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5E34BBD" w14:textId="77777777" w:rsidR="002229F0" w:rsidRPr="00B03B3B" w:rsidRDefault="002229F0" w:rsidP="00E611D9">
      <w:pPr>
        <w:pStyle w:val="AssignBody"/>
      </w:pPr>
    </w:p>
    <w:p w14:paraId="11419B84" w14:textId="33AAC1EB" w:rsidR="00D83A40" w:rsidRPr="00B03B3B" w:rsidRDefault="00B03B3B" w:rsidP="00CD1240">
      <w:pPr>
        <w:pStyle w:val="AssignSubHeader"/>
        <w:rPr>
          <w:bCs/>
          <w:sz w:val="36"/>
          <w:u w:val="single"/>
        </w:rPr>
      </w:pPr>
      <w:r w:rsidRPr="00B03B3B">
        <w:rPr>
          <w:bCs/>
          <w:sz w:val="36"/>
          <w:u w:val="single"/>
        </w:rPr>
        <w:t>Pa effaith mae gwaith grŵp cyrhaeddiad cymysg yn cael ar ymgysylltiad unigolion?</w:t>
      </w:r>
    </w:p>
    <w:p w14:paraId="364A6B32" w14:textId="2DA3D505" w:rsidR="00B457F0" w:rsidRPr="00B03B3B" w:rsidRDefault="00B457F0" w:rsidP="00755E37">
      <w:pPr>
        <w:pStyle w:val="AssignBody"/>
        <w:rPr>
          <w:b/>
          <w:bCs/>
        </w:rPr>
      </w:pPr>
    </w:p>
    <w:p w14:paraId="012FDB7D" w14:textId="38763555" w:rsidR="00B03B3B" w:rsidRPr="00B03B3B" w:rsidRDefault="00B03B3B" w:rsidP="00755E37">
      <w:pPr>
        <w:pStyle w:val="AssignBody"/>
        <w:rPr>
          <w:b/>
          <w:bCs/>
          <w:i/>
          <w:iCs/>
          <w:sz w:val="28"/>
          <w:szCs w:val="28"/>
        </w:rPr>
      </w:pPr>
      <w:r w:rsidRPr="00B03B3B">
        <w:rPr>
          <w:b/>
          <w:bCs/>
          <w:i/>
          <w:iCs/>
          <w:sz w:val="28"/>
          <w:szCs w:val="28"/>
        </w:rPr>
        <w:t>Targedau:</w:t>
      </w:r>
    </w:p>
    <w:tbl>
      <w:tblPr>
        <w:tblStyle w:val="TableGrid"/>
        <w:tblW w:w="0" w:type="auto"/>
        <w:tblLook w:val="04A0" w:firstRow="1" w:lastRow="0" w:firstColumn="1" w:lastColumn="0" w:noHBand="0" w:noVBand="1"/>
      </w:tblPr>
      <w:tblGrid>
        <w:gridCol w:w="1722"/>
        <w:gridCol w:w="3647"/>
        <w:gridCol w:w="3647"/>
      </w:tblGrid>
      <w:tr w:rsidR="00755E37" w:rsidRPr="00B03B3B" w14:paraId="337F1D26" w14:textId="77777777" w:rsidTr="00B03B3B">
        <w:trPr>
          <w:trHeight w:val="762"/>
        </w:trPr>
        <w:tc>
          <w:tcPr>
            <w:tcW w:w="1722" w:type="dxa"/>
            <w:tcBorders>
              <w:top w:val="single" w:sz="4" w:space="0" w:color="auto"/>
              <w:left w:val="single" w:sz="4" w:space="0" w:color="auto"/>
              <w:bottom w:val="single" w:sz="4" w:space="0" w:color="auto"/>
              <w:right w:val="single" w:sz="4" w:space="0" w:color="auto"/>
            </w:tcBorders>
          </w:tcPr>
          <w:p w14:paraId="6536D85E" w14:textId="77777777" w:rsidR="00755E37" w:rsidRPr="002E1E2D" w:rsidRDefault="00755E37">
            <w:pPr>
              <w:pStyle w:val="AssignBody"/>
              <w:rPr>
                <w:rFonts w:cs="Arial"/>
                <w:color w:val="000000" w:themeColor="text1"/>
              </w:rPr>
            </w:pPr>
          </w:p>
        </w:tc>
        <w:tc>
          <w:tcPr>
            <w:tcW w:w="3647" w:type="dxa"/>
            <w:tcBorders>
              <w:top w:val="single" w:sz="4" w:space="0" w:color="auto"/>
              <w:left w:val="single" w:sz="4" w:space="0" w:color="auto"/>
              <w:bottom w:val="single" w:sz="4" w:space="0" w:color="auto"/>
              <w:right w:val="single" w:sz="4" w:space="0" w:color="auto"/>
            </w:tcBorders>
            <w:hideMark/>
          </w:tcPr>
          <w:p w14:paraId="041783CA" w14:textId="4354C430" w:rsidR="00755E37" w:rsidRPr="002E1E2D" w:rsidRDefault="00755E37">
            <w:pPr>
              <w:pStyle w:val="AssignBody"/>
              <w:rPr>
                <w:rFonts w:cs="Arial"/>
                <w:color w:val="000000" w:themeColor="text1"/>
              </w:rPr>
            </w:pPr>
            <w:r w:rsidRPr="002E1E2D">
              <w:rPr>
                <w:rFonts w:cs="Arial"/>
                <w:color w:val="000000" w:themeColor="text1"/>
              </w:rPr>
              <w:t>Targed</w:t>
            </w:r>
          </w:p>
        </w:tc>
        <w:tc>
          <w:tcPr>
            <w:tcW w:w="3647" w:type="dxa"/>
            <w:tcBorders>
              <w:top w:val="single" w:sz="4" w:space="0" w:color="auto"/>
              <w:left w:val="single" w:sz="4" w:space="0" w:color="auto"/>
              <w:bottom w:val="single" w:sz="4" w:space="0" w:color="auto"/>
              <w:right w:val="single" w:sz="4" w:space="0" w:color="auto"/>
            </w:tcBorders>
          </w:tcPr>
          <w:p w14:paraId="1527969B" w14:textId="3C91E03C" w:rsidR="00755E37" w:rsidRPr="002E1E2D" w:rsidRDefault="00755E37">
            <w:pPr>
              <w:pStyle w:val="NormalWeb"/>
              <w:spacing w:before="0" w:beforeAutospacing="0" w:after="0" w:afterAutospacing="0"/>
              <w:rPr>
                <w:rFonts w:ascii="Arial" w:hAnsi="Arial" w:cs="Arial"/>
                <w:color w:val="000000" w:themeColor="text1"/>
                <w:sz w:val="22"/>
                <w:szCs w:val="22"/>
                <w:shd w:val="clear" w:color="auto" w:fill="F8F9FA"/>
                <w:lang w:eastAsia="en-US"/>
              </w:rPr>
            </w:pPr>
            <w:r w:rsidRPr="002E1E2D">
              <w:rPr>
                <w:rFonts w:ascii="Arial" w:hAnsi="Arial" w:cs="Arial"/>
                <w:color w:val="000000" w:themeColor="text1"/>
                <w:sz w:val="22"/>
                <w:szCs w:val="22"/>
                <w:shd w:val="clear" w:color="auto" w:fill="F8F9FA"/>
                <w:lang w:eastAsia="en-US"/>
              </w:rPr>
              <w:t>Yr hyn yr wyf wedi'i wneud yn yr aseiniad hwn.</w:t>
            </w:r>
          </w:p>
          <w:p w14:paraId="0CFF26C5" w14:textId="29E8E176" w:rsidR="00755E37" w:rsidRPr="002E1E2D" w:rsidRDefault="00755E37" w:rsidP="00755E37">
            <w:pPr>
              <w:pStyle w:val="NormalWeb"/>
              <w:spacing w:before="0" w:beforeAutospacing="0" w:after="0" w:afterAutospacing="0"/>
              <w:rPr>
                <w:rFonts w:ascii="Arial" w:hAnsi="Arial" w:cs="Arial"/>
                <w:color w:val="000000" w:themeColor="text1"/>
                <w:sz w:val="22"/>
                <w:szCs w:val="22"/>
                <w:lang w:eastAsia="en-US"/>
              </w:rPr>
            </w:pPr>
          </w:p>
        </w:tc>
      </w:tr>
      <w:tr w:rsidR="00755E37" w:rsidRPr="00B03B3B" w14:paraId="5916A988" w14:textId="77777777" w:rsidTr="00755E37">
        <w:tc>
          <w:tcPr>
            <w:tcW w:w="1722" w:type="dxa"/>
            <w:tcBorders>
              <w:top w:val="single" w:sz="4" w:space="0" w:color="auto"/>
              <w:left w:val="single" w:sz="4" w:space="0" w:color="auto"/>
              <w:bottom w:val="single" w:sz="4" w:space="0" w:color="auto"/>
              <w:right w:val="single" w:sz="4" w:space="0" w:color="auto"/>
            </w:tcBorders>
            <w:hideMark/>
          </w:tcPr>
          <w:p w14:paraId="2E8DFC85" w14:textId="2EF28A21" w:rsidR="00755E37" w:rsidRPr="002E1E2D" w:rsidRDefault="00755E37">
            <w:pPr>
              <w:pStyle w:val="AssignBody"/>
              <w:rPr>
                <w:rFonts w:cs="Arial"/>
                <w:color w:val="000000" w:themeColor="text1"/>
              </w:rPr>
            </w:pPr>
            <w:r w:rsidRPr="002E1E2D">
              <w:rPr>
                <w:rFonts w:cs="Arial"/>
                <w:color w:val="000000" w:themeColor="text1"/>
              </w:rPr>
              <w:t>T</w:t>
            </w:r>
            <w:bookmarkStart w:id="0" w:name="cysill"/>
            <w:bookmarkEnd w:id="0"/>
            <w:r w:rsidRPr="002E1E2D">
              <w:rPr>
                <w:rFonts w:cs="Arial"/>
                <w:color w:val="000000" w:themeColor="text1"/>
              </w:rPr>
              <w:t>arged 1</w:t>
            </w:r>
          </w:p>
        </w:tc>
        <w:tc>
          <w:tcPr>
            <w:tcW w:w="3647" w:type="dxa"/>
            <w:tcBorders>
              <w:top w:val="single" w:sz="4" w:space="0" w:color="auto"/>
              <w:left w:val="single" w:sz="4" w:space="0" w:color="auto"/>
              <w:bottom w:val="single" w:sz="4" w:space="0" w:color="auto"/>
              <w:right w:val="single" w:sz="4" w:space="0" w:color="auto"/>
            </w:tcBorders>
          </w:tcPr>
          <w:p w14:paraId="78282228" w14:textId="77777777" w:rsidR="00B03B3B" w:rsidRPr="002E1E2D" w:rsidRDefault="00B03B3B" w:rsidP="00B03B3B">
            <w:pPr>
              <w:pStyle w:val="NormalWeb"/>
              <w:spacing w:before="0" w:beforeAutospacing="0" w:after="0" w:afterAutospacing="0"/>
              <w:rPr>
                <w:rFonts w:ascii="Arial" w:hAnsi="Arial" w:cs="Arial"/>
                <w:color w:val="000000" w:themeColor="text1"/>
                <w:sz w:val="22"/>
                <w:szCs w:val="22"/>
              </w:rPr>
            </w:pPr>
            <w:r w:rsidRPr="002E1E2D">
              <w:rPr>
                <w:rFonts w:ascii="Arial" w:hAnsi="Arial" w:cs="Arial"/>
                <w:color w:val="000000" w:themeColor="text1"/>
                <w:sz w:val="22"/>
                <w:szCs w:val="22"/>
              </w:rPr>
              <w:t>Ystyriwch brawf ddarllen eich gwaith yn ofalus er mwyn osgoi mân wallau.</w:t>
            </w:r>
          </w:p>
          <w:p w14:paraId="181D3942" w14:textId="77777777" w:rsidR="00755E37" w:rsidRPr="002E1E2D" w:rsidRDefault="00755E37">
            <w:pPr>
              <w:pStyle w:val="AssignBody"/>
              <w:rPr>
                <w:rFonts w:cs="Arial"/>
                <w:color w:val="000000" w:themeColor="text1"/>
              </w:rPr>
            </w:pPr>
          </w:p>
        </w:tc>
        <w:tc>
          <w:tcPr>
            <w:tcW w:w="3647" w:type="dxa"/>
            <w:tcBorders>
              <w:top w:val="single" w:sz="4" w:space="0" w:color="auto"/>
              <w:left w:val="single" w:sz="4" w:space="0" w:color="auto"/>
              <w:bottom w:val="single" w:sz="4" w:space="0" w:color="auto"/>
              <w:right w:val="single" w:sz="4" w:space="0" w:color="auto"/>
            </w:tcBorders>
          </w:tcPr>
          <w:p w14:paraId="342A62A2" w14:textId="3BDB0CD4" w:rsidR="00755E37" w:rsidRPr="002E1E2D" w:rsidRDefault="002E1E2D">
            <w:pPr>
              <w:pStyle w:val="AssignBody"/>
              <w:rPr>
                <w:rFonts w:cs="Arial"/>
                <w:color w:val="000000" w:themeColor="text1"/>
              </w:rPr>
            </w:pPr>
            <w:r w:rsidRPr="002E1E2D">
              <w:rPr>
                <w:rFonts w:cs="Arial"/>
                <w:color w:val="000000" w:themeColor="text1"/>
              </w:rPr>
              <w:t>Rwyf wedi ceisio prawf ddarllen fy ngwaith er mwyn osgoi gwallau.</w:t>
            </w:r>
          </w:p>
        </w:tc>
      </w:tr>
      <w:tr w:rsidR="00755E37" w:rsidRPr="00B03B3B" w14:paraId="59BF48B3" w14:textId="77777777" w:rsidTr="00755E37">
        <w:tc>
          <w:tcPr>
            <w:tcW w:w="1722" w:type="dxa"/>
            <w:tcBorders>
              <w:top w:val="single" w:sz="4" w:space="0" w:color="auto"/>
              <w:left w:val="single" w:sz="4" w:space="0" w:color="auto"/>
              <w:bottom w:val="single" w:sz="4" w:space="0" w:color="auto"/>
              <w:right w:val="single" w:sz="4" w:space="0" w:color="auto"/>
            </w:tcBorders>
            <w:hideMark/>
          </w:tcPr>
          <w:p w14:paraId="5572A796" w14:textId="29A9EC8E" w:rsidR="00755E37" w:rsidRPr="002E1E2D" w:rsidRDefault="00755E37">
            <w:pPr>
              <w:pStyle w:val="AssignBody"/>
              <w:rPr>
                <w:rFonts w:cs="Arial"/>
                <w:color w:val="000000" w:themeColor="text1"/>
              </w:rPr>
            </w:pPr>
            <w:r w:rsidRPr="002E1E2D">
              <w:rPr>
                <w:rFonts w:cs="Arial"/>
                <w:color w:val="000000" w:themeColor="text1"/>
              </w:rPr>
              <w:t>Targed 2</w:t>
            </w:r>
          </w:p>
        </w:tc>
        <w:tc>
          <w:tcPr>
            <w:tcW w:w="3647" w:type="dxa"/>
            <w:tcBorders>
              <w:top w:val="single" w:sz="4" w:space="0" w:color="auto"/>
              <w:left w:val="single" w:sz="4" w:space="0" w:color="auto"/>
              <w:bottom w:val="single" w:sz="4" w:space="0" w:color="auto"/>
              <w:right w:val="single" w:sz="4" w:space="0" w:color="auto"/>
            </w:tcBorders>
          </w:tcPr>
          <w:p w14:paraId="5D0FAE66" w14:textId="77777777" w:rsidR="00B03B3B" w:rsidRPr="002E1E2D" w:rsidRDefault="00B03B3B" w:rsidP="00B03B3B">
            <w:pPr>
              <w:pStyle w:val="NormalWeb"/>
              <w:spacing w:before="0" w:beforeAutospacing="0" w:after="0" w:afterAutospacing="0"/>
              <w:rPr>
                <w:rFonts w:ascii="Arial" w:hAnsi="Arial" w:cs="Arial"/>
                <w:color w:val="000000" w:themeColor="text1"/>
                <w:sz w:val="22"/>
                <w:szCs w:val="22"/>
              </w:rPr>
            </w:pPr>
            <w:r w:rsidRPr="002E1E2D">
              <w:rPr>
                <w:rFonts w:ascii="Arial" w:hAnsi="Arial" w:cs="Arial"/>
                <w:color w:val="000000" w:themeColor="text1"/>
                <w:sz w:val="22"/>
                <w:szCs w:val="22"/>
              </w:rPr>
              <w:t>Ail-edrych ar systemau cyfeirnodi Harvard i wella cyfeirnodi'n gyffredinol.</w:t>
            </w:r>
          </w:p>
          <w:p w14:paraId="2A9415E3" w14:textId="77777777" w:rsidR="00755E37" w:rsidRPr="002E1E2D" w:rsidRDefault="00755E37">
            <w:pPr>
              <w:pStyle w:val="AssignBody"/>
              <w:rPr>
                <w:rFonts w:cs="Arial"/>
                <w:color w:val="000000" w:themeColor="text1"/>
              </w:rPr>
            </w:pPr>
          </w:p>
        </w:tc>
        <w:tc>
          <w:tcPr>
            <w:tcW w:w="3647" w:type="dxa"/>
            <w:tcBorders>
              <w:top w:val="single" w:sz="4" w:space="0" w:color="auto"/>
              <w:left w:val="single" w:sz="4" w:space="0" w:color="auto"/>
              <w:bottom w:val="single" w:sz="4" w:space="0" w:color="auto"/>
              <w:right w:val="single" w:sz="4" w:space="0" w:color="auto"/>
            </w:tcBorders>
          </w:tcPr>
          <w:p w14:paraId="0E186AA1" w14:textId="0D180003" w:rsidR="00755E37" w:rsidRPr="002E1E2D" w:rsidRDefault="002E1E2D">
            <w:pPr>
              <w:pStyle w:val="AssignBody"/>
              <w:rPr>
                <w:rFonts w:cs="Arial"/>
                <w:color w:val="000000" w:themeColor="text1"/>
              </w:rPr>
            </w:pPr>
            <w:r w:rsidRPr="002E1E2D">
              <w:rPr>
                <w:rFonts w:cs="Arial"/>
                <w:color w:val="000000" w:themeColor="text1"/>
              </w:rPr>
              <w:t xml:space="preserve">Rwyf wedi ail-edrych ar system cyfeirnodi Harvard er mwyn gwella </w:t>
            </w:r>
            <w:r w:rsidR="004613AA">
              <w:rPr>
                <w:rFonts w:cs="Arial"/>
                <w:color w:val="000000" w:themeColor="text1"/>
              </w:rPr>
              <w:t>fy ngh</w:t>
            </w:r>
            <w:r w:rsidRPr="002E1E2D">
              <w:rPr>
                <w:rFonts w:cs="Arial"/>
                <w:color w:val="000000" w:themeColor="text1"/>
              </w:rPr>
              <w:t>yfeirnodi.</w:t>
            </w:r>
          </w:p>
        </w:tc>
      </w:tr>
    </w:tbl>
    <w:p w14:paraId="15AB926F" w14:textId="721D6FE8" w:rsidR="001A73CA" w:rsidRDefault="001A73CA" w:rsidP="00B03B3B">
      <w:pPr>
        <w:pStyle w:val="AssignBody"/>
      </w:pPr>
    </w:p>
    <w:p w14:paraId="6E5B1156" w14:textId="77777777" w:rsidR="001A73CA" w:rsidRPr="00B03B3B" w:rsidRDefault="001A73CA" w:rsidP="00B03B3B">
      <w:pPr>
        <w:pStyle w:val="AssignBody"/>
      </w:pPr>
    </w:p>
    <w:p w14:paraId="62CB7CF3" w14:textId="492A86D5" w:rsidR="00B03B3B" w:rsidRPr="00B03B3B" w:rsidRDefault="00B03B3B" w:rsidP="00B03B3B">
      <w:pPr>
        <w:pStyle w:val="AssignBody"/>
      </w:pPr>
      <w:r w:rsidRPr="00B03B3B">
        <w:t xml:space="preserve">Penderfynwyd ar waith grŵp fel ffocws ymchwil ar gyfer yr aseiniad yma er mwyn datblygu strategaeth </w:t>
      </w:r>
      <w:r w:rsidR="004613AA">
        <w:t>i</w:t>
      </w:r>
      <w:r w:rsidRPr="00B03B3B">
        <w:t xml:space="preserve"> annog disgyblion </w:t>
      </w:r>
      <w:r w:rsidR="00445DCD">
        <w:t>gydag</w:t>
      </w:r>
      <w:r w:rsidRPr="00B03B3B">
        <w:t xml:space="preserve"> ystod o alluoedd i allu ymgysylltu â gwaith dosbarth. Ategai Gurgenidze (2012) bod</w:t>
      </w:r>
      <w:r w:rsidR="004613AA">
        <w:t xml:space="preserve"> </w:t>
      </w:r>
      <w:r w:rsidR="004613AA" w:rsidRPr="00B03B3B">
        <w:t>disgyblion o hyd</w:t>
      </w:r>
      <w:r w:rsidR="004613AA">
        <w:t xml:space="preserve"> yn gwneud</w:t>
      </w:r>
      <w:r w:rsidRPr="00B03B3B">
        <w:t xml:space="preserve"> cynnydd ar lefelau gwahanol oherwydd y dulliau addysgu defnyddiwyd </w:t>
      </w:r>
      <w:r w:rsidR="004613AA">
        <w:t xml:space="preserve">mewn gwersi </w:t>
      </w:r>
      <w:r w:rsidRPr="00B03B3B">
        <w:t xml:space="preserve">a’r gwahaniaeth mewn dulliau dysgu </w:t>
      </w:r>
      <w:r w:rsidR="004613AA">
        <w:t xml:space="preserve">delfrydol </w:t>
      </w:r>
      <w:r w:rsidRPr="00B03B3B">
        <w:t xml:space="preserve">disgyblion. Nodir bod athrawon yn ffactor allweddol er mwyn lleihau’r effaith </w:t>
      </w:r>
      <w:r w:rsidR="004613AA">
        <w:t xml:space="preserve">negyddol </w:t>
      </w:r>
      <w:r w:rsidRPr="00B03B3B">
        <w:t xml:space="preserve">mae dosbarthiadau gallu cymysg yn cael ar gyrhaeddiad disgyblion (Gurgenidze, 2012). Cynigir Gurgenidze (2012) gwaith grŵp fel strategaeth i wynebu anawsterau dysgu dosbarthiadau gallu cymysg wrth barhau i annog </w:t>
      </w:r>
      <w:r w:rsidR="00445DCD">
        <w:t>y disgyblion i gyd</w:t>
      </w:r>
      <w:r w:rsidRPr="00B03B3B">
        <w:t xml:space="preserve"> i gyrraedd e</w:t>
      </w:r>
      <w:r w:rsidR="00445DCD">
        <w:t>u</w:t>
      </w:r>
      <w:r w:rsidRPr="00B03B3B">
        <w:t xml:space="preserve"> </w:t>
      </w:r>
      <w:r w:rsidR="00445DCD">
        <w:t>p</w:t>
      </w:r>
      <w:r w:rsidRPr="00B03B3B">
        <w:t>otensial.</w:t>
      </w:r>
    </w:p>
    <w:p w14:paraId="4E8CD57F" w14:textId="77777777" w:rsidR="00B03B3B" w:rsidRPr="00B03B3B" w:rsidRDefault="00B03B3B" w:rsidP="00B03B3B">
      <w:pPr>
        <w:pStyle w:val="AssignBody"/>
      </w:pPr>
    </w:p>
    <w:p w14:paraId="33855C5E" w14:textId="7B533A63" w:rsidR="00B03B3B" w:rsidRPr="00B03B3B" w:rsidRDefault="004613AA" w:rsidP="00B03B3B">
      <w:pPr>
        <w:pStyle w:val="AssignBody"/>
      </w:pPr>
      <w:r>
        <w:t>Tra ar</w:t>
      </w:r>
      <w:r w:rsidR="00B03B3B" w:rsidRPr="00B03B3B">
        <w:t xml:space="preserve"> leoliad yn ysgol X </w:t>
      </w:r>
      <w:r>
        <w:t xml:space="preserve">fe </w:t>
      </w:r>
      <w:r w:rsidR="00B03B3B" w:rsidRPr="00B03B3B">
        <w:t>addysgwyd dosbarth gallu cymysg blwyddyn 7</w:t>
      </w:r>
      <w:r>
        <w:t>. Roedd y dosbarth ag amrywiaeth o lefelau cyrhaeddiad</w:t>
      </w:r>
      <w:r w:rsidR="00B03B3B" w:rsidRPr="00B03B3B">
        <w:t xml:space="preserve"> gan nad </w:t>
      </w:r>
      <w:r>
        <w:t>yw’r</w:t>
      </w:r>
      <w:r w:rsidR="00B03B3B" w:rsidRPr="00B03B3B">
        <w:t xml:space="preserve"> ysgol yn setio disgyblion o’r oedran yma. Datblygwyd y diddordeb felly i ymchwilio i mewn i’r strategaeth o waith grŵp cyrhaeddiad cymysg a’i effaith ar ymgysylltiad unigolion o fewn y grwpiau. Yn y dosbarth</w:t>
      </w:r>
      <w:r w:rsidR="00445DCD">
        <w:t xml:space="preserve"> </w:t>
      </w:r>
      <w:r w:rsidR="00B03B3B" w:rsidRPr="00B03B3B">
        <w:t>addysgwyd</w:t>
      </w:r>
      <w:r w:rsidR="00445DCD">
        <w:t>,</w:t>
      </w:r>
      <w:r w:rsidR="00B03B3B" w:rsidRPr="00B03B3B">
        <w:t xml:space="preserve"> roedd disgyblion â chyrhaeddiad amrywiol ac felly’r nod oedd ceisio annog ymgysylltiad cymaint o ddisgyblion a phosib gan eu hannog i gydweithio o fewn grwpiau cymysg. Y cwesti</w:t>
      </w:r>
      <w:r>
        <w:t>wn</w:t>
      </w:r>
      <w:r w:rsidR="00B03B3B" w:rsidRPr="00B03B3B">
        <w:t xml:space="preserve"> ymchwil penderfynwyd ystyried yn yr aseiniad yma felly </w:t>
      </w:r>
      <w:r>
        <w:t>oedd</w:t>
      </w:r>
      <w:r w:rsidR="00B03B3B" w:rsidRPr="00B03B3B">
        <w:t xml:space="preserve"> ‘Pa effaith mae gwaith grŵp gallu cymysg yn cael ar ymgysylltiad unigolion?’ ac fe </w:t>
      </w:r>
      <w:r>
        <w:t>gyd</w:t>
      </w:r>
      <w:r w:rsidR="00B03B3B" w:rsidRPr="00B03B3B">
        <w:t xml:space="preserve">weithiwyd gyda phartner ymchwil er mwyn cwblhau astudiaeth gwers i ymchwilio’r cwestiwn yma. </w:t>
      </w:r>
    </w:p>
    <w:p w14:paraId="74D6905C" w14:textId="1E078FDB" w:rsidR="00B03B3B" w:rsidRPr="00B03B3B" w:rsidRDefault="00B03B3B" w:rsidP="00E611D9">
      <w:pPr>
        <w:pStyle w:val="AssignBody"/>
      </w:pPr>
    </w:p>
    <w:p w14:paraId="167E7B71" w14:textId="2CB389EC" w:rsidR="00B03B3B" w:rsidRPr="00B03B3B" w:rsidRDefault="00B03B3B" w:rsidP="00B03B3B">
      <w:pPr>
        <w:pStyle w:val="AssignBody"/>
      </w:pPr>
      <w:r w:rsidRPr="00B03B3B">
        <w:lastRenderedPageBreak/>
        <w:t xml:space="preserve">Yng Nghymru mae nifer o ysgolion yn setio disgyblion yn ôl eu gallu er mwyn godi cyrhaeddiad disgyblion o ganlyniad i bwysau gan y llywodraeth (Wilkinson a Penney, 2014). </w:t>
      </w:r>
      <w:r w:rsidR="004613AA">
        <w:t>A</w:t>
      </w:r>
      <w:r w:rsidRPr="00B03B3B">
        <w:t>dnabyddir y gall setio yn y ffordd hon hwyluso addysgu trwy alluogi athrawon i wahaniaethu yn fwy effeithiol</w:t>
      </w:r>
      <w:r w:rsidR="004613AA">
        <w:t xml:space="preserve"> a </w:t>
      </w:r>
      <w:r w:rsidRPr="00B03B3B">
        <w:t>symud ar gyflymder priodol i’r disgyblion o fewn dosbarth</w:t>
      </w:r>
      <w:r w:rsidR="004613AA">
        <w:t>. Er hyn,</w:t>
      </w:r>
      <w:r w:rsidRPr="00B03B3B">
        <w:t xml:space="preserve"> casglwyd gallai disgyblion tangyflawni mewn ysgolion oherwydd bod eu potensial i gyflawni yn cael ei rhwystro gan ddiffiniad o allu heb ystyriaeth o’r holl ffactorau (Wilkinson a Penney, 2014). Cynigir Wilkinson a Penney (2014), fodd bynnag, bod y system o setio yn ôl gallu wedi’i gyfiawnhau gan y rhagdybiaeth ei fod yn gwella cymhelliant, sgiliau cymdeithasol, annibyniaeth a llwyddiant academaidd myfyrwyr. Er hyn, cydnabyddir bod cydberthynas sylweddol rhwng y set rhoddwyd disgyblion ynddi a hunanhyder y disgyblion yn y pwnc (Francis et al</w:t>
      </w:r>
      <w:r w:rsidR="001E1BFB">
        <w:t>.</w:t>
      </w:r>
      <w:r w:rsidRPr="00B03B3B">
        <w:t xml:space="preserve"> 2017). Yn ogystal, rydym hefyd yn canfod cydberthynas rhwng set disgybl a’i hunanhyder i ddysgu yn gyffredinol (Francis et al. 2017). Gellir dweud felly bod angen ystyried strategaethau er mwyn parhau i ymestyn y disgyblion â chyrhaeddiad uwch o fewn ysgolion ond trwy hefyd osgoi labeli disgyblion â chyrhaeddiad is fel disgyblion â gallu is. Mewn ysgol nad yw’n setio disgyblion blwyddyn 7 gwelwyd felly cyfle delfrydol i ymchwilio strategaeth o annog ymgysylltiad disgyblion o wahanol lefelau cyrhaeddiad heb setio’r disgyblion yma yn ôl eu gallu.</w:t>
      </w:r>
    </w:p>
    <w:p w14:paraId="122B0980" w14:textId="77777777" w:rsidR="00B03B3B" w:rsidRPr="00B03B3B" w:rsidRDefault="00B03B3B" w:rsidP="00B03B3B">
      <w:pPr>
        <w:pStyle w:val="AssignBody"/>
      </w:pPr>
    </w:p>
    <w:p w14:paraId="0D526E9A" w14:textId="79FE60A0" w:rsidR="00B03B3B" w:rsidRPr="00B03B3B" w:rsidRDefault="00B03B3B" w:rsidP="00B03B3B">
      <w:pPr>
        <w:pStyle w:val="AssignBody"/>
      </w:pPr>
      <w:r w:rsidRPr="00B03B3B">
        <w:t xml:space="preserve">Gwelir gwaith grŵp fel strategaeth i wynebu anawsterau dysgu dosbarthiadau gallu cymysg wrth barhau i annog pob disgybl i gyrraedd ei botensial (Gurgenidze, 2012). Gellir felly cymhwyso’r strategaeth yma er mwyn osgoi labeli disgyblion yn ôl eu gallu ond hefyd i annog ymgysylltiad a llwyddiant disgyblion â chyrhaeddiad amrywiol. Cynigir Gurgenidze (2012) bod cwblhau gweithgareddau fel grŵp hefyd yn ddefnyddiol er mwyn i ddisgyblion gallu cydweithredu a dysgu oddi wrth ei gilydd. Gellir gweld disgyblion sydd â chyrhaeddiad uwch o fewn grŵp fel ffynhonnell wybodaeth ar gyfer disgyblion eraill (Gurgenidze, 2012). Gellir hyn darparu cyfle i annog disgyblion sydd â chyrhaeddiad is i gydweithio â disgyblion sydd â chyrhaeddiad uwch er mwyn iddynt ddysgu o’i gilydd a datblygu eu sgiliau cyfathrebu. Ar y llaw arall, gellir hefyd defnyddio gwaith </w:t>
      </w:r>
      <w:r w:rsidR="00445DCD" w:rsidRPr="00B03B3B">
        <w:t>grŵp</w:t>
      </w:r>
      <w:r w:rsidR="00445DCD">
        <w:t xml:space="preserve"> </w:t>
      </w:r>
      <w:r w:rsidRPr="00B03B3B">
        <w:t xml:space="preserve">er mwyn wahanu disgyblion â chyrhaeddiad gwahanol o fewn dosbarth er mwyn gallu gwahaniaethu’r tasgau maent yn cwblhau (Gurgenidze, 2012). Golygir hyn categoreiddio disgyblion i grwpiau gallu unwaith eto ac fel soniwyd Wilkinson a Penney (2014) gellir achosi disgyblion i dangyflawni os ydynt yn gwybod eu bod wedi eu rhoi mewn grwpiau gallu is. </w:t>
      </w:r>
      <w:r w:rsidR="004613AA">
        <w:t>G</w:t>
      </w:r>
      <w:r w:rsidRPr="00B03B3B">
        <w:t>ellir</w:t>
      </w:r>
      <w:r w:rsidR="004613AA">
        <w:t>, fodd bynnag,</w:t>
      </w:r>
      <w:r w:rsidRPr="00B03B3B">
        <w:t xml:space="preserve"> osgoi hyn trwy arwain disgyblion i gredu dewiswyd y grwpiau ar hap</w:t>
      </w:r>
      <w:r w:rsidR="004613AA">
        <w:t>.</w:t>
      </w:r>
    </w:p>
    <w:p w14:paraId="72FAC6B6" w14:textId="77777777" w:rsidR="00B03B3B" w:rsidRPr="00B03B3B" w:rsidRDefault="00B03B3B" w:rsidP="00B03B3B">
      <w:pPr>
        <w:pStyle w:val="AssignBody"/>
      </w:pPr>
    </w:p>
    <w:p w14:paraId="2E69C78A" w14:textId="66936CE6" w:rsidR="00B03B3B" w:rsidRPr="00B03B3B" w:rsidRDefault="00B03B3B" w:rsidP="00B03B3B">
      <w:pPr>
        <w:pStyle w:val="AssignBody"/>
      </w:pPr>
      <w:r w:rsidRPr="00B03B3B">
        <w:t xml:space="preserve">Mae’n bwysig bod disgyblion yn dysgu i gydweithio fel grŵp gan fod dysgu cydweithredol yn cyflwyno cyfle i ddisgyblion </w:t>
      </w:r>
      <w:r w:rsidR="004613AA">
        <w:t xml:space="preserve">datblygu eu sgiliau </w:t>
      </w:r>
      <w:r w:rsidRPr="00B03B3B">
        <w:t xml:space="preserve">addysgu a dysgu o’i gilydd </w:t>
      </w:r>
      <w:r w:rsidR="004613AA">
        <w:t xml:space="preserve">hefyd </w:t>
      </w:r>
      <w:r w:rsidRPr="00B03B3B">
        <w:t xml:space="preserve">(Mcglynn a Kelly, 2018). Honnwyd Mcglynn a Kelly (2018) bod cydweithio â disgyblion eraill yn datblygu </w:t>
      </w:r>
      <w:r w:rsidRPr="00B03B3B">
        <w:lastRenderedPageBreak/>
        <w:t>sgiliau sy’n angenrheidiol ar gyfer bywyd tu allan i’r ysgo</w:t>
      </w:r>
      <w:r w:rsidR="004613AA">
        <w:t>l</w:t>
      </w:r>
      <w:r w:rsidRPr="00B03B3B">
        <w:t>. Er hyn, adnabyddir ei fod yn anodd sicrhau bod pob myfyriwr yn gweithio ac yn dysgu yn ystod gweithgareddau gwaith grŵp ac felly cynigir dewis tasgau sy’n gofyn i ddisgyblion gwneud penderfyniadau fel grŵp ond hefyd cynnwys rhyw fath o gyfrifoldeb unigol (Mcglynn a Kelly, 2018). Gellir dweud bod hyn yn annog trafodaeth rhwng disgyblion er mwyn datblygu eu sgiliau cyfathrebu</w:t>
      </w:r>
      <w:r w:rsidR="004613AA">
        <w:t xml:space="preserve"> wrth sicrhau bod y disgyblion i gyd yn ymgysylltu â’r dasg</w:t>
      </w:r>
      <w:r w:rsidRPr="00B03B3B">
        <w:t>. Mae yna dystiolaeth bod grwpio disgyblion mewn grwpiau gallu cymysg yn gallu cael effaith cadarnhaol ar ymgysylltiad unigolion (Sköldvall, 2013). Honnwyd Sköldvall (2013) bod y disgyblion sydd â gallu uwch o fewn y grwpiau yn annog rhyngweithio o fewn y grŵp ac felly yn gwella ymgysylltiad y disgyblion sydd â gallu is. Er hyn, adnabyddir bod y term gallu yn ddadleuol ac fe seiliwyd y categoreiddio o allu disgyblion ar gyrhaeddiad y disgyblion, gall rhai disgyblion sydd ddim yn barod wedi dangos eu potensial cael eu hanwybyddu (Sköldvall, 2013).</w:t>
      </w:r>
      <w:r w:rsidR="004613AA">
        <w:t xml:space="preserve"> Penderfynwyd felly i ganolbwyntio ar gyrhaeddiad disgyblion yn yr ymchwil yma yn hytrach </w:t>
      </w:r>
      <w:r w:rsidR="00445DCD">
        <w:t xml:space="preserve">na </w:t>
      </w:r>
      <w:r w:rsidR="004613AA">
        <w:t>labeli eu gallu.</w:t>
      </w:r>
    </w:p>
    <w:p w14:paraId="1785874C" w14:textId="77777777" w:rsidR="00B03B3B" w:rsidRPr="00B03B3B" w:rsidRDefault="00B03B3B" w:rsidP="00B03B3B">
      <w:pPr>
        <w:pStyle w:val="AssignBody"/>
      </w:pPr>
    </w:p>
    <w:p w14:paraId="2B18B873" w14:textId="43841E2A" w:rsidR="00B03B3B" w:rsidRPr="00B03B3B" w:rsidRDefault="00B03B3B" w:rsidP="00B03B3B">
      <w:pPr>
        <w:pStyle w:val="AssignBody"/>
      </w:pPr>
      <w:r w:rsidRPr="00B03B3B">
        <w:t>Fe honnwyd</w:t>
      </w:r>
      <w:r w:rsidR="00445DCD">
        <w:t xml:space="preserve"> Wilson, Brickman a Brame (2018)</w:t>
      </w:r>
      <w:r w:rsidRPr="00B03B3B">
        <w:t xml:space="preserve"> bod cydweithrediad disgyblion er mwyn cyflawni gwaith grŵp yn cynyddu </w:t>
      </w:r>
      <w:r w:rsidR="004613AA">
        <w:t>llwyddiant</w:t>
      </w:r>
      <w:r w:rsidRPr="00B03B3B">
        <w:t xml:space="preserve"> a dyfalbarhad; trwy drafod syniadau ac egluro eu rhesymu i’w gilydd fe all disgyblion datblygu eu sgiliau </w:t>
      </w:r>
      <w:r w:rsidR="004613AA">
        <w:t>i</w:t>
      </w:r>
      <w:r w:rsidRPr="00B03B3B">
        <w:t xml:space="preserve"> </w:t>
      </w:r>
      <w:r w:rsidR="004613AA">
        <w:t>d</w:t>
      </w:r>
      <w:r w:rsidRPr="00B03B3B">
        <w:t xml:space="preserve">dysgu yn </w:t>
      </w:r>
      <w:r w:rsidR="004613AA">
        <w:t xml:space="preserve">fwy </w:t>
      </w:r>
      <w:r w:rsidRPr="00B03B3B">
        <w:t>effeithiol (Wilson, Brickman a Brame, 2018). Wrth ymarfer y sgiliau yma yn rheolaidd felly gellir dadlau bod disgyblion yn dod yn fwy hyderus i gydweithio gydag eraill. Cwblhawyd astudiaeth o fyfyrwyr brifysgol a gwnaeth disgyblion cydnabod y cyfle i ddatblygu hyder drwy ddealltwriaeth glir o’r broses o waith grŵp ac ymgysylltiad gyda’r proses (Coers a Williams, 2010). Gellir felly cymhwyso’r syniad yma o fewn cyd-destun ysgol er mwyn i ddisgyblion datblygu i fod yn gydweithwyr hyderus</w:t>
      </w:r>
      <w:r w:rsidR="004613AA">
        <w:t>, dwy nodwedd a honnwyd Donoldson (2015) sy’n holl bwysig</w:t>
      </w:r>
      <w:r w:rsidRPr="00B03B3B">
        <w:t>. Cydnabyddir Coers a Williams (2010) bwysigrwydd cysylltu addysg gyda sgiliau cyflogadwyedd hefyd, fel bod disgyblion yn datblygu eu sgiliau er mwyn derbyn y cyfleoedd gorau yn y dyfodol</w:t>
      </w:r>
      <w:r w:rsidR="004613AA">
        <w:t>,</w:t>
      </w:r>
      <w:r w:rsidRPr="00B03B3B">
        <w:t xml:space="preserve"> mewn cymdeithas sy'n datblygu o hyd (Coers a Williams, 2010). Gellir ystyried datblygu strategaethau o wella ymgysylltiad disgyblion, er enghraifft trwy annog gweithio mewn grwpiau â chyrhaeddiad cymysg, yn hollbwysig er mwyn datblygu sgiliau angenrheidiol disgyblion megis cyfathrebu a chydweithio. Rhoddwyd yr ymchwil yma sail ar gyfer astudio effaith gwaith grŵp cyrhaeddiad cymysg ar ymgysylltiad unigolion. Fe ystyrir yr effaith mae gwaith grŵp cyrhaeddiad cymysg yn cael ar ymgysylltiad unigolion sydd â gwahanol lefelau o gyrhaeddiad o fewn dosbarth gallu cymysg. </w:t>
      </w:r>
    </w:p>
    <w:p w14:paraId="3D983D42" w14:textId="77777777" w:rsidR="00B03B3B" w:rsidRPr="00B03B3B" w:rsidRDefault="00B03B3B" w:rsidP="00B03B3B">
      <w:pPr>
        <w:pStyle w:val="AssignBody"/>
      </w:pPr>
    </w:p>
    <w:p w14:paraId="4313269A" w14:textId="3DF1B310" w:rsidR="00B03B3B" w:rsidRPr="00B03B3B" w:rsidRDefault="00B03B3B" w:rsidP="00B03B3B">
      <w:pPr>
        <w:pStyle w:val="AssignBody"/>
      </w:pPr>
      <w:r w:rsidRPr="00B03B3B">
        <w:t>Defnyddir y dull o astudiaeth wers er mwyn cyflawni’r prosiect ymchwil yma. Honnir bod astudiaeth wers yn ddefnyddiol gan ei fod yn digwydd mewn cyd-destun dilys ac yn cynnwys disgyblion go iawn yn yr ymchwil (Dudley, 201</w:t>
      </w:r>
      <w:r w:rsidR="000B42E5">
        <w:t>4</w:t>
      </w:r>
      <w:r w:rsidRPr="00B03B3B">
        <w:t>). Soniwyd Dudley (</w:t>
      </w:r>
      <w:r w:rsidR="000B42E5">
        <w:t>2014</w:t>
      </w:r>
      <w:r w:rsidRPr="00B03B3B">
        <w:t xml:space="preserve">) hefyd bod astudiaeth gwers yn gynnwys elfen o ymholi ac arbrawf cydweithredol rhwng athrawon sy’n </w:t>
      </w:r>
      <w:r w:rsidRPr="00B03B3B">
        <w:lastRenderedPageBreak/>
        <w:t>cyflwyno’r cyfle i ddatrys problem neu wella dull gweithredu. Gellir hyn cael ei gymhwyso yn yr un ffordd i’r cwestiwn ymchwil yma gan eu bod yn rhoi cyfle i’r athrawon arsylwi gwersi ei gilydd ac adfyfyrio ar yr hyn a arsylwyd er mwyn gweithredu’r strategaeth o waith grŵp ac arsylwi pa effaith mae’r strategaeth yma yn cael ar ymgysylltiad disgyblion o fewn grwpiau â chyrhaeddiad cymysg. Honnwyd Olsen (</w:t>
      </w:r>
      <w:r w:rsidR="00CA4E69">
        <w:t xml:space="preserve">2005) </w:t>
      </w:r>
      <w:r w:rsidRPr="00B03B3B">
        <w:t xml:space="preserve">y gallai astudiaeth wers annog athrawon i fyfyrio'n feirniadol ar eu haddysgeg eu hunain a thrawsnewid eu harferion addysgu ar ôl trafod canfyddiadau newydd gyda chydweithwyr. </w:t>
      </w:r>
      <w:r w:rsidR="004613AA">
        <w:t>Mae hyn, fel soniwyd Donaldson (2015), yn hanfodol er mwyn datblygu addysgeg a datblygu i fod yn athrawes ragorol.</w:t>
      </w:r>
    </w:p>
    <w:p w14:paraId="50BCB9FC" w14:textId="77777777" w:rsidR="00B03B3B" w:rsidRPr="00B03B3B" w:rsidRDefault="00B03B3B" w:rsidP="00B03B3B">
      <w:pPr>
        <w:pStyle w:val="AssignBody"/>
      </w:pPr>
    </w:p>
    <w:p w14:paraId="7337E2CB" w14:textId="5890304B" w:rsidR="00B03B3B" w:rsidRPr="00B03B3B" w:rsidRDefault="00B03B3B" w:rsidP="00B03B3B">
      <w:pPr>
        <w:pStyle w:val="AssignBody"/>
      </w:pPr>
      <w:r w:rsidRPr="00B03B3B">
        <w:t xml:space="preserve">Ystyrir astudiaeth gwers fel cyfuniad o arsylwad gwers, cyfweliad gyda grŵp o ddisgyblion, ac yna adfyfyriad ar lafar gan drafod â’r athrawes arall ac adfyfyriad ar bapur (Dudley, </w:t>
      </w:r>
      <w:r w:rsidR="000B42E5">
        <w:t>2014</w:t>
      </w:r>
      <w:r w:rsidRPr="00B03B3B">
        <w:t>). Er mwyn ymchwilio’r effaith mae gwaith grŵp cyrhaeddiad cymysg yn cael ar ymgysylltiad disgyblion fe ddefnyddir y dull o astudiaeth gwers. Dechreuwyd y broses yma trwy gynllunio gwers gyda dosbarth o ddisgyblion blwyddyn 7. Addysgir y wers gan athrawes A ac fe arsylwir y wers gan athrawes B. Defnyddir athrawes B taflen arsylwi i gofnodi nodiadau yn ystod y wers er mwyn gofnodi unrhyw beth a gollwyd gan athrawes A wrth addysgu. Fe addysgir ail wers yna gydag athrawes B yn addysgu yn hytrach nag athrawes A, a’r tro yma fe lenwir y daflen arsylwi gan athrawes A. Cynigir Dudley (</w:t>
      </w:r>
      <w:r w:rsidR="000B42E5">
        <w:t>2014</w:t>
      </w:r>
      <w:r w:rsidRPr="00B03B3B">
        <w:t>) bod y proses yma yn un bwysig er mwyn galluogi athrawon i sylwi ar bethau sydd fel arfer yn cael eu colli</w:t>
      </w:r>
      <w:r w:rsidR="004613AA">
        <w:t xml:space="preserve"> wrth addysgu gwers; Wrth arsylwi gellir sylwi ar bethau gwahanol a all brofi’n ddefnyddiol er mwyn </w:t>
      </w:r>
      <w:r w:rsidRPr="00B03B3B">
        <w:t>addasu strategaethau addysgu</w:t>
      </w:r>
      <w:r w:rsidR="004613AA">
        <w:t xml:space="preserve"> a datblygu camau gweithredu ar gyfer y dyfodol</w:t>
      </w:r>
      <w:r w:rsidRPr="00B03B3B">
        <w:t>.</w:t>
      </w:r>
    </w:p>
    <w:p w14:paraId="42047551" w14:textId="77777777" w:rsidR="00B03B3B" w:rsidRPr="00B03B3B" w:rsidRDefault="00B03B3B" w:rsidP="00B03B3B">
      <w:pPr>
        <w:pStyle w:val="AssignBody"/>
      </w:pPr>
    </w:p>
    <w:p w14:paraId="401569BC" w14:textId="22B4B6D5" w:rsidR="00B03B3B" w:rsidRPr="00B03B3B" w:rsidRDefault="00B03B3B" w:rsidP="00B03B3B">
      <w:pPr>
        <w:pStyle w:val="AssignBody"/>
      </w:pPr>
      <w:r w:rsidRPr="00B03B3B">
        <w:t xml:space="preserve">Wrth i ddisgyblion dod yn ymwybodol eu bod yn cael eu harsylwi fe all eu hymddygiad newid, gelwir hyn yn effaith Hawthorne (Kumar, 2014). Yn ystod yr astudiaeth gwers rhaid felly ystyried gall yr effaith Hawthorne effeithio ar ymddygiad disgyblion, rhaid ceisio sicrhau bod hwn yn cael yr effaith lleiaf posib trwy sicrhau bod disgyblion yn teimlo’n gyfforddus ac yn deall beth yw eu rôl yn yr ymchwil. Mae’r dosbarthiadau a chymerir rhan yn yr astudiaeth gwers yma yn ddosbarthiadau â gallu cymysg, hynny yw bod yna amrywiaeth o lefelau o gyrhaeddiad o fewn y dosbarth. </w:t>
      </w:r>
      <w:r w:rsidR="004613AA" w:rsidRPr="004613AA">
        <w:t>Dewisir tri disgybl i gymryd rhan yn yr ymchwil ar gyfer pob gwers ac fe esbonnir i’r disgyblion beth sy’n ddisgwyliedig ohonynt er mwyn sicrhau eu bod yn gyfforddus.</w:t>
      </w:r>
      <w:r w:rsidR="004613AA">
        <w:t xml:space="preserve"> </w:t>
      </w:r>
      <w:r w:rsidRPr="00B03B3B">
        <w:t xml:space="preserve">Bydd un o’r disgyblion dewisir o </w:t>
      </w:r>
      <w:r w:rsidR="006C5A26">
        <w:t>b</w:t>
      </w:r>
      <w:r w:rsidRPr="00B03B3B">
        <w:t>o</w:t>
      </w:r>
      <w:r w:rsidR="006C5A26">
        <w:t>b</w:t>
      </w:r>
      <w:r w:rsidRPr="00B03B3B">
        <w:t xml:space="preserve"> dosbarth yn ddisgybl â chyrhaeddiad is, un â chyrhaeddiad canolig ac un â chyrhaeddiad uwch.</w:t>
      </w:r>
    </w:p>
    <w:p w14:paraId="10862BD0" w14:textId="77777777" w:rsidR="00B03B3B" w:rsidRPr="00B03B3B" w:rsidRDefault="00B03B3B" w:rsidP="00B03B3B">
      <w:pPr>
        <w:pStyle w:val="AssignBody"/>
      </w:pPr>
    </w:p>
    <w:p w14:paraId="064B8E3A" w14:textId="072C6728" w:rsidR="00B03B3B" w:rsidRPr="00B03B3B" w:rsidRDefault="00B03B3B" w:rsidP="00B03B3B">
      <w:pPr>
        <w:pStyle w:val="AssignBody"/>
      </w:pPr>
      <w:r w:rsidRPr="00B03B3B">
        <w:t xml:space="preserve">Y cam nesaf ar gyfer yr astudiaeth gwers yna yw cyfweliad gyda’r unigolion a ddewiswyd. Defnyddir cyfweliad lled-strwythuredig ar gyfer y cyfweliad gan eu bod yn rhoi ffordd hyblyg i gwestiynu sy’n ddefnyddiol ar gyfer cyfweld plant. Yn ôl Mcintosh a Morse (2015) gellir defnyddio cyfweliadau lled-strwythuredig er mwyn ddarganfod ymatebion goddrychol gan </w:t>
      </w:r>
      <w:r w:rsidRPr="00B03B3B">
        <w:lastRenderedPageBreak/>
        <w:t>bobl ynghylch sefyllfa benodol y maent wedi'i phrofi, sef y wers yn y sefyllfa yma. Caiff cyfweliad o’r fath yma ei ddefnyddio er mwyn arwain strwythur yr ymchwil gan restru'r cwestiynau a ofynnir i bob cyfranogwr heb ganolbwyntio ar unrhyw agwedd benodol</w:t>
      </w:r>
      <w:r w:rsidR="006C5A26">
        <w:t>. B</w:t>
      </w:r>
      <w:r w:rsidRPr="00B03B3B">
        <w:t>ydd y cwestiynau wedi’u trefnu â hyblygrwydd er mwyn gallu parhau ar sail atebion cyfranogwyr (Mcintosh a Morse,</w:t>
      </w:r>
      <w:r w:rsidR="001E1BFB">
        <w:t xml:space="preserve"> </w:t>
      </w:r>
      <w:r w:rsidRPr="00B03B3B">
        <w:t>2015). Caiff y cyfweliad yma ei gynnal ar ôl y wers gan ofyn i ddisgyblion rhannu eu canfyddiadau o’r wers. Gofynnir cwestiynau i’r disgyblion gan yr athrawes ag addysgwyd y wers benodol ac fe fydd yr athrawes oedd yn arsylwi'r wers yn cymryd nodiadau o atebion y disgyblion</w:t>
      </w:r>
      <w:r w:rsidR="004613AA">
        <w:t xml:space="preserve"> heb gofnodi unrhyw fanylion personol</w:t>
      </w:r>
      <w:r w:rsidRPr="00B03B3B">
        <w:t>.</w:t>
      </w:r>
    </w:p>
    <w:p w14:paraId="157863D6" w14:textId="77777777" w:rsidR="00B03B3B" w:rsidRPr="00B03B3B" w:rsidRDefault="00B03B3B" w:rsidP="00B03B3B">
      <w:pPr>
        <w:pStyle w:val="AssignBody"/>
      </w:pPr>
    </w:p>
    <w:p w14:paraId="1B9BFB5F" w14:textId="5DA70C6F" w:rsidR="00B03B3B" w:rsidRPr="00B03B3B" w:rsidRDefault="00B03B3B" w:rsidP="00B03B3B">
      <w:pPr>
        <w:pStyle w:val="AssignBody"/>
      </w:pPr>
      <w:r w:rsidRPr="00B03B3B">
        <w:t xml:space="preserve">I orffen defnyddir dull Brookfield (1998) i adfyfyrio ar yr hyn gasglwyd. Mae dull adfyfyrio Brookfield yn golygu ystyried y wers o bedwar safbwynt gwahanol (Brookfield, 1998); y gwahanol safbwyntiau a ystyrir gan Brookfield (1998) yw adfyfyriad personol, adfyfyriad o safbwynt y dysgwyr, adfyfyriad o safbwynt cydweithwyr ac yna ystyriaeth o lenyddiaeth ddamcaniaethol. Cynlluniwyd taflen adfyfyrio yn benodol ar gyfer y dull yma, a defnyddir wrth adfyfyrio ar y gwersi. Byddai hyn yn cynnwys adfyfyriad personol yr athrawes ar y wers addysgwyd, </w:t>
      </w:r>
      <w:r w:rsidR="006C5A26">
        <w:t>a</w:t>
      </w:r>
      <w:r w:rsidRPr="00B03B3B">
        <w:t>dfyfyriad ar lais disgyblion yn seiliedig ar y wers a’r cyfweliad, adfyfyriad yr athrawes ag arsylwyd y wers ac felly o safbwynt arsylwi, ac yn olaf fe gysylltir hyn â llenyddiaeth ddamcaniaethol er mwyn dod i gasgliad a datblygu camau weithredu ar gyfer y dyfodol. Fe fydd y daflen adfyfyrio a gynlluniwyd yn cael ei gwblhau ar gyfer y ddwy wers yn unigol wrth adfyfyrio arnynt.</w:t>
      </w:r>
    </w:p>
    <w:p w14:paraId="23267C62" w14:textId="39F9D918" w:rsidR="00B03B3B" w:rsidRPr="00B03B3B" w:rsidRDefault="00B03B3B" w:rsidP="00E611D9">
      <w:pPr>
        <w:pStyle w:val="AssignBody"/>
      </w:pPr>
    </w:p>
    <w:p w14:paraId="3FF846AF" w14:textId="560E44BE" w:rsidR="00B03B3B" w:rsidRPr="00B03B3B" w:rsidRDefault="00B03B3B" w:rsidP="00B03B3B">
      <w:pPr>
        <w:pStyle w:val="AssignBody"/>
      </w:pPr>
      <w:r w:rsidRPr="00B03B3B">
        <w:t>Er mwyn cwblhau’r ymchwiliad yma fe fydd rhaid cynnal astudiaeth gwers. Gwelir fod ystyriaethau moesegol felly yn gysylltiedig â’r astudiaeth gan ei fod yn ymchwil addysgol (</w:t>
      </w:r>
      <w:r w:rsidR="00F65D03" w:rsidRPr="00B03B3B">
        <w:t>British Educational Research Association</w:t>
      </w:r>
      <w:r w:rsidRPr="00B03B3B">
        <w:t xml:space="preserve">, 2018). Rhaid derbyn ffurflen cydsynio gan rieni er mwyn i ddisgyblion gallu cymryd rhan yn yr ymchwil ac felly anfonir llythyr at rieni'r disgyblion sydd yn cymryd rhan. </w:t>
      </w:r>
      <w:r w:rsidR="00F65D03" w:rsidRPr="00B03B3B">
        <w:t xml:space="preserve">Ni ddylai atal unrhyw ddisgybl rhag cymryd rhan os ydyn nhw eisiau cymryd rhan ac os derbyniwyd caniatâd o’i rhieni. </w:t>
      </w:r>
      <w:r w:rsidR="00F65D03">
        <w:t>Yn ogystal, ni</w:t>
      </w:r>
      <w:r w:rsidRPr="00B03B3B">
        <w:t xml:space="preserve"> chofnodir unrhyw fanylion personol am y disgyblion a dewiswyd er mwyn cydymffurfio a chanllawiau</w:t>
      </w:r>
      <w:r w:rsidR="00F65D03">
        <w:t>’r</w:t>
      </w:r>
      <w:r w:rsidRPr="00B03B3B">
        <w:t xml:space="preserve"> British Educational Research Association (2018). Bydd unrhyw wybodaeth a gasglir yn cael ei storio ar OneDrive ac fe fydd ond mynediad gan y ddwy athrawes sydd ynghlwm â’r ymchwil. Lle bod angen cymryd nodiadau ni fydd unrhyw enwau neu wybodaeth bersonol yn cael ei gofnodi.</w:t>
      </w:r>
    </w:p>
    <w:p w14:paraId="5EC6E7AF" w14:textId="77777777" w:rsidR="00B03B3B" w:rsidRPr="00B03B3B" w:rsidRDefault="00B03B3B" w:rsidP="00B03B3B">
      <w:pPr>
        <w:pStyle w:val="AssignBody"/>
      </w:pPr>
    </w:p>
    <w:p w14:paraId="425D9F37" w14:textId="2E9AD9D0" w:rsidR="00B03B3B" w:rsidRPr="00B03B3B" w:rsidRDefault="00F65D03" w:rsidP="00B03B3B">
      <w:pPr>
        <w:pStyle w:val="AssignBody"/>
      </w:pPr>
      <w:r>
        <w:t>I ddechrau’r astudiaeth gwers fe g</w:t>
      </w:r>
      <w:r w:rsidR="00B03B3B" w:rsidRPr="00B03B3B">
        <w:t xml:space="preserve">ynlluniwyd gwers mathemateg blwyddyn 7 (Atodiad </w:t>
      </w:r>
      <w:r w:rsidR="00E212E3">
        <w:t xml:space="preserve">1) </w:t>
      </w:r>
      <w:r w:rsidR="00B03B3B" w:rsidRPr="00B03B3B">
        <w:t>ar arwynebedd</w:t>
      </w:r>
      <w:r>
        <w:t>,</w:t>
      </w:r>
      <w:r w:rsidR="00B03B3B" w:rsidRPr="00B03B3B">
        <w:t xml:space="preserve"> gyda gwaith grŵp </w:t>
      </w:r>
      <w:r>
        <w:t>fel</w:t>
      </w:r>
      <w:r w:rsidR="00B03B3B" w:rsidRPr="00B03B3B">
        <w:t xml:space="preserve"> prif dasg y wers. </w:t>
      </w:r>
      <w:r>
        <w:t xml:space="preserve">Mewn </w:t>
      </w:r>
      <w:r w:rsidR="00B03B3B" w:rsidRPr="00B03B3B">
        <w:t>gr</w:t>
      </w:r>
      <w:r>
        <w:t>w</w:t>
      </w:r>
      <w:r w:rsidR="00B03B3B" w:rsidRPr="00B03B3B">
        <w:t>p</w:t>
      </w:r>
      <w:r>
        <w:t>iau</w:t>
      </w:r>
      <w:r w:rsidR="00B03B3B" w:rsidRPr="00B03B3B">
        <w:t xml:space="preserve"> roedd gofyn i ddisgyblion cynhyrchu cynllun llawr o’u byngalo delfrydol. </w:t>
      </w:r>
      <w:r>
        <w:t>Darparwyd rhestr o</w:t>
      </w:r>
      <w:r w:rsidR="00B03B3B" w:rsidRPr="00B03B3B">
        <w:t xml:space="preserve"> ofynion penodol i gynnwys yn y cynllun ac fe weithion nhw fel grwpiau i lunio’r cynllun a c</w:t>
      </w:r>
      <w:r>
        <w:t>h</w:t>
      </w:r>
      <w:r w:rsidR="00B03B3B" w:rsidRPr="00B03B3B">
        <w:t xml:space="preserve">yfrifo arwynebedd llawr y </w:t>
      </w:r>
      <w:r w:rsidR="00B03B3B" w:rsidRPr="00B03B3B">
        <w:lastRenderedPageBreak/>
        <w:t>byngalo gan ddefnyddio taflen wybodaeth ar arwynebedd (Atodiad</w:t>
      </w:r>
      <w:r w:rsidR="00E212E3">
        <w:t xml:space="preserve"> 1</w:t>
      </w:r>
      <w:r w:rsidR="00B03B3B" w:rsidRPr="00B03B3B">
        <w:t xml:space="preserve">). </w:t>
      </w:r>
      <w:r>
        <w:t>Cynlluniwyd</w:t>
      </w:r>
      <w:r w:rsidR="00B03B3B" w:rsidRPr="00B03B3B">
        <w:t xml:space="preserve"> tasg ychwanegol </w:t>
      </w:r>
      <w:r>
        <w:t>oedd yn gofyn am</w:t>
      </w:r>
      <w:r w:rsidR="00B03B3B" w:rsidRPr="00B03B3B">
        <w:t xml:space="preserve"> gyfrifo cost lloriau ar gyfer eu byngalo os gorffennwyd unrhyw grŵp y dasg yn gynnar (Atodiad</w:t>
      </w:r>
      <w:r w:rsidR="00E212E3">
        <w:t xml:space="preserve"> 1</w:t>
      </w:r>
      <w:r w:rsidR="00B03B3B" w:rsidRPr="00B03B3B">
        <w:t xml:space="preserve">). Ar y cyfan roedd disgyblion ar dasg </w:t>
      </w:r>
      <w:r>
        <w:t>trwy gydol</w:t>
      </w:r>
      <w:r w:rsidR="00B03B3B" w:rsidRPr="00B03B3B">
        <w:t xml:space="preserve"> y wers </w:t>
      </w:r>
      <w:r>
        <w:t>a</w:t>
      </w:r>
      <w:r w:rsidR="00B03B3B" w:rsidRPr="00B03B3B">
        <w:t xml:space="preserve"> </w:t>
      </w:r>
      <w:r>
        <w:t>gwnaeth</w:t>
      </w:r>
      <w:r w:rsidR="00B03B3B" w:rsidRPr="00B03B3B">
        <w:t xml:space="preserve"> y rhan fwyaf ymgysylltu â’r gwaith (Atodiad</w:t>
      </w:r>
      <w:r w:rsidR="00E212E3">
        <w:t xml:space="preserve"> 6</w:t>
      </w:r>
      <w:r w:rsidR="00B03B3B" w:rsidRPr="00B03B3B">
        <w:t xml:space="preserve">). Gwelwyd nifer o grwpiau yn cydweithio yn arbennig </w:t>
      </w:r>
      <w:r>
        <w:t>gan g</w:t>
      </w:r>
      <w:r w:rsidR="00B03B3B" w:rsidRPr="00B03B3B">
        <w:t>ynnal trafodaethau a gwneud penderfyniadau o fewn eu grwpiau.</w:t>
      </w:r>
    </w:p>
    <w:p w14:paraId="1CB1C937" w14:textId="77777777" w:rsidR="00B03B3B" w:rsidRPr="00B03B3B" w:rsidRDefault="00B03B3B" w:rsidP="00B03B3B">
      <w:pPr>
        <w:pStyle w:val="AssignBody"/>
      </w:pPr>
    </w:p>
    <w:p w14:paraId="6B80FA5A" w14:textId="5C4DDD2A" w:rsidR="00B03B3B" w:rsidRPr="00B03B3B" w:rsidRDefault="00B03B3B" w:rsidP="00B03B3B">
      <w:pPr>
        <w:pStyle w:val="AssignBody"/>
        <w:rPr>
          <w:bCs/>
        </w:rPr>
      </w:pPr>
      <w:r w:rsidRPr="00B03B3B">
        <w:t xml:space="preserve">Gwelwyd patrwm ynghylch rhai disgyblion oedd â chyrhaeddiad uwch wrth iddynt geisio annog eraill o fewn eu grwpiau i gyfrannu i’r gwaith (Atodiad </w:t>
      </w:r>
      <w:r w:rsidR="00E212E3">
        <w:t>2</w:t>
      </w:r>
      <w:r w:rsidRPr="00B03B3B">
        <w:t>). Gellir dweud felly bod gweithio mewn grwpiau cyrhaeddiad cymysg wedi cael dylanwad ar ymgysylltiad rhai disgyblion wrth i ddisgyblion annog ei gilydd i gyfrannu ac felly gwella ymgysylltiad pawb o fewn y grŵp. Ar y llaw arall gwelwyd bod ambell i ddisgybl ddim yn canolbwyntio yn ystod y wers neu’n eistedd nôl ac yn gadael i rai o’r disgyblion â chyrhaeddiad uwch i gymryd drosodd (Atodiad</w:t>
      </w:r>
      <w:r w:rsidR="00E212E3">
        <w:t xml:space="preserve"> 4). </w:t>
      </w:r>
      <w:r w:rsidRPr="00B03B3B">
        <w:t>Gellir dweud bod yn rhaid felly cael y cydbwysedd delfrydol o fewn grwpiau</w:t>
      </w:r>
      <w:r w:rsidR="00F65D03">
        <w:t>;</w:t>
      </w:r>
      <w:r w:rsidRPr="00B03B3B">
        <w:t xml:space="preserve"> pan fod disgyblion sydd â chyrhaeddiad uwch yn annog disgyblion â chyrhaeddiad is i gyfrannu fe welwyd ymgysylltiad arbennig o fewn y grŵp ond os yw’r cymysgedd anghywir o ddisgyblion o fewn grŵp yna fe all arwain at unigolion yn gwneud llawer o’r gwaith yn unigol. </w:t>
      </w:r>
      <w:r w:rsidRPr="00B03B3B">
        <w:rPr>
          <w:bCs/>
        </w:rPr>
        <w:t xml:space="preserve">Rhaid meddwl </w:t>
      </w:r>
      <w:r w:rsidR="00F65D03">
        <w:rPr>
          <w:bCs/>
        </w:rPr>
        <w:t>m</w:t>
      </w:r>
      <w:r w:rsidRPr="00B03B3B">
        <w:rPr>
          <w:bCs/>
        </w:rPr>
        <w:t xml:space="preserve">wy am bwy yn union sydd yn y grwpiau yn hytrach nag ystyried eu cyrhaeddiad yn unig. Gellir dweud bod rhai disgyblion wedi cydweithio’n arbennig ond welwyd bod ambell i ddisgybl </w:t>
      </w:r>
      <w:r w:rsidR="00F65D03">
        <w:rPr>
          <w:bCs/>
        </w:rPr>
        <w:t>yn cael</w:t>
      </w:r>
      <w:r w:rsidR="00F65D03" w:rsidRPr="00F65D03">
        <w:rPr>
          <w:bCs/>
        </w:rPr>
        <w:t xml:space="preserve"> trafferth </w:t>
      </w:r>
      <w:r w:rsidR="00F65D03">
        <w:rPr>
          <w:bCs/>
        </w:rPr>
        <w:t>i</w:t>
      </w:r>
      <w:r w:rsidRPr="00B03B3B">
        <w:rPr>
          <w:bCs/>
        </w:rPr>
        <w:t xml:space="preserve"> </w:t>
      </w:r>
      <w:r w:rsidR="00F65D03">
        <w:rPr>
          <w:bCs/>
        </w:rPr>
        <w:t>g</w:t>
      </w:r>
      <w:r w:rsidRPr="00B03B3B">
        <w:rPr>
          <w:bCs/>
        </w:rPr>
        <w:t>ydweithio gyda’i gilydd hefyd (Atodia</w:t>
      </w:r>
      <w:r w:rsidR="00E212E3">
        <w:rPr>
          <w:bCs/>
        </w:rPr>
        <w:t>dau 3, 4, 5 a 6</w:t>
      </w:r>
      <w:r w:rsidRPr="00B03B3B">
        <w:rPr>
          <w:bCs/>
        </w:rPr>
        <w:t>). Wrth ddefnyddio gwaith grŵp fel strategaeth yn rheolaidd fe all y newidiadau yma i grwpiau cael eu gwneud ac fe all y grwpiau delfrydol ar gyfer cydweithrediad cael eu llunio.</w:t>
      </w:r>
    </w:p>
    <w:p w14:paraId="4E113173" w14:textId="77777777" w:rsidR="00B03B3B" w:rsidRPr="00B03B3B" w:rsidRDefault="00B03B3B" w:rsidP="00B03B3B">
      <w:pPr>
        <w:pStyle w:val="AssignBody"/>
        <w:rPr>
          <w:bCs/>
        </w:rPr>
      </w:pPr>
    </w:p>
    <w:p w14:paraId="04A2F235" w14:textId="322A77B0" w:rsidR="00B03B3B" w:rsidRPr="00B03B3B" w:rsidRDefault="00B03B3B" w:rsidP="00B03B3B">
      <w:pPr>
        <w:pStyle w:val="AssignBody"/>
        <w:rPr>
          <w:bCs/>
        </w:rPr>
      </w:pPr>
      <w:r w:rsidRPr="00B03B3B">
        <w:rPr>
          <w:bCs/>
        </w:rPr>
        <w:t>Wrth adfyfyrio gyda’r athrawes gwnaeth arsylwi’r wers casglwyd bod rhai disgyblion yn orhyderus gyda faint oeddent wedi cyfrannu</w:t>
      </w:r>
      <w:r w:rsidR="00F65D03">
        <w:rPr>
          <w:bCs/>
        </w:rPr>
        <w:t>,</w:t>
      </w:r>
      <w:r w:rsidRPr="00B03B3B">
        <w:rPr>
          <w:bCs/>
        </w:rPr>
        <w:t xml:space="preserve"> ac eraill yn meddwl eu bod wedi cyfrannu yn llai na arsylwyd eu bod nhw’n cyfrannu (Atodiad</w:t>
      </w:r>
      <w:r w:rsidR="00E212E3">
        <w:rPr>
          <w:bCs/>
        </w:rPr>
        <w:t xml:space="preserve"> 6</w:t>
      </w:r>
      <w:r w:rsidRPr="00B03B3B">
        <w:rPr>
          <w:bCs/>
        </w:rPr>
        <w:t>). Sylwyd bod rhai disgyblion yn hyderus i gyfaddef nad oeddent wedi cyfrannu digon (Atodiad</w:t>
      </w:r>
      <w:r w:rsidR="00E212E3">
        <w:rPr>
          <w:bCs/>
        </w:rPr>
        <w:t xml:space="preserve"> 4</w:t>
      </w:r>
      <w:r w:rsidRPr="00B03B3B">
        <w:rPr>
          <w:bCs/>
        </w:rPr>
        <w:t xml:space="preserve">) er arsylwyd eu bod nhw wedi cyfrannu yn ystod y wers. Ar y llaw arall </w:t>
      </w:r>
      <w:r w:rsidR="00E212E3">
        <w:rPr>
          <w:bCs/>
        </w:rPr>
        <w:t xml:space="preserve">honwyd </w:t>
      </w:r>
      <w:r w:rsidRPr="00B03B3B">
        <w:rPr>
          <w:bCs/>
        </w:rPr>
        <w:t xml:space="preserve">disgybl yn ystod </w:t>
      </w:r>
      <w:r w:rsidR="00E212E3">
        <w:rPr>
          <w:bCs/>
        </w:rPr>
        <w:t xml:space="preserve">y </w:t>
      </w:r>
      <w:r w:rsidRPr="00B03B3B">
        <w:rPr>
          <w:bCs/>
        </w:rPr>
        <w:t>cyfweliad</w:t>
      </w:r>
      <w:r w:rsidR="00E212E3">
        <w:rPr>
          <w:bCs/>
        </w:rPr>
        <w:t xml:space="preserve"> </w:t>
      </w:r>
      <w:r w:rsidRPr="00B03B3B">
        <w:rPr>
          <w:bCs/>
        </w:rPr>
        <w:t>(Atodiad</w:t>
      </w:r>
      <w:r w:rsidR="00E212E3">
        <w:rPr>
          <w:bCs/>
        </w:rPr>
        <w:t xml:space="preserve"> 5</w:t>
      </w:r>
      <w:r w:rsidRPr="00B03B3B">
        <w:rPr>
          <w:bCs/>
        </w:rPr>
        <w:t xml:space="preserve">) bod ei gyfraniad yn fwy na beth arsylwyd yr athrawes oedd yn arsylwi (Atodiad </w:t>
      </w:r>
      <w:r w:rsidR="00E212E3">
        <w:rPr>
          <w:bCs/>
        </w:rPr>
        <w:t>2</w:t>
      </w:r>
      <w:r w:rsidRPr="00B03B3B">
        <w:rPr>
          <w:bCs/>
        </w:rPr>
        <w:t>). Roedd rhai disgyblion yn siaradus yn ystod y wers ac felly yn gadael i ddisgyblion eraill gwneud darnau o’r gwaith heb gyfraniad pawb (</w:t>
      </w:r>
      <w:r w:rsidR="00E212E3">
        <w:rPr>
          <w:bCs/>
        </w:rPr>
        <w:t>A</w:t>
      </w:r>
      <w:r w:rsidRPr="00B03B3B">
        <w:rPr>
          <w:bCs/>
        </w:rPr>
        <w:t>todiad</w:t>
      </w:r>
      <w:r w:rsidR="00E212E3">
        <w:rPr>
          <w:bCs/>
        </w:rPr>
        <w:t xml:space="preserve"> 6</w:t>
      </w:r>
      <w:r w:rsidRPr="00B03B3B">
        <w:rPr>
          <w:bCs/>
        </w:rPr>
        <w:t>). Rhaid felly ystyried sut i gadw sylw pawb ar y dasg yn ystod gwaith grŵp, efallai gellir gwneud hyn trwy roi cyfrifoldebau unigol i ddisgyblion o fewn grwpiau.</w:t>
      </w:r>
    </w:p>
    <w:p w14:paraId="7A327E2B" w14:textId="77777777" w:rsidR="00B03B3B" w:rsidRPr="00B03B3B" w:rsidRDefault="00B03B3B" w:rsidP="00B03B3B">
      <w:pPr>
        <w:pStyle w:val="AssignBody"/>
        <w:rPr>
          <w:bCs/>
        </w:rPr>
      </w:pPr>
    </w:p>
    <w:p w14:paraId="7E1F2A2F" w14:textId="296004F4" w:rsidR="00B03B3B" w:rsidRPr="00B03B3B" w:rsidRDefault="00B03B3B" w:rsidP="00B03B3B">
      <w:pPr>
        <w:pStyle w:val="AssignBody"/>
      </w:pPr>
      <w:r w:rsidRPr="00B03B3B">
        <w:t>Fe ganolbwyntiwyd ar dri disgybl yn ystod y wers; roedd gan ddisgybl 1 cyrhaeddiad uwch, roedd disgybl 2 â chyrhaeddiad canol</w:t>
      </w:r>
      <w:r w:rsidR="006C5A26">
        <w:t>i</w:t>
      </w:r>
      <w:r w:rsidRPr="00B03B3B">
        <w:t xml:space="preserve">g ac roedd cyrhaeddiad is gyda disgybl 3. Gwelwyd </w:t>
      </w:r>
      <w:r w:rsidRPr="00B03B3B">
        <w:lastRenderedPageBreak/>
        <w:t>bod disgybl 1 a diffyg hyder yn ystod y wers ac wrth gwblhau’r cyfweliad (Atodiad</w:t>
      </w:r>
      <w:r w:rsidR="00E212E3">
        <w:t xml:space="preserve"> 6</w:t>
      </w:r>
      <w:r w:rsidRPr="00B03B3B">
        <w:t>) er yn ystod y wers fe gyfrannwyd atebion ar lafar. Gellir dweud felly bod cael cyrhaeddiad uwch ddim o reidrwydd yn golygu bod hyder gan y disgybl. Yn yr achos yma efallai mai diffyg sgiliau cyfathrebu oedd y broblem ac fe fyddai gwaith grŵp o’r fath yma dros amser felly yn gallu annog ymgysylltiad y disgybl yma mewn trafodaethau; gellir hybu hyder disgyblion o ran cyfathrebu trwy ddefnyddio gwaith grŵp yn fwy rheolaidd. O ran gweithio mewn grŵp fe wnaeth y disgyblion ymateb yn dda ar y cyfan. Teiml</w:t>
      </w:r>
      <w:r w:rsidR="00E212E3">
        <w:t>od</w:t>
      </w:r>
      <w:r w:rsidRPr="00B03B3B">
        <w:t xml:space="preserve">d disgybl 3 (Atodiad </w:t>
      </w:r>
      <w:r w:rsidR="00E212E3">
        <w:t>5</w:t>
      </w:r>
      <w:r w:rsidRPr="00B03B3B">
        <w:t>) yn fwy hyderus wrth weithio mewn grŵp gan fod yn rhoi’r cyfle i ddisgyblion helpu ei gilydd a’r cyfle i weithio a thrafod gyda phobl newydd. Gellir dweud felly bod gweithio mewn grŵp wedi profi’n fuddiol i’r disgybl â chyrhaeddiad is hefyd.</w:t>
      </w:r>
    </w:p>
    <w:p w14:paraId="65466718" w14:textId="77777777" w:rsidR="00B03B3B" w:rsidRPr="00B03B3B" w:rsidRDefault="00B03B3B" w:rsidP="00B03B3B">
      <w:pPr>
        <w:pStyle w:val="AssignBody"/>
      </w:pPr>
    </w:p>
    <w:p w14:paraId="0CA242F1" w14:textId="670C0A52" w:rsidR="00B03B3B" w:rsidRPr="00B03B3B" w:rsidRDefault="00B03B3B" w:rsidP="00B03B3B">
      <w:pPr>
        <w:pStyle w:val="AssignBody"/>
        <w:rPr>
          <w:bCs/>
        </w:rPr>
      </w:pPr>
      <w:r w:rsidRPr="00B03B3B">
        <w:t>Er gwelwyd cynnydd yn gyffredinol yn ystod y wers gellir dweud eu bod yn anodd monitro cynnydd unigolion gan eu bod wedi gweithio mewn grwpiau ac felly cynnydd y grŵp sydd yn dod yn amlwg yn hytrach na chynnydd unigol. Ar ddiwedd y wers felly gofynnwyd i ddisgyblion gyfrifo arwynebedd siâp yn unigol er mwyn gwirio dealltwriaeth a chynnydd unigol y disgyblion. Ymatebwyd disgyblion yn dda ar y cyfan ac felly er oeddent wedi gweithio fel grwpiau yn ystod y wers gellir gweld eu bod nhw wedi gwneud cynnydd yn unigol hefyd (Atodiad</w:t>
      </w:r>
      <w:r w:rsidR="00E212E3">
        <w:t xml:space="preserve"> 6</w:t>
      </w:r>
      <w:r w:rsidRPr="00B03B3B">
        <w:t>). Gwelwyd hyn yn amlwg wrth ystyried llais y dysgwyr hefyd (Atodiadau</w:t>
      </w:r>
      <w:r w:rsidR="00E212E3">
        <w:t xml:space="preserve"> 3, 4</w:t>
      </w:r>
      <w:r w:rsidRPr="00B03B3B">
        <w:t xml:space="preserve"> </w:t>
      </w:r>
      <w:r w:rsidR="00E212E3">
        <w:t>a</w:t>
      </w:r>
      <w:r w:rsidRPr="00B03B3B">
        <w:t xml:space="preserve"> </w:t>
      </w:r>
      <w:r w:rsidR="00E212E3">
        <w:t>5</w:t>
      </w:r>
      <w:r w:rsidRPr="00B03B3B">
        <w:t>) gan ddwedwyd pob un o’r tri disgybl eu bod nhw’n teimlo eu bod wedi gwneud cynnydd yn ystod y wers. Gellir dweud bod y wers wedi bod yn un llwyddiannus o ran cyflawni’r gwaith a gwneud cynnydd a</w:t>
      </w:r>
      <w:r w:rsidR="00F65D03">
        <w:t>c felly</w:t>
      </w:r>
      <w:r w:rsidRPr="00B03B3B">
        <w:t xml:space="preserve"> </w:t>
      </w:r>
      <w:r w:rsidR="00F65D03">
        <w:t xml:space="preserve">casglwyd </w:t>
      </w:r>
      <w:r w:rsidRPr="00B03B3B">
        <w:t xml:space="preserve">bod y tri disgybl wedi ymgysylltu i ryw raddau yn ystod y wers. </w:t>
      </w:r>
      <w:r w:rsidRPr="00B03B3B">
        <w:rPr>
          <w:bCs/>
        </w:rPr>
        <w:t>Gwelwyd bod y cyfweliadau lled-strwythuredig wedi bod yn effeithiol er mwyn gallu ystyried llais y disgybl yn ein hymchwil ac ystyried sut mae disgyblion yn canfod eu hymgysylltiad a’u cyfranogiad yn ystod y wers. Er hyn, rhaid cydnabod nad yw ymateb</w:t>
      </w:r>
      <w:r w:rsidR="00F65D03">
        <w:rPr>
          <w:bCs/>
        </w:rPr>
        <w:t xml:space="preserve"> y</w:t>
      </w:r>
      <w:r w:rsidRPr="00B03B3B">
        <w:rPr>
          <w:bCs/>
        </w:rPr>
        <w:t xml:space="preserve"> tri disgybl yn gynrychiolaeth berffaith o’r dosbarth cyfan ond yn rhoi trosolwg cryno.</w:t>
      </w:r>
    </w:p>
    <w:p w14:paraId="01EC9DE1" w14:textId="77777777" w:rsidR="00B03B3B" w:rsidRPr="00B03B3B" w:rsidRDefault="00B03B3B" w:rsidP="00B03B3B">
      <w:pPr>
        <w:pStyle w:val="AssignBody"/>
        <w:rPr>
          <w:bCs/>
        </w:rPr>
      </w:pPr>
    </w:p>
    <w:p w14:paraId="229F0927" w14:textId="2FE5AF1D" w:rsidR="00B03B3B" w:rsidRPr="00B03B3B" w:rsidRDefault="00B03B3B" w:rsidP="00B03B3B">
      <w:pPr>
        <w:pStyle w:val="AssignBody"/>
      </w:pPr>
      <w:r w:rsidRPr="00B03B3B">
        <w:t>Yr ail wers a gynlluniwyd oedd gwers hanes i flwyddyn 7 (Atodiad</w:t>
      </w:r>
      <w:r w:rsidR="00E212E3">
        <w:t xml:space="preserve"> 7</w:t>
      </w:r>
      <w:r w:rsidRPr="00B03B3B">
        <w:t xml:space="preserve">) ar </w:t>
      </w:r>
      <w:r w:rsidR="00F65D03">
        <w:rPr>
          <w:szCs w:val="28"/>
        </w:rPr>
        <w:t xml:space="preserve">berthyn i gymuned y </w:t>
      </w:r>
      <w:r w:rsidR="00F65D03" w:rsidRPr="00F65D03">
        <w:rPr>
          <w:szCs w:val="28"/>
        </w:rPr>
        <w:t>Natsïaid</w:t>
      </w:r>
      <w:r w:rsidR="00F65D03" w:rsidRPr="00B03B3B">
        <w:t xml:space="preserve"> </w:t>
      </w:r>
      <w:r w:rsidRPr="00B03B3B">
        <w:t xml:space="preserve">lle oedd gofyn i ddisgyblion gweithio mewn grwpiau i gasglu gwybodaeth o wahanol ffynonellau. Rhoddwyd y disgyblion mewn grwpiau ac yna </w:t>
      </w:r>
      <w:r w:rsidR="00F65D03">
        <w:t xml:space="preserve">gwnaeth </w:t>
      </w:r>
      <w:r w:rsidRPr="00B03B3B">
        <w:t xml:space="preserve">y grwpiau </w:t>
      </w:r>
      <w:r w:rsidR="00F65D03">
        <w:t xml:space="preserve">cylchdroi o amgylch </w:t>
      </w:r>
      <w:r w:rsidRPr="00B03B3B">
        <w:t xml:space="preserve">y dosbarth yn glocwedd pob 10 munud er mwyn eistedd wrth ffynonellau gwahanol a chasglu gwybodaeth newydd (Atodiad </w:t>
      </w:r>
      <w:r w:rsidR="00E212E3">
        <w:t>12</w:t>
      </w:r>
      <w:r w:rsidRPr="00B03B3B">
        <w:t>). Roedd y disgyblion yn ychwanegu at fapiau meddwl wrth symud o amgylch</w:t>
      </w:r>
      <w:r w:rsidR="00F65D03">
        <w:t xml:space="preserve"> </w:t>
      </w:r>
      <w:r w:rsidRPr="00B03B3B">
        <w:t xml:space="preserve">er mwyn ychwanegu at syniadau grwpiau eraill. Ar y cyfan roedd disgyblion ar dasg </w:t>
      </w:r>
      <w:r w:rsidR="00F65D03">
        <w:t>trwy gydol</w:t>
      </w:r>
      <w:r w:rsidRPr="00B03B3B">
        <w:t xml:space="preserve"> y wers ac roedd y rhan fwyaf wedi cydweithio yn dda gan ymgysylltu â’r gwaith (Atodiad </w:t>
      </w:r>
      <w:r w:rsidR="00E212E3">
        <w:t>12</w:t>
      </w:r>
      <w:r w:rsidRPr="00B03B3B">
        <w:t xml:space="preserve">). Gwelwyd nifer o enghreifftiau o ddisgyblion yn rhannu rolau o fewn y grwpiau ac felly cymryd ymlaen cyfrifoldebau unigol i gwblhau’r dasg (Atodiad </w:t>
      </w:r>
      <w:r w:rsidR="00E212E3">
        <w:t>12</w:t>
      </w:r>
      <w:r w:rsidRPr="00B03B3B">
        <w:t xml:space="preserve">). Darparwyd hyn y cyfle i bawb gallu cyfrannu at y grŵp ond gyda’r rhyddid i </w:t>
      </w:r>
      <w:r w:rsidR="00F65D03">
        <w:lastRenderedPageBreak/>
        <w:t xml:space="preserve">benderfynu </w:t>
      </w:r>
      <w:r w:rsidRPr="00B03B3B">
        <w:t>fel oeddent am gyfrannu. Golyga hyn fod y dasg, mewn ffordd, wedi ystyried gwahaniaethu ar gyfer disgyblion â chyrhaeddiad amrywiol.</w:t>
      </w:r>
    </w:p>
    <w:p w14:paraId="3655DEB4" w14:textId="77777777" w:rsidR="00B03B3B" w:rsidRPr="00B03B3B" w:rsidRDefault="00B03B3B" w:rsidP="00B03B3B">
      <w:pPr>
        <w:pStyle w:val="AssignBody"/>
      </w:pPr>
    </w:p>
    <w:p w14:paraId="4A2EDEA8" w14:textId="0F6EC5D2" w:rsidR="00B03B3B" w:rsidRPr="00B03B3B" w:rsidRDefault="00F65D03" w:rsidP="00B03B3B">
      <w:pPr>
        <w:pStyle w:val="AssignBody"/>
      </w:pPr>
      <w:r w:rsidRPr="00F65D03">
        <w:t>Gwelwyd yn amlwg o fewn y wers bod disgyblion ar y cyfan yn cyfrannu ac yn ymgysylltu â’r gwaith yn frwdfrydig iawn. Er hyn, gwelwyd patrymau yn dechrau datblygu wrth i ddisgyblion â chyrhaeddiad uwch a canol</w:t>
      </w:r>
      <w:r w:rsidR="00FC05A4">
        <w:t>i</w:t>
      </w:r>
      <w:r w:rsidRPr="00F65D03">
        <w:t xml:space="preserve">g ymddangos i gyfrannu’n fwy nag ambell i ddisgybl oedd wedi’u hadnabod fel disgyblion â chyrhaeddiad is (Atodiad 8 a 12). Er hyn, gwnaeth y disgybl â chyrhaeddiad is a gafodd ei gyfweld cyfaddef gwnaeth e ond ychydig o gyfraniad ond er hyn fe deimlwyd eu bod wedi gwneud cynnydd ac wedi dysgu llawer yn ystod y wers (Atodiad 11). Gellir dweud felly er gwnaeth y disgyblion â chyrhaeddiad uwch ymddangos i gyfrannu yn fwy yn ystod y wers fe brofwyd y broses o waith grŵp yn fuddiol iawn i’r disgybl ni chyfrannodd cymaint yn yr achos yma hefyd gan fod cyfle iddyn nhw ddysgu wrth ddisgyblion eraill. </w:t>
      </w:r>
      <w:r w:rsidR="00B03B3B" w:rsidRPr="00B03B3B">
        <w:t xml:space="preserve">Diddorol oedd gweld bod y disgyblion </w:t>
      </w:r>
      <w:r>
        <w:t xml:space="preserve">â </w:t>
      </w:r>
      <w:r w:rsidR="00B03B3B" w:rsidRPr="00B03B3B">
        <w:t>c</w:t>
      </w:r>
      <w:r>
        <w:t>h</w:t>
      </w:r>
      <w:r w:rsidR="00B03B3B" w:rsidRPr="00B03B3B">
        <w:t>yrhaeddiad uwch a canol</w:t>
      </w:r>
      <w:r w:rsidR="007A6485">
        <w:t>i</w:t>
      </w:r>
      <w:bookmarkStart w:id="1" w:name="_GoBack"/>
      <w:bookmarkEnd w:id="1"/>
      <w:r w:rsidR="00B03B3B" w:rsidRPr="00B03B3B">
        <w:t>g yn cydnabod bod rhai o fewn eu grwpiau ddim wedi cyfrannu llawer (Atodiad</w:t>
      </w:r>
      <w:r w:rsidR="00E212E3">
        <w:t>au 9 a 10</w:t>
      </w:r>
      <w:r w:rsidR="00B03B3B" w:rsidRPr="00B03B3B">
        <w:t>) ond dal yn meddwl bod gwaith grŵp yn effeithiol ac yn credu y dylid ei ddefnyddio yn y dyfodol. Fe gynigwyd y disgyblion, er roeddent yn iawn gyda gweithio mewn grwpiau dewiswyd ar hap, bod rhaid meddwl mwy am bwy sydd yn y grŵp (Atodiad</w:t>
      </w:r>
      <w:r w:rsidR="00E212E3">
        <w:t>au</w:t>
      </w:r>
      <w:r w:rsidR="00B03B3B" w:rsidRPr="00B03B3B">
        <w:t xml:space="preserve"> </w:t>
      </w:r>
      <w:r w:rsidR="00E212E3">
        <w:t>9</w:t>
      </w:r>
      <w:r w:rsidR="00B03B3B" w:rsidRPr="00B03B3B">
        <w:t xml:space="preserve"> a </w:t>
      </w:r>
      <w:r w:rsidR="00E212E3">
        <w:t>10</w:t>
      </w:r>
      <w:r w:rsidR="00B03B3B" w:rsidRPr="00B03B3B">
        <w:t>). Gellir sicrhau bod disgyblion sy’n ei weld yn anodd canolbwyntio</w:t>
      </w:r>
      <w:r>
        <w:t xml:space="preserve"> neu â chyrhaeddiad is</w:t>
      </w:r>
      <w:r w:rsidR="00B03B3B" w:rsidRPr="00B03B3B">
        <w:t xml:space="preserve"> yn cael eu</w:t>
      </w:r>
      <w:r>
        <w:t xml:space="preserve"> gwahanu</w:t>
      </w:r>
      <w:r w:rsidR="00B03B3B" w:rsidRPr="00B03B3B">
        <w:t xml:space="preserve"> </w:t>
      </w:r>
      <w:r>
        <w:t xml:space="preserve">o fewn y </w:t>
      </w:r>
      <w:r w:rsidR="00B03B3B" w:rsidRPr="00B03B3B">
        <w:t>grwpiau yn y dyfodol.</w:t>
      </w:r>
    </w:p>
    <w:p w14:paraId="134491B1" w14:textId="77777777" w:rsidR="00B03B3B" w:rsidRPr="00B03B3B" w:rsidRDefault="00B03B3B" w:rsidP="00B03B3B">
      <w:pPr>
        <w:pStyle w:val="AssignBody"/>
      </w:pPr>
    </w:p>
    <w:p w14:paraId="0320A36F" w14:textId="30334439" w:rsidR="00B03B3B" w:rsidRPr="00B03B3B" w:rsidRDefault="00B03B3B" w:rsidP="00B03B3B">
      <w:pPr>
        <w:pStyle w:val="AssignBody"/>
      </w:pPr>
      <w:r w:rsidRPr="00B03B3B">
        <w:t xml:space="preserve">Wrth adfyfyrio gyda phartner ymchwil ar y wers benodol yma casglwyd bod grŵp o fechgyn yn y dosbarth yma nad oedd yn cyfrannu cymaint â disgyblion eraill (Atodiad </w:t>
      </w:r>
      <w:r w:rsidR="00E212E3">
        <w:t>12</w:t>
      </w:r>
      <w:r w:rsidRPr="00B03B3B">
        <w:t xml:space="preserve">). Yn y dyfodol felly gellir ystyried hyn wrth rwpio disgyblion er mwyn ceisio gwahanu’r disgyblion yma ac o ganlyniad gwella eu hymgysylltiad. Byddai hyn yn cyd-fynd ag awgrymiadau disgybl 1 a 2 (Atodiadau </w:t>
      </w:r>
      <w:r w:rsidR="00E212E3">
        <w:t>9 a 10</w:t>
      </w:r>
      <w:r w:rsidRPr="00B03B3B">
        <w:t xml:space="preserve">) i feddwl fwy am bwy sydd yn y grwpiau. Yn y dyfodol felly ystyrir grwpio disgyblion mewn grwpiau </w:t>
      </w:r>
      <w:r w:rsidR="002B1C60">
        <w:t>cyrhaeddiad</w:t>
      </w:r>
      <w:r w:rsidRPr="00B03B3B">
        <w:t xml:space="preserve"> cymysg ond gan wahanu disgyblion lle bod angen hefyd. Sylwyd hefyd bod y disgybl â chyrhaeddiad is ag ystyrir yn ystod y wers yma yn cyfrannu yn arbennig ar lafar ac yn awyddus ar gyfer y gwaith ond ddim yn cyfrannu cystal yn ysgrifenedig (Atodiad </w:t>
      </w:r>
      <w:r w:rsidR="00E212E3">
        <w:t>12</w:t>
      </w:r>
      <w:r w:rsidRPr="00B03B3B">
        <w:t xml:space="preserve">). Gellir hyn awgrymu diffyg hyder neu ddiddordeb wrth ysgrifennu ac felly gall y fath yma o waith grŵp rhoi cyfle i ddatblygu syniadau a thrafod heb orfod bod yn gryf wrth ysgrifennu. Yn y dyfodol gellir gwaith grŵp fod yn gyfle i’r disgybl dysgu o eraill a datblygu sgiliau ysgrifenedig hefyd. </w:t>
      </w:r>
    </w:p>
    <w:p w14:paraId="3DA5C538" w14:textId="77777777" w:rsidR="00B03B3B" w:rsidRPr="00B03B3B" w:rsidRDefault="00B03B3B" w:rsidP="00B03B3B">
      <w:pPr>
        <w:pStyle w:val="AssignBody"/>
      </w:pPr>
    </w:p>
    <w:p w14:paraId="162A88FB" w14:textId="2A132B97" w:rsidR="00B03B3B" w:rsidRPr="00B03B3B" w:rsidRDefault="00B03B3B" w:rsidP="00B03B3B">
      <w:pPr>
        <w:pStyle w:val="AssignBody"/>
      </w:pPr>
      <w:r w:rsidRPr="00B03B3B">
        <w:t>Yn y wers yma fe ddewiswyd disgybl â chyrhaeddiad uwch fel disgybl 1, disgybl cyrhaeddiad canolog fel disgybl 2 a disgybl cyrhaeddiad is ar gyfer y trydydd disgybl. Gwelwyd y cyfweliadau lled-strwythyredig yn ddefnyddiol unwaith eto er mwyn gallu ystyried llais y disgyblion a’u canfyddiadau o’r wers (Atodiadau</w:t>
      </w:r>
      <w:r w:rsidR="00E212E3">
        <w:t xml:space="preserve"> 9, 10 a 11</w:t>
      </w:r>
      <w:r w:rsidRPr="00B03B3B">
        <w:t xml:space="preserve">). Diddorol oedd gweld </w:t>
      </w:r>
      <w:r w:rsidRPr="00B03B3B">
        <w:lastRenderedPageBreak/>
        <w:t xml:space="preserve">canfyddiadau'r disgyblion a gyfwelwyd a daeth yn amlwg bod y disgyblion i gyd wedi cyfrannu i ryw raddau yn ystod y wers (Atodiadau, </w:t>
      </w:r>
      <w:r w:rsidR="00E212E3">
        <w:t>9, 10, 11 a 12</w:t>
      </w:r>
      <w:r w:rsidRPr="00B03B3B">
        <w:t xml:space="preserve">). Fe welwyd bod y disgybl sydd â chyrhaeddiad uwch yn cymryd rôl arweinydd y grŵp yn naturiol iawn ac yn ymgysylltu â’r gwaith yn dda (Atodiad </w:t>
      </w:r>
      <w:r w:rsidR="00E212E3">
        <w:t>8</w:t>
      </w:r>
      <w:r w:rsidRPr="00B03B3B">
        <w:t>). Arweiniodd hyn at annog disgyblion eraill i ymgysylltu â’r gwaith hefyd gan roi anogaeth</w:t>
      </w:r>
      <w:r w:rsidR="002B1C60">
        <w:t xml:space="preserve"> </w:t>
      </w:r>
      <w:r w:rsidRPr="00B03B3B">
        <w:t>a chyfrifoldebau unigol</w:t>
      </w:r>
      <w:r w:rsidR="002B1C60">
        <w:t xml:space="preserve"> iddynt</w:t>
      </w:r>
      <w:r w:rsidRPr="00B03B3B">
        <w:t xml:space="preserve">. Er ni ddangosir y disgybl </w:t>
      </w:r>
      <w:r w:rsidR="002B1C60">
        <w:t xml:space="preserve">â </w:t>
      </w:r>
      <w:r w:rsidRPr="00B03B3B">
        <w:t>c</w:t>
      </w:r>
      <w:r w:rsidR="002B1C60">
        <w:t>h</w:t>
      </w:r>
      <w:r w:rsidRPr="00B03B3B">
        <w:t xml:space="preserve">yrhaeddiad canolig cymaint o hyder i arwain o fewn grŵp roedd dal tystiolaeth o ymgysylltiad arbennig gyda’r gwaith ac felly gwnaed cynnydd yn ystod y wers (Atodiadau </w:t>
      </w:r>
      <w:r w:rsidR="00E212E3">
        <w:t>8, 9, 10 a 11</w:t>
      </w:r>
      <w:r w:rsidRPr="00B03B3B">
        <w:t>). Yn olaf, fe ymgysylltwyd y disgybl â chyrhaeddiad is lleiaf allan o’r tri disgybl (Atodiad</w:t>
      </w:r>
      <w:r w:rsidR="00E212E3">
        <w:t xml:space="preserve"> 11</w:t>
      </w:r>
      <w:r w:rsidRPr="00B03B3B">
        <w:t xml:space="preserve">) ond gwelir bod dal ymgysylltiad â’r gwaith boed ar lafar yn hytrach na’n ysgrifenedig. Gwelir cynnydd pendant yn ystod y wers a gwiriwyd hyn ar ddiwedd y wers wrth gwestiynu (Atodiad </w:t>
      </w:r>
      <w:r w:rsidR="00E212E3">
        <w:t>7 a 8</w:t>
      </w:r>
      <w:r w:rsidRPr="00B03B3B">
        <w:t>). Dangoswyd dealltwriaeth gan y disgyblion i gyd ac felly er ni ymgysylltwyd pawb ar yr un lefel, fe wnaeth pawb ymgysylltiad o ryw fath gan fod cynnydd yn amlwg wedi’i ei wneud.</w:t>
      </w:r>
    </w:p>
    <w:p w14:paraId="561C1AC8" w14:textId="77777777" w:rsidR="00B03B3B" w:rsidRPr="00B03B3B" w:rsidRDefault="00B03B3B" w:rsidP="00B03B3B">
      <w:pPr>
        <w:pStyle w:val="AssignBody"/>
      </w:pPr>
    </w:p>
    <w:p w14:paraId="50C665A0" w14:textId="1B118921" w:rsidR="00B03B3B" w:rsidRPr="00B03B3B" w:rsidRDefault="00B03B3B" w:rsidP="00B03B3B">
      <w:pPr>
        <w:pStyle w:val="AssignBody"/>
        <w:rPr>
          <w:bCs/>
        </w:rPr>
      </w:pPr>
      <w:r w:rsidRPr="00B03B3B">
        <w:rPr>
          <w:bCs/>
        </w:rPr>
        <w:t>Ar ôl cwblhau’r ddwy wers ac ystyried canfyddiadau’r ymchwil gwelwyd bod y rhan fwyaf o ddisgyblion wedi cydweithio yn dda mewn grwpiau er ni chyfrannodd rhai cymaint ag eraill. Gwelwyd bod rhai disgyblion hefyd yn llai hyderus wrth drafod â phobl newydd (Atodiad</w:t>
      </w:r>
      <w:r w:rsidR="002B1C60">
        <w:rPr>
          <w:bCs/>
        </w:rPr>
        <w:t xml:space="preserve"> 5</w:t>
      </w:r>
      <w:r w:rsidRPr="00B03B3B">
        <w:rPr>
          <w:bCs/>
        </w:rPr>
        <w:t xml:space="preserve">). Gan ystyried y llenyddiaeth fe welwyd bod dealltwriaeth glir o waith grŵp ac ymgysylltiad â’r broses yn gallu datblygu hyder (Coers a Williams, 2010). Yn y dyfodol trwy ymrwymiad at ddefnydd mwy rheolaidd o waith grŵp felly fe geisir datblygu hyder a sgiliau cyfathrebu disgyblion wrth annog eu hymgysylltiad â’r gwaith grŵp.  </w:t>
      </w:r>
    </w:p>
    <w:p w14:paraId="66358855" w14:textId="77777777" w:rsidR="00B03B3B" w:rsidRPr="00B03B3B" w:rsidRDefault="00B03B3B" w:rsidP="00B03B3B">
      <w:pPr>
        <w:pStyle w:val="AssignBody"/>
        <w:rPr>
          <w:bCs/>
        </w:rPr>
      </w:pPr>
    </w:p>
    <w:p w14:paraId="2EBC2396" w14:textId="77777777" w:rsidR="00B03B3B" w:rsidRPr="00B03B3B" w:rsidRDefault="00B03B3B" w:rsidP="00B03B3B">
      <w:pPr>
        <w:pStyle w:val="AssignBody"/>
        <w:rPr>
          <w:bCs/>
        </w:rPr>
      </w:pPr>
      <w:r w:rsidRPr="00B03B3B">
        <w:rPr>
          <w:bCs/>
        </w:rPr>
        <w:t>Casglwyd hefyd o’r astudiaeth gwers bod rhaid meddwl yn fwy am bwy yn union sydd yn y grwpiau yn hytrach nag ystyried eu cyrhaeddiad yn unig gan welwyd nad yw ambell i ddisgybl yn cydweithio'n dda gyda’i gilydd. Yn lle dewis grwpiau cymysg ar hap felly fe fyddai angen sicrhau bod disgyblion sy’n gweld hi’n anodd canolbwyntio yn cael eu gwahanu. Gellir hyn, fodd bynnag, brofi’n anodd sicrhau. Cynigir felly, ar ôl ystyried y llenyddiaeth, dewis tasgau sy’n gofyn i ddisgyblion gwneud penderfyniadau fel grŵp ond hefyd yn cynnwys rhyw fath o gyfrifoldeb unigol er mwyn annog ymgysylltiad pawb at y dasg (Mcglynn a Kelly, 2018). Golygir hyn creu tasgau grŵp yn y dyfodol ond gan gynnwys rhannau sydd yn gofyn am waith unigol neu yn rhoi rolau gwahanol i ddisgyblion o fewn y grwpiau er mwyn gallu monitro cynnydd unigol disgyblion yn well.</w:t>
      </w:r>
    </w:p>
    <w:p w14:paraId="02ADEAE4" w14:textId="77777777" w:rsidR="00B03B3B" w:rsidRPr="00B03B3B" w:rsidRDefault="00B03B3B" w:rsidP="00B03B3B">
      <w:pPr>
        <w:pStyle w:val="AssignBody"/>
        <w:rPr>
          <w:bCs/>
        </w:rPr>
      </w:pPr>
    </w:p>
    <w:p w14:paraId="6518E58C" w14:textId="2092DF46" w:rsidR="00B03B3B" w:rsidRPr="00B03B3B" w:rsidRDefault="00B03B3B" w:rsidP="00B03B3B">
      <w:pPr>
        <w:pStyle w:val="AssignBody"/>
        <w:rPr>
          <w:bCs/>
        </w:rPr>
      </w:pPr>
      <w:r w:rsidRPr="00B03B3B">
        <w:rPr>
          <w:bCs/>
        </w:rPr>
        <w:t xml:space="preserve">Mae yna lawer o drafodaeth ynglŷn â setio disgyblion mewn ysgolion. Cynigir Wilkinson a Penney (2014) bod y system o setio yn ôl gallu wedi’i gyfiawnhau gan y rhagdybiaeth ei fod yn gwella cymhelliant, sgiliau cymdeithasol, annibyniaeth a llwyddiant academaidd myfyrwyr. Er hyn, honnir bod cydberthynas sylweddol rhwng y set rhoddwyd disgyblion ynddi a </w:t>
      </w:r>
      <w:r w:rsidRPr="00B03B3B">
        <w:rPr>
          <w:bCs/>
        </w:rPr>
        <w:lastRenderedPageBreak/>
        <w:t>hunanhyder y disgyblion yn y pwnc (Francis et al. 2017). Er nad oes ateb amlwg felly, ynglŷn â beth sydd orau o ran setio neu beidio, wrth addysgu dosbarthiadau gallu cymysg gwelwyd o’r astudiaeth gwers yma bod cyfle i annog disgyblion i ddysgu o'i gilydd trwy waith grŵp. Gall hwn parhau i ymestyn disgyblion â chyrhaeddiad uwch ond yn rhoi cyfle i ddisgyblion eraill dysgu wrth eraill a datblygu eu sgiliau hefyd heb gael eu gadael ar ôl. Casglwyd o’r astudiaeth yma felly bod yr effaith ar ymgysylltiad unigolion wrth weithio mewn grwpiau</w:t>
      </w:r>
      <w:r w:rsidR="002B1C60">
        <w:rPr>
          <w:bCs/>
        </w:rPr>
        <w:t xml:space="preserve"> cyrhaeddiad </w:t>
      </w:r>
      <w:r w:rsidRPr="00B03B3B">
        <w:rPr>
          <w:bCs/>
        </w:rPr>
        <w:t>cymysg yn un cadarnhaol. Gwelwyd bod disgyblion sydd â chyrhaeddiad uwch yn dueddol o annog eraill i ymgysylltu a dyfalbarhau â’r gwaith gan roi rhyddid i ddisgyblion â chyrhaeddiad is dewis rôl addas yn y grŵp. Ar gyfer gwersi yn y dyfodol fe ddefnyddir gwaith grŵp yn fwy rheolaidd felly er mwyn annog disgyblion i ddatblygu i fod yn gydweithwyr gwell gan ddatblygu eu sgiliau cyfathrebu hefyd.</w:t>
      </w:r>
    </w:p>
    <w:p w14:paraId="072B18F6" w14:textId="77777777" w:rsidR="00B03B3B" w:rsidRPr="00B03B3B" w:rsidRDefault="00B03B3B" w:rsidP="00B03B3B">
      <w:pPr>
        <w:pStyle w:val="AssignBody"/>
        <w:rPr>
          <w:bCs/>
        </w:rPr>
      </w:pPr>
    </w:p>
    <w:p w14:paraId="448947BD" w14:textId="11C15692" w:rsidR="00B03B3B" w:rsidRPr="00B03B3B" w:rsidRDefault="00B03B3B" w:rsidP="00B03B3B">
      <w:pPr>
        <w:pStyle w:val="AssignBody"/>
      </w:pPr>
      <w:r w:rsidRPr="00B03B3B">
        <w:t xml:space="preserve">Awgrymir bod angen i athrawon cael dealltwriaeth o pam a sut i ddefnyddio gwahanol strategaethau wrth addysgu yn hytrach nag ystyried beth i addysgu yn unig (Donaldson, 2015). Gwelir ei fod yn bwysig felly i athrawon cyflawni gwaith ymchwil ac adfyfyrio ar lwyddiant y strategaethau a defnyddiwyd. Wrth adfyfyrio fe godwyd nifer o ganfyddiadau diddorol i drafod o’r gwersi ymchwil. Gwelwyd hwn fel ffordd effeithiol felly i ddatblygu strategaethau neu gamau gweithredu ar gyfer y dyfodol. </w:t>
      </w:r>
      <w:r w:rsidR="002B1C60">
        <w:t>Gwelwyd bod hyn yn cyd-fynd â h</w:t>
      </w:r>
      <w:r w:rsidRPr="00B03B3B">
        <w:t>on</w:t>
      </w:r>
      <w:r w:rsidR="002B1C60">
        <w:t xml:space="preserve">iadau </w:t>
      </w:r>
      <w:r w:rsidRPr="00B03B3B">
        <w:t>Dudley (</w:t>
      </w:r>
      <w:r w:rsidR="000B42E5">
        <w:t>2014</w:t>
      </w:r>
      <w:r w:rsidRPr="00B03B3B">
        <w:t>) bod astudiaeth gwers yn gynnwys elfen o ymholi ac arbrawf cydweithredol rhwng athrawon er mwyn wella dull gweithredu</w:t>
      </w:r>
      <w:r w:rsidR="002B1C60">
        <w:t xml:space="preserve"> a datblygu strategaethau</w:t>
      </w:r>
      <w:r w:rsidRPr="00B03B3B">
        <w:t>.</w:t>
      </w:r>
    </w:p>
    <w:p w14:paraId="6191F09B" w14:textId="77777777" w:rsidR="00B03B3B" w:rsidRPr="00B03B3B" w:rsidRDefault="00B03B3B" w:rsidP="00B03B3B">
      <w:pPr>
        <w:pStyle w:val="AssignBody"/>
      </w:pPr>
    </w:p>
    <w:p w14:paraId="36C84712" w14:textId="4DEB18E5" w:rsidR="00B03B3B" w:rsidRPr="00B03B3B" w:rsidRDefault="00B03B3B" w:rsidP="00B03B3B">
      <w:pPr>
        <w:pStyle w:val="AssignBody"/>
        <w:rPr>
          <w:bCs/>
        </w:rPr>
      </w:pPr>
      <w:r w:rsidRPr="00B03B3B">
        <w:t xml:space="preserve">Soniwyd bod triongliant o sawl ffynhonnell o wybodaeth wrth ymchwilio yn golygu gwell dibynadwyaeth yn y canfyddiadau (Coe et al. 2014). Gwnaed hyn wrth gyflawni’r ymchwil yma drwy gasglu nifer o wahanol fathau o wybodaeth a’u gymharu er mwyn dod at ganfyddiadau mwy dibynadwy. Rhoddwyd hyn y cyfle i ystyried yr ymchwil o wahanol safbwyntiau hefyd wrth gasglu gwybodaeth o’r wers, y disgyblion, a’r athrawes gwnaeth arsylwi. Soniwyd bod llais y plentyn yn bwysig a ni ddylai unrhyw ddisgybl cael ei gadael ar ôl (Llywodraeth Cymru, 2017). Gwelir ystyried canfyddiadau disgyblion </w:t>
      </w:r>
      <w:r w:rsidR="00B421F4">
        <w:t xml:space="preserve">felly </w:t>
      </w:r>
      <w:r w:rsidRPr="00B03B3B">
        <w:t xml:space="preserve">yn hollol bwysig i ymchwil </w:t>
      </w:r>
      <w:r w:rsidR="00B421F4">
        <w:t>fel astudiaeth gwers</w:t>
      </w:r>
      <w:r w:rsidRPr="00B03B3B">
        <w:t xml:space="preserve">. </w:t>
      </w:r>
      <w:r w:rsidRPr="00B03B3B">
        <w:rPr>
          <w:bCs/>
        </w:rPr>
        <w:t xml:space="preserve">Gwelwyd bod y cyfweliadau lled-strwythuredig wedi bod yn effeithiol er mwyn gallu ystyried llais y disgybl yn </w:t>
      </w:r>
      <w:r w:rsidR="00B421F4">
        <w:rPr>
          <w:bCs/>
        </w:rPr>
        <w:t>yr</w:t>
      </w:r>
      <w:r w:rsidRPr="00B03B3B">
        <w:rPr>
          <w:bCs/>
        </w:rPr>
        <w:t xml:space="preserve"> ymchwil</w:t>
      </w:r>
      <w:r w:rsidR="00B421F4">
        <w:rPr>
          <w:bCs/>
        </w:rPr>
        <w:t xml:space="preserve"> yma</w:t>
      </w:r>
      <w:r w:rsidRPr="00B03B3B">
        <w:rPr>
          <w:bCs/>
        </w:rPr>
        <w:t>. Yn ôl Mcintosh a Morse (2015) gellir defnyddio cyfweliadau lled-strwythuredig er mwyn ddarganfod ymatebion goddrychol gan ddisgyblion ynghylch y wers gyda’r hyblygrwydd i ehangu’r cwestiynau lle bod angen. Rhoddwyd hyn y cyfle i ystyried sut mae disgyblion yn canfod eu hymgysylltiad a’u cyfranogiad yn ystod y wers.</w:t>
      </w:r>
    </w:p>
    <w:p w14:paraId="3C5B526F" w14:textId="77777777" w:rsidR="00B03B3B" w:rsidRPr="00B03B3B" w:rsidRDefault="00B03B3B" w:rsidP="00B03B3B">
      <w:pPr>
        <w:pStyle w:val="AssignBody"/>
        <w:rPr>
          <w:bCs/>
        </w:rPr>
      </w:pPr>
    </w:p>
    <w:p w14:paraId="51467840" w14:textId="3A520BBB" w:rsidR="00B03B3B" w:rsidRPr="00B03B3B" w:rsidRDefault="00B03B3B" w:rsidP="00B03B3B">
      <w:pPr>
        <w:pStyle w:val="AssignBody"/>
        <w:rPr>
          <w:bCs/>
        </w:rPr>
      </w:pPr>
      <w:r w:rsidRPr="00B03B3B">
        <w:rPr>
          <w:bCs/>
        </w:rPr>
        <w:t>Yn ôl Brookfield (1998) mae trafodaeth feirniadol gyda chyfoedion yn caniatáu ystyri</w:t>
      </w:r>
      <w:r w:rsidR="00B421F4">
        <w:rPr>
          <w:bCs/>
        </w:rPr>
        <w:t>ed</w:t>
      </w:r>
      <w:r w:rsidRPr="00B03B3B">
        <w:rPr>
          <w:bCs/>
        </w:rPr>
        <w:t xml:space="preserve"> </w:t>
      </w:r>
      <w:r w:rsidR="00B421F4">
        <w:rPr>
          <w:bCs/>
        </w:rPr>
        <w:t xml:space="preserve">y </w:t>
      </w:r>
      <w:r w:rsidRPr="00B03B3B">
        <w:rPr>
          <w:bCs/>
        </w:rPr>
        <w:t>wers o safbwynt gwahanol ac yn agor ei</w:t>
      </w:r>
      <w:r w:rsidR="00B421F4">
        <w:rPr>
          <w:bCs/>
        </w:rPr>
        <w:t>ch</w:t>
      </w:r>
      <w:r w:rsidRPr="00B03B3B">
        <w:rPr>
          <w:bCs/>
        </w:rPr>
        <w:t xml:space="preserve"> llygaid i ganfyddiadau ni welir eich hunain. Fe </w:t>
      </w:r>
      <w:r w:rsidRPr="00B03B3B">
        <w:rPr>
          <w:bCs/>
        </w:rPr>
        <w:lastRenderedPageBreak/>
        <w:t>ddefnyddir y fath yma o adlewyrchiad wrth gwblhau’r wers ymchwil ac felly roedd cyfle i gymharu â thrafod canfyddiadau’r ddwy athrawes er mwyn dod i gasgliad.</w:t>
      </w:r>
      <w:r w:rsidR="00B421F4">
        <w:rPr>
          <w:bCs/>
        </w:rPr>
        <w:t xml:space="preserve"> </w:t>
      </w:r>
      <w:r w:rsidRPr="00B03B3B">
        <w:rPr>
          <w:bCs/>
        </w:rPr>
        <w:t>Fe ddefnyddiwyd y safbwyntiau gwahanol yma wedyn i ddatblygu camau gweithredu ar gyfer y dyfodol.</w:t>
      </w:r>
      <w:r w:rsidR="00B421F4">
        <w:rPr>
          <w:bCs/>
        </w:rPr>
        <w:t xml:space="preserve"> </w:t>
      </w:r>
      <w:r w:rsidRPr="00B03B3B">
        <w:rPr>
          <w:bCs/>
        </w:rPr>
        <w:t>Gwnaed hyn drwy gysylltu’r hyn casglwyd o’r gwersi ymchwil gyda’r hyn sydd wedi ei drafod o fewn llenyddiaeth yn y gorffennol. Honnwyd Brookfield (1998) bod hwn yn bwysig er mwyn osgoi’r meddylfryd ei</w:t>
      </w:r>
      <w:r w:rsidR="00B421F4">
        <w:rPr>
          <w:bCs/>
        </w:rPr>
        <w:t>ch</w:t>
      </w:r>
      <w:r w:rsidRPr="00B03B3B">
        <w:rPr>
          <w:bCs/>
        </w:rPr>
        <w:t xml:space="preserve"> bod yn gyfrifol am bopeth sy'n digwydd yn </w:t>
      </w:r>
      <w:r w:rsidR="00B421F4" w:rsidRPr="00B421F4">
        <w:rPr>
          <w:bCs/>
        </w:rPr>
        <w:t>eich ystafelloedd</w:t>
      </w:r>
      <w:r w:rsidR="00B421F4">
        <w:rPr>
          <w:bCs/>
        </w:rPr>
        <w:t xml:space="preserve"> </w:t>
      </w:r>
      <w:r w:rsidRPr="00B03B3B">
        <w:rPr>
          <w:bCs/>
        </w:rPr>
        <w:t xml:space="preserve">dosbarth. Gellir felly cysylltu beth welwyd o fewn y dosbarth gyda chanfyddiadau </w:t>
      </w:r>
      <w:r w:rsidR="00B421F4">
        <w:rPr>
          <w:bCs/>
        </w:rPr>
        <w:t>athrawon ac ymchwilwyr</w:t>
      </w:r>
      <w:r w:rsidRPr="00B03B3B">
        <w:rPr>
          <w:bCs/>
        </w:rPr>
        <w:t xml:space="preserve"> eraill er mwyn gallu datblygu camau gweithredu mwy cyffredinol a all eu gweithredu mewn dosbarthiadau eraill hefyd.</w:t>
      </w:r>
    </w:p>
    <w:p w14:paraId="17800B1D" w14:textId="77777777" w:rsidR="00B03B3B" w:rsidRPr="00B03B3B" w:rsidRDefault="00B03B3B" w:rsidP="00B03B3B">
      <w:pPr>
        <w:pStyle w:val="AssignBody"/>
        <w:rPr>
          <w:bCs/>
        </w:rPr>
      </w:pPr>
    </w:p>
    <w:p w14:paraId="2637258A" w14:textId="74318418" w:rsidR="00B03B3B" w:rsidRPr="00B03B3B" w:rsidRDefault="00B03B3B" w:rsidP="00B03B3B">
      <w:pPr>
        <w:pStyle w:val="AssignBody"/>
      </w:pPr>
      <w:r w:rsidRPr="00B03B3B">
        <w:t>Dewiswyd canolbwyntio ar dri disgybl yn y gwersi ymchwil. Dewiswyd y disgyblion yma yn benodol er mwyn cynrychioli’r wahanol lefelau o gyrhaeddiad o fewn y dosbarthiadau gallu cymysg ag addysgwyd. Roedd un disgybl felly â chyrhaeddiad uwch, un â chyrhaeddiad canolig ac un â chyrhaeddiad is (Atodiada</w:t>
      </w:r>
      <w:r w:rsidR="001E1BFB">
        <w:t>u 2 a 8</w:t>
      </w:r>
      <w:r w:rsidRPr="00B03B3B">
        <w:t>) ac felly roedd cydbwysedd o alluoedd yn y sampl yma i ystyried. Er dewiswyd cynrychiolaeth gytbwys o’r dosbarthiadau mewn ystyriaeth</w:t>
      </w:r>
      <w:r w:rsidR="00B421F4">
        <w:t>,</w:t>
      </w:r>
      <w:r w:rsidRPr="00B03B3B">
        <w:t xml:space="preserve"> a gwelwyd patrymau amlwg yn y canfyddiadau</w:t>
      </w:r>
      <w:r w:rsidR="00B421F4">
        <w:t>,</w:t>
      </w:r>
      <w:r w:rsidRPr="00B03B3B">
        <w:t xml:space="preserve"> byddai angen fwy o ymchwil er mwyn cyffredinoli’r canfyddiadau yma ar draws cyfnodau neu ysgolion eraill. Fe honnwyd Dudley (</w:t>
      </w:r>
      <w:r w:rsidR="000B42E5">
        <w:t>2014</w:t>
      </w:r>
      <w:r w:rsidRPr="00B03B3B">
        <w:t xml:space="preserve">) y dylai astudiaeth gwers cynnwys o leiaf tair gwers ymchwil. Addysgwyd dwy wers yn ystod yr astudiaeth yma ac felly er mwyn gallu gyffredinoli’r canfyddiadau yn well fe fyddai addysgu mwy o wersi wedi bod o fudd. </w:t>
      </w:r>
      <w:r w:rsidR="00B421F4">
        <w:t>Er, g</w:t>
      </w:r>
      <w:r w:rsidRPr="00B03B3B">
        <w:t>yda chyfyngiadau amser i gynllunio ac addysgu, nid oedd yn bosib addysgu mwy o wersi ar gyfer yr astudiaeth yma.</w:t>
      </w:r>
    </w:p>
    <w:p w14:paraId="259DEAC2" w14:textId="77777777" w:rsidR="00B03B3B" w:rsidRPr="00B03B3B" w:rsidRDefault="00B03B3B" w:rsidP="00B03B3B">
      <w:pPr>
        <w:pStyle w:val="AssignBody"/>
      </w:pPr>
    </w:p>
    <w:p w14:paraId="66B79E36" w14:textId="069113E4" w:rsidR="00B03B3B" w:rsidRPr="00B03B3B" w:rsidRDefault="00B03B3B" w:rsidP="00B03B3B">
      <w:pPr>
        <w:pStyle w:val="AssignBody"/>
      </w:pPr>
      <w:r w:rsidRPr="00B03B3B">
        <w:t>Er mwyn symud ymlaen o ran yr ymchwil yma fe ddefnyddir gwaith grŵp yn fwy rheolaidd er mwyn datblygu sgiliau’r disgyblion ac er mwyn iddynt ddod i’r arfer â chyfathrebu a chydweithio. Gwelwyd hyn yn bwysig er mwyn datblygu sgiliau hanfodol ar gyfer bywyd y tu allan i’r ysgol (Mcglynn a Kelly, 2018). Wrth wneud hyn fe geisir datblygu ffurf o gynnwys cyfrifoldebau i unigolion o fewn grwpiau er mwyn sicrhau bod y llwyth gwaith wedi’i rannu yn fwy cyfartal a bod y disgyblion i gyd yn ymgysylltu â’r gwaith.</w:t>
      </w:r>
      <w:r w:rsidR="00B421F4">
        <w:t xml:space="preserve"> </w:t>
      </w:r>
      <w:r w:rsidRPr="00B03B3B">
        <w:t xml:space="preserve">Os godwyd cyfle i gwblhau astudiaeth gwers arall fe ganolbwyntir ar sut i ffurfio’r grwpiau cyrhaeddiad cymysg delfrydol ar gyfer gwaith grŵp er mwyn annog yr ymgysylltiad a chydweithrediad orau rhwng disgyblion. Er welwyd cydweithrediad arbennig o fewn rhai grwpiau (Atodiadau </w:t>
      </w:r>
      <w:r w:rsidR="001E1BFB">
        <w:t>2 a 8</w:t>
      </w:r>
      <w:r w:rsidRPr="00B03B3B">
        <w:t>) welwyd ffactorau y gellir ystyried addasu o fewn grwpiau eraill. Gellir ystyried cyfyngu’r nifer o ddisgyblion â chyrhaeddiad is o fewn grŵp i geisio gwella ymgysylltiad.</w:t>
      </w:r>
    </w:p>
    <w:p w14:paraId="7AC42972" w14:textId="77777777" w:rsidR="00B03B3B" w:rsidRPr="00B03B3B" w:rsidRDefault="00B03B3B" w:rsidP="00B03B3B">
      <w:pPr>
        <w:pStyle w:val="AssignBody"/>
      </w:pPr>
    </w:p>
    <w:p w14:paraId="4B109771" w14:textId="1EF42CE4" w:rsidR="001A73CA" w:rsidRDefault="00B03B3B" w:rsidP="00E611D9">
      <w:pPr>
        <w:pStyle w:val="AssignBody"/>
      </w:pPr>
      <w:r w:rsidRPr="00B03B3B">
        <w:t xml:space="preserve">Mewn casgliad, gwelwyd bod potensial arbennig gyda gwaith grŵp er mwyn gwella ymgysylltiad o fewn dosbarthiadau â chyrhaeddiad cymysg. Honnwyd Sköldvall (2013) bod y disgyblion sydd â gallu uwch o fewn y grwpiau yn annog rhyngweithio o fewn y grŵp ac felly </w:t>
      </w:r>
      <w:r w:rsidRPr="00B03B3B">
        <w:lastRenderedPageBreak/>
        <w:t xml:space="preserve">yn gwella ymgysylltiad y disgyblion sydd â gallu is. Yn ogystal, gwelwyd hwn yn batrwm a ymddangosodd trwy gydol yr astudiaeth gwers ac felly yn dangos bod gwaith grŵp wedi cael effaith cadarnhaol ar ymgysylltiad y disgyblion â chyrhaeddiad is yn enwedig. Gwelwyd felly y gall gwaith grŵp fod yn strategaeth ddefnyddiol er mwyn addysgu dosbarthiadau </w:t>
      </w:r>
      <w:r w:rsidR="002B1C60">
        <w:t>cyrhaeddiad</w:t>
      </w:r>
      <w:r w:rsidRPr="00B03B3B">
        <w:t xml:space="preserve"> cymysg a gwella ymgysylltiad disgyblion</w:t>
      </w:r>
      <w:r w:rsidR="00B421F4">
        <w:t xml:space="preserve"> yn y dyfodol</w:t>
      </w:r>
      <w:r w:rsidRPr="00B03B3B">
        <w:t>.</w:t>
      </w:r>
    </w:p>
    <w:p w14:paraId="186AF5E1" w14:textId="5A67846A" w:rsidR="00B421F4" w:rsidRDefault="00B421F4" w:rsidP="00E611D9">
      <w:pPr>
        <w:pStyle w:val="AssignBody"/>
      </w:pPr>
    </w:p>
    <w:p w14:paraId="504FC1E1" w14:textId="1ECDB9BE" w:rsidR="00B421F4" w:rsidRDefault="00B421F4" w:rsidP="00E611D9">
      <w:pPr>
        <w:pStyle w:val="AssignBody"/>
      </w:pPr>
    </w:p>
    <w:p w14:paraId="555B822B" w14:textId="329D84C9" w:rsidR="00B421F4" w:rsidRDefault="00B421F4" w:rsidP="00E611D9">
      <w:pPr>
        <w:pStyle w:val="AssignBody"/>
      </w:pPr>
    </w:p>
    <w:p w14:paraId="5FFBF2B4" w14:textId="5F9ABB81" w:rsidR="00B421F4" w:rsidRDefault="00B421F4" w:rsidP="00E611D9">
      <w:pPr>
        <w:pStyle w:val="AssignBody"/>
      </w:pPr>
    </w:p>
    <w:p w14:paraId="4E183514" w14:textId="11B92BB7" w:rsidR="00B421F4" w:rsidRDefault="00B421F4" w:rsidP="00E611D9">
      <w:pPr>
        <w:pStyle w:val="AssignBody"/>
      </w:pPr>
    </w:p>
    <w:p w14:paraId="07CED118" w14:textId="24382F62" w:rsidR="00B421F4" w:rsidRDefault="00B421F4" w:rsidP="00E611D9">
      <w:pPr>
        <w:pStyle w:val="AssignBody"/>
      </w:pPr>
    </w:p>
    <w:p w14:paraId="1A7E75C8" w14:textId="00792F75" w:rsidR="00B421F4" w:rsidRDefault="00B421F4" w:rsidP="00E611D9">
      <w:pPr>
        <w:pStyle w:val="AssignBody"/>
      </w:pPr>
    </w:p>
    <w:p w14:paraId="441E5F04" w14:textId="5C2FE92E" w:rsidR="00B421F4" w:rsidRDefault="00B421F4" w:rsidP="00E611D9">
      <w:pPr>
        <w:pStyle w:val="AssignBody"/>
      </w:pPr>
    </w:p>
    <w:p w14:paraId="35116F04" w14:textId="78DCB61B" w:rsidR="00B421F4" w:rsidRDefault="00B421F4" w:rsidP="00E611D9">
      <w:pPr>
        <w:pStyle w:val="AssignBody"/>
      </w:pPr>
    </w:p>
    <w:p w14:paraId="464318DA" w14:textId="171D4488" w:rsidR="00B421F4" w:rsidRDefault="00B421F4" w:rsidP="00E611D9">
      <w:pPr>
        <w:pStyle w:val="AssignBody"/>
      </w:pPr>
    </w:p>
    <w:p w14:paraId="58DAC702" w14:textId="5C117B01" w:rsidR="00B421F4" w:rsidRDefault="00B421F4" w:rsidP="00E611D9">
      <w:pPr>
        <w:pStyle w:val="AssignBody"/>
      </w:pPr>
    </w:p>
    <w:p w14:paraId="25A8C90E" w14:textId="5735E2F2" w:rsidR="00B421F4" w:rsidRDefault="00B421F4" w:rsidP="00E611D9">
      <w:pPr>
        <w:pStyle w:val="AssignBody"/>
      </w:pPr>
    </w:p>
    <w:p w14:paraId="495034FB" w14:textId="250D5D92" w:rsidR="00B421F4" w:rsidRDefault="00B421F4" w:rsidP="00E611D9">
      <w:pPr>
        <w:pStyle w:val="AssignBody"/>
      </w:pPr>
    </w:p>
    <w:p w14:paraId="0CCB8275" w14:textId="765882DD" w:rsidR="00B421F4" w:rsidRDefault="00B421F4" w:rsidP="00E611D9">
      <w:pPr>
        <w:pStyle w:val="AssignBody"/>
      </w:pPr>
    </w:p>
    <w:p w14:paraId="3CA1599D" w14:textId="14F7A34B" w:rsidR="00B421F4" w:rsidRDefault="00B421F4" w:rsidP="00E611D9">
      <w:pPr>
        <w:pStyle w:val="AssignBody"/>
      </w:pPr>
    </w:p>
    <w:p w14:paraId="7B40441E" w14:textId="6B8224DD" w:rsidR="00B421F4" w:rsidRDefault="00B421F4" w:rsidP="00E611D9">
      <w:pPr>
        <w:pStyle w:val="AssignBody"/>
      </w:pPr>
    </w:p>
    <w:p w14:paraId="7ACD16C3" w14:textId="28EF2702" w:rsidR="00B421F4" w:rsidRDefault="00B421F4" w:rsidP="00E611D9">
      <w:pPr>
        <w:pStyle w:val="AssignBody"/>
      </w:pPr>
    </w:p>
    <w:p w14:paraId="79B84E6A" w14:textId="2EA53EC8" w:rsidR="00B421F4" w:rsidRDefault="00B421F4" w:rsidP="00E611D9">
      <w:pPr>
        <w:pStyle w:val="AssignBody"/>
      </w:pPr>
    </w:p>
    <w:p w14:paraId="14664551" w14:textId="327DF2EB" w:rsidR="00B421F4" w:rsidRDefault="00B421F4" w:rsidP="00E611D9">
      <w:pPr>
        <w:pStyle w:val="AssignBody"/>
      </w:pPr>
    </w:p>
    <w:p w14:paraId="24DCE795" w14:textId="49ACFA2C" w:rsidR="00B421F4" w:rsidRDefault="00B421F4" w:rsidP="00E611D9">
      <w:pPr>
        <w:pStyle w:val="AssignBody"/>
      </w:pPr>
    </w:p>
    <w:p w14:paraId="0C0648EC" w14:textId="68283E87" w:rsidR="00B421F4" w:rsidRDefault="00B421F4" w:rsidP="00E611D9">
      <w:pPr>
        <w:pStyle w:val="AssignBody"/>
      </w:pPr>
    </w:p>
    <w:p w14:paraId="6AF3B51B" w14:textId="2277B483" w:rsidR="00B421F4" w:rsidRDefault="00B421F4" w:rsidP="00E611D9">
      <w:pPr>
        <w:pStyle w:val="AssignBody"/>
      </w:pPr>
    </w:p>
    <w:p w14:paraId="6554C80D" w14:textId="008B78FD" w:rsidR="00B421F4" w:rsidRDefault="00B421F4" w:rsidP="00E611D9">
      <w:pPr>
        <w:pStyle w:val="AssignBody"/>
      </w:pPr>
    </w:p>
    <w:p w14:paraId="01AD225C" w14:textId="6A0BC97C" w:rsidR="00B421F4" w:rsidRDefault="00B421F4" w:rsidP="00E611D9">
      <w:pPr>
        <w:pStyle w:val="AssignBody"/>
      </w:pPr>
    </w:p>
    <w:p w14:paraId="613D89E0" w14:textId="10DF3038" w:rsidR="00B421F4" w:rsidRDefault="00B421F4" w:rsidP="00E611D9">
      <w:pPr>
        <w:pStyle w:val="AssignBody"/>
      </w:pPr>
    </w:p>
    <w:p w14:paraId="5D497FA7" w14:textId="67B3030E" w:rsidR="00B421F4" w:rsidRDefault="00B421F4" w:rsidP="00E611D9">
      <w:pPr>
        <w:pStyle w:val="AssignBody"/>
      </w:pPr>
    </w:p>
    <w:p w14:paraId="598924AC" w14:textId="7D50CC99" w:rsidR="00B421F4" w:rsidRDefault="00B421F4" w:rsidP="00E611D9">
      <w:pPr>
        <w:pStyle w:val="AssignBody"/>
      </w:pPr>
    </w:p>
    <w:p w14:paraId="1FC5FBED" w14:textId="095E6DC5" w:rsidR="00B421F4" w:rsidRDefault="00B421F4" w:rsidP="00E611D9">
      <w:pPr>
        <w:pStyle w:val="AssignBody"/>
      </w:pPr>
    </w:p>
    <w:p w14:paraId="06A5DAAA" w14:textId="23C252CC" w:rsidR="00B421F4" w:rsidRDefault="00B421F4" w:rsidP="00E611D9">
      <w:pPr>
        <w:pStyle w:val="AssignBody"/>
      </w:pPr>
    </w:p>
    <w:p w14:paraId="70EF27EF" w14:textId="21DBF523" w:rsidR="00B421F4" w:rsidRDefault="00B421F4" w:rsidP="00E611D9">
      <w:pPr>
        <w:pStyle w:val="AssignBody"/>
      </w:pPr>
    </w:p>
    <w:p w14:paraId="0E57F631" w14:textId="77777777" w:rsidR="00B421F4" w:rsidRDefault="00B421F4" w:rsidP="00E611D9">
      <w:pPr>
        <w:pStyle w:val="AssignBody"/>
      </w:pPr>
    </w:p>
    <w:p w14:paraId="3BDAD551" w14:textId="232F9857" w:rsidR="001A73CA" w:rsidRDefault="001A73CA" w:rsidP="001A73CA">
      <w:pPr>
        <w:pStyle w:val="AssignSubHeader"/>
      </w:pPr>
      <w:r>
        <w:lastRenderedPageBreak/>
        <w:t>Cyfeiriadau</w:t>
      </w:r>
    </w:p>
    <w:p w14:paraId="73F40EB4" w14:textId="77777777" w:rsidR="001A73CA" w:rsidRPr="001A73CA" w:rsidRDefault="001A73CA" w:rsidP="001A73CA">
      <w:pPr>
        <w:pStyle w:val="AssignBody"/>
      </w:pPr>
    </w:p>
    <w:p w14:paraId="2952E1C2" w14:textId="1DAEA59C" w:rsidR="001A73CA" w:rsidRDefault="001A73CA" w:rsidP="001A73CA">
      <w:pPr>
        <w:pStyle w:val="AssignBody"/>
      </w:pPr>
      <w:r w:rsidRPr="001A73CA">
        <w:t xml:space="preserve">British Educational Research Association (2018) </w:t>
      </w:r>
      <w:r w:rsidRPr="001A73CA">
        <w:rPr>
          <w:i/>
          <w:iCs/>
        </w:rPr>
        <w:t>Ethical Guidelines for Educational Research</w:t>
      </w:r>
      <w:r w:rsidRPr="001A73CA">
        <w:t xml:space="preserve">. London: </w:t>
      </w:r>
      <w:r w:rsidRPr="001A73CA">
        <w:rPr>
          <w:rFonts w:ascii="Calibri" w:hAnsi="Calibri" w:cs="Calibri"/>
        </w:rPr>
        <w:t>﻿</w:t>
      </w:r>
      <w:r w:rsidRPr="001A73CA">
        <w:t xml:space="preserve">British Educational Research Association. Ar gael yn: </w:t>
      </w:r>
      <w:hyperlink r:id="rId9" w:history="1">
        <w:r w:rsidRPr="001A73CA">
          <w:rPr>
            <w:rStyle w:val="Hyperlink"/>
          </w:rPr>
          <w:t>https://www.bera.ac.uk/researchers-resources/publications/ethicalguidelines-for-educational-research-2018</w:t>
        </w:r>
      </w:hyperlink>
    </w:p>
    <w:p w14:paraId="0F4CF8CB" w14:textId="77777777" w:rsidR="001A73CA" w:rsidRPr="001A73CA" w:rsidRDefault="001A73CA" w:rsidP="001A73CA">
      <w:pPr>
        <w:pStyle w:val="AssignBody"/>
      </w:pPr>
    </w:p>
    <w:p w14:paraId="6BABA63E" w14:textId="3FEE86BC" w:rsidR="001A73CA" w:rsidRDefault="001A73CA" w:rsidP="001A73CA">
      <w:pPr>
        <w:pStyle w:val="AssignBody"/>
      </w:pPr>
      <w:r w:rsidRPr="001A73CA">
        <w:t>Brookfield, S. (1998) ‘Critically reflective practice’</w:t>
      </w:r>
      <w:r w:rsidRPr="001A73CA">
        <w:rPr>
          <w:i/>
          <w:iCs/>
        </w:rPr>
        <w:t>, Journal of Continuing Education in the Health Professions</w:t>
      </w:r>
      <w:r w:rsidRPr="001A73CA">
        <w:t>, 18(4), tt. 197-205.</w:t>
      </w:r>
    </w:p>
    <w:p w14:paraId="3CB3B1BD" w14:textId="77777777" w:rsidR="001A73CA" w:rsidRPr="001A73CA" w:rsidRDefault="001A73CA" w:rsidP="001A73CA">
      <w:pPr>
        <w:pStyle w:val="AssignBody"/>
      </w:pPr>
    </w:p>
    <w:p w14:paraId="33157F67" w14:textId="77777777" w:rsidR="001A73CA" w:rsidRPr="001A73CA" w:rsidRDefault="001A73CA" w:rsidP="001A73CA">
      <w:pPr>
        <w:pStyle w:val="AssignBody"/>
      </w:pPr>
      <w:r w:rsidRPr="001A73CA">
        <w:t xml:space="preserve">Coe, R. et al. (2014) </w:t>
      </w:r>
      <w:r w:rsidRPr="001A73CA">
        <w:rPr>
          <w:i/>
          <w:iCs/>
        </w:rPr>
        <w:t>What makes great teaching?</w:t>
      </w:r>
      <w:r w:rsidRPr="001A73CA">
        <w:t xml:space="preserve">  Durham: The Center for Evaluation and Monitoring.</w:t>
      </w:r>
    </w:p>
    <w:p w14:paraId="5AC55507" w14:textId="77777777" w:rsidR="001A73CA" w:rsidRPr="001A73CA" w:rsidRDefault="001A73CA" w:rsidP="001A73CA">
      <w:pPr>
        <w:pStyle w:val="AssignBody"/>
      </w:pPr>
    </w:p>
    <w:p w14:paraId="5F5BD9BD" w14:textId="77777777" w:rsidR="001A73CA" w:rsidRPr="001A73CA" w:rsidRDefault="001A73CA" w:rsidP="001A73CA">
      <w:pPr>
        <w:pStyle w:val="AssignBody"/>
      </w:pPr>
      <w:r w:rsidRPr="001A73CA">
        <w:t>Coers, N. A  Williams, J. (2010) ‘Impact of Group Development Knowledge on Students' Perceived Importance and Confidence of Group Work Skills.’ </w:t>
      </w:r>
      <w:r w:rsidRPr="001A73CA">
        <w:rPr>
          <w:i/>
          <w:iCs/>
        </w:rPr>
        <w:t>Journal of Leadership Education</w:t>
      </w:r>
      <w:r w:rsidRPr="001A73CA">
        <w:t>, 9(2), tt. 101–121.</w:t>
      </w:r>
    </w:p>
    <w:p w14:paraId="61BD0C96" w14:textId="77777777" w:rsidR="001A73CA" w:rsidRPr="001A73CA" w:rsidRDefault="001A73CA" w:rsidP="001A73CA">
      <w:pPr>
        <w:pStyle w:val="AssignBody"/>
      </w:pPr>
    </w:p>
    <w:p w14:paraId="2C98CA08" w14:textId="77777777" w:rsidR="001A73CA" w:rsidRPr="001A73CA" w:rsidRDefault="001A73CA" w:rsidP="001A73CA">
      <w:pPr>
        <w:pStyle w:val="AssignBody"/>
      </w:pPr>
      <w:r w:rsidRPr="001A73CA">
        <w:t xml:space="preserve">Donaldson, G. (2015) </w:t>
      </w:r>
      <w:r w:rsidRPr="001A73CA">
        <w:rPr>
          <w:i/>
          <w:iCs/>
        </w:rPr>
        <w:t>Succeddful Futures: Independent Review of Curriculum and Assessment Arrangements in wales.</w:t>
      </w:r>
      <w:r w:rsidRPr="001A73CA">
        <w:t xml:space="preserve"> Cardiff: Welsh Govournment. Ar gael yn: </w:t>
      </w:r>
      <w:hyperlink r:id="rId10" w:history="1">
        <w:r w:rsidRPr="001A73CA">
          <w:rPr>
            <w:rStyle w:val="Hyperlink"/>
          </w:rPr>
          <w:t>https://gov.wales/sites/default/files/publications/2018-03/successful-futures.pdf</w:t>
        </w:r>
      </w:hyperlink>
      <w:r w:rsidRPr="001A73CA">
        <w:t xml:space="preserve"> (Darllenwyd: 18 Chwefror 2020).</w:t>
      </w:r>
    </w:p>
    <w:p w14:paraId="7C8B7230" w14:textId="77777777" w:rsidR="001A73CA" w:rsidRPr="001A73CA" w:rsidRDefault="001A73CA" w:rsidP="001A73CA">
      <w:pPr>
        <w:pStyle w:val="AssignBody"/>
      </w:pPr>
    </w:p>
    <w:p w14:paraId="0CA8A11D" w14:textId="77777777" w:rsidR="001A73CA" w:rsidRPr="001A73CA" w:rsidRDefault="001A73CA" w:rsidP="001A73CA">
      <w:pPr>
        <w:pStyle w:val="AssignBody"/>
      </w:pPr>
      <w:r w:rsidRPr="001A73CA">
        <w:t>Dudley, P. (2014) </w:t>
      </w:r>
      <w:r w:rsidRPr="001A73CA">
        <w:rPr>
          <w:i/>
          <w:iCs/>
        </w:rPr>
        <w:t>Lesson study; a handbook</w:t>
      </w:r>
      <w:r w:rsidRPr="001A73CA">
        <w:t>. UK: Lesson Study UK.</w:t>
      </w:r>
    </w:p>
    <w:p w14:paraId="3C398ACF" w14:textId="77777777" w:rsidR="001A73CA" w:rsidRPr="001A73CA" w:rsidRDefault="001A73CA" w:rsidP="001A73CA">
      <w:pPr>
        <w:pStyle w:val="AssignBody"/>
      </w:pPr>
    </w:p>
    <w:p w14:paraId="068F06A9" w14:textId="77777777" w:rsidR="001A73CA" w:rsidRPr="001A73CA" w:rsidRDefault="001A73CA" w:rsidP="001A73CA">
      <w:pPr>
        <w:pStyle w:val="AssignBody"/>
      </w:pPr>
      <w:r w:rsidRPr="001A73CA">
        <w:t>Francis, B. et al. (2017) ‘Attainment Grouping as self-fulfilling prophesy? A mixed methods exploration of self confidence and set level among Year 7 students’. </w:t>
      </w:r>
      <w:r w:rsidRPr="001A73CA">
        <w:rPr>
          <w:i/>
          <w:iCs/>
        </w:rPr>
        <w:t>International Journal of Educational Research</w:t>
      </w:r>
      <w:r w:rsidRPr="001A73CA">
        <w:t>, 86, tt. 96–108.</w:t>
      </w:r>
    </w:p>
    <w:p w14:paraId="37FF449B" w14:textId="77777777" w:rsidR="001A73CA" w:rsidRPr="001A73CA" w:rsidRDefault="001A73CA" w:rsidP="001A73CA">
      <w:pPr>
        <w:pStyle w:val="AssignBody"/>
      </w:pPr>
    </w:p>
    <w:p w14:paraId="56F7C586" w14:textId="77777777" w:rsidR="001A73CA" w:rsidRPr="001A73CA" w:rsidRDefault="001A73CA" w:rsidP="001A73CA">
      <w:pPr>
        <w:pStyle w:val="AssignBody"/>
      </w:pPr>
      <w:r w:rsidRPr="001A73CA">
        <w:t>Gurgenidze, M. (2012) ‘METHODOLOGY: TEACHING MIXED ABILITY CLASSES’, </w:t>
      </w:r>
      <w:r w:rsidRPr="001A73CA">
        <w:rPr>
          <w:i/>
          <w:iCs/>
        </w:rPr>
        <w:t>Education Sciences &amp; Psychology</w:t>
      </w:r>
      <w:r w:rsidRPr="001A73CA">
        <w:t>, 20(1), tt. 56–64.</w:t>
      </w:r>
    </w:p>
    <w:p w14:paraId="7A619000" w14:textId="77777777" w:rsidR="001A73CA" w:rsidRPr="001A73CA" w:rsidRDefault="001A73CA" w:rsidP="001A73CA">
      <w:pPr>
        <w:pStyle w:val="AssignBody"/>
      </w:pPr>
    </w:p>
    <w:p w14:paraId="0BDE468A" w14:textId="77777777" w:rsidR="001A73CA" w:rsidRPr="001A73CA" w:rsidRDefault="001A73CA" w:rsidP="001A73CA">
      <w:pPr>
        <w:pStyle w:val="AssignBody"/>
      </w:pPr>
      <w:r w:rsidRPr="001A73CA">
        <w:t>Kumar, R. (2014) Research Methadology. London: SAGE.</w:t>
      </w:r>
    </w:p>
    <w:p w14:paraId="6944DD65" w14:textId="77777777" w:rsidR="001A73CA" w:rsidRPr="001A73CA" w:rsidRDefault="001A73CA" w:rsidP="001A73CA">
      <w:pPr>
        <w:pStyle w:val="AssignBody"/>
      </w:pPr>
    </w:p>
    <w:p w14:paraId="11EE4D8D" w14:textId="54B67886" w:rsidR="001A73CA" w:rsidRDefault="001A73CA" w:rsidP="001A73CA">
      <w:pPr>
        <w:pStyle w:val="AssignBody"/>
      </w:pPr>
      <w:r w:rsidRPr="001A73CA">
        <w:t xml:space="preserve">Llywodraeth Cymru. (2017) </w:t>
      </w:r>
      <w:r w:rsidRPr="001A73CA">
        <w:rPr>
          <w:i/>
          <w:iCs/>
        </w:rPr>
        <w:t xml:space="preserve">Education in Wales: Our national mission. </w:t>
      </w:r>
      <w:r w:rsidRPr="001A73CA">
        <w:t xml:space="preserve">Ar gael yn: </w:t>
      </w:r>
      <w:hyperlink r:id="rId11" w:history="1">
        <w:r w:rsidRPr="001A73CA">
          <w:rPr>
            <w:rStyle w:val="Hyperlink"/>
          </w:rPr>
          <w:t>https://gov.wales/sites/default/files/publications/2018-03/education-in-wales-our-national-mission.pdf</w:t>
        </w:r>
      </w:hyperlink>
      <w:r w:rsidRPr="001A73CA">
        <w:t xml:space="preserve"> (Darllenwyd: 20 Chwefror 2020).</w:t>
      </w:r>
    </w:p>
    <w:p w14:paraId="773A96DA" w14:textId="77777777" w:rsidR="001A73CA" w:rsidRPr="001A73CA" w:rsidRDefault="001A73CA" w:rsidP="001A73CA">
      <w:pPr>
        <w:pStyle w:val="AssignBody"/>
      </w:pPr>
    </w:p>
    <w:p w14:paraId="7E21D63D" w14:textId="1DBA11CC" w:rsidR="001A73CA" w:rsidRDefault="001A73CA" w:rsidP="001A73CA">
      <w:pPr>
        <w:pStyle w:val="AssignBody"/>
      </w:pPr>
      <w:r w:rsidRPr="001A73CA">
        <w:t>Mcglynn, K. a Kelly, J. (2018) ‘Managing group work’, </w:t>
      </w:r>
      <w:r w:rsidRPr="001A73CA">
        <w:rPr>
          <w:i/>
          <w:iCs/>
        </w:rPr>
        <w:t>Science Scope</w:t>
      </w:r>
      <w:r w:rsidRPr="001A73CA">
        <w:t>, 41(6), tt. 26–30.</w:t>
      </w:r>
    </w:p>
    <w:p w14:paraId="06498878" w14:textId="77777777" w:rsidR="001A73CA" w:rsidRPr="001A73CA" w:rsidRDefault="001A73CA" w:rsidP="001A73CA">
      <w:pPr>
        <w:pStyle w:val="AssignBody"/>
      </w:pPr>
    </w:p>
    <w:p w14:paraId="7324CEF4" w14:textId="4E051066" w:rsidR="001A73CA" w:rsidRDefault="001A73CA" w:rsidP="001A73CA">
      <w:pPr>
        <w:pStyle w:val="AssignBody"/>
      </w:pPr>
      <w:r w:rsidRPr="001A73CA">
        <w:t xml:space="preserve">Mcintosh, M.J. a Morse, J.M. (2015) ‘Situating and Constructing Diversity in Semi-Structured Interviews’, </w:t>
      </w:r>
      <w:r w:rsidRPr="001A73CA">
        <w:rPr>
          <w:i/>
          <w:iCs/>
        </w:rPr>
        <w:t>Global Qualitative Nursing Research</w:t>
      </w:r>
      <w:r w:rsidRPr="001A73CA">
        <w:t>, 2, tt. 1-12.</w:t>
      </w:r>
    </w:p>
    <w:p w14:paraId="33530AB9" w14:textId="77777777" w:rsidR="001A73CA" w:rsidRPr="001A73CA" w:rsidRDefault="001A73CA" w:rsidP="001A73CA">
      <w:pPr>
        <w:pStyle w:val="AssignBody"/>
      </w:pPr>
    </w:p>
    <w:p w14:paraId="66245CF3" w14:textId="7986771A" w:rsidR="001A73CA" w:rsidRDefault="001A73CA" w:rsidP="001A73CA">
      <w:pPr>
        <w:pStyle w:val="AssignBody"/>
      </w:pPr>
      <w:r w:rsidRPr="001A73CA">
        <w:t>Olson, J. (2005) ‘Do teachers change their practices while participating in a lesson study?’</w:t>
      </w:r>
      <w:r w:rsidR="00C60919">
        <w:t xml:space="preserve"> In </w:t>
      </w:r>
      <w:r w:rsidR="00C60919" w:rsidRPr="000E1B3E">
        <w:rPr>
          <w:i/>
          <w:iCs/>
        </w:rPr>
        <w:t>Bu</w:t>
      </w:r>
      <w:r w:rsidR="00C60919" w:rsidRPr="001A73CA">
        <w:rPr>
          <w:i/>
          <w:iCs/>
        </w:rPr>
        <w:t>ilding Connections: research, theory and practice</w:t>
      </w:r>
      <w:r w:rsidR="00C60919" w:rsidRPr="00C60919">
        <w:rPr>
          <w:i/>
          <w:iCs/>
        </w:rPr>
        <w:t xml:space="preserve">: </w:t>
      </w:r>
      <w:r w:rsidRPr="001A73CA">
        <w:rPr>
          <w:i/>
          <w:iCs/>
        </w:rPr>
        <w:t>Proceedings of the 28th Annual Conference of the Mathematics Education Research Group of Australasia</w:t>
      </w:r>
      <w:r w:rsidR="00C60919" w:rsidRPr="00C60919">
        <w:rPr>
          <w:i/>
          <w:iCs/>
        </w:rPr>
        <w:t>,</w:t>
      </w:r>
      <w:r w:rsidRPr="001A73CA">
        <w:rPr>
          <w:i/>
          <w:iCs/>
        </w:rPr>
        <w:t xml:space="preserve"> Sydney</w:t>
      </w:r>
      <w:r w:rsidR="00C60919">
        <w:t>.</w:t>
      </w:r>
      <w:r w:rsidRPr="001A73CA">
        <w:t xml:space="preserve"> tt. 592-600.</w:t>
      </w:r>
    </w:p>
    <w:p w14:paraId="0C9ADCE9" w14:textId="77777777" w:rsidR="001A73CA" w:rsidRPr="001A73CA" w:rsidRDefault="001A73CA" w:rsidP="001A73CA">
      <w:pPr>
        <w:pStyle w:val="AssignBody"/>
      </w:pPr>
    </w:p>
    <w:p w14:paraId="1C0ECF4A" w14:textId="2C19828E" w:rsidR="001A73CA" w:rsidRDefault="001A73CA" w:rsidP="001A73CA">
      <w:pPr>
        <w:pStyle w:val="AssignBody"/>
      </w:pPr>
      <w:r w:rsidRPr="001A73CA">
        <w:t xml:space="preserve">Sköldvall, H. (2013) </w:t>
      </w:r>
      <w:r w:rsidRPr="001A73CA">
        <w:rPr>
          <w:i/>
          <w:iCs/>
        </w:rPr>
        <w:t xml:space="preserve">Able pupils in different groups: A comparative study of interaction in tracked and mixed-ability groups. </w:t>
      </w:r>
      <w:r w:rsidRPr="001A73CA">
        <w:t>Stockholm University.</w:t>
      </w:r>
    </w:p>
    <w:p w14:paraId="69B245FE" w14:textId="77777777" w:rsidR="001A73CA" w:rsidRPr="001A73CA" w:rsidRDefault="001A73CA" w:rsidP="001A73CA">
      <w:pPr>
        <w:pStyle w:val="AssignBody"/>
        <w:rPr>
          <w:i/>
          <w:iCs/>
        </w:rPr>
      </w:pPr>
    </w:p>
    <w:p w14:paraId="7F330AC4" w14:textId="77341B41" w:rsidR="001A73CA" w:rsidRDefault="001A73CA" w:rsidP="001A73CA">
      <w:pPr>
        <w:pStyle w:val="AssignBody"/>
      </w:pPr>
      <w:r w:rsidRPr="001A73CA">
        <w:t>Wilkinson, S. a Penney, D. (2014) ‘The effects of setting on classroom teaching and student learning in mainstream mathematics, English and science lessons: a critical review of the literature in England.’ </w:t>
      </w:r>
      <w:r w:rsidRPr="001A73CA">
        <w:rPr>
          <w:i/>
          <w:iCs/>
        </w:rPr>
        <w:t>Educational Review</w:t>
      </w:r>
      <w:r w:rsidRPr="001A73CA">
        <w:t>, 66(4), tt. 411–427.</w:t>
      </w:r>
    </w:p>
    <w:p w14:paraId="250681BA" w14:textId="77777777" w:rsidR="001A73CA" w:rsidRPr="001A73CA" w:rsidRDefault="001A73CA" w:rsidP="001A73CA">
      <w:pPr>
        <w:pStyle w:val="AssignBody"/>
      </w:pPr>
    </w:p>
    <w:p w14:paraId="64310CF1" w14:textId="77777777" w:rsidR="001A73CA" w:rsidRPr="001A73CA" w:rsidRDefault="001A73CA" w:rsidP="001A73CA">
      <w:pPr>
        <w:pStyle w:val="AssignBody"/>
      </w:pPr>
      <w:r w:rsidRPr="001A73CA">
        <w:t>Wilson, K.J., Brickman, P. a Brame, C.J. (2018) ‘Group Work’, </w:t>
      </w:r>
      <w:r w:rsidRPr="001A73CA">
        <w:rPr>
          <w:i/>
          <w:iCs/>
        </w:rPr>
        <w:t>CBE - Life Sciences Education</w:t>
      </w:r>
      <w:r w:rsidRPr="001A73CA">
        <w:t xml:space="preserve">, 17(1), tt. 1-5. </w:t>
      </w:r>
    </w:p>
    <w:p w14:paraId="1B8A7262" w14:textId="77777777" w:rsidR="001A73CA" w:rsidRPr="00E611D9" w:rsidRDefault="001A73CA" w:rsidP="00E611D9">
      <w:pPr>
        <w:pStyle w:val="AssignBody"/>
      </w:pPr>
    </w:p>
    <w:sectPr w:rsidR="001A73CA" w:rsidRPr="00E611D9">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7F0D3EE" w14:textId="77777777" w:rsidR="00B23D1C" w:rsidRDefault="00B23D1C" w:rsidP="00E611D9">
      <w:pPr>
        <w:spacing w:after="0" w:line="240" w:lineRule="auto"/>
      </w:pPr>
      <w:r>
        <w:separator/>
      </w:r>
    </w:p>
  </w:endnote>
  <w:endnote w:type="continuationSeparator" w:id="0">
    <w:p w14:paraId="76DBFBBC" w14:textId="77777777" w:rsidR="00B23D1C" w:rsidRDefault="00B23D1C"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31959A" w14:textId="4CF3EC72" w:rsidR="00E611D9" w:rsidRDefault="00E611D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B457F0">
          <w:rPr>
            <w:noProof/>
          </w:rPr>
          <w:t>1</w:t>
        </w:r>
        <w:r>
          <w:rPr>
            <w:noProof/>
          </w:rPr>
          <w:fldChar w:fldCharType="end"/>
        </w:r>
      </w:sdtContent>
    </w:sdt>
  </w:p>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EC8A8C3" w14:textId="77777777" w:rsidR="00B23D1C" w:rsidRDefault="00B23D1C" w:rsidP="00E611D9">
      <w:pPr>
        <w:spacing w:after="0" w:line="240" w:lineRule="auto"/>
      </w:pPr>
      <w:r>
        <w:separator/>
      </w:r>
    </w:p>
  </w:footnote>
  <w:footnote w:type="continuationSeparator" w:id="0">
    <w:p w14:paraId="6D2E53B8" w14:textId="77777777" w:rsidR="00B23D1C" w:rsidRDefault="00B23D1C"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E43CF72" w14:textId="04B0F91A" w:rsidR="00755E37" w:rsidRDefault="00755E37">
    <w:pPr>
      <w:pStyle w:val="Header"/>
    </w:pPr>
    <w:r>
      <w:t>ECAD7004/C</w:t>
    </w:r>
  </w:p>
  <w:p w14:paraId="31028CA5" w14:textId="60CD5227" w:rsidR="00E611D9" w:rsidRDefault="00E611D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4"/>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240"/>
    <w:rsid w:val="000B42E5"/>
    <w:rsid w:val="000E1B3E"/>
    <w:rsid w:val="001A73CA"/>
    <w:rsid w:val="001E1BFB"/>
    <w:rsid w:val="002229F0"/>
    <w:rsid w:val="00295E73"/>
    <w:rsid w:val="002B1C60"/>
    <w:rsid w:val="002B3AB4"/>
    <w:rsid w:val="002E1E2D"/>
    <w:rsid w:val="003675E2"/>
    <w:rsid w:val="003C79A9"/>
    <w:rsid w:val="00445DCD"/>
    <w:rsid w:val="004613AA"/>
    <w:rsid w:val="005123AC"/>
    <w:rsid w:val="006419C3"/>
    <w:rsid w:val="006B5861"/>
    <w:rsid w:val="006C5A26"/>
    <w:rsid w:val="00755E37"/>
    <w:rsid w:val="007A6485"/>
    <w:rsid w:val="00817F7A"/>
    <w:rsid w:val="008F59DC"/>
    <w:rsid w:val="00936062"/>
    <w:rsid w:val="00B03B3B"/>
    <w:rsid w:val="00B23D1C"/>
    <w:rsid w:val="00B421F4"/>
    <w:rsid w:val="00B457F0"/>
    <w:rsid w:val="00BC651E"/>
    <w:rsid w:val="00C60919"/>
    <w:rsid w:val="00CA4E69"/>
    <w:rsid w:val="00CD1240"/>
    <w:rsid w:val="00D638DF"/>
    <w:rsid w:val="00D83A40"/>
    <w:rsid w:val="00E212E3"/>
    <w:rsid w:val="00E611D9"/>
    <w:rsid w:val="00F65D03"/>
    <w:rsid w:val="00FC05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BC651E"/>
    <w:rPr>
      <w:b/>
      <w:i/>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BC651E"/>
    <w:rPr>
      <w:rFonts w:ascii="Arial" w:hAnsi="Arial"/>
      <w:b/>
      <w:i/>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755E3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1A73CA"/>
    <w:rPr>
      <w:color w:val="0563C1" w:themeColor="hyperlink"/>
      <w:u w:val="single"/>
    </w:rPr>
  </w:style>
  <w:style w:type="character" w:styleId="UnresolvedMention">
    <w:name w:val="Unresolved Mention"/>
    <w:basedOn w:val="DefaultParagraphFont"/>
    <w:uiPriority w:val="99"/>
    <w:semiHidden/>
    <w:unhideWhenUsed/>
    <w:rsid w:val="001A73CA"/>
    <w:rPr>
      <w:color w:val="605E5C"/>
      <w:shd w:val="clear" w:color="auto" w:fill="E1DFDD"/>
    </w:rPr>
  </w:style>
  <w:style w:type="character" w:styleId="FollowedHyperlink">
    <w:name w:val="FollowedHyperlink"/>
    <w:basedOn w:val="DefaultParagraphFont"/>
    <w:uiPriority w:val="99"/>
    <w:semiHidden/>
    <w:unhideWhenUsed/>
    <w:rsid w:val="001A73C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77901418">
      <w:bodyDiv w:val="1"/>
      <w:marLeft w:val="0"/>
      <w:marRight w:val="0"/>
      <w:marTop w:val="0"/>
      <w:marBottom w:val="0"/>
      <w:divBdr>
        <w:top w:val="none" w:sz="0" w:space="0" w:color="auto"/>
        <w:left w:val="none" w:sz="0" w:space="0" w:color="auto"/>
        <w:bottom w:val="none" w:sz="0" w:space="0" w:color="auto"/>
        <w:right w:val="none" w:sz="0" w:space="0" w:color="auto"/>
      </w:divBdr>
    </w:div>
    <w:div w:id="14776508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gov.wales/sites/default/files/publications/2018-03/education-in-wales-our-national-mission.pdf" TargetMode="Externa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hyperlink" Target="https://gov.wales/sites/default/files/publications/2018-03/successful-futures.pdf" TargetMode="External"/><Relationship Id="rId4" Type="http://schemas.openxmlformats.org/officeDocument/2006/relationships/styles" Target="styles.xml"/><Relationship Id="rId9" Type="http://schemas.openxmlformats.org/officeDocument/2006/relationships/hyperlink" Target="https://www.bera.ac.uk/researchers-resources/publications/ethicalguidelines-for-educational-research-2018"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8" ma:contentTypeDescription="Create a new document." ma:contentTypeScope="" ma:versionID="0b918f1186be322f78c81f3dd4d92237">
  <xsd:schema xmlns:xsd="http://www.w3.org/2001/XMLSchema" xmlns:xs="http://www.w3.org/2001/XMLSchema" xmlns:p="http://schemas.microsoft.com/office/2006/metadata/properties" xmlns:ns3="696490a5-0429-499a-a254-a60426c02ef0" xmlns:ns4="d2d6d51c-be45-489c-bfaa-c0c3d4c0c982" targetNamespace="http://schemas.microsoft.com/office/2006/metadata/properties" ma:root="true" ma:fieldsID="1c8aa7df8a606d48ae5f035fab86ba76" ns3:_="" ns4:_="">
    <xsd:import namespace="696490a5-0429-499a-a254-a60426c02ef0"/>
    <xsd:import namespace="d2d6d51c-be45-489c-bfaa-c0c3d4c0c98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4:SharedWithUsers" minOccurs="0"/>
                <xsd:element ref="ns4:SharedWithDetails" minOccurs="0"/>
                <xsd:element ref="ns4:SharingHintHash"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12"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description="" ma:internalName="SharedWithDetails" ma:readOnly="true">
      <xsd:simpleType>
        <xsd:restriction base="dms:Note">
          <xsd:maxLength value="255"/>
        </xsd:restriction>
      </xsd:simpleType>
    </xsd:element>
    <xsd:element name="SharingHintHash" ma:index="14" nillable="true" ma:displayName="Sharing Hint Hash" ma:description=""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12C9734-6DE1-42F2-9B30-6EF6F4C483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d2d6d51c-be45-489c-bfaa-c0c3d4c0c98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3.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191</TotalTime>
  <Pages>14</Pages>
  <Words>5172</Words>
  <Characters>29487</Characters>
  <Application>Microsoft Office Word</Application>
  <DocSecurity>0</DocSecurity>
  <Lines>245</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34590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Jessica Seward (1304484)</cp:lastModifiedBy>
  <cp:revision>23</cp:revision>
  <dcterms:created xsi:type="dcterms:W3CDTF">2020-02-21T13:45:00Z</dcterms:created>
  <dcterms:modified xsi:type="dcterms:W3CDTF">2020-02-21T22:50:00Z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