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2D459" w14:textId="2C943463" w:rsidR="008A1DB8" w:rsidRDefault="008A1DB8" w:rsidP="00C6554A">
      <w:pPr>
        <w:pStyle w:val="Photo"/>
        <w:rPr>
          <w:sz w:val="18"/>
          <w:szCs w:val="18"/>
        </w:rPr>
      </w:pPr>
      <w:bookmarkStart w:id="0" w:name="_Toc321147149"/>
      <w:bookmarkStart w:id="1" w:name="_Toc318188227"/>
      <w:bookmarkStart w:id="2" w:name="_Toc318188327"/>
      <w:bookmarkStart w:id="3" w:name="_Toc318189312"/>
      <w:bookmarkStart w:id="4" w:name="_Toc321147011"/>
    </w:p>
    <w:p w14:paraId="4CAA87D1" w14:textId="1233DEAB" w:rsidR="00033615" w:rsidRDefault="00033615" w:rsidP="00C6554A">
      <w:pPr>
        <w:pStyle w:val="Photo"/>
        <w:rPr>
          <w:sz w:val="18"/>
          <w:szCs w:val="18"/>
        </w:rPr>
      </w:pPr>
    </w:p>
    <w:p w14:paraId="6AF208BB" w14:textId="77777777" w:rsidR="00BF3182" w:rsidRDefault="00BF3182" w:rsidP="00C6554A">
      <w:pPr>
        <w:pStyle w:val="Photo"/>
        <w:rPr>
          <w:sz w:val="18"/>
          <w:szCs w:val="18"/>
        </w:rPr>
      </w:pPr>
    </w:p>
    <w:p w14:paraId="08B9F301" w14:textId="60AC1DB1" w:rsidR="002C0793" w:rsidRDefault="002C0793" w:rsidP="00C6554A">
      <w:pPr>
        <w:pStyle w:val="Photo"/>
        <w:rPr>
          <w:sz w:val="18"/>
          <w:szCs w:val="18"/>
        </w:rPr>
      </w:pPr>
    </w:p>
    <w:p w14:paraId="45FBFAB6" w14:textId="6ECDED62" w:rsidR="002C0793" w:rsidRDefault="002C0793" w:rsidP="00C6554A">
      <w:pPr>
        <w:pStyle w:val="Photo"/>
        <w:rPr>
          <w:sz w:val="18"/>
          <w:szCs w:val="18"/>
        </w:rPr>
      </w:pPr>
    </w:p>
    <w:p w14:paraId="6D18BD90" w14:textId="692D2BFB" w:rsidR="002C0793" w:rsidRDefault="002C0793" w:rsidP="00C6554A">
      <w:pPr>
        <w:pStyle w:val="Photo"/>
        <w:rPr>
          <w:sz w:val="18"/>
          <w:szCs w:val="18"/>
        </w:rPr>
      </w:pPr>
    </w:p>
    <w:p w14:paraId="04FD20F7" w14:textId="7DE662F7" w:rsidR="002C0793" w:rsidRDefault="002C0793" w:rsidP="00C6554A">
      <w:pPr>
        <w:pStyle w:val="Photo"/>
        <w:rPr>
          <w:sz w:val="18"/>
          <w:szCs w:val="18"/>
        </w:rPr>
      </w:pPr>
    </w:p>
    <w:p w14:paraId="0A6FA9A0" w14:textId="78CB1765" w:rsidR="002C0793" w:rsidRDefault="002C0793" w:rsidP="00C6554A">
      <w:pPr>
        <w:pStyle w:val="Photo"/>
        <w:rPr>
          <w:sz w:val="18"/>
          <w:szCs w:val="18"/>
        </w:rPr>
      </w:pPr>
    </w:p>
    <w:p w14:paraId="6226056B" w14:textId="39DE3529" w:rsidR="00DF666F" w:rsidRDefault="00DF666F" w:rsidP="00C6554A">
      <w:pPr>
        <w:pStyle w:val="Photo"/>
        <w:rPr>
          <w:sz w:val="18"/>
          <w:szCs w:val="18"/>
        </w:rPr>
      </w:pPr>
    </w:p>
    <w:p w14:paraId="1CAA2B95" w14:textId="4756A3C2" w:rsidR="00840107" w:rsidRDefault="00840107" w:rsidP="00C6554A">
      <w:pPr>
        <w:pStyle w:val="Photo"/>
        <w:rPr>
          <w:sz w:val="18"/>
          <w:szCs w:val="18"/>
        </w:rPr>
      </w:pPr>
    </w:p>
    <w:p w14:paraId="61D51EE5" w14:textId="480F13BA" w:rsidR="00840107" w:rsidRDefault="00840107" w:rsidP="00C6554A">
      <w:pPr>
        <w:pStyle w:val="Photo"/>
        <w:rPr>
          <w:sz w:val="18"/>
          <w:szCs w:val="18"/>
        </w:rPr>
      </w:pPr>
    </w:p>
    <w:p w14:paraId="0574ACED" w14:textId="77777777" w:rsidR="00840107" w:rsidRDefault="00840107" w:rsidP="00C6554A">
      <w:pPr>
        <w:pStyle w:val="Photo"/>
        <w:rPr>
          <w:sz w:val="18"/>
          <w:szCs w:val="18"/>
        </w:rPr>
      </w:pPr>
    </w:p>
    <w:p w14:paraId="67AABF2C" w14:textId="77777777" w:rsidR="00DF666F" w:rsidRDefault="00DF666F" w:rsidP="00C6554A">
      <w:pPr>
        <w:pStyle w:val="Photo"/>
        <w:rPr>
          <w:sz w:val="18"/>
          <w:szCs w:val="18"/>
        </w:rPr>
      </w:pPr>
    </w:p>
    <w:p w14:paraId="1C74EB01" w14:textId="77777777" w:rsidR="00DF666F" w:rsidRDefault="00DF666F" w:rsidP="00C6554A">
      <w:pPr>
        <w:pStyle w:val="Photo"/>
        <w:rPr>
          <w:sz w:val="18"/>
          <w:szCs w:val="18"/>
        </w:rPr>
      </w:pPr>
    </w:p>
    <w:p w14:paraId="4C684E0B" w14:textId="77777777" w:rsidR="00C6554A" w:rsidRPr="008B5277" w:rsidRDefault="00C6554A" w:rsidP="00EE045E">
      <w:pPr>
        <w:pStyle w:val="Photo"/>
        <w:jc w:val="left"/>
      </w:pPr>
    </w:p>
    <w:bookmarkEnd w:id="0"/>
    <w:bookmarkEnd w:id="1"/>
    <w:bookmarkEnd w:id="2"/>
    <w:bookmarkEnd w:id="3"/>
    <w:bookmarkEnd w:id="4"/>
    <w:p w14:paraId="5886DD2D" w14:textId="3618BBFA" w:rsidR="00C6554A" w:rsidRDefault="00262BAE" w:rsidP="00C6554A">
      <w:pPr>
        <w:pStyle w:val="Title"/>
      </w:pPr>
      <w:r>
        <w:t>HRM in Context</w:t>
      </w:r>
    </w:p>
    <w:p w14:paraId="48DFF7BD" w14:textId="77777777" w:rsidR="007F1DB7" w:rsidRDefault="007F1DB7" w:rsidP="00C6554A">
      <w:pPr>
        <w:pStyle w:val="ContactInfo"/>
      </w:pPr>
    </w:p>
    <w:p w14:paraId="532FF92E" w14:textId="77777777" w:rsidR="000E4CE8" w:rsidRDefault="008F313C" w:rsidP="00C6554A">
      <w:pPr>
        <w:pStyle w:val="ContactInfo"/>
      </w:pPr>
      <w:r>
        <w:t>Julie Folland (1707453)</w:t>
      </w:r>
      <w:r w:rsidR="000E4CE8">
        <w:t xml:space="preserve"> </w:t>
      </w:r>
    </w:p>
    <w:p w14:paraId="167E052C" w14:textId="77777777" w:rsidR="006644AA" w:rsidRDefault="00C6554A" w:rsidP="00523AD8">
      <w:pPr>
        <w:pStyle w:val="ContactInfo"/>
      </w:pPr>
      <w:r w:rsidRPr="00D5413C">
        <w:t xml:space="preserve"> </w:t>
      </w:r>
      <w:r w:rsidR="00262BAE">
        <w:t>18</w:t>
      </w:r>
      <w:r w:rsidR="00262BAE" w:rsidRPr="00262BAE">
        <w:rPr>
          <w:vertAlign w:val="superscript"/>
        </w:rPr>
        <w:t>th</w:t>
      </w:r>
      <w:r w:rsidR="00262BAE">
        <w:t xml:space="preserve"> </w:t>
      </w:r>
      <w:proofErr w:type="gramStart"/>
      <w:r w:rsidR="00262BAE">
        <w:t>November</w:t>
      </w:r>
      <w:r w:rsidR="008F313C">
        <w:t>,</w:t>
      </w:r>
      <w:proofErr w:type="gramEnd"/>
      <w:r w:rsidR="008F313C">
        <w:t xml:space="preserve"> 2019</w:t>
      </w:r>
    </w:p>
    <w:p w14:paraId="3BEB6C48" w14:textId="77777777" w:rsidR="006644AA" w:rsidRDefault="006644AA" w:rsidP="00523AD8">
      <w:pPr>
        <w:pStyle w:val="ContactInfo"/>
      </w:pPr>
    </w:p>
    <w:p w14:paraId="62419A4F" w14:textId="77777777" w:rsidR="006644AA" w:rsidRDefault="006644AA" w:rsidP="00523AD8">
      <w:pPr>
        <w:pStyle w:val="ContactInfo"/>
      </w:pPr>
    </w:p>
    <w:p w14:paraId="1A027C10" w14:textId="77777777" w:rsidR="006644AA" w:rsidRDefault="006644AA" w:rsidP="00523AD8">
      <w:pPr>
        <w:pStyle w:val="ContactInfo"/>
      </w:pPr>
    </w:p>
    <w:p w14:paraId="746746EE" w14:textId="77777777" w:rsidR="006644AA" w:rsidRDefault="006644AA" w:rsidP="00523AD8">
      <w:pPr>
        <w:pStyle w:val="ContactInfo"/>
      </w:pPr>
    </w:p>
    <w:p w14:paraId="1016A310" w14:textId="77777777" w:rsidR="006644AA" w:rsidRDefault="006644AA" w:rsidP="00523AD8">
      <w:pPr>
        <w:pStyle w:val="ContactInfo"/>
      </w:pPr>
    </w:p>
    <w:p w14:paraId="24977F57" w14:textId="77777777" w:rsidR="006644AA" w:rsidRDefault="006644AA" w:rsidP="00523AD8">
      <w:pPr>
        <w:pStyle w:val="ContactInfo"/>
      </w:pPr>
    </w:p>
    <w:p w14:paraId="1A69B496" w14:textId="77777777" w:rsidR="006644AA" w:rsidRDefault="006644AA" w:rsidP="00523AD8">
      <w:pPr>
        <w:pStyle w:val="ContactInfo"/>
      </w:pPr>
    </w:p>
    <w:p w14:paraId="46BF9845" w14:textId="77777777" w:rsidR="006644AA" w:rsidRDefault="006644AA" w:rsidP="00523AD8">
      <w:pPr>
        <w:pStyle w:val="ContactInfo"/>
      </w:pPr>
    </w:p>
    <w:p w14:paraId="49B0517B" w14:textId="77777777" w:rsidR="006644AA" w:rsidRDefault="006644AA" w:rsidP="00523AD8">
      <w:pPr>
        <w:pStyle w:val="ContactInfo"/>
      </w:pPr>
    </w:p>
    <w:p w14:paraId="119E3984" w14:textId="77777777" w:rsidR="006644AA" w:rsidRDefault="006644AA" w:rsidP="00523AD8">
      <w:pPr>
        <w:pStyle w:val="ContactInfo"/>
      </w:pPr>
    </w:p>
    <w:p w14:paraId="7752FCE9" w14:textId="77777777" w:rsidR="006644AA" w:rsidRDefault="006644AA" w:rsidP="00523AD8">
      <w:pPr>
        <w:pStyle w:val="ContactInfo"/>
      </w:pPr>
    </w:p>
    <w:p w14:paraId="0F7140FF" w14:textId="77777777" w:rsidR="006644AA" w:rsidRDefault="006644AA" w:rsidP="00523AD8">
      <w:pPr>
        <w:pStyle w:val="ContactInfo"/>
      </w:pPr>
    </w:p>
    <w:p w14:paraId="0A3D6C44" w14:textId="77777777" w:rsidR="006644AA" w:rsidRDefault="006644AA" w:rsidP="00523AD8">
      <w:pPr>
        <w:pStyle w:val="ContactInfo"/>
      </w:pPr>
    </w:p>
    <w:p w14:paraId="51D01840" w14:textId="77777777" w:rsidR="006644AA" w:rsidRDefault="006644AA" w:rsidP="00523AD8">
      <w:pPr>
        <w:pStyle w:val="ContactInfo"/>
      </w:pPr>
    </w:p>
    <w:p w14:paraId="72774CA6" w14:textId="373F2797" w:rsidR="00C6554A" w:rsidRDefault="006644AA" w:rsidP="00523AD8">
      <w:pPr>
        <w:pStyle w:val="ContactInfo"/>
      </w:pPr>
      <w:r>
        <w:rPr>
          <w:rFonts w:cs="Arial"/>
          <w:i/>
          <w:noProof/>
          <w:color w:val="0070C0"/>
          <w:szCs w:val="32"/>
        </w:rPr>
        <w:drawing>
          <wp:inline distT="0" distB="0" distL="0" distR="0" wp14:anchorId="0CDEAB9E" wp14:editId="556A851E">
            <wp:extent cx="5549042" cy="2887980"/>
            <wp:effectExtent l="0" t="0" r="0" b="7620"/>
            <wp:docPr id="1" name="Picture 1" descr="C:\Users\julie\AppData\Local\Packages\Microsoft.Office.Desktop_8wekyb3d8bbwe\AC\INetCache\Content.MSO\CDCF7D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AppData\Local\Packages\Microsoft.Office.Desktop_8wekyb3d8bbwe\AC\INetCache\Content.MSO\CDCF7D9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0790" cy="2894094"/>
                    </a:xfrm>
                    <a:prstGeom prst="rect">
                      <a:avLst/>
                    </a:prstGeom>
                    <a:noFill/>
                    <a:ln>
                      <a:noFill/>
                    </a:ln>
                  </pic:spPr>
                </pic:pic>
              </a:graphicData>
            </a:graphic>
          </wp:inline>
        </w:drawing>
      </w:r>
      <w:r w:rsidR="00C6554A">
        <w:br w:type="page"/>
      </w:r>
    </w:p>
    <w:sdt>
      <w:sdtPr>
        <w:id w:val="-1522000364"/>
        <w:docPartObj>
          <w:docPartGallery w:val="Table of Contents"/>
          <w:docPartUnique/>
        </w:docPartObj>
      </w:sdtPr>
      <w:sdtEndPr>
        <w:rPr>
          <w:rFonts w:asciiTheme="minorHAnsi" w:eastAsiaTheme="minorHAnsi" w:hAnsiTheme="minorHAnsi" w:cstheme="minorBidi"/>
          <w:b/>
          <w:bCs/>
          <w:noProof/>
          <w:color w:val="595959" w:themeColor="text1" w:themeTint="A6"/>
          <w:sz w:val="22"/>
          <w:szCs w:val="22"/>
          <w:lang w:val="en-GB"/>
        </w:rPr>
      </w:sdtEndPr>
      <w:sdtContent>
        <w:p w14:paraId="0BA7C62D" w14:textId="3D0A63D4" w:rsidR="00F7122D" w:rsidRDefault="00F7122D" w:rsidP="00D96A84">
          <w:pPr>
            <w:pStyle w:val="TOCHeading"/>
            <w:jc w:val="center"/>
          </w:pPr>
          <w:r>
            <w:t>Contents</w:t>
          </w:r>
        </w:p>
        <w:p w14:paraId="39966250" w14:textId="77BF0573" w:rsidR="00D96A84" w:rsidRDefault="00F7122D">
          <w:pPr>
            <w:pStyle w:val="TOC1"/>
            <w:tabs>
              <w:tab w:val="right" w:leader="dot" w:pos="9394"/>
            </w:tabs>
            <w:rPr>
              <w:rFonts w:eastAsiaTheme="minorEastAsia"/>
              <w:noProof/>
              <w:color w:val="auto"/>
              <w:lang w:eastAsia="en-GB"/>
            </w:rPr>
          </w:pPr>
          <w:r>
            <w:fldChar w:fldCharType="begin"/>
          </w:r>
          <w:r>
            <w:instrText xml:space="preserve"> TOC \o "1-3" \h \z \u </w:instrText>
          </w:r>
          <w:r>
            <w:fldChar w:fldCharType="separate"/>
          </w:r>
          <w:hyperlink w:anchor="_Toc25000345" w:history="1">
            <w:r w:rsidR="00D96A84" w:rsidRPr="00051576">
              <w:rPr>
                <w:rStyle w:val="Hyperlink"/>
                <w:noProof/>
              </w:rPr>
              <w:t>Executive Summary</w:t>
            </w:r>
            <w:r w:rsidR="00D96A84">
              <w:rPr>
                <w:noProof/>
                <w:webHidden/>
              </w:rPr>
              <w:tab/>
            </w:r>
            <w:r w:rsidR="00D96A84">
              <w:rPr>
                <w:noProof/>
                <w:webHidden/>
              </w:rPr>
              <w:fldChar w:fldCharType="begin"/>
            </w:r>
            <w:r w:rsidR="00D96A84">
              <w:rPr>
                <w:noProof/>
                <w:webHidden/>
              </w:rPr>
              <w:instrText xml:space="preserve"> PAGEREF _Toc25000345 \h </w:instrText>
            </w:r>
            <w:r w:rsidR="00D96A84">
              <w:rPr>
                <w:noProof/>
                <w:webHidden/>
              </w:rPr>
            </w:r>
            <w:r w:rsidR="00D96A84">
              <w:rPr>
                <w:noProof/>
                <w:webHidden/>
              </w:rPr>
              <w:fldChar w:fldCharType="separate"/>
            </w:r>
            <w:r w:rsidR="00D96A84">
              <w:rPr>
                <w:noProof/>
                <w:webHidden/>
              </w:rPr>
              <w:t>4</w:t>
            </w:r>
            <w:r w:rsidR="00D96A84">
              <w:rPr>
                <w:noProof/>
                <w:webHidden/>
              </w:rPr>
              <w:fldChar w:fldCharType="end"/>
            </w:r>
          </w:hyperlink>
        </w:p>
        <w:p w14:paraId="59467BB1" w14:textId="042002C6" w:rsidR="00D96A84" w:rsidRDefault="00D96A84">
          <w:pPr>
            <w:pStyle w:val="TOC1"/>
            <w:tabs>
              <w:tab w:val="left" w:pos="660"/>
              <w:tab w:val="right" w:leader="dot" w:pos="9394"/>
            </w:tabs>
            <w:rPr>
              <w:rFonts w:eastAsiaTheme="minorEastAsia"/>
              <w:noProof/>
              <w:color w:val="auto"/>
              <w:lang w:eastAsia="en-GB"/>
            </w:rPr>
          </w:pPr>
          <w:hyperlink w:anchor="_Toc25000346" w:history="1">
            <w:r w:rsidRPr="00051576">
              <w:rPr>
                <w:rStyle w:val="Hyperlink"/>
                <w:noProof/>
              </w:rPr>
              <w:t>1.0</w:t>
            </w:r>
            <w:r>
              <w:rPr>
                <w:rFonts w:eastAsiaTheme="minorEastAsia"/>
                <w:noProof/>
                <w:color w:val="auto"/>
                <w:lang w:eastAsia="en-GB"/>
              </w:rPr>
              <w:t xml:space="preserve"> </w:t>
            </w:r>
            <w:r w:rsidRPr="00051576">
              <w:rPr>
                <w:rStyle w:val="Hyperlink"/>
                <w:noProof/>
              </w:rPr>
              <w:t>Introduction</w:t>
            </w:r>
            <w:r>
              <w:rPr>
                <w:noProof/>
                <w:webHidden/>
              </w:rPr>
              <w:tab/>
            </w:r>
            <w:r>
              <w:rPr>
                <w:noProof/>
                <w:webHidden/>
              </w:rPr>
              <w:fldChar w:fldCharType="begin"/>
            </w:r>
            <w:r>
              <w:rPr>
                <w:noProof/>
                <w:webHidden/>
              </w:rPr>
              <w:instrText xml:space="preserve"> PAGEREF _Toc25000346 \h </w:instrText>
            </w:r>
            <w:r>
              <w:rPr>
                <w:noProof/>
                <w:webHidden/>
              </w:rPr>
            </w:r>
            <w:r>
              <w:rPr>
                <w:noProof/>
                <w:webHidden/>
              </w:rPr>
              <w:fldChar w:fldCharType="separate"/>
            </w:r>
            <w:r>
              <w:rPr>
                <w:noProof/>
                <w:webHidden/>
              </w:rPr>
              <w:t>5</w:t>
            </w:r>
            <w:r>
              <w:rPr>
                <w:noProof/>
                <w:webHidden/>
              </w:rPr>
              <w:fldChar w:fldCharType="end"/>
            </w:r>
          </w:hyperlink>
        </w:p>
        <w:p w14:paraId="00040CF9" w14:textId="1C762065" w:rsidR="00D96A84" w:rsidRDefault="00D96A84">
          <w:pPr>
            <w:pStyle w:val="TOC1"/>
            <w:tabs>
              <w:tab w:val="right" w:leader="dot" w:pos="9394"/>
            </w:tabs>
            <w:rPr>
              <w:rFonts w:eastAsiaTheme="minorEastAsia"/>
              <w:noProof/>
              <w:color w:val="auto"/>
              <w:lang w:eastAsia="en-GB"/>
            </w:rPr>
          </w:pPr>
          <w:hyperlink w:anchor="_Toc25000347" w:history="1">
            <w:r w:rsidRPr="00051576">
              <w:rPr>
                <w:rStyle w:val="Hyperlink"/>
                <w:noProof/>
              </w:rPr>
              <w:t xml:space="preserve">2.0. </w:t>
            </w:r>
            <w:r w:rsidRPr="00051576">
              <w:rPr>
                <w:rStyle w:val="Hyperlink"/>
                <w:rFonts w:cs="Arial"/>
                <w:noProof/>
              </w:rPr>
              <w:t>Social</w:t>
            </w:r>
            <w:r>
              <w:rPr>
                <w:noProof/>
                <w:webHidden/>
              </w:rPr>
              <w:tab/>
            </w:r>
            <w:r>
              <w:rPr>
                <w:noProof/>
                <w:webHidden/>
              </w:rPr>
              <w:fldChar w:fldCharType="begin"/>
            </w:r>
            <w:r>
              <w:rPr>
                <w:noProof/>
                <w:webHidden/>
              </w:rPr>
              <w:instrText xml:space="preserve"> PAGEREF _Toc25000347 \h </w:instrText>
            </w:r>
            <w:r>
              <w:rPr>
                <w:noProof/>
                <w:webHidden/>
              </w:rPr>
            </w:r>
            <w:r>
              <w:rPr>
                <w:noProof/>
                <w:webHidden/>
              </w:rPr>
              <w:fldChar w:fldCharType="separate"/>
            </w:r>
            <w:r>
              <w:rPr>
                <w:noProof/>
                <w:webHidden/>
              </w:rPr>
              <w:t>7</w:t>
            </w:r>
            <w:r>
              <w:rPr>
                <w:noProof/>
                <w:webHidden/>
              </w:rPr>
              <w:fldChar w:fldCharType="end"/>
            </w:r>
          </w:hyperlink>
        </w:p>
        <w:p w14:paraId="36724D80" w14:textId="226FA2D9" w:rsidR="00D96A84" w:rsidRDefault="00D96A84">
          <w:pPr>
            <w:pStyle w:val="TOC1"/>
            <w:tabs>
              <w:tab w:val="left" w:pos="660"/>
              <w:tab w:val="right" w:leader="dot" w:pos="9394"/>
            </w:tabs>
            <w:rPr>
              <w:rFonts w:eastAsiaTheme="minorEastAsia"/>
              <w:noProof/>
              <w:color w:val="auto"/>
              <w:lang w:eastAsia="en-GB"/>
            </w:rPr>
          </w:pPr>
          <w:hyperlink w:anchor="_Toc25000348" w:history="1">
            <w:r w:rsidRPr="00051576">
              <w:rPr>
                <w:rStyle w:val="Hyperlink"/>
                <w:noProof/>
              </w:rPr>
              <w:t>3.0</w:t>
            </w:r>
            <w:r>
              <w:rPr>
                <w:rFonts w:eastAsiaTheme="minorEastAsia"/>
                <w:noProof/>
                <w:color w:val="auto"/>
                <w:lang w:eastAsia="en-GB"/>
              </w:rPr>
              <w:t xml:space="preserve"> </w:t>
            </w:r>
            <w:r w:rsidRPr="00051576">
              <w:rPr>
                <w:rStyle w:val="Hyperlink"/>
                <w:noProof/>
              </w:rPr>
              <w:t>Political</w:t>
            </w:r>
            <w:r>
              <w:rPr>
                <w:noProof/>
                <w:webHidden/>
              </w:rPr>
              <w:tab/>
            </w:r>
            <w:r>
              <w:rPr>
                <w:noProof/>
                <w:webHidden/>
              </w:rPr>
              <w:fldChar w:fldCharType="begin"/>
            </w:r>
            <w:r>
              <w:rPr>
                <w:noProof/>
                <w:webHidden/>
              </w:rPr>
              <w:instrText xml:space="preserve"> PAGEREF _Toc25000348 \h </w:instrText>
            </w:r>
            <w:r>
              <w:rPr>
                <w:noProof/>
                <w:webHidden/>
              </w:rPr>
            </w:r>
            <w:r>
              <w:rPr>
                <w:noProof/>
                <w:webHidden/>
              </w:rPr>
              <w:fldChar w:fldCharType="separate"/>
            </w:r>
            <w:r>
              <w:rPr>
                <w:noProof/>
                <w:webHidden/>
              </w:rPr>
              <w:t>10</w:t>
            </w:r>
            <w:r>
              <w:rPr>
                <w:noProof/>
                <w:webHidden/>
              </w:rPr>
              <w:fldChar w:fldCharType="end"/>
            </w:r>
          </w:hyperlink>
        </w:p>
        <w:p w14:paraId="5A14054F" w14:textId="671F694F" w:rsidR="00D96A84" w:rsidRDefault="00D96A84">
          <w:pPr>
            <w:pStyle w:val="TOC1"/>
            <w:tabs>
              <w:tab w:val="right" w:leader="dot" w:pos="9394"/>
            </w:tabs>
            <w:rPr>
              <w:rFonts w:eastAsiaTheme="minorEastAsia"/>
              <w:noProof/>
              <w:color w:val="auto"/>
              <w:lang w:eastAsia="en-GB"/>
            </w:rPr>
          </w:pPr>
          <w:hyperlink w:anchor="_Toc25000349" w:history="1">
            <w:r w:rsidRPr="00051576">
              <w:rPr>
                <w:rStyle w:val="Hyperlink"/>
                <w:noProof/>
              </w:rPr>
              <w:t>4.0 Technological</w:t>
            </w:r>
            <w:r>
              <w:rPr>
                <w:noProof/>
                <w:webHidden/>
              </w:rPr>
              <w:tab/>
            </w:r>
            <w:r>
              <w:rPr>
                <w:noProof/>
                <w:webHidden/>
              </w:rPr>
              <w:fldChar w:fldCharType="begin"/>
            </w:r>
            <w:r>
              <w:rPr>
                <w:noProof/>
                <w:webHidden/>
              </w:rPr>
              <w:instrText xml:space="preserve"> PAGEREF _Toc25000349 \h </w:instrText>
            </w:r>
            <w:r>
              <w:rPr>
                <w:noProof/>
                <w:webHidden/>
              </w:rPr>
            </w:r>
            <w:r>
              <w:rPr>
                <w:noProof/>
                <w:webHidden/>
              </w:rPr>
              <w:fldChar w:fldCharType="separate"/>
            </w:r>
            <w:r>
              <w:rPr>
                <w:noProof/>
                <w:webHidden/>
              </w:rPr>
              <w:t>11</w:t>
            </w:r>
            <w:r>
              <w:rPr>
                <w:noProof/>
                <w:webHidden/>
              </w:rPr>
              <w:fldChar w:fldCharType="end"/>
            </w:r>
          </w:hyperlink>
        </w:p>
        <w:p w14:paraId="4D1C9F49" w14:textId="036C6033" w:rsidR="00D96A84" w:rsidRDefault="00D96A84">
          <w:pPr>
            <w:pStyle w:val="TOC1"/>
            <w:tabs>
              <w:tab w:val="right" w:leader="dot" w:pos="9394"/>
            </w:tabs>
            <w:rPr>
              <w:rFonts w:eastAsiaTheme="minorEastAsia"/>
              <w:noProof/>
              <w:color w:val="auto"/>
              <w:lang w:eastAsia="en-GB"/>
            </w:rPr>
          </w:pPr>
          <w:hyperlink w:anchor="_Toc25000350" w:history="1">
            <w:r w:rsidRPr="00051576">
              <w:rPr>
                <w:rStyle w:val="Hyperlink"/>
                <w:noProof/>
              </w:rPr>
              <w:t>5.0 Conclusion</w:t>
            </w:r>
            <w:r>
              <w:rPr>
                <w:noProof/>
                <w:webHidden/>
              </w:rPr>
              <w:tab/>
            </w:r>
            <w:r>
              <w:rPr>
                <w:noProof/>
                <w:webHidden/>
              </w:rPr>
              <w:fldChar w:fldCharType="begin"/>
            </w:r>
            <w:r>
              <w:rPr>
                <w:noProof/>
                <w:webHidden/>
              </w:rPr>
              <w:instrText xml:space="preserve"> PAGEREF _Toc25000350 \h </w:instrText>
            </w:r>
            <w:r>
              <w:rPr>
                <w:noProof/>
                <w:webHidden/>
              </w:rPr>
            </w:r>
            <w:r>
              <w:rPr>
                <w:noProof/>
                <w:webHidden/>
              </w:rPr>
              <w:fldChar w:fldCharType="separate"/>
            </w:r>
            <w:r>
              <w:rPr>
                <w:noProof/>
                <w:webHidden/>
              </w:rPr>
              <w:t>13</w:t>
            </w:r>
            <w:r>
              <w:rPr>
                <w:noProof/>
                <w:webHidden/>
              </w:rPr>
              <w:fldChar w:fldCharType="end"/>
            </w:r>
          </w:hyperlink>
        </w:p>
        <w:p w14:paraId="5E178976" w14:textId="1A2EA306" w:rsidR="00D96A84" w:rsidRDefault="00D96A84">
          <w:pPr>
            <w:pStyle w:val="TOC1"/>
            <w:tabs>
              <w:tab w:val="right" w:leader="dot" w:pos="9394"/>
            </w:tabs>
            <w:rPr>
              <w:rFonts w:eastAsiaTheme="minorEastAsia"/>
              <w:noProof/>
              <w:color w:val="auto"/>
              <w:lang w:eastAsia="en-GB"/>
            </w:rPr>
          </w:pPr>
          <w:hyperlink w:anchor="_Toc25000351" w:history="1">
            <w:r w:rsidRPr="00051576">
              <w:rPr>
                <w:rStyle w:val="Hyperlink"/>
                <w:noProof/>
              </w:rPr>
              <w:t>6.0 Recommendations</w:t>
            </w:r>
            <w:r>
              <w:rPr>
                <w:noProof/>
                <w:webHidden/>
              </w:rPr>
              <w:tab/>
            </w:r>
            <w:r>
              <w:rPr>
                <w:noProof/>
                <w:webHidden/>
              </w:rPr>
              <w:fldChar w:fldCharType="begin"/>
            </w:r>
            <w:r>
              <w:rPr>
                <w:noProof/>
                <w:webHidden/>
              </w:rPr>
              <w:instrText xml:space="preserve"> PAGEREF _Toc25000351 \h </w:instrText>
            </w:r>
            <w:r>
              <w:rPr>
                <w:noProof/>
                <w:webHidden/>
              </w:rPr>
            </w:r>
            <w:r>
              <w:rPr>
                <w:noProof/>
                <w:webHidden/>
              </w:rPr>
              <w:fldChar w:fldCharType="separate"/>
            </w:r>
            <w:r>
              <w:rPr>
                <w:noProof/>
                <w:webHidden/>
              </w:rPr>
              <w:t>14</w:t>
            </w:r>
            <w:r>
              <w:rPr>
                <w:noProof/>
                <w:webHidden/>
              </w:rPr>
              <w:fldChar w:fldCharType="end"/>
            </w:r>
          </w:hyperlink>
        </w:p>
        <w:p w14:paraId="48015AD2" w14:textId="46A4AE07" w:rsidR="00D96A84" w:rsidRDefault="00D96A84">
          <w:pPr>
            <w:pStyle w:val="TOC1"/>
            <w:tabs>
              <w:tab w:val="right" w:leader="dot" w:pos="9394"/>
            </w:tabs>
            <w:rPr>
              <w:rFonts w:eastAsiaTheme="minorEastAsia"/>
              <w:noProof/>
              <w:color w:val="auto"/>
              <w:lang w:eastAsia="en-GB"/>
            </w:rPr>
          </w:pPr>
          <w:hyperlink w:anchor="_Toc25000352" w:history="1">
            <w:r w:rsidRPr="00051576">
              <w:rPr>
                <w:rStyle w:val="Hyperlink"/>
                <w:noProof/>
              </w:rPr>
              <w:t>6.1 Recommendation 1</w:t>
            </w:r>
            <w:r>
              <w:rPr>
                <w:noProof/>
                <w:webHidden/>
              </w:rPr>
              <w:tab/>
            </w:r>
            <w:r>
              <w:rPr>
                <w:noProof/>
                <w:webHidden/>
              </w:rPr>
              <w:fldChar w:fldCharType="begin"/>
            </w:r>
            <w:r>
              <w:rPr>
                <w:noProof/>
                <w:webHidden/>
              </w:rPr>
              <w:instrText xml:space="preserve"> PAGEREF _Toc25000352 \h </w:instrText>
            </w:r>
            <w:r>
              <w:rPr>
                <w:noProof/>
                <w:webHidden/>
              </w:rPr>
            </w:r>
            <w:r>
              <w:rPr>
                <w:noProof/>
                <w:webHidden/>
              </w:rPr>
              <w:fldChar w:fldCharType="separate"/>
            </w:r>
            <w:r>
              <w:rPr>
                <w:noProof/>
                <w:webHidden/>
              </w:rPr>
              <w:t>14</w:t>
            </w:r>
            <w:r>
              <w:rPr>
                <w:noProof/>
                <w:webHidden/>
              </w:rPr>
              <w:fldChar w:fldCharType="end"/>
            </w:r>
          </w:hyperlink>
        </w:p>
        <w:p w14:paraId="7705F3CA" w14:textId="64846A54" w:rsidR="00D96A84" w:rsidRDefault="00D96A84">
          <w:pPr>
            <w:pStyle w:val="TOC1"/>
            <w:tabs>
              <w:tab w:val="right" w:leader="dot" w:pos="9394"/>
            </w:tabs>
            <w:rPr>
              <w:rFonts w:eastAsiaTheme="minorEastAsia"/>
              <w:noProof/>
              <w:color w:val="auto"/>
              <w:lang w:eastAsia="en-GB"/>
            </w:rPr>
          </w:pPr>
          <w:hyperlink w:anchor="_Toc25000353" w:history="1">
            <w:r w:rsidRPr="00051576">
              <w:rPr>
                <w:rStyle w:val="Hyperlink"/>
                <w:noProof/>
              </w:rPr>
              <w:t>6.2 Recommendation 2</w:t>
            </w:r>
            <w:r>
              <w:rPr>
                <w:noProof/>
                <w:webHidden/>
              </w:rPr>
              <w:tab/>
            </w:r>
            <w:r>
              <w:rPr>
                <w:noProof/>
                <w:webHidden/>
              </w:rPr>
              <w:fldChar w:fldCharType="begin"/>
            </w:r>
            <w:r>
              <w:rPr>
                <w:noProof/>
                <w:webHidden/>
              </w:rPr>
              <w:instrText xml:space="preserve"> PAGEREF _Toc25000353 \h </w:instrText>
            </w:r>
            <w:r>
              <w:rPr>
                <w:noProof/>
                <w:webHidden/>
              </w:rPr>
            </w:r>
            <w:r>
              <w:rPr>
                <w:noProof/>
                <w:webHidden/>
              </w:rPr>
              <w:fldChar w:fldCharType="separate"/>
            </w:r>
            <w:r>
              <w:rPr>
                <w:noProof/>
                <w:webHidden/>
              </w:rPr>
              <w:t>14</w:t>
            </w:r>
            <w:r>
              <w:rPr>
                <w:noProof/>
                <w:webHidden/>
              </w:rPr>
              <w:fldChar w:fldCharType="end"/>
            </w:r>
          </w:hyperlink>
        </w:p>
        <w:p w14:paraId="3A6693DB" w14:textId="2FD25A96" w:rsidR="00D96A84" w:rsidRDefault="00D96A84">
          <w:pPr>
            <w:pStyle w:val="TOC1"/>
            <w:tabs>
              <w:tab w:val="right" w:leader="dot" w:pos="9394"/>
            </w:tabs>
            <w:rPr>
              <w:rFonts w:eastAsiaTheme="minorEastAsia"/>
              <w:noProof/>
              <w:color w:val="auto"/>
              <w:lang w:eastAsia="en-GB"/>
            </w:rPr>
          </w:pPr>
          <w:hyperlink w:anchor="_Toc25000354" w:history="1">
            <w:r w:rsidRPr="00051576">
              <w:rPr>
                <w:rStyle w:val="Hyperlink"/>
                <w:noProof/>
              </w:rPr>
              <w:t>6.3 Recommendation 3</w:t>
            </w:r>
            <w:r>
              <w:rPr>
                <w:noProof/>
                <w:webHidden/>
              </w:rPr>
              <w:tab/>
            </w:r>
            <w:r>
              <w:rPr>
                <w:noProof/>
                <w:webHidden/>
              </w:rPr>
              <w:fldChar w:fldCharType="begin"/>
            </w:r>
            <w:r>
              <w:rPr>
                <w:noProof/>
                <w:webHidden/>
              </w:rPr>
              <w:instrText xml:space="preserve"> PAGEREF _Toc25000354 \h </w:instrText>
            </w:r>
            <w:r>
              <w:rPr>
                <w:noProof/>
                <w:webHidden/>
              </w:rPr>
            </w:r>
            <w:r>
              <w:rPr>
                <w:noProof/>
                <w:webHidden/>
              </w:rPr>
              <w:fldChar w:fldCharType="separate"/>
            </w:r>
            <w:r>
              <w:rPr>
                <w:noProof/>
                <w:webHidden/>
              </w:rPr>
              <w:t>15</w:t>
            </w:r>
            <w:r>
              <w:rPr>
                <w:noProof/>
                <w:webHidden/>
              </w:rPr>
              <w:fldChar w:fldCharType="end"/>
            </w:r>
          </w:hyperlink>
        </w:p>
        <w:p w14:paraId="0C42FB9F" w14:textId="5EE8EA29" w:rsidR="00D96A84" w:rsidRDefault="00D96A84">
          <w:pPr>
            <w:pStyle w:val="TOC1"/>
            <w:tabs>
              <w:tab w:val="right" w:leader="dot" w:pos="9394"/>
            </w:tabs>
            <w:rPr>
              <w:rFonts w:eastAsiaTheme="minorEastAsia"/>
              <w:noProof/>
              <w:color w:val="auto"/>
              <w:lang w:eastAsia="en-GB"/>
            </w:rPr>
          </w:pPr>
          <w:hyperlink w:anchor="_Toc25000355" w:history="1">
            <w:r w:rsidRPr="00051576">
              <w:rPr>
                <w:rStyle w:val="Hyperlink"/>
                <w:noProof/>
              </w:rPr>
              <w:t>6.4 Recommendation 4</w:t>
            </w:r>
            <w:r>
              <w:rPr>
                <w:noProof/>
                <w:webHidden/>
              </w:rPr>
              <w:tab/>
            </w:r>
            <w:r>
              <w:rPr>
                <w:noProof/>
                <w:webHidden/>
              </w:rPr>
              <w:fldChar w:fldCharType="begin"/>
            </w:r>
            <w:r>
              <w:rPr>
                <w:noProof/>
                <w:webHidden/>
              </w:rPr>
              <w:instrText xml:space="preserve"> PAGEREF _Toc25000355 \h </w:instrText>
            </w:r>
            <w:r>
              <w:rPr>
                <w:noProof/>
                <w:webHidden/>
              </w:rPr>
            </w:r>
            <w:r>
              <w:rPr>
                <w:noProof/>
                <w:webHidden/>
              </w:rPr>
              <w:fldChar w:fldCharType="separate"/>
            </w:r>
            <w:r>
              <w:rPr>
                <w:noProof/>
                <w:webHidden/>
              </w:rPr>
              <w:t>15</w:t>
            </w:r>
            <w:r>
              <w:rPr>
                <w:noProof/>
                <w:webHidden/>
              </w:rPr>
              <w:fldChar w:fldCharType="end"/>
            </w:r>
          </w:hyperlink>
        </w:p>
        <w:p w14:paraId="00BBCC0C" w14:textId="214EDA72" w:rsidR="00D96A84" w:rsidRDefault="00D96A84">
          <w:pPr>
            <w:pStyle w:val="TOC1"/>
            <w:tabs>
              <w:tab w:val="right" w:leader="dot" w:pos="9394"/>
            </w:tabs>
            <w:rPr>
              <w:rFonts w:eastAsiaTheme="minorEastAsia"/>
              <w:noProof/>
              <w:color w:val="auto"/>
              <w:lang w:eastAsia="en-GB"/>
            </w:rPr>
          </w:pPr>
          <w:hyperlink w:anchor="_Toc25000356" w:history="1">
            <w:r w:rsidRPr="00051576">
              <w:rPr>
                <w:rStyle w:val="Hyperlink"/>
                <w:noProof/>
              </w:rPr>
              <w:t>6.5 Recommendation 5</w:t>
            </w:r>
            <w:r>
              <w:rPr>
                <w:noProof/>
                <w:webHidden/>
              </w:rPr>
              <w:tab/>
            </w:r>
            <w:r>
              <w:rPr>
                <w:noProof/>
                <w:webHidden/>
              </w:rPr>
              <w:fldChar w:fldCharType="begin"/>
            </w:r>
            <w:r>
              <w:rPr>
                <w:noProof/>
                <w:webHidden/>
              </w:rPr>
              <w:instrText xml:space="preserve"> PAGEREF _Toc25000356 \h </w:instrText>
            </w:r>
            <w:r>
              <w:rPr>
                <w:noProof/>
                <w:webHidden/>
              </w:rPr>
            </w:r>
            <w:r>
              <w:rPr>
                <w:noProof/>
                <w:webHidden/>
              </w:rPr>
              <w:fldChar w:fldCharType="separate"/>
            </w:r>
            <w:r>
              <w:rPr>
                <w:noProof/>
                <w:webHidden/>
              </w:rPr>
              <w:t>15</w:t>
            </w:r>
            <w:r>
              <w:rPr>
                <w:noProof/>
                <w:webHidden/>
              </w:rPr>
              <w:fldChar w:fldCharType="end"/>
            </w:r>
          </w:hyperlink>
        </w:p>
        <w:p w14:paraId="3F8F8E33" w14:textId="2A542C5C" w:rsidR="00D96A84" w:rsidRDefault="00D96A84">
          <w:pPr>
            <w:pStyle w:val="TOC1"/>
            <w:tabs>
              <w:tab w:val="right" w:leader="dot" w:pos="9394"/>
            </w:tabs>
            <w:rPr>
              <w:rFonts w:eastAsiaTheme="minorEastAsia"/>
              <w:noProof/>
              <w:color w:val="auto"/>
              <w:lang w:eastAsia="en-GB"/>
            </w:rPr>
          </w:pPr>
          <w:hyperlink w:anchor="_Toc25000357" w:history="1">
            <w:r w:rsidRPr="00051576">
              <w:rPr>
                <w:rStyle w:val="Hyperlink"/>
                <w:noProof/>
              </w:rPr>
              <w:t>6.6 Recommendation 6</w:t>
            </w:r>
            <w:r>
              <w:rPr>
                <w:noProof/>
                <w:webHidden/>
              </w:rPr>
              <w:tab/>
            </w:r>
            <w:r>
              <w:rPr>
                <w:noProof/>
                <w:webHidden/>
              </w:rPr>
              <w:fldChar w:fldCharType="begin"/>
            </w:r>
            <w:r>
              <w:rPr>
                <w:noProof/>
                <w:webHidden/>
              </w:rPr>
              <w:instrText xml:space="preserve"> PAGEREF _Toc25000357 \h </w:instrText>
            </w:r>
            <w:r>
              <w:rPr>
                <w:noProof/>
                <w:webHidden/>
              </w:rPr>
            </w:r>
            <w:r>
              <w:rPr>
                <w:noProof/>
                <w:webHidden/>
              </w:rPr>
              <w:fldChar w:fldCharType="separate"/>
            </w:r>
            <w:r>
              <w:rPr>
                <w:noProof/>
                <w:webHidden/>
              </w:rPr>
              <w:t>15</w:t>
            </w:r>
            <w:r>
              <w:rPr>
                <w:noProof/>
                <w:webHidden/>
              </w:rPr>
              <w:fldChar w:fldCharType="end"/>
            </w:r>
          </w:hyperlink>
        </w:p>
        <w:p w14:paraId="014F09F5" w14:textId="40F885ED" w:rsidR="00D96A84" w:rsidRDefault="00D96A84">
          <w:pPr>
            <w:pStyle w:val="TOC1"/>
            <w:tabs>
              <w:tab w:val="right" w:leader="dot" w:pos="9394"/>
            </w:tabs>
            <w:rPr>
              <w:rFonts w:eastAsiaTheme="minorEastAsia"/>
              <w:noProof/>
              <w:color w:val="auto"/>
              <w:lang w:eastAsia="en-GB"/>
            </w:rPr>
          </w:pPr>
          <w:hyperlink w:anchor="_Toc25000358" w:history="1">
            <w:r w:rsidRPr="00051576">
              <w:rPr>
                <w:rStyle w:val="Hyperlink"/>
                <w:noProof/>
              </w:rPr>
              <w:t>6.7 Recommendation 7</w:t>
            </w:r>
            <w:r>
              <w:rPr>
                <w:noProof/>
                <w:webHidden/>
              </w:rPr>
              <w:tab/>
            </w:r>
            <w:r>
              <w:rPr>
                <w:noProof/>
                <w:webHidden/>
              </w:rPr>
              <w:fldChar w:fldCharType="begin"/>
            </w:r>
            <w:r>
              <w:rPr>
                <w:noProof/>
                <w:webHidden/>
              </w:rPr>
              <w:instrText xml:space="preserve"> PAGEREF _Toc25000358 \h </w:instrText>
            </w:r>
            <w:r>
              <w:rPr>
                <w:noProof/>
                <w:webHidden/>
              </w:rPr>
            </w:r>
            <w:r>
              <w:rPr>
                <w:noProof/>
                <w:webHidden/>
              </w:rPr>
              <w:fldChar w:fldCharType="separate"/>
            </w:r>
            <w:r>
              <w:rPr>
                <w:noProof/>
                <w:webHidden/>
              </w:rPr>
              <w:t>16</w:t>
            </w:r>
            <w:r>
              <w:rPr>
                <w:noProof/>
                <w:webHidden/>
              </w:rPr>
              <w:fldChar w:fldCharType="end"/>
            </w:r>
          </w:hyperlink>
        </w:p>
        <w:p w14:paraId="503DA943" w14:textId="1D7090F9" w:rsidR="00D96A84" w:rsidRDefault="00D96A84">
          <w:pPr>
            <w:pStyle w:val="TOC1"/>
            <w:tabs>
              <w:tab w:val="right" w:leader="dot" w:pos="9394"/>
            </w:tabs>
            <w:rPr>
              <w:rFonts w:eastAsiaTheme="minorEastAsia"/>
              <w:noProof/>
              <w:color w:val="auto"/>
              <w:lang w:eastAsia="en-GB"/>
            </w:rPr>
          </w:pPr>
          <w:hyperlink w:anchor="_Toc25000359" w:history="1">
            <w:r w:rsidRPr="00051576">
              <w:rPr>
                <w:rStyle w:val="Hyperlink"/>
                <w:noProof/>
              </w:rPr>
              <w:t>6.8 Recommendation 8</w:t>
            </w:r>
            <w:r>
              <w:rPr>
                <w:noProof/>
                <w:webHidden/>
              </w:rPr>
              <w:tab/>
            </w:r>
            <w:r>
              <w:rPr>
                <w:noProof/>
                <w:webHidden/>
              </w:rPr>
              <w:fldChar w:fldCharType="begin"/>
            </w:r>
            <w:r>
              <w:rPr>
                <w:noProof/>
                <w:webHidden/>
              </w:rPr>
              <w:instrText xml:space="preserve"> PAGEREF _Toc25000359 \h </w:instrText>
            </w:r>
            <w:r>
              <w:rPr>
                <w:noProof/>
                <w:webHidden/>
              </w:rPr>
            </w:r>
            <w:r>
              <w:rPr>
                <w:noProof/>
                <w:webHidden/>
              </w:rPr>
              <w:fldChar w:fldCharType="separate"/>
            </w:r>
            <w:r>
              <w:rPr>
                <w:noProof/>
                <w:webHidden/>
              </w:rPr>
              <w:t>16</w:t>
            </w:r>
            <w:r>
              <w:rPr>
                <w:noProof/>
                <w:webHidden/>
              </w:rPr>
              <w:fldChar w:fldCharType="end"/>
            </w:r>
          </w:hyperlink>
        </w:p>
        <w:p w14:paraId="68933E17" w14:textId="3F0B7260" w:rsidR="00D96A84" w:rsidRDefault="00D96A84">
          <w:pPr>
            <w:pStyle w:val="TOC1"/>
            <w:tabs>
              <w:tab w:val="right" w:leader="dot" w:pos="9394"/>
            </w:tabs>
            <w:rPr>
              <w:rFonts w:eastAsiaTheme="minorEastAsia"/>
              <w:noProof/>
              <w:color w:val="auto"/>
              <w:lang w:eastAsia="en-GB"/>
            </w:rPr>
          </w:pPr>
          <w:hyperlink w:anchor="_Toc25000360" w:history="1">
            <w:r w:rsidRPr="00051576">
              <w:rPr>
                <w:rStyle w:val="Hyperlink"/>
                <w:noProof/>
              </w:rPr>
              <w:t>6.9 Recommendation 9</w:t>
            </w:r>
            <w:r>
              <w:rPr>
                <w:noProof/>
                <w:webHidden/>
              </w:rPr>
              <w:tab/>
            </w:r>
            <w:r>
              <w:rPr>
                <w:noProof/>
                <w:webHidden/>
              </w:rPr>
              <w:fldChar w:fldCharType="begin"/>
            </w:r>
            <w:r>
              <w:rPr>
                <w:noProof/>
                <w:webHidden/>
              </w:rPr>
              <w:instrText xml:space="preserve"> PAGEREF _Toc25000360 \h </w:instrText>
            </w:r>
            <w:r>
              <w:rPr>
                <w:noProof/>
                <w:webHidden/>
              </w:rPr>
            </w:r>
            <w:r>
              <w:rPr>
                <w:noProof/>
                <w:webHidden/>
              </w:rPr>
              <w:fldChar w:fldCharType="separate"/>
            </w:r>
            <w:r>
              <w:rPr>
                <w:noProof/>
                <w:webHidden/>
              </w:rPr>
              <w:t>16</w:t>
            </w:r>
            <w:r>
              <w:rPr>
                <w:noProof/>
                <w:webHidden/>
              </w:rPr>
              <w:fldChar w:fldCharType="end"/>
            </w:r>
          </w:hyperlink>
        </w:p>
        <w:p w14:paraId="73C1D9FC" w14:textId="7F8D06A5" w:rsidR="00D96A84" w:rsidRDefault="00D96A84">
          <w:pPr>
            <w:pStyle w:val="TOC1"/>
            <w:tabs>
              <w:tab w:val="right" w:leader="dot" w:pos="9394"/>
            </w:tabs>
            <w:rPr>
              <w:rFonts w:eastAsiaTheme="minorEastAsia"/>
              <w:noProof/>
              <w:color w:val="auto"/>
              <w:lang w:eastAsia="en-GB"/>
            </w:rPr>
          </w:pPr>
          <w:hyperlink w:anchor="_Toc25000361" w:history="1">
            <w:r w:rsidRPr="00051576">
              <w:rPr>
                <w:rStyle w:val="Hyperlink"/>
                <w:noProof/>
              </w:rPr>
              <w:t>6.10 Recommendation 10</w:t>
            </w:r>
            <w:r>
              <w:rPr>
                <w:noProof/>
                <w:webHidden/>
              </w:rPr>
              <w:tab/>
            </w:r>
            <w:r>
              <w:rPr>
                <w:noProof/>
                <w:webHidden/>
              </w:rPr>
              <w:fldChar w:fldCharType="begin"/>
            </w:r>
            <w:r>
              <w:rPr>
                <w:noProof/>
                <w:webHidden/>
              </w:rPr>
              <w:instrText xml:space="preserve"> PAGEREF _Toc25000361 \h </w:instrText>
            </w:r>
            <w:r>
              <w:rPr>
                <w:noProof/>
                <w:webHidden/>
              </w:rPr>
            </w:r>
            <w:r>
              <w:rPr>
                <w:noProof/>
                <w:webHidden/>
              </w:rPr>
              <w:fldChar w:fldCharType="separate"/>
            </w:r>
            <w:r>
              <w:rPr>
                <w:noProof/>
                <w:webHidden/>
              </w:rPr>
              <w:t>16</w:t>
            </w:r>
            <w:r>
              <w:rPr>
                <w:noProof/>
                <w:webHidden/>
              </w:rPr>
              <w:fldChar w:fldCharType="end"/>
            </w:r>
          </w:hyperlink>
        </w:p>
        <w:p w14:paraId="6ED48C62" w14:textId="6D94E735" w:rsidR="00D96A84" w:rsidRDefault="00D96A84">
          <w:pPr>
            <w:pStyle w:val="TOC1"/>
            <w:tabs>
              <w:tab w:val="right" w:leader="dot" w:pos="9394"/>
            </w:tabs>
            <w:rPr>
              <w:rFonts w:eastAsiaTheme="minorEastAsia"/>
              <w:noProof/>
              <w:color w:val="auto"/>
              <w:lang w:eastAsia="en-GB"/>
            </w:rPr>
          </w:pPr>
          <w:hyperlink w:anchor="_Toc25000362" w:history="1">
            <w:r w:rsidRPr="00051576">
              <w:rPr>
                <w:rStyle w:val="Hyperlink"/>
                <w:noProof/>
              </w:rPr>
              <w:t>6.11 Recommendation 11</w:t>
            </w:r>
            <w:r>
              <w:rPr>
                <w:noProof/>
                <w:webHidden/>
              </w:rPr>
              <w:tab/>
            </w:r>
            <w:r>
              <w:rPr>
                <w:noProof/>
                <w:webHidden/>
              </w:rPr>
              <w:fldChar w:fldCharType="begin"/>
            </w:r>
            <w:r>
              <w:rPr>
                <w:noProof/>
                <w:webHidden/>
              </w:rPr>
              <w:instrText xml:space="preserve"> PAGEREF _Toc25000362 \h </w:instrText>
            </w:r>
            <w:r>
              <w:rPr>
                <w:noProof/>
                <w:webHidden/>
              </w:rPr>
            </w:r>
            <w:r>
              <w:rPr>
                <w:noProof/>
                <w:webHidden/>
              </w:rPr>
              <w:fldChar w:fldCharType="separate"/>
            </w:r>
            <w:r>
              <w:rPr>
                <w:noProof/>
                <w:webHidden/>
              </w:rPr>
              <w:t>16</w:t>
            </w:r>
            <w:r>
              <w:rPr>
                <w:noProof/>
                <w:webHidden/>
              </w:rPr>
              <w:fldChar w:fldCharType="end"/>
            </w:r>
          </w:hyperlink>
        </w:p>
        <w:p w14:paraId="6B1A84E8" w14:textId="05BDFD35" w:rsidR="00D96A84" w:rsidRDefault="00D96A84">
          <w:pPr>
            <w:pStyle w:val="TOC1"/>
            <w:tabs>
              <w:tab w:val="right" w:leader="dot" w:pos="9394"/>
            </w:tabs>
            <w:rPr>
              <w:rFonts w:eastAsiaTheme="minorEastAsia"/>
              <w:noProof/>
              <w:color w:val="auto"/>
              <w:lang w:eastAsia="en-GB"/>
            </w:rPr>
          </w:pPr>
          <w:hyperlink w:anchor="_Toc25000363" w:history="1">
            <w:r w:rsidRPr="00051576">
              <w:rPr>
                <w:rStyle w:val="Hyperlink"/>
                <w:noProof/>
              </w:rPr>
              <w:t>6.12 Recommendation 12</w:t>
            </w:r>
            <w:r>
              <w:rPr>
                <w:noProof/>
                <w:webHidden/>
              </w:rPr>
              <w:tab/>
            </w:r>
            <w:r>
              <w:rPr>
                <w:noProof/>
                <w:webHidden/>
              </w:rPr>
              <w:fldChar w:fldCharType="begin"/>
            </w:r>
            <w:r>
              <w:rPr>
                <w:noProof/>
                <w:webHidden/>
              </w:rPr>
              <w:instrText xml:space="preserve"> PAGEREF _Toc25000363 \h </w:instrText>
            </w:r>
            <w:r>
              <w:rPr>
                <w:noProof/>
                <w:webHidden/>
              </w:rPr>
            </w:r>
            <w:r>
              <w:rPr>
                <w:noProof/>
                <w:webHidden/>
              </w:rPr>
              <w:fldChar w:fldCharType="separate"/>
            </w:r>
            <w:r>
              <w:rPr>
                <w:noProof/>
                <w:webHidden/>
              </w:rPr>
              <w:t>17</w:t>
            </w:r>
            <w:r>
              <w:rPr>
                <w:noProof/>
                <w:webHidden/>
              </w:rPr>
              <w:fldChar w:fldCharType="end"/>
            </w:r>
          </w:hyperlink>
        </w:p>
        <w:p w14:paraId="7369BB7A" w14:textId="25AE0F8A" w:rsidR="00D96A84" w:rsidRDefault="00D96A84">
          <w:pPr>
            <w:pStyle w:val="TOC1"/>
            <w:tabs>
              <w:tab w:val="right" w:leader="dot" w:pos="9394"/>
            </w:tabs>
            <w:rPr>
              <w:rFonts w:eastAsiaTheme="minorEastAsia"/>
              <w:noProof/>
              <w:color w:val="auto"/>
              <w:lang w:eastAsia="en-GB"/>
            </w:rPr>
          </w:pPr>
          <w:hyperlink w:anchor="_Toc25000364" w:history="1">
            <w:r w:rsidRPr="00051576">
              <w:rPr>
                <w:rStyle w:val="Hyperlink"/>
                <w:noProof/>
              </w:rPr>
              <w:t>References</w:t>
            </w:r>
            <w:r>
              <w:rPr>
                <w:noProof/>
                <w:webHidden/>
              </w:rPr>
              <w:tab/>
            </w:r>
            <w:r>
              <w:rPr>
                <w:noProof/>
                <w:webHidden/>
              </w:rPr>
              <w:fldChar w:fldCharType="begin"/>
            </w:r>
            <w:r>
              <w:rPr>
                <w:noProof/>
                <w:webHidden/>
              </w:rPr>
              <w:instrText xml:space="preserve"> PAGEREF _Toc25000364 \h </w:instrText>
            </w:r>
            <w:r>
              <w:rPr>
                <w:noProof/>
                <w:webHidden/>
              </w:rPr>
            </w:r>
            <w:r>
              <w:rPr>
                <w:noProof/>
                <w:webHidden/>
              </w:rPr>
              <w:fldChar w:fldCharType="separate"/>
            </w:r>
            <w:r>
              <w:rPr>
                <w:noProof/>
                <w:webHidden/>
              </w:rPr>
              <w:t>17</w:t>
            </w:r>
            <w:r>
              <w:rPr>
                <w:noProof/>
                <w:webHidden/>
              </w:rPr>
              <w:fldChar w:fldCharType="end"/>
            </w:r>
          </w:hyperlink>
        </w:p>
        <w:p w14:paraId="3A4A399F" w14:textId="106F24AF" w:rsidR="00D96A84" w:rsidRDefault="00D96A84">
          <w:pPr>
            <w:pStyle w:val="TOC1"/>
            <w:tabs>
              <w:tab w:val="right" w:leader="dot" w:pos="9394"/>
            </w:tabs>
            <w:rPr>
              <w:rFonts w:eastAsiaTheme="minorEastAsia"/>
              <w:noProof/>
              <w:color w:val="auto"/>
              <w:lang w:eastAsia="en-GB"/>
            </w:rPr>
          </w:pPr>
          <w:hyperlink w:anchor="_Toc25000365" w:history="1">
            <w:r w:rsidRPr="00051576">
              <w:rPr>
                <w:rStyle w:val="Hyperlink"/>
                <w:noProof/>
              </w:rPr>
              <w:t>Appendix 1 - Action Plan</w:t>
            </w:r>
            <w:r>
              <w:rPr>
                <w:noProof/>
                <w:webHidden/>
              </w:rPr>
              <w:tab/>
            </w:r>
            <w:r>
              <w:rPr>
                <w:noProof/>
                <w:webHidden/>
              </w:rPr>
              <w:fldChar w:fldCharType="begin"/>
            </w:r>
            <w:r>
              <w:rPr>
                <w:noProof/>
                <w:webHidden/>
              </w:rPr>
              <w:instrText xml:space="preserve"> PAGEREF _Toc25000365 \h </w:instrText>
            </w:r>
            <w:r>
              <w:rPr>
                <w:noProof/>
                <w:webHidden/>
              </w:rPr>
            </w:r>
            <w:r>
              <w:rPr>
                <w:noProof/>
                <w:webHidden/>
              </w:rPr>
              <w:fldChar w:fldCharType="separate"/>
            </w:r>
            <w:r>
              <w:rPr>
                <w:noProof/>
                <w:webHidden/>
              </w:rPr>
              <w:t>17</w:t>
            </w:r>
            <w:r>
              <w:rPr>
                <w:noProof/>
                <w:webHidden/>
              </w:rPr>
              <w:fldChar w:fldCharType="end"/>
            </w:r>
          </w:hyperlink>
        </w:p>
        <w:p w14:paraId="3E6A552F" w14:textId="4C915DCE" w:rsidR="00F7122D" w:rsidRDefault="00F7122D">
          <w:r>
            <w:rPr>
              <w:b/>
              <w:bCs/>
              <w:noProof/>
            </w:rPr>
            <w:fldChar w:fldCharType="end"/>
          </w:r>
        </w:p>
      </w:sdtContent>
    </w:sdt>
    <w:p w14:paraId="1CDE3927" w14:textId="046BF208" w:rsidR="003720B9" w:rsidRPr="0084755D" w:rsidRDefault="003720B9" w:rsidP="00C6554A">
      <w:pPr>
        <w:pStyle w:val="Heading1"/>
        <w:rPr>
          <w:rFonts w:ascii="Arial" w:hAnsi="Arial" w:cs="Arial"/>
          <w:sz w:val="16"/>
          <w:szCs w:val="16"/>
        </w:rPr>
      </w:pPr>
    </w:p>
    <w:p w14:paraId="3C30C5F8" w14:textId="36278340" w:rsidR="0084755D" w:rsidRPr="0084755D" w:rsidRDefault="0084755D" w:rsidP="0084755D">
      <w:pPr>
        <w:rPr>
          <w:rFonts w:ascii="Arial" w:hAnsi="Arial" w:cs="Arial"/>
          <w:sz w:val="16"/>
          <w:szCs w:val="16"/>
        </w:rPr>
      </w:pPr>
    </w:p>
    <w:p w14:paraId="24E30505" w14:textId="24AA83BD" w:rsidR="0084755D" w:rsidRPr="0084755D" w:rsidRDefault="0084755D" w:rsidP="0084755D">
      <w:pPr>
        <w:rPr>
          <w:rFonts w:ascii="Arial" w:hAnsi="Arial" w:cs="Arial"/>
          <w:sz w:val="16"/>
          <w:szCs w:val="16"/>
        </w:rPr>
      </w:pPr>
    </w:p>
    <w:p w14:paraId="3C8CAC59" w14:textId="250C3E73" w:rsidR="0084755D" w:rsidRPr="0084755D" w:rsidRDefault="0084755D" w:rsidP="0084755D">
      <w:pPr>
        <w:rPr>
          <w:rFonts w:ascii="Arial" w:hAnsi="Arial" w:cs="Arial"/>
          <w:sz w:val="16"/>
          <w:szCs w:val="16"/>
        </w:rPr>
      </w:pPr>
    </w:p>
    <w:p w14:paraId="61C4752D" w14:textId="67E4FDAA" w:rsidR="0084755D" w:rsidRPr="0084755D" w:rsidRDefault="0084755D" w:rsidP="0084755D">
      <w:pPr>
        <w:rPr>
          <w:rFonts w:ascii="Arial" w:hAnsi="Arial" w:cs="Arial"/>
          <w:sz w:val="16"/>
          <w:szCs w:val="16"/>
        </w:rPr>
      </w:pPr>
    </w:p>
    <w:p w14:paraId="56E45878" w14:textId="40F97E05" w:rsidR="0084755D" w:rsidRPr="0084755D" w:rsidRDefault="0084755D" w:rsidP="0084755D">
      <w:pPr>
        <w:rPr>
          <w:rFonts w:ascii="Arial" w:hAnsi="Arial" w:cs="Arial"/>
          <w:sz w:val="16"/>
          <w:szCs w:val="16"/>
        </w:rPr>
      </w:pPr>
    </w:p>
    <w:p w14:paraId="3E644BE0" w14:textId="77777777" w:rsidR="0084755D" w:rsidRPr="0084755D" w:rsidRDefault="0084755D" w:rsidP="0084755D">
      <w:pPr>
        <w:rPr>
          <w:rFonts w:ascii="Arial" w:hAnsi="Arial" w:cs="Arial"/>
          <w:sz w:val="16"/>
          <w:szCs w:val="16"/>
        </w:rPr>
      </w:pPr>
    </w:p>
    <w:p w14:paraId="1E80D477" w14:textId="77777777" w:rsidR="0084755D" w:rsidRPr="0084755D" w:rsidRDefault="0084755D" w:rsidP="00F44724">
      <w:pPr>
        <w:pStyle w:val="Heading1"/>
        <w:rPr>
          <w:rFonts w:ascii="Arial" w:hAnsi="Arial" w:cs="Arial"/>
          <w:sz w:val="16"/>
          <w:szCs w:val="16"/>
        </w:rPr>
      </w:pPr>
    </w:p>
    <w:p w14:paraId="3B58B390" w14:textId="77777777" w:rsidR="0084755D" w:rsidRPr="0084755D" w:rsidRDefault="0084755D" w:rsidP="00F44724">
      <w:pPr>
        <w:pStyle w:val="Heading1"/>
        <w:rPr>
          <w:rFonts w:ascii="Arial" w:hAnsi="Arial" w:cs="Arial"/>
          <w:sz w:val="16"/>
          <w:szCs w:val="16"/>
        </w:rPr>
      </w:pPr>
    </w:p>
    <w:p w14:paraId="31DA0BB1" w14:textId="2374ED38" w:rsidR="0084755D" w:rsidRDefault="0084755D" w:rsidP="00F44724">
      <w:pPr>
        <w:pStyle w:val="Heading1"/>
      </w:pPr>
    </w:p>
    <w:p w14:paraId="57BD5229" w14:textId="1505E06A" w:rsidR="0084755D" w:rsidRDefault="0084755D" w:rsidP="0084755D"/>
    <w:p w14:paraId="1D7EFD1B" w14:textId="2BC0A9EF" w:rsidR="0084755D" w:rsidRDefault="0084755D" w:rsidP="0084755D"/>
    <w:p w14:paraId="19440759" w14:textId="77777777" w:rsidR="0084755D" w:rsidRPr="0084755D" w:rsidRDefault="0084755D" w:rsidP="0084755D"/>
    <w:p w14:paraId="2E3B25BE" w14:textId="14FF4345" w:rsidR="00DF5D61" w:rsidRDefault="00F44724" w:rsidP="00F44724">
      <w:pPr>
        <w:pStyle w:val="Heading1"/>
      </w:pPr>
      <w:bookmarkStart w:id="5" w:name="_Toc25000345"/>
      <w:r>
        <w:t>Executive Summary</w:t>
      </w:r>
      <w:bookmarkEnd w:id="5"/>
    </w:p>
    <w:p w14:paraId="00A26E44" w14:textId="3804D862" w:rsidR="00AC36C0" w:rsidRDefault="009D54A9" w:rsidP="00174D97">
      <w:pPr>
        <w:pStyle w:val="lead"/>
        <w:spacing w:before="0" w:beforeAutospacing="0" w:after="0" w:afterAutospacing="0" w:line="480" w:lineRule="auto"/>
        <w:rPr>
          <w:rFonts w:ascii="Arial" w:hAnsi="Arial" w:cs="Arial"/>
        </w:rPr>
      </w:pPr>
      <w:r>
        <w:rPr>
          <w:rFonts w:ascii="Arial" w:hAnsi="Arial" w:cs="Arial"/>
        </w:rPr>
        <w:t xml:space="preserve">This </w:t>
      </w:r>
      <w:r w:rsidR="00FF7DED">
        <w:rPr>
          <w:rFonts w:ascii="Arial" w:hAnsi="Arial" w:cs="Arial"/>
        </w:rPr>
        <w:t xml:space="preserve">aim of this report is to critically examine </w:t>
      </w:r>
      <w:r w:rsidR="00047BD5">
        <w:rPr>
          <w:rFonts w:ascii="Arial" w:hAnsi="Arial" w:cs="Arial"/>
        </w:rPr>
        <w:t xml:space="preserve">the ‘PESTLE’ tool </w:t>
      </w:r>
      <w:r w:rsidR="003A137A">
        <w:rPr>
          <w:rFonts w:ascii="Arial" w:hAnsi="Arial" w:cs="Arial"/>
        </w:rPr>
        <w:t xml:space="preserve">as a way of analysing </w:t>
      </w:r>
      <w:r w:rsidR="00820EF9">
        <w:rPr>
          <w:rFonts w:ascii="Arial" w:hAnsi="Arial" w:cs="Arial"/>
        </w:rPr>
        <w:t xml:space="preserve">external </w:t>
      </w:r>
      <w:r w:rsidR="00D469C3">
        <w:rPr>
          <w:rFonts w:ascii="Arial" w:hAnsi="Arial" w:cs="Arial"/>
        </w:rPr>
        <w:t>factors affecting the business environment</w:t>
      </w:r>
      <w:r w:rsidR="00FC6BDE">
        <w:rPr>
          <w:rFonts w:ascii="Arial" w:hAnsi="Arial" w:cs="Arial"/>
        </w:rPr>
        <w:t xml:space="preserve"> to </w:t>
      </w:r>
      <w:r w:rsidR="006D1B0F">
        <w:rPr>
          <w:rFonts w:ascii="Arial" w:hAnsi="Arial" w:cs="Arial"/>
        </w:rPr>
        <w:t>shape and develop organisational and HR strategies.</w:t>
      </w:r>
    </w:p>
    <w:p w14:paraId="4EF6A25E" w14:textId="59B43E23" w:rsidR="00174D97" w:rsidRDefault="00AC36C0" w:rsidP="00174D97">
      <w:pPr>
        <w:pStyle w:val="lead"/>
        <w:spacing w:before="0" w:beforeAutospacing="0" w:after="0" w:afterAutospacing="0" w:line="480" w:lineRule="auto"/>
        <w:rPr>
          <w:rFonts w:ascii="Arial" w:hAnsi="Arial" w:cs="Arial"/>
        </w:rPr>
      </w:pPr>
      <w:r>
        <w:rPr>
          <w:rFonts w:ascii="Arial" w:hAnsi="Arial" w:cs="Arial"/>
        </w:rPr>
        <w:t>Three of these factors</w:t>
      </w:r>
      <w:r w:rsidR="00CC0A88">
        <w:rPr>
          <w:rFonts w:ascii="Arial" w:hAnsi="Arial" w:cs="Arial"/>
        </w:rPr>
        <w:t>, Social</w:t>
      </w:r>
      <w:r w:rsidR="00F250DD">
        <w:rPr>
          <w:rFonts w:ascii="Arial" w:hAnsi="Arial" w:cs="Arial"/>
        </w:rPr>
        <w:t xml:space="preserve"> (</w:t>
      </w:r>
      <w:r w:rsidR="007F7648">
        <w:rPr>
          <w:rFonts w:ascii="Arial" w:hAnsi="Arial" w:cs="Arial"/>
        </w:rPr>
        <w:t>the ageing workforce</w:t>
      </w:r>
      <w:r w:rsidR="00F250DD">
        <w:rPr>
          <w:rFonts w:ascii="Arial" w:hAnsi="Arial" w:cs="Arial"/>
        </w:rPr>
        <w:t>),</w:t>
      </w:r>
      <w:r w:rsidR="00CC0A88">
        <w:rPr>
          <w:rFonts w:ascii="Arial" w:hAnsi="Arial" w:cs="Arial"/>
        </w:rPr>
        <w:t xml:space="preserve"> Political</w:t>
      </w:r>
      <w:r w:rsidR="00F250DD">
        <w:rPr>
          <w:rFonts w:ascii="Arial" w:hAnsi="Arial" w:cs="Arial"/>
        </w:rPr>
        <w:t xml:space="preserve"> (</w:t>
      </w:r>
      <w:r w:rsidR="007F7648">
        <w:rPr>
          <w:rFonts w:ascii="Arial" w:hAnsi="Arial" w:cs="Arial"/>
        </w:rPr>
        <w:t>Brexit</w:t>
      </w:r>
      <w:r w:rsidR="00F250DD">
        <w:rPr>
          <w:rFonts w:ascii="Arial" w:hAnsi="Arial" w:cs="Arial"/>
        </w:rPr>
        <w:t>),</w:t>
      </w:r>
      <w:r w:rsidR="007F7648">
        <w:rPr>
          <w:rFonts w:ascii="Arial" w:hAnsi="Arial" w:cs="Arial"/>
        </w:rPr>
        <w:t xml:space="preserve"> </w:t>
      </w:r>
      <w:r w:rsidR="00CC0A88">
        <w:rPr>
          <w:rFonts w:ascii="Arial" w:hAnsi="Arial" w:cs="Arial"/>
        </w:rPr>
        <w:t>and Technological</w:t>
      </w:r>
      <w:r w:rsidR="003C08DA">
        <w:rPr>
          <w:rFonts w:ascii="Arial" w:hAnsi="Arial" w:cs="Arial"/>
        </w:rPr>
        <w:t xml:space="preserve"> changes</w:t>
      </w:r>
      <w:r w:rsidR="00CC0A88">
        <w:rPr>
          <w:rFonts w:ascii="Arial" w:hAnsi="Arial" w:cs="Arial"/>
        </w:rPr>
        <w:t>,</w:t>
      </w:r>
      <w:r>
        <w:rPr>
          <w:rFonts w:ascii="Arial" w:hAnsi="Arial" w:cs="Arial"/>
        </w:rPr>
        <w:t xml:space="preserve"> were </w:t>
      </w:r>
      <w:r w:rsidR="000379A4">
        <w:rPr>
          <w:rFonts w:ascii="Arial" w:hAnsi="Arial" w:cs="Arial"/>
        </w:rPr>
        <w:t xml:space="preserve">taken into consideration and </w:t>
      </w:r>
      <w:r w:rsidR="00E274B0">
        <w:rPr>
          <w:rFonts w:ascii="Arial" w:hAnsi="Arial" w:cs="Arial"/>
        </w:rPr>
        <w:t xml:space="preserve">analysed </w:t>
      </w:r>
      <w:r w:rsidR="002F3BED">
        <w:rPr>
          <w:rFonts w:ascii="Arial" w:hAnsi="Arial" w:cs="Arial"/>
        </w:rPr>
        <w:t xml:space="preserve">to </w:t>
      </w:r>
      <w:r w:rsidR="003E0909">
        <w:rPr>
          <w:rFonts w:ascii="Arial" w:hAnsi="Arial" w:cs="Arial"/>
        </w:rPr>
        <w:t>ascertain the</w:t>
      </w:r>
      <w:r w:rsidR="007A7B8A">
        <w:rPr>
          <w:rFonts w:ascii="Arial" w:hAnsi="Arial" w:cs="Arial"/>
        </w:rPr>
        <w:t xml:space="preserve"> </w:t>
      </w:r>
      <w:r w:rsidR="003E0909">
        <w:rPr>
          <w:rFonts w:ascii="Arial" w:hAnsi="Arial" w:cs="Arial"/>
        </w:rPr>
        <w:t xml:space="preserve">impact on </w:t>
      </w:r>
      <w:r w:rsidR="007A7B8A">
        <w:rPr>
          <w:rFonts w:ascii="Arial" w:hAnsi="Arial" w:cs="Arial"/>
        </w:rPr>
        <w:t>NPTCBC</w:t>
      </w:r>
      <w:r w:rsidR="00794A8E">
        <w:rPr>
          <w:rFonts w:ascii="Arial" w:hAnsi="Arial" w:cs="Arial"/>
        </w:rPr>
        <w:t>’s</w:t>
      </w:r>
      <w:r w:rsidR="007A7B8A">
        <w:rPr>
          <w:rFonts w:ascii="Arial" w:hAnsi="Arial" w:cs="Arial"/>
        </w:rPr>
        <w:t xml:space="preserve"> strategic </w:t>
      </w:r>
      <w:r w:rsidR="00EB201C">
        <w:rPr>
          <w:rFonts w:ascii="Arial" w:hAnsi="Arial" w:cs="Arial"/>
        </w:rPr>
        <w:t xml:space="preserve">and HR </w:t>
      </w:r>
      <w:r w:rsidR="007A7B8A">
        <w:rPr>
          <w:rFonts w:ascii="Arial" w:hAnsi="Arial" w:cs="Arial"/>
        </w:rPr>
        <w:t>planning</w:t>
      </w:r>
      <w:r w:rsidR="00FD7CEF">
        <w:rPr>
          <w:rFonts w:ascii="Arial" w:hAnsi="Arial" w:cs="Arial"/>
        </w:rPr>
        <w:t>.</w:t>
      </w:r>
    </w:p>
    <w:p w14:paraId="6426D522" w14:textId="39CDDA61" w:rsidR="00034DDB" w:rsidRDefault="00537576" w:rsidP="00174D97">
      <w:pPr>
        <w:pStyle w:val="lead"/>
        <w:spacing w:before="0" w:beforeAutospacing="0" w:after="0" w:afterAutospacing="0" w:line="480" w:lineRule="auto"/>
        <w:rPr>
          <w:rFonts w:ascii="Arial" w:hAnsi="Arial" w:cs="Arial"/>
        </w:rPr>
      </w:pPr>
      <w:r>
        <w:rPr>
          <w:rFonts w:ascii="Arial" w:hAnsi="Arial" w:cs="Arial"/>
        </w:rPr>
        <w:lastRenderedPageBreak/>
        <w:t>O</w:t>
      </w:r>
      <w:r w:rsidR="00034DDB" w:rsidRPr="00ED26F8">
        <w:rPr>
          <w:rFonts w:ascii="Arial" w:hAnsi="Arial" w:cs="Arial"/>
        </w:rPr>
        <w:t>ver the next ten year</w:t>
      </w:r>
      <w:r w:rsidR="000842DF">
        <w:rPr>
          <w:rFonts w:ascii="Arial" w:hAnsi="Arial" w:cs="Arial"/>
        </w:rPr>
        <w:t>s</w:t>
      </w:r>
      <w:r>
        <w:rPr>
          <w:rFonts w:ascii="Arial" w:hAnsi="Arial" w:cs="Arial"/>
        </w:rPr>
        <w:t xml:space="preserve"> th</w:t>
      </w:r>
      <w:r w:rsidR="00736E81">
        <w:rPr>
          <w:rFonts w:ascii="Arial" w:hAnsi="Arial" w:cs="Arial"/>
        </w:rPr>
        <w:t>ese will be</w:t>
      </w:r>
      <w:r>
        <w:rPr>
          <w:rFonts w:ascii="Arial" w:hAnsi="Arial" w:cs="Arial"/>
        </w:rPr>
        <w:t xml:space="preserve"> major </w:t>
      </w:r>
      <w:r w:rsidR="00034DDB">
        <w:rPr>
          <w:rFonts w:ascii="Arial" w:hAnsi="Arial" w:cs="Arial"/>
        </w:rPr>
        <w:t xml:space="preserve">factors </w:t>
      </w:r>
      <w:r w:rsidR="005C495B">
        <w:rPr>
          <w:rFonts w:ascii="Arial" w:hAnsi="Arial" w:cs="Arial"/>
        </w:rPr>
        <w:t xml:space="preserve">that will determine how organisations </w:t>
      </w:r>
      <w:r w:rsidR="005A3A3B">
        <w:rPr>
          <w:rFonts w:ascii="Arial" w:hAnsi="Arial" w:cs="Arial"/>
        </w:rPr>
        <w:t>operate</w:t>
      </w:r>
      <w:r w:rsidR="003B643F">
        <w:rPr>
          <w:rFonts w:ascii="Arial" w:hAnsi="Arial" w:cs="Arial"/>
        </w:rPr>
        <w:t xml:space="preserve">, with business and HR professionals leading the way in </w:t>
      </w:r>
      <w:r w:rsidR="00EE3120">
        <w:rPr>
          <w:rFonts w:ascii="Arial" w:hAnsi="Arial" w:cs="Arial"/>
        </w:rPr>
        <w:t>being able to adapt</w:t>
      </w:r>
      <w:r w:rsidR="00034DDB" w:rsidRPr="00DF294E">
        <w:rPr>
          <w:rFonts w:ascii="Arial" w:hAnsi="Arial" w:cs="Arial"/>
        </w:rPr>
        <w:t xml:space="preserve"> to </w:t>
      </w:r>
      <w:r w:rsidR="00054430">
        <w:rPr>
          <w:rFonts w:ascii="Arial" w:hAnsi="Arial" w:cs="Arial"/>
        </w:rPr>
        <w:t>these changes</w:t>
      </w:r>
      <w:r w:rsidR="00034DDB" w:rsidRPr="00DF294E">
        <w:rPr>
          <w:rFonts w:ascii="Arial" w:hAnsi="Arial" w:cs="Arial"/>
        </w:rPr>
        <w:t xml:space="preserve">.  </w:t>
      </w:r>
    </w:p>
    <w:p w14:paraId="30EFE9EE" w14:textId="30FB9D00" w:rsidR="00357207" w:rsidRPr="00DF294E" w:rsidRDefault="00357207" w:rsidP="00174D97">
      <w:pPr>
        <w:pStyle w:val="lead"/>
        <w:spacing w:before="0" w:beforeAutospacing="0" w:after="0" w:afterAutospacing="0" w:line="480" w:lineRule="auto"/>
        <w:rPr>
          <w:rFonts w:ascii="Arial" w:hAnsi="Arial" w:cs="Arial"/>
        </w:rPr>
      </w:pPr>
      <w:r>
        <w:rPr>
          <w:rFonts w:ascii="Arial" w:hAnsi="Arial" w:cs="Arial"/>
        </w:rPr>
        <w:t xml:space="preserve">Recommendations have been made in order of importance within the three </w:t>
      </w:r>
      <w:r w:rsidR="004B10B8">
        <w:rPr>
          <w:rFonts w:ascii="Arial" w:hAnsi="Arial" w:cs="Arial"/>
        </w:rPr>
        <w:t>factor headings.</w:t>
      </w:r>
    </w:p>
    <w:p w14:paraId="58A42A7A" w14:textId="77777777" w:rsidR="009C4112" w:rsidRPr="009C4112" w:rsidRDefault="009C4112" w:rsidP="009C4112"/>
    <w:p w14:paraId="339F13A8" w14:textId="1AB60E65" w:rsidR="00857A55" w:rsidRDefault="00857A55" w:rsidP="009C19F4">
      <w:pPr>
        <w:pStyle w:val="Heading1"/>
        <w:jc w:val="center"/>
      </w:pPr>
    </w:p>
    <w:p w14:paraId="5552F5AF" w14:textId="77777777" w:rsidR="00857A55" w:rsidRPr="00857A55" w:rsidRDefault="00857A55" w:rsidP="00857A55"/>
    <w:p w14:paraId="40BB8D9C" w14:textId="77777777" w:rsidR="00857A55" w:rsidRPr="00857A55" w:rsidRDefault="00857A55" w:rsidP="009C19F4">
      <w:pPr>
        <w:pStyle w:val="Heading1"/>
        <w:jc w:val="center"/>
        <w:rPr>
          <w:sz w:val="16"/>
          <w:szCs w:val="16"/>
        </w:rPr>
      </w:pPr>
    </w:p>
    <w:p w14:paraId="54770350" w14:textId="77777777" w:rsidR="00857A55" w:rsidRPr="00857A55" w:rsidRDefault="00857A55" w:rsidP="009C19F4">
      <w:pPr>
        <w:pStyle w:val="Heading1"/>
        <w:jc w:val="center"/>
        <w:rPr>
          <w:sz w:val="16"/>
          <w:szCs w:val="16"/>
        </w:rPr>
      </w:pPr>
    </w:p>
    <w:p w14:paraId="78B26BF0" w14:textId="77777777" w:rsidR="00857A55" w:rsidRDefault="00857A55" w:rsidP="00857A55">
      <w:pPr>
        <w:pStyle w:val="Heading1"/>
      </w:pPr>
    </w:p>
    <w:p w14:paraId="12B742AB" w14:textId="77777777" w:rsidR="00857A55" w:rsidRDefault="00857A55" w:rsidP="00857A55">
      <w:pPr>
        <w:pStyle w:val="Heading1"/>
      </w:pPr>
    </w:p>
    <w:p w14:paraId="077C11D4" w14:textId="3DC49D40" w:rsidR="003F4604" w:rsidRDefault="003F4604" w:rsidP="003F4604"/>
    <w:p w14:paraId="6E47853B" w14:textId="4D079C2A" w:rsidR="008C3239" w:rsidRDefault="00FF50C9" w:rsidP="00E319DF">
      <w:pPr>
        <w:pStyle w:val="Heading1"/>
        <w:numPr>
          <w:ilvl w:val="0"/>
          <w:numId w:val="17"/>
        </w:numPr>
      </w:pPr>
      <w:bookmarkStart w:id="6" w:name="_Toc25000346"/>
      <w:r>
        <w:t>Introduction</w:t>
      </w:r>
      <w:bookmarkEnd w:id="6"/>
    </w:p>
    <w:p w14:paraId="37FEE627" w14:textId="774ED40F" w:rsidR="004B1495" w:rsidRDefault="00B432FD" w:rsidP="00845EBA">
      <w:pPr>
        <w:spacing w:before="0" w:after="0"/>
        <w:rPr>
          <w:rFonts w:ascii="Arial" w:hAnsi="Arial" w:cs="Arial"/>
          <w:color w:val="auto"/>
          <w:sz w:val="24"/>
          <w:szCs w:val="24"/>
        </w:rPr>
      </w:pPr>
      <w:r>
        <w:rPr>
          <w:rFonts w:ascii="Arial" w:hAnsi="Arial" w:cs="Arial"/>
          <w:color w:val="auto"/>
          <w:sz w:val="24"/>
          <w:szCs w:val="24"/>
        </w:rPr>
        <w:t>A</w:t>
      </w:r>
      <w:r w:rsidR="002C0939" w:rsidRPr="00451760">
        <w:rPr>
          <w:rFonts w:ascii="Arial" w:hAnsi="Arial" w:cs="Arial"/>
          <w:color w:val="auto"/>
          <w:sz w:val="24"/>
          <w:szCs w:val="24"/>
        </w:rPr>
        <w:t xml:space="preserve"> </w:t>
      </w:r>
      <w:r w:rsidR="005131D3">
        <w:rPr>
          <w:rFonts w:ascii="Arial" w:hAnsi="Arial" w:cs="Arial"/>
          <w:color w:val="auto"/>
          <w:sz w:val="24"/>
          <w:szCs w:val="24"/>
        </w:rPr>
        <w:t>‘</w:t>
      </w:r>
      <w:r w:rsidR="00A32DDE" w:rsidRPr="00451760">
        <w:rPr>
          <w:rFonts w:ascii="Arial" w:hAnsi="Arial" w:cs="Arial"/>
          <w:color w:val="auto"/>
          <w:sz w:val="24"/>
          <w:szCs w:val="24"/>
        </w:rPr>
        <w:t>PESTLE</w:t>
      </w:r>
      <w:r w:rsidR="005131D3">
        <w:rPr>
          <w:rFonts w:ascii="Arial" w:hAnsi="Arial" w:cs="Arial"/>
          <w:color w:val="auto"/>
          <w:sz w:val="24"/>
          <w:szCs w:val="24"/>
        </w:rPr>
        <w:t>’</w:t>
      </w:r>
      <w:r w:rsidR="00A32DDE" w:rsidRPr="00451760">
        <w:rPr>
          <w:rFonts w:ascii="Arial" w:hAnsi="Arial" w:cs="Arial"/>
          <w:color w:val="auto"/>
          <w:sz w:val="24"/>
          <w:szCs w:val="24"/>
        </w:rPr>
        <w:t xml:space="preserve"> </w:t>
      </w:r>
      <w:r w:rsidR="007D4CEF" w:rsidRPr="00451760">
        <w:rPr>
          <w:rFonts w:ascii="Arial" w:hAnsi="Arial" w:cs="Arial"/>
          <w:color w:val="auto"/>
          <w:sz w:val="24"/>
          <w:szCs w:val="24"/>
        </w:rPr>
        <w:t>analy</w:t>
      </w:r>
      <w:r w:rsidR="00A63346" w:rsidRPr="00451760">
        <w:rPr>
          <w:rFonts w:ascii="Arial" w:hAnsi="Arial" w:cs="Arial"/>
          <w:color w:val="auto"/>
          <w:sz w:val="24"/>
          <w:szCs w:val="24"/>
        </w:rPr>
        <w:t>s</w:t>
      </w:r>
      <w:r w:rsidR="007D4CEF" w:rsidRPr="00451760">
        <w:rPr>
          <w:rFonts w:ascii="Arial" w:hAnsi="Arial" w:cs="Arial"/>
          <w:color w:val="auto"/>
          <w:sz w:val="24"/>
          <w:szCs w:val="24"/>
        </w:rPr>
        <w:t xml:space="preserve">is </w:t>
      </w:r>
      <w:r w:rsidR="00F517EC">
        <w:rPr>
          <w:rFonts w:ascii="Arial" w:hAnsi="Arial" w:cs="Arial"/>
          <w:color w:val="auto"/>
          <w:sz w:val="24"/>
          <w:szCs w:val="24"/>
        </w:rPr>
        <w:t xml:space="preserve">can be used </w:t>
      </w:r>
      <w:r w:rsidR="00F05FED" w:rsidRPr="00451760">
        <w:rPr>
          <w:rFonts w:ascii="Arial" w:hAnsi="Arial" w:cs="Arial"/>
          <w:color w:val="auto"/>
          <w:sz w:val="24"/>
          <w:szCs w:val="24"/>
        </w:rPr>
        <w:t xml:space="preserve">to </w:t>
      </w:r>
      <w:r w:rsidR="00094F98">
        <w:rPr>
          <w:rFonts w:ascii="Arial" w:hAnsi="Arial" w:cs="Arial"/>
          <w:color w:val="auto"/>
          <w:sz w:val="24"/>
          <w:szCs w:val="24"/>
        </w:rPr>
        <w:t>evaluate</w:t>
      </w:r>
      <w:r w:rsidR="00F05FED" w:rsidRPr="00451760">
        <w:rPr>
          <w:rFonts w:ascii="Arial" w:hAnsi="Arial" w:cs="Arial"/>
          <w:color w:val="auto"/>
          <w:sz w:val="24"/>
          <w:szCs w:val="24"/>
        </w:rPr>
        <w:t xml:space="preserve"> the key </w:t>
      </w:r>
      <w:r w:rsidR="00EA7280" w:rsidRPr="00451760">
        <w:rPr>
          <w:rFonts w:ascii="Arial" w:hAnsi="Arial" w:cs="Arial"/>
          <w:color w:val="auto"/>
          <w:sz w:val="24"/>
          <w:szCs w:val="24"/>
        </w:rPr>
        <w:t xml:space="preserve">external </w:t>
      </w:r>
      <w:r w:rsidR="00F05FED" w:rsidRPr="00451760">
        <w:rPr>
          <w:rFonts w:ascii="Arial" w:hAnsi="Arial" w:cs="Arial"/>
          <w:color w:val="auto"/>
          <w:sz w:val="24"/>
          <w:szCs w:val="24"/>
        </w:rPr>
        <w:t>factors</w:t>
      </w:r>
      <w:r w:rsidR="009860F5" w:rsidRPr="00451760">
        <w:rPr>
          <w:rFonts w:ascii="Arial" w:hAnsi="Arial" w:cs="Arial"/>
          <w:color w:val="auto"/>
          <w:sz w:val="24"/>
          <w:szCs w:val="24"/>
        </w:rPr>
        <w:t xml:space="preserve"> (Political, Economic, Sociological, Technological, Legal and Environmental)</w:t>
      </w:r>
      <w:r w:rsidR="00F05FED" w:rsidRPr="00451760">
        <w:rPr>
          <w:rFonts w:ascii="Arial" w:hAnsi="Arial" w:cs="Arial"/>
          <w:color w:val="auto"/>
          <w:sz w:val="24"/>
          <w:szCs w:val="24"/>
        </w:rPr>
        <w:t xml:space="preserve"> </w:t>
      </w:r>
      <w:r w:rsidR="001E1A5C" w:rsidRPr="00451760">
        <w:rPr>
          <w:rFonts w:ascii="Arial" w:hAnsi="Arial" w:cs="Arial"/>
          <w:color w:val="auto"/>
          <w:sz w:val="24"/>
          <w:szCs w:val="24"/>
        </w:rPr>
        <w:t>influe</w:t>
      </w:r>
      <w:r w:rsidR="00A63346" w:rsidRPr="00451760">
        <w:rPr>
          <w:rFonts w:ascii="Arial" w:hAnsi="Arial" w:cs="Arial"/>
          <w:color w:val="auto"/>
          <w:sz w:val="24"/>
          <w:szCs w:val="24"/>
        </w:rPr>
        <w:t>nc</w:t>
      </w:r>
      <w:r w:rsidR="00F517EC">
        <w:rPr>
          <w:rFonts w:ascii="Arial" w:hAnsi="Arial" w:cs="Arial"/>
          <w:color w:val="auto"/>
          <w:sz w:val="24"/>
          <w:szCs w:val="24"/>
        </w:rPr>
        <w:t>ing an</w:t>
      </w:r>
      <w:r w:rsidR="00EA7280" w:rsidRPr="00451760">
        <w:rPr>
          <w:rFonts w:ascii="Arial" w:hAnsi="Arial" w:cs="Arial"/>
          <w:color w:val="auto"/>
          <w:sz w:val="24"/>
          <w:szCs w:val="24"/>
        </w:rPr>
        <w:t>d impact</w:t>
      </w:r>
      <w:r w:rsidR="00F517EC">
        <w:rPr>
          <w:rFonts w:ascii="Arial" w:hAnsi="Arial" w:cs="Arial"/>
          <w:color w:val="auto"/>
          <w:sz w:val="24"/>
          <w:szCs w:val="24"/>
        </w:rPr>
        <w:t xml:space="preserve">ing </w:t>
      </w:r>
      <w:r w:rsidR="00A63346" w:rsidRPr="00451760">
        <w:rPr>
          <w:rFonts w:ascii="Arial" w:hAnsi="Arial" w:cs="Arial"/>
          <w:color w:val="auto"/>
          <w:sz w:val="24"/>
          <w:szCs w:val="24"/>
        </w:rPr>
        <w:t>organisation</w:t>
      </w:r>
      <w:r w:rsidR="00F517EC">
        <w:rPr>
          <w:rFonts w:ascii="Arial" w:hAnsi="Arial" w:cs="Arial"/>
          <w:color w:val="auto"/>
          <w:sz w:val="24"/>
          <w:szCs w:val="24"/>
        </w:rPr>
        <w:t>s</w:t>
      </w:r>
      <w:r w:rsidR="00054C0D" w:rsidRPr="00451760">
        <w:rPr>
          <w:rFonts w:ascii="Arial" w:hAnsi="Arial" w:cs="Arial"/>
          <w:color w:val="auto"/>
          <w:sz w:val="24"/>
          <w:szCs w:val="24"/>
        </w:rPr>
        <w:t xml:space="preserve"> from </w:t>
      </w:r>
      <w:r w:rsidR="00E056F2" w:rsidRPr="00451760">
        <w:rPr>
          <w:rFonts w:ascii="Arial" w:hAnsi="Arial" w:cs="Arial"/>
          <w:color w:val="auto"/>
          <w:sz w:val="24"/>
          <w:szCs w:val="24"/>
        </w:rPr>
        <w:t>the outside</w:t>
      </w:r>
      <w:r w:rsidR="00B01727" w:rsidRPr="00451760">
        <w:rPr>
          <w:rFonts w:ascii="Arial" w:hAnsi="Arial" w:cs="Arial"/>
          <w:color w:val="auto"/>
          <w:sz w:val="24"/>
          <w:szCs w:val="24"/>
        </w:rPr>
        <w:t xml:space="preserve">.  </w:t>
      </w:r>
      <w:r w:rsidR="00075843" w:rsidRPr="00451760">
        <w:rPr>
          <w:rFonts w:ascii="Arial" w:hAnsi="Arial" w:cs="Arial"/>
          <w:color w:val="auto"/>
          <w:sz w:val="24"/>
          <w:szCs w:val="24"/>
        </w:rPr>
        <w:t xml:space="preserve">The analysis is </w:t>
      </w:r>
      <w:r w:rsidR="00D64331" w:rsidRPr="00451760">
        <w:rPr>
          <w:rFonts w:ascii="Arial" w:hAnsi="Arial" w:cs="Arial"/>
          <w:color w:val="auto"/>
          <w:sz w:val="24"/>
          <w:szCs w:val="24"/>
        </w:rPr>
        <w:t>flexible;</w:t>
      </w:r>
      <w:r w:rsidR="00075843" w:rsidRPr="00451760">
        <w:rPr>
          <w:rFonts w:ascii="Arial" w:hAnsi="Arial" w:cs="Arial"/>
          <w:color w:val="auto"/>
          <w:sz w:val="24"/>
          <w:szCs w:val="24"/>
        </w:rPr>
        <w:t xml:space="preserve"> </w:t>
      </w:r>
      <w:r w:rsidR="00C02054" w:rsidRPr="00451760">
        <w:rPr>
          <w:rFonts w:ascii="Arial" w:hAnsi="Arial" w:cs="Arial"/>
          <w:color w:val="auto"/>
          <w:sz w:val="24"/>
          <w:szCs w:val="24"/>
        </w:rPr>
        <w:t>therefore,</w:t>
      </w:r>
      <w:r w:rsidR="00075843" w:rsidRPr="00451760">
        <w:rPr>
          <w:rFonts w:ascii="Arial" w:hAnsi="Arial" w:cs="Arial"/>
          <w:color w:val="auto"/>
          <w:sz w:val="24"/>
          <w:szCs w:val="24"/>
        </w:rPr>
        <w:t xml:space="preserve"> can be </w:t>
      </w:r>
      <w:r w:rsidR="00F30360">
        <w:rPr>
          <w:rFonts w:ascii="Arial" w:hAnsi="Arial" w:cs="Arial"/>
          <w:color w:val="auto"/>
          <w:sz w:val="24"/>
          <w:szCs w:val="24"/>
        </w:rPr>
        <w:t>utilised</w:t>
      </w:r>
      <w:r w:rsidR="00075843" w:rsidRPr="00451760">
        <w:rPr>
          <w:rFonts w:ascii="Arial" w:hAnsi="Arial" w:cs="Arial"/>
          <w:color w:val="auto"/>
          <w:sz w:val="24"/>
          <w:szCs w:val="24"/>
        </w:rPr>
        <w:t xml:space="preserve"> </w:t>
      </w:r>
      <w:r w:rsidR="008B6824" w:rsidRPr="00451760">
        <w:rPr>
          <w:rFonts w:ascii="Arial" w:hAnsi="Arial" w:cs="Arial"/>
          <w:color w:val="auto"/>
          <w:sz w:val="24"/>
          <w:szCs w:val="24"/>
        </w:rPr>
        <w:t xml:space="preserve">in </w:t>
      </w:r>
      <w:r w:rsidR="00C761E3">
        <w:rPr>
          <w:rFonts w:ascii="Arial" w:hAnsi="Arial" w:cs="Arial"/>
          <w:color w:val="auto"/>
          <w:sz w:val="24"/>
          <w:szCs w:val="24"/>
        </w:rPr>
        <w:t>differing</w:t>
      </w:r>
      <w:r w:rsidR="008B6824" w:rsidRPr="00451760">
        <w:rPr>
          <w:rFonts w:ascii="Arial" w:hAnsi="Arial" w:cs="Arial"/>
          <w:color w:val="auto"/>
          <w:sz w:val="24"/>
          <w:szCs w:val="24"/>
        </w:rPr>
        <w:t xml:space="preserve"> scenarios</w:t>
      </w:r>
      <w:r w:rsidR="005E5860" w:rsidRPr="00451760">
        <w:rPr>
          <w:rFonts w:ascii="Arial" w:hAnsi="Arial" w:cs="Arial"/>
          <w:color w:val="auto"/>
          <w:sz w:val="24"/>
          <w:szCs w:val="24"/>
        </w:rPr>
        <w:t xml:space="preserve"> </w:t>
      </w:r>
      <w:r w:rsidR="00F30360">
        <w:rPr>
          <w:rFonts w:ascii="Arial" w:hAnsi="Arial" w:cs="Arial"/>
          <w:color w:val="auto"/>
          <w:sz w:val="24"/>
          <w:szCs w:val="24"/>
        </w:rPr>
        <w:t>with</w:t>
      </w:r>
      <w:r w:rsidR="005E5860" w:rsidRPr="00451760">
        <w:rPr>
          <w:rFonts w:ascii="Arial" w:hAnsi="Arial" w:cs="Arial"/>
          <w:color w:val="auto"/>
          <w:sz w:val="24"/>
          <w:szCs w:val="24"/>
        </w:rPr>
        <w:t xml:space="preserve"> </w:t>
      </w:r>
      <w:r w:rsidR="00CE3F3D" w:rsidRPr="00451760">
        <w:rPr>
          <w:rFonts w:ascii="Arial" w:hAnsi="Arial" w:cs="Arial"/>
          <w:color w:val="auto"/>
          <w:sz w:val="24"/>
          <w:szCs w:val="24"/>
        </w:rPr>
        <w:t xml:space="preserve">results </w:t>
      </w:r>
      <w:r w:rsidR="00F30360">
        <w:rPr>
          <w:rFonts w:ascii="Arial" w:hAnsi="Arial" w:cs="Arial"/>
          <w:color w:val="auto"/>
          <w:sz w:val="24"/>
          <w:szCs w:val="24"/>
        </w:rPr>
        <w:t xml:space="preserve">being </w:t>
      </w:r>
      <w:r w:rsidR="00451760" w:rsidRPr="00451760">
        <w:rPr>
          <w:rFonts w:ascii="Arial" w:hAnsi="Arial" w:cs="Arial"/>
          <w:color w:val="auto"/>
          <w:sz w:val="24"/>
          <w:szCs w:val="24"/>
        </w:rPr>
        <w:t>used to guide strategic decision-making</w:t>
      </w:r>
      <w:r w:rsidR="00EA77B6">
        <w:rPr>
          <w:rFonts w:ascii="Arial" w:hAnsi="Arial" w:cs="Arial"/>
          <w:color w:val="auto"/>
          <w:sz w:val="24"/>
          <w:szCs w:val="24"/>
        </w:rPr>
        <w:t xml:space="preserve">, </w:t>
      </w:r>
      <w:r w:rsidR="009709C8">
        <w:rPr>
          <w:rFonts w:ascii="Arial" w:hAnsi="Arial" w:cs="Arial"/>
          <w:color w:val="auto"/>
          <w:sz w:val="24"/>
          <w:szCs w:val="24"/>
        </w:rPr>
        <w:t>determin</w:t>
      </w:r>
      <w:r w:rsidR="00EA77B6">
        <w:rPr>
          <w:rFonts w:ascii="Arial" w:hAnsi="Arial" w:cs="Arial"/>
          <w:color w:val="auto"/>
          <w:sz w:val="24"/>
          <w:szCs w:val="24"/>
        </w:rPr>
        <w:t>ing</w:t>
      </w:r>
      <w:r w:rsidR="009709C8">
        <w:rPr>
          <w:rFonts w:ascii="Arial" w:hAnsi="Arial" w:cs="Arial"/>
          <w:color w:val="auto"/>
          <w:sz w:val="24"/>
          <w:szCs w:val="24"/>
        </w:rPr>
        <w:t xml:space="preserve"> the expectations of stakeholders</w:t>
      </w:r>
      <w:r w:rsidR="00423733">
        <w:rPr>
          <w:rFonts w:ascii="Arial" w:hAnsi="Arial" w:cs="Arial"/>
          <w:color w:val="auto"/>
          <w:sz w:val="24"/>
          <w:szCs w:val="24"/>
        </w:rPr>
        <w:t xml:space="preserve"> as well as the organisation’s culture, vision and values. </w:t>
      </w:r>
      <w:r w:rsidR="00451760" w:rsidRPr="00451760">
        <w:rPr>
          <w:rFonts w:ascii="Arial" w:hAnsi="Arial" w:cs="Arial"/>
          <w:color w:val="auto"/>
          <w:sz w:val="24"/>
          <w:szCs w:val="24"/>
        </w:rPr>
        <w:t>(CIPD, 2018).</w:t>
      </w:r>
    </w:p>
    <w:p w14:paraId="59D21DE9" w14:textId="77777777" w:rsidR="00845EBA" w:rsidRDefault="00845EBA" w:rsidP="00845EBA">
      <w:pPr>
        <w:spacing w:before="0" w:after="0"/>
        <w:rPr>
          <w:rFonts w:ascii="Arial" w:hAnsi="Arial" w:cs="Arial"/>
          <w:color w:val="auto"/>
          <w:sz w:val="24"/>
          <w:szCs w:val="24"/>
        </w:rPr>
      </w:pPr>
    </w:p>
    <w:p w14:paraId="615C4ACA" w14:textId="620D573D" w:rsidR="00C73B1A" w:rsidRPr="00845EBA" w:rsidRDefault="00C73B1A" w:rsidP="00845EBA">
      <w:pPr>
        <w:spacing w:before="0" w:after="0"/>
        <w:rPr>
          <w:rFonts w:ascii="Arial" w:hAnsi="Arial" w:cs="Arial"/>
          <w:color w:val="auto"/>
          <w:sz w:val="24"/>
          <w:szCs w:val="24"/>
        </w:rPr>
      </w:pPr>
      <w:r w:rsidRPr="00845EBA">
        <w:rPr>
          <w:rFonts w:ascii="Arial" w:hAnsi="Arial" w:cs="Arial"/>
          <w:color w:val="auto"/>
          <w:sz w:val="24"/>
          <w:szCs w:val="24"/>
        </w:rPr>
        <w:t>The advantages of using a PESTLE analysis are:</w:t>
      </w:r>
    </w:p>
    <w:p w14:paraId="34D8A031" w14:textId="264FDF17" w:rsidR="00C73B1A" w:rsidRPr="00845EBA" w:rsidRDefault="00C73B1A" w:rsidP="00845EBA">
      <w:pPr>
        <w:pStyle w:val="ListParagraph"/>
        <w:numPr>
          <w:ilvl w:val="0"/>
          <w:numId w:val="25"/>
        </w:numPr>
        <w:spacing w:after="0" w:line="480" w:lineRule="auto"/>
        <w:rPr>
          <w:rFonts w:ascii="Arial" w:hAnsi="Arial" w:cs="Arial"/>
          <w:sz w:val="24"/>
          <w:szCs w:val="24"/>
        </w:rPr>
      </w:pPr>
      <w:r w:rsidRPr="00845EBA">
        <w:rPr>
          <w:rFonts w:ascii="Arial" w:hAnsi="Arial" w:cs="Arial"/>
          <w:sz w:val="24"/>
          <w:szCs w:val="24"/>
        </w:rPr>
        <w:t>It is simple and easy to understand and use</w:t>
      </w:r>
    </w:p>
    <w:p w14:paraId="612E327F" w14:textId="2FFE90F6" w:rsidR="00C73B1A" w:rsidRPr="00845EBA" w:rsidRDefault="006E3248" w:rsidP="00845EBA">
      <w:pPr>
        <w:pStyle w:val="ListParagraph"/>
        <w:numPr>
          <w:ilvl w:val="0"/>
          <w:numId w:val="25"/>
        </w:numPr>
        <w:spacing w:after="0" w:line="480" w:lineRule="auto"/>
        <w:rPr>
          <w:rFonts w:ascii="Arial" w:hAnsi="Arial" w:cs="Arial"/>
          <w:sz w:val="24"/>
          <w:szCs w:val="24"/>
        </w:rPr>
      </w:pPr>
      <w:r w:rsidRPr="00845EBA">
        <w:rPr>
          <w:rFonts w:ascii="Arial" w:hAnsi="Arial" w:cs="Arial"/>
          <w:sz w:val="24"/>
          <w:szCs w:val="24"/>
        </w:rPr>
        <w:t>H</w:t>
      </w:r>
      <w:r w:rsidR="008525F2" w:rsidRPr="00845EBA">
        <w:rPr>
          <w:rFonts w:ascii="Arial" w:hAnsi="Arial" w:cs="Arial"/>
          <w:sz w:val="24"/>
          <w:szCs w:val="24"/>
        </w:rPr>
        <w:t>elps to better understand the business environment</w:t>
      </w:r>
    </w:p>
    <w:p w14:paraId="716BA94A" w14:textId="6AFAD09B" w:rsidR="008525F2" w:rsidRPr="00845EBA" w:rsidRDefault="006E3248" w:rsidP="00845EBA">
      <w:pPr>
        <w:pStyle w:val="ListParagraph"/>
        <w:numPr>
          <w:ilvl w:val="0"/>
          <w:numId w:val="25"/>
        </w:numPr>
        <w:spacing w:after="0" w:line="480" w:lineRule="auto"/>
        <w:rPr>
          <w:rFonts w:ascii="Arial" w:hAnsi="Arial" w:cs="Arial"/>
          <w:sz w:val="24"/>
          <w:szCs w:val="24"/>
        </w:rPr>
      </w:pPr>
      <w:r w:rsidRPr="00845EBA">
        <w:rPr>
          <w:rFonts w:ascii="Arial" w:hAnsi="Arial" w:cs="Arial"/>
          <w:sz w:val="24"/>
          <w:szCs w:val="24"/>
        </w:rPr>
        <w:t>E</w:t>
      </w:r>
      <w:r w:rsidR="008525F2" w:rsidRPr="00845EBA">
        <w:rPr>
          <w:rFonts w:ascii="Arial" w:hAnsi="Arial" w:cs="Arial"/>
          <w:sz w:val="24"/>
          <w:szCs w:val="24"/>
        </w:rPr>
        <w:t xml:space="preserve">ncourages </w:t>
      </w:r>
      <w:r w:rsidR="004F6A9F" w:rsidRPr="00845EBA">
        <w:rPr>
          <w:rFonts w:ascii="Arial" w:hAnsi="Arial" w:cs="Arial"/>
          <w:sz w:val="24"/>
          <w:szCs w:val="24"/>
        </w:rPr>
        <w:t>the development of strategic thinking</w:t>
      </w:r>
    </w:p>
    <w:p w14:paraId="02038401" w14:textId="09A66829" w:rsidR="004F6A9F" w:rsidRPr="00845EBA" w:rsidRDefault="00BF26FC" w:rsidP="00845EBA">
      <w:pPr>
        <w:pStyle w:val="ListParagraph"/>
        <w:numPr>
          <w:ilvl w:val="0"/>
          <w:numId w:val="25"/>
        </w:numPr>
        <w:spacing w:after="0" w:line="480" w:lineRule="auto"/>
        <w:rPr>
          <w:rFonts w:ascii="Arial" w:hAnsi="Arial" w:cs="Arial"/>
          <w:sz w:val="24"/>
          <w:szCs w:val="24"/>
        </w:rPr>
      </w:pPr>
      <w:r w:rsidRPr="00845EBA">
        <w:rPr>
          <w:rFonts w:ascii="Arial" w:hAnsi="Arial" w:cs="Arial"/>
          <w:sz w:val="24"/>
          <w:szCs w:val="24"/>
        </w:rPr>
        <w:t>Helps</w:t>
      </w:r>
      <w:r w:rsidR="006E3248" w:rsidRPr="00845EBA">
        <w:rPr>
          <w:rFonts w:ascii="Arial" w:hAnsi="Arial" w:cs="Arial"/>
          <w:sz w:val="24"/>
          <w:szCs w:val="24"/>
        </w:rPr>
        <w:t xml:space="preserve"> to</w:t>
      </w:r>
      <w:r w:rsidR="00A658AF" w:rsidRPr="00845EBA">
        <w:rPr>
          <w:rFonts w:ascii="Arial" w:hAnsi="Arial" w:cs="Arial"/>
          <w:sz w:val="24"/>
          <w:szCs w:val="24"/>
        </w:rPr>
        <w:t xml:space="preserve"> reduce the effect of </w:t>
      </w:r>
      <w:r w:rsidR="00984B71" w:rsidRPr="00845EBA">
        <w:rPr>
          <w:rFonts w:ascii="Arial" w:hAnsi="Arial" w:cs="Arial"/>
          <w:sz w:val="24"/>
          <w:szCs w:val="24"/>
        </w:rPr>
        <w:t>forthcoming business threats</w:t>
      </w:r>
    </w:p>
    <w:p w14:paraId="423213A0" w14:textId="0153B084" w:rsidR="00984B71" w:rsidRPr="00845EBA" w:rsidRDefault="00BF26FC" w:rsidP="00845EBA">
      <w:pPr>
        <w:pStyle w:val="ListParagraph"/>
        <w:numPr>
          <w:ilvl w:val="0"/>
          <w:numId w:val="25"/>
        </w:numPr>
        <w:spacing w:after="0" w:line="480" w:lineRule="auto"/>
        <w:rPr>
          <w:rFonts w:ascii="Arial" w:hAnsi="Arial" w:cs="Arial"/>
          <w:sz w:val="24"/>
          <w:szCs w:val="24"/>
        </w:rPr>
      </w:pPr>
      <w:r w:rsidRPr="00845EBA">
        <w:rPr>
          <w:rFonts w:ascii="Arial" w:hAnsi="Arial" w:cs="Arial"/>
          <w:sz w:val="24"/>
          <w:szCs w:val="24"/>
        </w:rPr>
        <w:t>Helps</w:t>
      </w:r>
      <w:r w:rsidR="00984B71" w:rsidRPr="00845EBA">
        <w:rPr>
          <w:rFonts w:ascii="Arial" w:hAnsi="Arial" w:cs="Arial"/>
          <w:sz w:val="24"/>
          <w:szCs w:val="24"/>
        </w:rPr>
        <w:t xml:space="preserve"> </w:t>
      </w:r>
      <w:r w:rsidR="00AC5D97" w:rsidRPr="00845EBA">
        <w:rPr>
          <w:rFonts w:ascii="Arial" w:hAnsi="Arial" w:cs="Arial"/>
          <w:sz w:val="24"/>
          <w:szCs w:val="24"/>
        </w:rPr>
        <w:t>organisations to anticipate forthcoming difficulties therefore take action to avoid or minimise their effect</w:t>
      </w:r>
    </w:p>
    <w:p w14:paraId="49824239" w14:textId="1D1AFA74" w:rsidR="00AC5D97" w:rsidRPr="00845EBA" w:rsidRDefault="00AC5D97" w:rsidP="00845EBA">
      <w:pPr>
        <w:pStyle w:val="ListParagraph"/>
        <w:numPr>
          <w:ilvl w:val="0"/>
          <w:numId w:val="25"/>
        </w:numPr>
        <w:spacing w:after="0" w:line="480" w:lineRule="auto"/>
        <w:rPr>
          <w:rFonts w:ascii="Arial" w:hAnsi="Arial" w:cs="Arial"/>
          <w:sz w:val="24"/>
          <w:szCs w:val="24"/>
        </w:rPr>
      </w:pPr>
      <w:r w:rsidRPr="00845EBA">
        <w:rPr>
          <w:rFonts w:ascii="Arial" w:hAnsi="Arial" w:cs="Arial"/>
          <w:sz w:val="24"/>
          <w:szCs w:val="24"/>
        </w:rPr>
        <w:t xml:space="preserve">Enables projects to identify new opportunities and </w:t>
      </w:r>
      <w:r w:rsidR="009F6673" w:rsidRPr="00845EBA">
        <w:rPr>
          <w:rFonts w:ascii="Arial" w:hAnsi="Arial" w:cs="Arial"/>
          <w:sz w:val="24"/>
          <w:szCs w:val="24"/>
        </w:rPr>
        <w:t>exploit them effectively</w:t>
      </w:r>
    </w:p>
    <w:p w14:paraId="2F06F182" w14:textId="117268EB" w:rsidR="009F6673" w:rsidRPr="00845EBA" w:rsidRDefault="00B3202F" w:rsidP="00845EBA">
      <w:pPr>
        <w:pStyle w:val="ListParagraph"/>
        <w:spacing w:after="0" w:line="480" w:lineRule="auto"/>
        <w:ind w:left="5760"/>
        <w:rPr>
          <w:rFonts w:ascii="Arial" w:hAnsi="Arial" w:cs="Arial"/>
          <w:sz w:val="24"/>
          <w:szCs w:val="24"/>
        </w:rPr>
      </w:pPr>
      <w:r w:rsidRPr="00845EBA">
        <w:rPr>
          <w:rFonts w:ascii="Arial" w:hAnsi="Arial" w:cs="Arial"/>
          <w:sz w:val="24"/>
          <w:szCs w:val="24"/>
        </w:rPr>
        <w:t>(Rastogi and Trivedi</w:t>
      </w:r>
      <w:r w:rsidR="00597F0E" w:rsidRPr="00845EBA">
        <w:rPr>
          <w:rFonts w:ascii="Arial" w:hAnsi="Arial" w:cs="Arial"/>
          <w:sz w:val="24"/>
          <w:szCs w:val="24"/>
        </w:rPr>
        <w:t>, 2016)</w:t>
      </w:r>
    </w:p>
    <w:p w14:paraId="02E9611B" w14:textId="77777777" w:rsidR="00B3202F" w:rsidRPr="00845EBA" w:rsidRDefault="00B3202F" w:rsidP="00845EBA">
      <w:pPr>
        <w:pStyle w:val="ListParagraph"/>
        <w:spacing w:after="0" w:line="480" w:lineRule="auto"/>
        <w:rPr>
          <w:rFonts w:ascii="Arial" w:hAnsi="Arial" w:cs="Arial"/>
          <w:sz w:val="24"/>
          <w:szCs w:val="24"/>
        </w:rPr>
      </w:pPr>
    </w:p>
    <w:p w14:paraId="2E88CFB9" w14:textId="263D0FF8" w:rsidR="006E3248" w:rsidRPr="00845EBA" w:rsidRDefault="006E3248" w:rsidP="00845EBA">
      <w:pPr>
        <w:spacing w:before="0" w:after="0"/>
        <w:rPr>
          <w:rFonts w:ascii="Arial" w:hAnsi="Arial" w:cs="Arial"/>
          <w:color w:val="auto"/>
          <w:sz w:val="24"/>
          <w:szCs w:val="24"/>
        </w:rPr>
      </w:pPr>
      <w:r w:rsidRPr="00845EBA">
        <w:rPr>
          <w:rFonts w:ascii="Arial" w:hAnsi="Arial" w:cs="Arial"/>
          <w:color w:val="auto"/>
          <w:sz w:val="24"/>
          <w:szCs w:val="24"/>
        </w:rPr>
        <w:t>The disadvantages of using a PESTLE analysis are:</w:t>
      </w:r>
    </w:p>
    <w:p w14:paraId="0F9A61F5" w14:textId="3B6B41D4" w:rsidR="00AF79B0" w:rsidRPr="00845EBA" w:rsidRDefault="00AF79B0"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Can allow users to over-simplify the data being used</w:t>
      </w:r>
    </w:p>
    <w:p w14:paraId="1CC931BE" w14:textId="5A0683C8" w:rsidR="00AF79B0" w:rsidRPr="00845EBA" w:rsidRDefault="007E0289"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Possible to miss important data</w:t>
      </w:r>
    </w:p>
    <w:p w14:paraId="46FA8179" w14:textId="2329FC6B" w:rsidR="007E0289" w:rsidRPr="00845EBA" w:rsidRDefault="00366827"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 xml:space="preserve">Needs updating regularly </w:t>
      </w:r>
      <w:r w:rsidR="00017E71" w:rsidRPr="00845EBA">
        <w:rPr>
          <w:rFonts w:ascii="Arial" w:hAnsi="Arial" w:cs="Arial"/>
          <w:sz w:val="24"/>
          <w:szCs w:val="24"/>
        </w:rPr>
        <w:t>to maintain effectiveness</w:t>
      </w:r>
    </w:p>
    <w:p w14:paraId="1CC55F34" w14:textId="225654EF" w:rsidR="00017E71" w:rsidRPr="00845EBA" w:rsidRDefault="004204B1"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Most effective when used by different perspectives and departments</w:t>
      </w:r>
    </w:p>
    <w:p w14:paraId="65050E4B" w14:textId="2DDF7499" w:rsidR="004204B1" w:rsidRPr="00845EBA" w:rsidRDefault="00417C29"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lastRenderedPageBreak/>
        <w:t>Requires users to have access to data sources that could be time consuming and expensive</w:t>
      </w:r>
    </w:p>
    <w:p w14:paraId="7088CEA5" w14:textId="465E13C7" w:rsidR="00417C29" w:rsidRPr="00845EBA" w:rsidRDefault="00417C29"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 xml:space="preserve">A lot of the data </w:t>
      </w:r>
      <w:r w:rsidR="00CE669E" w:rsidRPr="00845EBA">
        <w:rPr>
          <w:rFonts w:ascii="Arial" w:hAnsi="Arial" w:cs="Arial"/>
          <w:sz w:val="24"/>
          <w:szCs w:val="24"/>
        </w:rPr>
        <w:t>used by the tool is on an assumptive basis</w:t>
      </w:r>
    </w:p>
    <w:p w14:paraId="222984D3" w14:textId="02A36E7C" w:rsidR="00D13772" w:rsidRPr="00845EBA" w:rsidRDefault="00D13772"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 xml:space="preserve">The drastically changing business environment </w:t>
      </w:r>
      <w:r w:rsidR="00645C2C" w:rsidRPr="00845EBA">
        <w:rPr>
          <w:rFonts w:ascii="Arial" w:hAnsi="Arial" w:cs="Arial"/>
          <w:sz w:val="24"/>
          <w:szCs w:val="24"/>
        </w:rPr>
        <w:t>makes it difficult for projects to anticipate developments</w:t>
      </w:r>
    </w:p>
    <w:p w14:paraId="52D22F29" w14:textId="2B01B6E4" w:rsidR="00645C2C" w:rsidRPr="00845EBA" w:rsidRDefault="00867686" w:rsidP="00845EBA">
      <w:pPr>
        <w:pStyle w:val="ListParagraph"/>
        <w:numPr>
          <w:ilvl w:val="0"/>
          <w:numId w:val="26"/>
        </w:numPr>
        <w:spacing w:after="0" w:line="480" w:lineRule="auto"/>
        <w:rPr>
          <w:rFonts w:ascii="Arial" w:hAnsi="Arial" w:cs="Arial"/>
          <w:sz w:val="24"/>
          <w:szCs w:val="24"/>
        </w:rPr>
      </w:pPr>
      <w:r w:rsidRPr="00845EBA">
        <w:rPr>
          <w:rFonts w:ascii="Arial" w:hAnsi="Arial" w:cs="Arial"/>
          <w:sz w:val="24"/>
          <w:szCs w:val="24"/>
        </w:rPr>
        <w:t xml:space="preserve">Too much information could be collected </w:t>
      </w:r>
      <w:r w:rsidR="003E7D45" w:rsidRPr="00845EBA">
        <w:rPr>
          <w:rFonts w:ascii="Arial" w:hAnsi="Arial" w:cs="Arial"/>
          <w:sz w:val="24"/>
          <w:szCs w:val="24"/>
        </w:rPr>
        <w:t xml:space="preserve">forgetting the objective of the tool </w:t>
      </w:r>
      <w:r w:rsidR="008E731B" w:rsidRPr="00845EBA">
        <w:rPr>
          <w:rFonts w:ascii="Arial" w:hAnsi="Arial" w:cs="Arial"/>
          <w:sz w:val="24"/>
          <w:szCs w:val="24"/>
        </w:rPr>
        <w:t>which is to identify potential threats so that appropriate action can be taken.</w:t>
      </w:r>
    </w:p>
    <w:p w14:paraId="0C417625" w14:textId="02A00A4D" w:rsidR="00D13772" w:rsidRPr="00845EBA" w:rsidRDefault="00C73B1A" w:rsidP="00845EBA">
      <w:pPr>
        <w:pStyle w:val="ListParagraph"/>
        <w:spacing w:after="0" w:line="480" w:lineRule="auto"/>
        <w:ind w:left="5760"/>
        <w:rPr>
          <w:rFonts w:ascii="Arial" w:hAnsi="Arial" w:cs="Arial"/>
          <w:sz w:val="24"/>
          <w:szCs w:val="24"/>
        </w:rPr>
      </w:pPr>
      <w:r w:rsidRPr="00845EBA">
        <w:rPr>
          <w:rFonts w:ascii="Arial" w:hAnsi="Arial" w:cs="Arial"/>
          <w:sz w:val="24"/>
          <w:szCs w:val="24"/>
        </w:rPr>
        <w:t xml:space="preserve">. </w:t>
      </w:r>
      <w:r w:rsidR="00597F0E" w:rsidRPr="00845EBA">
        <w:rPr>
          <w:rFonts w:ascii="Arial" w:hAnsi="Arial" w:cs="Arial"/>
          <w:sz w:val="24"/>
          <w:szCs w:val="24"/>
        </w:rPr>
        <w:tab/>
        <w:t>(Rastogi and Trivedi, 2016)</w:t>
      </w:r>
    </w:p>
    <w:p w14:paraId="2583FD04" w14:textId="77777777" w:rsidR="00B90A9F" w:rsidRDefault="00B90A9F" w:rsidP="00451760">
      <w:pPr>
        <w:spacing w:before="0" w:after="0"/>
        <w:rPr>
          <w:rFonts w:ascii="Arial" w:hAnsi="Arial" w:cs="Arial"/>
          <w:color w:val="auto"/>
          <w:sz w:val="24"/>
          <w:szCs w:val="24"/>
        </w:rPr>
      </w:pPr>
    </w:p>
    <w:p w14:paraId="78E99E15" w14:textId="2C16D2DF" w:rsidR="003A2858" w:rsidRDefault="002014EB" w:rsidP="00451760">
      <w:pPr>
        <w:spacing w:before="0" w:after="0"/>
        <w:rPr>
          <w:rFonts w:ascii="Arial" w:hAnsi="Arial" w:cs="Arial"/>
          <w:color w:val="auto"/>
          <w:sz w:val="24"/>
          <w:szCs w:val="24"/>
        </w:rPr>
      </w:pPr>
      <w:r>
        <w:rPr>
          <w:rFonts w:ascii="Arial" w:hAnsi="Arial" w:cs="Arial"/>
          <w:color w:val="auto"/>
          <w:sz w:val="24"/>
          <w:szCs w:val="24"/>
        </w:rPr>
        <w:t>A</w:t>
      </w:r>
      <w:r w:rsidR="003A2858">
        <w:rPr>
          <w:rFonts w:ascii="Arial" w:hAnsi="Arial" w:cs="Arial"/>
          <w:color w:val="auto"/>
          <w:sz w:val="24"/>
          <w:szCs w:val="24"/>
        </w:rPr>
        <w:t xml:space="preserve"> PESTLE analy</w:t>
      </w:r>
      <w:r>
        <w:rPr>
          <w:rFonts w:ascii="Arial" w:hAnsi="Arial" w:cs="Arial"/>
          <w:color w:val="auto"/>
          <w:sz w:val="24"/>
          <w:szCs w:val="24"/>
        </w:rPr>
        <w:t>s</w:t>
      </w:r>
      <w:r w:rsidR="003A2858">
        <w:rPr>
          <w:rFonts w:ascii="Arial" w:hAnsi="Arial" w:cs="Arial"/>
          <w:color w:val="auto"/>
          <w:sz w:val="24"/>
          <w:szCs w:val="24"/>
        </w:rPr>
        <w:t>is</w:t>
      </w:r>
      <w:r w:rsidRPr="002014EB">
        <w:rPr>
          <w:rFonts w:ascii="Arial" w:hAnsi="Arial" w:cs="Arial"/>
          <w:color w:val="auto"/>
          <w:sz w:val="24"/>
          <w:szCs w:val="24"/>
        </w:rPr>
        <w:t xml:space="preserve"> </w:t>
      </w:r>
      <w:r>
        <w:rPr>
          <w:rFonts w:ascii="Arial" w:hAnsi="Arial" w:cs="Arial"/>
          <w:color w:val="auto"/>
          <w:sz w:val="24"/>
          <w:szCs w:val="24"/>
        </w:rPr>
        <w:t xml:space="preserve">should be used on a regular basis to maximise </w:t>
      </w:r>
      <w:r w:rsidR="003C6EC1">
        <w:rPr>
          <w:rFonts w:ascii="Arial" w:hAnsi="Arial" w:cs="Arial"/>
          <w:color w:val="auto"/>
          <w:sz w:val="24"/>
          <w:szCs w:val="24"/>
        </w:rPr>
        <w:t>its</w:t>
      </w:r>
      <w:r>
        <w:rPr>
          <w:rFonts w:ascii="Arial" w:hAnsi="Arial" w:cs="Arial"/>
          <w:color w:val="auto"/>
          <w:sz w:val="24"/>
          <w:szCs w:val="24"/>
        </w:rPr>
        <w:t xml:space="preserve"> benefits of</w:t>
      </w:r>
      <w:r w:rsidR="003C6EC1">
        <w:rPr>
          <w:rFonts w:ascii="Arial" w:hAnsi="Arial" w:cs="Arial"/>
          <w:color w:val="auto"/>
          <w:sz w:val="24"/>
          <w:szCs w:val="24"/>
        </w:rPr>
        <w:t xml:space="preserve"> being able to identify </w:t>
      </w:r>
      <w:r w:rsidR="00315854">
        <w:rPr>
          <w:rFonts w:ascii="Arial" w:hAnsi="Arial" w:cs="Arial"/>
          <w:color w:val="auto"/>
          <w:sz w:val="24"/>
          <w:szCs w:val="24"/>
        </w:rPr>
        <w:t xml:space="preserve">trends that may become external risks </w:t>
      </w:r>
      <w:r w:rsidR="00B04557">
        <w:rPr>
          <w:rFonts w:ascii="Arial" w:hAnsi="Arial" w:cs="Arial"/>
          <w:color w:val="auto"/>
          <w:sz w:val="24"/>
          <w:szCs w:val="24"/>
        </w:rPr>
        <w:t>beyond the organisation’s control or</w:t>
      </w:r>
      <w:r w:rsidR="00F10BFB">
        <w:rPr>
          <w:rFonts w:ascii="Arial" w:hAnsi="Arial" w:cs="Arial"/>
          <w:color w:val="auto"/>
          <w:sz w:val="24"/>
          <w:szCs w:val="24"/>
        </w:rPr>
        <w:t xml:space="preserve"> may</w:t>
      </w:r>
      <w:r w:rsidR="00B04557">
        <w:rPr>
          <w:rFonts w:ascii="Arial" w:hAnsi="Arial" w:cs="Arial"/>
          <w:color w:val="auto"/>
          <w:sz w:val="24"/>
          <w:szCs w:val="24"/>
        </w:rPr>
        <w:t xml:space="preserve"> go undetected.  The impact of certain </w:t>
      </w:r>
      <w:r w:rsidR="000C763D">
        <w:rPr>
          <w:rFonts w:ascii="Arial" w:hAnsi="Arial" w:cs="Arial"/>
          <w:color w:val="auto"/>
          <w:sz w:val="24"/>
          <w:szCs w:val="24"/>
        </w:rPr>
        <w:t>external factors may hav</w:t>
      </w:r>
      <w:r w:rsidR="00ED05A3">
        <w:rPr>
          <w:rFonts w:ascii="Arial" w:hAnsi="Arial" w:cs="Arial"/>
          <w:color w:val="auto"/>
          <w:sz w:val="24"/>
          <w:szCs w:val="24"/>
        </w:rPr>
        <w:t>e</w:t>
      </w:r>
      <w:r w:rsidR="000C763D">
        <w:rPr>
          <w:rFonts w:ascii="Arial" w:hAnsi="Arial" w:cs="Arial"/>
          <w:color w:val="auto"/>
          <w:sz w:val="24"/>
          <w:szCs w:val="24"/>
        </w:rPr>
        <w:t xml:space="preserve"> se</w:t>
      </w:r>
      <w:r w:rsidR="006E677C">
        <w:rPr>
          <w:rFonts w:ascii="Arial" w:hAnsi="Arial" w:cs="Arial"/>
          <w:color w:val="auto"/>
          <w:sz w:val="24"/>
          <w:szCs w:val="24"/>
        </w:rPr>
        <w:t xml:space="preserve">rious </w:t>
      </w:r>
      <w:r w:rsidR="00D2277A">
        <w:rPr>
          <w:rFonts w:ascii="Arial" w:hAnsi="Arial" w:cs="Arial"/>
          <w:color w:val="auto"/>
          <w:sz w:val="24"/>
          <w:szCs w:val="24"/>
        </w:rPr>
        <w:t xml:space="preserve">consequences to </w:t>
      </w:r>
      <w:proofErr w:type="gramStart"/>
      <w:r w:rsidR="00D2277A">
        <w:rPr>
          <w:rFonts w:ascii="Arial" w:hAnsi="Arial" w:cs="Arial"/>
          <w:color w:val="auto"/>
          <w:sz w:val="24"/>
          <w:szCs w:val="24"/>
        </w:rPr>
        <w:t>particular departments</w:t>
      </w:r>
      <w:proofErr w:type="gramEnd"/>
      <w:r w:rsidR="00D2277A">
        <w:rPr>
          <w:rFonts w:ascii="Arial" w:hAnsi="Arial" w:cs="Arial"/>
          <w:color w:val="auto"/>
          <w:sz w:val="24"/>
          <w:szCs w:val="24"/>
        </w:rPr>
        <w:t xml:space="preserve"> within the organisation</w:t>
      </w:r>
      <w:r w:rsidR="00E7490A">
        <w:rPr>
          <w:rFonts w:ascii="Arial" w:hAnsi="Arial" w:cs="Arial"/>
          <w:color w:val="auto"/>
          <w:sz w:val="24"/>
          <w:szCs w:val="24"/>
        </w:rPr>
        <w:t xml:space="preserve">, therefore </w:t>
      </w:r>
      <w:r w:rsidR="00BC5EFC">
        <w:rPr>
          <w:rFonts w:ascii="Arial" w:hAnsi="Arial" w:cs="Arial"/>
          <w:color w:val="auto"/>
          <w:sz w:val="24"/>
          <w:szCs w:val="24"/>
        </w:rPr>
        <w:t>PESTLE techniques can help clarify</w:t>
      </w:r>
      <w:r w:rsidR="003E5C30">
        <w:rPr>
          <w:rFonts w:ascii="Arial" w:hAnsi="Arial" w:cs="Arial"/>
          <w:color w:val="auto"/>
          <w:sz w:val="24"/>
          <w:szCs w:val="24"/>
        </w:rPr>
        <w:t xml:space="preserve"> why and what is needed to identify potential options to mitigate external risks.  </w:t>
      </w:r>
      <w:r w:rsidR="00325737">
        <w:rPr>
          <w:rFonts w:ascii="Arial" w:hAnsi="Arial" w:cs="Arial"/>
          <w:color w:val="auto"/>
          <w:sz w:val="24"/>
          <w:szCs w:val="24"/>
        </w:rPr>
        <w:t xml:space="preserve">The objective of using PESTLE is to ensure nothing important is overlooked and </w:t>
      </w:r>
      <w:r w:rsidR="00354992">
        <w:rPr>
          <w:rFonts w:ascii="Arial" w:hAnsi="Arial" w:cs="Arial"/>
          <w:color w:val="auto"/>
          <w:sz w:val="24"/>
          <w:szCs w:val="24"/>
        </w:rPr>
        <w:t xml:space="preserve">should be used in </w:t>
      </w:r>
      <w:r w:rsidR="00317E61">
        <w:rPr>
          <w:rFonts w:ascii="Arial" w:hAnsi="Arial" w:cs="Arial"/>
          <w:color w:val="auto"/>
          <w:sz w:val="24"/>
          <w:szCs w:val="24"/>
        </w:rPr>
        <w:t xml:space="preserve">conjunction with </w:t>
      </w:r>
      <w:r w:rsidR="0064254E">
        <w:rPr>
          <w:rFonts w:ascii="Arial" w:hAnsi="Arial" w:cs="Arial"/>
          <w:color w:val="auto"/>
          <w:sz w:val="24"/>
          <w:szCs w:val="24"/>
        </w:rPr>
        <w:t>other tools, for example, SWOT analysis</w:t>
      </w:r>
      <w:r w:rsidR="004271A7">
        <w:rPr>
          <w:rFonts w:ascii="Arial" w:hAnsi="Arial" w:cs="Arial"/>
          <w:color w:val="auto"/>
          <w:sz w:val="24"/>
          <w:szCs w:val="24"/>
        </w:rPr>
        <w:t xml:space="preserve"> (Rastogi and Trivedi, 2016).</w:t>
      </w:r>
    </w:p>
    <w:p w14:paraId="036B64B4" w14:textId="1C538281" w:rsidR="007C7473" w:rsidRPr="008666A9" w:rsidRDefault="008666A9" w:rsidP="008666A9">
      <w:pPr>
        <w:spacing w:before="0" w:after="0"/>
        <w:rPr>
          <w:rFonts w:ascii="Arial" w:hAnsi="Arial" w:cs="Arial"/>
          <w:color w:val="auto"/>
          <w:sz w:val="24"/>
          <w:szCs w:val="24"/>
        </w:rPr>
      </w:pPr>
      <w:r>
        <w:rPr>
          <w:rFonts w:ascii="Arial" w:hAnsi="Arial" w:cs="Arial"/>
          <w:color w:val="auto"/>
          <w:sz w:val="24"/>
          <w:szCs w:val="24"/>
        </w:rPr>
        <w:t>A SWOT analysis focuses on</w:t>
      </w:r>
      <w:r w:rsidR="005C3907">
        <w:rPr>
          <w:rFonts w:ascii="Arial" w:hAnsi="Arial" w:cs="Arial"/>
          <w:color w:val="auto"/>
          <w:sz w:val="24"/>
          <w:szCs w:val="24"/>
        </w:rPr>
        <w:t xml:space="preserve"> the</w:t>
      </w:r>
      <w:r>
        <w:rPr>
          <w:rFonts w:ascii="Arial" w:hAnsi="Arial" w:cs="Arial"/>
          <w:color w:val="auto"/>
          <w:sz w:val="24"/>
          <w:szCs w:val="24"/>
        </w:rPr>
        <w:t xml:space="preserve"> strengths, weaknesses, opportunities and threats organisations face.  </w:t>
      </w:r>
      <w:r w:rsidR="007C7473" w:rsidRPr="003F0C67">
        <w:rPr>
          <w:rFonts w:ascii="Arial" w:hAnsi="Arial" w:cs="Arial"/>
          <w:color w:val="auto"/>
          <w:sz w:val="24"/>
          <w:szCs w:val="24"/>
        </w:rPr>
        <w:t>This analysis enables organisation</w:t>
      </w:r>
      <w:r w:rsidRPr="003F0C67">
        <w:rPr>
          <w:rFonts w:ascii="Arial" w:hAnsi="Arial" w:cs="Arial"/>
          <w:color w:val="auto"/>
          <w:sz w:val="24"/>
          <w:szCs w:val="24"/>
        </w:rPr>
        <w:t>s</w:t>
      </w:r>
      <w:r w:rsidR="007C7473" w:rsidRPr="003F0C67">
        <w:rPr>
          <w:rFonts w:ascii="Arial" w:hAnsi="Arial" w:cs="Arial"/>
          <w:color w:val="auto"/>
          <w:sz w:val="24"/>
          <w:szCs w:val="24"/>
        </w:rPr>
        <w:t xml:space="preserve"> to form a basis to make decisions and problem-solv</w:t>
      </w:r>
      <w:r w:rsidR="00270E2B" w:rsidRPr="003F0C67">
        <w:rPr>
          <w:rFonts w:ascii="Arial" w:hAnsi="Arial" w:cs="Arial"/>
          <w:color w:val="auto"/>
          <w:sz w:val="24"/>
          <w:szCs w:val="24"/>
        </w:rPr>
        <w:t>e</w:t>
      </w:r>
      <w:r w:rsidR="007C7473" w:rsidRPr="003F0C67">
        <w:rPr>
          <w:rFonts w:ascii="Arial" w:hAnsi="Arial" w:cs="Arial"/>
          <w:color w:val="auto"/>
          <w:sz w:val="24"/>
          <w:szCs w:val="24"/>
        </w:rPr>
        <w:t xml:space="preserve">, however ‘care must be taken that the process does not lead to an over-simplified and misleading analysis’ (Mullins, 2005).  </w:t>
      </w:r>
    </w:p>
    <w:p w14:paraId="3D0C5F0E" w14:textId="0D4386DC" w:rsidR="007C7473" w:rsidRDefault="007C7473" w:rsidP="007C7473">
      <w:pPr>
        <w:rPr>
          <w:rFonts w:ascii="Arial" w:hAnsi="Arial" w:cs="Arial"/>
          <w:color w:val="auto"/>
          <w:sz w:val="24"/>
          <w:szCs w:val="24"/>
        </w:rPr>
      </w:pPr>
      <w:r w:rsidRPr="00B3278F">
        <w:rPr>
          <w:rFonts w:ascii="Arial" w:hAnsi="Arial" w:cs="Arial"/>
          <w:color w:val="auto"/>
          <w:sz w:val="24"/>
          <w:szCs w:val="24"/>
        </w:rPr>
        <w:t>Strengths and Weaknesses are inward-looking and concerned with the</w:t>
      </w:r>
      <w:r w:rsidR="00B3278F">
        <w:rPr>
          <w:rFonts w:ascii="Arial" w:hAnsi="Arial" w:cs="Arial"/>
          <w:color w:val="auto"/>
          <w:sz w:val="24"/>
          <w:szCs w:val="24"/>
        </w:rPr>
        <w:t xml:space="preserve"> organisation’s</w:t>
      </w:r>
      <w:r w:rsidRPr="00B3278F">
        <w:rPr>
          <w:rFonts w:ascii="Arial" w:hAnsi="Arial" w:cs="Arial"/>
          <w:color w:val="auto"/>
          <w:sz w:val="24"/>
          <w:szCs w:val="24"/>
        </w:rPr>
        <w:t xml:space="preserve"> resources.  Opportunities and threats are outward-looking and involve the analysis of </w:t>
      </w:r>
      <w:r w:rsidR="00B00C70">
        <w:rPr>
          <w:rFonts w:ascii="Arial" w:hAnsi="Arial" w:cs="Arial"/>
          <w:color w:val="auto"/>
          <w:sz w:val="24"/>
          <w:szCs w:val="24"/>
        </w:rPr>
        <w:lastRenderedPageBreak/>
        <w:t>external</w:t>
      </w:r>
      <w:r w:rsidRPr="00B3278F">
        <w:rPr>
          <w:rFonts w:ascii="Arial" w:hAnsi="Arial" w:cs="Arial"/>
          <w:color w:val="auto"/>
          <w:sz w:val="24"/>
          <w:szCs w:val="24"/>
        </w:rPr>
        <w:t xml:space="preserve"> factors.  The organisation should ensure its Strengths (or core competencies) are appropriate ones to exploit Opportunities or to counter Threats (Kew and </w:t>
      </w:r>
      <w:proofErr w:type="spellStart"/>
      <w:r w:rsidRPr="00B3278F">
        <w:rPr>
          <w:rFonts w:ascii="Arial" w:hAnsi="Arial" w:cs="Arial"/>
          <w:color w:val="auto"/>
          <w:sz w:val="24"/>
          <w:szCs w:val="24"/>
        </w:rPr>
        <w:t>Stredwick</w:t>
      </w:r>
      <w:proofErr w:type="spellEnd"/>
      <w:r w:rsidRPr="00B3278F">
        <w:rPr>
          <w:rFonts w:ascii="Arial" w:hAnsi="Arial" w:cs="Arial"/>
          <w:color w:val="auto"/>
          <w:sz w:val="24"/>
          <w:szCs w:val="24"/>
        </w:rPr>
        <w:t>, 2005).</w:t>
      </w:r>
    </w:p>
    <w:p w14:paraId="15D3DF4C" w14:textId="1787F10D" w:rsidR="00960824" w:rsidRDefault="00AD4E6B" w:rsidP="00960824">
      <w:pPr>
        <w:rPr>
          <w:rFonts w:ascii="Arial" w:hAnsi="Arial" w:cs="Arial"/>
          <w:color w:val="auto"/>
          <w:sz w:val="24"/>
          <w:szCs w:val="24"/>
        </w:rPr>
      </w:pPr>
      <w:r w:rsidRPr="005F1B0E">
        <w:rPr>
          <w:rFonts w:ascii="Arial" w:hAnsi="Arial" w:cs="Arial"/>
          <w:color w:val="auto"/>
          <w:sz w:val="24"/>
          <w:szCs w:val="24"/>
        </w:rPr>
        <w:t xml:space="preserve">Another analysis tool is Michael Porter’s Five Forces of competitive rivalry.  Each of the forces is determined by </w:t>
      </w:r>
      <w:proofErr w:type="gramStart"/>
      <w:r w:rsidRPr="005F1B0E">
        <w:rPr>
          <w:rFonts w:ascii="Arial" w:hAnsi="Arial" w:cs="Arial"/>
          <w:color w:val="auto"/>
          <w:sz w:val="24"/>
          <w:szCs w:val="24"/>
        </w:rPr>
        <w:t>a number of</w:t>
      </w:r>
      <w:proofErr w:type="gramEnd"/>
      <w:r w:rsidRPr="005F1B0E">
        <w:rPr>
          <w:rFonts w:ascii="Arial" w:hAnsi="Arial" w:cs="Arial"/>
          <w:color w:val="auto"/>
          <w:sz w:val="24"/>
          <w:szCs w:val="24"/>
        </w:rPr>
        <w:t xml:space="preserve"> factors.  When the five forces are completely analysed, this determines how attractive the industry is to firms within it, and those who might wish to enter it (Kew and </w:t>
      </w:r>
      <w:proofErr w:type="spellStart"/>
      <w:r w:rsidRPr="005F1B0E">
        <w:rPr>
          <w:rFonts w:ascii="Arial" w:hAnsi="Arial" w:cs="Arial"/>
          <w:color w:val="auto"/>
          <w:sz w:val="24"/>
          <w:szCs w:val="24"/>
        </w:rPr>
        <w:t>Stredwick</w:t>
      </w:r>
      <w:proofErr w:type="spellEnd"/>
      <w:r w:rsidRPr="005F1B0E">
        <w:rPr>
          <w:rFonts w:ascii="Arial" w:hAnsi="Arial" w:cs="Arial"/>
          <w:color w:val="auto"/>
          <w:sz w:val="24"/>
          <w:szCs w:val="24"/>
        </w:rPr>
        <w:t>, 2005).</w:t>
      </w:r>
      <w:r w:rsidR="00D31EF1">
        <w:rPr>
          <w:rFonts w:ascii="Arial" w:hAnsi="Arial" w:cs="Arial"/>
          <w:color w:val="auto"/>
          <w:sz w:val="24"/>
          <w:szCs w:val="24"/>
        </w:rPr>
        <w:t xml:space="preserve">  The analysis looks at</w:t>
      </w:r>
      <w:r w:rsidR="00960824">
        <w:rPr>
          <w:rFonts w:ascii="Arial" w:hAnsi="Arial" w:cs="Arial"/>
          <w:color w:val="auto"/>
          <w:sz w:val="24"/>
          <w:szCs w:val="24"/>
        </w:rPr>
        <w:t xml:space="preserve"> </w:t>
      </w:r>
      <w:r w:rsidR="00960824" w:rsidRPr="00960824">
        <w:rPr>
          <w:rFonts w:ascii="Arial" w:hAnsi="Arial" w:cs="Arial"/>
          <w:color w:val="auto"/>
          <w:sz w:val="24"/>
          <w:szCs w:val="24"/>
        </w:rPr>
        <w:t>c</w:t>
      </w:r>
      <w:r w:rsidR="00D31EF1" w:rsidRPr="00960824">
        <w:rPr>
          <w:rFonts w:ascii="Arial" w:hAnsi="Arial" w:cs="Arial"/>
          <w:color w:val="auto"/>
          <w:sz w:val="24"/>
          <w:szCs w:val="24"/>
        </w:rPr>
        <w:t>ompetitive rivalry</w:t>
      </w:r>
      <w:r w:rsidR="00960824" w:rsidRPr="00960824">
        <w:rPr>
          <w:rFonts w:ascii="Arial" w:hAnsi="Arial" w:cs="Arial"/>
          <w:color w:val="auto"/>
          <w:sz w:val="24"/>
          <w:szCs w:val="24"/>
        </w:rPr>
        <w:t>, s</w:t>
      </w:r>
      <w:r w:rsidR="001A2048" w:rsidRPr="00960824">
        <w:rPr>
          <w:rFonts w:ascii="Arial" w:hAnsi="Arial" w:cs="Arial"/>
          <w:color w:val="auto"/>
          <w:sz w:val="24"/>
          <w:szCs w:val="24"/>
        </w:rPr>
        <w:t>upplier power</w:t>
      </w:r>
      <w:r w:rsidR="00960824" w:rsidRPr="00960824">
        <w:rPr>
          <w:rFonts w:ascii="Arial" w:hAnsi="Arial" w:cs="Arial"/>
          <w:color w:val="auto"/>
          <w:sz w:val="24"/>
          <w:szCs w:val="24"/>
        </w:rPr>
        <w:t>, b</w:t>
      </w:r>
      <w:r w:rsidR="00216CFD" w:rsidRPr="00960824">
        <w:rPr>
          <w:rFonts w:ascii="Arial" w:hAnsi="Arial" w:cs="Arial"/>
          <w:color w:val="auto"/>
          <w:sz w:val="24"/>
          <w:szCs w:val="24"/>
        </w:rPr>
        <w:t>uyer power</w:t>
      </w:r>
      <w:r w:rsidR="00960824" w:rsidRPr="00960824">
        <w:rPr>
          <w:rFonts w:ascii="Arial" w:hAnsi="Arial" w:cs="Arial"/>
          <w:color w:val="auto"/>
          <w:sz w:val="24"/>
          <w:szCs w:val="24"/>
        </w:rPr>
        <w:t>, t</w:t>
      </w:r>
      <w:r w:rsidR="00DA3D93" w:rsidRPr="00960824">
        <w:rPr>
          <w:rFonts w:ascii="Arial" w:hAnsi="Arial" w:cs="Arial"/>
          <w:color w:val="auto"/>
          <w:sz w:val="24"/>
          <w:szCs w:val="24"/>
        </w:rPr>
        <w:t xml:space="preserve">hreat of substitution </w:t>
      </w:r>
      <w:r w:rsidR="00960824" w:rsidRPr="00960824">
        <w:rPr>
          <w:rFonts w:ascii="Arial" w:hAnsi="Arial" w:cs="Arial"/>
          <w:color w:val="auto"/>
          <w:sz w:val="24"/>
          <w:szCs w:val="24"/>
        </w:rPr>
        <w:t>and t</w:t>
      </w:r>
      <w:r w:rsidR="002A0741" w:rsidRPr="00960824">
        <w:rPr>
          <w:rFonts w:ascii="Arial" w:hAnsi="Arial" w:cs="Arial"/>
          <w:color w:val="auto"/>
          <w:sz w:val="24"/>
          <w:szCs w:val="24"/>
        </w:rPr>
        <w:t>hreat of new entry</w:t>
      </w:r>
      <w:r w:rsidR="00960824" w:rsidRPr="00960824">
        <w:rPr>
          <w:rFonts w:ascii="Arial" w:hAnsi="Arial" w:cs="Arial"/>
          <w:color w:val="auto"/>
          <w:sz w:val="24"/>
          <w:szCs w:val="24"/>
        </w:rPr>
        <w:t>.</w:t>
      </w:r>
      <w:r w:rsidR="002A0741" w:rsidRPr="00960824">
        <w:rPr>
          <w:rFonts w:ascii="Arial" w:hAnsi="Arial" w:cs="Arial"/>
          <w:color w:val="auto"/>
          <w:sz w:val="24"/>
          <w:szCs w:val="24"/>
        </w:rPr>
        <w:t xml:space="preserve"> </w:t>
      </w:r>
      <w:bookmarkStart w:id="7" w:name="_Toc14715546"/>
    </w:p>
    <w:p w14:paraId="6C615981" w14:textId="28F0D127" w:rsidR="00A95AFF" w:rsidRPr="00FE1E01" w:rsidRDefault="00A95AFF" w:rsidP="00C22773">
      <w:pPr>
        <w:rPr>
          <w:rStyle w:val="Emphasis"/>
          <w:rFonts w:ascii="Arial" w:hAnsi="Arial" w:cs="Arial"/>
          <w:i w:val="0"/>
          <w:iCs w:val="0"/>
          <w:color w:val="000000"/>
          <w:sz w:val="24"/>
          <w:szCs w:val="24"/>
        </w:rPr>
      </w:pPr>
      <w:r w:rsidRPr="002D41E2">
        <w:rPr>
          <w:rFonts w:ascii="Arial" w:hAnsi="Arial" w:cs="Arial"/>
          <w:color w:val="000000"/>
          <w:sz w:val="24"/>
          <w:szCs w:val="24"/>
        </w:rPr>
        <w:t>Porters Five Forces model</w:t>
      </w:r>
      <w:r w:rsidR="009F3F1C">
        <w:rPr>
          <w:rFonts w:ascii="Arial" w:hAnsi="Arial" w:cs="Arial"/>
          <w:color w:val="000000"/>
          <w:sz w:val="24"/>
          <w:szCs w:val="24"/>
        </w:rPr>
        <w:t>, however,</w:t>
      </w:r>
      <w:r w:rsidRPr="002D41E2">
        <w:rPr>
          <w:rFonts w:ascii="Arial" w:hAnsi="Arial" w:cs="Arial"/>
          <w:color w:val="000000"/>
          <w:sz w:val="24"/>
          <w:szCs w:val="24"/>
        </w:rPr>
        <w:t xml:space="preserve"> was developed in a</w:t>
      </w:r>
      <w:r w:rsidR="002E1DF6" w:rsidRPr="002D41E2">
        <w:rPr>
          <w:rFonts w:ascii="Arial" w:hAnsi="Arial" w:cs="Arial"/>
          <w:color w:val="000000"/>
          <w:sz w:val="24"/>
          <w:szCs w:val="24"/>
        </w:rPr>
        <w:t xml:space="preserve"> different</w:t>
      </w:r>
      <w:r w:rsidRPr="002D41E2">
        <w:rPr>
          <w:rFonts w:ascii="Arial" w:hAnsi="Arial" w:cs="Arial"/>
          <w:color w:val="000000"/>
          <w:sz w:val="24"/>
          <w:szCs w:val="24"/>
        </w:rPr>
        <w:t xml:space="preserve"> environment to </w:t>
      </w:r>
      <w:r w:rsidR="006D5F7E">
        <w:rPr>
          <w:rFonts w:ascii="Arial" w:hAnsi="Arial" w:cs="Arial"/>
          <w:color w:val="000000"/>
          <w:sz w:val="24"/>
          <w:szCs w:val="24"/>
        </w:rPr>
        <w:t>today’s,</w:t>
      </w:r>
      <w:r w:rsidRPr="002D41E2">
        <w:rPr>
          <w:rFonts w:ascii="Arial" w:hAnsi="Arial" w:cs="Arial"/>
          <w:color w:val="000000"/>
          <w:sz w:val="24"/>
          <w:szCs w:val="24"/>
        </w:rPr>
        <w:t xml:space="preserve"> and</w:t>
      </w:r>
      <w:r w:rsidR="00252BB3" w:rsidRPr="002D41E2">
        <w:rPr>
          <w:rFonts w:ascii="Arial" w:hAnsi="Arial" w:cs="Arial"/>
          <w:color w:val="000000"/>
          <w:sz w:val="24"/>
          <w:szCs w:val="24"/>
        </w:rPr>
        <w:t xml:space="preserve"> consideration should be given to </w:t>
      </w:r>
      <w:r w:rsidR="00C22773">
        <w:rPr>
          <w:rFonts w:ascii="Arial" w:hAnsi="Arial" w:cs="Arial"/>
          <w:color w:val="000000"/>
          <w:sz w:val="24"/>
          <w:szCs w:val="24"/>
        </w:rPr>
        <w:t>t</w:t>
      </w:r>
      <w:r w:rsidR="00A64ED2" w:rsidRPr="002D41E2">
        <w:rPr>
          <w:rStyle w:val="Emphasis"/>
          <w:rFonts w:ascii="Arial" w:hAnsi="Arial" w:cs="Arial"/>
          <w:i w:val="0"/>
          <w:color w:val="000000"/>
          <w:sz w:val="24"/>
          <w:szCs w:val="24"/>
          <w:bdr w:val="none" w:sz="0" w:space="0" w:color="auto" w:frame="1"/>
        </w:rPr>
        <w:t>oday’s pace</w:t>
      </w:r>
      <w:r w:rsidRPr="002D41E2">
        <w:rPr>
          <w:rStyle w:val="Emphasis"/>
          <w:rFonts w:ascii="Arial" w:hAnsi="Arial" w:cs="Arial"/>
          <w:i w:val="0"/>
          <w:color w:val="000000"/>
          <w:sz w:val="24"/>
          <w:szCs w:val="24"/>
          <w:bdr w:val="none" w:sz="0" w:space="0" w:color="auto" w:frame="1"/>
        </w:rPr>
        <w:t xml:space="preserve"> of change </w:t>
      </w:r>
      <w:r w:rsidR="00C22773">
        <w:rPr>
          <w:rStyle w:val="Emphasis"/>
          <w:rFonts w:ascii="Arial" w:hAnsi="Arial" w:cs="Arial"/>
          <w:i w:val="0"/>
          <w:color w:val="000000"/>
          <w:sz w:val="24"/>
          <w:szCs w:val="24"/>
          <w:bdr w:val="none" w:sz="0" w:space="0" w:color="auto" w:frame="1"/>
        </w:rPr>
        <w:t xml:space="preserve">being </w:t>
      </w:r>
      <w:r w:rsidR="00A64ED2" w:rsidRPr="002D41E2">
        <w:rPr>
          <w:rStyle w:val="Emphasis"/>
          <w:rFonts w:ascii="Arial" w:hAnsi="Arial" w:cs="Arial"/>
          <w:i w:val="0"/>
          <w:color w:val="000000"/>
          <w:sz w:val="24"/>
          <w:szCs w:val="24"/>
          <w:bdr w:val="none" w:sz="0" w:space="0" w:color="auto" w:frame="1"/>
        </w:rPr>
        <w:t>faster</w:t>
      </w:r>
      <w:r w:rsidR="00C22773">
        <w:rPr>
          <w:rStyle w:val="Emphasis"/>
          <w:rFonts w:ascii="Arial" w:hAnsi="Arial" w:cs="Arial"/>
          <w:i w:val="0"/>
          <w:color w:val="000000"/>
          <w:sz w:val="24"/>
          <w:szCs w:val="24"/>
          <w:bdr w:val="none" w:sz="0" w:space="0" w:color="auto" w:frame="1"/>
        </w:rPr>
        <w:t xml:space="preserve">, </w:t>
      </w:r>
      <w:r w:rsidRPr="00FE1E01">
        <w:rPr>
          <w:rStyle w:val="Emphasis"/>
          <w:rFonts w:ascii="Arial" w:hAnsi="Arial" w:cs="Arial"/>
          <w:i w:val="0"/>
          <w:color w:val="000000"/>
          <w:sz w:val="24"/>
          <w:szCs w:val="24"/>
          <w:bdr w:val="none" w:sz="0" w:space="0" w:color="auto" w:frame="1"/>
        </w:rPr>
        <w:t xml:space="preserve"> </w:t>
      </w:r>
      <w:r w:rsidR="00C22773">
        <w:rPr>
          <w:rStyle w:val="Emphasis"/>
          <w:rFonts w:ascii="Arial" w:hAnsi="Arial" w:cs="Arial"/>
          <w:i w:val="0"/>
          <w:color w:val="000000"/>
          <w:sz w:val="24"/>
          <w:szCs w:val="24"/>
          <w:bdr w:val="none" w:sz="0" w:space="0" w:color="auto" w:frame="1"/>
        </w:rPr>
        <w:t>market</w:t>
      </w:r>
      <w:r w:rsidRPr="00FE1E01">
        <w:rPr>
          <w:rStyle w:val="Emphasis"/>
          <w:rFonts w:ascii="Arial" w:hAnsi="Arial" w:cs="Arial"/>
          <w:i w:val="0"/>
          <w:color w:val="000000"/>
          <w:sz w:val="24"/>
          <w:szCs w:val="24"/>
          <w:bdr w:val="none" w:sz="0" w:space="0" w:color="auto" w:frame="1"/>
        </w:rPr>
        <w:t xml:space="preserve"> structures were </w:t>
      </w:r>
      <w:r w:rsidR="004A0562">
        <w:rPr>
          <w:rStyle w:val="Emphasis"/>
          <w:rFonts w:ascii="Arial" w:hAnsi="Arial" w:cs="Arial"/>
          <w:i w:val="0"/>
          <w:color w:val="000000"/>
          <w:sz w:val="24"/>
          <w:szCs w:val="24"/>
          <w:bdr w:val="none" w:sz="0" w:space="0" w:color="auto" w:frame="1"/>
        </w:rPr>
        <w:t xml:space="preserve">previously </w:t>
      </w:r>
      <w:r w:rsidR="005236C5">
        <w:rPr>
          <w:rStyle w:val="Emphasis"/>
          <w:rFonts w:ascii="Arial" w:hAnsi="Arial" w:cs="Arial"/>
          <w:i w:val="0"/>
          <w:color w:val="000000"/>
          <w:sz w:val="24"/>
          <w:szCs w:val="24"/>
          <w:bdr w:val="none" w:sz="0" w:space="0" w:color="auto" w:frame="1"/>
        </w:rPr>
        <w:t>seen as</w:t>
      </w:r>
      <w:r w:rsidRPr="00FE1E01">
        <w:rPr>
          <w:rStyle w:val="Emphasis"/>
          <w:rFonts w:ascii="Arial" w:hAnsi="Arial" w:cs="Arial"/>
          <w:i w:val="0"/>
          <w:color w:val="000000"/>
          <w:sz w:val="24"/>
          <w:szCs w:val="24"/>
          <w:bdr w:val="none" w:sz="0" w:space="0" w:color="auto" w:frame="1"/>
        </w:rPr>
        <w:t xml:space="preserve"> relatively stat</w:t>
      </w:r>
      <w:r w:rsidR="00D0693D">
        <w:rPr>
          <w:rStyle w:val="Emphasis"/>
          <w:rFonts w:ascii="Arial" w:hAnsi="Arial" w:cs="Arial"/>
          <w:i w:val="0"/>
          <w:color w:val="000000"/>
          <w:sz w:val="24"/>
          <w:szCs w:val="24"/>
          <w:bdr w:val="none" w:sz="0" w:space="0" w:color="auto" w:frame="1"/>
        </w:rPr>
        <w:t>ic, it</w:t>
      </w:r>
      <w:r w:rsidRPr="00FE1E01">
        <w:rPr>
          <w:rStyle w:val="Emphasis"/>
          <w:rFonts w:ascii="Arial" w:hAnsi="Arial" w:cs="Arial"/>
          <w:i w:val="0"/>
          <w:color w:val="000000"/>
          <w:sz w:val="24"/>
          <w:szCs w:val="24"/>
          <w:bdr w:val="none" w:sz="0" w:space="0" w:color="auto" w:frame="1"/>
        </w:rPr>
        <w:t xml:space="preserve"> only</w:t>
      </w:r>
      <w:r w:rsidR="00AC4387">
        <w:rPr>
          <w:rStyle w:val="Emphasis"/>
          <w:rFonts w:ascii="Arial" w:hAnsi="Arial" w:cs="Arial"/>
          <w:i w:val="0"/>
          <w:color w:val="000000"/>
          <w:sz w:val="24"/>
          <w:szCs w:val="24"/>
          <w:bdr w:val="none" w:sz="0" w:space="0" w:color="auto" w:frame="1"/>
        </w:rPr>
        <w:t xml:space="preserve"> gives</w:t>
      </w:r>
      <w:r w:rsidRPr="00FE1E01">
        <w:rPr>
          <w:rStyle w:val="Emphasis"/>
          <w:rFonts w:ascii="Arial" w:hAnsi="Arial" w:cs="Arial"/>
          <w:i w:val="0"/>
          <w:color w:val="000000"/>
          <w:sz w:val="24"/>
          <w:szCs w:val="24"/>
          <w:bdr w:val="none" w:sz="0" w:space="0" w:color="auto" w:frame="1"/>
        </w:rPr>
        <w:t xml:space="preserve"> a ‘snapshot ‘of </w:t>
      </w:r>
      <w:r w:rsidR="00AC4387">
        <w:rPr>
          <w:rStyle w:val="Emphasis"/>
          <w:rFonts w:ascii="Arial" w:hAnsi="Arial" w:cs="Arial"/>
          <w:i w:val="0"/>
          <w:color w:val="000000"/>
          <w:sz w:val="24"/>
          <w:szCs w:val="24"/>
          <w:bdr w:val="none" w:sz="0" w:space="0" w:color="auto" w:frame="1"/>
        </w:rPr>
        <w:t>the environment</w:t>
      </w:r>
      <w:r w:rsidR="00D0693D">
        <w:rPr>
          <w:rStyle w:val="Emphasis"/>
          <w:rFonts w:ascii="Arial" w:hAnsi="Arial" w:cs="Arial"/>
          <w:i w:val="0"/>
          <w:color w:val="000000"/>
          <w:sz w:val="24"/>
          <w:szCs w:val="24"/>
          <w:bdr w:val="none" w:sz="0" w:space="0" w:color="auto" w:frame="1"/>
        </w:rPr>
        <w:t>, t</w:t>
      </w:r>
      <w:r w:rsidRPr="00FE1E01">
        <w:rPr>
          <w:rStyle w:val="Emphasis"/>
          <w:rFonts w:ascii="Arial" w:hAnsi="Arial" w:cs="Arial"/>
          <w:i w:val="0"/>
          <w:color w:val="000000"/>
          <w:sz w:val="24"/>
          <w:szCs w:val="24"/>
          <w:bdr w:val="none" w:sz="0" w:space="0" w:color="auto" w:frame="1"/>
        </w:rPr>
        <w:t>he industry</w:t>
      </w:r>
      <w:r w:rsidR="00AC4387">
        <w:rPr>
          <w:rStyle w:val="Emphasis"/>
          <w:rFonts w:ascii="Arial" w:hAnsi="Arial" w:cs="Arial"/>
          <w:i w:val="0"/>
          <w:color w:val="000000"/>
          <w:sz w:val="24"/>
          <w:szCs w:val="24"/>
          <w:bdr w:val="none" w:sz="0" w:space="0" w:color="auto" w:frame="1"/>
        </w:rPr>
        <w:t xml:space="preserve"> can be difficult to define</w:t>
      </w:r>
      <w:r w:rsidR="00D0693D">
        <w:rPr>
          <w:rFonts w:ascii="Arial" w:hAnsi="Arial" w:cs="Arial"/>
          <w:i/>
          <w:iCs/>
          <w:color w:val="000000"/>
          <w:sz w:val="24"/>
          <w:szCs w:val="24"/>
          <w:bdr w:val="none" w:sz="0" w:space="0" w:color="auto" w:frame="1"/>
        </w:rPr>
        <w:t xml:space="preserve">, </w:t>
      </w:r>
      <w:r w:rsidR="007B07C2">
        <w:rPr>
          <w:rFonts w:ascii="Arial" w:hAnsi="Arial" w:cs="Arial"/>
          <w:color w:val="000000"/>
          <w:sz w:val="24"/>
          <w:szCs w:val="24"/>
          <w:bdr w:val="none" w:sz="0" w:space="0" w:color="auto" w:frame="1"/>
        </w:rPr>
        <w:t>n</w:t>
      </w:r>
      <w:r w:rsidRPr="00FE1E01">
        <w:rPr>
          <w:rStyle w:val="Emphasis"/>
          <w:rFonts w:ascii="Arial" w:hAnsi="Arial" w:cs="Arial"/>
          <w:i w:val="0"/>
          <w:color w:val="000000"/>
          <w:sz w:val="24"/>
          <w:szCs w:val="24"/>
          <w:bdr w:val="none" w:sz="0" w:space="0" w:color="auto" w:frame="1"/>
        </w:rPr>
        <w:t>on-market forces</w:t>
      </w:r>
      <w:r w:rsidR="00FE4091">
        <w:rPr>
          <w:rStyle w:val="Emphasis"/>
          <w:rFonts w:ascii="Arial" w:hAnsi="Arial" w:cs="Arial"/>
          <w:i w:val="0"/>
          <w:color w:val="000000"/>
          <w:sz w:val="24"/>
          <w:szCs w:val="24"/>
          <w:bdr w:val="none" w:sz="0" w:space="0" w:color="auto" w:frame="1"/>
        </w:rPr>
        <w:t xml:space="preserve"> are not considered</w:t>
      </w:r>
      <w:r w:rsidR="007B07C2">
        <w:rPr>
          <w:rFonts w:ascii="Arial" w:hAnsi="Arial" w:cs="Arial"/>
          <w:i/>
          <w:iCs/>
          <w:color w:val="000000"/>
          <w:sz w:val="24"/>
          <w:szCs w:val="24"/>
          <w:bdr w:val="none" w:sz="0" w:space="0" w:color="auto" w:frame="1"/>
        </w:rPr>
        <w:t xml:space="preserve">, </w:t>
      </w:r>
      <w:r w:rsidR="007B07C2">
        <w:rPr>
          <w:rFonts w:ascii="Arial" w:hAnsi="Arial" w:cs="Arial"/>
          <w:color w:val="000000"/>
          <w:sz w:val="24"/>
          <w:szCs w:val="24"/>
          <w:bdr w:val="none" w:sz="0" w:space="0" w:color="auto" w:frame="1"/>
        </w:rPr>
        <w:t>i</w:t>
      </w:r>
      <w:r w:rsidRPr="00FE1E01">
        <w:rPr>
          <w:rStyle w:val="Emphasis"/>
          <w:rFonts w:ascii="Arial" w:hAnsi="Arial" w:cs="Arial"/>
          <w:i w:val="0"/>
          <w:color w:val="000000"/>
          <w:sz w:val="24"/>
          <w:szCs w:val="24"/>
          <w:bdr w:val="none" w:sz="0" w:space="0" w:color="auto" w:frame="1"/>
        </w:rPr>
        <w:t>t is more suit</w:t>
      </w:r>
      <w:r w:rsidR="00617F30">
        <w:rPr>
          <w:rStyle w:val="Emphasis"/>
          <w:rFonts w:ascii="Arial" w:hAnsi="Arial" w:cs="Arial"/>
          <w:i w:val="0"/>
          <w:color w:val="000000"/>
          <w:sz w:val="24"/>
          <w:szCs w:val="24"/>
          <w:bdr w:val="none" w:sz="0" w:space="0" w:color="auto" w:frame="1"/>
        </w:rPr>
        <w:t>able for analysing</w:t>
      </w:r>
      <w:r w:rsidRPr="00FE1E01">
        <w:rPr>
          <w:rStyle w:val="Emphasis"/>
          <w:rFonts w:ascii="Arial" w:hAnsi="Arial" w:cs="Arial"/>
          <w:i w:val="0"/>
          <w:color w:val="000000"/>
          <w:sz w:val="24"/>
          <w:szCs w:val="24"/>
          <w:bdr w:val="none" w:sz="0" w:space="0" w:color="auto" w:frame="1"/>
        </w:rPr>
        <w:t xml:space="preserve"> simple market structures</w:t>
      </w:r>
      <w:r w:rsidR="007B07C2">
        <w:rPr>
          <w:rFonts w:ascii="Arial" w:hAnsi="Arial" w:cs="Arial"/>
          <w:i/>
          <w:iCs/>
          <w:color w:val="000000"/>
          <w:sz w:val="24"/>
          <w:szCs w:val="24"/>
          <w:bdr w:val="none" w:sz="0" w:space="0" w:color="auto" w:frame="1"/>
        </w:rPr>
        <w:t xml:space="preserve"> </w:t>
      </w:r>
      <w:r w:rsidR="007B07C2" w:rsidRPr="007B07C2">
        <w:rPr>
          <w:rFonts w:ascii="Arial" w:hAnsi="Arial" w:cs="Arial"/>
          <w:color w:val="000000"/>
          <w:sz w:val="24"/>
          <w:szCs w:val="24"/>
          <w:bdr w:val="none" w:sz="0" w:space="0" w:color="auto" w:frame="1"/>
        </w:rPr>
        <w:t>and</w:t>
      </w:r>
      <w:r w:rsidRPr="007B07C2">
        <w:rPr>
          <w:rStyle w:val="Emphasis"/>
          <w:rFonts w:ascii="Arial" w:hAnsi="Arial" w:cs="Arial"/>
          <w:color w:val="000000"/>
          <w:sz w:val="24"/>
          <w:szCs w:val="24"/>
          <w:bdr w:val="none" w:sz="0" w:space="0" w:color="auto" w:frame="1"/>
        </w:rPr>
        <w:t xml:space="preserve"> </w:t>
      </w:r>
      <w:r w:rsidRPr="00FE1E01">
        <w:rPr>
          <w:rStyle w:val="Emphasis"/>
          <w:rFonts w:ascii="Arial" w:hAnsi="Arial" w:cs="Arial"/>
          <w:i w:val="0"/>
          <w:color w:val="000000"/>
          <w:sz w:val="24"/>
          <w:szCs w:val="24"/>
          <w:bdr w:val="none" w:sz="0" w:space="0" w:color="auto" w:frame="1"/>
        </w:rPr>
        <w:t xml:space="preserve">is based on the </w:t>
      </w:r>
      <w:r w:rsidR="00617F30">
        <w:rPr>
          <w:rStyle w:val="Emphasis"/>
          <w:rFonts w:ascii="Arial" w:hAnsi="Arial" w:cs="Arial"/>
          <w:i w:val="0"/>
          <w:color w:val="000000"/>
          <w:sz w:val="24"/>
          <w:szCs w:val="24"/>
          <w:bdr w:val="none" w:sz="0" w:space="0" w:color="auto" w:frame="1"/>
        </w:rPr>
        <w:t>concept</w:t>
      </w:r>
      <w:r w:rsidRPr="00FE1E01">
        <w:rPr>
          <w:rStyle w:val="Emphasis"/>
          <w:rFonts w:ascii="Arial" w:hAnsi="Arial" w:cs="Arial"/>
          <w:i w:val="0"/>
          <w:color w:val="000000"/>
          <w:sz w:val="24"/>
          <w:szCs w:val="24"/>
          <w:bdr w:val="none" w:sz="0" w:space="0" w:color="auto" w:frame="1"/>
        </w:rPr>
        <w:t xml:space="preserve"> of competition.</w:t>
      </w:r>
    </w:p>
    <w:p w14:paraId="7D4F74D2" w14:textId="76189588" w:rsidR="00676066" w:rsidRPr="000709E9" w:rsidRDefault="002E61CE" w:rsidP="00694219">
      <w:pPr>
        <w:pStyle w:val="NormalWeb"/>
        <w:spacing w:before="0" w:beforeAutospacing="0" w:after="0" w:afterAutospacing="0" w:line="480" w:lineRule="auto"/>
        <w:rPr>
          <w:rFonts w:ascii="Arial" w:hAnsi="Arial" w:cs="Arial"/>
        </w:rPr>
      </w:pPr>
      <w:r w:rsidRPr="00B32503">
        <w:rPr>
          <w:rFonts w:ascii="Arial" w:hAnsi="Arial" w:cs="Arial"/>
        </w:rPr>
        <w:t xml:space="preserve">NPTCBC </w:t>
      </w:r>
      <w:proofErr w:type="gramStart"/>
      <w:r w:rsidR="00866FF2">
        <w:rPr>
          <w:rFonts w:ascii="Arial" w:hAnsi="Arial" w:cs="Arial"/>
        </w:rPr>
        <w:t>has</w:t>
      </w:r>
      <w:r w:rsidRPr="00B32503">
        <w:rPr>
          <w:rFonts w:ascii="Arial" w:hAnsi="Arial" w:cs="Arial"/>
        </w:rPr>
        <w:t xml:space="preserve"> to</w:t>
      </w:r>
      <w:proofErr w:type="gramEnd"/>
      <w:r w:rsidRPr="00B32503">
        <w:rPr>
          <w:rFonts w:ascii="Arial" w:hAnsi="Arial" w:cs="Arial"/>
        </w:rPr>
        <w:t xml:space="preserve"> respond </w:t>
      </w:r>
      <w:r w:rsidR="00083D0F">
        <w:rPr>
          <w:rFonts w:ascii="Arial" w:hAnsi="Arial" w:cs="Arial"/>
        </w:rPr>
        <w:t xml:space="preserve">flexibly </w:t>
      </w:r>
      <w:r w:rsidRPr="00B32503">
        <w:rPr>
          <w:rFonts w:ascii="Arial" w:hAnsi="Arial" w:cs="Arial"/>
        </w:rPr>
        <w:t>to</w:t>
      </w:r>
      <w:r w:rsidR="0068402F">
        <w:rPr>
          <w:rFonts w:ascii="Arial" w:hAnsi="Arial" w:cs="Arial"/>
        </w:rPr>
        <w:t xml:space="preserve"> external </w:t>
      </w:r>
      <w:r w:rsidR="00694219">
        <w:rPr>
          <w:rFonts w:ascii="Arial" w:hAnsi="Arial" w:cs="Arial"/>
        </w:rPr>
        <w:t>factors</w:t>
      </w:r>
      <w:r w:rsidRPr="00B32503">
        <w:rPr>
          <w:rFonts w:ascii="Arial" w:hAnsi="Arial" w:cs="Arial"/>
        </w:rPr>
        <w:t xml:space="preserve"> </w:t>
      </w:r>
      <w:r w:rsidRPr="00451760">
        <w:rPr>
          <w:rFonts w:ascii="Arial" w:hAnsi="Arial" w:cs="Arial"/>
        </w:rPr>
        <w:t>in order to remain sustainable</w:t>
      </w:r>
      <w:r w:rsidR="00BB075D">
        <w:rPr>
          <w:rFonts w:ascii="Arial" w:hAnsi="Arial" w:cs="Arial"/>
        </w:rPr>
        <w:t>.</w:t>
      </w:r>
      <w:r w:rsidR="00222BBA">
        <w:rPr>
          <w:rFonts w:ascii="Arial" w:hAnsi="Arial" w:cs="Arial"/>
        </w:rPr>
        <w:t xml:space="preserve">  This report considers some of the implications of a PESTLE analysis.</w:t>
      </w:r>
    </w:p>
    <w:p w14:paraId="3E4FB832" w14:textId="77777777" w:rsidR="00D96A84" w:rsidRDefault="00D96A84" w:rsidP="0088508F">
      <w:pPr>
        <w:pStyle w:val="Heading1"/>
        <w:spacing w:before="0" w:after="0"/>
      </w:pPr>
    </w:p>
    <w:p w14:paraId="17F8F4A5" w14:textId="0B2FA814" w:rsidR="00DB79D1" w:rsidRDefault="00494F05" w:rsidP="0088508F">
      <w:pPr>
        <w:pStyle w:val="Heading1"/>
        <w:spacing w:before="0" w:after="0"/>
        <w:rPr>
          <w:rFonts w:cs="Arial"/>
        </w:rPr>
      </w:pPr>
      <w:bookmarkStart w:id="8" w:name="_Toc25000347"/>
      <w:r>
        <w:t>2</w:t>
      </w:r>
      <w:r w:rsidR="004E0F99">
        <w:t>.0</w:t>
      </w:r>
      <w:r w:rsidR="00463695">
        <w:t>.</w:t>
      </w:r>
      <w:r w:rsidR="00B816B2" w:rsidRPr="00D76642">
        <w:t xml:space="preserve"> </w:t>
      </w:r>
      <w:bookmarkEnd w:id="7"/>
      <w:r w:rsidR="00C67434">
        <w:rPr>
          <w:rFonts w:cs="Arial"/>
        </w:rPr>
        <w:t>Social</w:t>
      </w:r>
      <w:bookmarkEnd w:id="8"/>
    </w:p>
    <w:p w14:paraId="00108CF2" w14:textId="32C98389" w:rsidR="002414A0" w:rsidRDefault="00B009B0" w:rsidP="00ED26F8">
      <w:pPr>
        <w:rPr>
          <w:rFonts w:ascii="Arial" w:hAnsi="Arial" w:cs="Arial"/>
          <w:color w:val="auto"/>
          <w:sz w:val="24"/>
          <w:szCs w:val="24"/>
          <w:lang w:eastAsia="en-GB"/>
        </w:rPr>
      </w:pPr>
      <w:r w:rsidRPr="00ED26F8">
        <w:rPr>
          <w:rFonts w:ascii="Arial" w:hAnsi="Arial" w:cs="Arial"/>
          <w:color w:val="auto"/>
          <w:sz w:val="24"/>
          <w:szCs w:val="24"/>
          <w:lang w:eastAsia="en-GB"/>
        </w:rPr>
        <w:t xml:space="preserve">The ageing population has led to an ageing workforce, and removal of the default retirement age </w:t>
      </w:r>
      <w:r w:rsidR="002A6253">
        <w:rPr>
          <w:rFonts w:ascii="Arial" w:hAnsi="Arial" w:cs="Arial"/>
          <w:color w:val="auto"/>
          <w:sz w:val="24"/>
          <w:szCs w:val="24"/>
          <w:lang w:eastAsia="en-GB"/>
        </w:rPr>
        <w:t>means</w:t>
      </w:r>
      <w:r w:rsidRPr="00ED26F8">
        <w:rPr>
          <w:rFonts w:ascii="Arial" w:hAnsi="Arial" w:cs="Arial"/>
          <w:color w:val="auto"/>
          <w:sz w:val="24"/>
          <w:szCs w:val="24"/>
          <w:lang w:eastAsia="en-GB"/>
        </w:rPr>
        <w:t xml:space="preserve"> more opportunities being provided for people 65</w:t>
      </w:r>
      <w:r w:rsidR="00A550D1">
        <w:rPr>
          <w:rFonts w:ascii="Arial" w:hAnsi="Arial" w:cs="Arial"/>
          <w:color w:val="auto"/>
          <w:sz w:val="24"/>
          <w:szCs w:val="24"/>
          <w:lang w:eastAsia="en-GB"/>
        </w:rPr>
        <w:t>+</w:t>
      </w:r>
      <w:r w:rsidRPr="00ED26F8">
        <w:rPr>
          <w:rFonts w:ascii="Arial" w:hAnsi="Arial" w:cs="Arial"/>
          <w:color w:val="auto"/>
          <w:sz w:val="24"/>
          <w:szCs w:val="24"/>
          <w:lang w:eastAsia="en-GB"/>
        </w:rPr>
        <w:t xml:space="preserve"> to participate in the labour market.  There are currently more 65</w:t>
      </w:r>
      <w:r w:rsidR="00A550D1">
        <w:rPr>
          <w:rFonts w:ascii="Arial" w:hAnsi="Arial" w:cs="Arial"/>
          <w:color w:val="auto"/>
          <w:sz w:val="24"/>
          <w:szCs w:val="24"/>
          <w:lang w:eastAsia="en-GB"/>
        </w:rPr>
        <w:t>+</w:t>
      </w:r>
      <w:r w:rsidRPr="00ED26F8">
        <w:rPr>
          <w:rFonts w:ascii="Arial" w:hAnsi="Arial" w:cs="Arial"/>
          <w:color w:val="auto"/>
          <w:sz w:val="24"/>
          <w:szCs w:val="24"/>
          <w:lang w:eastAsia="en-GB"/>
        </w:rPr>
        <w:t>’s in employment</w:t>
      </w:r>
      <w:r w:rsidR="00367FE7">
        <w:rPr>
          <w:rFonts w:ascii="Arial" w:hAnsi="Arial" w:cs="Arial"/>
          <w:color w:val="auto"/>
          <w:sz w:val="24"/>
          <w:szCs w:val="24"/>
          <w:lang w:eastAsia="en-GB"/>
        </w:rPr>
        <w:t xml:space="preserve">, </w:t>
      </w:r>
      <w:r w:rsidRPr="00ED26F8">
        <w:rPr>
          <w:rFonts w:ascii="Arial" w:hAnsi="Arial" w:cs="Arial"/>
          <w:color w:val="auto"/>
          <w:sz w:val="24"/>
          <w:szCs w:val="24"/>
          <w:lang w:eastAsia="en-GB"/>
        </w:rPr>
        <w:t xml:space="preserve">and many workers </w:t>
      </w:r>
      <w:r w:rsidR="00367FE7">
        <w:rPr>
          <w:rFonts w:ascii="Arial" w:hAnsi="Arial" w:cs="Arial"/>
          <w:color w:val="auto"/>
          <w:sz w:val="24"/>
          <w:szCs w:val="24"/>
          <w:lang w:eastAsia="en-GB"/>
        </w:rPr>
        <w:t>expect</w:t>
      </w:r>
      <w:r w:rsidRPr="00ED26F8">
        <w:rPr>
          <w:rFonts w:ascii="Arial" w:hAnsi="Arial" w:cs="Arial"/>
          <w:color w:val="auto"/>
          <w:sz w:val="24"/>
          <w:szCs w:val="24"/>
          <w:lang w:eastAsia="en-GB"/>
        </w:rPr>
        <w:t xml:space="preserve"> to retire later than they did five years ago (Department for Business, Energy &amp; Industrial Strategy, 2018).</w:t>
      </w:r>
    </w:p>
    <w:p w14:paraId="0B6D5103" w14:textId="0073179C" w:rsidR="00B009B0" w:rsidRPr="00ED26F8" w:rsidRDefault="002414A0" w:rsidP="00ED26F8">
      <w:pPr>
        <w:rPr>
          <w:rFonts w:ascii="Arial" w:hAnsi="Arial" w:cs="Arial"/>
          <w:color w:val="auto"/>
          <w:sz w:val="24"/>
          <w:szCs w:val="24"/>
          <w:lang w:eastAsia="en-GB"/>
        </w:rPr>
      </w:pPr>
      <w:r>
        <w:rPr>
          <w:rFonts w:ascii="Arial" w:hAnsi="Arial" w:cs="Arial"/>
          <w:color w:val="auto"/>
          <w:sz w:val="24"/>
          <w:szCs w:val="24"/>
          <w:lang w:eastAsia="en-GB"/>
        </w:rPr>
        <w:lastRenderedPageBreak/>
        <w:t>T</w:t>
      </w:r>
      <w:r w:rsidR="00B009B0" w:rsidRPr="00ED26F8">
        <w:rPr>
          <w:rFonts w:ascii="Arial" w:hAnsi="Arial" w:cs="Arial"/>
          <w:color w:val="auto"/>
          <w:sz w:val="24"/>
          <w:szCs w:val="24"/>
          <w:lang w:eastAsia="en-GB"/>
        </w:rPr>
        <w:t>he ageing workforce</w:t>
      </w:r>
      <w:r>
        <w:rPr>
          <w:rFonts w:ascii="Arial" w:hAnsi="Arial" w:cs="Arial"/>
          <w:color w:val="auto"/>
          <w:sz w:val="24"/>
          <w:szCs w:val="24"/>
          <w:lang w:eastAsia="en-GB"/>
        </w:rPr>
        <w:t>, however,</w:t>
      </w:r>
      <w:r w:rsidR="00B009B0" w:rsidRPr="00ED26F8">
        <w:rPr>
          <w:rFonts w:ascii="Arial" w:hAnsi="Arial" w:cs="Arial"/>
          <w:color w:val="auto"/>
          <w:sz w:val="24"/>
          <w:szCs w:val="24"/>
          <w:lang w:eastAsia="en-GB"/>
        </w:rPr>
        <w:t xml:space="preserve"> could bring significant challenges for organisations, and with one third of </w:t>
      </w:r>
      <w:r w:rsidR="00631697">
        <w:rPr>
          <w:rFonts w:ascii="Arial" w:hAnsi="Arial" w:cs="Arial"/>
          <w:color w:val="auto"/>
          <w:sz w:val="24"/>
          <w:szCs w:val="24"/>
          <w:lang w:eastAsia="en-GB"/>
        </w:rPr>
        <w:t>workers</w:t>
      </w:r>
      <w:r w:rsidR="00B009B0" w:rsidRPr="00ED26F8">
        <w:rPr>
          <w:rFonts w:ascii="Arial" w:hAnsi="Arial" w:cs="Arial"/>
          <w:color w:val="auto"/>
          <w:sz w:val="24"/>
          <w:szCs w:val="24"/>
          <w:lang w:eastAsia="en-GB"/>
        </w:rPr>
        <w:t xml:space="preserve"> already 50</w:t>
      </w:r>
      <w:r w:rsidR="001F4248">
        <w:rPr>
          <w:rFonts w:ascii="Arial" w:hAnsi="Arial" w:cs="Arial"/>
          <w:color w:val="auto"/>
          <w:sz w:val="24"/>
          <w:szCs w:val="24"/>
          <w:lang w:eastAsia="en-GB"/>
        </w:rPr>
        <w:t>+</w:t>
      </w:r>
      <w:r w:rsidR="00B009B0" w:rsidRPr="00ED26F8">
        <w:rPr>
          <w:rFonts w:ascii="Arial" w:hAnsi="Arial" w:cs="Arial"/>
          <w:color w:val="auto"/>
          <w:sz w:val="24"/>
          <w:szCs w:val="24"/>
          <w:lang w:eastAsia="en-GB"/>
        </w:rPr>
        <w:t>, the</w:t>
      </w:r>
      <w:r w:rsidR="006C4619">
        <w:rPr>
          <w:rFonts w:ascii="Arial" w:hAnsi="Arial" w:cs="Arial"/>
          <w:color w:val="auto"/>
          <w:sz w:val="24"/>
          <w:szCs w:val="24"/>
          <w:lang w:eastAsia="en-GB"/>
        </w:rPr>
        <w:t xml:space="preserve"> future</w:t>
      </w:r>
      <w:r w:rsidR="00B009B0" w:rsidRPr="00ED26F8">
        <w:rPr>
          <w:rFonts w:ascii="Arial" w:hAnsi="Arial" w:cs="Arial"/>
          <w:color w:val="auto"/>
          <w:sz w:val="24"/>
          <w:szCs w:val="24"/>
          <w:lang w:eastAsia="en-GB"/>
        </w:rPr>
        <w:t xml:space="preserve"> labour market is anticipated to become tighter.  By 2030, the number of people in the UK 65</w:t>
      </w:r>
      <w:r w:rsidR="00DD0DF2">
        <w:rPr>
          <w:rFonts w:ascii="Arial" w:hAnsi="Arial" w:cs="Arial"/>
          <w:color w:val="auto"/>
          <w:sz w:val="24"/>
          <w:szCs w:val="24"/>
          <w:lang w:eastAsia="en-GB"/>
        </w:rPr>
        <w:t>+</w:t>
      </w:r>
      <w:r w:rsidR="00B009B0" w:rsidRPr="00ED26F8">
        <w:rPr>
          <w:rFonts w:ascii="Arial" w:hAnsi="Arial" w:cs="Arial"/>
          <w:color w:val="auto"/>
          <w:sz w:val="24"/>
          <w:szCs w:val="24"/>
          <w:lang w:eastAsia="en-GB"/>
        </w:rPr>
        <w:t xml:space="preserve"> will increase by 50%, with the number of people in </w:t>
      </w:r>
      <w:r w:rsidR="001D3566">
        <w:rPr>
          <w:rFonts w:ascii="Arial" w:hAnsi="Arial" w:cs="Arial"/>
          <w:color w:val="auto"/>
          <w:sz w:val="24"/>
          <w:szCs w:val="24"/>
          <w:lang w:eastAsia="en-GB"/>
        </w:rPr>
        <w:t>work</w:t>
      </w:r>
      <w:r w:rsidR="000E5756">
        <w:rPr>
          <w:rFonts w:ascii="Arial" w:hAnsi="Arial" w:cs="Arial"/>
          <w:color w:val="auto"/>
          <w:sz w:val="24"/>
          <w:szCs w:val="24"/>
          <w:lang w:eastAsia="en-GB"/>
        </w:rPr>
        <w:t xml:space="preserve"> </w:t>
      </w:r>
      <w:r w:rsidR="00B009B0" w:rsidRPr="00ED26F8">
        <w:rPr>
          <w:rFonts w:ascii="Arial" w:hAnsi="Arial" w:cs="Arial"/>
          <w:color w:val="auto"/>
          <w:sz w:val="24"/>
          <w:szCs w:val="24"/>
          <w:lang w:eastAsia="en-GB"/>
        </w:rPr>
        <w:t>aged between 16-49 in 2022</w:t>
      </w:r>
      <w:r w:rsidR="000E5756">
        <w:rPr>
          <w:rFonts w:ascii="Arial" w:hAnsi="Arial" w:cs="Arial"/>
          <w:color w:val="auto"/>
          <w:sz w:val="24"/>
          <w:szCs w:val="24"/>
          <w:lang w:eastAsia="en-GB"/>
        </w:rPr>
        <w:t xml:space="preserve"> will be</w:t>
      </w:r>
      <w:r w:rsidR="00B009B0" w:rsidRPr="00ED26F8">
        <w:rPr>
          <w:rFonts w:ascii="Arial" w:hAnsi="Arial" w:cs="Arial"/>
          <w:color w:val="auto"/>
          <w:sz w:val="24"/>
          <w:szCs w:val="24"/>
          <w:lang w:eastAsia="en-GB"/>
        </w:rPr>
        <w:t xml:space="preserve"> approximate</w:t>
      </w:r>
      <w:r w:rsidR="000E5756">
        <w:rPr>
          <w:rFonts w:ascii="Arial" w:hAnsi="Arial" w:cs="Arial"/>
          <w:color w:val="auto"/>
          <w:sz w:val="24"/>
          <w:szCs w:val="24"/>
          <w:lang w:eastAsia="en-GB"/>
        </w:rPr>
        <w:t>ly</w:t>
      </w:r>
      <w:r w:rsidR="00B009B0" w:rsidRPr="00ED26F8">
        <w:rPr>
          <w:rFonts w:ascii="Arial" w:hAnsi="Arial" w:cs="Arial"/>
          <w:color w:val="auto"/>
          <w:sz w:val="24"/>
          <w:szCs w:val="24"/>
          <w:lang w:eastAsia="en-GB"/>
        </w:rPr>
        <w:t xml:space="preserve"> 700,000 less than today (acas, 2017).</w:t>
      </w:r>
    </w:p>
    <w:p w14:paraId="7BC98926" w14:textId="6D957215" w:rsidR="00B009B0" w:rsidRPr="00ED26F8" w:rsidRDefault="00B009B0" w:rsidP="00ED26F8">
      <w:pPr>
        <w:rPr>
          <w:rFonts w:ascii="Arial" w:hAnsi="Arial" w:cs="Arial"/>
          <w:color w:val="auto"/>
          <w:sz w:val="24"/>
          <w:szCs w:val="24"/>
          <w:lang w:eastAsia="en-GB"/>
        </w:rPr>
      </w:pPr>
      <w:r w:rsidRPr="00ED26F8">
        <w:rPr>
          <w:rFonts w:ascii="Arial" w:hAnsi="Arial" w:cs="Arial"/>
          <w:color w:val="auto"/>
          <w:sz w:val="24"/>
          <w:szCs w:val="24"/>
          <w:lang w:eastAsia="en-GB"/>
        </w:rPr>
        <w:t xml:space="preserve">Cameron, 2018, argues that over 50’s </w:t>
      </w:r>
      <w:proofErr w:type="gramStart"/>
      <w:r w:rsidRPr="00ED26F8">
        <w:rPr>
          <w:rFonts w:ascii="Arial" w:hAnsi="Arial" w:cs="Arial"/>
          <w:color w:val="auto"/>
          <w:sz w:val="24"/>
          <w:szCs w:val="24"/>
          <w:lang w:eastAsia="en-GB"/>
        </w:rPr>
        <w:t>do</w:t>
      </w:r>
      <w:proofErr w:type="gramEnd"/>
      <w:r w:rsidRPr="00ED26F8">
        <w:rPr>
          <w:rFonts w:ascii="Arial" w:hAnsi="Arial" w:cs="Arial"/>
          <w:color w:val="auto"/>
          <w:sz w:val="24"/>
          <w:szCs w:val="24"/>
          <w:lang w:eastAsia="en-GB"/>
        </w:rPr>
        <w:t xml:space="preserve"> not want to remain in the workplace, despite </w:t>
      </w:r>
      <w:r w:rsidR="003E65A8">
        <w:rPr>
          <w:rFonts w:ascii="Arial" w:hAnsi="Arial" w:cs="Arial"/>
          <w:color w:val="auto"/>
          <w:sz w:val="24"/>
          <w:szCs w:val="24"/>
          <w:lang w:eastAsia="en-GB"/>
        </w:rPr>
        <w:t>potentially</w:t>
      </w:r>
      <w:r w:rsidRPr="00ED26F8">
        <w:rPr>
          <w:rFonts w:ascii="Arial" w:hAnsi="Arial" w:cs="Arial"/>
          <w:color w:val="auto"/>
          <w:sz w:val="24"/>
          <w:szCs w:val="24"/>
          <w:lang w:eastAsia="en-GB"/>
        </w:rPr>
        <w:t xml:space="preserve"> leav</w:t>
      </w:r>
      <w:r w:rsidR="003E65A8">
        <w:rPr>
          <w:rFonts w:ascii="Arial" w:hAnsi="Arial" w:cs="Arial"/>
          <w:color w:val="auto"/>
          <w:sz w:val="24"/>
          <w:szCs w:val="24"/>
          <w:lang w:eastAsia="en-GB"/>
        </w:rPr>
        <w:t>ing</w:t>
      </w:r>
      <w:r w:rsidRPr="00ED26F8">
        <w:rPr>
          <w:rFonts w:ascii="Arial" w:hAnsi="Arial" w:cs="Arial"/>
          <w:color w:val="auto"/>
          <w:sz w:val="24"/>
          <w:szCs w:val="24"/>
          <w:lang w:eastAsia="en-GB"/>
        </w:rPr>
        <w:t xml:space="preserve"> them short of money if they live into their eighties and nineties</w:t>
      </w:r>
      <w:r w:rsidR="007B2DF2">
        <w:rPr>
          <w:rFonts w:ascii="Arial" w:hAnsi="Arial" w:cs="Arial"/>
          <w:color w:val="auto"/>
          <w:sz w:val="24"/>
          <w:szCs w:val="24"/>
          <w:lang w:eastAsia="en-GB"/>
        </w:rPr>
        <w:t>.  This is</w:t>
      </w:r>
      <w:r w:rsidRPr="00ED26F8">
        <w:rPr>
          <w:rFonts w:ascii="Arial" w:hAnsi="Arial" w:cs="Arial"/>
          <w:color w:val="auto"/>
          <w:sz w:val="24"/>
          <w:szCs w:val="24"/>
          <w:lang w:eastAsia="en-GB"/>
        </w:rPr>
        <w:t xml:space="preserve"> due </w:t>
      </w:r>
      <w:r w:rsidR="00FF2D28">
        <w:rPr>
          <w:rFonts w:ascii="Arial" w:hAnsi="Arial" w:cs="Arial"/>
          <w:color w:val="auto"/>
          <w:sz w:val="24"/>
          <w:szCs w:val="24"/>
          <w:lang w:eastAsia="en-GB"/>
        </w:rPr>
        <w:t>to</w:t>
      </w:r>
      <w:r w:rsidRPr="00ED26F8">
        <w:rPr>
          <w:rFonts w:ascii="Arial" w:hAnsi="Arial" w:cs="Arial"/>
          <w:color w:val="auto"/>
          <w:sz w:val="24"/>
          <w:szCs w:val="24"/>
          <w:lang w:eastAsia="en-GB"/>
        </w:rPr>
        <w:t>:</w:t>
      </w:r>
    </w:p>
    <w:p w14:paraId="7D9F6552" w14:textId="77777777" w:rsidR="00B009B0" w:rsidRPr="006B4F86" w:rsidRDefault="00B009B0" w:rsidP="00FF2D28">
      <w:pPr>
        <w:pStyle w:val="ListParagraph"/>
        <w:numPr>
          <w:ilvl w:val="0"/>
          <w:numId w:val="29"/>
        </w:numPr>
        <w:spacing w:after="0" w:line="480" w:lineRule="auto"/>
        <w:rPr>
          <w:rFonts w:ascii="Arial" w:hAnsi="Arial" w:cs="Arial"/>
          <w:sz w:val="24"/>
          <w:szCs w:val="24"/>
          <w:lang w:eastAsia="en-GB"/>
        </w:rPr>
      </w:pPr>
      <w:r w:rsidRPr="006B4F86">
        <w:rPr>
          <w:rFonts w:ascii="Arial" w:hAnsi="Arial" w:cs="Arial"/>
          <w:sz w:val="24"/>
          <w:szCs w:val="24"/>
          <w:lang w:eastAsia="en-GB"/>
        </w:rPr>
        <w:t>Expectations, attitudes to retirement and how they want to spend their later years have changed</w:t>
      </w:r>
    </w:p>
    <w:p w14:paraId="66FEF7FE" w14:textId="77777777" w:rsidR="00B009B0" w:rsidRPr="006B4F86" w:rsidRDefault="00B009B0" w:rsidP="00FF2D28">
      <w:pPr>
        <w:pStyle w:val="ListParagraph"/>
        <w:numPr>
          <w:ilvl w:val="0"/>
          <w:numId w:val="29"/>
        </w:numPr>
        <w:spacing w:after="0" w:line="480" w:lineRule="auto"/>
        <w:rPr>
          <w:rFonts w:ascii="Arial" w:hAnsi="Arial" w:cs="Arial"/>
          <w:sz w:val="24"/>
          <w:szCs w:val="24"/>
          <w:lang w:eastAsia="en-GB"/>
        </w:rPr>
      </w:pPr>
      <w:r w:rsidRPr="006B4F86">
        <w:rPr>
          <w:rFonts w:ascii="Arial" w:hAnsi="Arial" w:cs="Arial"/>
          <w:sz w:val="24"/>
          <w:szCs w:val="24"/>
          <w:lang w:eastAsia="en-GB"/>
        </w:rPr>
        <w:t>They do not wish to be ‘invisible’ or labelled or treated as ‘older’</w:t>
      </w:r>
    </w:p>
    <w:p w14:paraId="5E7CB931" w14:textId="77777777" w:rsidR="00B009B0" w:rsidRPr="006B4F86" w:rsidRDefault="00B009B0" w:rsidP="00FF2D28">
      <w:pPr>
        <w:pStyle w:val="ListParagraph"/>
        <w:numPr>
          <w:ilvl w:val="0"/>
          <w:numId w:val="29"/>
        </w:numPr>
        <w:spacing w:after="0" w:line="480" w:lineRule="auto"/>
        <w:rPr>
          <w:rFonts w:ascii="Arial" w:hAnsi="Arial" w:cs="Arial"/>
          <w:sz w:val="24"/>
          <w:szCs w:val="24"/>
          <w:lang w:eastAsia="en-GB"/>
        </w:rPr>
      </w:pPr>
      <w:r w:rsidRPr="006B4F86">
        <w:rPr>
          <w:rFonts w:ascii="Arial" w:hAnsi="Arial" w:cs="Arial"/>
          <w:sz w:val="24"/>
          <w:szCs w:val="24"/>
          <w:lang w:eastAsia="en-GB"/>
        </w:rPr>
        <w:t>They are not getting what they want out of work</w:t>
      </w:r>
    </w:p>
    <w:p w14:paraId="521FE128" w14:textId="730B267F" w:rsidR="001A6F71" w:rsidRPr="001A6F71" w:rsidRDefault="00B009B0" w:rsidP="001A6F71">
      <w:pPr>
        <w:pStyle w:val="ListParagraph"/>
        <w:numPr>
          <w:ilvl w:val="0"/>
          <w:numId w:val="29"/>
        </w:numPr>
        <w:spacing w:after="0" w:line="480" w:lineRule="auto"/>
        <w:rPr>
          <w:rFonts w:ascii="Arial" w:hAnsi="Arial" w:cs="Arial"/>
          <w:sz w:val="24"/>
          <w:szCs w:val="24"/>
          <w:lang w:eastAsia="en-GB"/>
        </w:rPr>
      </w:pPr>
      <w:r w:rsidRPr="006B4F86">
        <w:rPr>
          <w:rFonts w:ascii="Arial" w:hAnsi="Arial" w:cs="Arial"/>
          <w:sz w:val="24"/>
          <w:szCs w:val="24"/>
          <w:lang w:eastAsia="en-GB"/>
        </w:rPr>
        <w:t>They are unhappy at work and believe the workplace culture is negative towards them</w:t>
      </w:r>
    </w:p>
    <w:p w14:paraId="76661394" w14:textId="6349EE81" w:rsidR="00B009B0" w:rsidRPr="00ED26F8" w:rsidRDefault="002A7AF3" w:rsidP="001A6F71">
      <w:pPr>
        <w:spacing w:before="0" w:after="0"/>
        <w:rPr>
          <w:rFonts w:ascii="Arial" w:hAnsi="Arial" w:cs="Arial"/>
          <w:color w:val="auto"/>
          <w:sz w:val="24"/>
          <w:szCs w:val="24"/>
          <w:lang w:eastAsia="en-GB"/>
        </w:rPr>
      </w:pPr>
      <w:r>
        <w:rPr>
          <w:rFonts w:ascii="Arial" w:hAnsi="Arial" w:cs="Arial"/>
          <w:color w:val="auto"/>
          <w:sz w:val="24"/>
          <w:szCs w:val="24"/>
          <w:lang w:eastAsia="en-GB"/>
        </w:rPr>
        <w:t>NPTCBC have</w:t>
      </w:r>
      <w:r w:rsidR="00B009B0" w:rsidRPr="00ED26F8">
        <w:rPr>
          <w:rFonts w:ascii="Arial" w:hAnsi="Arial" w:cs="Arial"/>
          <w:color w:val="auto"/>
          <w:sz w:val="24"/>
          <w:szCs w:val="24"/>
          <w:lang w:eastAsia="en-GB"/>
        </w:rPr>
        <w:t xml:space="preserve"> incorporate</w:t>
      </w:r>
      <w:r>
        <w:rPr>
          <w:rFonts w:ascii="Arial" w:hAnsi="Arial" w:cs="Arial"/>
          <w:color w:val="auto"/>
          <w:sz w:val="24"/>
          <w:szCs w:val="24"/>
          <w:lang w:eastAsia="en-GB"/>
        </w:rPr>
        <w:t>d</w:t>
      </w:r>
      <w:r w:rsidR="00B009B0" w:rsidRPr="00ED26F8">
        <w:rPr>
          <w:rFonts w:ascii="Arial" w:hAnsi="Arial" w:cs="Arial"/>
          <w:color w:val="auto"/>
          <w:sz w:val="24"/>
          <w:szCs w:val="24"/>
          <w:lang w:eastAsia="en-GB"/>
        </w:rPr>
        <w:t xml:space="preserve"> fit for purpose flexible working schemes to encourage and enable older workers remain in employment</w:t>
      </w:r>
      <w:r w:rsidR="00BE0BC7">
        <w:rPr>
          <w:rFonts w:ascii="Arial" w:hAnsi="Arial" w:cs="Arial"/>
          <w:color w:val="auto"/>
          <w:sz w:val="24"/>
          <w:szCs w:val="24"/>
          <w:lang w:eastAsia="en-GB"/>
        </w:rPr>
        <w:t>.  This</w:t>
      </w:r>
      <w:r w:rsidR="00240DAD">
        <w:rPr>
          <w:rFonts w:ascii="Arial" w:hAnsi="Arial" w:cs="Arial"/>
          <w:color w:val="auto"/>
          <w:sz w:val="24"/>
          <w:szCs w:val="24"/>
          <w:lang w:eastAsia="en-GB"/>
        </w:rPr>
        <w:t xml:space="preserve"> </w:t>
      </w:r>
      <w:r w:rsidR="00B009B0" w:rsidRPr="00ED26F8">
        <w:rPr>
          <w:rFonts w:ascii="Arial" w:hAnsi="Arial" w:cs="Arial"/>
          <w:color w:val="auto"/>
          <w:sz w:val="24"/>
          <w:szCs w:val="24"/>
          <w:lang w:eastAsia="en-GB"/>
        </w:rPr>
        <w:t>allow</w:t>
      </w:r>
      <w:r w:rsidR="00BE0BC7">
        <w:rPr>
          <w:rFonts w:ascii="Arial" w:hAnsi="Arial" w:cs="Arial"/>
          <w:color w:val="auto"/>
          <w:sz w:val="24"/>
          <w:szCs w:val="24"/>
          <w:lang w:eastAsia="en-GB"/>
        </w:rPr>
        <w:t>s</w:t>
      </w:r>
      <w:r w:rsidR="006D6596">
        <w:rPr>
          <w:rFonts w:ascii="Arial" w:hAnsi="Arial" w:cs="Arial"/>
          <w:color w:val="auto"/>
          <w:sz w:val="24"/>
          <w:szCs w:val="24"/>
          <w:lang w:eastAsia="en-GB"/>
        </w:rPr>
        <w:t xml:space="preserve"> the</w:t>
      </w:r>
      <w:r w:rsidR="00B009B0" w:rsidRPr="00ED26F8">
        <w:rPr>
          <w:rFonts w:ascii="Arial" w:hAnsi="Arial" w:cs="Arial"/>
          <w:color w:val="auto"/>
          <w:sz w:val="24"/>
          <w:szCs w:val="24"/>
          <w:lang w:eastAsia="en-GB"/>
        </w:rPr>
        <w:t xml:space="preserve"> organisatio</w:t>
      </w:r>
      <w:r w:rsidR="006D6596">
        <w:rPr>
          <w:rFonts w:ascii="Arial" w:hAnsi="Arial" w:cs="Arial"/>
          <w:color w:val="auto"/>
          <w:sz w:val="24"/>
          <w:szCs w:val="24"/>
          <w:lang w:eastAsia="en-GB"/>
        </w:rPr>
        <w:t>n</w:t>
      </w:r>
      <w:r w:rsidR="00B009B0" w:rsidRPr="00ED26F8">
        <w:rPr>
          <w:rFonts w:ascii="Arial" w:hAnsi="Arial" w:cs="Arial"/>
          <w:color w:val="auto"/>
          <w:sz w:val="24"/>
          <w:szCs w:val="24"/>
          <w:lang w:eastAsia="en-GB"/>
        </w:rPr>
        <w:t xml:space="preserve"> </w:t>
      </w:r>
      <w:r w:rsidR="005B3838">
        <w:rPr>
          <w:rFonts w:ascii="Arial" w:hAnsi="Arial" w:cs="Arial"/>
          <w:color w:val="auto"/>
          <w:sz w:val="24"/>
          <w:szCs w:val="24"/>
          <w:lang w:eastAsia="en-GB"/>
        </w:rPr>
        <w:t xml:space="preserve">to </w:t>
      </w:r>
      <w:r w:rsidR="00B009B0" w:rsidRPr="00ED26F8">
        <w:rPr>
          <w:rFonts w:ascii="Arial" w:hAnsi="Arial" w:cs="Arial"/>
          <w:color w:val="auto"/>
          <w:sz w:val="24"/>
          <w:szCs w:val="24"/>
          <w:lang w:eastAsia="en-GB"/>
        </w:rPr>
        <w:t>retain skills</w:t>
      </w:r>
      <w:r w:rsidR="00564D2A">
        <w:rPr>
          <w:rFonts w:ascii="Arial" w:hAnsi="Arial" w:cs="Arial"/>
          <w:color w:val="auto"/>
          <w:sz w:val="24"/>
          <w:szCs w:val="24"/>
          <w:lang w:eastAsia="en-GB"/>
        </w:rPr>
        <w:t xml:space="preserve">, </w:t>
      </w:r>
      <w:r w:rsidR="00B009B0" w:rsidRPr="00ED26F8">
        <w:rPr>
          <w:rFonts w:ascii="Arial" w:hAnsi="Arial" w:cs="Arial"/>
          <w:color w:val="auto"/>
          <w:sz w:val="24"/>
          <w:szCs w:val="24"/>
          <w:lang w:eastAsia="en-GB"/>
        </w:rPr>
        <w:t xml:space="preserve">knowledge </w:t>
      </w:r>
      <w:r w:rsidR="00564D2A">
        <w:rPr>
          <w:rFonts w:ascii="Arial" w:hAnsi="Arial" w:cs="Arial"/>
          <w:color w:val="auto"/>
          <w:sz w:val="24"/>
          <w:szCs w:val="24"/>
          <w:lang w:eastAsia="en-GB"/>
        </w:rPr>
        <w:t xml:space="preserve">and </w:t>
      </w:r>
      <w:r w:rsidR="00B009B0" w:rsidRPr="00ED26F8">
        <w:rPr>
          <w:rFonts w:ascii="Arial" w:hAnsi="Arial" w:cs="Arial"/>
          <w:color w:val="auto"/>
          <w:sz w:val="24"/>
          <w:szCs w:val="24"/>
          <w:lang w:eastAsia="en-GB"/>
        </w:rPr>
        <w:t>experience whilst employee</w:t>
      </w:r>
      <w:r w:rsidR="009C52EC">
        <w:rPr>
          <w:rFonts w:ascii="Arial" w:hAnsi="Arial" w:cs="Arial"/>
          <w:color w:val="auto"/>
          <w:sz w:val="24"/>
          <w:szCs w:val="24"/>
          <w:lang w:eastAsia="en-GB"/>
        </w:rPr>
        <w:t>s</w:t>
      </w:r>
      <w:r w:rsidR="00A75286">
        <w:rPr>
          <w:rFonts w:ascii="Arial" w:hAnsi="Arial" w:cs="Arial"/>
          <w:color w:val="auto"/>
          <w:sz w:val="24"/>
          <w:szCs w:val="24"/>
          <w:lang w:eastAsia="en-GB"/>
        </w:rPr>
        <w:t xml:space="preserve"> ha</w:t>
      </w:r>
      <w:r w:rsidR="009C52EC">
        <w:rPr>
          <w:rFonts w:ascii="Arial" w:hAnsi="Arial" w:cs="Arial"/>
          <w:color w:val="auto"/>
          <w:sz w:val="24"/>
          <w:szCs w:val="24"/>
          <w:lang w:eastAsia="en-GB"/>
        </w:rPr>
        <w:t xml:space="preserve">ve </w:t>
      </w:r>
      <w:r w:rsidR="00B009B0" w:rsidRPr="00ED26F8">
        <w:rPr>
          <w:rFonts w:ascii="Arial" w:hAnsi="Arial" w:cs="Arial"/>
          <w:color w:val="auto"/>
          <w:sz w:val="24"/>
          <w:szCs w:val="24"/>
          <w:lang w:eastAsia="en-GB"/>
        </w:rPr>
        <w:t>flexibility around their working lives</w:t>
      </w:r>
      <w:r w:rsidR="00EA255B">
        <w:rPr>
          <w:rFonts w:ascii="Arial" w:hAnsi="Arial" w:cs="Arial"/>
          <w:color w:val="auto"/>
          <w:sz w:val="24"/>
          <w:szCs w:val="24"/>
          <w:lang w:eastAsia="en-GB"/>
        </w:rPr>
        <w:t>,</w:t>
      </w:r>
      <w:r w:rsidR="00B009B0" w:rsidRPr="00ED26F8">
        <w:rPr>
          <w:rFonts w:ascii="Arial" w:hAnsi="Arial" w:cs="Arial"/>
          <w:color w:val="auto"/>
          <w:sz w:val="24"/>
          <w:szCs w:val="24"/>
          <w:lang w:eastAsia="en-GB"/>
        </w:rPr>
        <w:t xml:space="preserve"> reducing hours or taking</w:t>
      </w:r>
      <w:r w:rsidR="007506D5">
        <w:rPr>
          <w:rFonts w:ascii="Arial" w:hAnsi="Arial" w:cs="Arial"/>
          <w:color w:val="auto"/>
          <w:sz w:val="24"/>
          <w:szCs w:val="24"/>
          <w:lang w:eastAsia="en-GB"/>
        </w:rPr>
        <w:t xml:space="preserve"> </w:t>
      </w:r>
      <w:r w:rsidR="00B009B0" w:rsidRPr="00ED26F8">
        <w:rPr>
          <w:rFonts w:ascii="Arial" w:hAnsi="Arial" w:cs="Arial"/>
          <w:color w:val="auto"/>
          <w:sz w:val="24"/>
          <w:szCs w:val="24"/>
          <w:lang w:eastAsia="en-GB"/>
        </w:rPr>
        <w:t>lower graded</w:t>
      </w:r>
      <w:r w:rsidR="002B1D27">
        <w:rPr>
          <w:rFonts w:ascii="Arial" w:hAnsi="Arial" w:cs="Arial"/>
          <w:color w:val="auto"/>
          <w:sz w:val="24"/>
          <w:szCs w:val="24"/>
          <w:lang w:eastAsia="en-GB"/>
        </w:rPr>
        <w:t xml:space="preserve"> </w:t>
      </w:r>
      <w:r w:rsidR="00B009B0" w:rsidRPr="00ED26F8">
        <w:rPr>
          <w:rFonts w:ascii="Arial" w:hAnsi="Arial" w:cs="Arial"/>
          <w:color w:val="auto"/>
          <w:sz w:val="24"/>
          <w:szCs w:val="24"/>
          <w:lang w:eastAsia="en-GB"/>
        </w:rPr>
        <w:t>post</w:t>
      </w:r>
      <w:r w:rsidR="007506D5">
        <w:rPr>
          <w:rFonts w:ascii="Arial" w:hAnsi="Arial" w:cs="Arial"/>
          <w:color w:val="auto"/>
          <w:sz w:val="24"/>
          <w:szCs w:val="24"/>
          <w:lang w:eastAsia="en-GB"/>
        </w:rPr>
        <w:t>s</w:t>
      </w:r>
      <w:r w:rsidR="00B009B0" w:rsidRPr="00ED26F8">
        <w:rPr>
          <w:rFonts w:ascii="Arial" w:hAnsi="Arial" w:cs="Arial"/>
          <w:color w:val="auto"/>
          <w:sz w:val="24"/>
          <w:szCs w:val="24"/>
          <w:lang w:eastAsia="en-GB"/>
        </w:rPr>
        <w:t>, as well as access</w:t>
      </w:r>
      <w:r w:rsidR="008E137C">
        <w:rPr>
          <w:rFonts w:ascii="Arial" w:hAnsi="Arial" w:cs="Arial"/>
          <w:color w:val="auto"/>
          <w:sz w:val="24"/>
          <w:szCs w:val="24"/>
          <w:lang w:eastAsia="en-GB"/>
        </w:rPr>
        <w:t>ing</w:t>
      </w:r>
      <w:r w:rsidR="00B009B0" w:rsidRPr="00ED26F8">
        <w:rPr>
          <w:rFonts w:ascii="Arial" w:hAnsi="Arial" w:cs="Arial"/>
          <w:color w:val="auto"/>
          <w:sz w:val="24"/>
          <w:szCs w:val="24"/>
          <w:lang w:eastAsia="en-GB"/>
        </w:rPr>
        <w:t xml:space="preserve"> their pension and maintain</w:t>
      </w:r>
      <w:r w:rsidR="00592E90">
        <w:rPr>
          <w:rFonts w:ascii="Arial" w:hAnsi="Arial" w:cs="Arial"/>
          <w:color w:val="auto"/>
          <w:sz w:val="24"/>
          <w:szCs w:val="24"/>
          <w:lang w:eastAsia="en-GB"/>
        </w:rPr>
        <w:t>ing</w:t>
      </w:r>
      <w:r w:rsidR="00B009B0" w:rsidRPr="00ED26F8">
        <w:rPr>
          <w:rFonts w:ascii="Arial" w:hAnsi="Arial" w:cs="Arial"/>
          <w:color w:val="auto"/>
          <w:sz w:val="24"/>
          <w:szCs w:val="24"/>
          <w:lang w:eastAsia="en-GB"/>
        </w:rPr>
        <w:t xml:space="preserve"> </w:t>
      </w:r>
      <w:r w:rsidR="009A15B6">
        <w:rPr>
          <w:rFonts w:ascii="Arial" w:hAnsi="Arial" w:cs="Arial"/>
          <w:color w:val="auto"/>
          <w:sz w:val="24"/>
          <w:szCs w:val="24"/>
          <w:lang w:eastAsia="en-GB"/>
        </w:rPr>
        <w:t>their</w:t>
      </w:r>
      <w:r w:rsidR="00B009B0" w:rsidRPr="00ED26F8">
        <w:rPr>
          <w:rFonts w:ascii="Arial" w:hAnsi="Arial" w:cs="Arial"/>
          <w:color w:val="auto"/>
          <w:sz w:val="24"/>
          <w:szCs w:val="24"/>
          <w:lang w:eastAsia="en-GB"/>
        </w:rPr>
        <w:t xml:space="preserve"> employment benefits (Hirsch, 2017).</w:t>
      </w:r>
    </w:p>
    <w:p w14:paraId="450A1D23" w14:textId="53F4A0B3" w:rsidR="00B009B0" w:rsidRDefault="001D478F" w:rsidP="00ED26F8">
      <w:pPr>
        <w:rPr>
          <w:rFonts w:ascii="Arial" w:hAnsi="Arial" w:cs="Arial"/>
          <w:color w:val="auto"/>
          <w:sz w:val="24"/>
          <w:szCs w:val="24"/>
          <w:lang w:eastAsia="en-GB"/>
        </w:rPr>
      </w:pPr>
      <w:r>
        <w:rPr>
          <w:rFonts w:ascii="Arial" w:hAnsi="Arial" w:cs="Arial"/>
          <w:color w:val="auto"/>
          <w:sz w:val="24"/>
          <w:szCs w:val="24"/>
          <w:lang w:eastAsia="en-GB"/>
        </w:rPr>
        <w:t>NPTCBC h</w:t>
      </w:r>
      <w:r w:rsidR="009A15B6">
        <w:rPr>
          <w:rFonts w:ascii="Arial" w:hAnsi="Arial" w:cs="Arial"/>
          <w:color w:val="auto"/>
          <w:sz w:val="24"/>
          <w:szCs w:val="24"/>
          <w:lang w:eastAsia="en-GB"/>
        </w:rPr>
        <w:t>as</w:t>
      </w:r>
      <w:r>
        <w:rPr>
          <w:rFonts w:ascii="Arial" w:hAnsi="Arial" w:cs="Arial"/>
          <w:color w:val="auto"/>
          <w:sz w:val="24"/>
          <w:szCs w:val="24"/>
          <w:lang w:eastAsia="en-GB"/>
        </w:rPr>
        <w:t xml:space="preserve"> recently </w:t>
      </w:r>
      <w:r w:rsidR="005612ED">
        <w:rPr>
          <w:rFonts w:ascii="Arial" w:hAnsi="Arial" w:cs="Arial"/>
          <w:color w:val="auto"/>
          <w:sz w:val="24"/>
          <w:szCs w:val="24"/>
          <w:lang w:eastAsia="en-GB"/>
        </w:rPr>
        <w:t xml:space="preserve">drafted a Succession Planning Policy </w:t>
      </w:r>
      <w:r w:rsidR="00C738E1">
        <w:rPr>
          <w:rFonts w:ascii="Arial" w:hAnsi="Arial" w:cs="Arial"/>
          <w:color w:val="auto"/>
          <w:sz w:val="24"/>
          <w:szCs w:val="24"/>
          <w:lang w:eastAsia="en-GB"/>
        </w:rPr>
        <w:t>enabling</w:t>
      </w:r>
      <w:r w:rsidR="000E0B0C">
        <w:rPr>
          <w:rFonts w:ascii="Arial" w:hAnsi="Arial" w:cs="Arial"/>
          <w:color w:val="auto"/>
          <w:sz w:val="24"/>
          <w:szCs w:val="24"/>
          <w:lang w:eastAsia="en-GB"/>
        </w:rPr>
        <w:t xml:space="preserve"> </w:t>
      </w:r>
      <w:r w:rsidR="00FA579C">
        <w:rPr>
          <w:rFonts w:ascii="Arial" w:hAnsi="Arial" w:cs="Arial"/>
          <w:color w:val="auto"/>
          <w:sz w:val="24"/>
          <w:szCs w:val="24"/>
          <w:lang w:eastAsia="en-GB"/>
        </w:rPr>
        <w:t xml:space="preserve">less experienced employees gain the skills and knowledge required </w:t>
      </w:r>
      <w:r w:rsidR="00D224C4">
        <w:rPr>
          <w:rFonts w:ascii="Arial" w:hAnsi="Arial" w:cs="Arial"/>
          <w:color w:val="auto"/>
          <w:sz w:val="24"/>
          <w:szCs w:val="24"/>
          <w:lang w:eastAsia="en-GB"/>
        </w:rPr>
        <w:t>for them to be promoted into higher skilled posts</w:t>
      </w:r>
      <w:r w:rsidR="00813B86">
        <w:rPr>
          <w:rFonts w:ascii="Arial" w:hAnsi="Arial" w:cs="Arial"/>
          <w:color w:val="auto"/>
          <w:sz w:val="24"/>
          <w:szCs w:val="24"/>
          <w:lang w:eastAsia="en-GB"/>
        </w:rPr>
        <w:t xml:space="preserve"> when the current postholders </w:t>
      </w:r>
      <w:r w:rsidR="00D42C75">
        <w:rPr>
          <w:rFonts w:ascii="Arial" w:hAnsi="Arial" w:cs="Arial"/>
          <w:color w:val="auto"/>
          <w:sz w:val="24"/>
          <w:szCs w:val="24"/>
          <w:lang w:eastAsia="en-GB"/>
        </w:rPr>
        <w:t>retire.</w:t>
      </w:r>
    </w:p>
    <w:p w14:paraId="3C3A0EF2" w14:textId="602A7E51" w:rsidR="00C51AE1" w:rsidRPr="00ED26F8" w:rsidRDefault="00B009B0" w:rsidP="00ED26F8">
      <w:pPr>
        <w:rPr>
          <w:rFonts w:ascii="Arial" w:hAnsi="Arial" w:cs="Arial"/>
          <w:color w:val="auto"/>
          <w:sz w:val="24"/>
          <w:szCs w:val="24"/>
          <w:lang w:eastAsia="en-GB"/>
        </w:rPr>
      </w:pPr>
      <w:r w:rsidRPr="00ED26F8">
        <w:rPr>
          <w:rFonts w:ascii="Arial" w:hAnsi="Arial" w:cs="Arial"/>
          <w:color w:val="auto"/>
          <w:sz w:val="24"/>
          <w:szCs w:val="24"/>
          <w:lang w:eastAsia="en-GB"/>
        </w:rPr>
        <w:lastRenderedPageBreak/>
        <w:t>Organisations can benefit from investing in training older workers, encouraging them to work longer and increas</w:t>
      </w:r>
      <w:r w:rsidR="004B556C">
        <w:rPr>
          <w:rFonts w:ascii="Arial" w:hAnsi="Arial" w:cs="Arial"/>
          <w:color w:val="auto"/>
          <w:sz w:val="24"/>
          <w:szCs w:val="24"/>
          <w:lang w:eastAsia="en-GB"/>
        </w:rPr>
        <w:t>e</w:t>
      </w:r>
      <w:r w:rsidRPr="00ED26F8">
        <w:rPr>
          <w:rFonts w:ascii="Arial" w:hAnsi="Arial" w:cs="Arial"/>
          <w:color w:val="auto"/>
          <w:sz w:val="24"/>
          <w:szCs w:val="24"/>
          <w:lang w:eastAsia="en-GB"/>
        </w:rPr>
        <w:t xml:space="preserve"> employability.  Training can be designed for older workers that </w:t>
      </w:r>
      <w:r w:rsidR="007D68AC">
        <w:rPr>
          <w:rFonts w:ascii="Arial" w:hAnsi="Arial" w:cs="Arial"/>
          <w:color w:val="auto"/>
          <w:sz w:val="24"/>
          <w:szCs w:val="24"/>
          <w:lang w:eastAsia="en-GB"/>
        </w:rPr>
        <w:t>is</w:t>
      </w:r>
      <w:r w:rsidRPr="00ED26F8">
        <w:rPr>
          <w:rFonts w:ascii="Arial" w:hAnsi="Arial" w:cs="Arial"/>
          <w:color w:val="auto"/>
          <w:sz w:val="24"/>
          <w:szCs w:val="24"/>
          <w:lang w:eastAsia="en-GB"/>
        </w:rPr>
        <w:t xml:space="preserve"> self-paced, work-related and incorporate work-based learning activities, thus refreshing human capital, reducing the pay-productivity gap and benefitting employers and society (</w:t>
      </w:r>
      <w:proofErr w:type="spellStart"/>
      <w:r w:rsidRPr="00ED26F8">
        <w:rPr>
          <w:rFonts w:ascii="Arial" w:hAnsi="Arial" w:cs="Arial"/>
          <w:color w:val="auto"/>
          <w:sz w:val="24"/>
          <w:szCs w:val="24"/>
          <w:lang w:eastAsia="en-GB"/>
        </w:rPr>
        <w:t>Picchio</w:t>
      </w:r>
      <w:proofErr w:type="spellEnd"/>
      <w:r w:rsidRPr="00ED26F8">
        <w:rPr>
          <w:rFonts w:ascii="Arial" w:hAnsi="Arial" w:cs="Arial"/>
          <w:color w:val="auto"/>
          <w:sz w:val="24"/>
          <w:szCs w:val="24"/>
          <w:lang w:eastAsia="en-GB"/>
        </w:rPr>
        <w:t>, 2015).  Some employers believe that training older workers will not bring a return on investment as they will not be in work for as long as their younger counterparts.  However, Farrell, 2017, believes that not training older workers is bad for business, bad for workers 50</w:t>
      </w:r>
      <w:r w:rsidR="003F3D8A">
        <w:rPr>
          <w:rFonts w:ascii="Arial" w:hAnsi="Arial" w:cs="Arial"/>
          <w:color w:val="auto"/>
          <w:sz w:val="24"/>
          <w:szCs w:val="24"/>
          <w:lang w:eastAsia="en-GB"/>
        </w:rPr>
        <w:t>+</w:t>
      </w:r>
      <w:r w:rsidRPr="00ED26F8">
        <w:rPr>
          <w:rFonts w:ascii="Arial" w:hAnsi="Arial" w:cs="Arial"/>
          <w:color w:val="auto"/>
          <w:sz w:val="24"/>
          <w:szCs w:val="24"/>
          <w:lang w:eastAsia="en-GB"/>
        </w:rPr>
        <w:t xml:space="preserve"> and 60</w:t>
      </w:r>
      <w:r w:rsidR="003F3D8A">
        <w:rPr>
          <w:rFonts w:ascii="Arial" w:hAnsi="Arial" w:cs="Arial"/>
          <w:color w:val="auto"/>
          <w:sz w:val="24"/>
          <w:szCs w:val="24"/>
          <w:lang w:eastAsia="en-GB"/>
        </w:rPr>
        <w:t>+</w:t>
      </w:r>
      <w:r w:rsidRPr="00ED26F8">
        <w:rPr>
          <w:rFonts w:ascii="Arial" w:hAnsi="Arial" w:cs="Arial"/>
          <w:color w:val="auto"/>
          <w:sz w:val="24"/>
          <w:szCs w:val="24"/>
          <w:lang w:eastAsia="en-GB"/>
        </w:rPr>
        <w:t xml:space="preserve"> and bad for the economy.</w:t>
      </w:r>
    </w:p>
    <w:p w14:paraId="54FF9B43" w14:textId="77777777" w:rsidR="00BC7942" w:rsidRDefault="00B009B0" w:rsidP="00ED26F8">
      <w:pPr>
        <w:rPr>
          <w:rFonts w:ascii="Arial" w:hAnsi="Arial" w:cs="Arial"/>
          <w:color w:val="auto"/>
          <w:sz w:val="24"/>
          <w:szCs w:val="24"/>
          <w:lang w:eastAsia="en-GB"/>
        </w:rPr>
      </w:pPr>
      <w:r w:rsidRPr="00ED26F8">
        <w:rPr>
          <w:rFonts w:ascii="Arial" w:hAnsi="Arial" w:cs="Arial"/>
          <w:color w:val="auto"/>
          <w:sz w:val="24"/>
          <w:szCs w:val="24"/>
          <w:lang w:eastAsia="en-GB"/>
        </w:rPr>
        <w:t xml:space="preserve">The ageing workforce </w:t>
      </w:r>
      <w:r w:rsidR="007A1A65">
        <w:rPr>
          <w:rFonts w:ascii="Arial" w:hAnsi="Arial" w:cs="Arial"/>
          <w:color w:val="auto"/>
          <w:sz w:val="24"/>
          <w:szCs w:val="24"/>
          <w:lang w:eastAsia="en-GB"/>
        </w:rPr>
        <w:t>places</w:t>
      </w:r>
      <w:r w:rsidRPr="00ED26F8">
        <w:rPr>
          <w:rFonts w:ascii="Arial" w:hAnsi="Arial" w:cs="Arial"/>
          <w:color w:val="auto"/>
          <w:sz w:val="24"/>
          <w:szCs w:val="24"/>
          <w:lang w:eastAsia="en-GB"/>
        </w:rPr>
        <w:t xml:space="preserve"> additional demands</w:t>
      </w:r>
      <w:r w:rsidR="00D343CD">
        <w:rPr>
          <w:rFonts w:ascii="Arial" w:hAnsi="Arial" w:cs="Arial"/>
          <w:color w:val="auto"/>
          <w:sz w:val="24"/>
          <w:szCs w:val="24"/>
          <w:lang w:eastAsia="en-GB"/>
        </w:rPr>
        <w:t xml:space="preserve"> </w:t>
      </w:r>
      <w:r w:rsidRPr="00ED26F8">
        <w:rPr>
          <w:rFonts w:ascii="Arial" w:hAnsi="Arial" w:cs="Arial"/>
          <w:color w:val="auto"/>
          <w:sz w:val="24"/>
          <w:szCs w:val="24"/>
          <w:lang w:eastAsia="en-GB"/>
        </w:rPr>
        <w:t xml:space="preserve">on </w:t>
      </w:r>
      <w:r w:rsidR="00D343CD">
        <w:rPr>
          <w:rFonts w:ascii="Arial" w:hAnsi="Arial" w:cs="Arial"/>
          <w:color w:val="auto"/>
          <w:sz w:val="24"/>
          <w:szCs w:val="24"/>
          <w:lang w:eastAsia="en-GB"/>
        </w:rPr>
        <w:t>Occupati</w:t>
      </w:r>
      <w:r w:rsidRPr="00ED26F8">
        <w:rPr>
          <w:rFonts w:ascii="Arial" w:hAnsi="Arial" w:cs="Arial"/>
          <w:color w:val="auto"/>
          <w:sz w:val="24"/>
          <w:szCs w:val="24"/>
          <w:lang w:eastAsia="en-GB"/>
        </w:rPr>
        <w:t xml:space="preserve">onal </w:t>
      </w:r>
      <w:r w:rsidR="00D343CD">
        <w:rPr>
          <w:rFonts w:ascii="Arial" w:hAnsi="Arial" w:cs="Arial"/>
          <w:color w:val="auto"/>
          <w:sz w:val="24"/>
          <w:szCs w:val="24"/>
          <w:lang w:eastAsia="en-GB"/>
        </w:rPr>
        <w:t>H</w:t>
      </w:r>
      <w:r w:rsidRPr="00ED26F8">
        <w:rPr>
          <w:rFonts w:ascii="Arial" w:hAnsi="Arial" w:cs="Arial"/>
          <w:color w:val="auto"/>
          <w:sz w:val="24"/>
          <w:szCs w:val="24"/>
          <w:lang w:eastAsia="en-GB"/>
        </w:rPr>
        <w:t xml:space="preserve">ealth as workers health deteriorates as they </w:t>
      </w:r>
      <w:r w:rsidR="009D2B30">
        <w:rPr>
          <w:rFonts w:ascii="Arial" w:hAnsi="Arial" w:cs="Arial"/>
          <w:color w:val="auto"/>
          <w:sz w:val="24"/>
          <w:szCs w:val="24"/>
          <w:lang w:eastAsia="en-GB"/>
        </w:rPr>
        <w:t>age</w:t>
      </w:r>
      <w:r w:rsidR="004A46C7">
        <w:rPr>
          <w:rFonts w:ascii="Arial" w:hAnsi="Arial" w:cs="Arial"/>
          <w:color w:val="auto"/>
          <w:sz w:val="24"/>
          <w:szCs w:val="24"/>
          <w:lang w:eastAsia="en-GB"/>
        </w:rPr>
        <w:t xml:space="preserve"> with</w:t>
      </w:r>
      <w:r w:rsidRPr="00ED26F8">
        <w:rPr>
          <w:rFonts w:ascii="Arial" w:hAnsi="Arial" w:cs="Arial"/>
          <w:color w:val="auto"/>
          <w:sz w:val="24"/>
          <w:szCs w:val="24"/>
          <w:lang w:eastAsia="en-GB"/>
        </w:rPr>
        <w:t> </w:t>
      </w:r>
      <w:r w:rsidR="004A46C7">
        <w:rPr>
          <w:rFonts w:ascii="Arial" w:hAnsi="Arial" w:cs="Arial"/>
          <w:color w:val="auto"/>
          <w:sz w:val="24"/>
          <w:szCs w:val="24"/>
          <w:lang w:eastAsia="en-GB"/>
        </w:rPr>
        <w:t>i</w:t>
      </w:r>
      <w:r w:rsidR="0046339C">
        <w:rPr>
          <w:rFonts w:ascii="Arial" w:hAnsi="Arial" w:cs="Arial"/>
          <w:color w:val="auto"/>
          <w:sz w:val="24"/>
          <w:szCs w:val="24"/>
          <w:lang w:eastAsia="en-GB"/>
        </w:rPr>
        <w:t xml:space="preserve">ncreasing sick pay </w:t>
      </w:r>
      <w:r w:rsidR="00FD59AF">
        <w:rPr>
          <w:rFonts w:ascii="Arial" w:hAnsi="Arial" w:cs="Arial"/>
          <w:color w:val="auto"/>
          <w:sz w:val="24"/>
          <w:szCs w:val="24"/>
          <w:lang w:eastAsia="en-GB"/>
        </w:rPr>
        <w:t>add</w:t>
      </w:r>
      <w:r w:rsidR="004A46C7">
        <w:rPr>
          <w:rFonts w:ascii="Arial" w:hAnsi="Arial" w:cs="Arial"/>
          <w:color w:val="auto"/>
          <w:sz w:val="24"/>
          <w:szCs w:val="24"/>
          <w:lang w:eastAsia="en-GB"/>
        </w:rPr>
        <w:t xml:space="preserve">ing </w:t>
      </w:r>
      <w:r w:rsidRPr="00ED26F8">
        <w:rPr>
          <w:rFonts w:ascii="Arial" w:hAnsi="Arial" w:cs="Arial"/>
          <w:color w:val="auto"/>
          <w:sz w:val="24"/>
          <w:szCs w:val="24"/>
          <w:lang w:eastAsia="en-GB"/>
        </w:rPr>
        <w:t>financial pressure on organisation</w:t>
      </w:r>
      <w:r w:rsidR="00FB57C2">
        <w:rPr>
          <w:rFonts w:ascii="Arial" w:hAnsi="Arial" w:cs="Arial"/>
          <w:color w:val="auto"/>
          <w:sz w:val="24"/>
          <w:szCs w:val="24"/>
          <w:lang w:eastAsia="en-GB"/>
        </w:rPr>
        <w:t>s</w:t>
      </w:r>
      <w:r w:rsidRPr="00ED26F8">
        <w:rPr>
          <w:rFonts w:ascii="Arial" w:hAnsi="Arial" w:cs="Arial"/>
          <w:color w:val="auto"/>
          <w:sz w:val="24"/>
          <w:szCs w:val="24"/>
          <w:lang w:eastAsia="en-GB"/>
        </w:rPr>
        <w:t xml:space="preserve">.  Ilmarinen, 2006, believes that ‘only treating the disease is not enough’ and the challenge </w:t>
      </w:r>
      <w:r w:rsidR="007D53C0">
        <w:rPr>
          <w:rFonts w:ascii="Arial" w:hAnsi="Arial" w:cs="Arial"/>
          <w:color w:val="auto"/>
          <w:sz w:val="24"/>
          <w:szCs w:val="24"/>
          <w:lang w:eastAsia="en-GB"/>
        </w:rPr>
        <w:t>is to</w:t>
      </w:r>
      <w:r w:rsidRPr="00ED26F8">
        <w:rPr>
          <w:rFonts w:ascii="Arial" w:hAnsi="Arial" w:cs="Arial"/>
          <w:color w:val="auto"/>
          <w:sz w:val="24"/>
          <w:szCs w:val="24"/>
          <w:lang w:eastAsia="en-GB"/>
        </w:rPr>
        <w:t xml:space="preserve"> ‘treat’ the work</w:t>
      </w:r>
      <w:r w:rsidR="0051799C">
        <w:rPr>
          <w:rFonts w:ascii="Arial" w:hAnsi="Arial" w:cs="Arial"/>
          <w:color w:val="auto"/>
          <w:sz w:val="24"/>
          <w:szCs w:val="24"/>
          <w:lang w:eastAsia="en-GB"/>
        </w:rPr>
        <w:t xml:space="preserve"> with</w:t>
      </w:r>
      <w:r w:rsidRPr="00ED26F8">
        <w:rPr>
          <w:rFonts w:ascii="Arial" w:hAnsi="Arial" w:cs="Arial"/>
          <w:color w:val="auto"/>
          <w:sz w:val="24"/>
          <w:szCs w:val="24"/>
          <w:lang w:eastAsia="en-GB"/>
        </w:rPr>
        <w:t xml:space="preserve"> Occupational </w:t>
      </w:r>
      <w:r w:rsidR="007D53C0">
        <w:rPr>
          <w:rFonts w:ascii="Arial" w:hAnsi="Arial" w:cs="Arial"/>
          <w:color w:val="auto"/>
          <w:sz w:val="24"/>
          <w:szCs w:val="24"/>
          <w:lang w:eastAsia="en-GB"/>
        </w:rPr>
        <w:t>H</w:t>
      </w:r>
      <w:r w:rsidRPr="00ED26F8">
        <w:rPr>
          <w:rFonts w:ascii="Arial" w:hAnsi="Arial" w:cs="Arial"/>
          <w:color w:val="auto"/>
          <w:sz w:val="24"/>
          <w:szCs w:val="24"/>
          <w:lang w:eastAsia="en-GB"/>
        </w:rPr>
        <w:t xml:space="preserve">ealth </w:t>
      </w:r>
      <w:r w:rsidR="007D53C0">
        <w:rPr>
          <w:rFonts w:ascii="Arial" w:hAnsi="Arial" w:cs="Arial"/>
          <w:color w:val="auto"/>
          <w:sz w:val="24"/>
          <w:szCs w:val="24"/>
          <w:lang w:eastAsia="en-GB"/>
        </w:rPr>
        <w:t>staff</w:t>
      </w:r>
      <w:r w:rsidRPr="00ED26F8">
        <w:rPr>
          <w:rFonts w:ascii="Arial" w:hAnsi="Arial" w:cs="Arial"/>
          <w:color w:val="auto"/>
          <w:sz w:val="24"/>
          <w:szCs w:val="24"/>
          <w:lang w:eastAsia="en-GB"/>
        </w:rPr>
        <w:t xml:space="preserve"> play</w:t>
      </w:r>
      <w:r w:rsidR="0051799C">
        <w:rPr>
          <w:rFonts w:ascii="Arial" w:hAnsi="Arial" w:cs="Arial"/>
          <w:color w:val="auto"/>
          <w:sz w:val="24"/>
          <w:szCs w:val="24"/>
          <w:lang w:eastAsia="en-GB"/>
        </w:rPr>
        <w:t>ing</w:t>
      </w:r>
      <w:r w:rsidRPr="00ED26F8">
        <w:rPr>
          <w:rFonts w:ascii="Arial" w:hAnsi="Arial" w:cs="Arial"/>
          <w:color w:val="auto"/>
          <w:sz w:val="24"/>
          <w:szCs w:val="24"/>
          <w:lang w:eastAsia="en-GB"/>
        </w:rPr>
        <w:t xml:space="preserve"> an important role in facilitating longer and better working li</w:t>
      </w:r>
      <w:r w:rsidR="00473AD3">
        <w:rPr>
          <w:rFonts w:ascii="Arial" w:hAnsi="Arial" w:cs="Arial"/>
          <w:color w:val="auto"/>
          <w:sz w:val="24"/>
          <w:szCs w:val="24"/>
          <w:lang w:eastAsia="en-GB"/>
        </w:rPr>
        <w:t>ves</w:t>
      </w:r>
      <w:r w:rsidRPr="00ED26F8">
        <w:rPr>
          <w:rFonts w:ascii="Arial" w:hAnsi="Arial" w:cs="Arial"/>
          <w:color w:val="auto"/>
          <w:sz w:val="24"/>
          <w:szCs w:val="24"/>
          <w:lang w:eastAsia="en-GB"/>
        </w:rPr>
        <w:t xml:space="preserve"> for employees</w:t>
      </w:r>
      <w:r w:rsidR="00BC7942">
        <w:rPr>
          <w:rFonts w:ascii="Arial" w:hAnsi="Arial" w:cs="Arial"/>
          <w:color w:val="auto"/>
          <w:sz w:val="24"/>
          <w:szCs w:val="24"/>
          <w:lang w:eastAsia="en-GB"/>
        </w:rPr>
        <w:t>.</w:t>
      </w:r>
    </w:p>
    <w:p w14:paraId="515672A6" w14:textId="0BA9285F" w:rsidR="00A148C5" w:rsidRDefault="00BC7942" w:rsidP="00ED26F8">
      <w:pPr>
        <w:rPr>
          <w:rFonts w:ascii="Arial" w:hAnsi="Arial" w:cs="Arial"/>
          <w:color w:val="auto"/>
          <w:sz w:val="24"/>
          <w:szCs w:val="24"/>
          <w:lang w:eastAsia="en-GB"/>
        </w:rPr>
      </w:pPr>
      <w:r>
        <w:rPr>
          <w:rFonts w:ascii="Arial" w:hAnsi="Arial" w:cs="Arial"/>
          <w:color w:val="auto"/>
          <w:sz w:val="24"/>
          <w:szCs w:val="24"/>
          <w:lang w:eastAsia="en-GB"/>
        </w:rPr>
        <w:t>N</w:t>
      </w:r>
      <w:r w:rsidR="00A148C5">
        <w:rPr>
          <w:rFonts w:ascii="Arial" w:hAnsi="Arial" w:cs="Arial"/>
          <w:color w:val="auto"/>
          <w:sz w:val="24"/>
          <w:szCs w:val="24"/>
          <w:lang w:eastAsia="en-GB"/>
        </w:rPr>
        <w:t xml:space="preserve">PTCBC </w:t>
      </w:r>
      <w:r w:rsidR="00911B7F">
        <w:rPr>
          <w:rFonts w:ascii="Arial" w:hAnsi="Arial" w:cs="Arial"/>
          <w:color w:val="auto"/>
          <w:sz w:val="24"/>
          <w:szCs w:val="24"/>
          <w:lang w:eastAsia="en-GB"/>
        </w:rPr>
        <w:t>have</w:t>
      </w:r>
      <w:r w:rsidR="002C3DEF">
        <w:rPr>
          <w:rFonts w:ascii="Arial" w:hAnsi="Arial" w:cs="Arial"/>
          <w:color w:val="auto"/>
          <w:sz w:val="24"/>
          <w:szCs w:val="24"/>
          <w:lang w:eastAsia="en-GB"/>
        </w:rPr>
        <w:t xml:space="preserve"> acknowledged</w:t>
      </w:r>
      <w:r w:rsidR="00791162">
        <w:rPr>
          <w:rFonts w:ascii="Arial" w:hAnsi="Arial" w:cs="Arial"/>
          <w:color w:val="auto"/>
          <w:sz w:val="24"/>
          <w:szCs w:val="24"/>
          <w:lang w:eastAsia="en-GB"/>
        </w:rPr>
        <w:t xml:space="preserve"> </w:t>
      </w:r>
      <w:r w:rsidR="002C3DEF">
        <w:rPr>
          <w:rFonts w:ascii="Arial" w:hAnsi="Arial" w:cs="Arial"/>
          <w:color w:val="auto"/>
          <w:sz w:val="24"/>
          <w:szCs w:val="24"/>
          <w:lang w:eastAsia="en-GB"/>
        </w:rPr>
        <w:t>the workforce is ageing and</w:t>
      </w:r>
      <w:r w:rsidR="009A6A66">
        <w:rPr>
          <w:rFonts w:ascii="Arial" w:hAnsi="Arial" w:cs="Arial"/>
          <w:color w:val="auto"/>
          <w:sz w:val="24"/>
          <w:szCs w:val="24"/>
          <w:lang w:eastAsia="en-GB"/>
        </w:rPr>
        <w:t xml:space="preserve"> with a significant number of </w:t>
      </w:r>
      <w:r w:rsidR="006B3B55">
        <w:rPr>
          <w:rFonts w:ascii="Arial" w:hAnsi="Arial" w:cs="Arial"/>
          <w:color w:val="auto"/>
          <w:sz w:val="24"/>
          <w:szCs w:val="24"/>
          <w:lang w:eastAsia="en-GB"/>
        </w:rPr>
        <w:t xml:space="preserve">female </w:t>
      </w:r>
      <w:r w:rsidR="009A6A66">
        <w:rPr>
          <w:rFonts w:ascii="Arial" w:hAnsi="Arial" w:cs="Arial"/>
          <w:color w:val="auto"/>
          <w:sz w:val="24"/>
          <w:szCs w:val="24"/>
          <w:lang w:eastAsia="en-GB"/>
        </w:rPr>
        <w:t>employees, have</w:t>
      </w:r>
      <w:r w:rsidR="00911B7F">
        <w:rPr>
          <w:rFonts w:ascii="Arial" w:hAnsi="Arial" w:cs="Arial"/>
          <w:color w:val="auto"/>
          <w:sz w:val="24"/>
          <w:szCs w:val="24"/>
          <w:lang w:eastAsia="en-GB"/>
        </w:rPr>
        <w:t xml:space="preserve"> </w:t>
      </w:r>
      <w:r w:rsidR="009F5739">
        <w:rPr>
          <w:rFonts w:ascii="Arial" w:hAnsi="Arial" w:cs="Arial"/>
          <w:color w:val="auto"/>
          <w:sz w:val="24"/>
          <w:szCs w:val="24"/>
          <w:lang w:eastAsia="en-GB"/>
        </w:rPr>
        <w:t xml:space="preserve">drafted menopause guidance </w:t>
      </w:r>
      <w:r w:rsidR="00C216CA">
        <w:rPr>
          <w:rFonts w:ascii="Arial" w:hAnsi="Arial" w:cs="Arial"/>
          <w:color w:val="auto"/>
          <w:sz w:val="24"/>
          <w:szCs w:val="24"/>
          <w:lang w:eastAsia="en-GB"/>
        </w:rPr>
        <w:t>for</w:t>
      </w:r>
      <w:r w:rsidR="009F5739">
        <w:rPr>
          <w:rFonts w:ascii="Arial" w:hAnsi="Arial" w:cs="Arial"/>
          <w:color w:val="auto"/>
          <w:sz w:val="24"/>
          <w:szCs w:val="24"/>
          <w:lang w:eastAsia="en-GB"/>
        </w:rPr>
        <w:t xml:space="preserve"> the workforce and </w:t>
      </w:r>
      <w:r w:rsidR="002F3E1F">
        <w:rPr>
          <w:rFonts w:ascii="Arial" w:hAnsi="Arial" w:cs="Arial"/>
          <w:color w:val="auto"/>
          <w:sz w:val="24"/>
          <w:szCs w:val="24"/>
          <w:lang w:eastAsia="en-GB"/>
        </w:rPr>
        <w:t>managers</w:t>
      </w:r>
      <w:r w:rsidR="00E93D76">
        <w:rPr>
          <w:rFonts w:ascii="Arial" w:hAnsi="Arial" w:cs="Arial"/>
          <w:color w:val="auto"/>
          <w:sz w:val="24"/>
          <w:szCs w:val="24"/>
          <w:lang w:eastAsia="en-GB"/>
        </w:rPr>
        <w:t xml:space="preserve">. Regular </w:t>
      </w:r>
      <w:r w:rsidR="002F3E1F">
        <w:rPr>
          <w:rFonts w:ascii="Arial" w:hAnsi="Arial" w:cs="Arial"/>
          <w:color w:val="auto"/>
          <w:sz w:val="24"/>
          <w:szCs w:val="24"/>
          <w:lang w:eastAsia="en-GB"/>
        </w:rPr>
        <w:t>drop-in sessions</w:t>
      </w:r>
      <w:r w:rsidR="00573E5C">
        <w:rPr>
          <w:rFonts w:ascii="Arial" w:hAnsi="Arial" w:cs="Arial"/>
          <w:color w:val="auto"/>
          <w:sz w:val="24"/>
          <w:szCs w:val="24"/>
          <w:lang w:eastAsia="en-GB"/>
        </w:rPr>
        <w:t xml:space="preserve"> </w:t>
      </w:r>
      <w:r w:rsidR="00363232">
        <w:rPr>
          <w:rFonts w:ascii="Arial" w:hAnsi="Arial" w:cs="Arial"/>
          <w:color w:val="auto"/>
          <w:sz w:val="24"/>
          <w:szCs w:val="24"/>
          <w:lang w:eastAsia="en-GB"/>
        </w:rPr>
        <w:t xml:space="preserve">for women </w:t>
      </w:r>
      <w:r w:rsidR="00573E5C">
        <w:rPr>
          <w:rFonts w:ascii="Arial" w:hAnsi="Arial" w:cs="Arial"/>
          <w:color w:val="auto"/>
          <w:sz w:val="24"/>
          <w:szCs w:val="24"/>
          <w:lang w:eastAsia="en-GB"/>
        </w:rPr>
        <w:t>have been scheduled</w:t>
      </w:r>
      <w:r w:rsidR="002F3E1F">
        <w:rPr>
          <w:rFonts w:ascii="Arial" w:hAnsi="Arial" w:cs="Arial"/>
          <w:color w:val="auto"/>
          <w:sz w:val="24"/>
          <w:szCs w:val="24"/>
          <w:lang w:eastAsia="en-GB"/>
        </w:rPr>
        <w:t xml:space="preserve"> and training </w:t>
      </w:r>
      <w:r w:rsidR="00573E5C">
        <w:rPr>
          <w:rFonts w:ascii="Arial" w:hAnsi="Arial" w:cs="Arial"/>
          <w:color w:val="auto"/>
          <w:sz w:val="24"/>
          <w:szCs w:val="24"/>
          <w:lang w:eastAsia="en-GB"/>
        </w:rPr>
        <w:t>specifically aimed at males</w:t>
      </w:r>
      <w:r w:rsidR="009C0D6A">
        <w:rPr>
          <w:rFonts w:ascii="Arial" w:hAnsi="Arial" w:cs="Arial"/>
          <w:color w:val="auto"/>
          <w:sz w:val="24"/>
          <w:szCs w:val="24"/>
          <w:lang w:eastAsia="en-GB"/>
        </w:rPr>
        <w:t xml:space="preserve"> </w:t>
      </w:r>
      <w:r w:rsidR="006662EA">
        <w:rPr>
          <w:rFonts w:ascii="Arial" w:hAnsi="Arial" w:cs="Arial"/>
          <w:color w:val="auto"/>
          <w:sz w:val="24"/>
          <w:szCs w:val="24"/>
          <w:lang w:eastAsia="en-GB"/>
        </w:rPr>
        <w:t xml:space="preserve">is held </w:t>
      </w:r>
      <w:r w:rsidR="00650779">
        <w:rPr>
          <w:rFonts w:ascii="Arial" w:hAnsi="Arial" w:cs="Arial"/>
          <w:color w:val="auto"/>
          <w:sz w:val="24"/>
          <w:szCs w:val="24"/>
          <w:lang w:eastAsia="en-GB"/>
        </w:rPr>
        <w:t xml:space="preserve">to </w:t>
      </w:r>
      <w:r w:rsidR="00EE6330">
        <w:rPr>
          <w:rFonts w:ascii="Arial" w:hAnsi="Arial" w:cs="Arial"/>
          <w:color w:val="auto"/>
          <w:sz w:val="24"/>
          <w:szCs w:val="24"/>
          <w:lang w:eastAsia="en-GB"/>
        </w:rPr>
        <w:t>increas</w:t>
      </w:r>
      <w:r w:rsidR="00650779">
        <w:rPr>
          <w:rFonts w:ascii="Arial" w:hAnsi="Arial" w:cs="Arial"/>
          <w:color w:val="auto"/>
          <w:sz w:val="24"/>
          <w:szCs w:val="24"/>
          <w:lang w:eastAsia="en-GB"/>
        </w:rPr>
        <w:t>e</w:t>
      </w:r>
      <w:r w:rsidR="00EE6330">
        <w:rPr>
          <w:rFonts w:ascii="Arial" w:hAnsi="Arial" w:cs="Arial"/>
          <w:color w:val="auto"/>
          <w:sz w:val="24"/>
          <w:szCs w:val="24"/>
          <w:lang w:eastAsia="en-GB"/>
        </w:rPr>
        <w:t xml:space="preserve"> awareness.</w:t>
      </w:r>
    </w:p>
    <w:p w14:paraId="641ED654" w14:textId="1EFBEF92" w:rsidR="001C31A8" w:rsidRPr="00330D30" w:rsidRDefault="00C67434" w:rsidP="006A1B55">
      <w:pPr>
        <w:pStyle w:val="Heading1"/>
        <w:numPr>
          <w:ilvl w:val="0"/>
          <w:numId w:val="31"/>
        </w:numPr>
        <w:ind w:left="567" w:hanging="567"/>
      </w:pPr>
      <w:bookmarkStart w:id="9" w:name="_Toc25000348"/>
      <w:r>
        <w:t>Political</w:t>
      </w:r>
      <w:bookmarkEnd w:id="9"/>
    </w:p>
    <w:p w14:paraId="53E1B24E" w14:textId="46EA3FF6" w:rsidR="00876618" w:rsidRPr="008C3F26" w:rsidRDefault="00876618" w:rsidP="00876618">
      <w:pPr>
        <w:rPr>
          <w:rFonts w:ascii="Arial" w:hAnsi="Arial" w:cs="Arial"/>
          <w:color w:val="auto"/>
          <w:sz w:val="24"/>
          <w:szCs w:val="24"/>
        </w:rPr>
      </w:pPr>
      <w:r w:rsidRPr="008C3F26">
        <w:rPr>
          <w:rFonts w:ascii="Arial" w:hAnsi="Arial" w:cs="Arial"/>
          <w:color w:val="auto"/>
          <w:sz w:val="24"/>
          <w:szCs w:val="24"/>
        </w:rPr>
        <w:t>Political factors are one of the least predictable elements in the business environment with organisations having to be prepared to deal with the outcome of politics</w:t>
      </w:r>
      <w:r w:rsidR="00073014">
        <w:rPr>
          <w:rFonts w:ascii="Arial" w:hAnsi="Arial" w:cs="Arial"/>
          <w:color w:val="auto"/>
          <w:sz w:val="24"/>
          <w:szCs w:val="24"/>
        </w:rPr>
        <w:t>,</w:t>
      </w:r>
      <w:r w:rsidRPr="008C3F26">
        <w:rPr>
          <w:rFonts w:ascii="Arial" w:hAnsi="Arial" w:cs="Arial"/>
          <w:color w:val="auto"/>
          <w:sz w:val="24"/>
          <w:szCs w:val="24"/>
        </w:rPr>
        <w:t xml:space="preserve"> changes in legislation and employment law (</w:t>
      </w:r>
      <w:proofErr w:type="spellStart"/>
      <w:r w:rsidRPr="008C3F26">
        <w:rPr>
          <w:rFonts w:ascii="Arial" w:hAnsi="Arial" w:cs="Arial"/>
          <w:color w:val="auto"/>
          <w:sz w:val="24"/>
          <w:szCs w:val="24"/>
        </w:rPr>
        <w:t>PESTLEanalysis</w:t>
      </w:r>
      <w:proofErr w:type="spellEnd"/>
      <w:r w:rsidRPr="008C3F26">
        <w:rPr>
          <w:rFonts w:ascii="Arial" w:hAnsi="Arial" w:cs="Arial"/>
          <w:color w:val="auto"/>
          <w:sz w:val="24"/>
          <w:szCs w:val="24"/>
        </w:rPr>
        <w:t xml:space="preserve"> Contributor, 2015).  </w:t>
      </w:r>
    </w:p>
    <w:p w14:paraId="62B96CC7" w14:textId="5AC7FC58" w:rsidR="00876618" w:rsidRPr="008C3F26" w:rsidRDefault="00876618" w:rsidP="00876618">
      <w:pPr>
        <w:rPr>
          <w:rFonts w:ascii="Arial" w:hAnsi="Arial" w:cs="Arial"/>
          <w:color w:val="auto"/>
          <w:sz w:val="24"/>
          <w:szCs w:val="24"/>
        </w:rPr>
      </w:pPr>
      <w:r w:rsidRPr="008C3F26">
        <w:rPr>
          <w:rFonts w:ascii="Arial" w:hAnsi="Arial" w:cs="Arial"/>
          <w:color w:val="auto"/>
          <w:sz w:val="24"/>
          <w:szCs w:val="24"/>
        </w:rPr>
        <w:lastRenderedPageBreak/>
        <w:t xml:space="preserve">One of these outcomes </w:t>
      </w:r>
      <w:r w:rsidR="00073014">
        <w:rPr>
          <w:rFonts w:ascii="Arial" w:hAnsi="Arial" w:cs="Arial"/>
          <w:color w:val="auto"/>
          <w:sz w:val="24"/>
          <w:szCs w:val="24"/>
        </w:rPr>
        <w:t>was</w:t>
      </w:r>
      <w:r w:rsidRPr="008C3F26">
        <w:rPr>
          <w:rFonts w:ascii="Arial" w:hAnsi="Arial" w:cs="Arial"/>
          <w:color w:val="auto"/>
          <w:sz w:val="24"/>
          <w:szCs w:val="24"/>
        </w:rPr>
        <w:t xml:space="preserve"> the UK</w:t>
      </w:r>
      <w:r w:rsidR="00BB16E5">
        <w:rPr>
          <w:rFonts w:ascii="Arial" w:hAnsi="Arial" w:cs="Arial"/>
          <w:color w:val="auto"/>
          <w:sz w:val="24"/>
          <w:szCs w:val="24"/>
        </w:rPr>
        <w:t xml:space="preserve"> opting to</w:t>
      </w:r>
      <w:r w:rsidRPr="008C3F26">
        <w:rPr>
          <w:rFonts w:ascii="Arial" w:hAnsi="Arial" w:cs="Arial"/>
          <w:color w:val="auto"/>
          <w:sz w:val="24"/>
          <w:szCs w:val="24"/>
        </w:rPr>
        <w:t xml:space="preserve"> leav</w:t>
      </w:r>
      <w:r w:rsidR="00BB16E5">
        <w:rPr>
          <w:rFonts w:ascii="Arial" w:hAnsi="Arial" w:cs="Arial"/>
          <w:color w:val="auto"/>
          <w:sz w:val="24"/>
          <w:szCs w:val="24"/>
        </w:rPr>
        <w:t>e</w:t>
      </w:r>
      <w:r w:rsidRPr="008C3F26">
        <w:rPr>
          <w:rFonts w:ascii="Arial" w:hAnsi="Arial" w:cs="Arial"/>
          <w:color w:val="auto"/>
          <w:sz w:val="24"/>
          <w:szCs w:val="24"/>
        </w:rPr>
        <w:t xml:space="preserve"> the European Union</w:t>
      </w:r>
      <w:r w:rsidR="00BB16E5">
        <w:rPr>
          <w:rFonts w:ascii="Arial" w:hAnsi="Arial" w:cs="Arial"/>
          <w:color w:val="auto"/>
          <w:sz w:val="24"/>
          <w:szCs w:val="24"/>
        </w:rPr>
        <w:t xml:space="preserve"> (EU)</w:t>
      </w:r>
      <w:r w:rsidRPr="008C3F26">
        <w:rPr>
          <w:rFonts w:ascii="Arial" w:hAnsi="Arial" w:cs="Arial"/>
          <w:color w:val="auto"/>
          <w:sz w:val="24"/>
          <w:szCs w:val="24"/>
        </w:rPr>
        <w:t xml:space="preserve">.  </w:t>
      </w:r>
      <w:r w:rsidR="002451DF">
        <w:rPr>
          <w:rFonts w:ascii="Arial" w:hAnsi="Arial" w:cs="Arial"/>
          <w:color w:val="auto"/>
          <w:sz w:val="24"/>
          <w:szCs w:val="24"/>
        </w:rPr>
        <w:t>M</w:t>
      </w:r>
      <w:r w:rsidRPr="008C3F26">
        <w:rPr>
          <w:rFonts w:ascii="Arial" w:hAnsi="Arial" w:cs="Arial"/>
          <w:color w:val="auto"/>
          <w:sz w:val="24"/>
          <w:szCs w:val="24"/>
        </w:rPr>
        <w:t>ade up of 28 European countries</w:t>
      </w:r>
      <w:r w:rsidR="002451DF">
        <w:rPr>
          <w:rFonts w:ascii="Arial" w:hAnsi="Arial" w:cs="Arial"/>
          <w:color w:val="auto"/>
          <w:sz w:val="24"/>
          <w:szCs w:val="24"/>
        </w:rPr>
        <w:t>, the EU</w:t>
      </w:r>
      <w:r w:rsidRPr="008C3F26">
        <w:rPr>
          <w:rFonts w:ascii="Arial" w:hAnsi="Arial" w:cs="Arial"/>
          <w:color w:val="auto"/>
          <w:sz w:val="24"/>
          <w:szCs w:val="24"/>
        </w:rPr>
        <w:t xml:space="preserve"> allow</w:t>
      </w:r>
      <w:r w:rsidR="002451DF">
        <w:rPr>
          <w:rFonts w:ascii="Arial" w:hAnsi="Arial" w:cs="Arial"/>
          <w:color w:val="auto"/>
          <w:sz w:val="24"/>
          <w:szCs w:val="24"/>
        </w:rPr>
        <w:t>s free</w:t>
      </w:r>
      <w:r w:rsidRPr="008C3F26">
        <w:rPr>
          <w:rFonts w:ascii="Arial" w:hAnsi="Arial" w:cs="Arial"/>
          <w:color w:val="auto"/>
          <w:sz w:val="24"/>
          <w:szCs w:val="24"/>
        </w:rPr>
        <w:t xml:space="preserve"> trade and movement, enabling people to live and work in these countries (BBC News, 2019).  Leaving the EU without agreeing a deal could result in massive implications for the UK, increas</w:t>
      </w:r>
      <w:r w:rsidR="00A258C2">
        <w:rPr>
          <w:rFonts w:ascii="Arial" w:hAnsi="Arial" w:cs="Arial"/>
          <w:color w:val="auto"/>
          <w:sz w:val="24"/>
          <w:szCs w:val="24"/>
        </w:rPr>
        <w:t>ing</w:t>
      </w:r>
      <w:r w:rsidRPr="008C3F26">
        <w:rPr>
          <w:rFonts w:ascii="Arial" w:hAnsi="Arial" w:cs="Arial"/>
          <w:color w:val="auto"/>
          <w:sz w:val="24"/>
          <w:szCs w:val="24"/>
        </w:rPr>
        <w:t xml:space="preserve"> the price of food, gas and electricity and importing goods, medication shortages, and implications for UK nationals living abroad and EU citizens living in the UK (Rodgers, Hills and Bailey, 2019).</w:t>
      </w:r>
    </w:p>
    <w:p w14:paraId="4B43F3D5" w14:textId="77BC63C2" w:rsidR="00876618" w:rsidRPr="008C3F26" w:rsidRDefault="00876618" w:rsidP="00876618">
      <w:pPr>
        <w:rPr>
          <w:rFonts w:ascii="Arial" w:hAnsi="Arial" w:cs="Arial"/>
          <w:color w:val="auto"/>
          <w:sz w:val="24"/>
          <w:szCs w:val="24"/>
        </w:rPr>
      </w:pPr>
      <w:r w:rsidRPr="008C3F26">
        <w:rPr>
          <w:rFonts w:ascii="Arial" w:hAnsi="Arial" w:cs="Arial"/>
          <w:color w:val="auto"/>
          <w:sz w:val="24"/>
          <w:szCs w:val="24"/>
        </w:rPr>
        <w:t>The effect on UK businesses will also be impacted, however Bloom et al., (2019) states Brexit is already affecting variables such as sales, prices, investment and employment.  However, Business Wales (n</w:t>
      </w:r>
      <w:r w:rsidR="00E41118">
        <w:rPr>
          <w:rFonts w:ascii="Arial" w:hAnsi="Arial" w:cs="Arial"/>
          <w:color w:val="auto"/>
          <w:sz w:val="24"/>
          <w:szCs w:val="24"/>
        </w:rPr>
        <w:t>o date</w:t>
      </w:r>
      <w:r w:rsidRPr="008C3F26">
        <w:rPr>
          <w:rFonts w:ascii="Arial" w:hAnsi="Arial" w:cs="Arial"/>
          <w:color w:val="auto"/>
          <w:sz w:val="24"/>
          <w:szCs w:val="24"/>
        </w:rPr>
        <w:t xml:space="preserve"> (a)) suggests that whilst uncertainty exists around what Brexit will mean for organisations, businesses will, inevitably, </w:t>
      </w:r>
      <w:proofErr w:type="gramStart"/>
      <w:r w:rsidRPr="008C3F26">
        <w:rPr>
          <w:rFonts w:ascii="Arial" w:hAnsi="Arial" w:cs="Arial"/>
          <w:color w:val="auto"/>
          <w:sz w:val="24"/>
          <w:szCs w:val="24"/>
        </w:rPr>
        <w:t>have to</w:t>
      </w:r>
      <w:proofErr w:type="gramEnd"/>
      <w:r w:rsidRPr="008C3F26">
        <w:rPr>
          <w:rFonts w:ascii="Arial" w:hAnsi="Arial" w:cs="Arial"/>
          <w:color w:val="auto"/>
          <w:sz w:val="24"/>
          <w:szCs w:val="24"/>
        </w:rPr>
        <w:t xml:space="preserve"> manage a new set of circumstances.  Strong leadership and management skills are critical </w:t>
      </w:r>
      <w:r w:rsidR="00B120C2">
        <w:rPr>
          <w:rFonts w:ascii="Arial" w:hAnsi="Arial" w:cs="Arial"/>
          <w:color w:val="auto"/>
          <w:sz w:val="24"/>
          <w:szCs w:val="24"/>
        </w:rPr>
        <w:t>to provide</w:t>
      </w:r>
      <w:r w:rsidRPr="008C3F26">
        <w:rPr>
          <w:rFonts w:ascii="Arial" w:hAnsi="Arial" w:cs="Arial"/>
          <w:color w:val="auto"/>
          <w:sz w:val="24"/>
          <w:szCs w:val="24"/>
        </w:rPr>
        <w:t xml:space="preserve"> the vision and confidence needed to deal with what is yet unknown. </w:t>
      </w:r>
    </w:p>
    <w:p w14:paraId="6DA62BCA" w14:textId="63E83EB6" w:rsidR="00876618" w:rsidRPr="008C3F26" w:rsidRDefault="00876618" w:rsidP="00B338E7">
      <w:pPr>
        <w:rPr>
          <w:rFonts w:ascii="Arial" w:hAnsi="Arial" w:cs="Arial"/>
          <w:color w:val="auto"/>
          <w:sz w:val="24"/>
          <w:szCs w:val="24"/>
        </w:rPr>
      </w:pPr>
      <w:r w:rsidRPr="008C3F26">
        <w:rPr>
          <w:rFonts w:ascii="Arial" w:hAnsi="Arial" w:cs="Arial"/>
          <w:color w:val="auto"/>
          <w:sz w:val="24"/>
          <w:szCs w:val="24"/>
        </w:rPr>
        <w:t xml:space="preserve">NPTCBC is a major beneficiary of EU funding.  The UK Treasury has agreed to fund projects until </w:t>
      </w:r>
      <w:proofErr w:type="gramStart"/>
      <w:r w:rsidR="00E00C73" w:rsidRPr="008C3F26">
        <w:rPr>
          <w:rFonts w:ascii="Arial" w:hAnsi="Arial" w:cs="Arial"/>
          <w:color w:val="auto"/>
          <w:sz w:val="24"/>
          <w:szCs w:val="24"/>
        </w:rPr>
        <w:t>December</w:t>
      </w:r>
      <w:r w:rsidR="00E00C73">
        <w:rPr>
          <w:rFonts w:ascii="Arial" w:hAnsi="Arial" w:cs="Arial"/>
          <w:color w:val="auto"/>
          <w:sz w:val="24"/>
          <w:szCs w:val="24"/>
        </w:rPr>
        <w:t>,</w:t>
      </w:r>
      <w:proofErr w:type="gramEnd"/>
      <w:r w:rsidR="00E00C73">
        <w:rPr>
          <w:rFonts w:ascii="Arial" w:hAnsi="Arial" w:cs="Arial"/>
          <w:color w:val="auto"/>
          <w:sz w:val="24"/>
          <w:szCs w:val="24"/>
        </w:rPr>
        <w:t xml:space="preserve"> </w:t>
      </w:r>
      <w:r w:rsidRPr="008C3F26">
        <w:rPr>
          <w:rFonts w:ascii="Arial" w:hAnsi="Arial" w:cs="Arial"/>
          <w:color w:val="auto"/>
          <w:sz w:val="24"/>
          <w:szCs w:val="24"/>
        </w:rPr>
        <w:t xml:space="preserve">2020, however there remains uncertainty </w:t>
      </w:r>
      <w:r w:rsidR="00706FFD" w:rsidRPr="008C3F26">
        <w:rPr>
          <w:rFonts w:ascii="Arial" w:hAnsi="Arial" w:cs="Arial"/>
          <w:color w:val="auto"/>
          <w:sz w:val="24"/>
          <w:szCs w:val="24"/>
        </w:rPr>
        <w:t>for those employed into EU funded posts</w:t>
      </w:r>
      <w:r w:rsidR="00706FFD">
        <w:rPr>
          <w:rFonts w:ascii="Arial" w:hAnsi="Arial" w:cs="Arial"/>
          <w:color w:val="auto"/>
          <w:sz w:val="24"/>
          <w:szCs w:val="24"/>
        </w:rPr>
        <w:t xml:space="preserve">.  </w:t>
      </w:r>
      <w:r w:rsidR="002F2396">
        <w:rPr>
          <w:rFonts w:ascii="Arial" w:hAnsi="Arial" w:cs="Arial"/>
          <w:color w:val="auto"/>
          <w:sz w:val="24"/>
          <w:szCs w:val="24"/>
        </w:rPr>
        <w:t xml:space="preserve">The Authority </w:t>
      </w:r>
      <w:r w:rsidR="00872A85">
        <w:rPr>
          <w:rFonts w:ascii="Arial" w:hAnsi="Arial" w:cs="Arial"/>
          <w:color w:val="auto"/>
          <w:sz w:val="24"/>
          <w:szCs w:val="24"/>
        </w:rPr>
        <w:t>is</w:t>
      </w:r>
      <w:r w:rsidR="002F2396">
        <w:rPr>
          <w:rFonts w:ascii="Arial" w:hAnsi="Arial" w:cs="Arial"/>
          <w:color w:val="auto"/>
          <w:sz w:val="24"/>
          <w:szCs w:val="24"/>
        </w:rPr>
        <w:t xml:space="preserve"> not </w:t>
      </w:r>
      <w:r w:rsidR="00430ECC">
        <w:rPr>
          <w:rFonts w:ascii="Arial" w:hAnsi="Arial" w:cs="Arial"/>
          <w:color w:val="auto"/>
          <w:sz w:val="24"/>
          <w:szCs w:val="24"/>
        </w:rPr>
        <w:t xml:space="preserve">aware </w:t>
      </w:r>
      <w:r w:rsidRPr="008C3F26">
        <w:rPr>
          <w:rFonts w:ascii="Arial" w:hAnsi="Arial" w:cs="Arial"/>
          <w:color w:val="auto"/>
          <w:sz w:val="24"/>
          <w:szCs w:val="24"/>
        </w:rPr>
        <w:t>of what successor fundin</w:t>
      </w:r>
      <w:r w:rsidR="00D07CB7">
        <w:rPr>
          <w:rFonts w:ascii="Arial" w:hAnsi="Arial" w:cs="Arial"/>
          <w:color w:val="auto"/>
          <w:sz w:val="24"/>
          <w:szCs w:val="24"/>
        </w:rPr>
        <w:t>g</w:t>
      </w:r>
      <w:r w:rsidRPr="008C3F26">
        <w:rPr>
          <w:rFonts w:ascii="Arial" w:hAnsi="Arial" w:cs="Arial"/>
          <w:color w:val="auto"/>
          <w:sz w:val="24"/>
          <w:szCs w:val="24"/>
        </w:rPr>
        <w:t xml:space="preserve"> look</w:t>
      </w:r>
      <w:r w:rsidR="00D07CB7">
        <w:rPr>
          <w:rFonts w:ascii="Arial" w:hAnsi="Arial" w:cs="Arial"/>
          <w:color w:val="auto"/>
          <w:sz w:val="24"/>
          <w:szCs w:val="24"/>
        </w:rPr>
        <w:t>s</w:t>
      </w:r>
      <w:r w:rsidRPr="008C3F26">
        <w:rPr>
          <w:rFonts w:ascii="Arial" w:hAnsi="Arial" w:cs="Arial"/>
          <w:color w:val="auto"/>
          <w:sz w:val="24"/>
          <w:szCs w:val="24"/>
        </w:rPr>
        <w:t xml:space="preserve"> like with the risk that less funding reduces the ability for the Authority to deliver on its commitments</w:t>
      </w:r>
      <w:r w:rsidR="000D2C7E">
        <w:rPr>
          <w:rFonts w:ascii="Arial" w:hAnsi="Arial" w:cs="Arial"/>
          <w:color w:val="auto"/>
          <w:sz w:val="24"/>
          <w:szCs w:val="24"/>
        </w:rPr>
        <w:t>.</w:t>
      </w:r>
      <w:r w:rsidR="00D07CB7">
        <w:rPr>
          <w:rFonts w:ascii="Arial" w:hAnsi="Arial" w:cs="Arial"/>
          <w:color w:val="auto"/>
          <w:sz w:val="24"/>
          <w:szCs w:val="24"/>
        </w:rPr>
        <w:t xml:space="preserve"> </w:t>
      </w:r>
      <w:r w:rsidRPr="008C3F26">
        <w:rPr>
          <w:rFonts w:ascii="Arial" w:hAnsi="Arial" w:cs="Arial"/>
          <w:color w:val="auto"/>
          <w:sz w:val="24"/>
          <w:szCs w:val="24"/>
        </w:rPr>
        <w:t>Planning therefore will be critical to avoid business delivery being compromised</w:t>
      </w:r>
      <w:r w:rsidR="00D07CB7">
        <w:rPr>
          <w:rFonts w:ascii="Arial" w:hAnsi="Arial" w:cs="Arial"/>
          <w:color w:val="auto"/>
          <w:sz w:val="24"/>
          <w:szCs w:val="24"/>
        </w:rPr>
        <w:t xml:space="preserve"> </w:t>
      </w:r>
      <w:r w:rsidR="00D07CB7" w:rsidRPr="008C3F26">
        <w:rPr>
          <w:rFonts w:ascii="Arial" w:hAnsi="Arial" w:cs="Arial"/>
          <w:color w:val="auto"/>
          <w:sz w:val="24"/>
          <w:szCs w:val="24"/>
        </w:rPr>
        <w:t xml:space="preserve">(Taylor, </w:t>
      </w:r>
      <w:proofErr w:type="spellStart"/>
      <w:r w:rsidR="00D07CB7" w:rsidRPr="008C3F26">
        <w:rPr>
          <w:rFonts w:ascii="Arial" w:hAnsi="Arial" w:cs="Arial"/>
          <w:color w:val="auto"/>
          <w:sz w:val="24"/>
          <w:szCs w:val="24"/>
        </w:rPr>
        <w:t>n.d</w:t>
      </w:r>
      <w:proofErr w:type="spellEnd"/>
      <w:r w:rsidR="00D07CB7" w:rsidRPr="008C3F26">
        <w:rPr>
          <w:rFonts w:ascii="Arial" w:hAnsi="Arial" w:cs="Arial"/>
          <w:color w:val="auto"/>
          <w:sz w:val="24"/>
          <w:szCs w:val="24"/>
        </w:rPr>
        <w:t xml:space="preserve">).  </w:t>
      </w:r>
    </w:p>
    <w:p w14:paraId="3D704159" w14:textId="17CA38A4" w:rsidR="00876618" w:rsidRPr="008C3F26" w:rsidRDefault="00876618" w:rsidP="00876618">
      <w:pPr>
        <w:rPr>
          <w:rFonts w:ascii="Arial" w:hAnsi="Arial" w:cs="Arial"/>
          <w:color w:val="auto"/>
          <w:sz w:val="24"/>
          <w:szCs w:val="24"/>
        </w:rPr>
      </w:pPr>
      <w:r w:rsidRPr="008C3F26">
        <w:rPr>
          <w:rFonts w:ascii="Arial" w:hAnsi="Arial" w:cs="Arial"/>
          <w:color w:val="auto"/>
          <w:sz w:val="24"/>
          <w:szCs w:val="24"/>
        </w:rPr>
        <w:t xml:space="preserve">A key consideration for organisations will be the future mix of talent and skills. Investment in recruitment plans and upskilling will avoid possible staff shortages.  </w:t>
      </w:r>
      <w:r w:rsidRPr="008C3F26">
        <w:rPr>
          <w:rFonts w:ascii="Arial" w:hAnsi="Arial" w:cs="Arial"/>
          <w:color w:val="auto"/>
          <w:sz w:val="24"/>
          <w:szCs w:val="24"/>
        </w:rPr>
        <w:lastRenderedPageBreak/>
        <w:t xml:space="preserve">Reassurance and advice given to employees will be crucial to maintain productivity, reduce insecurity and avoid loss of key staff (Business Wales, n.d., (b)).  </w:t>
      </w:r>
    </w:p>
    <w:p w14:paraId="2F1035EE" w14:textId="013E61C4" w:rsidR="00876618" w:rsidRPr="00876618" w:rsidRDefault="00876618" w:rsidP="00876618">
      <w:r w:rsidRPr="008C3F26">
        <w:rPr>
          <w:rFonts w:ascii="Arial" w:hAnsi="Arial" w:cs="Arial"/>
          <w:color w:val="auto"/>
          <w:sz w:val="24"/>
          <w:szCs w:val="24"/>
        </w:rPr>
        <w:t>According to Moss (2019), recruitment companies are worried about the implications of ending freedom of movement despite individuals from the EU having until 2020 to apply for the Settlement Scheme.  Employers are faced with the challenge of reassuring and supporting existing European workers and encouraging EU candidates to come to the UK, whilst Webber (2019) states that the number of job vacancies continues to fall throughout 2019, indicating that Brexit uncertainty is affecting employers’ recruiting plans.</w:t>
      </w:r>
    </w:p>
    <w:p w14:paraId="1AC01C03" w14:textId="1ADCED8A" w:rsidR="00CB6617" w:rsidRDefault="00694C29" w:rsidP="0088508F">
      <w:pPr>
        <w:pStyle w:val="Heading1"/>
      </w:pPr>
      <w:bookmarkStart w:id="10" w:name="_Toc14715548"/>
      <w:bookmarkStart w:id="11" w:name="_Toc25000349"/>
      <w:r>
        <w:t>4.0</w:t>
      </w:r>
      <w:r w:rsidR="000F7477">
        <w:t xml:space="preserve"> </w:t>
      </w:r>
      <w:bookmarkEnd w:id="10"/>
      <w:r>
        <w:t>Technological</w:t>
      </w:r>
      <w:bookmarkEnd w:id="11"/>
      <w:r w:rsidR="001E48A7">
        <w:t xml:space="preserve"> </w:t>
      </w:r>
    </w:p>
    <w:p w14:paraId="7036430C" w14:textId="31FBA509" w:rsidR="003F4604" w:rsidRPr="001E1298" w:rsidRDefault="003F4604" w:rsidP="003F4604">
      <w:pPr>
        <w:spacing w:before="0" w:after="0"/>
        <w:rPr>
          <w:rFonts w:ascii="Arial" w:hAnsi="Arial" w:cs="Arial"/>
          <w:color w:val="auto"/>
          <w:sz w:val="24"/>
          <w:szCs w:val="24"/>
        </w:rPr>
      </w:pPr>
      <w:r w:rsidRPr="001E1298">
        <w:rPr>
          <w:rFonts w:ascii="Arial" w:hAnsi="Arial" w:cs="Arial"/>
          <w:color w:val="auto"/>
          <w:sz w:val="24"/>
          <w:szCs w:val="24"/>
        </w:rPr>
        <w:t>Technology</w:t>
      </w:r>
      <w:r w:rsidR="007E6DAE" w:rsidRPr="001E1298">
        <w:rPr>
          <w:rFonts w:ascii="Arial" w:hAnsi="Arial" w:cs="Arial"/>
          <w:color w:val="auto"/>
          <w:sz w:val="24"/>
          <w:szCs w:val="24"/>
        </w:rPr>
        <w:t xml:space="preserve"> and other smart automation</w:t>
      </w:r>
      <w:r w:rsidR="001E1298" w:rsidRPr="001E1298">
        <w:rPr>
          <w:rFonts w:ascii="Arial" w:hAnsi="Arial" w:cs="Arial"/>
          <w:color w:val="auto"/>
          <w:sz w:val="24"/>
          <w:szCs w:val="24"/>
        </w:rPr>
        <w:t>, sometimes referred to the ‘Fourth Industrial Revolution’ all impact</w:t>
      </w:r>
      <w:r w:rsidR="008B22FB">
        <w:rPr>
          <w:rFonts w:ascii="Arial" w:hAnsi="Arial" w:cs="Arial"/>
          <w:color w:val="auto"/>
          <w:sz w:val="24"/>
          <w:szCs w:val="24"/>
        </w:rPr>
        <w:t xml:space="preserve"> </w:t>
      </w:r>
      <w:r w:rsidR="001E1298" w:rsidRPr="001E1298">
        <w:rPr>
          <w:rFonts w:ascii="Arial" w:hAnsi="Arial" w:cs="Arial"/>
          <w:color w:val="auto"/>
          <w:sz w:val="24"/>
          <w:szCs w:val="24"/>
        </w:rPr>
        <w:t>the way we work and live (</w:t>
      </w:r>
      <w:proofErr w:type="spellStart"/>
      <w:r w:rsidR="001E1298" w:rsidRPr="001E1298">
        <w:rPr>
          <w:rFonts w:ascii="Arial" w:hAnsi="Arial" w:cs="Arial"/>
          <w:i/>
          <w:color w:val="auto"/>
          <w:sz w:val="24"/>
          <w:szCs w:val="24"/>
        </w:rPr>
        <w:t>Brione</w:t>
      </w:r>
      <w:proofErr w:type="spellEnd"/>
      <w:r w:rsidR="001E1298" w:rsidRPr="001E1298">
        <w:rPr>
          <w:rFonts w:ascii="Arial" w:hAnsi="Arial" w:cs="Arial"/>
          <w:i/>
          <w:color w:val="auto"/>
          <w:sz w:val="24"/>
          <w:szCs w:val="24"/>
        </w:rPr>
        <w:t>, 2017)</w:t>
      </w:r>
      <w:r w:rsidR="0012337C">
        <w:rPr>
          <w:rFonts w:ascii="Arial" w:hAnsi="Arial" w:cs="Arial"/>
          <w:color w:val="auto"/>
          <w:sz w:val="24"/>
          <w:szCs w:val="24"/>
        </w:rPr>
        <w:t>.  Technology</w:t>
      </w:r>
      <w:r w:rsidR="007900F0">
        <w:rPr>
          <w:rFonts w:ascii="Arial" w:hAnsi="Arial" w:cs="Arial"/>
          <w:color w:val="auto"/>
          <w:sz w:val="24"/>
          <w:szCs w:val="24"/>
        </w:rPr>
        <w:t xml:space="preserve"> </w:t>
      </w:r>
      <w:r w:rsidR="003839AD" w:rsidRPr="001E1298">
        <w:rPr>
          <w:rFonts w:ascii="Arial" w:hAnsi="Arial" w:cs="Arial"/>
          <w:color w:val="auto"/>
          <w:sz w:val="24"/>
          <w:szCs w:val="24"/>
        </w:rPr>
        <w:t>is advancing at a rapid rate</w:t>
      </w:r>
      <w:r w:rsidR="001757E9">
        <w:rPr>
          <w:rFonts w:ascii="Arial" w:hAnsi="Arial" w:cs="Arial"/>
          <w:color w:val="auto"/>
          <w:sz w:val="24"/>
          <w:szCs w:val="24"/>
        </w:rPr>
        <w:t xml:space="preserve"> and is</w:t>
      </w:r>
      <w:r w:rsidRPr="001E1298">
        <w:rPr>
          <w:rFonts w:ascii="Arial" w:hAnsi="Arial" w:cs="Arial"/>
          <w:color w:val="auto"/>
          <w:sz w:val="24"/>
          <w:szCs w:val="24"/>
        </w:rPr>
        <w:t xml:space="preserve"> inten</w:t>
      </w:r>
      <w:r w:rsidR="000B2369" w:rsidRPr="001E1298">
        <w:rPr>
          <w:rFonts w:ascii="Arial" w:hAnsi="Arial" w:cs="Arial"/>
          <w:color w:val="auto"/>
          <w:sz w:val="24"/>
          <w:szCs w:val="24"/>
        </w:rPr>
        <w:t xml:space="preserve">ded to </w:t>
      </w:r>
      <w:r w:rsidRPr="001E1298">
        <w:rPr>
          <w:rFonts w:ascii="Arial" w:hAnsi="Arial" w:cs="Arial"/>
          <w:color w:val="auto"/>
          <w:sz w:val="24"/>
          <w:szCs w:val="24"/>
        </w:rPr>
        <w:t>increas</w:t>
      </w:r>
      <w:r w:rsidR="000B2369" w:rsidRPr="001E1298">
        <w:rPr>
          <w:rFonts w:ascii="Arial" w:hAnsi="Arial" w:cs="Arial"/>
          <w:color w:val="auto"/>
          <w:sz w:val="24"/>
          <w:szCs w:val="24"/>
        </w:rPr>
        <w:t>e</w:t>
      </w:r>
      <w:r w:rsidRPr="001E1298">
        <w:rPr>
          <w:rFonts w:ascii="Arial" w:hAnsi="Arial" w:cs="Arial"/>
          <w:color w:val="auto"/>
          <w:sz w:val="24"/>
          <w:szCs w:val="24"/>
        </w:rPr>
        <w:t xml:space="preserve"> the organisation’s productivity, </w:t>
      </w:r>
      <w:r w:rsidR="00F500A2" w:rsidRPr="001E1298">
        <w:rPr>
          <w:rFonts w:ascii="Arial" w:hAnsi="Arial" w:cs="Arial"/>
          <w:color w:val="auto"/>
          <w:sz w:val="24"/>
          <w:szCs w:val="24"/>
        </w:rPr>
        <w:t>create new and better products and services</w:t>
      </w:r>
      <w:r w:rsidR="004B107D" w:rsidRPr="001E1298">
        <w:rPr>
          <w:rFonts w:ascii="Arial" w:hAnsi="Arial" w:cs="Arial"/>
          <w:color w:val="auto"/>
          <w:sz w:val="24"/>
          <w:szCs w:val="24"/>
        </w:rPr>
        <w:t xml:space="preserve"> </w:t>
      </w:r>
      <w:r w:rsidR="0008330E" w:rsidRPr="001E1298">
        <w:rPr>
          <w:rFonts w:ascii="Arial" w:hAnsi="Arial" w:cs="Arial"/>
          <w:color w:val="auto"/>
          <w:sz w:val="24"/>
          <w:szCs w:val="24"/>
        </w:rPr>
        <w:t>(Hawksworth, Berriman and Goel, 2018)</w:t>
      </w:r>
      <w:r w:rsidR="004B107D" w:rsidRPr="001E1298">
        <w:rPr>
          <w:rFonts w:ascii="Arial" w:hAnsi="Arial" w:cs="Arial"/>
          <w:color w:val="auto"/>
          <w:sz w:val="24"/>
          <w:szCs w:val="24"/>
        </w:rPr>
        <w:t xml:space="preserve"> </w:t>
      </w:r>
      <w:r w:rsidR="00AD4E73">
        <w:rPr>
          <w:rFonts w:ascii="Arial" w:hAnsi="Arial" w:cs="Arial"/>
          <w:color w:val="auto"/>
          <w:sz w:val="24"/>
          <w:szCs w:val="24"/>
        </w:rPr>
        <w:t>and</w:t>
      </w:r>
      <w:r w:rsidR="00F500A2" w:rsidRPr="001E1298">
        <w:rPr>
          <w:rFonts w:ascii="Arial" w:hAnsi="Arial" w:cs="Arial"/>
          <w:color w:val="auto"/>
          <w:sz w:val="24"/>
          <w:szCs w:val="24"/>
        </w:rPr>
        <w:t xml:space="preserve"> </w:t>
      </w:r>
      <w:r w:rsidRPr="001E1298">
        <w:rPr>
          <w:rFonts w:ascii="Arial" w:hAnsi="Arial" w:cs="Arial"/>
          <w:color w:val="auto"/>
          <w:sz w:val="24"/>
          <w:szCs w:val="24"/>
        </w:rPr>
        <w:t xml:space="preserve">cut costs.  This </w:t>
      </w:r>
      <w:r w:rsidR="00BA1ABF" w:rsidRPr="001E1298">
        <w:rPr>
          <w:rFonts w:ascii="Arial" w:hAnsi="Arial" w:cs="Arial"/>
          <w:color w:val="auto"/>
          <w:sz w:val="24"/>
          <w:szCs w:val="24"/>
        </w:rPr>
        <w:t xml:space="preserve">brings economic </w:t>
      </w:r>
      <w:r w:rsidRPr="001E1298">
        <w:rPr>
          <w:rFonts w:ascii="Arial" w:hAnsi="Arial" w:cs="Arial"/>
          <w:color w:val="auto"/>
          <w:sz w:val="24"/>
          <w:szCs w:val="24"/>
        </w:rPr>
        <w:t xml:space="preserve">benefits </w:t>
      </w:r>
      <w:r w:rsidR="00EB7FCE" w:rsidRPr="001E1298">
        <w:rPr>
          <w:rFonts w:ascii="Arial" w:hAnsi="Arial" w:cs="Arial"/>
          <w:color w:val="auto"/>
          <w:sz w:val="24"/>
          <w:szCs w:val="24"/>
        </w:rPr>
        <w:t xml:space="preserve">to </w:t>
      </w:r>
      <w:r w:rsidRPr="001E1298">
        <w:rPr>
          <w:rFonts w:ascii="Arial" w:hAnsi="Arial" w:cs="Arial"/>
          <w:color w:val="auto"/>
          <w:sz w:val="24"/>
          <w:szCs w:val="24"/>
        </w:rPr>
        <w:t>the organisation with technology solving problems making working lives easier,</w:t>
      </w:r>
      <w:r w:rsidR="00AD4E73">
        <w:rPr>
          <w:rFonts w:ascii="Arial" w:hAnsi="Arial" w:cs="Arial"/>
          <w:color w:val="auto"/>
          <w:sz w:val="24"/>
          <w:szCs w:val="24"/>
        </w:rPr>
        <w:t xml:space="preserve"> </w:t>
      </w:r>
      <w:r w:rsidRPr="001E1298">
        <w:rPr>
          <w:rFonts w:ascii="Arial" w:hAnsi="Arial" w:cs="Arial"/>
          <w:color w:val="auto"/>
          <w:sz w:val="24"/>
          <w:szCs w:val="24"/>
        </w:rPr>
        <w:t xml:space="preserve">freeing </w:t>
      </w:r>
      <w:r w:rsidR="00CA16B8">
        <w:rPr>
          <w:rFonts w:ascii="Arial" w:hAnsi="Arial" w:cs="Arial"/>
          <w:color w:val="auto"/>
          <w:sz w:val="24"/>
          <w:szCs w:val="24"/>
        </w:rPr>
        <w:t>employees</w:t>
      </w:r>
      <w:r w:rsidRPr="001E1298">
        <w:rPr>
          <w:rFonts w:ascii="Arial" w:hAnsi="Arial" w:cs="Arial"/>
          <w:color w:val="auto"/>
          <w:sz w:val="24"/>
          <w:szCs w:val="24"/>
        </w:rPr>
        <w:t xml:space="preserve"> to undertake more fulfilling, creative and human-facing work</w:t>
      </w:r>
      <w:r w:rsidR="005C1B17">
        <w:rPr>
          <w:rFonts w:ascii="Arial" w:hAnsi="Arial" w:cs="Arial"/>
          <w:color w:val="auto"/>
          <w:sz w:val="24"/>
          <w:szCs w:val="24"/>
        </w:rPr>
        <w:t xml:space="preserve"> </w:t>
      </w:r>
      <w:r w:rsidRPr="001E1298">
        <w:rPr>
          <w:rFonts w:ascii="Arial" w:hAnsi="Arial" w:cs="Arial"/>
          <w:color w:val="auto"/>
          <w:sz w:val="24"/>
          <w:szCs w:val="24"/>
        </w:rPr>
        <w:t>(</w:t>
      </w:r>
      <w:proofErr w:type="spellStart"/>
      <w:r w:rsidRPr="001E1298">
        <w:rPr>
          <w:rFonts w:ascii="Arial" w:hAnsi="Arial" w:cs="Arial"/>
          <w:i/>
          <w:color w:val="auto"/>
          <w:sz w:val="24"/>
          <w:szCs w:val="24"/>
        </w:rPr>
        <w:t>Brione</w:t>
      </w:r>
      <w:proofErr w:type="spellEnd"/>
      <w:r w:rsidRPr="001E1298">
        <w:rPr>
          <w:rFonts w:ascii="Arial" w:hAnsi="Arial" w:cs="Arial"/>
          <w:i/>
          <w:color w:val="auto"/>
          <w:sz w:val="24"/>
          <w:szCs w:val="24"/>
        </w:rPr>
        <w:t>, 2017)</w:t>
      </w:r>
      <w:r w:rsidRPr="001E1298">
        <w:rPr>
          <w:rFonts w:ascii="Arial" w:hAnsi="Arial" w:cs="Arial"/>
          <w:color w:val="auto"/>
          <w:sz w:val="24"/>
          <w:szCs w:val="24"/>
        </w:rPr>
        <w:t>.</w:t>
      </w:r>
    </w:p>
    <w:p w14:paraId="3582B815" w14:textId="39A1F7AE" w:rsidR="0083152F" w:rsidRDefault="00A31150" w:rsidP="0083152F">
      <w:pPr>
        <w:rPr>
          <w:rFonts w:ascii="Arial" w:hAnsi="Arial" w:cs="Arial"/>
          <w:sz w:val="24"/>
          <w:szCs w:val="24"/>
        </w:rPr>
      </w:pPr>
      <w:r w:rsidRPr="00A31150">
        <w:rPr>
          <w:rFonts w:ascii="Arial" w:hAnsi="Arial" w:cs="Arial"/>
          <w:color w:val="auto"/>
          <w:sz w:val="24"/>
          <w:szCs w:val="24"/>
        </w:rPr>
        <w:t>T</w:t>
      </w:r>
      <w:r w:rsidR="0083152F" w:rsidRPr="00A31150">
        <w:rPr>
          <w:rFonts w:ascii="Arial" w:hAnsi="Arial" w:cs="Arial"/>
          <w:color w:val="auto"/>
          <w:sz w:val="24"/>
          <w:szCs w:val="24"/>
        </w:rPr>
        <w:t>hese advancements</w:t>
      </w:r>
      <w:r w:rsidR="009A003F" w:rsidRPr="00A31150">
        <w:rPr>
          <w:rFonts w:ascii="Arial" w:hAnsi="Arial" w:cs="Arial"/>
          <w:color w:val="auto"/>
          <w:sz w:val="24"/>
          <w:szCs w:val="24"/>
        </w:rPr>
        <w:t xml:space="preserve"> however</w:t>
      </w:r>
      <w:r w:rsidR="0083152F" w:rsidRPr="00A31150">
        <w:rPr>
          <w:rFonts w:ascii="Arial" w:hAnsi="Arial" w:cs="Arial"/>
          <w:color w:val="auto"/>
          <w:sz w:val="24"/>
          <w:szCs w:val="24"/>
        </w:rPr>
        <w:t xml:space="preserve"> have led to a view that many jobs will be at risk, leading to large-scale job losses</w:t>
      </w:r>
      <w:r w:rsidR="00D1741D">
        <w:rPr>
          <w:rFonts w:ascii="Arial" w:hAnsi="Arial" w:cs="Arial"/>
          <w:color w:val="auto"/>
          <w:sz w:val="24"/>
          <w:szCs w:val="24"/>
        </w:rPr>
        <w:t>,</w:t>
      </w:r>
      <w:r w:rsidR="00FC4853">
        <w:rPr>
          <w:rFonts w:ascii="Arial" w:hAnsi="Arial" w:cs="Arial"/>
          <w:color w:val="auto"/>
          <w:sz w:val="24"/>
          <w:szCs w:val="24"/>
        </w:rPr>
        <w:t xml:space="preserve"> but </w:t>
      </w:r>
      <w:r w:rsidR="0083152F" w:rsidRPr="00A31150">
        <w:rPr>
          <w:rFonts w:ascii="Arial" w:hAnsi="Arial" w:cs="Arial"/>
          <w:color w:val="auto"/>
          <w:sz w:val="24"/>
          <w:szCs w:val="24"/>
        </w:rPr>
        <w:t>CIPD research</w:t>
      </w:r>
      <w:r w:rsidR="00FC4853">
        <w:rPr>
          <w:rFonts w:ascii="Arial" w:hAnsi="Arial" w:cs="Arial"/>
          <w:color w:val="auto"/>
          <w:sz w:val="24"/>
          <w:szCs w:val="24"/>
        </w:rPr>
        <w:t xml:space="preserve"> </w:t>
      </w:r>
      <w:r w:rsidR="0083152F" w:rsidRPr="00A31150">
        <w:rPr>
          <w:rFonts w:ascii="Arial" w:hAnsi="Arial" w:cs="Arial"/>
          <w:color w:val="auto"/>
          <w:sz w:val="24"/>
          <w:szCs w:val="24"/>
        </w:rPr>
        <w:t xml:space="preserve">found that whilst there are risks, there will be as many opportunities to increase the number and quality of jobs, bringing major </w:t>
      </w:r>
      <w:r w:rsidR="0083152F" w:rsidRPr="00A31150">
        <w:rPr>
          <w:rFonts w:ascii="Arial" w:hAnsi="Arial" w:cs="Arial"/>
          <w:color w:val="auto"/>
          <w:sz w:val="24"/>
          <w:szCs w:val="24"/>
        </w:rPr>
        <w:lastRenderedPageBreak/>
        <w:t>implications to the world of work with HR professionals play</w:t>
      </w:r>
      <w:r w:rsidR="00272D5A">
        <w:rPr>
          <w:rFonts w:ascii="Arial" w:hAnsi="Arial" w:cs="Arial"/>
          <w:color w:val="auto"/>
          <w:sz w:val="24"/>
          <w:szCs w:val="24"/>
        </w:rPr>
        <w:t>ing</w:t>
      </w:r>
      <w:r w:rsidR="0083152F" w:rsidRPr="00A31150">
        <w:rPr>
          <w:rFonts w:ascii="Arial" w:hAnsi="Arial" w:cs="Arial"/>
          <w:color w:val="auto"/>
          <w:sz w:val="24"/>
          <w:szCs w:val="24"/>
        </w:rPr>
        <w:t xml:space="preserve"> a pivotal part (CIPD, 2019).</w:t>
      </w:r>
    </w:p>
    <w:p w14:paraId="72DCD285" w14:textId="736343A7" w:rsidR="0083152F" w:rsidRPr="005B6FEB" w:rsidRDefault="0083152F" w:rsidP="0083152F">
      <w:pPr>
        <w:rPr>
          <w:rFonts w:ascii="Arial" w:hAnsi="Arial" w:cs="Arial"/>
          <w:color w:val="auto"/>
          <w:sz w:val="24"/>
          <w:szCs w:val="24"/>
        </w:rPr>
      </w:pPr>
      <w:r w:rsidRPr="005B6FEB">
        <w:rPr>
          <w:rFonts w:ascii="Arial" w:hAnsi="Arial" w:cs="Arial"/>
          <w:color w:val="auto"/>
          <w:sz w:val="24"/>
          <w:szCs w:val="24"/>
        </w:rPr>
        <w:t>The transitions accompanying AI and automation will be significant.  Occupations will change, along with skills and educational requirements.  Work will be re-designed enabling people to work alongside machines effectively.  Demand for advanced technological skills will expand rapidly whilst social, emotional, and higher cognitive skills such as creativity, critical thinking and complex information processing is expected to increase.  Demand for manual labour is set to decline but will remain the largest type of workforce skills in many countries (</w:t>
      </w:r>
      <w:proofErr w:type="spellStart"/>
      <w:r w:rsidRPr="005B6FEB">
        <w:rPr>
          <w:rFonts w:ascii="Arial" w:hAnsi="Arial" w:cs="Arial"/>
          <w:color w:val="auto"/>
          <w:sz w:val="24"/>
          <w:szCs w:val="24"/>
        </w:rPr>
        <w:t>Manyika</w:t>
      </w:r>
      <w:proofErr w:type="spellEnd"/>
      <w:r w:rsidRPr="005B6FEB">
        <w:rPr>
          <w:rFonts w:ascii="Arial" w:hAnsi="Arial" w:cs="Arial"/>
          <w:color w:val="auto"/>
          <w:sz w:val="24"/>
          <w:szCs w:val="24"/>
        </w:rPr>
        <w:t xml:space="preserve"> and </w:t>
      </w:r>
      <w:proofErr w:type="spellStart"/>
      <w:r w:rsidRPr="005B6FEB">
        <w:rPr>
          <w:rFonts w:ascii="Arial" w:hAnsi="Arial" w:cs="Arial"/>
          <w:color w:val="auto"/>
          <w:sz w:val="24"/>
          <w:szCs w:val="24"/>
        </w:rPr>
        <w:t>Sneader</w:t>
      </w:r>
      <w:proofErr w:type="spellEnd"/>
      <w:r w:rsidRPr="005B6FEB">
        <w:rPr>
          <w:rFonts w:ascii="Arial" w:hAnsi="Arial" w:cs="Arial"/>
          <w:color w:val="auto"/>
          <w:sz w:val="24"/>
          <w:szCs w:val="24"/>
        </w:rPr>
        <w:t>, 2018).</w:t>
      </w:r>
    </w:p>
    <w:p w14:paraId="3CAE054F" w14:textId="2BFCAB03" w:rsidR="0083152F" w:rsidRPr="00550D5B" w:rsidRDefault="0083152F" w:rsidP="0083152F">
      <w:pPr>
        <w:rPr>
          <w:rFonts w:ascii="Arial" w:hAnsi="Arial" w:cs="Arial"/>
          <w:color w:val="auto"/>
          <w:sz w:val="24"/>
          <w:szCs w:val="24"/>
        </w:rPr>
      </w:pPr>
      <w:r w:rsidRPr="00550D5B">
        <w:rPr>
          <w:rFonts w:ascii="Arial" w:hAnsi="Arial" w:cs="Arial"/>
          <w:color w:val="auto"/>
          <w:sz w:val="24"/>
          <w:szCs w:val="24"/>
        </w:rPr>
        <w:t xml:space="preserve">Organisations will benefit greatly from using AI in the workplace, helping businesses increase sales, detect fraud, enhance customer experience, automate work processes and provide predictive analysis.  AI can assist </w:t>
      </w:r>
      <w:r w:rsidR="00EA7364">
        <w:rPr>
          <w:rFonts w:ascii="Arial" w:hAnsi="Arial" w:cs="Arial"/>
          <w:color w:val="auto"/>
          <w:sz w:val="24"/>
          <w:szCs w:val="24"/>
        </w:rPr>
        <w:t xml:space="preserve">many industries including </w:t>
      </w:r>
      <w:r w:rsidRPr="00550D5B">
        <w:rPr>
          <w:rFonts w:ascii="Arial" w:hAnsi="Arial" w:cs="Arial"/>
          <w:color w:val="auto"/>
          <w:sz w:val="24"/>
          <w:szCs w:val="24"/>
        </w:rPr>
        <w:t xml:space="preserve">health care services, logistics companies </w:t>
      </w:r>
      <w:r w:rsidR="005E6F38">
        <w:rPr>
          <w:rFonts w:ascii="Arial" w:hAnsi="Arial" w:cs="Arial"/>
          <w:color w:val="auto"/>
          <w:sz w:val="24"/>
          <w:szCs w:val="24"/>
        </w:rPr>
        <w:t>and</w:t>
      </w:r>
      <w:r w:rsidRPr="00550D5B">
        <w:rPr>
          <w:rFonts w:ascii="Arial" w:hAnsi="Arial" w:cs="Arial"/>
          <w:color w:val="auto"/>
          <w:sz w:val="24"/>
          <w:szCs w:val="24"/>
        </w:rPr>
        <w:t xml:space="preserve"> utilities companies, whilst autonomous cars are a direct result of advancements in AI (</w:t>
      </w:r>
      <w:proofErr w:type="spellStart"/>
      <w:r w:rsidRPr="00550D5B">
        <w:rPr>
          <w:rFonts w:ascii="Arial" w:hAnsi="Arial" w:cs="Arial"/>
          <w:color w:val="auto"/>
          <w:sz w:val="24"/>
          <w:szCs w:val="24"/>
        </w:rPr>
        <w:t>Matskevich</w:t>
      </w:r>
      <w:proofErr w:type="spellEnd"/>
      <w:r w:rsidRPr="00550D5B">
        <w:rPr>
          <w:rFonts w:ascii="Arial" w:hAnsi="Arial" w:cs="Arial"/>
          <w:color w:val="auto"/>
          <w:sz w:val="24"/>
          <w:szCs w:val="24"/>
        </w:rPr>
        <w:t>, 2018).</w:t>
      </w:r>
    </w:p>
    <w:p w14:paraId="76D9F94F" w14:textId="7C9EFD3E" w:rsidR="0083152F" w:rsidRPr="00DC270B" w:rsidRDefault="0083152F" w:rsidP="00DC270B">
      <w:pPr>
        <w:shd w:val="clear" w:color="auto" w:fill="FFFFFF"/>
        <w:spacing w:before="0" w:after="0"/>
        <w:textAlignment w:val="baseline"/>
        <w:rPr>
          <w:rFonts w:ascii="Arial" w:hAnsi="Arial" w:cs="Arial"/>
          <w:color w:val="141414"/>
          <w:sz w:val="24"/>
          <w:szCs w:val="24"/>
        </w:rPr>
      </w:pPr>
      <w:r w:rsidRPr="00DC270B">
        <w:rPr>
          <w:rFonts w:ascii="Arial" w:eastAsia="Times New Roman" w:hAnsi="Arial" w:cs="Arial"/>
          <w:color w:val="141414"/>
          <w:sz w:val="24"/>
          <w:szCs w:val="24"/>
          <w:lang w:eastAsia="en-GB"/>
        </w:rPr>
        <w:t>NPTCBC is the first local authority in Wales to use robotics, clear</w:t>
      </w:r>
      <w:r w:rsidR="005E1287">
        <w:rPr>
          <w:rFonts w:ascii="Arial" w:eastAsia="Times New Roman" w:hAnsi="Arial" w:cs="Arial"/>
          <w:color w:val="141414"/>
          <w:sz w:val="24"/>
          <w:szCs w:val="24"/>
          <w:lang w:eastAsia="en-GB"/>
        </w:rPr>
        <w:t>ing</w:t>
      </w:r>
      <w:r w:rsidRPr="00DC270B">
        <w:rPr>
          <w:rFonts w:ascii="Arial" w:eastAsia="Times New Roman" w:hAnsi="Arial" w:cs="Arial"/>
          <w:color w:val="141414"/>
          <w:sz w:val="24"/>
          <w:szCs w:val="24"/>
          <w:lang w:eastAsia="en-GB"/>
        </w:rPr>
        <w:t xml:space="preserve"> a backlog of data inputting within weeks.  Due to budget cuts, administrative staff in HR has decreased, however demand for services </w:t>
      </w:r>
      <w:r w:rsidR="00C92299">
        <w:rPr>
          <w:rFonts w:ascii="Arial" w:eastAsia="Times New Roman" w:hAnsi="Arial" w:cs="Arial"/>
          <w:color w:val="141414"/>
          <w:sz w:val="24"/>
          <w:szCs w:val="24"/>
          <w:lang w:eastAsia="en-GB"/>
        </w:rPr>
        <w:t>has increased</w:t>
      </w:r>
      <w:r w:rsidRPr="00DC270B">
        <w:rPr>
          <w:rFonts w:ascii="Arial" w:eastAsia="Times New Roman" w:hAnsi="Arial" w:cs="Arial"/>
          <w:color w:val="141414"/>
          <w:sz w:val="24"/>
          <w:szCs w:val="24"/>
          <w:lang w:eastAsia="en-GB"/>
        </w:rPr>
        <w:t>.  The outsourced service provider, Arvato provide</w:t>
      </w:r>
      <w:r w:rsidR="00CE50FF">
        <w:rPr>
          <w:rFonts w:ascii="Arial" w:eastAsia="Times New Roman" w:hAnsi="Arial" w:cs="Arial"/>
          <w:color w:val="141414"/>
          <w:sz w:val="24"/>
          <w:szCs w:val="24"/>
          <w:lang w:eastAsia="en-GB"/>
        </w:rPr>
        <w:t>s</w:t>
      </w:r>
      <w:r w:rsidRPr="00DC270B">
        <w:rPr>
          <w:rFonts w:ascii="Arial" w:eastAsia="Times New Roman" w:hAnsi="Arial" w:cs="Arial"/>
          <w:color w:val="141414"/>
          <w:sz w:val="24"/>
          <w:szCs w:val="24"/>
          <w:lang w:eastAsia="en-GB"/>
        </w:rPr>
        <w:t xml:space="preserve"> services efficiently and effectively, using less people.  </w:t>
      </w:r>
      <w:r w:rsidR="009B0761">
        <w:rPr>
          <w:rFonts w:ascii="Arial" w:eastAsia="Times New Roman" w:hAnsi="Arial" w:cs="Arial"/>
          <w:color w:val="141414"/>
          <w:sz w:val="24"/>
          <w:szCs w:val="24"/>
          <w:lang w:eastAsia="en-GB"/>
        </w:rPr>
        <w:t>With</w:t>
      </w:r>
      <w:r w:rsidRPr="00DC270B">
        <w:rPr>
          <w:rFonts w:ascii="Arial" w:eastAsia="Times New Roman" w:hAnsi="Arial" w:cs="Arial"/>
          <w:color w:val="141414"/>
          <w:sz w:val="24"/>
          <w:szCs w:val="24"/>
          <w:lang w:eastAsia="en-GB"/>
        </w:rPr>
        <w:t xml:space="preserve"> initial cost</w:t>
      </w:r>
      <w:r w:rsidR="009B0761">
        <w:rPr>
          <w:rFonts w:ascii="Arial" w:eastAsia="Times New Roman" w:hAnsi="Arial" w:cs="Arial"/>
          <w:color w:val="141414"/>
          <w:sz w:val="24"/>
          <w:szCs w:val="24"/>
          <w:lang w:eastAsia="en-GB"/>
        </w:rPr>
        <w:t>s</w:t>
      </w:r>
      <w:r w:rsidRPr="00DC270B">
        <w:rPr>
          <w:rFonts w:ascii="Arial" w:eastAsia="Times New Roman" w:hAnsi="Arial" w:cs="Arial"/>
          <w:color w:val="141414"/>
          <w:sz w:val="24"/>
          <w:szCs w:val="24"/>
          <w:lang w:eastAsia="en-GB"/>
        </w:rPr>
        <w:t xml:space="preserve"> of £27,000 and annual costs of £10,000, the more work the robot undertakes, the more cost effective it is.  The robot undertakes routine administrative tasks 100% accurately, quicker than humans, and flags important issues to the HR Team, meaning HR </w:t>
      </w:r>
      <w:r w:rsidRPr="00DC270B">
        <w:rPr>
          <w:rFonts w:ascii="Arial" w:eastAsia="Times New Roman" w:hAnsi="Arial" w:cs="Arial"/>
          <w:color w:val="141414"/>
          <w:sz w:val="24"/>
          <w:szCs w:val="24"/>
          <w:lang w:eastAsia="en-GB"/>
        </w:rPr>
        <w:lastRenderedPageBreak/>
        <w:t xml:space="preserve">processes still have an element of human intervention.  It has </w:t>
      </w:r>
      <w:r w:rsidR="00CF4CCA">
        <w:rPr>
          <w:rFonts w:ascii="Arial" w:eastAsia="Times New Roman" w:hAnsi="Arial" w:cs="Arial"/>
          <w:color w:val="141414"/>
          <w:sz w:val="24"/>
          <w:szCs w:val="24"/>
          <w:lang w:eastAsia="en-GB"/>
        </w:rPr>
        <w:t xml:space="preserve">also </w:t>
      </w:r>
      <w:r w:rsidR="006E541C">
        <w:rPr>
          <w:rFonts w:ascii="Arial" w:eastAsia="Times New Roman" w:hAnsi="Arial" w:cs="Arial"/>
          <w:color w:val="141414"/>
          <w:sz w:val="24"/>
          <w:szCs w:val="24"/>
          <w:lang w:eastAsia="en-GB"/>
        </w:rPr>
        <w:t>enabled</w:t>
      </w:r>
      <w:r w:rsidRPr="00DC270B">
        <w:rPr>
          <w:rFonts w:ascii="Arial" w:eastAsia="Times New Roman" w:hAnsi="Arial" w:cs="Arial"/>
          <w:color w:val="141414"/>
          <w:sz w:val="24"/>
          <w:szCs w:val="24"/>
          <w:lang w:eastAsia="en-GB"/>
        </w:rPr>
        <w:t xml:space="preserve"> one HR administrator to carry out a higher graded job within the department (Bradfield, 2019)</w:t>
      </w:r>
      <w:r w:rsidRPr="00DC270B">
        <w:rPr>
          <w:rFonts w:ascii="Arial" w:hAnsi="Arial" w:cs="Arial"/>
          <w:color w:val="141414"/>
          <w:sz w:val="24"/>
          <w:szCs w:val="24"/>
        </w:rPr>
        <w:t>.</w:t>
      </w:r>
    </w:p>
    <w:p w14:paraId="233E4F5A" w14:textId="1AE58CC5" w:rsidR="0083152F" w:rsidRPr="00DC270B" w:rsidRDefault="0083152F" w:rsidP="00DC270B">
      <w:pPr>
        <w:pStyle w:val="NormalWeb"/>
        <w:shd w:val="clear" w:color="auto" w:fill="FFFFFF"/>
        <w:spacing w:before="0" w:beforeAutospacing="0" w:after="0" w:afterAutospacing="0" w:line="480" w:lineRule="auto"/>
        <w:textAlignment w:val="baseline"/>
        <w:rPr>
          <w:rFonts w:ascii="Arial" w:hAnsi="Arial" w:cs="Arial"/>
        </w:rPr>
      </w:pPr>
      <w:r w:rsidRPr="00DC270B">
        <w:rPr>
          <w:rFonts w:ascii="Arial" w:hAnsi="Arial" w:cs="Arial"/>
        </w:rPr>
        <w:t xml:space="preserve">NPTCBC however operates within a heavily unionised environment.  The </w:t>
      </w:r>
      <w:r w:rsidR="00564FEF">
        <w:rPr>
          <w:rFonts w:ascii="Arial" w:hAnsi="Arial" w:cs="Arial"/>
        </w:rPr>
        <w:t>TUC</w:t>
      </w:r>
      <w:r w:rsidRPr="00DC270B">
        <w:rPr>
          <w:rFonts w:ascii="Arial" w:hAnsi="Arial" w:cs="Arial"/>
        </w:rPr>
        <w:t xml:space="preserve"> believes technological changes have the potential to make the UK significantly better off but without regulation, employees will lose out.  The union is concerned technology is not being used to free workers from monotonous </w:t>
      </w:r>
      <w:r w:rsidR="00B50D15" w:rsidRPr="00DC270B">
        <w:rPr>
          <w:rFonts w:ascii="Arial" w:hAnsi="Arial" w:cs="Arial"/>
        </w:rPr>
        <w:t>tasks but</w:t>
      </w:r>
      <w:r w:rsidRPr="00DC270B">
        <w:rPr>
          <w:rFonts w:ascii="Arial" w:hAnsi="Arial" w:cs="Arial"/>
        </w:rPr>
        <w:t xml:space="preserve"> monitor</w:t>
      </w:r>
      <w:r w:rsidR="00EC739F">
        <w:rPr>
          <w:rFonts w:ascii="Arial" w:hAnsi="Arial" w:cs="Arial"/>
        </w:rPr>
        <w:t>s</w:t>
      </w:r>
      <w:r w:rsidRPr="00DC270B">
        <w:rPr>
          <w:rFonts w:ascii="Arial" w:hAnsi="Arial" w:cs="Arial"/>
        </w:rPr>
        <w:t xml:space="preserve"> and control</w:t>
      </w:r>
      <w:r w:rsidR="00EC739F">
        <w:rPr>
          <w:rFonts w:ascii="Arial" w:hAnsi="Arial" w:cs="Arial"/>
        </w:rPr>
        <w:t>s</w:t>
      </w:r>
      <w:r w:rsidRPr="00DC270B">
        <w:rPr>
          <w:rFonts w:ascii="Arial" w:hAnsi="Arial" w:cs="Arial"/>
        </w:rPr>
        <w:t xml:space="preserve"> them.  It argues that organisations need to provide training for those at risk of losing their jobs and productivity gains to be shared with employees to gain their consent over the use of technology (McCulloch, 2019).</w:t>
      </w:r>
    </w:p>
    <w:p w14:paraId="1782B1F3" w14:textId="1C6BC89D" w:rsidR="001759CE" w:rsidRDefault="00CD16D4" w:rsidP="0088508F">
      <w:pPr>
        <w:pStyle w:val="Heading1"/>
      </w:pPr>
      <w:bookmarkStart w:id="12" w:name="_Toc25000350"/>
      <w:r>
        <w:t>5.0 Conclusion</w:t>
      </w:r>
      <w:bookmarkEnd w:id="12"/>
    </w:p>
    <w:p w14:paraId="7774868B" w14:textId="6A289D72" w:rsidR="007954DF" w:rsidRPr="00DF294E" w:rsidRDefault="004A5A43" w:rsidP="007954DF">
      <w:pPr>
        <w:rPr>
          <w:rFonts w:ascii="Arial" w:hAnsi="Arial" w:cs="Arial"/>
          <w:color w:val="auto"/>
          <w:sz w:val="24"/>
          <w:szCs w:val="24"/>
        </w:rPr>
      </w:pPr>
      <w:r w:rsidRPr="00ED26F8">
        <w:rPr>
          <w:rFonts w:ascii="Arial" w:hAnsi="Arial" w:cs="Arial"/>
          <w:color w:val="auto"/>
          <w:sz w:val="24"/>
          <w:szCs w:val="24"/>
          <w:lang w:eastAsia="en-GB"/>
        </w:rPr>
        <w:t xml:space="preserve">In conclusion, over the next ten years, </w:t>
      </w:r>
      <w:r w:rsidR="00CC2241">
        <w:rPr>
          <w:rFonts w:ascii="Arial" w:hAnsi="Arial" w:cs="Arial"/>
          <w:color w:val="auto"/>
          <w:sz w:val="24"/>
          <w:szCs w:val="24"/>
          <w:lang w:eastAsia="en-GB"/>
        </w:rPr>
        <w:t xml:space="preserve">many factors will impact on the way we work.  </w:t>
      </w:r>
      <w:r w:rsidR="007954DF">
        <w:rPr>
          <w:rFonts w:ascii="Arial" w:hAnsi="Arial" w:cs="Arial"/>
          <w:color w:val="auto"/>
          <w:sz w:val="24"/>
          <w:szCs w:val="24"/>
        </w:rPr>
        <w:t>B</w:t>
      </w:r>
      <w:r w:rsidR="007954DF" w:rsidRPr="00DF294E">
        <w:rPr>
          <w:rFonts w:ascii="Arial" w:hAnsi="Arial" w:cs="Arial"/>
          <w:color w:val="auto"/>
          <w:sz w:val="24"/>
          <w:szCs w:val="24"/>
        </w:rPr>
        <w:t>usinesses and HR leaders face significant implications of robotics on workplace culture, collaboration, recognition and rewards, and diversity and inclusion.  The organisations that will thrive</w:t>
      </w:r>
      <w:r w:rsidR="00FF1CE6">
        <w:rPr>
          <w:rFonts w:ascii="Arial" w:hAnsi="Arial" w:cs="Arial"/>
          <w:color w:val="auto"/>
          <w:sz w:val="24"/>
          <w:szCs w:val="24"/>
        </w:rPr>
        <w:t xml:space="preserve">, </w:t>
      </w:r>
      <w:r w:rsidR="007954DF" w:rsidRPr="00DF294E">
        <w:rPr>
          <w:rFonts w:ascii="Arial" w:hAnsi="Arial" w:cs="Arial"/>
          <w:color w:val="auto"/>
          <w:sz w:val="24"/>
          <w:szCs w:val="24"/>
        </w:rPr>
        <w:t xml:space="preserve">are those able to identify, recruit and retain the skills needed to compete, and develop learning cultures that ensure they have the agility and speed to adapt to changing market conditions and opportunities.  This can be achieved with the right learning culture and a continual focus on delivering a top-class employee experience (Bannerman, 2019). </w:t>
      </w:r>
    </w:p>
    <w:p w14:paraId="0CBF6FFD" w14:textId="0E3244BF" w:rsidR="004A5A43" w:rsidRPr="00ED26F8" w:rsidRDefault="00CC2241" w:rsidP="004A5A43">
      <w:pPr>
        <w:rPr>
          <w:rFonts w:ascii="Arial" w:hAnsi="Arial" w:cs="Arial"/>
          <w:color w:val="auto"/>
          <w:sz w:val="24"/>
          <w:szCs w:val="24"/>
          <w:lang w:eastAsia="en-GB"/>
        </w:rPr>
      </w:pPr>
      <w:r>
        <w:rPr>
          <w:rFonts w:ascii="Arial" w:hAnsi="Arial" w:cs="Arial"/>
          <w:color w:val="auto"/>
          <w:sz w:val="24"/>
          <w:szCs w:val="24"/>
          <w:lang w:eastAsia="en-GB"/>
        </w:rPr>
        <w:t>T</w:t>
      </w:r>
      <w:r w:rsidR="004A5A43" w:rsidRPr="00ED26F8">
        <w:rPr>
          <w:rFonts w:ascii="Arial" w:hAnsi="Arial" w:cs="Arial"/>
          <w:color w:val="auto"/>
          <w:sz w:val="24"/>
          <w:szCs w:val="24"/>
          <w:lang w:eastAsia="en-GB"/>
        </w:rPr>
        <w:t>he ageing workforce will become</w:t>
      </w:r>
      <w:r w:rsidR="00EB3D2E">
        <w:rPr>
          <w:rFonts w:ascii="Arial" w:hAnsi="Arial" w:cs="Arial"/>
          <w:color w:val="auto"/>
          <w:sz w:val="24"/>
          <w:szCs w:val="24"/>
          <w:lang w:eastAsia="en-GB"/>
        </w:rPr>
        <w:t xml:space="preserve"> the</w:t>
      </w:r>
      <w:r w:rsidR="00757C5C">
        <w:rPr>
          <w:rFonts w:ascii="Arial" w:hAnsi="Arial" w:cs="Arial"/>
          <w:color w:val="auto"/>
          <w:sz w:val="24"/>
          <w:szCs w:val="24"/>
          <w:lang w:eastAsia="en-GB"/>
        </w:rPr>
        <w:t xml:space="preserve"> most</w:t>
      </w:r>
      <w:r w:rsidR="004A5A43" w:rsidRPr="00ED26F8">
        <w:rPr>
          <w:rFonts w:ascii="Arial" w:hAnsi="Arial" w:cs="Arial"/>
          <w:color w:val="auto"/>
          <w:sz w:val="24"/>
          <w:szCs w:val="24"/>
          <w:lang w:eastAsia="en-GB"/>
        </w:rPr>
        <w:t xml:space="preserve"> significant development in the UK labour market, with organisations respond</w:t>
      </w:r>
      <w:r w:rsidR="00675926">
        <w:rPr>
          <w:rFonts w:ascii="Arial" w:hAnsi="Arial" w:cs="Arial"/>
          <w:color w:val="auto"/>
          <w:sz w:val="24"/>
          <w:szCs w:val="24"/>
          <w:lang w:eastAsia="en-GB"/>
        </w:rPr>
        <w:t>ing</w:t>
      </w:r>
      <w:r w:rsidR="004A5A43" w:rsidRPr="00ED26F8">
        <w:rPr>
          <w:rFonts w:ascii="Arial" w:hAnsi="Arial" w:cs="Arial"/>
          <w:color w:val="auto"/>
          <w:sz w:val="24"/>
          <w:szCs w:val="24"/>
          <w:lang w:eastAsia="en-GB"/>
        </w:rPr>
        <w:t xml:space="preserve"> by making work appealing and viable for older workers (Houses of Parliament, 2011).</w:t>
      </w:r>
    </w:p>
    <w:p w14:paraId="0033EA20" w14:textId="761EFC56" w:rsidR="006D7507" w:rsidRPr="008C3F26" w:rsidRDefault="0034701E" w:rsidP="006D7507">
      <w:pPr>
        <w:rPr>
          <w:rFonts w:ascii="Arial" w:hAnsi="Arial" w:cs="Arial"/>
          <w:color w:val="auto"/>
          <w:sz w:val="24"/>
          <w:szCs w:val="24"/>
        </w:rPr>
      </w:pPr>
      <w:r>
        <w:rPr>
          <w:rFonts w:ascii="Arial" w:hAnsi="Arial" w:cs="Arial"/>
          <w:color w:val="auto"/>
          <w:sz w:val="24"/>
          <w:szCs w:val="24"/>
        </w:rPr>
        <w:lastRenderedPageBreak/>
        <w:t>The</w:t>
      </w:r>
      <w:r w:rsidR="006D7507" w:rsidRPr="008C3F26">
        <w:rPr>
          <w:rFonts w:ascii="Arial" w:hAnsi="Arial" w:cs="Arial"/>
          <w:color w:val="auto"/>
          <w:sz w:val="24"/>
          <w:szCs w:val="24"/>
        </w:rPr>
        <w:t xml:space="preserve"> CIPD suggests continuity planning is used to deal with situations impact</w:t>
      </w:r>
      <w:r w:rsidR="004E7568">
        <w:rPr>
          <w:rFonts w:ascii="Arial" w:hAnsi="Arial" w:cs="Arial"/>
          <w:color w:val="auto"/>
          <w:sz w:val="24"/>
          <w:szCs w:val="24"/>
        </w:rPr>
        <w:t>ing</w:t>
      </w:r>
      <w:r w:rsidR="006D7507" w:rsidRPr="008C3F26">
        <w:rPr>
          <w:rFonts w:ascii="Arial" w:hAnsi="Arial" w:cs="Arial"/>
          <w:color w:val="auto"/>
          <w:sz w:val="24"/>
          <w:szCs w:val="24"/>
        </w:rPr>
        <w:t xml:space="preserve"> on the organisation’s ability to operate, with HR professionals advis</w:t>
      </w:r>
      <w:r w:rsidR="00EA0512">
        <w:rPr>
          <w:rFonts w:ascii="Arial" w:hAnsi="Arial" w:cs="Arial"/>
          <w:color w:val="auto"/>
          <w:sz w:val="24"/>
          <w:szCs w:val="24"/>
        </w:rPr>
        <w:t>ing</w:t>
      </w:r>
      <w:r w:rsidR="006D7507" w:rsidRPr="008C3F26">
        <w:rPr>
          <w:rFonts w:ascii="Arial" w:hAnsi="Arial" w:cs="Arial"/>
          <w:color w:val="auto"/>
          <w:sz w:val="24"/>
          <w:szCs w:val="24"/>
        </w:rPr>
        <w:t xml:space="preserve"> on the people aspects of any crisis and put plans into place to minimise negative impacts.  By focussing on several key considerations and activities, and with committed workforce planning, businesses will have the best outlook of successfully navigating through </w:t>
      </w:r>
      <w:r w:rsidR="007F53F9">
        <w:rPr>
          <w:rFonts w:ascii="Arial" w:hAnsi="Arial" w:cs="Arial"/>
          <w:color w:val="auto"/>
          <w:sz w:val="24"/>
          <w:szCs w:val="24"/>
        </w:rPr>
        <w:t>these changes.</w:t>
      </w:r>
    </w:p>
    <w:p w14:paraId="03FFAC4B" w14:textId="57C8F7D2" w:rsidR="00CD35E2" w:rsidRDefault="003F74C1" w:rsidP="0088508F">
      <w:pPr>
        <w:pStyle w:val="Heading1"/>
      </w:pPr>
      <w:bookmarkStart w:id="13" w:name="_Toc14715550"/>
      <w:bookmarkStart w:id="14" w:name="_Toc25000351"/>
      <w:r>
        <w:t>6</w:t>
      </w:r>
      <w:r w:rsidR="00CD35E2">
        <w:t>.</w:t>
      </w:r>
      <w:r>
        <w:t>0</w:t>
      </w:r>
      <w:r w:rsidR="00CD35E2">
        <w:t xml:space="preserve"> </w:t>
      </w:r>
      <w:bookmarkEnd w:id="13"/>
      <w:r w:rsidR="00215DB9">
        <w:t>Recommendations</w:t>
      </w:r>
      <w:bookmarkEnd w:id="14"/>
    </w:p>
    <w:p w14:paraId="24178A2B" w14:textId="0F83C860" w:rsidR="006E1DED" w:rsidRDefault="006E1DED" w:rsidP="006E1DED">
      <w:pPr>
        <w:rPr>
          <w:rFonts w:ascii="Arial" w:hAnsi="Arial" w:cs="Arial"/>
          <w:color w:val="auto"/>
          <w:sz w:val="24"/>
          <w:szCs w:val="24"/>
        </w:rPr>
      </w:pPr>
      <w:r>
        <w:rPr>
          <w:rFonts w:ascii="Arial" w:hAnsi="Arial" w:cs="Arial"/>
          <w:color w:val="auto"/>
          <w:sz w:val="24"/>
          <w:szCs w:val="24"/>
        </w:rPr>
        <w:t>This report</w:t>
      </w:r>
      <w:r>
        <w:rPr>
          <w:rFonts w:ascii="Arial" w:hAnsi="Arial" w:cs="Arial"/>
          <w:color w:val="auto"/>
          <w:sz w:val="24"/>
          <w:szCs w:val="24"/>
        </w:rPr>
        <w:t xml:space="preserve"> </w:t>
      </w:r>
      <w:r w:rsidR="00905296">
        <w:rPr>
          <w:rFonts w:ascii="Arial" w:hAnsi="Arial" w:cs="Arial"/>
          <w:color w:val="auto"/>
          <w:sz w:val="24"/>
          <w:szCs w:val="24"/>
        </w:rPr>
        <w:t>highlights</w:t>
      </w:r>
      <w:r>
        <w:rPr>
          <w:rFonts w:ascii="Arial" w:hAnsi="Arial" w:cs="Arial"/>
          <w:color w:val="auto"/>
          <w:sz w:val="24"/>
          <w:szCs w:val="24"/>
        </w:rPr>
        <w:t xml:space="preserve"> </w:t>
      </w:r>
      <w:proofErr w:type="gramStart"/>
      <w:r>
        <w:rPr>
          <w:rFonts w:ascii="Arial" w:hAnsi="Arial" w:cs="Arial"/>
          <w:color w:val="auto"/>
          <w:sz w:val="24"/>
          <w:szCs w:val="24"/>
        </w:rPr>
        <w:t>a number of</w:t>
      </w:r>
      <w:proofErr w:type="gramEnd"/>
      <w:r>
        <w:rPr>
          <w:rFonts w:ascii="Arial" w:hAnsi="Arial" w:cs="Arial"/>
          <w:color w:val="auto"/>
          <w:sz w:val="24"/>
          <w:szCs w:val="24"/>
        </w:rPr>
        <w:t xml:space="preserve"> findings from which the following recommendations have been made.  Further details of the recommendations are outlined in the </w:t>
      </w:r>
      <w:r w:rsidR="00522E99">
        <w:rPr>
          <w:rFonts w:ascii="Arial" w:hAnsi="Arial" w:cs="Arial"/>
          <w:color w:val="auto"/>
          <w:sz w:val="24"/>
          <w:szCs w:val="24"/>
        </w:rPr>
        <w:t>Action P</w:t>
      </w:r>
      <w:r>
        <w:rPr>
          <w:rFonts w:ascii="Arial" w:hAnsi="Arial" w:cs="Arial"/>
          <w:color w:val="auto"/>
          <w:sz w:val="24"/>
          <w:szCs w:val="24"/>
        </w:rPr>
        <w:t xml:space="preserve">lan (Appendix </w:t>
      </w:r>
      <w:r w:rsidR="001F1729">
        <w:rPr>
          <w:rFonts w:ascii="Arial" w:hAnsi="Arial" w:cs="Arial"/>
          <w:color w:val="auto"/>
          <w:sz w:val="24"/>
          <w:szCs w:val="24"/>
        </w:rPr>
        <w:t>A</w:t>
      </w:r>
      <w:r>
        <w:rPr>
          <w:rFonts w:ascii="Arial" w:hAnsi="Arial" w:cs="Arial"/>
          <w:color w:val="auto"/>
          <w:sz w:val="24"/>
          <w:szCs w:val="24"/>
        </w:rPr>
        <w:t>).</w:t>
      </w:r>
    </w:p>
    <w:p w14:paraId="2402DB6C" w14:textId="5F707A74" w:rsidR="001F1729" w:rsidRDefault="001F1729" w:rsidP="001F1729">
      <w:pPr>
        <w:pStyle w:val="Heading1"/>
      </w:pPr>
      <w:bookmarkStart w:id="15" w:name="_Toc25000352"/>
      <w:r>
        <w:t>6.</w:t>
      </w:r>
      <w:r>
        <w:t>1</w:t>
      </w:r>
      <w:r>
        <w:t xml:space="preserve"> Recommendation</w:t>
      </w:r>
      <w:r>
        <w:t xml:space="preserve"> 1</w:t>
      </w:r>
      <w:bookmarkEnd w:id="15"/>
    </w:p>
    <w:p w14:paraId="71DBA1A5" w14:textId="77777777" w:rsidR="001D1D87" w:rsidRPr="008E7560" w:rsidRDefault="001D1D87" w:rsidP="001D1D87">
      <w:pPr>
        <w:rPr>
          <w:rFonts w:ascii="Arial" w:hAnsi="Arial" w:cs="Arial"/>
          <w:color w:val="auto"/>
          <w:sz w:val="24"/>
          <w:szCs w:val="24"/>
        </w:rPr>
      </w:pPr>
      <w:r>
        <w:rPr>
          <w:rFonts w:ascii="Arial" w:hAnsi="Arial" w:cs="Arial"/>
          <w:color w:val="auto"/>
          <w:sz w:val="24"/>
          <w:szCs w:val="24"/>
        </w:rPr>
        <w:t>Ensure senior management put succession plans into place throughout the organisation.</w:t>
      </w:r>
    </w:p>
    <w:p w14:paraId="1C8A1AAF" w14:textId="77777777" w:rsidR="001D1D87" w:rsidRDefault="001D1D87" w:rsidP="001D1D87">
      <w:pPr>
        <w:pStyle w:val="Heading1"/>
      </w:pPr>
      <w:bookmarkStart w:id="16" w:name="_Toc25000353"/>
      <w:r>
        <w:t>6.2 Recommendation 2</w:t>
      </w:r>
      <w:bookmarkEnd w:id="16"/>
    </w:p>
    <w:p w14:paraId="792E7141" w14:textId="77777777" w:rsidR="001D1D87" w:rsidRDefault="001D1D87" w:rsidP="001D1D87">
      <w:pPr>
        <w:rPr>
          <w:rFonts w:ascii="Arial" w:hAnsi="Arial" w:cs="Arial"/>
          <w:color w:val="auto"/>
          <w:sz w:val="24"/>
          <w:szCs w:val="24"/>
        </w:rPr>
      </w:pPr>
      <w:r>
        <w:rPr>
          <w:rFonts w:ascii="Arial" w:hAnsi="Arial" w:cs="Arial"/>
          <w:color w:val="auto"/>
          <w:sz w:val="24"/>
          <w:szCs w:val="24"/>
        </w:rPr>
        <w:t>NPTCBC to ensure the Succession Planning Policy is kept up to date and fit for purpose in line with changes to legislation following Brexit.</w:t>
      </w:r>
    </w:p>
    <w:p w14:paraId="79169193" w14:textId="77777777" w:rsidR="001D1D87" w:rsidRPr="001D1D87" w:rsidRDefault="001D1D87" w:rsidP="001D1D87"/>
    <w:p w14:paraId="47A91D6B" w14:textId="77777777" w:rsidR="001D1D87" w:rsidRDefault="001D1D87" w:rsidP="001D1D87">
      <w:pPr>
        <w:pStyle w:val="Heading1"/>
      </w:pPr>
      <w:bookmarkStart w:id="17" w:name="_Toc25000354"/>
      <w:r>
        <w:lastRenderedPageBreak/>
        <w:t>6.3 Recommendation 3</w:t>
      </w:r>
      <w:bookmarkEnd w:id="17"/>
    </w:p>
    <w:p w14:paraId="0573A57A" w14:textId="1080FBDF" w:rsidR="00CF6A71" w:rsidRPr="00ED26F8" w:rsidRDefault="00C878C3" w:rsidP="00CF6A71">
      <w:pPr>
        <w:rPr>
          <w:rFonts w:ascii="Arial" w:hAnsi="Arial" w:cs="Arial"/>
          <w:color w:val="auto"/>
          <w:sz w:val="24"/>
          <w:szCs w:val="24"/>
          <w:lang w:eastAsia="en-GB"/>
        </w:rPr>
      </w:pPr>
      <w:r>
        <w:rPr>
          <w:rFonts w:ascii="Arial" w:hAnsi="Arial" w:cs="Arial"/>
          <w:color w:val="auto"/>
          <w:sz w:val="24"/>
          <w:szCs w:val="24"/>
          <w:lang w:eastAsia="en-GB"/>
        </w:rPr>
        <w:t>NPTCBC’s HR</w:t>
      </w:r>
      <w:r w:rsidR="00CF6A71" w:rsidRPr="00ED26F8">
        <w:rPr>
          <w:rFonts w:ascii="Arial" w:hAnsi="Arial" w:cs="Arial"/>
          <w:color w:val="auto"/>
          <w:sz w:val="24"/>
          <w:szCs w:val="24"/>
          <w:lang w:eastAsia="en-GB"/>
        </w:rPr>
        <w:t xml:space="preserve"> strategy </w:t>
      </w:r>
      <w:r w:rsidR="00CF6A71">
        <w:rPr>
          <w:rFonts w:ascii="Arial" w:hAnsi="Arial" w:cs="Arial"/>
          <w:color w:val="auto"/>
          <w:sz w:val="24"/>
          <w:szCs w:val="24"/>
          <w:lang w:eastAsia="en-GB"/>
        </w:rPr>
        <w:t>to</w:t>
      </w:r>
      <w:r w:rsidR="00CF6A71" w:rsidRPr="00ED26F8">
        <w:rPr>
          <w:rFonts w:ascii="Arial" w:hAnsi="Arial" w:cs="Arial"/>
          <w:color w:val="auto"/>
          <w:sz w:val="24"/>
          <w:szCs w:val="24"/>
          <w:lang w:eastAsia="en-GB"/>
        </w:rPr>
        <w:t xml:space="preserve"> incorporate a mentoring culture, encouraging older workers to pass on knowledge and experience to younger workers and reverse mentoring</w:t>
      </w:r>
      <w:r w:rsidR="00962E88">
        <w:rPr>
          <w:rFonts w:ascii="Arial" w:hAnsi="Arial" w:cs="Arial"/>
          <w:color w:val="auto"/>
          <w:sz w:val="24"/>
          <w:szCs w:val="24"/>
          <w:lang w:eastAsia="en-GB"/>
        </w:rPr>
        <w:t>.</w:t>
      </w:r>
      <w:r w:rsidR="00CF6A71" w:rsidRPr="00ED26F8">
        <w:rPr>
          <w:rFonts w:ascii="Arial" w:hAnsi="Arial" w:cs="Arial"/>
          <w:color w:val="auto"/>
          <w:sz w:val="24"/>
          <w:szCs w:val="24"/>
          <w:lang w:eastAsia="en-GB"/>
        </w:rPr>
        <w:t xml:space="preserve">  </w:t>
      </w:r>
      <w:r w:rsidR="00CF6A71">
        <w:rPr>
          <w:rFonts w:ascii="Arial" w:hAnsi="Arial" w:cs="Arial"/>
          <w:color w:val="auto"/>
          <w:sz w:val="24"/>
          <w:szCs w:val="24"/>
          <w:lang w:eastAsia="en-GB"/>
        </w:rPr>
        <w:t>This</w:t>
      </w:r>
      <w:r w:rsidR="00CF6A71" w:rsidRPr="00ED26F8">
        <w:rPr>
          <w:rFonts w:ascii="Arial" w:hAnsi="Arial" w:cs="Arial"/>
          <w:color w:val="auto"/>
          <w:sz w:val="24"/>
          <w:szCs w:val="24"/>
          <w:lang w:eastAsia="en-GB"/>
        </w:rPr>
        <w:t xml:space="preserve"> </w:t>
      </w:r>
      <w:r w:rsidR="00CF6A71">
        <w:rPr>
          <w:rFonts w:ascii="Arial" w:hAnsi="Arial" w:cs="Arial"/>
          <w:color w:val="auto"/>
          <w:sz w:val="24"/>
          <w:szCs w:val="24"/>
          <w:lang w:eastAsia="en-GB"/>
        </w:rPr>
        <w:t>tool</w:t>
      </w:r>
      <w:r w:rsidR="00CF6A71" w:rsidRPr="00ED26F8">
        <w:rPr>
          <w:rFonts w:ascii="Arial" w:hAnsi="Arial" w:cs="Arial"/>
          <w:color w:val="auto"/>
          <w:sz w:val="24"/>
          <w:szCs w:val="24"/>
          <w:lang w:eastAsia="en-GB"/>
        </w:rPr>
        <w:t xml:space="preserve"> allows different generations to exchange expertise whilst keeping the workforce actively engaged </w:t>
      </w:r>
      <w:r w:rsidR="00CF6A71">
        <w:rPr>
          <w:rFonts w:ascii="Arial" w:hAnsi="Arial" w:cs="Arial"/>
          <w:color w:val="auto"/>
          <w:sz w:val="24"/>
          <w:szCs w:val="24"/>
          <w:lang w:eastAsia="en-GB"/>
        </w:rPr>
        <w:t xml:space="preserve">and </w:t>
      </w:r>
      <w:r w:rsidR="00CF6A71" w:rsidRPr="00ED26F8">
        <w:rPr>
          <w:rFonts w:ascii="Arial" w:hAnsi="Arial" w:cs="Arial"/>
          <w:color w:val="auto"/>
          <w:sz w:val="24"/>
          <w:szCs w:val="24"/>
          <w:lang w:eastAsia="en-GB"/>
        </w:rPr>
        <w:t>encourag</w:t>
      </w:r>
      <w:r w:rsidR="00102C20">
        <w:rPr>
          <w:rFonts w:ascii="Arial" w:hAnsi="Arial" w:cs="Arial"/>
          <w:color w:val="auto"/>
          <w:sz w:val="24"/>
          <w:szCs w:val="24"/>
          <w:lang w:eastAsia="en-GB"/>
        </w:rPr>
        <w:t>es</w:t>
      </w:r>
      <w:r w:rsidR="00CF6A71" w:rsidRPr="00ED26F8">
        <w:rPr>
          <w:rFonts w:ascii="Arial" w:hAnsi="Arial" w:cs="Arial"/>
          <w:color w:val="auto"/>
          <w:sz w:val="24"/>
          <w:szCs w:val="24"/>
          <w:lang w:eastAsia="en-GB"/>
        </w:rPr>
        <w:t xml:space="preserve"> retention (</w:t>
      </w:r>
      <w:proofErr w:type="spellStart"/>
      <w:r w:rsidR="00CF6A71" w:rsidRPr="00ED26F8">
        <w:rPr>
          <w:rFonts w:ascii="Arial" w:hAnsi="Arial" w:cs="Arial"/>
          <w:color w:val="auto"/>
          <w:sz w:val="24"/>
          <w:szCs w:val="24"/>
          <w:lang w:eastAsia="en-GB"/>
        </w:rPr>
        <w:t>Chadhuri</w:t>
      </w:r>
      <w:proofErr w:type="spellEnd"/>
      <w:r w:rsidR="00CF6A71" w:rsidRPr="00ED26F8">
        <w:rPr>
          <w:rFonts w:ascii="Arial" w:hAnsi="Arial" w:cs="Arial"/>
          <w:color w:val="auto"/>
          <w:sz w:val="24"/>
          <w:szCs w:val="24"/>
          <w:lang w:eastAsia="en-GB"/>
        </w:rPr>
        <w:t xml:space="preserve"> &amp; Ghosh, 2012).  </w:t>
      </w:r>
    </w:p>
    <w:p w14:paraId="74CF9BE0" w14:textId="60A11C09" w:rsidR="00F5369B" w:rsidRDefault="00F5369B" w:rsidP="00F5369B">
      <w:pPr>
        <w:pStyle w:val="Heading1"/>
      </w:pPr>
      <w:bookmarkStart w:id="18" w:name="_Toc25000355"/>
      <w:r>
        <w:t>6.</w:t>
      </w:r>
      <w:r w:rsidR="002D73B9">
        <w:t>4</w:t>
      </w:r>
      <w:r>
        <w:t xml:space="preserve"> Recommendation </w:t>
      </w:r>
      <w:r w:rsidR="002D73B9">
        <w:t>4</w:t>
      </w:r>
      <w:bookmarkEnd w:id="18"/>
    </w:p>
    <w:p w14:paraId="5B9BCDFE" w14:textId="77777777" w:rsidR="00F5369B" w:rsidRDefault="00F5369B" w:rsidP="00F5369B">
      <w:pPr>
        <w:rPr>
          <w:rFonts w:ascii="Arial" w:hAnsi="Arial" w:cs="Arial"/>
          <w:color w:val="auto"/>
          <w:sz w:val="24"/>
          <w:szCs w:val="24"/>
          <w:lang w:eastAsia="en-GB"/>
        </w:rPr>
      </w:pPr>
      <w:r>
        <w:rPr>
          <w:rFonts w:ascii="Arial" w:hAnsi="Arial" w:cs="Arial"/>
          <w:color w:val="auto"/>
          <w:sz w:val="24"/>
          <w:szCs w:val="24"/>
        </w:rPr>
        <w:t xml:space="preserve">Occupational Health staff provided with </w:t>
      </w:r>
      <w:r w:rsidRPr="00ED26F8">
        <w:rPr>
          <w:rFonts w:ascii="Arial" w:hAnsi="Arial" w:cs="Arial"/>
          <w:color w:val="auto"/>
          <w:sz w:val="24"/>
          <w:szCs w:val="24"/>
          <w:lang w:eastAsia="en-GB"/>
        </w:rPr>
        <w:t>advanced trainin</w:t>
      </w:r>
      <w:r>
        <w:rPr>
          <w:rFonts w:ascii="Arial" w:hAnsi="Arial" w:cs="Arial"/>
          <w:color w:val="auto"/>
          <w:sz w:val="24"/>
          <w:szCs w:val="24"/>
          <w:lang w:eastAsia="en-GB"/>
        </w:rPr>
        <w:t>g regarding</w:t>
      </w:r>
      <w:r w:rsidRPr="00ED26F8">
        <w:rPr>
          <w:rFonts w:ascii="Arial" w:hAnsi="Arial" w:cs="Arial"/>
          <w:color w:val="auto"/>
          <w:sz w:val="24"/>
          <w:szCs w:val="24"/>
          <w:lang w:eastAsia="en-GB"/>
        </w:rPr>
        <w:t xml:space="preserve"> ageing matters and solutions for health-adjusted working life</w:t>
      </w:r>
      <w:r>
        <w:rPr>
          <w:rFonts w:ascii="Arial" w:hAnsi="Arial" w:cs="Arial"/>
          <w:color w:val="auto"/>
          <w:sz w:val="24"/>
          <w:szCs w:val="24"/>
          <w:lang w:eastAsia="en-GB"/>
        </w:rPr>
        <w:t>.</w:t>
      </w:r>
    </w:p>
    <w:p w14:paraId="6ED99BB6" w14:textId="2EE09FB4" w:rsidR="00304AA0" w:rsidRDefault="00304AA0" w:rsidP="00304AA0">
      <w:pPr>
        <w:pStyle w:val="Heading1"/>
      </w:pPr>
      <w:bookmarkStart w:id="19" w:name="_Toc25000356"/>
      <w:r>
        <w:t>6.</w:t>
      </w:r>
      <w:r w:rsidR="002D73B9">
        <w:t>5</w:t>
      </w:r>
      <w:r>
        <w:t xml:space="preserve"> Recommendation </w:t>
      </w:r>
      <w:r w:rsidR="002D73B9">
        <w:t>5</w:t>
      </w:r>
      <w:bookmarkEnd w:id="19"/>
    </w:p>
    <w:p w14:paraId="06B79323" w14:textId="1911A87C" w:rsidR="00304AA0" w:rsidRDefault="0022574E" w:rsidP="00304AA0">
      <w:pPr>
        <w:rPr>
          <w:rFonts w:ascii="Arial" w:hAnsi="Arial" w:cs="Arial"/>
          <w:color w:val="auto"/>
          <w:sz w:val="24"/>
          <w:szCs w:val="24"/>
        </w:rPr>
      </w:pPr>
      <w:r>
        <w:rPr>
          <w:rFonts w:ascii="Arial" w:hAnsi="Arial" w:cs="Arial"/>
          <w:color w:val="auto"/>
          <w:sz w:val="24"/>
          <w:szCs w:val="24"/>
        </w:rPr>
        <w:t>Training &amp; Development to</w:t>
      </w:r>
      <w:r w:rsidR="00297077">
        <w:rPr>
          <w:rFonts w:ascii="Arial" w:hAnsi="Arial" w:cs="Arial"/>
          <w:color w:val="auto"/>
          <w:sz w:val="24"/>
          <w:szCs w:val="24"/>
        </w:rPr>
        <w:t xml:space="preserve"> provide and</w:t>
      </w:r>
      <w:r>
        <w:rPr>
          <w:rFonts w:ascii="Arial" w:hAnsi="Arial" w:cs="Arial"/>
          <w:color w:val="auto"/>
          <w:sz w:val="24"/>
          <w:szCs w:val="24"/>
        </w:rPr>
        <w:t xml:space="preserve"> promote training events to all employees throughout the Council </w:t>
      </w:r>
      <w:r w:rsidR="00F85DE7">
        <w:rPr>
          <w:rFonts w:ascii="Arial" w:hAnsi="Arial" w:cs="Arial"/>
          <w:color w:val="auto"/>
          <w:sz w:val="24"/>
          <w:szCs w:val="24"/>
        </w:rPr>
        <w:t>with training provided in-house.</w:t>
      </w:r>
    </w:p>
    <w:p w14:paraId="2BB98358" w14:textId="13177711" w:rsidR="002D73B9" w:rsidRDefault="002D73B9" w:rsidP="002D73B9">
      <w:pPr>
        <w:pStyle w:val="Heading1"/>
      </w:pPr>
      <w:bookmarkStart w:id="20" w:name="_Toc25000357"/>
      <w:r>
        <w:t>6.</w:t>
      </w:r>
      <w:r>
        <w:t>6</w:t>
      </w:r>
      <w:r>
        <w:t xml:space="preserve"> Recommendation </w:t>
      </w:r>
      <w:r>
        <w:t>6</w:t>
      </w:r>
      <w:bookmarkEnd w:id="20"/>
    </w:p>
    <w:p w14:paraId="06F08204" w14:textId="77777777" w:rsidR="002D73B9" w:rsidRDefault="002D73B9" w:rsidP="002D73B9">
      <w:pPr>
        <w:rPr>
          <w:rFonts w:ascii="Arial" w:hAnsi="Arial" w:cs="Arial"/>
          <w:color w:val="auto"/>
          <w:sz w:val="24"/>
          <w:szCs w:val="24"/>
        </w:rPr>
      </w:pPr>
      <w:r>
        <w:rPr>
          <w:rFonts w:ascii="Arial" w:hAnsi="Arial" w:cs="Arial"/>
          <w:color w:val="auto"/>
          <w:sz w:val="24"/>
          <w:szCs w:val="24"/>
        </w:rPr>
        <w:t>NPTCBC to ensure the Flexible Working Policy is kept up to date and fit for purpose in line with changes to legislation following Brexit, and to promote flexible working options to employees approaching retirement age.</w:t>
      </w:r>
    </w:p>
    <w:p w14:paraId="55795B89" w14:textId="77777777" w:rsidR="002D73B9" w:rsidRPr="00304AA0" w:rsidRDefault="002D73B9" w:rsidP="00304AA0">
      <w:pPr>
        <w:rPr>
          <w:rFonts w:ascii="Arial" w:hAnsi="Arial" w:cs="Arial"/>
          <w:color w:val="auto"/>
          <w:sz w:val="24"/>
          <w:szCs w:val="24"/>
        </w:rPr>
      </w:pPr>
    </w:p>
    <w:p w14:paraId="702C51AE" w14:textId="77777777" w:rsidR="00602754" w:rsidRPr="00602754" w:rsidRDefault="00602754" w:rsidP="00602754"/>
    <w:p w14:paraId="22573498" w14:textId="2E7B6410" w:rsidR="00644EAB" w:rsidRDefault="00644EAB" w:rsidP="00644EAB">
      <w:pPr>
        <w:pStyle w:val="Heading1"/>
        <w:spacing w:before="0" w:after="0"/>
      </w:pPr>
      <w:bookmarkStart w:id="21" w:name="_Toc25000358"/>
      <w:r>
        <w:lastRenderedPageBreak/>
        <w:t>6.</w:t>
      </w:r>
      <w:r w:rsidR="0013180A">
        <w:t>7</w:t>
      </w:r>
      <w:r>
        <w:t xml:space="preserve"> Recommendation </w:t>
      </w:r>
      <w:r w:rsidR="0013180A">
        <w:t>7</w:t>
      </w:r>
      <w:bookmarkEnd w:id="21"/>
    </w:p>
    <w:p w14:paraId="06896717" w14:textId="3032480C" w:rsidR="00644EAB" w:rsidRPr="000B3EB0" w:rsidRDefault="00187412" w:rsidP="000B3EB0">
      <w:pPr>
        <w:rPr>
          <w:rFonts w:ascii="Arial" w:hAnsi="Arial" w:cs="Arial"/>
          <w:color w:val="auto"/>
          <w:sz w:val="24"/>
          <w:szCs w:val="24"/>
        </w:rPr>
      </w:pPr>
      <w:bookmarkStart w:id="22" w:name="_Toc25000037"/>
      <w:r w:rsidRPr="000B3EB0">
        <w:rPr>
          <w:rFonts w:ascii="Arial" w:hAnsi="Arial" w:cs="Arial"/>
          <w:color w:val="auto"/>
          <w:sz w:val="24"/>
          <w:szCs w:val="24"/>
        </w:rPr>
        <w:t xml:space="preserve">Take a strategic approach to business and </w:t>
      </w:r>
      <w:proofErr w:type="gramStart"/>
      <w:r w:rsidRPr="000B3EB0">
        <w:rPr>
          <w:rFonts w:ascii="Arial" w:hAnsi="Arial" w:cs="Arial"/>
          <w:color w:val="auto"/>
          <w:sz w:val="24"/>
          <w:szCs w:val="24"/>
        </w:rPr>
        <w:t>plan ahead</w:t>
      </w:r>
      <w:proofErr w:type="gramEnd"/>
      <w:r w:rsidRPr="000B3EB0">
        <w:rPr>
          <w:rFonts w:ascii="Arial" w:hAnsi="Arial" w:cs="Arial"/>
          <w:color w:val="auto"/>
          <w:sz w:val="24"/>
          <w:szCs w:val="24"/>
        </w:rPr>
        <w:t>, ensuring opportunities are maximised and mitigate risks and vulnerabilities</w:t>
      </w:r>
      <w:r w:rsidRPr="000B3EB0">
        <w:rPr>
          <w:rFonts w:ascii="Arial" w:hAnsi="Arial" w:cs="Arial"/>
          <w:color w:val="auto"/>
          <w:sz w:val="24"/>
          <w:szCs w:val="24"/>
        </w:rPr>
        <w:t xml:space="preserve"> along with </w:t>
      </w:r>
      <w:r w:rsidR="00043B41" w:rsidRPr="000B3EB0">
        <w:rPr>
          <w:rFonts w:ascii="Arial" w:hAnsi="Arial" w:cs="Arial"/>
          <w:color w:val="auto"/>
          <w:sz w:val="24"/>
          <w:szCs w:val="24"/>
        </w:rPr>
        <w:t xml:space="preserve">considering and </w:t>
      </w:r>
      <w:r w:rsidRPr="000B3EB0">
        <w:rPr>
          <w:rFonts w:ascii="Arial" w:hAnsi="Arial" w:cs="Arial"/>
          <w:color w:val="auto"/>
          <w:sz w:val="24"/>
          <w:szCs w:val="24"/>
        </w:rPr>
        <w:t>b</w:t>
      </w:r>
      <w:r w:rsidR="00644EAB" w:rsidRPr="000B3EB0">
        <w:rPr>
          <w:rFonts w:ascii="Arial" w:hAnsi="Arial" w:cs="Arial"/>
          <w:color w:val="auto"/>
          <w:sz w:val="24"/>
          <w:szCs w:val="24"/>
        </w:rPr>
        <w:t>e</w:t>
      </w:r>
      <w:r w:rsidRPr="000B3EB0">
        <w:rPr>
          <w:rFonts w:ascii="Arial" w:hAnsi="Arial" w:cs="Arial"/>
          <w:color w:val="auto"/>
          <w:sz w:val="24"/>
          <w:szCs w:val="24"/>
        </w:rPr>
        <w:t>ing</w:t>
      </w:r>
      <w:r w:rsidR="00644EAB" w:rsidRPr="000B3EB0">
        <w:rPr>
          <w:rFonts w:ascii="Arial" w:hAnsi="Arial" w:cs="Arial"/>
          <w:color w:val="auto"/>
          <w:sz w:val="24"/>
          <w:szCs w:val="24"/>
        </w:rPr>
        <w:t xml:space="preserve"> prepared </w:t>
      </w:r>
      <w:r w:rsidR="00043B41" w:rsidRPr="000B3EB0">
        <w:rPr>
          <w:rFonts w:ascii="Arial" w:hAnsi="Arial" w:cs="Arial"/>
          <w:color w:val="auto"/>
          <w:sz w:val="24"/>
          <w:szCs w:val="24"/>
        </w:rPr>
        <w:t>for</w:t>
      </w:r>
      <w:r w:rsidR="00644EAB" w:rsidRPr="000B3EB0">
        <w:rPr>
          <w:rFonts w:ascii="Arial" w:hAnsi="Arial" w:cs="Arial"/>
          <w:color w:val="auto"/>
          <w:sz w:val="24"/>
          <w:szCs w:val="24"/>
        </w:rPr>
        <w:t xml:space="preserve"> the implications </w:t>
      </w:r>
      <w:r w:rsidR="002A0510" w:rsidRPr="000B3EB0">
        <w:rPr>
          <w:rFonts w:ascii="Arial" w:hAnsi="Arial" w:cs="Arial"/>
          <w:color w:val="auto"/>
          <w:sz w:val="24"/>
          <w:szCs w:val="24"/>
        </w:rPr>
        <w:t>following</w:t>
      </w:r>
      <w:r w:rsidR="00644EAB" w:rsidRPr="000B3EB0">
        <w:rPr>
          <w:rFonts w:ascii="Arial" w:hAnsi="Arial" w:cs="Arial"/>
          <w:color w:val="auto"/>
          <w:sz w:val="24"/>
          <w:szCs w:val="24"/>
        </w:rPr>
        <w:t xml:space="preserve"> Brexit in different scenarios</w:t>
      </w:r>
      <w:r w:rsidR="00A259FB" w:rsidRPr="000B3EB0">
        <w:rPr>
          <w:rFonts w:ascii="Arial" w:hAnsi="Arial" w:cs="Arial"/>
          <w:color w:val="auto"/>
          <w:sz w:val="24"/>
          <w:szCs w:val="24"/>
        </w:rPr>
        <w:t>.  B</w:t>
      </w:r>
      <w:r w:rsidR="00644EAB" w:rsidRPr="000B3EB0">
        <w:rPr>
          <w:rFonts w:ascii="Arial" w:hAnsi="Arial" w:cs="Arial"/>
          <w:color w:val="auto"/>
          <w:sz w:val="24"/>
          <w:szCs w:val="24"/>
        </w:rPr>
        <w:t>e ready to act and adapt quickly to the evolving situation and to change policies and procedures in line with changes to legislation and employment law.</w:t>
      </w:r>
      <w:bookmarkEnd w:id="22"/>
    </w:p>
    <w:p w14:paraId="39898DEF" w14:textId="43FDC6B2" w:rsidR="00644EAB" w:rsidRDefault="00644EAB" w:rsidP="00644EAB">
      <w:pPr>
        <w:pStyle w:val="Heading1"/>
        <w:spacing w:before="0" w:after="0"/>
      </w:pPr>
      <w:bookmarkStart w:id="23" w:name="_Toc25000359"/>
      <w:r>
        <w:t>6.</w:t>
      </w:r>
      <w:r w:rsidR="00B1109C">
        <w:t>8</w:t>
      </w:r>
      <w:r>
        <w:t xml:space="preserve"> Recommendation </w:t>
      </w:r>
      <w:r w:rsidR="00B1109C">
        <w:t>8</w:t>
      </w:r>
      <w:bookmarkEnd w:id="23"/>
    </w:p>
    <w:p w14:paraId="6D16D8DF" w14:textId="77777777" w:rsidR="00644EAB" w:rsidRDefault="00644EAB" w:rsidP="00644EAB">
      <w:pPr>
        <w:rPr>
          <w:rFonts w:ascii="Arial" w:hAnsi="Arial" w:cs="Arial"/>
          <w:color w:val="auto"/>
          <w:sz w:val="24"/>
          <w:szCs w:val="24"/>
        </w:rPr>
      </w:pPr>
      <w:r w:rsidRPr="003620A5">
        <w:rPr>
          <w:rFonts w:ascii="Arial" w:hAnsi="Arial" w:cs="Arial"/>
          <w:color w:val="auto"/>
          <w:sz w:val="24"/>
          <w:szCs w:val="24"/>
        </w:rPr>
        <w:t>Upskill existing employees to mitigate staff shortages.</w:t>
      </w:r>
      <w:r>
        <w:rPr>
          <w:rFonts w:ascii="Arial" w:hAnsi="Arial" w:cs="Arial"/>
          <w:color w:val="auto"/>
          <w:sz w:val="24"/>
          <w:szCs w:val="24"/>
        </w:rPr>
        <w:t xml:space="preserve">  </w:t>
      </w:r>
    </w:p>
    <w:p w14:paraId="208AD50E" w14:textId="3A87B8D0" w:rsidR="00644EAB" w:rsidRDefault="00644EAB" w:rsidP="00644EAB">
      <w:pPr>
        <w:pStyle w:val="Heading1"/>
        <w:spacing w:before="0" w:after="0"/>
      </w:pPr>
      <w:bookmarkStart w:id="24" w:name="_Toc25000360"/>
      <w:r>
        <w:t>6.</w:t>
      </w:r>
      <w:r w:rsidR="00B1109C">
        <w:t>9</w:t>
      </w:r>
      <w:r>
        <w:t xml:space="preserve"> Recommendation </w:t>
      </w:r>
      <w:r w:rsidR="00B1109C">
        <w:t>9</w:t>
      </w:r>
      <w:bookmarkEnd w:id="24"/>
    </w:p>
    <w:p w14:paraId="091C3F40" w14:textId="77777777" w:rsidR="00644EAB" w:rsidRDefault="00644EAB" w:rsidP="00644EAB">
      <w:pPr>
        <w:rPr>
          <w:rFonts w:ascii="Arial" w:hAnsi="Arial" w:cs="Arial"/>
          <w:color w:val="auto"/>
          <w:sz w:val="24"/>
          <w:szCs w:val="24"/>
        </w:rPr>
      </w:pPr>
      <w:r>
        <w:rPr>
          <w:rFonts w:ascii="Arial" w:hAnsi="Arial" w:cs="Arial"/>
          <w:color w:val="auto"/>
          <w:sz w:val="24"/>
          <w:szCs w:val="24"/>
        </w:rPr>
        <w:t>Managers given training to ensure they can r</w:t>
      </w:r>
      <w:r w:rsidRPr="008C3F26">
        <w:rPr>
          <w:rFonts w:ascii="Arial" w:hAnsi="Arial" w:cs="Arial"/>
          <w:color w:val="auto"/>
          <w:sz w:val="24"/>
          <w:szCs w:val="24"/>
        </w:rPr>
        <w:t>eassurance and adv</w:t>
      </w:r>
      <w:r>
        <w:rPr>
          <w:rFonts w:ascii="Arial" w:hAnsi="Arial" w:cs="Arial"/>
          <w:color w:val="auto"/>
          <w:sz w:val="24"/>
          <w:szCs w:val="24"/>
        </w:rPr>
        <w:t>ise</w:t>
      </w:r>
      <w:r w:rsidRPr="008C3F26">
        <w:rPr>
          <w:rFonts w:ascii="Arial" w:hAnsi="Arial" w:cs="Arial"/>
          <w:color w:val="auto"/>
          <w:sz w:val="24"/>
          <w:szCs w:val="24"/>
        </w:rPr>
        <w:t xml:space="preserve"> employees </w:t>
      </w:r>
      <w:r>
        <w:rPr>
          <w:rFonts w:ascii="Arial" w:hAnsi="Arial" w:cs="Arial"/>
          <w:color w:val="auto"/>
          <w:sz w:val="24"/>
          <w:szCs w:val="24"/>
        </w:rPr>
        <w:t>on issues relating to freedom of movement changes following Brexit.</w:t>
      </w:r>
    </w:p>
    <w:p w14:paraId="12EF7EC3" w14:textId="47D3ECBC" w:rsidR="00041617" w:rsidRDefault="00041617" w:rsidP="00041617">
      <w:pPr>
        <w:pStyle w:val="Heading1"/>
        <w:spacing w:before="0" w:after="0"/>
      </w:pPr>
      <w:bookmarkStart w:id="25" w:name="_Toc25000361"/>
      <w:r>
        <w:t>6.</w:t>
      </w:r>
      <w:r>
        <w:t>1</w:t>
      </w:r>
      <w:r w:rsidR="00B1109C">
        <w:t>0</w:t>
      </w:r>
      <w:r>
        <w:t xml:space="preserve"> Recommendation </w:t>
      </w:r>
      <w:r>
        <w:t>1</w:t>
      </w:r>
      <w:r w:rsidR="00B1109C">
        <w:t>0</w:t>
      </w:r>
      <w:bookmarkEnd w:id="25"/>
    </w:p>
    <w:p w14:paraId="54891D6F" w14:textId="61B1F2FB" w:rsidR="0048075E" w:rsidRDefault="0004700C" w:rsidP="00184780">
      <w:pPr>
        <w:rPr>
          <w:rFonts w:ascii="Arial" w:hAnsi="Arial" w:cs="Arial"/>
          <w:color w:val="auto"/>
          <w:sz w:val="24"/>
          <w:szCs w:val="24"/>
        </w:rPr>
      </w:pPr>
      <w:r>
        <w:rPr>
          <w:rFonts w:ascii="Arial" w:hAnsi="Arial" w:cs="Arial"/>
          <w:color w:val="auto"/>
          <w:sz w:val="24"/>
          <w:szCs w:val="24"/>
        </w:rPr>
        <w:t xml:space="preserve">Keep up to date with advancements in technology </w:t>
      </w:r>
      <w:r w:rsidR="00E569D7">
        <w:rPr>
          <w:rFonts w:ascii="Arial" w:hAnsi="Arial" w:cs="Arial"/>
          <w:color w:val="auto"/>
          <w:sz w:val="24"/>
          <w:szCs w:val="24"/>
        </w:rPr>
        <w:t xml:space="preserve">that will assist the </w:t>
      </w:r>
      <w:r w:rsidR="00056D2D">
        <w:rPr>
          <w:rFonts w:ascii="Arial" w:hAnsi="Arial" w:cs="Arial"/>
          <w:color w:val="auto"/>
          <w:sz w:val="24"/>
          <w:szCs w:val="24"/>
        </w:rPr>
        <w:t>Authority’s</w:t>
      </w:r>
      <w:r w:rsidR="00D13E2F" w:rsidRPr="001E1298">
        <w:rPr>
          <w:rFonts w:ascii="Arial" w:hAnsi="Arial" w:cs="Arial"/>
          <w:color w:val="auto"/>
          <w:sz w:val="24"/>
          <w:szCs w:val="24"/>
        </w:rPr>
        <w:t xml:space="preserve"> productivity</w:t>
      </w:r>
      <w:r w:rsidR="00C935A0">
        <w:rPr>
          <w:rFonts w:ascii="Arial" w:hAnsi="Arial" w:cs="Arial"/>
          <w:color w:val="auto"/>
          <w:sz w:val="24"/>
          <w:szCs w:val="24"/>
        </w:rPr>
        <w:t xml:space="preserve"> and </w:t>
      </w:r>
      <w:r w:rsidR="00B627DB">
        <w:rPr>
          <w:rFonts w:ascii="Arial" w:hAnsi="Arial" w:cs="Arial"/>
          <w:color w:val="auto"/>
          <w:sz w:val="24"/>
          <w:szCs w:val="24"/>
        </w:rPr>
        <w:t>enha</w:t>
      </w:r>
      <w:r w:rsidR="00C935A0">
        <w:rPr>
          <w:rFonts w:ascii="Arial" w:hAnsi="Arial" w:cs="Arial"/>
          <w:color w:val="auto"/>
          <w:sz w:val="24"/>
          <w:szCs w:val="24"/>
        </w:rPr>
        <w:t>n</w:t>
      </w:r>
      <w:r w:rsidR="00B627DB">
        <w:rPr>
          <w:rFonts w:ascii="Arial" w:hAnsi="Arial" w:cs="Arial"/>
          <w:color w:val="auto"/>
          <w:sz w:val="24"/>
          <w:szCs w:val="24"/>
        </w:rPr>
        <w:t>ce its’</w:t>
      </w:r>
      <w:r w:rsidR="00D13E2F" w:rsidRPr="001E1298">
        <w:rPr>
          <w:rFonts w:ascii="Arial" w:hAnsi="Arial" w:cs="Arial"/>
          <w:color w:val="auto"/>
          <w:sz w:val="24"/>
          <w:szCs w:val="24"/>
        </w:rPr>
        <w:t xml:space="preserve"> services</w:t>
      </w:r>
      <w:r w:rsidR="00C935A0">
        <w:rPr>
          <w:rFonts w:ascii="Arial" w:hAnsi="Arial" w:cs="Arial"/>
          <w:color w:val="auto"/>
          <w:sz w:val="24"/>
          <w:szCs w:val="24"/>
        </w:rPr>
        <w:t xml:space="preserve"> </w:t>
      </w:r>
      <w:r w:rsidR="00C04142">
        <w:rPr>
          <w:rFonts w:ascii="Arial" w:hAnsi="Arial" w:cs="Arial"/>
          <w:color w:val="auto"/>
          <w:sz w:val="24"/>
          <w:szCs w:val="24"/>
        </w:rPr>
        <w:t>as well as cut costs.</w:t>
      </w:r>
    </w:p>
    <w:p w14:paraId="3C146CBD" w14:textId="261C8138" w:rsidR="00B627DB" w:rsidRDefault="00B627DB" w:rsidP="00B627DB">
      <w:pPr>
        <w:pStyle w:val="Heading1"/>
        <w:spacing w:before="0" w:after="0"/>
      </w:pPr>
      <w:bookmarkStart w:id="26" w:name="_Toc25000362"/>
      <w:r>
        <w:t>6.1</w:t>
      </w:r>
      <w:r w:rsidR="00B1109C">
        <w:t>1</w:t>
      </w:r>
      <w:r>
        <w:t xml:space="preserve"> Recommendation 1</w:t>
      </w:r>
      <w:r w:rsidR="00B1109C">
        <w:t>1</w:t>
      </w:r>
      <w:bookmarkEnd w:id="26"/>
    </w:p>
    <w:p w14:paraId="1ADA41D5" w14:textId="3CF82636" w:rsidR="00B627DB" w:rsidRDefault="005E0679" w:rsidP="00184780">
      <w:pPr>
        <w:rPr>
          <w:rFonts w:ascii="Arial" w:hAnsi="Arial" w:cs="Arial"/>
          <w:color w:val="auto"/>
          <w:sz w:val="24"/>
          <w:szCs w:val="24"/>
        </w:rPr>
      </w:pPr>
      <w:r>
        <w:rPr>
          <w:rFonts w:ascii="Arial" w:hAnsi="Arial" w:cs="Arial"/>
          <w:color w:val="auto"/>
          <w:sz w:val="24"/>
          <w:szCs w:val="24"/>
        </w:rPr>
        <w:t xml:space="preserve">Ensure managers and employees are given appropriate training in order to use </w:t>
      </w:r>
      <w:r w:rsidR="0027466A">
        <w:rPr>
          <w:rFonts w:ascii="Arial" w:hAnsi="Arial" w:cs="Arial"/>
          <w:color w:val="auto"/>
          <w:sz w:val="24"/>
          <w:szCs w:val="24"/>
        </w:rPr>
        <w:t>new technology.</w:t>
      </w:r>
    </w:p>
    <w:p w14:paraId="70F7B9BD" w14:textId="1BB3F42A" w:rsidR="0027466A" w:rsidRDefault="0027466A" w:rsidP="0027466A">
      <w:pPr>
        <w:pStyle w:val="Heading1"/>
        <w:spacing w:before="0" w:after="0"/>
      </w:pPr>
      <w:bookmarkStart w:id="27" w:name="_Toc25000363"/>
      <w:r>
        <w:lastRenderedPageBreak/>
        <w:t>6.1</w:t>
      </w:r>
      <w:r w:rsidR="00B1109C">
        <w:t>2</w:t>
      </w:r>
      <w:r>
        <w:t xml:space="preserve"> Recommendation 1</w:t>
      </w:r>
      <w:r w:rsidR="00B1109C">
        <w:t>2</w:t>
      </w:r>
      <w:bookmarkEnd w:id="27"/>
    </w:p>
    <w:p w14:paraId="16DEC441" w14:textId="4DC54350" w:rsidR="0027466A" w:rsidRPr="008C3F26" w:rsidRDefault="00E21807" w:rsidP="00184780">
      <w:pPr>
        <w:rPr>
          <w:rFonts w:ascii="Arial" w:hAnsi="Arial" w:cs="Arial"/>
          <w:color w:val="auto"/>
          <w:sz w:val="24"/>
          <w:szCs w:val="24"/>
        </w:rPr>
      </w:pPr>
      <w:r>
        <w:rPr>
          <w:rFonts w:ascii="Arial" w:hAnsi="Arial" w:cs="Arial"/>
          <w:color w:val="auto"/>
          <w:sz w:val="24"/>
          <w:szCs w:val="24"/>
        </w:rPr>
        <w:t xml:space="preserve">Equip managers in </w:t>
      </w:r>
      <w:r w:rsidR="002948AC">
        <w:rPr>
          <w:rFonts w:ascii="Arial" w:hAnsi="Arial" w:cs="Arial"/>
          <w:color w:val="auto"/>
          <w:sz w:val="24"/>
          <w:szCs w:val="24"/>
        </w:rPr>
        <w:t>skills such as</w:t>
      </w:r>
      <w:r w:rsidR="00C04142" w:rsidRPr="005B6FEB">
        <w:rPr>
          <w:rFonts w:ascii="Arial" w:hAnsi="Arial" w:cs="Arial"/>
          <w:color w:val="auto"/>
          <w:sz w:val="24"/>
          <w:szCs w:val="24"/>
        </w:rPr>
        <w:t xml:space="preserve"> social, emotional, and higher cognitive skills</w:t>
      </w:r>
      <w:r w:rsidR="000C3EF8">
        <w:rPr>
          <w:rFonts w:ascii="Arial" w:hAnsi="Arial" w:cs="Arial"/>
          <w:color w:val="auto"/>
          <w:sz w:val="24"/>
          <w:szCs w:val="24"/>
        </w:rPr>
        <w:t xml:space="preserve">, for example, </w:t>
      </w:r>
      <w:r w:rsidR="00C04142" w:rsidRPr="005B6FEB">
        <w:rPr>
          <w:rFonts w:ascii="Arial" w:hAnsi="Arial" w:cs="Arial"/>
          <w:color w:val="auto"/>
          <w:sz w:val="24"/>
          <w:szCs w:val="24"/>
        </w:rPr>
        <w:t xml:space="preserve">creativity, critical thinking and complex information processing.  </w:t>
      </w:r>
    </w:p>
    <w:p w14:paraId="4450EF64" w14:textId="77777777" w:rsidR="00113D2E" w:rsidRDefault="00113D2E" w:rsidP="00113D2E">
      <w:pPr>
        <w:pStyle w:val="Heading1"/>
        <w:tabs>
          <w:tab w:val="left" w:pos="2648"/>
        </w:tabs>
        <w:jc w:val="center"/>
      </w:pPr>
      <w:bookmarkStart w:id="28" w:name="_Toc14715555"/>
      <w:bookmarkStart w:id="29" w:name="_Toc25000364"/>
      <w:r>
        <w:t>References</w:t>
      </w:r>
      <w:bookmarkEnd w:id="28"/>
      <w:bookmarkEnd w:id="29"/>
    </w:p>
    <w:p w14:paraId="2D522B39" w14:textId="77777777" w:rsidR="00113D2E" w:rsidRPr="00286CC4" w:rsidRDefault="00113D2E" w:rsidP="003F4604">
      <w:pPr>
        <w:rPr>
          <w:rFonts w:ascii="Arial" w:hAnsi="Arial" w:cs="Arial"/>
          <w:b/>
          <w:bCs/>
          <w:color w:val="auto"/>
          <w:sz w:val="24"/>
          <w:szCs w:val="24"/>
        </w:rPr>
      </w:pPr>
    </w:p>
    <w:p w14:paraId="12FE955D" w14:textId="54C16FD6" w:rsidR="009D6283" w:rsidRDefault="00113D2E" w:rsidP="0088508F">
      <w:pPr>
        <w:pStyle w:val="Heading1"/>
      </w:pPr>
      <w:bookmarkStart w:id="30" w:name="_Toc25000365"/>
      <w:r>
        <w:t xml:space="preserve">Appendix 1 - </w:t>
      </w:r>
      <w:r w:rsidR="00215DB9">
        <w:t>Action Plan</w:t>
      </w:r>
      <w:bookmarkEnd w:id="30"/>
    </w:p>
    <w:p w14:paraId="457EF73E" w14:textId="00F2AF7E" w:rsidR="00250A43" w:rsidRPr="00926B28" w:rsidRDefault="00250A43" w:rsidP="00D27AE2">
      <w:pPr>
        <w:pStyle w:val="ListParagraph"/>
        <w:rPr>
          <w:rFonts w:ascii="Arial" w:hAnsi="Arial" w:cs="Arial"/>
          <w:iCs/>
          <w:sz w:val="28"/>
          <w:szCs w:val="28"/>
        </w:rPr>
      </w:pPr>
    </w:p>
    <w:p w14:paraId="794324E0" w14:textId="460277AE" w:rsidR="00250A43" w:rsidRPr="00926B28" w:rsidRDefault="00250A43" w:rsidP="00D27AE2">
      <w:pPr>
        <w:pStyle w:val="ListParagraph"/>
        <w:rPr>
          <w:rFonts w:ascii="Arial" w:hAnsi="Arial" w:cs="Arial"/>
          <w:iCs/>
          <w:sz w:val="28"/>
          <w:szCs w:val="28"/>
        </w:rPr>
      </w:pPr>
    </w:p>
    <w:p w14:paraId="67B62C65" w14:textId="3083B0A2" w:rsidR="00250A43" w:rsidRPr="00926B28" w:rsidRDefault="00250A43" w:rsidP="00D27AE2">
      <w:pPr>
        <w:pStyle w:val="ListParagraph"/>
        <w:rPr>
          <w:rFonts w:ascii="Arial" w:hAnsi="Arial" w:cs="Arial"/>
          <w:iCs/>
          <w:sz w:val="28"/>
          <w:szCs w:val="28"/>
        </w:rPr>
      </w:pPr>
    </w:p>
    <w:p w14:paraId="471C005B" w14:textId="65AA8ADA" w:rsidR="00250A43" w:rsidRPr="00926B28" w:rsidRDefault="00250A43" w:rsidP="00D27AE2">
      <w:pPr>
        <w:pStyle w:val="ListParagraph"/>
        <w:rPr>
          <w:rFonts w:ascii="Arial" w:hAnsi="Arial" w:cs="Arial"/>
          <w:iCs/>
          <w:sz w:val="28"/>
          <w:szCs w:val="28"/>
        </w:rPr>
      </w:pPr>
    </w:p>
    <w:p w14:paraId="5A9DBFC2" w14:textId="70D26B43" w:rsidR="00250A43" w:rsidRPr="00926B28" w:rsidRDefault="00250A43" w:rsidP="00D27AE2">
      <w:pPr>
        <w:pStyle w:val="ListParagraph"/>
        <w:rPr>
          <w:rFonts w:ascii="Arial" w:hAnsi="Arial" w:cs="Arial"/>
          <w:iCs/>
          <w:sz w:val="28"/>
          <w:szCs w:val="28"/>
        </w:rPr>
      </w:pPr>
    </w:p>
    <w:p w14:paraId="5369D7DC" w14:textId="1E8AE9C4" w:rsidR="00250A43" w:rsidRPr="00926B28" w:rsidRDefault="00250A43" w:rsidP="00D27AE2">
      <w:pPr>
        <w:pStyle w:val="ListParagraph"/>
        <w:rPr>
          <w:rFonts w:ascii="Arial" w:hAnsi="Arial" w:cs="Arial"/>
          <w:iCs/>
          <w:sz w:val="28"/>
          <w:szCs w:val="28"/>
        </w:rPr>
      </w:pPr>
    </w:p>
    <w:p w14:paraId="5236CBAF" w14:textId="1B30DD5B" w:rsidR="00250A43" w:rsidRPr="00926B28" w:rsidRDefault="00250A43" w:rsidP="00D27AE2">
      <w:pPr>
        <w:pStyle w:val="ListParagraph"/>
        <w:rPr>
          <w:rFonts w:ascii="Arial" w:hAnsi="Arial" w:cs="Arial"/>
          <w:iCs/>
          <w:sz w:val="28"/>
          <w:szCs w:val="28"/>
        </w:rPr>
      </w:pPr>
    </w:p>
    <w:p w14:paraId="3CA8AB4C" w14:textId="2DC06823" w:rsidR="00250A43" w:rsidRPr="00926B28" w:rsidRDefault="00250A43" w:rsidP="00D27AE2">
      <w:pPr>
        <w:pStyle w:val="ListParagraph"/>
        <w:rPr>
          <w:rFonts w:ascii="Arial" w:hAnsi="Arial" w:cs="Arial"/>
          <w:iCs/>
          <w:sz w:val="28"/>
          <w:szCs w:val="28"/>
        </w:rPr>
      </w:pPr>
    </w:p>
    <w:p w14:paraId="4967E546" w14:textId="31D3911D" w:rsidR="00250A43" w:rsidRPr="00926B28" w:rsidRDefault="00250A43" w:rsidP="00D27AE2">
      <w:pPr>
        <w:pStyle w:val="ListParagraph"/>
        <w:rPr>
          <w:rFonts w:ascii="Arial" w:hAnsi="Arial" w:cs="Arial"/>
          <w:iCs/>
          <w:sz w:val="28"/>
          <w:szCs w:val="28"/>
        </w:rPr>
      </w:pPr>
    </w:p>
    <w:p w14:paraId="1C72C17B" w14:textId="79754B25" w:rsidR="00250A43" w:rsidRPr="00926B28" w:rsidRDefault="00250A43" w:rsidP="00D27AE2">
      <w:pPr>
        <w:pStyle w:val="ListParagraph"/>
        <w:rPr>
          <w:rFonts w:ascii="Arial" w:hAnsi="Arial" w:cs="Arial"/>
          <w:iCs/>
          <w:sz w:val="28"/>
          <w:szCs w:val="28"/>
        </w:rPr>
      </w:pPr>
    </w:p>
    <w:p w14:paraId="4C56F1A3" w14:textId="77777777" w:rsidR="00420374" w:rsidRDefault="00420374"/>
    <w:p w14:paraId="3E80D015" w14:textId="77777777" w:rsidR="00002ACA" w:rsidRDefault="00002ACA">
      <w:bookmarkStart w:id="31" w:name="_GoBack"/>
      <w:bookmarkEnd w:id="31"/>
    </w:p>
    <w:sectPr w:rsidR="00002ACA" w:rsidSect="003D19FE">
      <w:footerReference w:type="default" r:id="rId9"/>
      <w:pgSz w:w="12240" w:h="15840"/>
      <w:pgMar w:top="1418" w:right="1418" w:bottom="1418"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7E8B9" w14:textId="77777777" w:rsidR="00D20661" w:rsidRDefault="00D20661" w:rsidP="00C6554A">
      <w:pPr>
        <w:spacing w:before="0" w:after="0" w:line="240" w:lineRule="auto"/>
      </w:pPr>
      <w:r>
        <w:separator/>
      </w:r>
    </w:p>
  </w:endnote>
  <w:endnote w:type="continuationSeparator" w:id="0">
    <w:p w14:paraId="6748F50C" w14:textId="77777777" w:rsidR="00D20661" w:rsidRDefault="00D2066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Century Gothic"/>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75388" w14:textId="77777777" w:rsidR="00C25B71" w:rsidRDefault="00C25B71">
    <w:pPr>
      <w:pStyle w:val="Footer"/>
    </w:pPr>
    <w:r>
      <w:t xml:space="preserve">Page </w:t>
    </w:r>
    <w:r>
      <w:fldChar w:fldCharType="begin"/>
    </w:r>
    <w:r>
      <w:instrText xml:space="preserve"> PAGE  \* Arabic  \* MERGEFORMAT </w:instrText>
    </w:r>
    <w:r>
      <w:fldChar w:fldCharType="separate"/>
    </w:r>
    <w:r>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53DD2" w14:textId="77777777" w:rsidR="00D20661" w:rsidRDefault="00D20661" w:rsidP="00C6554A">
      <w:pPr>
        <w:spacing w:before="0" w:after="0" w:line="240" w:lineRule="auto"/>
      </w:pPr>
      <w:r>
        <w:separator/>
      </w:r>
    </w:p>
  </w:footnote>
  <w:footnote w:type="continuationSeparator" w:id="0">
    <w:p w14:paraId="6906D984" w14:textId="77777777" w:rsidR="00D20661" w:rsidRDefault="00D2066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33D58C3"/>
    <w:multiLevelType w:val="hybridMultilevel"/>
    <w:tmpl w:val="EF3C5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6C3E14"/>
    <w:multiLevelType w:val="multilevel"/>
    <w:tmpl w:val="545A86BA"/>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E26EA1"/>
    <w:multiLevelType w:val="hybridMultilevel"/>
    <w:tmpl w:val="D9A2B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A96B7E"/>
    <w:multiLevelType w:val="hybridMultilevel"/>
    <w:tmpl w:val="34700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9B6E34"/>
    <w:multiLevelType w:val="multilevel"/>
    <w:tmpl w:val="1D603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466F22"/>
    <w:multiLevelType w:val="hybridMultilevel"/>
    <w:tmpl w:val="704A2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5322E"/>
    <w:multiLevelType w:val="multilevel"/>
    <w:tmpl w:val="817E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DA6CE1"/>
    <w:multiLevelType w:val="multilevel"/>
    <w:tmpl w:val="7958B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1F52EA"/>
    <w:multiLevelType w:val="multilevel"/>
    <w:tmpl w:val="42DC6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911A8E"/>
    <w:multiLevelType w:val="multilevel"/>
    <w:tmpl w:val="FE46777C"/>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217C3A2D"/>
    <w:multiLevelType w:val="multilevel"/>
    <w:tmpl w:val="17EE8972"/>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3" w15:restartNumberingAfterBreak="0">
    <w:nsid w:val="2C6F5D0B"/>
    <w:multiLevelType w:val="hybridMultilevel"/>
    <w:tmpl w:val="66983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9F6EAB"/>
    <w:multiLevelType w:val="multilevel"/>
    <w:tmpl w:val="CE4E1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AC6A36"/>
    <w:multiLevelType w:val="hybridMultilevel"/>
    <w:tmpl w:val="E1400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27D94"/>
    <w:multiLevelType w:val="multilevel"/>
    <w:tmpl w:val="D4985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443508"/>
    <w:multiLevelType w:val="multilevel"/>
    <w:tmpl w:val="6AEEA896"/>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8" w15:restartNumberingAfterBreak="0">
    <w:nsid w:val="40524088"/>
    <w:multiLevelType w:val="hybridMultilevel"/>
    <w:tmpl w:val="D8D27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213C8D"/>
    <w:multiLevelType w:val="multilevel"/>
    <w:tmpl w:val="5FE433F4"/>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0" w15:restartNumberingAfterBreak="0">
    <w:nsid w:val="46FF6C51"/>
    <w:multiLevelType w:val="multilevel"/>
    <w:tmpl w:val="3A56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EB4702"/>
    <w:multiLevelType w:val="hybridMultilevel"/>
    <w:tmpl w:val="D9A2B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F194123"/>
    <w:multiLevelType w:val="hybridMultilevel"/>
    <w:tmpl w:val="57D63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92A99"/>
    <w:multiLevelType w:val="multilevel"/>
    <w:tmpl w:val="F864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02CB6"/>
    <w:multiLevelType w:val="multilevel"/>
    <w:tmpl w:val="13786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051E50"/>
    <w:multiLevelType w:val="multilevel"/>
    <w:tmpl w:val="33489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205BC6"/>
    <w:multiLevelType w:val="multilevel"/>
    <w:tmpl w:val="1F741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F91DAB"/>
    <w:multiLevelType w:val="multilevel"/>
    <w:tmpl w:val="9A38C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0805D9"/>
    <w:multiLevelType w:val="multilevel"/>
    <w:tmpl w:val="C4EC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866EFC"/>
    <w:multiLevelType w:val="multilevel"/>
    <w:tmpl w:val="2BACB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853E40"/>
    <w:multiLevelType w:val="hybridMultilevel"/>
    <w:tmpl w:val="DB1A0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5"/>
  </w:num>
  <w:num w:numId="4">
    <w:abstractNumId w:val="20"/>
  </w:num>
  <w:num w:numId="5">
    <w:abstractNumId w:val="4"/>
  </w:num>
  <w:num w:numId="6">
    <w:abstractNumId w:val="25"/>
  </w:num>
  <w:num w:numId="7">
    <w:abstractNumId w:val="6"/>
  </w:num>
  <w:num w:numId="8">
    <w:abstractNumId w:val="9"/>
  </w:num>
  <w:num w:numId="9">
    <w:abstractNumId w:val="29"/>
  </w:num>
  <w:num w:numId="10">
    <w:abstractNumId w:val="27"/>
  </w:num>
  <w:num w:numId="11">
    <w:abstractNumId w:val="14"/>
  </w:num>
  <w:num w:numId="12">
    <w:abstractNumId w:val="16"/>
  </w:num>
  <w:num w:numId="13">
    <w:abstractNumId w:val="8"/>
  </w:num>
  <w:num w:numId="14">
    <w:abstractNumId w:val="23"/>
  </w:num>
  <w:num w:numId="15">
    <w:abstractNumId w:val="22"/>
  </w:num>
  <w:num w:numId="16">
    <w:abstractNumId w:val="18"/>
  </w:num>
  <w:num w:numId="17">
    <w:abstractNumId w:val="11"/>
  </w:num>
  <w:num w:numId="18">
    <w:abstractNumId w:val="21"/>
  </w:num>
  <w:num w:numId="19">
    <w:abstractNumId w:val="28"/>
  </w:num>
  <w:num w:numId="20">
    <w:abstractNumId w:val="10"/>
  </w:num>
  <w:num w:numId="21">
    <w:abstractNumId w:val="17"/>
  </w:num>
  <w:num w:numId="22">
    <w:abstractNumId w:val="7"/>
  </w:num>
  <w:num w:numId="23">
    <w:abstractNumId w:val="3"/>
  </w:num>
  <w:num w:numId="24">
    <w:abstractNumId w:val="26"/>
  </w:num>
  <w:num w:numId="25">
    <w:abstractNumId w:val="30"/>
  </w:num>
  <w:num w:numId="26">
    <w:abstractNumId w:val="15"/>
  </w:num>
  <w:num w:numId="27">
    <w:abstractNumId w:val="24"/>
  </w:num>
  <w:num w:numId="28">
    <w:abstractNumId w:val="13"/>
  </w:num>
  <w:num w:numId="29">
    <w:abstractNumId w:val="2"/>
  </w:num>
  <w:num w:numId="30">
    <w:abstractNumId w:val="12"/>
  </w:num>
  <w:num w:numId="31">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D61"/>
    <w:rsid w:val="00000A92"/>
    <w:rsid w:val="00002ACA"/>
    <w:rsid w:val="00003285"/>
    <w:rsid w:val="00003D11"/>
    <w:rsid w:val="0000449F"/>
    <w:rsid w:val="000046EB"/>
    <w:rsid w:val="00005A62"/>
    <w:rsid w:val="0000609A"/>
    <w:rsid w:val="00007028"/>
    <w:rsid w:val="000071CB"/>
    <w:rsid w:val="00010B64"/>
    <w:rsid w:val="00010F4F"/>
    <w:rsid w:val="000133A2"/>
    <w:rsid w:val="000133AC"/>
    <w:rsid w:val="00014509"/>
    <w:rsid w:val="000148C9"/>
    <w:rsid w:val="00015F2B"/>
    <w:rsid w:val="00016658"/>
    <w:rsid w:val="0001682D"/>
    <w:rsid w:val="000177C3"/>
    <w:rsid w:val="000178E1"/>
    <w:rsid w:val="000179B0"/>
    <w:rsid w:val="00017E71"/>
    <w:rsid w:val="000207DD"/>
    <w:rsid w:val="00020D37"/>
    <w:rsid w:val="0002111C"/>
    <w:rsid w:val="000212DD"/>
    <w:rsid w:val="000233F5"/>
    <w:rsid w:val="00024895"/>
    <w:rsid w:val="000248B1"/>
    <w:rsid w:val="00024E26"/>
    <w:rsid w:val="00025108"/>
    <w:rsid w:val="0002535B"/>
    <w:rsid w:val="00025ED3"/>
    <w:rsid w:val="00026788"/>
    <w:rsid w:val="0003005E"/>
    <w:rsid w:val="00030F86"/>
    <w:rsid w:val="000311D8"/>
    <w:rsid w:val="00033615"/>
    <w:rsid w:val="00034062"/>
    <w:rsid w:val="00034DDB"/>
    <w:rsid w:val="0003510C"/>
    <w:rsid w:val="00035688"/>
    <w:rsid w:val="000379A4"/>
    <w:rsid w:val="0004048D"/>
    <w:rsid w:val="00041617"/>
    <w:rsid w:val="000429B6"/>
    <w:rsid w:val="0004363D"/>
    <w:rsid w:val="00043B41"/>
    <w:rsid w:val="0004700C"/>
    <w:rsid w:val="00047BD5"/>
    <w:rsid w:val="0005070D"/>
    <w:rsid w:val="0005179F"/>
    <w:rsid w:val="00052D66"/>
    <w:rsid w:val="00054430"/>
    <w:rsid w:val="00054C0D"/>
    <w:rsid w:val="00054FD1"/>
    <w:rsid w:val="000554F8"/>
    <w:rsid w:val="0005658A"/>
    <w:rsid w:val="0005683F"/>
    <w:rsid w:val="00056D2D"/>
    <w:rsid w:val="00060062"/>
    <w:rsid w:val="00060344"/>
    <w:rsid w:val="0006143D"/>
    <w:rsid w:val="00061D16"/>
    <w:rsid w:val="00063254"/>
    <w:rsid w:val="0006358B"/>
    <w:rsid w:val="00063A41"/>
    <w:rsid w:val="00063D6F"/>
    <w:rsid w:val="00063DD9"/>
    <w:rsid w:val="00063E05"/>
    <w:rsid w:val="00063EF8"/>
    <w:rsid w:val="00070196"/>
    <w:rsid w:val="000709E9"/>
    <w:rsid w:val="00070F44"/>
    <w:rsid w:val="0007211D"/>
    <w:rsid w:val="00072B04"/>
    <w:rsid w:val="00072EB2"/>
    <w:rsid w:val="00073014"/>
    <w:rsid w:val="00073094"/>
    <w:rsid w:val="00073DF0"/>
    <w:rsid w:val="00074E3D"/>
    <w:rsid w:val="00074F38"/>
    <w:rsid w:val="00075051"/>
    <w:rsid w:val="00075843"/>
    <w:rsid w:val="000767A3"/>
    <w:rsid w:val="000769FF"/>
    <w:rsid w:val="00077068"/>
    <w:rsid w:val="00077D2C"/>
    <w:rsid w:val="00077E3B"/>
    <w:rsid w:val="00081013"/>
    <w:rsid w:val="00081811"/>
    <w:rsid w:val="000825D6"/>
    <w:rsid w:val="0008330E"/>
    <w:rsid w:val="00083D0F"/>
    <w:rsid w:val="000842DF"/>
    <w:rsid w:val="0008578F"/>
    <w:rsid w:val="000861F8"/>
    <w:rsid w:val="00086802"/>
    <w:rsid w:val="000869DD"/>
    <w:rsid w:val="00087328"/>
    <w:rsid w:val="000903E6"/>
    <w:rsid w:val="000915B0"/>
    <w:rsid w:val="000924EA"/>
    <w:rsid w:val="0009270F"/>
    <w:rsid w:val="00092957"/>
    <w:rsid w:val="00092C58"/>
    <w:rsid w:val="00093EC2"/>
    <w:rsid w:val="00094F98"/>
    <w:rsid w:val="000963C2"/>
    <w:rsid w:val="00096B2E"/>
    <w:rsid w:val="00097C2E"/>
    <w:rsid w:val="000A098D"/>
    <w:rsid w:val="000A1BAF"/>
    <w:rsid w:val="000A2577"/>
    <w:rsid w:val="000A3041"/>
    <w:rsid w:val="000A5FE6"/>
    <w:rsid w:val="000A62A0"/>
    <w:rsid w:val="000B1B98"/>
    <w:rsid w:val="000B1F32"/>
    <w:rsid w:val="000B2369"/>
    <w:rsid w:val="000B3EB0"/>
    <w:rsid w:val="000B4201"/>
    <w:rsid w:val="000B4C42"/>
    <w:rsid w:val="000B4E30"/>
    <w:rsid w:val="000B503B"/>
    <w:rsid w:val="000B6416"/>
    <w:rsid w:val="000B7747"/>
    <w:rsid w:val="000C007F"/>
    <w:rsid w:val="000C0472"/>
    <w:rsid w:val="000C09E4"/>
    <w:rsid w:val="000C0C00"/>
    <w:rsid w:val="000C0D3E"/>
    <w:rsid w:val="000C1227"/>
    <w:rsid w:val="000C1E9D"/>
    <w:rsid w:val="000C2928"/>
    <w:rsid w:val="000C3CF1"/>
    <w:rsid w:val="000C3EF8"/>
    <w:rsid w:val="000C457F"/>
    <w:rsid w:val="000C45C7"/>
    <w:rsid w:val="000C63C0"/>
    <w:rsid w:val="000C763D"/>
    <w:rsid w:val="000D040D"/>
    <w:rsid w:val="000D0DAA"/>
    <w:rsid w:val="000D29FA"/>
    <w:rsid w:val="000D2C7E"/>
    <w:rsid w:val="000D458E"/>
    <w:rsid w:val="000D67A6"/>
    <w:rsid w:val="000E0B0C"/>
    <w:rsid w:val="000E156D"/>
    <w:rsid w:val="000E18DB"/>
    <w:rsid w:val="000E2984"/>
    <w:rsid w:val="000E2BAE"/>
    <w:rsid w:val="000E2C16"/>
    <w:rsid w:val="000E435F"/>
    <w:rsid w:val="000E4CE8"/>
    <w:rsid w:val="000E5756"/>
    <w:rsid w:val="000E5A7B"/>
    <w:rsid w:val="000E6687"/>
    <w:rsid w:val="000E7B40"/>
    <w:rsid w:val="000F3372"/>
    <w:rsid w:val="000F3D42"/>
    <w:rsid w:val="000F484B"/>
    <w:rsid w:val="000F5629"/>
    <w:rsid w:val="000F7477"/>
    <w:rsid w:val="000F7AEA"/>
    <w:rsid w:val="001000AF"/>
    <w:rsid w:val="00101B47"/>
    <w:rsid w:val="00101C38"/>
    <w:rsid w:val="00102A0A"/>
    <w:rsid w:val="00102BAA"/>
    <w:rsid w:val="00102C20"/>
    <w:rsid w:val="00102CDB"/>
    <w:rsid w:val="00102F07"/>
    <w:rsid w:val="00102FEA"/>
    <w:rsid w:val="001038F2"/>
    <w:rsid w:val="00103BE6"/>
    <w:rsid w:val="00103C78"/>
    <w:rsid w:val="00103E1D"/>
    <w:rsid w:val="00104041"/>
    <w:rsid w:val="0010461E"/>
    <w:rsid w:val="00106316"/>
    <w:rsid w:val="00107BE6"/>
    <w:rsid w:val="00107DF2"/>
    <w:rsid w:val="001102D9"/>
    <w:rsid w:val="00111ACF"/>
    <w:rsid w:val="0011342F"/>
    <w:rsid w:val="00113D2E"/>
    <w:rsid w:val="00114451"/>
    <w:rsid w:val="0011498A"/>
    <w:rsid w:val="0011703B"/>
    <w:rsid w:val="00117475"/>
    <w:rsid w:val="0011759F"/>
    <w:rsid w:val="00121159"/>
    <w:rsid w:val="00121BEB"/>
    <w:rsid w:val="00121EF7"/>
    <w:rsid w:val="00123063"/>
    <w:rsid w:val="00123302"/>
    <w:rsid w:val="0012337C"/>
    <w:rsid w:val="001235C8"/>
    <w:rsid w:val="00123BD1"/>
    <w:rsid w:val="00124624"/>
    <w:rsid w:val="0012487B"/>
    <w:rsid w:val="00124FAE"/>
    <w:rsid w:val="00125D17"/>
    <w:rsid w:val="00125E10"/>
    <w:rsid w:val="00130596"/>
    <w:rsid w:val="00130F79"/>
    <w:rsid w:val="00131370"/>
    <w:rsid w:val="0013180A"/>
    <w:rsid w:val="001326DC"/>
    <w:rsid w:val="00132F8A"/>
    <w:rsid w:val="001337FB"/>
    <w:rsid w:val="00133E62"/>
    <w:rsid w:val="0013539A"/>
    <w:rsid w:val="0013693C"/>
    <w:rsid w:val="00137012"/>
    <w:rsid w:val="0013734C"/>
    <w:rsid w:val="001373D3"/>
    <w:rsid w:val="00140E1E"/>
    <w:rsid w:val="00140E8B"/>
    <w:rsid w:val="00141366"/>
    <w:rsid w:val="00141783"/>
    <w:rsid w:val="00143E80"/>
    <w:rsid w:val="00144B7A"/>
    <w:rsid w:val="00144F4B"/>
    <w:rsid w:val="00145E0E"/>
    <w:rsid w:val="00146D18"/>
    <w:rsid w:val="001512AE"/>
    <w:rsid w:val="00151759"/>
    <w:rsid w:val="00155D9C"/>
    <w:rsid w:val="00156038"/>
    <w:rsid w:val="00156907"/>
    <w:rsid w:val="00156DB1"/>
    <w:rsid w:val="001601C0"/>
    <w:rsid w:val="00162879"/>
    <w:rsid w:val="00162AAB"/>
    <w:rsid w:val="0016597D"/>
    <w:rsid w:val="00165ADF"/>
    <w:rsid w:val="00165E22"/>
    <w:rsid w:val="001666C5"/>
    <w:rsid w:val="00167B41"/>
    <w:rsid w:val="00171D16"/>
    <w:rsid w:val="00174D97"/>
    <w:rsid w:val="001757E9"/>
    <w:rsid w:val="001759CE"/>
    <w:rsid w:val="00175A33"/>
    <w:rsid w:val="0017732C"/>
    <w:rsid w:val="00180E2C"/>
    <w:rsid w:val="0018125B"/>
    <w:rsid w:val="00181400"/>
    <w:rsid w:val="00181A93"/>
    <w:rsid w:val="00182D50"/>
    <w:rsid w:val="001830F6"/>
    <w:rsid w:val="00184780"/>
    <w:rsid w:val="00184F1B"/>
    <w:rsid w:val="0018666B"/>
    <w:rsid w:val="00187412"/>
    <w:rsid w:val="00191ADF"/>
    <w:rsid w:val="00191F31"/>
    <w:rsid w:val="0019212E"/>
    <w:rsid w:val="00194075"/>
    <w:rsid w:val="00194429"/>
    <w:rsid w:val="00194679"/>
    <w:rsid w:val="00194A2A"/>
    <w:rsid w:val="001952AE"/>
    <w:rsid w:val="00195649"/>
    <w:rsid w:val="001965BE"/>
    <w:rsid w:val="00197E23"/>
    <w:rsid w:val="001A120B"/>
    <w:rsid w:val="001A2048"/>
    <w:rsid w:val="001A4695"/>
    <w:rsid w:val="001A6B84"/>
    <w:rsid w:val="001A6F71"/>
    <w:rsid w:val="001A70C6"/>
    <w:rsid w:val="001A7844"/>
    <w:rsid w:val="001B04BC"/>
    <w:rsid w:val="001B07EF"/>
    <w:rsid w:val="001B096D"/>
    <w:rsid w:val="001B1015"/>
    <w:rsid w:val="001B1990"/>
    <w:rsid w:val="001B2A2A"/>
    <w:rsid w:val="001B34B6"/>
    <w:rsid w:val="001B3C32"/>
    <w:rsid w:val="001B3D36"/>
    <w:rsid w:val="001B54C1"/>
    <w:rsid w:val="001B5917"/>
    <w:rsid w:val="001B62B9"/>
    <w:rsid w:val="001B6D0C"/>
    <w:rsid w:val="001C0DB7"/>
    <w:rsid w:val="001C16C0"/>
    <w:rsid w:val="001C259F"/>
    <w:rsid w:val="001C31A8"/>
    <w:rsid w:val="001C342B"/>
    <w:rsid w:val="001C4A9C"/>
    <w:rsid w:val="001C5C30"/>
    <w:rsid w:val="001C6338"/>
    <w:rsid w:val="001C6CCB"/>
    <w:rsid w:val="001C6F8C"/>
    <w:rsid w:val="001C7AEF"/>
    <w:rsid w:val="001D0422"/>
    <w:rsid w:val="001D064D"/>
    <w:rsid w:val="001D0DC4"/>
    <w:rsid w:val="001D1809"/>
    <w:rsid w:val="001D19DA"/>
    <w:rsid w:val="001D1AF6"/>
    <w:rsid w:val="001D1D87"/>
    <w:rsid w:val="001D1E65"/>
    <w:rsid w:val="001D1F24"/>
    <w:rsid w:val="001D30D5"/>
    <w:rsid w:val="001D3566"/>
    <w:rsid w:val="001D478F"/>
    <w:rsid w:val="001D5DB9"/>
    <w:rsid w:val="001D5F15"/>
    <w:rsid w:val="001D7FA2"/>
    <w:rsid w:val="001E074B"/>
    <w:rsid w:val="001E1298"/>
    <w:rsid w:val="001E1A5C"/>
    <w:rsid w:val="001E1B16"/>
    <w:rsid w:val="001E32E8"/>
    <w:rsid w:val="001E3532"/>
    <w:rsid w:val="001E48A7"/>
    <w:rsid w:val="001E4DD6"/>
    <w:rsid w:val="001E4FD6"/>
    <w:rsid w:val="001E5646"/>
    <w:rsid w:val="001E70D1"/>
    <w:rsid w:val="001F0F58"/>
    <w:rsid w:val="001F1165"/>
    <w:rsid w:val="001F1729"/>
    <w:rsid w:val="001F1984"/>
    <w:rsid w:val="001F1FD7"/>
    <w:rsid w:val="001F312C"/>
    <w:rsid w:val="001F3C5A"/>
    <w:rsid w:val="001F4248"/>
    <w:rsid w:val="001F460F"/>
    <w:rsid w:val="001F47F2"/>
    <w:rsid w:val="001F4D95"/>
    <w:rsid w:val="001F5923"/>
    <w:rsid w:val="001F5D58"/>
    <w:rsid w:val="001F670D"/>
    <w:rsid w:val="002014EB"/>
    <w:rsid w:val="002020BC"/>
    <w:rsid w:val="0020309C"/>
    <w:rsid w:val="00203AC5"/>
    <w:rsid w:val="0020434B"/>
    <w:rsid w:val="00204D06"/>
    <w:rsid w:val="00204D5A"/>
    <w:rsid w:val="00205665"/>
    <w:rsid w:val="00205D61"/>
    <w:rsid w:val="00206879"/>
    <w:rsid w:val="00210BFC"/>
    <w:rsid w:val="00211643"/>
    <w:rsid w:val="00211811"/>
    <w:rsid w:val="002130B3"/>
    <w:rsid w:val="00213C5B"/>
    <w:rsid w:val="00214BA8"/>
    <w:rsid w:val="0021502A"/>
    <w:rsid w:val="00215DB9"/>
    <w:rsid w:val="00216CFD"/>
    <w:rsid w:val="002226D1"/>
    <w:rsid w:val="00222AAE"/>
    <w:rsid w:val="00222B37"/>
    <w:rsid w:val="00222BBA"/>
    <w:rsid w:val="0022512F"/>
    <w:rsid w:val="0022574E"/>
    <w:rsid w:val="002267A4"/>
    <w:rsid w:val="00226C38"/>
    <w:rsid w:val="0022735E"/>
    <w:rsid w:val="00230933"/>
    <w:rsid w:val="00230B8A"/>
    <w:rsid w:val="00230D88"/>
    <w:rsid w:val="002315B7"/>
    <w:rsid w:val="002320D0"/>
    <w:rsid w:val="00232351"/>
    <w:rsid w:val="00233A29"/>
    <w:rsid w:val="00233BF8"/>
    <w:rsid w:val="00234435"/>
    <w:rsid w:val="0023527B"/>
    <w:rsid w:val="00235F83"/>
    <w:rsid w:val="002362A6"/>
    <w:rsid w:val="0023633A"/>
    <w:rsid w:val="00236419"/>
    <w:rsid w:val="00240DAD"/>
    <w:rsid w:val="00240E71"/>
    <w:rsid w:val="002414A0"/>
    <w:rsid w:val="00241885"/>
    <w:rsid w:val="00242488"/>
    <w:rsid w:val="00244CC5"/>
    <w:rsid w:val="002451DF"/>
    <w:rsid w:val="002455B1"/>
    <w:rsid w:val="002464A3"/>
    <w:rsid w:val="00246693"/>
    <w:rsid w:val="00246C70"/>
    <w:rsid w:val="00247590"/>
    <w:rsid w:val="002475FC"/>
    <w:rsid w:val="00250A43"/>
    <w:rsid w:val="00250E38"/>
    <w:rsid w:val="00252BB3"/>
    <w:rsid w:val="00252BD0"/>
    <w:rsid w:val="00252FC4"/>
    <w:rsid w:val="00254BEA"/>
    <w:rsid w:val="00254E5B"/>
    <w:rsid w:val="002554CD"/>
    <w:rsid w:val="002556C0"/>
    <w:rsid w:val="00255AA7"/>
    <w:rsid w:val="0025639C"/>
    <w:rsid w:val="002564FC"/>
    <w:rsid w:val="00260FF2"/>
    <w:rsid w:val="00262BAE"/>
    <w:rsid w:val="00263389"/>
    <w:rsid w:val="00263896"/>
    <w:rsid w:val="00263ED5"/>
    <w:rsid w:val="002645CE"/>
    <w:rsid w:val="00266855"/>
    <w:rsid w:val="002672B2"/>
    <w:rsid w:val="002679CB"/>
    <w:rsid w:val="002702DE"/>
    <w:rsid w:val="00270E2B"/>
    <w:rsid w:val="00272D5A"/>
    <w:rsid w:val="00272F41"/>
    <w:rsid w:val="00273593"/>
    <w:rsid w:val="0027447A"/>
    <w:rsid w:val="0027466A"/>
    <w:rsid w:val="00277910"/>
    <w:rsid w:val="00277BA9"/>
    <w:rsid w:val="00280FB2"/>
    <w:rsid w:val="00283698"/>
    <w:rsid w:val="00283E0D"/>
    <w:rsid w:val="00283FE4"/>
    <w:rsid w:val="002843B0"/>
    <w:rsid w:val="00284987"/>
    <w:rsid w:val="00285643"/>
    <w:rsid w:val="0028625B"/>
    <w:rsid w:val="00286CC4"/>
    <w:rsid w:val="00292E00"/>
    <w:rsid w:val="00293B83"/>
    <w:rsid w:val="0029466E"/>
    <w:rsid w:val="002948AC"/>
    <w:rsid w:val="00294C2A"/>
    <w:rsid w:val="002951CF"/>
    <w:rsid w:val="00297077"/>
    <w:rsid w:val="002A0510"/>
    <w:rsid w:val="002A0741"/>
    <w:rsid w:val="002A1EA4"/>
    <w:rsid w:val="002A338D"/>
    <w:rsid w:val="002A3765"/>
    <w:rsid w:val="002A3BEC"/>
    <w:rsid w:val="002A4F52"/>
    <w:rsid w:val="002A534A"/>
    <w:rsid w:val="002A6253"/>
    <w:rsid w:val="002A78F5"/>
    <w:rsid w:val="002A7AF3"/>
    <w:rsid w:val="002B0402"/>
    <w:rsid w:val="002B0B58"/>
    <w:rsid w:val="002B1D27"/>
    <w:rsid w:val="002B2490"/>
    <w:rsid w:val="002B4294"/>
    <w:rsid w:val="002B5299"/>
    <w:rsid w:val="002B6B8B"/>
    <w:rsid w:val="002C0418"/>
    <w:rsid w:val="002C0793"/>
    <w:rsid w:val="002C0939"/>
    <w:rsid w:val="002C27A5"/>
    <w:rsid w:val="002C2C48"/>
    <w:rsid w:val="002C36F3"/>
    <w:rsid w:val="002C3DEF"/>
    <w:rsid w:val="002C45FF"/>
    <w:rsid w:val="002C518D"/>
    <w:rsid w:val="002C6293"/>
    <w:rsid w:val="002C6CFB"/>
    <w:rsid w:val="002C6F29"/>
    <w:rsid w:val="002C7518"/>
    <w:rsid w:val="002D02D7"/>
    <w:rsid w:val="002D0FA3"/>
    <w:rsid w:val="002D41E2"/>
    <w:rsid w:val="002D4522"/>
    <w:rsid w:val="002D48FB"/>
    <w:rsid w:val="002D5B0C"/>
    <w:rsid w:val="002D6C02"/>
    <w:rsid w:val="002D6DB8"/>
    <w:rsid w:val="002D73B9"/>
    <w:rsid w:val="002D7E29"/>
    <w:rsid w:val="002E1002"/>
    <w:rsid w:val="002E124B"/>
    <w:rsid w:val="002E1313"/>
    <w:rsid w:val="002E1DF6"/>
    <w:rsid w:val="002E274A"/>
    <w:rsid w:val="002E27D4"/>
    <w:rsid w:val="002E2B32"/>
    <w:rsid w:val="002E3195"/>
    <w:rsid w:val="002E467C"/>
    <w:rsid w:val="002E4B8C"/>
    <w:rsid w:val="002E54AD"/>
    <w:rsid w:val="002E5789"/>
    <w:rsid w:val="002E5C3F"/>
    <w:rsid w:val="002E61CE"/>
    <w:rsid w:val="002E6C84"/>
    <w:rsid w:val="002F03EE"/>
    <w:rsid w:val="002F063A"/>
    <w:rsid w:val="002F0877"/>
    <w:rsid w:val="002F0F18"/>
    <w:rsid w:val="002F2396"/>
    <w:rsid w:val="002F2DB2"/>
    <w:rsid w:val="002F3BED"/>
    <w:rsid w:val="002F3E1F"/>
    <w:rsid w:val="002F5466"/>
    <w:rsid w:val="002F6236"/>
    <w:rsid w:val="002F738F"/>
    <w:rsid w:val="002F7669"/>
    <w:rsid w:val="002F7A7E"/>
    <w:rsid w:val="002F7B15"/>
    <w:rsid w:val="003015F7"/>
    <w:rsid w:val="00302733"/>
    <w:rsid w:val="00303151"/>
    <w:rsid w:val="00303727"/>
    <w:rsid w:val="00303CF3"/>
    <w:rsid w:val="00303D02"/>
    <w:rsid w:val="00304AA0"/>
    <w:rsid w:val="00307650"/>
    <w:rsid w:val="00310827"/>
    <w:rsid w:val="00311767"/>
    <w:rsid w:val="00311E49"/>
    <w:rsid w:val="00312F65"/>
    <w:rsid w:val="003138C9"/>
    <w:rsid w:val="003139C8"/>
    <w:rsid w:val="00313E9E"/>
    <w:rsid w:val="00314642"/>
    <w:rsid w:val="00315854"/>
    <w:rsid w:val="00315A2D"/>
    <w:rsid w:val="00317E61"/>
    <w:rsid w:val="00320756"/>
    <w:rsid w:val="003207B8"/>
    <w:rsid w:val="00320ACE"/>
    <w:rsid w:val="00320D59"/>
    <w:rsid w:val="003216BE"/>
    <w:rsid w:val="00322078"/>
    <w:rsid w:val="00323A54"/>
    <w:rsid w:val="00323A7C"/>
    <w:rsid w:val="00323DEB"/>
    <w:rsid w:val="00323FA0"/>
    <w:rsid w:val="00324937"/>
    <w:rsid w:val="00324C21"/>
    <w:rsid w:val="00325737"/>
    <w:rsid w:val="00326908"/>
    <w:rsid w:val="00326A5F"/>
    <w:rsid w:val="00327FDC"/>
    <w:rsid w:val="003300D7"/>
    <w:rsid w:val="00330D30"/>
    <w:rsid w:val="003313A7"/>
    <w:rsid w:val="00331587"/>
    <w:rsid w:val="00331EC1"/>
    <w:rsid w:val="00332298"/>
    <w:rsid w:val="003334D3"/>
    <w:rsid w:val="003336F5"/>
    <w:rsid w:val="00333CFF"/>
    <w:rsid w:val="00333D0D"/>
    <w:rsid w:val="0033487B"/>
    <w:rsid w:val="0033489F"/>
    <w:rsid w:val="003354AE"/>
    <w:rsid w:val="00336694"/>
    <w:rsid w:val="00337558"/>
    <w:rsid w:val="00340547"/>
    <w:rsid w:val="003410CD"/>
    <w:rsid w:val="00341853"/>
    <w:rsid w:val="003418BB"/>
    <w:rsid w:val="00343FFB"/>
    <w:rsid w:val="00344470"/>
    <w:rsid w:val="0034510D"/>
    <w:rsid w:val="00345DAD"/>
    <w:rsid w:val="0034701E"/>
    <w:rsid w:val="00351937"/>
    <w:rsid w:val="00351FEE"/>
    <w:rsid w:val="00352153"/>
    <w:rsid w:val="00352C92"/>
    <w:rsid w:val="00354861"/>
    <w:rsid w:val="00354992"/>
    <w:rsid w:val="00354F8D"/>
    <w:rsid w:val="00355261"/>
    <w:rsid w:val="00356201"/>
    <w:rsid w:val="00357207"/>
    <w:rsid w:val="0036095D"/>
    <w:rsid w:val="00361A59"/>
    <w:rsid w:val="003620A5"/>
    <w:rsid w:val="00362D49"/>
    <w:rsid w:val="00363232"/>
    <w:rsid w:val="0036372F"/>
    <w:rsid w:val="00364DF9"/>
    <w:rsid w:val="00365C92"/>
    <w:rsid w:val="00365F91"/>
    <w:rsid w:val="00366827"/>
    <w:rsid w:val="00367015"/>
    <w:rsid w:val="003672C2"/>
    <w:rsid w:val="0036772D"/>
    <w:rsid w:val="00367FE7"/>
    <w:rsid w:val="00370FCF"/>
    <w:rsid w:val="0037131E"/>
    <w:rsid w:val="00371425"/>
    <w:rsid w:val="0037177C"/>
    <w:rsid w:val="00371D49"/>
    <w:rsid w:val="003720B9"/>
    <w:rsid w:val="00372855"/>
    <w:rsid w:val="00372FA2"/>
    <w:rsid w:val="0037303A"/>
    <w:rsid w:val="00373ABD"/>
    <w:rsid w:val="003743D6"/>
    <w:rsid w:val="0037460F"/>
    <w:rsid w:val="0037503B"/>
    <w:rsid w:val="00375062"/>
    <w:rsid w:val="00375313"/>
    <w:rsid w:val="00376D92"/>
    <w:rsid w:val="00377571"/>
    <w:rsid w:val="00380EA4"/>
    <w:rsid w:val="00382090"/>
    <w:rsid w:val="003822F9"/>
    <w:rsid w:val="0038274D"/>
    <w:rsid w:val="00382DB0"/>
    <w:rsid w:val="003839AD"/>
    <w:rsid w:val="00383CAD"/>
    <w:rsid w:val="00383E4F"/>
    <w:rsid w:val="00383EFD"/>
    <w:rsid w:val="003857AE"/>
    <w:rsid w:val="003868B3"/>
    <w:rsid w:val="003878E0"/>
    <w:rsid w:val="00390ADC"/>
    <w:rsid w:val="00390CE6"/>
    <w:rsid w:val="00391691"/>
    <w:rsid w:val="00391F6D"/>
    <w:rsid w:val="0039541A"/>
    <w:rsid w:val="003967D0"/>
    <w:rsid w:val="003970BC"/>
    <w:rsid w:val="0039740E"/>
    <w:rsid w:val="003A137A"/>
    <w:rsid w:val="003A1D3D"/>
    <w:rsid w:val="003A271B"/>
    <w:rsid w:val="003A2858"/>
    <w:rsid w:val="003A2ACA"/>
    <w:rsid w:val="003A3008"/>
    <w:rsid w:val="003A5579"/>
    <w:rsid w:val="003A6697"/>
    <w:rsid w:val="003A7BEE"/>
    <w:rsid w:val="003B048A"/>
    <w:rsid w:val="003B13A2"/>
    <w:rsid w:val="003B22EB"/>
    <w:rsid w:val="003B275E"/>
    <w:rsid w:val="003B55AD"/>
    <w:rsid w:val="003B586F"/>
    <w:rsid w:val="003B587B"/>
    <w:rsid w:val="003B643F"/>
    <w:rsid w:val="003B6815"/>
    <w:rsid w:val="003B6B93"/>
    <w:rsid w:val="003B75A2"/>
    <w:rsid w:val="003B791F"/>
    <w:rsid w:val="003C08DA"/>
    <w:rsid w:val="003C0A9C"/>
    <w:rsid w:val="003C2485"/>
    <w:rsid w:val="003C3993"/>
    <w:rsid w:val="003C3A04"/>
    <w:rsid w:val="003C3A38"/>
    <w:rsid w:val="003C3F9D"/>
    <w:rsid w:val="003C453A"/>
    <w:rsid w:val="003C4B1D"/>
    <w:rsid w:val="003C55CF"/>
    <w:rsid w:val="003C681C"/>
    <w:rsid w:val="003C6EC1"/>
    <w:rsid w:val="003C7E6B"/>
    <w:rsid w:val="003D0339"/>
    <w:rsid w:val="003D07BE"/>
    <w:rsid w:val="003D1937"/>
    <w:rsid w:val="003D19FE"/>
    <w:rsid w:val="003D2264"/>
    <w:rsid w:val="003D409E"/>
    <w:rsid w:val="003D529E"/>
    <w:rsid w:val="003D5F6A"/>
    <w:rsid w:val="003D79E9"/>
    <w:rsid w:val="003E0909"/>
    <w:rsid w:val="003E0E85"/>
    <w:rsid w:val="003E1BD6"/>
    <w:rsid w:val="003E23EA"/>
    <w:rsid w:val="003E2593"/>
    <w:rsid w:val="003E25BE"/>
    <w:rsid w:val="003E32C4"/>
    <w:rsid w:val="003E4F20"/>
    <w:rsid w:val="003E5C30"/>
    <w:rsid w:val="003E65A8"/>
    <w:rsid w:val="003E7D45"/>
    <w:rsid w:val="003F08F0"/>
    <w:rsid w:val="003F0C67"/>
    <w:rsid w:val="003F130F"/>
    <w:rsid w:val="003F25D7"/>
    <w:rsid w:val="003F25FA"/>
    <w:rsid w:val="003F29BC"/>
    <w:rsid w:val="003F3973"/>
    <w:rsid w:val="003F3D8A"/>
    <w:rsid w:val="003F4604"/>
    <w:rsid w:val="003F4EB1"/>
    <w:rsid w:val="003F4F20"/>
    <w:rsid w:val="003F54FC"/>
    <w:rsid w:val="003F6D9B"/>
    <w:rsid w:val="003F700B"/>
    <w:rsid w:val="003F7063"/>
    <w:rsid w:val="003F74C1"/>
    <w:rsid w:val="003F75CF"/>
    <w:rsid w:val="003F7761"/>
    <w:rsid w:val="004002FD"/>
    <w:rsid w:val="00401195"/>
    <w:rsid w:val="004011B3"/>
    <w:rsid w:val="0040280B"/>
    <w:rsid w:val="00402DCF"/>
    <w:rsid w:val="00402F92"/>
    <w:rsid w:val="00403629"/>
    <w:rsid w:val="00404226"/>
    <w:rsid w:val="00407E09"/>
    <w:rsid w:val="00410A42"/>
    <w:rsid w:val="0041387B"/>
    <w:rsid w:val="0041388A"/>
    <w:rsid w:val="00413C19"/>
    <w:rsid w:val="00415003"/>
    <w:rsid w:val="004169FB"/>
    <w:rsid w:val="00417370"/>
    <w:rsid w:val="00417408"/>
    <w:rsid w:val="00417B62"/>
    <w:rsid w:val="00417C29"/>
    <w:rsid w:val="00420374"/>
    <w:rsid w:val="004204B1"/>
    <w:rsid w:val="004220AF"/>
    <w:rsid w:val="00423733"/>
    <w:rsid w:val="004244E0"/>
    <w:rsid w:val="004252B4"/>
    <w:rsid w:val="004252C1"/>
    <w:rsid w:val="0042593F"/>
    <w:rsid w:val="004271A7"/>
    <w:rsid w:val="004275F2"/>
    <w:rsid w:val="004277B6"/>
    <w:rsid w:val="004302B4"/>
    <w:rsid w:val="00430ECC"/>
    <w:rsid w:val="00432D60"/>
    <w:rsid w:val="00432F6C"/>
    <w:rsid w:val="00433AF3"/>
    <w:rsid w:val="00434833"/>
    <w:rsid w:val="00434EC4"/>
    <w:rsid w:val="00434F2D"/>
    <w:rsid w:val="004350EB"/>
    <w:rsid w:val="004366CF"/>
    <w:rsid w:val="004367E4"/>
    <w:rsid w:val="00436862"/>
    <w:rsid w:val="00436AC8"/>
    <w:rsid w:val="00437131"/>
    <w:rsid w:val="004429B9"/>
    <w:rsid w:val="00444231"/>
    <w:rsid w:val="004444FD"/>
    <w:rsid w:val="004447ED"/>
    <w:rsid w:val="00445B2C"/>
    <w:rsid w:val="00446B3E"/>
    <w:rsid w:val="00446E00"/>
    <w:rsid w:val="00450247"/>
    <w:rsid w:val="0045128D"/>
    <w:rsid w:val="00451760"/>
    <w:rsid w:val="00452667"/>
    <w:rsid w:val="00452F95"/>
    <w:rsid w:val="00453DE9"/>
    <w:rsid w:val="00456394"/>
    <w:rsid w:val="0045708E"/>
    <w:rsid w:val="004602E5"/>
    <w:rsid w:val="0046196E"/>
    <w:rsid w:val="004619D1"/>
    <w:rsid w:val="00461C67"/>
    <w:rsid w:val="00462686"/>
    <w:rsid w:val="0046339C"/>
    <w:rsid w:val="00463695"/>
    <w:rsid w:val="00466A3D"/>
    <w:rsid w:val="00467BC9"/>
    <w:rsid w:val="0047102C"/>
    <w:rsid w:val="00472C7E"/>
    <w:rsid w:val="004735E0"/>
    <w:rsid w:val="0047364C"/>
    <w:rsid w:val="00473AD3"/>
    <w:rsid w:val="004755F6"/>
    <w:rsid w:val="004759BA"/>
    <w:rsid w:val="00475D49"/>
    <w:rsid w:val="00476090"/>
    <w:rsid w:val="00476DFE"/>
    <w:rsid w:val="0048075E"/>
    <w:rsid w:val="00481964"/>
    <w:rsid w:val="00481ADE"/>
    <w:rsid w:val="004828F8"/>
    <w:rsid w:val="00482E65"/>
    <w:rsid w:val="0048345D"/>
    <w:rsid w:val="00483513"/>
    <w:rsid w:val="004841CB"/>
    <w:rsid w:val="00484249"/>
    <w:rsid w:val="00484D2C"/>
    <w:rsid w:val="00485604"/>
    <w:rsid w:val="00485A84"/>
    <w:rsid w:val="0048623C"/>
    <w:rsid w:val="004866BC"/>
    <w:rsid w:val="00487B97"/>
    <w:rsid w:val="00487BB1"/>
    <w:rsid w:val="00490130"/>
    <w:rsid w:val="004902C3"/>
    <w:rsid w:val="00490CB2"/>
    <w:rsid w:val="0049154B"/>
    <w:rsid w:val="00491610"/>
    <w:rsid w:val="00491BFF"/>
    <w:rsid w:val="00492254"/>
    <w:rsid w:val="00492404"/>
    <w:rsid w:val="00493475"/>
    <w:rsid w:val="00494F05"/>
    <w:rsid w:val="004955E7"/>
    <w:rsid w:val="00495CE6"/>
    <w:rsid w:val="004978CB"/>
    <w:rsid w:val="004A0562"/>
    <w:rsid w:val="004A253F"/>
    <w:rsid w:val="004A2B1E"/>
    <w:rsid w:val="004A434B"/>
    <w:rsid w:val="004A46C7"/>
    <w:rsid w:val="004A4C31"/>
    <w:rsid w:val="004A5A43"/>
    <w:rsid w:val="004B107D"/>
    <w:rsid w:val="004B10B8"/>
    <w:rsid w:val="004B1144"/>
    <w:rsid w:val="004B1495"/>
    <w:rsid w:val="004B3F16"/>
    <w:rsid w:val="004B48E7"/>
    <w:rsid w:val="004B556C"/>
    <w:rsid w:val="004B6752"/>
    <w:rsid w:val="004C049F"/>
    <w:rsid w:val="004C0FAA"/>
    <w:rsid w:val="004C114A"/>
    <w:rsid w:val="004C1F17"/>
    <w:rsid w:val="004C21FC"/>
    <w:rsid w:val="004C2301"/>
    <w:rsid w:val="004C23F0"/>
    <w:rsid w:val="004C31B4"/>
    <w:rsid w:val="004C4173"/>
    <w:rsid w:val="004C4E64"/>
    <w:rsid w:val="004C62D7"/>
    <w:rsid w:val="004C6A76"/>
    <w:rsid w:val="004D0179"/>
    <w:rsid w:val="004D0AF6"/>
    <w:rsid w:val="004D1AFC"/>
    <w:rsid w:val="004D2A1C"/>
    <w:rsid w:val="004D2BEA"/>
    <w:rsid w:val="004D3FF8"/>
    <w:rsid w:val="004D5006"/>
    <w:rsid w:val="004D641E"/>
    <w:rsid w:val="004D745E"/>
    <w:rsid w:val="004E0F99"/>
    <w:rsid w:val="004E1007"/>
    <w:rsid w:val="004E1555"/>
    <w:rsid w:val="004E1C29"/>
    <w:rsid w:val="004E32E9"/>
    <w:rsid w:val="004E3BA7"/>
    <w:rsid w:val="004E3DB0"/>
    <w:rsid w:val="004E4BD2"/>
    <w:rsid w:val="004E5543"/>
    <w:rsid w:val="004E5985"/>
    <w:rsid w:val="004E6AE3"/>
    <w:rsid w:val="004E724E"/>
    <w:rsid w:val="004E7568"/>
    <w:rsid w:val="004E7993"/>
    <w:rsid w:val="004F04FD"/>
    <w:rsid w:val="004F05C9"/>
    <w:rsid w:val="004F090D"/>
    <w:rsid w:val="004F16F9"/>
    <w:rsid w:val="004F3F9B"/>
    <w:rsid w:val="004F4F06"/>
    <w:rsid w:val="004F50C7"/>
    <w:rsid w:val="004F54E7"/>
    <w:rsid w:val="004F5BD4"/>
    <w:rsid w:val="004F5ED1"/>
    <w:rsid w:val="004F6A9F"/>
    <w:rsid w:val="004F702E"/>
    <w:rsid w:val="004F771E"/>
    <w:rsid w:val="004F7E74"/>
    <w:rsid w:val="005000E2"/>
    <w:rsid w:val="00501216"/>
    <w:rsid w:val="005013D7"/>
    <w:rsid w:val="00502145"/>
    <w:rsid w:val="00502B4F"/>
    <w:rsid w:val="0050354D"/>
    <w:rsid w:val="00505B22"/>
    <w:rsid w:val="00506FD7"/>
    <w:rsid w:val="0050764A"/>
    <w:rsid w:val="0050780F"/>
    <w:rsid w:val="005102F9"/>
    <w:rsid w:val="005114E0"/>
    <w:rsid w:val="00512EF8"/>
    <w:rsid w:val="005131D3"/>
    <w:rsid w:val="00513828"/>
    <w:rsid w:val="00514A1A"/>
    <w:rsid w:val="00515537"/>
    <w:rsid w:val="00515F48"/>
    <w:rsid w:val="0051799C"/>
    <w:rsid w:val="00520290"/>
    <w:rsid w:val="00520E48"/>
    <w:rsid w:val="00522E99"/>
    <w:rsid w:val="00523068"/>
    <w:rsid w:val="005234A1"/>
    <w:rsid w:val="005236C5"/>
    <w:rsid w:val="00523AD8"/>
    <w:rsid w:val="00523B43"/>
    <w:rsid w:val="00524B7B"/>
    <w:rsid w:val="00525A99"/>
    <w:rsid w:val="00526879"/>
    <w:rsid w:val="00527B46"/>
    <w:rsid w:val="0053030F"/>
    <w:rsid w:val="005304BB"/>
    <w:rsid w:val="00530949"/>
    <w:rsid w:val="005311CF"/>
    <w:rsid w:val="00531D97"/>
    <w:rsid w:val="0053230E"/>
    <w:rsid w:val="00532D9E"/>
    <w:rsid w:val="005333D6"/>
    <w:rsid w:val="005343B4"/>
    <w:rsid w:val="00534964"/>
    <w:rsid w:val="0053506C"/>
    <w:rsid w:val="0053512D"/>
    <w:rsid w:val="005359AB"/>
    <w:rsid w:val="00535A0D"/>
    <w:rsid w:val="0053742C"/>
    <w:rsid w:val="00537576"/>
    <w:rsid w:val="00537DD6"/>
    <w:rsid w:val="00540667"/>
    <w:rsid w:val="00540D84"/>
    <w:rsid w:val="00541FCB"/>
    <w:rsid w:val="00543549"/>
    <w:rsid w:val="00543791"/>
    <w:rsid w:val="005441ED"/>
    <w:rsid w:val="00544A17"/>
    <w:rsid w:val="00544F2E"/>
    <w:rsid w:val="0054543C"/>
    <w:rsid w:val="00547454"/>
    <w:rsid w:val="00547AEF"/>
    <w:rsid w:val="00550762"/>
    <w:rsid w:val="00550982"/>
    <w:rsid w:val="00550B66"/>
    <w:rsid w:val="00550D5B"/>
    <w:rsid w:val="005518C2"/>
    <w:rsid w:val="00551F41"/>
    <w:rsid w:val="005539F1"/>
    <w:rsid w:val="00554E4D"/>
    <w:rsid w:val="00556113"/>
    <w:rsid w:val="005564F1"/>
    <w:rsid w:val="0055669B"/>
    <w:rsid w:val="005567D4"/>
    <w:rsid w:val="00556D8A"/>
    <w:rsid w:val="00556DC0"/>
    <w:rsid w:val="00557960"/>
    <w:rsid w:val="005612ED"/>
    <w:rsid w:val="005614CF"/>
    <w:rsid w:val="00561E74"/>
    <w:rsid w:val="00562854"/>
    <w:rsid w:val="00562DAD"/>
    <w:rsid w:val="0056398C"/>
    <w:rsid w:val="00564D2A"/>
    <w:rsid w:val="00564FEF"/>
    <w:rsid w:val="00565913"/>
    <w:rsid w:val="00571BC6"/>
    <w:rsid w:val="00573E5C"/>
    <w:rsid w:val="0057524B"/>
    <w:rsid w:val="00575CA9"/>
    <w:rsid w:val="00576CE0"/>
    <w:rsid w:val="0057780D"/>
    <w:rsid w:val="00581C7D"/>
    <w:rsid w:val="00581FE5"/>
    <w:rsid w:val="00583178"/>
    <w:rsid w:val="00584494"/>
    <w:rsid w:val="00584566"/>
    <w:rsid w:val="0058497E"/>
    <w:rsid w:val="005857C8"/>
    <w:rsid w:val="0059013B"/>
    <w:rsid w:val="00591FD1"/>
    <w:rsid w:val="00592711"/>
    <w:rsid w:val="00592E90"/>
    <w:rsid w:val="00593CEB"/>
    <w:rsid w:val="005949C2"/>
    <w:rsid w:val="005968BC"/>
    <w:rsid w:val="00597F0E"/>
    <w:rsid w:val="005A1077"/>
    <w:rsid w:val="005A1117"/>
    <w:rsid w:val="005A2940"/>
    <w:rsid w:val="005A3033"/>
    <w:rsid w:val="005A320D"/>
    <w:rsid w:val="005A3553"/>
    <w:rsid w:val="005A3A08"/>
    <w:rsid w:val="005A3A3B"/>
    <w:rsid w:val="005A5CF2"/>
    <w:rsid w:val="005A5F2F"/>
    <w:rsid w:val="005A6A50"/>
    <w:rsid w:val="005B1453"/>
    <w:rsid w:val="005B1FD3"/>
    <w:rsid w:val="005B25F7"/>
    <w:rsid w:val="005B2A06"/>
    <w:rsid w:val="005B3285"/>
    <w:rsid w:val="005B3838"/>
    <w:rsid w:val="005B3A18"/>
    <w:rsid w:val="005B3BE0"/>
    <w:rsid w:val="005B4CDC"/>
    <w:rsid w:val="005B52F5"/>
    <w:rsid w:val="005B6FEB"/>
    <w:rsid w:val="005B74A4"/>
    <w:rsid w:val="005C0D87"/>
    <w:rsid w:val="005C0F8F"/>
    <w:rsid w:val="005C16B2"/>
    <w:rsid w:val="005C1B17"/>
    <w:rsid w:val="005C2A7D"/>
    <w:rsid w:val="005C3907"/>
    <w:rsid w:val="005C495B"/>
    <w:rsid w:val="005C4FEE"/>
    <w:rsid w:val="005C50A5"/>
    <w:rsid w:val="005C514A"/>
    <w:rsid w:val="005C57FA"/>
    <w:rsid w:val="005C5CA5"/>
    <w:rsid w:val="005C766F"/>
    <w:rsid w:val="005C783D"/>
    <w:rsid w:val="005D06BA"/>
    <w:rsid w:val="005D0736"/>
    <w:rsid w:val="005D0E53"/>
    <w:rsid w:val="005D366A"/>
    <w:rsid w:val="005D3E2B"/>
    <w:rsid w:val="005D443E"/>
    <w:rsid w:val="005D4769"/>
    <w:rsid w:val="005D55F4"/>
    <w:rsid w:val="005D5C83"/>
    <w:rsid w:val="005D6408"/>
    <w:rsid w:val="005D715D"/>
    <w:rsid w:val="005D7A69"/>
    <w:rsid w:val="005E05FF"/>
    <w:rsid w:val="005E0679"/>
    <w:rsid w:val="005E1287"/>
    <w:rsid w:val="005E18CD"/>
    <w:rsid w:val="005E41ED"/>
    <w:rsid w:val="005E4944"/>
    <w:rsid w:val="005E5784"/>
    <w:rsid w:val="005E5860"/>
    <w:rsid w:val="005E60FD"/>
    <w:rsid w:val="005E6BFC"/>
    <w:rsid w:val="005E6F38"/>
    <w:rsid w:val="005E723B"/>
    <w:rsid w:val="005E7F11"/>
    <w:rsid w:val="005F18FA"/>
    <w:rsid w:val="005F1B0E"/>
    <w:rsid w:val="005F1D0F"/>
    <w:rsid w:val="005F1FBD"/>
    <w:rsid w:val="005F2070"/>
    <w:rsid w:val="005F319A"/>
    <w:rsid w:val="005F34C7"/>
    <w:rsid w:val="005F3E1E"/>
    <w:rsid w:val="005F4B2C"/>
    <w:rsid w:val="005F4D1C"/>
    <w:rsid w:val="005F5B20"/>
    <w:rsid w:val="00602697"/>
    <w:rsid w:val="00602754"/>
    <w:rsid w:val="0060311D"/>
    <w:rsid w:val="00603D60"/>
    <w:rsid w:val="00603FD2"/>
    <w:rsid w:val="006040C8"/>
    <w:rsid w:val="00605503"/>
    <w:rsid w:val="0060585E"/>
    <w:rsid w:val="006068F2"/>
    <w:rsid w:val="00606B06"/>
    <w:rsid w:val="00607AE6"/>
    <w:rsid w:val="00607C5F"/>
    <w:rsid w:val="006103D2"/>
    <w:rsid w:val="00611D93"/>
    <w:rsid w:val="00612B32"/>
    <w:rsid w:val="006134D9"/>
    <w:rsid w:val="00613EE7"/>
    <w:rsid w:val="00617521"/>
    <w:rsid w:val="00617F30"/>
    <w:rsid w:val="00620F93"/>
    <w:rsid w:val="00621E59"/>
    <w:rsid w:val="00623FB7"/>
    <w:rsid w:val="0062452E"/>
    <w:rsid w:val="00624EF3"/>
    <w:rsid w:val="0062713E"/>
    <w:rsid w:val="00627BD1"/>
    <w:rsid w:val="00630326"/>
    <w:rsid w:val="00631697"/>
    <w:rsid w:val="006317FD"/>
    <w:rsid w:val="00637EE1"/>
    <w:rsid w:val="00641353"/>
    <w:rsid w:val="00642137"/>
    <w:rsid w:val="0064254E"/>
    <w:rsid w:val="00642B47"/>
    <w:rsid w:val="00642F71"/>
    <w:rsid w:val="00644D3E"/>
    <w:rsid w:val="00644EAB"/>
    <w:rsid w:val="00644F50"/>
    <w:rsid w:val="00645600"/>
    <w:rsid w:val="00645C2C"/>
    <w:rsid w:val="006460B7"/>
    <w:rsid w:val="00647E0E"/>
    <w:rsid w:val="006506B4"/>
    <w:rsid w:val="00650779"/>
    <w:rsid w:val="00651149"/>
    <w:rsid w:val="006541DD"/>
    <w:rsid w:val="006550ED"/>
    <w:rsid w:val="00656DDC"/>
    <w:rsid w:val="0066013C"/>
    <w:rsid w:val="00660A41"/>
    <w:rsid w:val="00661205"/>
    <w:rsid w:val="00662885"/>
    <w:rsid w:val="00662E72"/>
    <w:rsid w:val="006631AE"/>
    <w:rsid w:val="006638E2"/>
    <w:rsid w:val="00663DDC"/>
    <w:rsid w:val="00664253"/>
    <w:rsid w:val="006644AA"/>
    <w:rsid w:val="006661F1"/>
    <w:rsid w:val="006662EA"/>
    <w:rsid w:val="00670E3F"/>
    <w:rsid w:val="006712D4"/>
    <w:rsid w:val="00672031"/>
    <w:rsid w:val="0067265A"/>
    <w:rsid w:val="00672CDD"/>
    <w:rsid w:val="00673BD9"/>
    <w:rsid w:val="0067564E"/>
    <w:rsid w:val="00675926"/>
    <w:rsid w:val="00676066"/>
    <w:rsid w:val="006764CE"/>
    <w:rsid w:val="00676B62"/>
    <w:rsid w:val="00680D07"/>
    <w:rsid w:val="006815C8"/>
    <w:rsid w:val="0068402F"/>
    <w:rsid w:val="00685360"/>
    <w:rsid w:val="0068619C"/>
    <w:rsid w:val="006872E5"/>
    <w:rsid w:val="006907B6"/>
    <w:rsid w:val="00690B18"/>
    <w:rsid w:val="00691D93"/>
    <w:rsid w:val="00693561"/>
    <w:rsid w:val="00693AE6"/>
    <w:rsid w:val="00693EE7"/>
    <w:rsid w:val="00693FA9"/>
    <w:rsid w:val="00694219"/>
    <w:rsid w:val="0069422A"/>
    <w:rsid w:val="00694C29"/>
    <w:rsid w:val="00695ADE"/>
    <w:rsid w:val="0069687C"/>
    <w:rsid w:val="0069771F"/>
    <w:rsid w:val="006A064C"/>
    <w:rsid w:val="006A0E93"/>
    <w:rsid w:val="006A1036"/>
    <w:rsid w:val="006A131C"/>
    <w:rsid w:val="006A1B55"/>
    <w:rsid w:val="006A2B39"/>
    <w:rsid w:val="006A2BEF"/>
    <w:rsid w:val="006A3CE7"/>
    <w:rsid w:val="006A4328"/>
    <w:rsid w:val="006A4F0C"/>
    <w:rsid w:val="006A535C"/>
    <w:rsid w:val="006A599E"/>
    <w:rsid w:val="006A6A27"/>
    <w:rsid w:val="006A72A2"/>
    <w:rsid w:val="006A78CA"/>
    <w:rsid w:val="006A7B97"/>
    <w:rsid w:val="006B05AF"/>
    <w:rsid w:val="006B0661"/>
    <w:rsid w:val="006B08BA"/>
    <w:rsid w:val="006B0D85"/>
    <w:rsid w:val="006B369D"/>
    <w:rsid w:val="006B3B55"/>
    <w:rsid w:val="006B404C"/>
    <w:rsid w:val="006B4F86"/>
    <w:rsid w:val="006B57DD"/>
    <w:rsid w:val="006B5ADB"/>
    <w:rsid w:val="006B7389"/>
    <w:rsid w:val="006B7782"/>
    <w:rsid w:val="006C17B2"/>
    <w:rsid w:val="006C4619"/>
    <w:rsid w:val="006C6650"/>
    <w:rsid w:val="006C67A0"/>
    <w:rsid w:val="006C7E74"/>
    <w:rsid w:val="006D059C"/>
    <w:rsid w:val="006D1B0F"/>
    <w:rsid w:val="006D43F0"/>
    <w:rsid w:val="006D5403"/>
    <w:rsid w:val="006D5BA7"/>
    <w:rsid w:val="006D5F7E"/>
    <w:rsid w:val="006D6301"/>
    <w:rsid w:val="006D6596"/>
    <w:rsid w:val="006D7507"/>
    <w:rsid w:val="006D7927"/>
    <w:rsid w:val="006E0148"/>
    <w:rsid w:val="006E01F0"/>
    <w:rsid w:val="006E0DB5"/>
    <w:rsid w:val="006E0F96"/>
    <w:rsid w:val="006E1DED"/>
    <w:rsid w:val="006E1F13"/>
    <w:rsid w:val="006E2A51"/>
    <w:rsid w:val="006E30F2"/>
    <w:rsid w:val="006E3248"/>
    <w:rsid w:val="006E3AB7"/>
    <w:rsid w:val="006E41E8"/>
    <w:rsid w:val="006E517B"/>
    <w:rsid w:val="006E541C"/>
    <w:rsid w:val="006E54C0"/>
    <w:rsid w:val="006E677C"/>
    <w:rsid w:val="006E7501"/>
    <w:rsid w:val="006E7F8B"/>
    <w:rsid w:val="006F08D5"/>
    <w:rsid w:val="006F0D07"/>
    <w:rsid w:val="006F1D61"/>
    <w:rsid w:val="006F203C"/>
    <w:rsid w:val="006F2F8D"/>
    <w:rsid w:val="006F3498"/>
    <w:rsid w:val="006F3FC6"/>
    <w:rsid w:val="006F4D83"/>
    <w:rsid w:val="006F5DD9"/>
    <w:rsid w:val="006F7527"/>
    <w:rsid w:val="006F7CE2"/>
    <w:rsid w:val="006F7E78"/>
    <w:rsid w:val="00700B91"/>
    <w:rsid w:val="007020F1"/>
    <w:rsid w:val="007029BA"/>
    <w:rsid w:val="00702B8D"/>
    <w:rsid w:val="00702EC5"/>
    <w:rsid w:val="00704E77"/>
    <w:rsid w:val="00705F90"/>
    <w:rsid w:val="0070686E"/>
    <w:rsid w:val="00706FFD"/>
    <w:rsid w:val="007071B2"/>
    <w:rsid w:val="007104A2"/>
    <w:rsid w:val="0071249D"/>
    <w:rsid w:val="00713257"/>
    <w:rsid w:val="007146B3"/>
    <w:rsid w:val="00714AE8"/>
    <w:rsid w:val="00716126"/>
    <w:rsid w:val="00716759"/>
    <w:rsid w:val="007168E7"/>
    <w:rsid w:val="00717838"/>
    <w:rsid w:val="007205BF"/>
    <w:rsid w:val="00720A4C"/>
    <w:rsid w:val="00720FE0"/>
    <w:rsid w:val="00723850"/>
    <w:rsid w:val="00724005"/>
    <w:rsid w:val="007249C9"/>
    <w:rsid w:val="00724D14"/>
    <w:rsid w:val="007256B0"/>
    <w:rsid w:val="0072573C"/>
    <w:rsid w:val="00725AEC"/>
    <w:rsid w:val="00725C8A"/>
    <w:rsid w:val="00725E20"/>
    <w:rsid w:val="00726163"/>
    <w:rsid w:val="00726181"/>
    <w:rsid w:val="007266A1"/>
    <w:rsid w:val="00726D3A"/>
    <w:rsid w:val="00726FCB"/>
    <w:rsid w:val="0072779F"/>
    <w:rsid w:val="00727A8D"/>
    <w:rsid w:val="00731157"/>
    <w:rsid w:val="0073178C"/>
    <w:rsid w:val="00731BED"/>
    <w:rsid w:val="007322A9"/>
    <w:rsid w:val="0073380B"/>
    <w:rsid w:val="0073479E"/>
    <w:rsid w:val="00735671"/>
    <w:rsid w:val="00735A27"/>
    <w:rsid w:val="00736E81"/>
    <w:rsid w:val="00741743"/>
    <w:rsid w:val="007461B9"/>
    <w:rsid w:val="0074621A"/>
    <w:rsid w:val="00746AC9"/>
    <w:rsid w:val="00746F68"/>
    <w:rsid w:val="00747F00"/>
    <w:rsid w:val="007506D5"/>
    <w:rsid w:val="0075106B"/>
    <w:rsid w:val="007528F6"/>
    <w:rsid w:val="00753A5A"/>
    <w:rsid w:val="00754CCA"/>
    <w:rsid w:val="007553DB"/>
    <w:rsid w:val="00756910"/>
    <w:rsid w:val="0075712F"/>
    <w:rsid w:val="00757C5C"/>
    <w:rsid w:val="007600D4"/>
    <w:rsid w:val="007603C4"/>
    <w:rsid w:val="007614F6"/>
    <w:rsid w:val="007620BF"/>
    <w:rsid w:val="007629F7"/>
    <w:rsid w:val="00762CE9"/>
    <w:rsid w:val="00765CFC"/>
    <w:rsid w:val="007665E6"/>
    <w:rsid w:val="007667CC"/>
    <w:rsid w:val="007703D7"/>
    <w:rsid w:val="00771EBA"/>
    <w:rsid w:val="00772D5B"/>
    <w:rsid w:val="00773AA4"/>
    <w:rsid w:val="00773B7D"/>
    <w:rsid w:val="00774E34"/>
    <w:rsid w:val="00775387"/>
    <w:rsid w:val="00776621"/>
    <w:rsid w:val="00776A21"/>
    <w:rsid w:val="00776AC1"/>
    <w:rsid w:val="00776BAF"/>
    <w:rsid w:val="00777800"/>
    <w:rsid w:val="00777965"/>
    <w:rsid w:val="00777C21"/>
    <w:rsid w:val="007804D1"/>
    <w:rsid w:val="00780817"/>
    <w:rsid w:val="00781D08"/>
    <w:rsid w:val="00782093"/>
    <w:rsid w:val="00782339"/>
    <w:rsid w:val="007824E9"/>
    <w:rsid w:val="00784751"/>
    <w:rsid w:val="00785052"/>
    <w:rsid w:val="00785216"/>
    <w:rsid w:val="0078734D"/>
    <w:rsid w:val="00787FA2"/>
    <w:rsid w:val="007900F0"/>
    <w:rsid w:val="00790BFD"/>
    <w:rsid w:val="00790E72"/>
    <w:rsid w:val="00791162"/>
    <w:rsid w:val="00791CAD"/>
    <w:rsid w:val="00791E88"/>
    <w:rsid w:val="00793B8A"/>
    <w:rsid w:val="00794A8E"/>
    <w:rsid w:val="007954DF"/>
    <w:rsid w:val="00796866"/>
    <w:rsid w:val="007A0898"/>
    <w:rsid w:val="007A1501"/>
    <w:rsid w:val="007A1533"/>
    <w:rsid w:val="007A1A65"/>
    <w:rsid w:val="007A352A"/>
    <w:rsid w:val="007A3FF5"/>
    <w:rsid w:val="007A4AFC"/>
    <w:rsid w:val="007A5838"/>
    <w:rsid w:val="007A6793"/>
    <w:rsid w:val="007A7B8A"/>
    <w:rsid w:val="007A7BEB"/>
    <w:rsid w:val="007A7FF9"/>
    <w:rsid w:val="007B07C2"/>
    <w:rsid w:val="007B0AED"/>
    <w:rsid w:val="007B0D58"/>
    <w:rsid w:val="007B11CD"/>
    <w:rsid w:val="007B15D4"/>
    <w:rsid w:val="007B27AB"/>
    <w:rsid w:val="007B2DF2"/>
    <w:rsid w:val="007B2F16"/>
    <w:rsid w:val="007B46C9"/>
    <w:rsid w:val="007B7A57"/>
    <w:rsid w:val="007C013A"/>
    <w:rsid w:val="007C0EE3"/>
    <w:rsid w:val="007C150B"/>
    <w:rsid w:val="007C30DF"/>
    <w:rsid w:val="007C3BAB"/>
    <w:rsid w:val="007C6789"/>
    <w:rsid w:val="007C6837"/>
    <w:rsid w:val="007C6BC8"/>
    <w:rsid w:val="007C71F2"/>
    <w:rsid w:val="007C7473"/>
    <w:rsid w:val="007D1EB4"/>
    <w:rsid w:val="007D3344"/>
    <w:rsid w:val="007D4334"/>
    <w:rsid w:val="007D4CEF"/>
    <w:rsid w:val="007D53C0"/>
    <w:rsid w:val="007D68AC"/>
    <w:rsid w:val="007D70AD"/>
    <w:rsid w:val="007E0289"/>
    <w:rsid w:val="007E0CB1"/>
    <w:rsid w:val="007E1096"/>
    <w:rsid w:val="007E10E2"/>
    <w:rsid w:val="007E1457"/>
    <w:rsid w:val="007E29D8"/>
    <w:rsid w:val="007E4745"/>
    <w:rsid w:val="007E4861"/>
    <w:rsid w:val="007E5412"/>
    <w:rsid w:val="007E5458"/>
    <w:rsid w:val="007E6DAE"/>
    <w:rsid w:val="007F1DB7"/>
    <w:rsid w:val="007F423E"/>
    <w:rsid w:val="007F53F9"/>
    <w:rsid w:val="007F609A"/>
    <w:rsid w:val="007F7648"/>
    <w:rsid w:val="007F7B76"/>
    <w:rsid w:val="00801121"/>
    <w:rsid w:val="008038E3"/>
    <w:rsid w:val="00805048"/>
    <w:rsid w:val="00806125"/>
    <w:rsid w:val="008063E2"/>
    <w:rsid w:val="00806725"/>
    <w:rsid w:val="0080798E"/>
    <w:rsid w:val="0081093D"/>
    <w:rsid w:val="00811FA7"/>
    <w:rsid w:val="008129EA"/>
    <w:rsid w:val="008136E1"/>
    <w:rsid w:val="008139BD"/>
    <w:rsid w:val="00813B86"/>
    <w:rsid w:val="008148BA"/>
    <w:rsid w:val="00814CD1"/>
    <w:rsid w:val="00815371"/>
    <w:rsid w:val="00815F38"/>
    <w:rsid w:val="00815F3F"/>
    <w:rsid w:val="008168EA"/>
    <w:rsid w:val="00816AAB"/>
    <w:rsid w:val="00817D78"/>
    <w:rsid w:val="00817F45"/>
    <w:rsid w:val="008202BB"/>
    <w:rsid w:val="00820B49"/>
    <w:rsid w:val="00820D98"/>
    <w:rsid w:val="00820EF9"/>
    <w:rsid w:val="008215E1"/>
    <w:rsid w:val="0082189F"/>
    <w:rsid w:val="008219C7"/>
    <w:rsid w:val="00824C32"/>
    <w:rsid w:val="00825440"/>
    <w:rsid w:val="00826B92"/>
    <w:rsid w:val="0082713F"/>
    <w:rsid w:val="00827C6D"/>
    <w:rsid w:val="0083051F"/>
    <w:rsid w:val="00830BEA"/>
    <w:rsid w:val="00830EDA"/>
    <w:rsid w:val="00830FC1"/>
    <w:rsid w:val="00831160"/>
    <w:rsid w:val="0083152F"/>
    <w:rsid w:val="008315D9"/>
    <w:rsid w:val="0083202F"/>
    <w:rsid w:val="00832185"/>
    <w:rsid w:val="008335BC"/>
    <w:rsid w:val="00834B74"/>
    <w:rsid w:val="0083581F"/>
    <w:rsid w:val="00835F02"/>
    <w:rsid w:val="00836003"/>
    <w:rsid w:val="00836135"/>
    <w:rsid w:val="008370A5"/>
    <w:rsid w:val="008373A3"/>
    <w:rsid w:val="008374C4"/>
    <w:rsid w:val="00840107"/>
    <w:rsid w:val="0084071A"/>
    <w:rsid w:val="00841546"/>
    <w:rsid w:val="00841A9C"/>
    <w:rsid w:val="00841C88"/>
    <w:rsid w:val="00841FBD"/>
    <w:rsid w:val="00842FFD"/>
    <w:rsid w:val="00845EBA"/>
    <w:rsid w:val="00845FC1"/>
    <w:rsid w:val="008474A8"/>
    <w:rsid w:val="0084755D"/>
    <w:rsid w:val="00850C14"/>
    <w:rsid w:val="00851553"/>
    <w:rsid w:val="008525F2"/>
    <w:rsid w:val="00852ADB"/>
    <w:rsid w:val="00852CE6"/>
    <w:rsid w:val="00855728"/>
    <w:rsid w:val="00856677"/>
    <w:rsid w:val="008568DF"/>
    <w:rsid w:val="00856E6C"/>
    <w:rsid w:val="00857A55"/>
    <w:rsid w:val="008601AF"/>
    <w:rsid w:val="00860920"/>
    <w:rsid w:val="008616DD"/>
    <w:rsid w:val="008634C3"/>
    <w:rsid w:val="00865A72"/>
    <w:rsid w:val="008666A9"/>
    <w:rsid w:val="00866FF2"/>
    <w:rsid w:val="00867686"/>
    <w:rsid w:val="00867FFC"/>
    <w:rsid w:val="00870086"/>
    <w:rsid w:val="008700C5"/>
    <w:rsid w:val="0087190F"/>
    <w:rsid w:val="00872A85"/>
    <w:rsid w:val="00874C7F"/>
    <w:rsid w:val="00874DB5"/>
    <w:rsid w:val="00875855"/>
    <w:rsid w:val="008762AE"/>
    <w:rsid w:val="00876618"/>
    <w:rsid w:val="00876D8C"/>
    <w:rsid w:val="00877372"/>
    <w:rsid w:val="00883287"/>
    <w:rsid w:val="00883334"/>
    <w:rsid w:val="0088480B"/>
    <w:rsid w:val="00884AFE"/>
    <w:rsid w:val="0088508F"/>
    <w:rsid w:val="00885E7E"/>
    <w:rsid w:val="0088632C"/>
    <w:rsid w:val="00886849"/>
    <w:rsid w:val="0089145E"/>
    <w:rsid w:val="00891832"/>
    <w:rsid w:val="00891BD4"/>
    <w:rsid w:val="008932C9"/>
    <w:rsid w:val="00895089"/>
    <w:rsid w:val="00895202"/>
    <w:rsid w:val="00895924"/>
    <w:rsid w:val="008964F2"/>
    <w:rsid w:val="00897D0A"/>
    <w:rsid w:val="008A0436"/>
    <w:rsid w:val="008A0CD5"/>
    <w:rsid w:val="008A1DB8"/>
    <w:rsid w:val="008A2AC8"/>
    <w:rsid w:val="008A47BC"/>
    <w:rsid w:val="008A5A3E"/>
    <w:rsid w:val="008A74BE"/>
    <w:rsid w:val="008B22FB"/>
    <w:rsid w:val="008B24A2"/>
    <w:rsid w:val="008B39F9"/>
    <w:rsid w:val="008B40B7"/>
    <w:rsid w:val="008B535F"/>
    <w:rsid w:val="008B6824"/>
    <w:rsid w:val="008B74D2"/>
    <w:rsid w:val="008C10F9"/>
    <w:rsid w:val="008C1AA5"/>
    <w:rsid w:val="008C1FFA"/>
    <w:rsid w:val="008C2020"/>
    <w:rsid w:val="008C24F4"/>
    <w:rsid w:val="008C254C"/>
    <w:rsid w:val="008C28FC"/>
    <w:rsid w:val="008C3239"/>
    <w:rsid w:val="008C3384"/>
    <w:rsid w:val="008C3411"/>
    <w:rsid w:val="008C3F26"/>
    <w:rsid w:val="008C4FA4"/>
    <w:rsid w:val="008C647D"/>
    <w:rsid w:val="008C6880"/>
    <w:rsid w:val="008C79EE"/>
    <w:rsid w:val="008D0226"/>
    <w:rsid w:val="008D2AE7"/>
    <w:rsid w:val="008D2EFF"/>
    <w:rsid w:val="008D3AA9"/>
    <w:rsid w:val="008D5E60"/>
    <w:rsid w:val="008D6084"/>
    <w:rsid w:val="008D6FD6"/>
    <w:rsid w:val="008D7483"/>
    <w:rsid w:val="008E0165"/>
    <w:rsid w:val="008E08E0"/>
    <w:rsid w:val="008E137C"/>
    <w:rsid w:val="008E1ED7"/>
    <w:rsid w:val="008E44B7"/>
    <w:rsid w:val="008E4AF4"/>
    <w:rsid w:val="008E4C64"/>
    <w:rsid w:val="008E4FBE"/>
    <w:rsid w:val="008E565A"/>
    <w:rsid w:val="008E56A9"/>
    <w:rsid w:val="008E5C93"/>
    <w:rsid w:val="008E6415"/>
    <w:rsid w:val="008E6457"/>
    <w:rsid w:val="008E731B"/>
    <w:rsid w:val="008E7560"/>
    <w:rsid w:val="008E7715"/>
    <w:rsid w:val="008E7EAD"/>
    <w:rsid w:val="008F0BB6"/>
    <w:rsid w:val="008F2426"/>
    <w:rsid w:val="008F2956"/>
    <w:rsid w:val="008F2B30"/>
    <w:rsid w:val="008F313C"/>
    <w:rsid w:val="008F696E"/>
    <w:rsid w:val="008F69CF"/>
    <w:rsid w:val="008F6D8B"/>
    <w:rsid w:val="008F7814"/>
    <w:rsid w:val="00900DDB"/>
    <w:rsid w:val="00901852"/>
    <w:rsid w:val="00902B33"/>
    <w:rsid w:val="009039EC"/>
    <w:rsid w:val="00904B24"/>
    <w:rsid w:val="00905296"/>
    <w:rsid w:val="00905513"/>
    <w:rsid w:val="00905753"/>
    <w:rsid w:val="00905AFF"/>
    <w:rsid w:val="00906951"/>
    <w:rsid w:val="00911B7F"/>
    <w:rsid w:val="009126BB"/>
    <w:rsid w:val="00912B27"/>
    <w:rsid w:val="009156E8"/>
    <w:rsid w:val="00915DBB"/>
    <w:rsid w:val="00915E43"/>
    <w:rsid w:val="009164E6"/>
    <w:rsid w:val="0092063D"/>
    <w:rsid w:val="009208AB"/>
    <w:rsid w:val="00920C81"/>
    <w:rsid w:val="009213A6"/>
    <w:rsid w:val="009222B6"/>
    <w:rsid w:val="00922658"/>
    <w:rsid w:val="0092493A"/>
    <w:rsid w:val="00925E26"/>
    <w:rsid w:val="00926301"/>
    <w:rsid w:val="00926B28"/>
    <w:rsid w:val="00926DA1"/>
    <w:rsid w:val="00934BCB"/>
    <w:rsid w:val="009353DD"/>
    <w:rsid w:val="00935A6A"/>
    <w:rsid w:val="00935ACC"/>
    <w:rsid w:val="0093655E"/>
    <w:rsid w:val="00936BAB"/>
    <w:rsid w:val="00937B1A"/>
    <w:rsid w:val="00940D62"/>
    <w:rsid w:val="00941A68"/>
    <w:rsid w:val="009420F3"/>
    <w:rsid w:val="00942CE9"/>
    <w:rsid w:val="00943F3F"/>
    <w:rsid w:val="00944BBE"/>
    <w:rsid w:val="00945406"/>
    <w:rsid w:val="009455F1"/>
    <w:rsid w:val="00945AE4"/>
    <w:rsid w:val="00946744"/>
    <w:rsid w:val="009467CA"/>
    <w:rsid w:val="00946FE4"/>
    <w:rsid w:val="00947740"/>
    <w:rsid w:val="00951FA3"/>
    <w:rsid w:val="009524B2"/>
    <w:rsid w:val="00952551"/>
    <w:rsid w:val="00952856"/>
    <w:rsid w:val="00952F4B"/>
    <w:rsid w:val="0095367D"/>
    <w:rsid w:val="00954715"/>
    <w:rsid w:val="00955D84"/>
    <w:rsid w:val="00955E74"/>
    <w:rsid w:val="00955F64"/>
    <w:rsid w:val="00956FDA"/>
    <w:rsid w:val="00960824"/>
    <w:rsid w:val="00960924"/>
    <w:rsid w:val="00961C50"/>
    <w:rsid w:val="0096206C"/>
    <w:rsid w:val="00962E88"/>
    <w:rsid w:val="009630B9"/>
    <w:rsid w:val="0096311A"/>
    <w:rsid w:val="00963B53"/>
    <w:rsid w:val="00963C7F"/>
    <w:rsid w:val="009649C6"/>
    <w:rsid w:val="00965E38"/>
    <w:rsid w:val="0096602C"/>
    <w:rsid w:val="00966E7C"/>
    <w:rsid w:val="00967BAB"/>
    <w:rsid w:val="00967F82"/>
    <w:rsid w:val="009701DC"/>
    <w:rsid w:val="009709C8"/>
    <w:rsid w:val="00973E48"/>
    <w:rsid w:val="00974F86"/>
    <w:rsid w:val="009758DE"/>
    <w:rsid w:val="00976E5C"/>
    <w:rsid w:val="00976F2D"/>
    <w:rsid w:val="00977511"/>
    <w:rsid w:val="00984B71"/>
    <w:rsid w:val="009852EC"/>
    <w:rsid w:val="0098544E"/>
    <w:rsid w:val="009860F5"/>
    <w:rsid w:val="00986505"/>
    <w:rsid w:val="00986A08"/>
    <w:rsid w:val="00986A52"/>
    <w:rsid w:val="00987640"/>
    <w:rsid w:val="00987B9B"/>
    <w:rsid w:val="00987ED5"/>
    <w:rsid w:val="0099039D"/>
    <w:rsid w:val="009904FF"/>
    <w:rsid w:val="00990BB5"/>
    <w:rsid w:val="00992C34"/>
    <w:rsid w:val="00993DE7"/>
    <w:rsid w:val="009946D9"/>
    <w:rsid w:val="00996FAF"/>
    <w:rsid w:val="00997C13"/>
    <w:rsid w:val="009A003F"/>
    <w:rsid w:val="009A15B6"/>
    <w:rsid w:val="009A2A65"/>
    <w:rsid w:val="009A2F94"/>
    <w:rsid w:val="009A346F"/>
    <w:rsid w:val="009A3D16"/>
    <w:rsid w:val="009A42F0"/>
    <w:rsid w:val="009A657A"/>
    <w:rsid w:val="009A6A66"/>
    <w:rsid w:val="009A7057"/>
    <w:rsid w:val="009A79EC"/>
    <w:rsid w:val="009B0166"/>
    <w:rsid w:val="009B0761"/>
    <w:rsid w:val="009B0E20"/>
    <w:rsid w:val="009B1151"/>
    <w:rsid w:val="009B15D5"/>
    <w:rsid w:val="009B2365"/>
    <w:rsid w:val="009B3ABB"/>
    <w:rsid w:val="009B4639"/>
    <w:rsid w:val="009C017A"/>
    <w:rsid w:val="009C06EF"/>
    <w:rsid w:val="009C09B1"/>
    <w:rsid w:val="009C0D6A"/>
    <w:rsid w:val="009C155F"/>
    <w:rsid w:val="009C19F4"/>
    <w:rsid w:val="009C1E14"/>
    <w:rsid w:val="009C2C0B"/>
    <w:rsid w:val="009C2EBC"/>
    <w:rsid w:val="009C3858"/>
    <w:rsid w:val="009C4112"/>
    <w:rsid w:val="009C4165"/>
    <w:rsid w:val="009C52EC"/>
    <w:rsid w:val="009C54BC"/>
    <w:rsid w:val="009C69C9"/>
    <w:rsid w:val="009C6B08"/>
    <w:rsid w:val="009C7A5A"/>
    <w:rsid w:val="009D046E"/>
    <w:rsid w:val="009D0C23"/>
    <w:rsid w:val="009D0DB8"/>
    <w:rsid w:val="009D294D"/>
    <w:rsid w:val="009D2B30"/>
    <w:rsid w:val="009D3CF0"/>
    <w:rsid w:val="009D405C"/>
    <w:rsid w:val="009D455E"/>
    <w:rsid w:val="009D48B4"/>
    <w:rsid w:val="009D54A9"/>
    <w:rsid w:val="009D5EF2"/>
    <w:rsid w:val="009D6283"/>
    <w:rsid w:val="009D6900"/>
    <w:rsid w:val="009D6C25"/>
    <w:rsid w:val="009E2F07"/>
    <w:rsid w:val="009E3BF6"/>
    <w:rsid w:val="009E3C58"/>
    <w:rsid w:val="009E448D"/>
    <w:rsid w:val="009E539A"/>
    <w:rsid w:val="009E5A0C"/>
    <w:rsid w:val="009E6A3A"/>
    <w:rsid w:val="009E6F7C"/>
    <w:rsid w:val="009E7650"/>
    <w:rsid w:val="009E7A3C"/>
    <w:rsid w:val="009F0405"/>
    <w:rsid w:val="009F1FEB"/>
    <w:rsid w:val="009F26AA"/>
    <w:rsid w:val="009F3128"/>
    <w:rsid w:val="009F33A1"/>
    <w:rsid w:val="009F3F1C"/>
    <w:rsid w:val="009F404B"/>
    <w:rsid w:val="009F48F8"/>
    <w:rsid w:val="009F4BED"/>
    <w:rsid w:val="009F4E4B"/>
    <w:rsid w:val="009F5739"/>
    <w:rsid w:val="009F59CE"/>
    <w:rsid w:val="009F6673"/>
    <w:rsid w:val="009F6AA6"/>
    <w:rsid w:val="009F725C"/>
    <w:rsid w:val="00A00745"/>
    <w:rsid w:val="00A0103B"/>
    <w:rsid w:val="00A014D9"/>
    <w:rsid w:val="00A02035"/>
    <w:rsid w:val="00A02430"/>
    <w:rsid w:val="00A0262D"/>
    <w:rsid w:val="00A02804"/>
    <w:rsid w:val="00A0365F"/>
    <w:rsid w:val="00A03734"/>
    <w:rsid w:val="00A03DA2"/>
    <w:rsid w:val="00A06FF5"/>
    <w:rsid w:val="00A07132"/>
    <w:rsid w:val="00A12612"/>
    <w:rsid w:val="00A12B0E"/>
    <w:rsid w:val="00A138F4"/>
    <w:rsid w:val="00A148C5"/>
    <w:rsid w:val="00A160B5"/>
    <w:rsid w:val="00A21E20"/>
    <w:rsid w:val="00A22356"/>
    <w:rsid w:val="00A226AB"/>
    <w:rsid w:val="00A24750"/>
    <w:rsid w:val="00A2510E"/>
    <w:rsid w:val="00A258C2"/>
    <w:rsid w:val="00A259FB"/>
    <w:rsid w:val="00A26864"/>
    <w:rsid w:val="00A31150"/>
    <w:rsid w:val="00A318AA"/>
    <w:rsid w:val="00A31B63"/>
    <w:rsid w:val="00A32DDE"/>
    <w:rsid w:val="00A332B2"/>
    <w:rsid w:val="00A33E38"/>
    <w:rsid w:val="00A40C2A"/>
    <w:rsid w:val="00A41299"/>
    <w:rsid w:val="00A459A9"/>
    <w:rsid w:val="00A46E10"/>
    <w:rsid w:val="00A46FC0"/>
    <w:rsid w:val="00A501F2"/>
    <w:rsid w:val="00A50A47"/>
    <w:rsid w:val="00A510D3"/>
    <w:rsid w:val="00A51FC3"/>
    <w:rsid w:val="00A52F53"/>
    <w:rsid w:val="00A532EF"/>
    <w:rsid w:val="00A5459E"/>
    <w:rsid w:val="00A550D1"/>
    <w:rsid w:val="00A55981"/>
    <w:rsid w:val="00A55E51"/>
    <w:rsid w:val="00A56C69"/>
    <w:rsid w:val="00A56CD6"/>
    <w:rsid w:val="00A56DC7"/>
    <w:rsid w:val="00A56DD3"/>
    <w:rsid w:val="00A56EA1"/>
    <w:rsid w:val="00A61BD7"/>
    <w:rsid w:val="00A63346"/>
    <w:rsid w:val="00A64ED2"/>
    <w:rsid w:val="00A6500C"/>
    <w:rsid w:val="00A658AF"/>
    <w:rsid w:val="00A661B1"/>
    <w:rsid w:val="00A66541"/>
    <w:rsid w:val="00A678D2"/>
    <w:rsid w:val="00A702AA"/>
    <w:rsid w:val="00A709D4"/>
    <w:rsid w:val="00A721F9"/>
    <w:rsid w:val="00A72501"/>
    <w:rsid w:val="00A729BD"/>
    <w:rsid w:val="00A731D3"/>
    <w:rsid w:val="00A73655"/>
    <w:rsid w:val="00A73AE6"/>
    <w:rsid w:val="00A75286"/>
    <w:rsid w:val="00A75BBD"/>
    <w:rsid w:val="00A76B4A"/>
    <w:rsid w:val="00A76E1A"/>
    <w:rsid w:val="00A777CF"/>
    <w:rsid w:val="00A77AB7"/>
    <w:rsid w:val="00A77F9A"/>
    <w:rsid w:val="00A8017C"/>
    <w:rsid w:val="00A80536"/>
    <w:rsid w:val="00A80870"/>
    <w:rsid w:val="00A810DF"/>
    <w:rsid w:val="00A8222C"/>
    <w:rsid w:val="00A833AB"/>
    <w:rsid w:val="00A84215"/>
    <w:rsid w:val="00A84620"/>
    <w:rsid w:val="00A85CEC"/>
    <w:rsid w:val="00A85D3C"/>
    <w:rsid w:val="00A87076"/>
    <w:rsid w:val="00A900C2"/>
    <w:rsid w:val="00A902A7"/>
    <w:rsid w:val="00A908F8"/>
    <w:rsid w:val="00A9308A"/>
    <w:rsid w:val="00A949D0"/>
    <w:rsid w:val="00A94BE1"/>
    <w:rsid w:val="00A95141"/>
    <w:rsid w:val="00A95449"/>
    <w:rsid w:val="00A95AFF"/>
    <w:rsid w:val="00A967C0"/>
    <w:rsid w:val="00A96EFE"/>
    <w:rsid w:val="00A973C4"/>
    <w:rsid w:val="00AA1A18"/>
    <w:rsid w:val="00AA433B"/>
    <w:rsid w:val="00AA5316"/>
    <w:rsid w:val="00AA6BF5"/>
    <w:rsid w:val="00AA755A"/>
    <w:rsid w:val="00AB2810"/>
    <w:rsid w:val="00AB32DE"/>
    <w:rsid w:val="00AB3703"/>
    <w:rsid w:val="00AB45BA"/>
    <w:rsid w:val="00AB477A"/>
    <w:rsid w:val="00AB580A"/>
    <w:rsid w:val="00AB5A9F"/>
    <w:rsid w:val="00AB5AD4"/>
    <w:rsid w:val="00AB6289"/>
    <w:rsid w:val="00AB6D55"/>
    <w:rsid w:val="00AB723B"/>
    <w:rsid w:val="00AB79DF"/>
    <w:rsid w:val="00AC21CF"/>
    <w:rsid w:val="00AC25FC"/>
    <w:rsid w:val="00AC36C0"/>
    <w:rsid w:val="00AC3F80"/>
    <w:rsid w:val="00AC4387"/>
    <w:rsid w:val="00AC4449"/>
    <w:rsid w:val="00AC44B3"/>
    <w:rsid w:val="00AC4FF3"/>
    <w:rsid w:val="00AC5D97"/>
    <w:rsid w:val="00AD1A53"/>
    <w:rsid w:val="00AD2A9F"/>
    <w:rsid w:val="00AD2DB9"/>
    <w:rsid w:val="00AD3693"/>
    <w:rsid w:val="00AD4E6B"/>
    <w:rsid w:val="00AD4E73"/>
    <w:rsid w:val="00AD6D18"/>
    <w:rsid w:val="00AD6DDA"/>
    <w:rsid w:val="00AD7BD5"/>
    <w:rsid w:val="00AD7D05"/>
    <w:rsid w:val="00AD7EE5"/>
    <w:rsid w:val="00AE0332"/>
    <w:rsid w:val="00AE03C7"/>
    <w:rsid w:val="00AE107A"/>
    <w:rsid w:val="00AE182B"/>
    <w:rsid w:val="00AE205E"/>
    <w:rsid w:val="00AE74E4"/>
    <w:rsid w:val="00AF1121"/>
    <w:rsid w:val="00AF5769"/>
    <w:rsid w:val="00AF5974"/>
    <w:rsid w:val="00AF6309"/>
    <w:rsid w:val="00AF6E1A"/>
    <w:rsid w:val="00AF7657"/>
    <w:rsid w:val="00AF79B0"/>
    <w:rsid w:val="00B009B0"/>
    <w:rsid w:val="00B00A34"/>
    <w:rsid w:val="00B00BA2"/>
    <w:rsid w:val="00B00C70"/>
    <w:rsid w:val="00B0133C"/>
    <w:rsid w:val="00B01727"/>
    <w:rsid w:val="00B01BDC"/>
    <w:rsid w:val="00B01C83"/>
    <w:rsid w:val="00B02A82"/>
    <w:rsid w:val="00B03011"/>
    <w:rsid w:val="00B03E95"/>
    <w:rsid w:val="00B0414B"/>
    <w:rsid w:val="00B04557"/>
    <w:rsid w:val="00B053CD"/>
    <w:rsid w:val="00B07EE8"/>
    <w:rsid w:val="00B1109C"/>
    <w:rsid w:val="00B11904"/>
    <w:rsid w:val="00B120C2"/>
    <w:rsid w:val="00B13089"/>
    <w:rsid w:val="00B13DAB"/>
    <w:rsid w:val="00B1409F"/>
    <w:rsid w:val="00B14555"/>
    <w:rsid w:val="00B14C25"/>
    <w:rsid w:val="00B15D67"/>
    <w:rsid w:val="00B15DC9"/>
    <w:rsid w:val="00B16597"/>
    <w:rsid w:val="00B167FE"/>
    <w:rsid w:val="00B2070F"/>
    <w:rsid w:val="00B21C98"/>
    <w:rsid w:val="00B22B2B"/>
    <w:rsid w:val="00B23934"/>
    <w:rsid w:val="00B25817"/>
    <w:rsid w:val="00B25C0D"/>
    <w:rsid w:val="00B26C54"/>
    <w:rsid w:val="00B3089C"/>
    <w:rsid w:val="00B3202F"/>
    <w:rsid w:val="00B3278F"/>
    <w:rsid w:val="00B338E7"/>
    <w:rsid w:val="00B339E3"/>
    <w:rsid w:val="00B33BDB"/>
    <w:rsid w:val="00B36B52"/>
    <w:rsid w:val="00B371F7"/>
    <w:rsid w:val="00B37AF9"/>
    <w:rsid w:val="00B37DC3"/>
    <w:rsid w:val="00B40E4E"/>
    <w:rsid w:val="00B41849"/>
    <w:rsid w:val="00B432FD"/>
    <w:rsid w:val="00B43617"/>
    <w:rsid w:val="00B4380F"/>
    <w:rsid w:val="00B445E5"/>
    <w:rsid w:val="00B458BC"/>
    <w:rsid w:val="00B46C60"/>
    <w:rsid w:val="00B46CCE"/>
    <w:rsid w:val="00B46FFB"/>
    <w:rsid w:val="00B475D0"/>
    <w:rsid w:val="00B50D15"/>
    <w:rsid w:val="00B529B7"/>
    <w:rsid w:val="00B5378C"/>
    <w:rsid w:val="00B54795"/>
    <w:rsid w:val="00B54E5A"/>
    <w:rsid w:val="00B561E2"/>
    <w:rsid w:val="00B5635C"/>
    <w:rsid w:val="00B568E7"/>
    <w:rsid w:val="00B56B6D"/>
    <w:rsid w:val="00B574D4"/>
    <w:rsid w:val="00B575F3"/>
    <w:rsid w:val="00B57F9E"/>
    <w:rsid w:val="00B61F16"/>
    <w:rsid w:val="00B62156"/>
    <w:rsid w:val="00B627DB"/>
    <w:rsid w:val="00B629A0"/>
    <w:rsid w:val="00B62AA1"/>
    <w:rsid w:val="00B63868"/>
    <w:rsid w:val="00B64A02"/>
    <w:rsid w:val="00B64EA9"/>
    <w:rsid w:val="00B6672F"/>
    <w:rsid w:val="00B66B57"/>
    <w:rsid w:val="00B67235"/>
    <w:rsid w:val="00B67DDF"/>
    <w:rsid w:val="00B726F5"/>
    <w:rsid w:val="00B738AD"/>
    <w:rsid w:val="00B762B5"/>
    <w:rsid w:val="00B7648F"/>
    <w:rsid w:val="00B770FE"/>
    <w:rsid w:val="00B77A5B"/>
    <w:rsid w:val="00B80172"/>
    <w:rsid w:val="00B8152E"/>
    <w:rsid w:val="00B816B2"/>
    <w:rsid w:val="00B81934"/>
    <w:rsid w:val="00B82ABD"/>
    <w:rsid w:val="00B85ABC"/>
    <w:rsid w:val="00B861EF"/>
    <w:rsid w:val="00B866A9"/>
    <w:rsid w:val="00B907D5"/>
    <w:rsid w:val="00B908C0"/>
    <w:rsid w:val="00B90A9F"/>
    <w:rsid w:val="00B91763"/>
    <w:rsid w:val="00B921D1"/>
    <w:rsid w:val="00B92958"/>
    <w:rsid w:val="00B94413"/>
    <w:rsid w:val="00B94C19"/>
    <w:rsid w:val="00B95046"/>
    <w:rsid w:val="00B95C2F"/>
    <w:rsid w:val="00B96AB7"/>
    <w:rsid w:val="00B97B48"/>
    <w:rsid w:val="00BA0AF2"/>
    <w:rsid w:val="00BA0C91"/>
    <w:rsid w:val="00BA1ABF"/>
    <w:rsid w:val="00BA1E44"/>
    <w:rsid w:val="00BA23E6"/>
    <w:rsid w:val="00BA49D3"/>
    <w:rsid w:val="00BA5048"/>
    <w:rsid w:val="00BA59F7"/>
    <w:rsid w:val="00BA5B7B"/>
    <w:rsid w:val="00BA670F"/>
    <w:rsid w:val="00BA6B9E"/>
    <w:rsid w:val="00BA73F1"/>
    <w:rsid w:val="00BB075D"/>
    <w:rsid w:val="00BB16E5"/>
    <w:rsid w:val="00BB22B9"/>
    <w:rsid w:val="00BB2395"/>
    <w:rsid w:val="00BB24D5"/>
    <w:rsid w:val="00BB2C01"/>
    <w:rsid w:val="00BB447A"/>
    <w:rsid w:val="00BB46FE"/>
    <w:rsid w:val="00BB4C58"/>
    <w:rsid w:val="00BB5388"/>
    <w:rsid w:val="00BB56DB"/>
    <w:rsid w:val="00BB5A93"/>
    <w:rsid w:val="00BB6152"/>
    <w:rsid w:val="00BC0076"/>
    <w:rsid w:val="00BC07F0"/>
    <w:rsid w:val="00BC0A80"/>
    <w:rsid w:val="00BC0C0C"/>
    <w:rsid w:val="00BC14C3"/>
    <w:rsid w:val="00BC19DE"/>
    <w:rsid w:val="00BC2013"/>
    <w:rsid w:val="00BC228A"/>
    <w:rsid w:val="00BC3184"/>
    <w:rsid w:val="00BC33D2"/>
    <w:rsid w:val="00BC419E"/>
    <w:rsid w:val="00BC4909"/>
    <w:rsid w:val="00BC4D54"/>
    <w:rsid w:val="00BC573A"/>
    <w:rsid w:val="00BC5A75"/>
    <w:rsid w:val="00BC5EFC"/>
    <w:rsid w:val="00BC6BF7"/>
    <w:rsid w:val="00BC6D43"/>
    <w:rsid w:val="00BC737D"/>
    <w:rsid w:val="00BC7942"/>
    <w:rsid w:val="00BD0586"/>
    <w:rsid w:val="00BD073A"/>
    <w:rsid w:val="00BD0BE0"/>
    <w:rsid w:val="00BD0F77"/>
    <w:rsid w:val="00BD1224"/>
    <w:rsid w:val="00BD1DA1"/>
    <w:rsid w:val="00BD2602"/>
    <w:rsid w:val="00BD332E"/>
    <w:rsid w:val="00BD39AB"/>
    <w:rsid w:val="00BD6737"/>
    <w:rsid w:val="00BD67DB"/>
    <w:rsid w:val="00BD6FD7"/>
    <w:rsid w:val="00BE0733"/>
    <w:rsid w:val="00BE0A34"/>
    <w:rsid w:val="00BE0BC7"/>
    <w:rsid w:val="00BE0E81"/>
    <w:rsid w:val="00BE1C9A"/>
    <w:rsid w:val="00BE241D"/>
    <w:rsid w:val="00BE2919"/>
    <w:rsid w:val="00BE2E5C"/>
    <w:rsid w:val="00BE4466"/>
    <w:rsid w:val="00BE4C95"/>
    <w:rsid w:val="00BE4CED"/>
    <w:rsid w:val="00BE5E78"/>
    <w:rsid w:val="00BE7A3B"/>
    <w:rsid w:val="00BF0179"/>
    <w:rsid w:val="00BF01B5"/>
    <w:rsid w:val="00BF0207"/>
    <w:rsid w:val="00BF0A19"/>
    <w:rsid w:val="00BF0FED"/>
    <w:rsid w:val="00BF18EA"/>
    <w:rsid w:val="00BF1929"/>
    <w:rsid w:val="00BF26FC"/>
    <w:rsid w:val="00BF2A17"/>
    <w:rsid w:val="00BF3182"/>
    <w:rsid w:val="00BF57AF"/>
    <w:rsid w:val="00BF5F18"/>
    <w:rsid w:val="00BF7733"/>
    <w:rsid w:val="00C003F3"/>
    <w:rsid w:val="00C02054"/>
    <w:rsid w:val="00C023A3"/>
    <w:rsid w:val="00C02659"/>
    <w:rsid w:val="00C03324"/>
    <w:rsid w:val="00C03373"/>
    <w:rsid w:val="00C04142"/>
    <w:rsid w:val="00C053E4"/>
    <w:rsid w:val="00C05A0D"/>
    <w:rsid w:val="00C06741"/>
    <w:rsid w:val="00C06FF7"/>
    <w:rsid w:val="00C10138"/>
    <w:rsid w:val="00C101C5"/>
    <w:rsid w:val="00C10B51"/>
    <w:rsid w:val="00C10CED"/>
    <w:rsid w:val="00C11164"/>
    <w:rsid w:val="00C124A4"/>
    <w:rsid w:val="00C12EF7"/>
    <w:rsid w:val="00C13500"/>
    <w:rsid w:val="00C13FBD"/>
    <w:rsid w:val="00C144A0"/>
    <w:rsid w:val="00C14FFF"/>
    <w:rsid w:val="00C168F7"/>
    <w:rsid w:val="00C17EFC"/>
    <w:rsid w:val="00C2024E"/>
    <w:rsid w:val="00C21315"/>
    <w:rsid w:val="00C21322"/>
    <w:rsid w:val="00C216CA"/>
    <w:rsid w:val="00C22773"/>
    <w:rsid w:val="00C23230"/>
    <w:rsid w:val="00C23BD3"/>
    <w:rsid w:val="00C25B71"/>
    <w:rsid w:val="00C264C6"/>
    <w:rsid w:val="00C26519"/>
    <w:rsid w:val="00C2669D"/>
    <w:rsid w:val="00C266DD"/>
    <w:rsid w:val="00C269C0"/>
    <w:rsid w:val="00C270B5"/>
    <w:rsid w:val="00C30695"/>
    <w:rsid w:val="00C30B4C"/>
    <w:rsid w:val="00C32292"/>
    <w:rsid w:val="00C34BAE"/>
    <w:rsid w:val="00C35DB0"/>
    <w:rsid w:val="00C36EDE"/>
    <w:rsid w:val="00C41459"/>
    <w:rsid w:val="00C4243E"/>
    <w:rsid w:val="00C436F6"/>
    <w:rsid w:val="00C456F4"/>
    <w:rsid w:val="00C47258"/>
    <w:rsid w:val="00C51971"/>
    <w:rsid w:val="00C51AE1"/>
    <w:rsid w:val="00C52BC1"/>
    <w:rsid w:val="00C54331"/>
    <w:rsid w:val="00C5433F"/>
    <w:rsid w:val="00C54FB4"/>
    <w:rsid w:val="00C55D76"/>
    <w:rsid w:val="00C56102"/>
    <w:rsid w:val="00C56247"/>
    <w:rsid w:val="00C575DD"/>
    <w:rsid w:val="00C57DE0"/>
    <w:rsid w:val="00C6070A"/>
    <w:rsid w:val="00C60949"/>
    <w:rsid w:val="00C60B79"/>
    <w:rsid w:val="00C60F12"/>
    <w:rsid w:val="00C6133E"/>
    <w:rsid w:val="00C614C4"/>
    <w:rsid w:val="00C6374C"/>
    <w:rsid w:val="00C647A8"/>
    <w:rsid w:val="00C64A52"/>
    <w:rsid w:val="00C64AF6"/>
    <w:rsid w:val="00C65187"/>
    <w:rsid w:val="00C6554A"/>
    <w:rsid w:val="00C67434"/>
    <w:rsid w:val="00C6762A"/>
    <w:rsid w:val="00C7019E"/>
    <w:rsid w:val="00C702C0"/>
    <w:rsid w:val="00C7139F"/>
    <w:rsid w:val="00C72EEA"/>
    <w:rsid w:val="00C738E1"/>
    <w:rsid w:val="00C73B1A"/>
    <w:rsid w:val="00C73D6E"/>
    <w:rsid w:val="00C759B1"/>
    <w:rsid w:val="00C761E3"/>
    <w:rsid w:val="00C77EAF"/>
    <w:rsid w:val="00C80FD9"/>
    <w:rsid w:val="00C823A5"/>
    <w:rsid w:val="00C85BFD"/>
    <w:rsid w:val="00C878C3"/>
    <w:rsid w:val="00C90214"/>
    <w:rsid w:val="00C906A5"/>
    <w:rsid w:val="00C92299"/>
    <w:rsid w:val="00C9337E"/>
    <w:rsid w:val="00C935A0"/>
    <w:rsid w:val="00C9441C"/>
    <w:rsid w:val="00C950A7"/>
    <w:rsid w:val="00C958C0"/>
    <w:rsid w:val="00C95F5C"/>
    <w:rsid w:val="00C96CD4"/>
    <w:rsid w:val="00C96F11"/>
    <w:rsid w:val="00C9793A"/>
    <w:rsid w:val="00CA11E5"/>
    <w:rsid w:val="00CA16B8"/>
    <w:rsid w:val="00CA5F29"/>
    <w:rsid w:val="00CA72F8"/>
    <w:rsid w:val="00CB095F"/>
    <w:rsid w:val="00CB131E"/>
    <w:rsid w:val="00CB143D"/>
    <w:rsid w:val="00CB214E"/>
    <w:rsid w:val="00CB2948"/>
    <w:rsid w:val="00CB2B76"/>
    <w:rsid w:val="00CB307A"/>
    <w:rsid w:val="00CB39B0"/>
    <w:rsid w:val="00CB413D"/>
    <w:rsid w:val="00CB4B4A"/>
    <w:rsid w:val="00CB4E69"/>
    <w:rsid w:val="00CB52DA"/>
    <w:rsid w:val="00CB5B7B"/>
    <w:rsid w:val="00CB6617"/>
    <w:rsid w:val="00CB7473"/>
    <w:rsid w:val="00CC028D"/>
    <w:rsid w:val="00CC0507"/>
    <w:rsid w:val="00CC0717"/>
    <w:rsid w:val="00CC07EE"/>
    <w:rsid w:val="00CC0A88"/>
    <w:rsid w:val="00CC2241"/>
    <w:rsid w:val="00CC2260"/>
    <w:rsid w:val="00CC35A3"/>
    <w:rsid w:val="00CC387E"/>
    <w:rsid w:val="00CC4D53"/>
    <w:rsid w:val="00CC54EC"/>
    <w:rsid w:val="00CC6241"/>
    <w:rsid w:val="00CC657B"/>
    <w:rsid w:val="00CC6DA1"/>
    <w:rsid w:val="00CC77D6"/>
    <w:rsid w:val="00CD0734"/>
    <w:rsid w:val="00CD118B"/>
    <w:rsid w:val="00CD1322"/>
    <w:rsid w:val="00CD16D4"/>
    <w:rsid w:val="00CD1D47"/>
    <w:rsid w:val="00CD35E2"/>
    <w:rsid w:val="00CD6BBB"/>
    <w:rsid w:val="00CD77D5"/>
    <w:rsid w:val="00CE060E"/>
    <w:rsid w:val="00CE2B51"/>
    <w:rsid w:val="00CE2D8D"/>
    <w:rsid w:val="00CE33D3"/>
    <w:rsid w:val="00CE3F3D"/>
    <w:rsid w:val="00CE40BA"/>
    <w:rsid w:val="00CE40FD"/>
    <w:rsid w:val="00CE418A"/>
    <w:rsid w:val="00CE4707"/>
    <w:rsid w:val="00CE50FF"/>
    <w:rsid w:val="00CE512C"/>
    <w:rsid w:val="00CE55A3"/>
    <w:rsid w:val="00CE59C7"/>
    <w:rsid w:val="00CE5C49"/>
    <w:rsid w:val="00CE5F2A"/>
    <w:rsid w:val="00CE61BA"/>
    <w:rsid w:val="00CE669E"/>
    <w:rsid w:val="00CE7699"/>
    <w:rsid w:val="00CF14D1"/>
    <w:rsid w:val="00CF2757"/>
    <w:rsid w:val="00CF34DC"/>
    <w:rsid w:val="00CF3769"/>
    <w:rsid w:val="00CF3C76"/>
    <w:rsid w:val="00CF4CCA"/>
    <w:rsid w:val="00CF5419"/>
    <w:rsid w:val="00CF62A9"/>
    <w:rsid w:val="00CF6A71"/>
    <w:rsid w:val="00CF7924"/>
    <w:rsid w:val="00D00297"/>
    <w:rsid w:val="00D00A30"/>
    <w:rsid w:val="00D015EB"/>
    <w:rsid w:val="00D019A3"/>
    <w:rsid w:val="00D01A6B"/>
    <w:rsid w:val="00D02F43"/>
    <w:rsid w:val="00D0574C"/>
    <w:rsid w:val="00D05B52"/>
    <w:rsid w:val="00D0693D"/>
    <w:rsid w:val="00D06CC7"/>
    <w:rsid w:val="00D07214"/>
    <w:rsid w:val="00D07CB7"/>
    <w:rsid w:val="00D07E8C"/>
    <w:rsid w:val="00D10328"/>
    <w:rsid w:val="00D10F52"/>
    <w:rsid w:val="00D110AF"/>
    <w:rsid w:val="00D11302"/>
    <w:rsid w:val="00D1139D"/>
    <w:rsid w:val="00D13772"/>
    <w:rsid w:val="00D139C1"/>
    <w:rsid w:val="00D13E2F"/>
    <w:rsid w:val="00D13F1D"/>
    <w:rsid w:val="00D14177"/>
    <w:rsid w:val="00D1648A"/>
    <w:rsid w:val="00D165C1"/>
    <w:rsid w:val="00D16F0C"/>
    <w:rsid w:val="00D173C8"/>
    <w:rsid w:val="00D1741D"/>
    <w:rsid w:val="00D20661"/>
    <w:rsid w:val="00D21634"/>
    <w:rsid w:val="00D21BBB"/>
    <w:rsid w:val="00D224C4"/>
    <w:rsid w:val="00D2277A"/>
    <w:rsid w:val="00D22BF5"/>
    <w:rsid w:val="00D23B0F"/>
    <w:rsid w:val="00D2441A"/>
    <w:rsid w:val="00D25106"/>
    <w:rsid w:val="00D25AA3"/>
    <w:rsid w:val="00D25D2B"/>
    <w:rsid w:val="00D26A3A"/>
    <w:rsid w:val="00D275BE"/>
    <w:rsid w:val="00D27AE2"/>
    <w:rsid w:val="00D31EF1"/>
    <w:rsid w:val="00D32409"/>
    <w:rsid w:val="00D343CD"/>
    <w:rsid w:val="00D358FB"/>
    <w:rsid w:val="00D402A2"/>
    <w:rsid w:val="00D40FEF"/>
    <w:rsid w:val="00D428F7"/>
    <w:rsid w:val="00D42C75"/>
    <w:rsid w:val="00D4378B"/>
    <w:rsid w:val="00D440E2"/>
    <w:rsid w:val="00D45A6B"/>
    <w:rsid w:val="00D4677C"/>
    <w:rsid w:val="00D469C3"/>
    <w:rsid w:val="00D51AF5"/>
    <w:rsid w:val="00D521F0"/>
    <w:rsid w:val="00D5287F"/>
    <w:rsid w:val="00D53B12"/>
    <w:rsid w:val="00D54A8C"/>
    <w:rsid w:val="00D56338"/>
    <w:rsid w:val="00D57021"/>
    <w:rsid w:val="00D601EA"/>
    <w:rsid w:val="00D60DBF"/>
    <w:rsid w:val="00D61BDC"/>
    <w:rsid w:val="00D61DAC"/>
    <w:rsid w:val="00D6206D"/>
    <w:rsid w:val="00D626CA"/>
    <w:rsid w:val="00D63AC6"/>
    <w:rsid w:val="00D641D8"/>
    <w:rsid w:val="00D64331"/>
    <w:rsid w:val="00D647E1"/>
    <w:rsid w:val="00D65AE6"/>
    <w:rsid w:val="00D665D5"/>
    <w:rsid w:val="00D66B86"/>
    <w:rsid w:val="00D67376"/>
    <w:rsid w:val="00D67A71"/>
    <w:rsid w:val="00D70275"/>
    <w:rsid w:val="00D71D38"/>
    <w:rsid w:val="00D71E96"/>
    <w:rsid w:val="00D73D62"/>
    <w:rsid w:val="00D764EF"/>
    <w:rsid w:val="00D76642"/>
    <w:rsid w:val="00D7697A"/>
    <w:rsid w:val="00D773F7"/>
    <w:rsid w:val="00D77EDB"/>
    <w:rsid w:val="00D802ED"/>
    <w:rsid w:val="00D81499"/>
    <w:rsid w:val="00D81601"/>
    <w:rsid w:val="00D843A7"/>
    <w:rsid w:val="00D84484"/>
    <w:rsid w:val="00D84E19"/>
    <w:rsid w:val="00D85E41"/>
    <w:rsid w:val="00D86394"/>
    <w:rsid w:val="00D908C4"/>
    <w:rsid w:val="00D9133F"/>
    <w:rsid w:val="00D91DD1"/>
    <w:rsid w:val="00D9231D"/>
    <w:rsid w:val="00D941D1"/>
    <w:rsid w:val="00D94489"/>
    <w:rsid w:val="00D96A84"/>
    <w:rsid w:val="00D97783"/>
    <w:rsid w:val="00D97C42"/>
    <w:rsid w:val="00DA1634"/>
    <w:rsid w:val="00DA1917"/>
    <w:rsid w:val="00DA23D3"/>
    <w:rsid w:val="00DA26DD"/>
    <w:rsid w:val="00DA3C6D"/>
    <w:rsid w:val="00DA3CD3"/>
    <w:rsid w:val="00DA3D93"/>
    <w:rsid w:val="00DA47D0"/>
    <w:rsid w:val="00DA6153"/>
    <w:rsid w:val="00DA7A47"/>
    <w:rsid w:val="00DA7C56"/>
    <w:rsid w:val="00DB0323"/>
    <w:rsid w:val="00DB0932"/>
    <w:rsid w:val="00DB2612"/>
    <w:rsid w:val="00DB2DE2"/>
    <w:rsid w:val="00DB2FD0"/>
    <w:rsid w:val="00DB3424"/>
    <w:rsid w:val="00DB3A29"/>
    <w:rsid w:val="00DB3DEA"/>
    <w:rsid w:val="00DB416B"/>
    <w:rsid w:val="00DB534D"/>
    <w:rsid w:val="00DB5C4F"/>
    <w:rsid w:val="00DB6420"/>
    <w:rsid w:val="00DB729B"/>
    <w:rsid w:val="00DB79D1"/>
    <w:rsid w:val="00DB7DE0"/>
    <w:rsid w:val="00DC0286"/>
    <w:rsid w:val="00DC270B"/>
    <w:rsid w:val="00DC2F10"/>
    <w:rsid w:val="00DC45C9"/>
    <w:rsid w:val="00DC4F32"/>
    <w:rsid w:val="00DC5DB8"/>
    <w:rsid w:val="00DC6354"/>
    <w:rsid w:val="00DC75B2"/>
    <w:rsid w:val="00DD007A"/>
    <w:rsid w:val="00DD0DF2"/>
    <w:rsid w:val="00DD126A"/>
    <w:rsid w:val="00DD28E6"/>
    <w:rsid w:val="00DD2AC4"/>
    <w:rsid w:val="00DD2E23"/>
    <w:rsid w:val="00DD5992"/>
    <w:rsid w:val="00DD5A0E"/>
    <w:rsid w:val="00DD68B1"/>
    <w:rsid w:val="00DD728A"/>
    <w:rsid w:val="00DD7D41"/>
    <w:rsid w:val="00DE066F"/>
    <w:rsid w:val="00DE0837"/>
    <w:rsid w:val="00DE13DB"/>
    <w:rsid w:val="00DE32FC"/>
    <w:rsid w:val="00DE3B60"/>
    <w:rsid w:val="00DE3FA4"/>
    <w:rsid w:val="00DE561B"/>
    <w:rsid w:val="00DE6720"/>
    <w:rsid w:val="00DE72BF"/>
    <w:rsid w:val="00DE7512"/>
    <w:rsid w:val="00DE7600"/>
    <w:rsid w:val="00DF05E2"/>
    <w:rsid w:val="00DF1411"/>
    <w:rsid w:val="00DF294E"/>
    <w:rsid w:val="00DF39DC"/>
    <w:rsid w:val="00DF3E5B"/>
    <w:rsid w:val="00DF4B64"/>
    <w:rsid w:val="00DF5726"/>
    <w:rsid w:val="00DF583E"/>
    <w:rsid w:val="00DF5D61"/>
    <w:rsid w:val="00DF5D6A"/>
    <w:rsid w:val="00DF666F"/>
    <w:rsid w:val="00DF6D8A"/>
    <w:rsid w:val="00DF6F68"/>
    <w:rsid w:val="00DF6FDC"/>
    <w:rsid w:val="00DF7533"/>
    <w:rsid w:val="00DF79A8"/>
    <w:rsid w:val="00E00C73"/>
    <w:rsid w:val="00E01927"/>
    <w:rsid w:val="00E02EC9"/>
    <w:rsid w:val="00E030AC"/>
    <w:rsid w:val="00E05165"/>
    <w:rsid w:val="00E05195"/>
    <w:rsid w:val="00E05621"/>
    <w:rsid w:val="00E05682"/>
    <w:rsid w:val="00E056F2"/>
    <w:rsid w:val="00E0689E"/>
    <w:rsid w:val="00E06AE2"/>
    <w:rsid w:val="00E07256"/>
    <w:rsid w:val="00E10235"/>
    <w:rsid w:val="00E1082A"/>
    <w:rsid w:val="00E10A20"/>
    <w:rsid w:val="00E11EC2"/>
    <w:rsid w:val="00E14500"/>
    <w:rsid w:val="00E145F7"/>
    <w:rsid w:val="00E1548C"/>
    <w:rsid w:val="00E159F8"/>
    <w:rsid w:val="00E16366"/>
    <w:rsid w:val="00E200E8"/>
    <w:rsid w:val="00E205D3"/>
    <w:rsid w:val="00E216CA"/>
    <w:rsid w:val="00E21807"/>
    <w:rsid w:val="00E22A40"/>
    <w:rsid w:val="00E2459A"/>
    <w:rsid w:val="00E24E92"/>
    <w:rsid w:val="00E25EBC"/>
    <w:rsid w:val="00E25FEE"/>
    <w:rsid w:val="00E260FB"/>
    <w:rsid w:val="00E26115"/>
    <w:rsid w:val="00E26360"/>
    <w:rsid w:val="00E2686F"/>
    <w:rsid w:val="00E274B0"/>
    <w:rsid w:val="00E276AC"/>
    <w:rsid w:val="00E27AFD"/>
    <w:rsid w:val="00E27C9C"/>
    <w:rsid w:val="00E30E42"/>
    <w:rsid w:val="00E31051"/>
    <w:rsid w:val="00E319DF"/>
    <w:rsid w:val="00E33537"/>
    <w:rsid w:val="00E33717"/>
    <w:rsid w:val="00E34B65"/>
    <w:rsid w:val="00E353EA"/>
    <w:rsid w:val="00E40659"/>
    <w:rsid w:val="00E41118"/>
    <w:rsid w:val="00E41684"/>
    <w:rsid w:val="00E42312"/>
    <w:rsid w:val="00E429DC"/>
    <w:rsid w:val="00E43484"/>
    <w:rsid w:val="00E44AD6"/>
    <w:rsid w:val="00E44D63"/>
    <w:rsid w:val="00E45273"/>
    <w:rsid w:val="00E4593D"/>
    <w:rsid w:val="00E45E45"/>
    <w:rsid w:val="00E46D84"/>
    <w:rsid w:val="00E47C4A"/>
    <w:rsid w:val="00E47F36"/>
    <w:rsid w:val="00E5093F"/>
    <w:rsid w:val="00E52009"/>
    <w:rsid w:val="00E5231A"/>
    <w:rsid w:val="00E52E67"/>
    <w:rsid w:val="00E53FA5"/>
    <w:rsid w:val="00E5405A"/>
    <w:rsid w:val="00E54CCA"/>
    <w:rsid w:val="00E55E69"/>
    <w:rsid w:val="00E569D7"/>
    <w:rsid w:val="00E57962"/>
    <w:rsid w:val="00E57B22"/>
    <w:rsid w:val="00E60AEB"/>
    <w:rsid w:val="00E60E3E"/>
    <w:rsid w:val="00E64C0B"/>
    <w:rsid w:val="00E654BE"/>
    <w:rsid w:val="00E656B4"/>
    <w:rsid w:val="00E66C12"/>
    <w:rsid w:val="00E67058"/>
    <w:rsid w:val="00E67132"/>
    <w:rsid w:val="00E704C0"/>
    <w:rsid w:val="00E70551"/>
    <w:rsid w:val="00E72CC9"/>
    <w:rsid w:val="00E73AA1"/>
    <w:rsid w:val="00E7490A"/>
    <w:rsid w:val="00E75E9A"/>
    <w:rsid w:val="00E76AFB"/>
    <w:rsid w:val="00E76BAF"/>
    <w:rsid w:val="00E76C87"/>
    <w:rsid w:val="00E772F7"/>
    <w:rsid w:val="00E80CD3"/>
    <w:rsid w:val="00E80F93"/>
    <w:rsid w:val="00E8195E"/>
    <w:rsid w:val="00E822E6"/>
    <w:rsid w:val="00E82ACF"/>
    <w:rsid w:val="00E82D35"/>
    <w:rsid w:val="00E8397B"/>
    <w:rsid w:val="00E83CAD"/>
    <w:rsid w:val="00E840FB"/>
    <w:rsid w:val="00E84C83"/>
    <w:rsid w:val="00E859B4"/>
    <w:rsid w:val="00E90377"/>
    <w:rsid w:val="00E91FAC"/>
    <w:rsid w:val="00E93C40"/>
    <w:rsid w:val="00E93D76"/>
    <w:rsid w:val="00E94491"/>
    <w:rsid w:val="00E95AC2"/>
    <w:rsid w:val="00E963D3"/>
    <w:rsid w:val="00E97A2F"/>
    <w:rsid w:val="00EA0512"/>
    <w:rsid w:val="00EA0E12"/>
    <w:rsid w:val="00EA11D7"/>
    <w:rsid w:val="00EA24E1"/>
    <w:rsid w:val="00EA24F1"/>
    <w:rsid w:val="00EA255B"/>
    <w:rsid w:val="00EA3615"/>
    <w:rsid w:val="00EA4299"/>
    <w:rsid w:val="00EA43CD"/>
    <w:rsid w:val="00EA4CD5"/>
    <w:rsid w:val="00EA4FC2"/>
    <w:rsid w:val="00EA7280"/>
    <w:rsid w:val="00EA7364"/>
    <w:rsid w:val="00EA77B6"/>
    <w:rsid w:val="00EB0275"/>
    <w:rsid w:val="00EB0B6F"/>
    <w:rsid w:val="00EB0EE9"/>
    <w:rsid w:val="00EB201C"/>
    <w:rsid w:val="00EB2CE6"/>
    <w:rsid w:val="00EB3D2E"/>
    <w:rsid w:val="00EB60A1"/>
    <w:rsid w:val="00EB631E"/>
    <w:rsid w:val="00EB7FCE"/>
    <w:rsid w:val="00EC251B"/>
    <w:rsid w:val="00EC2CD9"/>
    <w:rsid w:val="00EC46C1"/>
    <w:rsid w:val="00EC5454"/>
    <w:rsid w:val="00EC6B46"/>
    <w:rsid w:val="00EC6C9D"/>
    <w:rsid w:val="00EC739F"/>
    <w:rsid w:val="00EC7F4F"/>
    <w:rsid w:val="00EC7F7E"/>
    <w:rsid w:val="00ED05A3"/>
    <w:rsid w:val="00ED07CD"/>
    <w:rsid w:val="00ED26F8"/>
    <w:rsid w:val="00ED2D5C"/>
    <w:rsid w:val="00ED483B"/>
    <w:rsid w:val="00ED4B85"/>
    <w:rsid w:val="00ED4E07"/>
    <w:rsid w:val="00ED6495"/>
    <w:rsid w:val="00ED6E11"/>
    <w:rsid w:val="00ED76DF"/>
    <w:rsid w:val="00ED7C44"/>
    <w:rsid w:val="00EE045E"/>
    <w:rsid w:val="00EE1787"/>
    <w:rsid w:val="00EE20C5"/>
    <w:rsid w:val="00EE3120"/>
    <w:rsid w:val="00EE370A"/>
    <w:rsid w:val="00EE4FEF"/>
    <w:rsid w:val="00EE6068"/>
    <w:rsid w:val="00EE6248"/>
    <w:rsid w:val="00EE6330"/>
    <w:rsid w:val="00EE67FA"/>
    <w:rsid w:val="00EE797F"/>
    <w:rsid w:val="00EF1221"/>
    <w:rsid w:val="00EF12D4"/>
    <w:rsid w:val="00EF1C3F"/>
    <w:rsid w:val="00EF23B3"/>
    <w:rsid w:val="00EF488E"/>
    <w:rsid w:val="00EF4966"/>
    <w:rsid w:val="00EF5258"/>
    <w:rsid w:val="00EF641C"/>
    <w:rsid w:val="00EF663C"/>
    <w:rsid w:val="00EF7C59"/>
    <w:rsid w:val="00F001F3"/>
    <w:rsid w:val="00F006F1"/>
    <w:rsid w:val="00F0197A"/>
    <w:rsid w:val="00F01BDB"/>
    <w:rsid w:val="00F02E84"/>
    <w:rsid w:val="00F030C9"/>
    <w:rsid w:val="00F03612"/>
    <w:rsid w:val="00F04002"/>
    <w:rsid w:val="00F05FED"/>
    <w:rsid w:val="00F06C22"/>
    <w:rsid w:val="00F07046"/>
    <w:rsid w:val="00F07C52"/>
    <w:rsid w:val="00F103E0"/>
    <w:rsid w:val="00F10BFB"/>
    <w:rsid w:val="00F112BB"/>
    <w:rsid w:val="00F11EE4"/>
    <w:rsid w:val="00F12F9A"/>
    <w:rsid w:val="00F130B7"/>
    <w:rsid w:val="00F155D4"/>
    <w:rsid w:val="00F163F2"/>
    <w:rsid w:val="00F16DE2"/>
    <w:rsid w:val="00F20C10"/>
    <w:rsid w:val="00F21A33"/>
    <w:rsid w:val="00F21A73"/>
    <w:rsid w:val="00F23AD3"/>
    <w:rsid w:val="00F240C8"/>
    <w:rsid w:val="00F24B4F"/>
    <w:rsid w:val="00F24D21"/>
    <w:rsid w:val="00F250DD"/>
    <w:rsid w:val="00F263D3"/>
    <w:rsid w:val="00F26A84"/>
    <w:rsid w:val="00F2791B"/>
    <w:rsid w:val="00F30360"/>
    <w:rsid w:val="00F303F1"/>
    <w:rsid w:val="00F3062C"/>
    <w:rsid w:val="00F30EBF"/>
    <w:rsid w:val="00F32003"/>
    <w:rsid w:val="00F35208"/>
    <w:rsid w:val="00F369B6"/>
    <w:rsid w:val="00F36A79"/>
    <w:rsid w:val="00F37376"/>
    <w:rsid w:val="00F3750D"/>
    <w:rsid w:val="00F37E40"/>
    <w:rsid w:val="00F427B2"/>
    <w:rsid w:val="00F44724"/>
    <w:rsid w:val="00F44C7E"/>
    <w:rsid w:val="00F45445"/>
    <w:rsid w:val="00F45841"/>
    <w:rsid w:val="00F468D3"/>
    <w:rsid w:val="00F46EFB"/>
    <w:rsid w:val="00F47C0D"/>
    <w:rsid w:val="00F47F09"/>
    <w:rsid w:val="00F50051"/>
    <w:rsid w:val="00F500A2"/>
    <w:rsid w:val="00F517EC"/>
    <w:rsid w:val="00F52B98"/>
    <w:rsid w:val="00F52EE7"/>
    <w:rsid w:val="00F5364A"/>
    <w:rsid w:val="00F5369B"/>
    <w:rsid w:val="00F54832"/>
    <w:rsid w:val="00F56015"/>
    <w:rsid w:val="00F56820"/>
    <w:rsid w:val="00F60096"/>
    <w:rsid w:val="00F608F4"/>
    <w:rsid w:val="00F6151A"/>
    <w:rsid w:val="00F6176C"/>
    <w:rsid w:val="00F63D69"/>
    <w:rsid w:val="00F6412D"/>
    <w:rsid w:val="00F66A60"/>
    <w:rsid w:val="00F678DA"/>
    <w:rsid w:val="00F702E0"/>
    <w:rsid w:val="00F70A09"/>
    <w:rsid w:val="00F7122D"/>
    <w:rsid w:val="00F7379A"/>
    <w:rsid w:val="00F7491E"/>
    <w:rsid w:val="00F7585D"/>
    <w:rsid w:val="00F7786D"/>
    <w:rsid w:val="00F80DE6"/>
    <w:rsid w:val="00F80FC5"/>
    <w:rsid w:val="00F81723"/>
    <w:rsid w:val="00F82192"/>
    <w:rsid w:val="00F82944"/>
    <w:rsid w:val="00F82C92"/>
    <w:rsid w:val="00F84D8E"/>
    <w:rsid w:val="00F85DE7"/>
    <w:rsid w:val="00F8715F"/>
    <w:rsid w:val="00F872D0"/>
    <w:rsid w:val="00F914F8"/>
    <w:rsid w:val="00F916CB"/>
    <w:rsid w:val="00F917CA"/>
    <w:rsid w:val="00F94FCC"/>
    <w:rsid w:val="00F9508C"/>
    <w:rsid w:val="00F95C0B"/>
    <w:rsid w:val="00F968F6"/>
    <w:rsid w:val="00F972A8"/>
    <w:rsid w:val="00FA0DEA"/>
    <w:rsid w:val="00FA1A21"/>
    <w:rsid w:val="00FA1E05"/>
    <w:rsid w:val="00FA41CB"/>
    <w:rsid w:val="00FA4604"/>
    <w:rsid w:val="00FA579C"/>
    <w:rsid w:val="00FA5AD7"/>
    <w:rsid w:val="00FA60C2"/>
    <w:rsid w:val="00FA6ECF"/>
    <w:rsid w:val="00FA7684"/>
    <w:rsid w:val="00FA7C86"/>
    <w:rsid w:val="00FA7E6F"/>
    <w:rsid w:val="00FB1648"/>
    <w:rsid w:val="00FB1EF9"/>
    <w:rsid w:val="00FB4416"/>
    <w:rsid w:val="00FB468A"/>
    <w:rsid w:val="00FB4996"/>
    <w:rsid w:val="00FB57C2"/>
    <w:rsid w:val="00FB5D06"/>
    <w:rsid w:val="00FB5F3D"/>
    <w:rsid w:val="00FB6DCF"/>
    <w:rsid w:val="00FC06C7"/>
    <w:rsid w:val="00FC1ED1"/>
    <w:rsid w:val="00FC33A3"/>
    <w:rsid w:val="00FC3C47"/>
    <w:rsid w:val="00FC4853"/>
    <w:rsid w:val="00FC5294"/>
    <w:rsid w:val="00FC52C3"/>
    <w:rsid w:val="00FC552A"/>
    <w:rsid w:val="00FC659A"/>
    <w:rsid w:val="00FC6BDE"/>
    <w:rsid w:val="00FC70AF"/>
    <w:rsid w:val="00FC7208"/>
    <w:rsid w:val="00FC72B1"/>
    <w:rsid w:val="00FC7B9A"/>
    <w:rsid w:val="00FD1F66"/>
    <w:rsid w:val="00FD281D"/>
    <w:rsid w:val="00FD303A"/>
    <w:rsid w:val="00FD34D2"/>
    <w:rsid w:val="00FD383A"/>
    <w:rsid w:val="00FD43DA"/>
    <w:rsid w:val="00FD59AF"/>
    <w:rsid w:val="00FD5BC3"/>
    <w:rsid w:val="00FD634C"/>
    <w:rsid w:val="00FD6532"/>
    <w:rsid w:val="00FD6AE2"/>
    <w:rsid w:val="00FD779D"/>
    <w:rsid w:val="00FD7CEF"/>
    <w:rsid w:val="00FD7F63"/>
    <w:rsid w:val="00FE002B"/>
    <w:rsid w:val="00FE18AB"/>
    <w:rsid w:val="00FE2764"/>
    <w:rsid w:val="00FE3A0E"/>
    <w:rsid w:val="00FE4091"/>
    <w:rsid w:val="00FE4484"/>
    <w:rsid w:val="00FE55F1"/>
    <w:rsid w:val="00FE5BA5"/>
    <w:rsid w:val="00FE6527"/>
    <w:rsid w:val="00FE6AB9"/>
    <w:rsid w:val="00FE6BE3"/>
    <w:rsid w:val="00FF167B"/>
    <w:rsid w:val="00FF1CE6"/>
    <w:rsid w:val="00FF298B"/>
    <w:rsid w:val="00FF2BD1"/>
    <w:rsid w:val="00FF2D28"/>
    <w:rsid w:val="00FF33E9"/>
    <w:rsid w:val="00FF426D"/>
    <w:rsid w:val="00FF463A"/>
    <w:rsid w:val="00FF4C05"/>
    <w:rsid w:val="00FF4E09"/>
    <w:rsid w:val="00FF50C9"/>
    <w:rsid w:val="00FF5FD0"/>
    <w:rsid w:val="00FF6EF0"/>
    <w:rsid w:val="00FF7D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C43651"/>
  <w15:chartTrackingRefBased/>
  <w15:docId w15:val="{267671AB-4EAD-4680-A7AE-70C766B10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semiHidden/>
    <w:unhideWhenUsed/>
    <w:qFormat/>
    <w:rsid w:val="007C6BC8"/>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2"/>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1"/>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UnresolvedMention1">
    <w:name w:val="Unresolved Mention1"/>
    <w:basedOn w:val="DefaultParagraphFont"/>
    <w:uiPriority w:val="99"/>
    <w:semiHidden/>
    <w:unhideWhenUsed/>
    <w:rsid w:val="00EC7F4F"/>
    <w:rPr>
      <w:color w:val="605E5C"/>
      <w:shd w:val="clear" w:color="auto" w:fill="E1DFDD"/>
    </w:rPr>
  </w:style>
  <w:style w:type="paragraph" w:styleId="NormalWeb">
    <w:name w:val="Normal (Web)"/>
    <w:basedOn w:val="Normal"/>
    <w:uiPriority w:val="99"/>
    <w:unhideWhenUsed/>
    <w:rsid w:val="00D941D1"/>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table" w:styleId="TableGrid">
    <w:name w:val="Table Grid"/>
    <w:basedOn w:val="TableNormal"/>
    <w:uiPriority w:val="59"/>
    <w:rsid w:val="009E3BF6"/>
    <w:pPr>
      <w:spacing w:before="0" w:after="0" w:line="240" w:lineRule="auto"/>
    </w:pPr>
    <w:rPr>
      <w:rFonts w:ascii="Times New Roman" w:eastAsia="Times New Roman" w:hAnsi="Times New Roman" w:cs="Times New Roman"/>
      <w:color w:val="auto"/>
      <w:sz w:val="20"/>
      <w:szCs w:val="20"/>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43DA"/>
    <w:pPr>
      <w:spacing w:before="0" w:line="276" w:lineRule="auto"/>
      <w:ind w:left="720"/>
      <w:contextualSpacing/>
    </w:pPr>
    <w:rPr>
      <w:rFonts w:ascii="Calibri" w:eastAsia="Calibri" w:hAnsi="Calibri" w:cs="Times New Roman"/>
      <w:color w:val="auto"/>
    </w:rPr>
  </w:style>
  <w:style w:type="character" w:styleId="Emphasis">
    <w:name w:val="Emphasis"/>
    <w:basedOn w:val="DefaultParagraphFont"/>
    <w:uiPriority w:val="20"/>
    <w:qFormat/>
    <w:rsid w:val="004350EB"/>
    <w:rPr>
      <w:i/>
      <w:iCs/>
    </w:rPr>
  </w:style>
  <w:style w:type="character" w:styleId="Strong">
    <w:name w:val="Strong"/>
    <w:basedOn w:val="DefaultParagraphFont"/>
    <w:uiPriority w:val="22"/>
    <w:qFormat/>
    <w:rsid w:val="00A46E10"/>
    <w:rPr>
      <w:b/>
      <w:bCs/>
    </w:rPr>
  </w:style>
  <w:style w:type="character" w:customStyle="1" w:styleId="span">
    <w:name w:val="span"/>
    <w:basedOn w:val="DefaultParagraphFont"/>
    <w:rsid w:val="0057780D"/>
  </w:style>
  <w:style w:type="character" w:customStyle="1" w:styleId="lbl">
    <w:name w:val="lbl"/>
    <w:basedOn w:val="DefaultParagraphFont"/>
    <w:rsid w:val="0057780D"/>
  </w:style>
  <w:style w:type="character" w:customStyle="1" w:styleId="Heading4Char">
    <w:name w:val="Heading 4 Char"/>
    <w:basedOn w:val="DefaultParagraphFont"/>
    <w:link w:val="Heading4"/>
    <w:uiPriority w:val="9"/>
    <w:semiHidden/>
    <w:rsid w:val="007C6BC8"/>
    <w:rPr>
      <w:rFonts w:asciiTheme="majorHAnsi" w:eastAsiaTheme="majorEastAsia" w:hAnsiTheme="majorHAnsi" w:cstheme="majorBidi"/>
      <w:i/>
      <w:iCs/>
      <w:color w:val="007789" w:themeColor="accent1" w:themeShade="BF"/>
      <w:lang w:val="en-GB"/>
    </w:rPr>
  </w:style>
  <w:style w:type="paragraph" w:customStyle="1" w:styleId="selectionshareable">
    <w:name w:val="selectionshareable"/>
    <w:basedOn w:val="Normal"/>
    <w:rsid w:val="007C6BC8"/>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customStyle="1" w:styleId="fs-author-name">
    <w:name w:val="fs-author-name"/>
    <w:basedOn w:val="DefaultParagraphFont"/>
    <w:rsid w:val="00CB6617"/>
  </w:style>
  <w:style w:type="character" w:customStyle="1" w:styleId="contrib-byline-type">
    <w:name w:val="contrib-byline-type"/>
    <w:basedOn w:val="DefaultParagraphFont"/>
    <w:rsid w:val="00CB6617"/>
  </w:style>
  <w:style w:type="character" w:customStyle="1" w:styleId="short-bio">
    <w:name w:val="short-bio"/>
    <w:basedOn w:val="DefaultParagraphFont"/>
    <w:rsid w:val="00CB6617"/>
  </w:style>
  <w:style w:type="paragraph" w:customStyle="1" w:styleId="speakable-paragraph">
    <w:name w:val="speakable-paragraph"/>
    <w:basedOn w:val="Normal"/>
    <w:rsid w:val="00CB6617"/>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wp-caption-text">
    <w:name w:val="wp-caption-text"/>
    <w:basedOn w:val="Normal"/>
    <w:rsid w:val="003B6B93"/>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mb">
    <w:name w:val="mb"/>
    <w:basedOn w:val="Normal"/>
    <w:rsid w:val="00A318AA"/>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customStyle="1" w:styleId="m0">
    <w:name w:val="m0"/>
    <w:basedOn w:val="Normal"/>
    <w:rsid w:val="00A318AA"/>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paragraph" w:styleId="TOCHeading">
    <w:name w:val="TOC Heading"/>
    <w:basedOn w:val="Heading1"/>
    <w:next w:val="Normal"/>
    <w:uiPriority w:val="39"/>
    <w:unhideWhenUsed/>
    <w:qFormat/>
    <w:rsid w:val="00BD073A"/>
    <w:pPr>
      <w:spacing w:before="240" w:after="0" w:line="259" w:lineRule="auto"/>
      <w:contextualSpacing w:val="0"/>
      <w:outlineLvl w:val="9"/>
    </w:pPr>
    <w:rPr>
      <w:szCs w:val="32"/>
      <w:lang w:val="en-US"/>
    </w:rPr>
  </w:style>
  <w:style w:type="paragraph" w:styleId="TOC2">
    <w:name w:val="toc 2"/>
    <w:basedOn w:val="Normal"/>
    <w:next w:val="Normal"/>
    <w:autoRedefine/>
    <w:uiPriority w:val="39"/>
    <w:unhideWhenUsed/>
    <w:rsid w:val="00BD073A"/>
    <w:pPr>
      <w:spacing w:after="100"/>
      <w:ind w:left="220"/>
    </w:pPr>
  </w:style>
  <w:style w:type="paragraph" w:styleId="TOC1">
    <w:name w:val="toc 1"/>
    <w:basedOn w:val="Normal"/>
    <w:next w:val="Normal"/>
    <w:autoRedefine/>
    <w:uiPriority w:val="39"/>
    <w:unhideWhenUsed/>
    <w:rsid w:val="00BD073A"/>
    <w:pPr>
      <w:spacing w:after="100"/>
    </w:pPr>
  </w:style>
  <w:style w:type="paragraph" w:styleId="Bibliography">
    <w:name w:val="Bibliography"/>
    <w:basedOn w:val="Normal"/>
    <w:next w:val="Normal"/>
    <w:uiPriority w:val="37"/>
    <w:unhideWhenUsed/>
    <w:rsid w:val="00840107"/>
  </w:style>
  <w:style w:type="paragraph" w:customStyle="1" w:styleId="lead">
    <w:name w:val="lead"/>
    <w:basedOn w:val="Normal"/>
    <w:rsid w:val="009C411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23817">
      <w:bodyDiv w:val="1"/>
      <w:marLeft w:val="0"/>
      <w:marRight w:val="0"/>
      <w:marTop w:val="0"/>
      <w:marBottom w:val="0"/>
      <w:divBdr>
        <w:top w:val="none" w:sz="0" w:space="0" w:color="auto"/>
        <w:left w:val="none" w:sz="0" w:space="0" w:color="auto"/>
        <w:bottom w:val="none" w:sz="0" w:space="0" w:color="auto"/>
        <w:right w:val="none" w:sz="0" w:space="0" w:color="auto"/>
      </w:divBdr>
    </w:div>
    <w:div w:id="283344751">
      <w:bodyDiv w:val="1"/>
      <w:marLeft w:val="0"/>
      <w:marRight w:val="0"/>
      <w:marTop w:val="0"/>
      <w:marBottom w:val="0"/>
      <w:divBdr>
        <w:top w:val="none" w:sz="0" w:space="0" w:color="auto"/>
        <w:left w:val="none" w:sz="0" w:space="0" w:color="auto"/>
        <w:bottom w:val="none" w:sz="0" w:space="0" w:color="auto"/>
        <w:right w:val="none" w:sz="0" w:space="0" w:color="auto"/>
      </w:divBdr>
    </w:div>
    <w:div w:id="365954709">
      <w:bodyDiv w:val="1"/>
      <w:marLeft w:val="0"/>
      <w:marRight w:val="0"/>
      <w:marTop w:val="0"/>
      <w:marBottom w:val="0"/>
      <w:divBdr>
        <w:top w:val="none" w:sz="0" w:space="0" w:color="auto"/>
        <w:left w:val="none" w:sz="0" w:space="0" w:color="auto"/>
        <w:bottom w:val="none" w:sz="0" w:space="0" w:color="auto"/>
        <w:right w:val="none" w:sz="0" w:space="0" w:color="auto"/>
      </w:divBdr>
      <w:divsChild>
        <w:div w:id="603339604">
          <w:marLeft w:val="0"/>
          <w:marRight w:val="0"/>
          <w:marTop w:val="0"/>
          <w:marBottom w:val="0"/>
          <w:divBdr>
            <w:top w:val="none" w:sz="0" w:space="0" w:color="auto"/>
            <w:left w:val="none" w:sz="0" w:space="0" w:color="auto"/>
            <w:bottom w:val="none" w:sz="0" w:space="0" w:color="auto"/>
            <w:right w:val="none" w:sz="0" w:space="0" w:color="auto"/>
          </w:divBdr>
        </w:div>
        <w:div w:id="808285661">
          <w:marLeft w:val="0"/>
          <w:marRight w:val="0"/>
          <w:marTop w:val="0"/>
          <w:marBottom w:val="0"/>
          <w:divBdr>
            <w:top w:val="none" w:sz="0" w:space="0" w:color="auto"/>
            <w:left w:val="none" w:sz="0" w:space="0" w:color="auto"/>
            <w:bottom w:val="single" w:sz="6" w:space="0" w:color="A9A9A9"/>
            <w:right w:val="none" w:sz="0" w:space="0" w:color="auto"/>
          </w:divBdr>
          <w:divsChild>
            <w:div w:id="698050592">
              <w:marLeft w:val="0"/>
              <w:marRight w:val="0"/>
              <w:marTop w:val="0"/>
              <w:marBottom w:val="0"/>
              <w:divBdr>
                <w:top w:val="none" w:sz="0" w:space="0" w:color="auto"/>
                <w:left w:val="none" w:sz="0" w:space="0" w:color="auto"/>
                <w:bottom w:val="none" w:sz="0" w:space="0" w:color="auto"/>
                <w:right w:val="none" w:sz="0" w:space="0" w:color="auto"/>
              </w:divBdr>
              <w:divsChild>
                <w:div w:id="144861309">
                  <w:marLeft w:val="0"/>
                  <w:marRight w:val="0"/>
                  <w:marTop w:val="0"/>
                  <w:marBottom w:val="0"/>
                  <w:divBdr>
                    <w:top w:val="none" w:sz="0" w:space="0" w:color="auto"/>
                    <w:left w:val="none" w:sz="0" w:space="0" w:color="auto"/>
                    <w:bottom w:val="none" w:sz="0" w:space="0" w:color="auto"/>
                    <w:right w:val="none" w:sz="0" w:space="0" w:color="auto"/>
                  </w:divBdr>
                  <w:divsChild>
                    <w:div w:id="883172698">
                      <w:marLeft w:val="0"/>
                      <w:marRight w:val="0"/>
                      <w:marTop w:val="0"/>
                      <w:marBottom w:val="0"/>
                      <w:divBdr>
                        <w:top w:val="none" w:sz="0" w:space="0" w:color="auto"/>
                        <w:left w:val="none" w:sz="0" w:space="0" w:color="auto"/>
                        <w:bottom w:val="none" w:sz="0" w:space="0" w:color="auto"/>
                        <w:right w:val="none" w:sz="0" w:space="0" w:color="auto"/>
                      </w:divBdr>
                      <w:divsChild>
                        <w:div w:id="557127840">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547715412">
          <w:marLeft w:val="0"/>
          <w:marRight w:val="0"/>
          <w:marTop w:val="0"/>
          <w:marBottom w:val="0"/>
          <w:divBdr>
            <w:top w:val="none" w:sz="0" w:space="0" w:color="auto"/>
            <w:left w:val="none" w:sz="0" w:space="0" w:color="auto"/>
            <w:bottom w:val="none" w:sz="0" w:space="0" w:color="auto"/>
            <w:right w:val="none" w:sz="0" w:space="0" w:color="auto"/>
          </w:divBdr>
          <w:divsChild>
            <w:div w:id="159019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767517">
      <w:bodyDiv w:val="1"/>
      <w:marLeft w:val="0"/>
      <w:marRight w:val="0"/>
      <w:marTop w:val="0"/>
      <w:marBottom w:val="0"/>
      <w:divBdr>
        <w:top w:val="none" w:sz="0" w:space="0" w:color="auto"/>
        <w:left w:val="none" w:sz="0" w:space="0" w:color="auto"/>
        <w:bottom w:val="none" w:sz="0" w:space="0" w:color="auto"/>
        <w:right w:val="none" w:sz="0" w:space="0" w:color="auto"/>
      </w:divBdr>
    </w:div>
    <w:div w:id="408580247">
      <w:bodyDiv w:val="1"/>
      <w:marLeft w:val="0"/>
      <w:marRight w:val="0"/>
      <w:marTop w:val="0"/>
      <w:marBottom w:val="0"/>
      <w:divBdr>
        <w:top w:val="none" w:sz="0" w:space="0" w:color="auto"/>
        <w:left w:val="none" w:sz="0" w:space="0" w:color="auto"/>
        <w:bottom w:val="none" w:sz="0" w:space="0" w:color="auto"/>
        <w:right w:val="none" w:sz="0" w:space="0" w:color="auto"/>
      </w:divBdr>
    </w:div>
    <w:div w:id="432287152">
      <w:bodyDiv w:val="1"/>
      <w:marLeft w:val="0"/>
      <w:marRight w:val="0"/>
      <w:marTop w:val="0"/>
      <w:marBottom w:val="0"/>
      <w:divBdr>
        <w:top w:val="none" w:sz="0" w:space="0" w:color="auto"/>
        <w:left w:val="none" w:sz="0" w:space="0" w:color="auto"/>
        <w:bottom w:val="none" w:sz="0" w:space="0" w:color="auto"/>
        <w:right w:val="none" w:sz="0" w:space="0" w:color="auto"/>
      </w:divBdr>
    </w:div>
    <w:div w:id="475608597">
      <w:bodyDiv w:val="1"/>
      <w:marLeft w:val="0"/>
      <w:marRight w:val="0"/>
      <w:marTop w:val="0"/>
      <w:marBottom w:val="0"/>
      <w:divBdr>
        <w:top w:val="none" w:sz="0" w:space="0" w:color="auto"/>
        <w:left w:val="none" w:sz="0" w:space="0" w:color="auto"/>
        <w:bottom w:val="none" w:sz="0" w:space="0" w:color="auto"/>
        <w:right w:val="none" w:sz="0" w:space="0" w:color="auto"/>
      </w:divBdr>
    </w:div>
    <w:div w:id="488524514">
      <w:bodyDiv w:val="1"/>
      <w:marLeft w:val="0"/>
      <w:marRight w:val="0"/>
      <w:marTop w:val="0"/>
      <w:marBottom w:val="0"/>
      <w:divBdr>
        <w:top w:val="none" w:sz="0" w:space="0" w:color="auto"/>
        <w:left w:val="none" w:sz="0" w:space="0" w:color="auto"/>
        <w:bottom w:val="none" w:sz="0" w:space="0" w:color="auto"/>
        <w:right w:val="none" w:sz="0" w:space="0" w:color="auto"/>
      </w:divBdr>
    </w:div>
    <w:div w:id="531693729">
      <w:bodyDiv w:val="1"/>
      <w:marLeft w:val="0"/>
      <w:marRight w:val="0"/>
      <w:marTop w:val="0"/>
      <w:marBottom w:val="0"/>
      <w:divBdr>
        <w:top w:val="none" w:sz="0" w:space="0" w:color="auto"/>
        <w:left w:val="none" w:sz="0" w:space="0" w:color="auto"/>
        <w:bottom w:val="none" w:sz="0" w:space="0" w:color="auto"/>
        <w:right w:val="none" w:sz="0" w:space="0" w:color="auto"/>
      </w:divBdr>
    </w:div>
    <w:div w:id="611326961">
      <w:bodyDiv w:val="1"/>
      <w:marLeft w:val="0"/>
      <w:marRight w:val="0"/>
      <w:marTop w:val="0"/>
      <w:marBottom w:val="0"/>
      <w:divBdr>
        <w:top w:val="none" w:sz="0" w:space="0" w:color="auto"/>
        <w:left w:val="none" w:sz="0" w:space="0" w:color="auto"/>
        <w:bottom w:val="none" w:sz="0" w:space="0" w:color="auto"/>
        <w:right w:val="none" w:sz="0" w:space="0" w:color="auto"/>
      </w:divBdr>
      <w:divsChild>
        <w:div w:id="568342651">
          <w:marLeft w:val="547"/>
          <w:marRight w:val="0"/>
          <w:marTop w:val="0"/>
          <w:marBottom w:val="0"/>
          <w:divBdr>
            <w:top w:val="none" w:sz="0" w:space="0" w:color="auto"/>
            <w:left w:val="none" w:sz="0" w:space="0" w:color="auto"/>
            <w:bottom w:val="none" w:sz="0" w:space="0" w:color="auto"/>
            <w:right w:val="none" w:sz="0" w:space="0" w:color="auto"/>
          </w:divBdr>
        </w:div>
        <w:div w:id="996880845">
          <w:marLeft w:val="547"/>
          <w:marRight w:val="0"/>
          <w:marTop w:val="0"/>
          <w:marBottom w:val="0"/>
          <w:divBdr>
            <w:top w:val="none" w:sz="0" w:space="0" w:color="auto"/>
            <w:left w:val="none" w:sz="0" w:space="0" w:color="auto"/>
            <w:bottom w:val="none" w:sz="0" w:space="0" w:color="auto"/>
            <w:right w:val="none" w:sz="0" w:space="0" w:color="auto"/>
          </w:divBdr>
        </w:div>
      </w:divsChild>
    </w:div>
    <w:div w:id="621427720">
      <w:bodyDiv w:val="1"/>
      <w:marLeft w:val="0"/>
      <w:marRight w:val="0"/>
      <w:marTop w:val="0"/>
      <w:marBottom w:val="0"/>
      <w:divBdr>
        <w:top w:val="none" w:sz="0" w:space="0" w:color="auto"/>
        <w:left w:val="none" w:sz="0" w:space="0" w:color="auto"/>
        <w:bottom w:val="none" w:sz="0" w:space="0" w:color="auto"/>
        <w:right w:val="none" w:sz="0" w:space="0" w:color="auto"/>
      </w:divBdr>
    </w:div>
    <w:div w:id="638801330">
      <w:bodyDiv w:val="1"/>
      <w:marLeft w:val="0"/>
      <w:marRight w:val="0"/>
      <w:marTop w:val="0"/>
      <w:marBottom w:val="0"/>
      <w:divBdr>
        <w:top w:val="none" w:sz="0" w:space="0" w:color="auto"/>
        <w:left w:val="none" w:sz="0" w:space="0" w:color="auto"/>
        <w:bottom w:val="none" w:sz="0" w:space="0" w:color="auto"/>
        <w:right w:val="none" w:sz="0" w:space="0" w:color="auto"/>
      </w:divBdr>
    </w:div>
    <w:div w:id="754592051">
      <w:bodyDiv w:val="1"/>
      <w:marLeft w:val="0"/>
      <w:marRight w:val="0"/>
      <w:marTop w:val="0"/>
      <w:marBottom w:val="0"/>
      <w:divBdr>
        <w:top w:val="none" w:sz="0" w:space="0" w:color="auto"/>
        <w:left w:val="none" w:sz="0" w:space="0" w:color="auto"/>
        <w:bottom w:val="none" w:sz="0" w:space="0" w:color="auto"/>
        <w:right w:val="none" w:sz="0" w:space="0" w:color="auto"/>
      </w:divBdr>
      <w:divsChild>
        <w:div w:id="443160862">
          <w:marLeft w:val="0"/>
          <w:marRight w:val="0"/>
          <w:marTop w:val="0"/>
          <w:marBottom w:val="0"/>
          <w:divBdr>
            <w:top w:val="none" w:sz="0" w:space="0" w:color="auto"/>
            <w:left w:val="none" w:sz="0" w:space="0" w:color="auto"/>
            <w:bottom w:val="none" w:sz="0" w:space="0" w:color="auto"/>
            <w:right w:val="none" w:sz="0" w:space="0" w:color="auto"/>
          </w:divBdr>
        </w:div>
        <w:div w:id="918101909">
          <w:marLeft w:val="0"/>
          <w:marRight w:val="0"/>
          <w:marTop w:val="0"/>
          <w:marBottom w:val="0"/>
          <w:divBdr>
            <w:top w:val="none" w:sz="0" w:space="0" w:color="auto"/>
            <w:left w:val="none" w:sz="0" w:space="0" w:color="auto"/>
            <w:bottom w:val="none" w:sz="0" w:space="0" w:color="auto"/>
            <w:right w:val="none" w:sz="0" w:space="0" w:color="auto"/>
          </w:divBdr>
        </w:div>
      </w:divsChild>
    </w:div>
    <w:div w:id="767849130">
      <w:bodyDiv w:val="1"/>
      <w:marLeft w:val="0"/>
      <w:marRight w:val="0"/>
      <w:marTop w:val="0"/>
      <w:marBottom w:val="0"/>
      <w:divBdr>
        <w:top w:val="none" w:sz="0" w:space="0" w:color="auto"/>
        <w:left w:val="none" w:sz="0" w:space="0" w:color="auto"/>
        <w:bottom w:val="none" w:sz="0" w:space="0" w:color="auto"/>
        <w:right w:val="none" w:sz="0" w:space="0" w:color="auto"/>
      </w:divBdr>
    </w:div>
    <w:div w:id="864945675">
      <w:bodyDiv w:val="1"/>
      <w:marLeft w:val="0"/>
      <w:marRight w:val="0"/>
      <w:marTop w:val="0"/>
      <w:marBottom w:val="0"/>
      <w:divBdr>
        <w:top w:val="none" w:sz="0" w:space="0" w:color="auto"/>
        <w:left w:val="none" w:sz="0" w:space="0" w:color="auto"/>
        <w:bottom w:val="none" w:sz="0" w:space="0" w:color="auto"/>
        <w:right w:val="none" w:sz="0" w:space="0" w:color="auto"/>
      </w:divBdr>
    </w:div>
    <w:div w:id="940531762">
      <w:bodyDiv w:val="1"/>
      <w:marLeft w:val="0"/>
      <w:marRight w:val="0"/>
      <w:marTop w:val="0"/>
      <w:marBottom w:val="0"/>
      <w:divBdr>
        <w:top w:val="none" w:sz="0" w:space="0" w:color="auto"/>
        <w:left w:val="none" w:sz="0" w:space="0" w:color="auto"/>
        <w:bottom w:val="none" w:sz="0" w:space="0" w:color="auto"/>
        <w:right w:val="none" w:sz="0" w:space="0" w:color="auto"/>
      </w:divBdr>
      <w:divsChild>
        <w:div w:id="905921248">
          <w:marLeft w:val="0"/>
          <w:marRight w:val="0"/>
          <w:marTop w:val="0"/>
          <w:marBottom w:val="0"/>
          <w:divBdr>
            <w:top w:val="none" w:sz="0" w:space="0" w:color="auto"/>
            <w:left w:val="none" w:sz="0" w:space="0" w:color="auto"/>
            <w:bottom w:val="none" w:sz="0" w:space="0" w:color="auto"/>
            <w:right w:val="none" w:sz="0" w:space="0" w:color="auto"/>
          </w:divBdr>
          <w:divsChild>
            <w:div w:id="643587050">
              <w:marLeft w:val="0"/>
              <w:marRight w:val="0"/>
              <w:marTop w:val="0"/>
              <w:marBottom w:val="0"/>
              <w:divBdr>
                <w:top w:val="single" w:sz="6" w:space="12" w:color="E6E6E6"/>
                <w:left w:val="none" w:sz="0" w:space="0" w:color="auto"/>
                <w:bottom w:val="single" w:sz="6" w:space="12" w:color="E6E6E6"/>
                <w:right w:val="none" w:sz="0" w:space="0" w:color="auto"/>
              </w:divBdr>
              <w:divsChild>
                <w:div w:id="759065929">
                  <w:marLeft w:val="0"/>
                  <w:marRight w:val="0"/>
                  <w:marTop w:val="0"/>
                  <w:marBottom w:val="0"/>
                  <w:divBdr>
                    <w:top w:val="none" w:sz="0" w:space="0" w:color="auto"/>
                    <w:left w:val="single" w:sz="6" w:space="24" w:color="E6E6E6"/>
                    <w:bottom w:val="none" w:sz="0" w:space="0" w:color="auto"/>
                    <w:right w:val="none" w:sz="0" w:space="0" w:color="auto"/>
                  </w:divBdr>
                  <w:divsChild>
                    <w:div w:id="287585108">
                      <w:marLeft w:val="0"/>
                      <w:marRight w:val="0"/>
                      <w:marTop w:val="0"/>
                      <w:marBottom w:val="0"/>
                      <w:divBdr>
                        <w:top w:val="none" w:sz="0" w:space="0" w:color="auto"/>
                        <w:left w:val="none" w:sz="0" w:space="0" w:color="auto"/>
                        <w:bottom w:val="none" w:sz="0" w:space="0" w:color="auto"/>
                        <w:right w:val="none" w:sz="0" w:space="0" w:color="auto"/>
                      </w:divBdr>
                      <w:divsChild>
                        <w:div w:id="791751263">
                          <w:marLeft w:val="0"/>
                          <w:marRight w:val="0"/>
                          <w:marTop w:val="0"/>
                          <w:marBottom w:val="0"/>
                          <w:divBdr>
                            <w:top w:val="none" w:sz="0" w:space="0" w:color="auto"/>
                            <w:left w:val="none" w:sz="0" w:space="0" w:color="auto"/>
                            <w:bottom w:val="none" w:sz="0" w:space="0" w:color="auto"/>
                            <w:right w:val="none" w:sz="0" w:space="0" w:color="auto"/>
                          </w:divBdr>
                          <w:divsChild>
                            <w:div w:id="1972858509">
                              <w:marLeft w:val="0"/>
                              <w:marRight w:val="0"/>
                              <w:marTop w:val="0"/>
                              <w:marBottom w:val="0"/>
                              <w:divBdr>
                                <w:top w:val="none" w:sz="0" w:space="0" w:color="auto"/>
                                <w:left w:val="none" w:sz="0" w:space="0" w:color="auto"/>
                                <w:bottom w:val="none" w:sz="0" w:space="0" w:color="auto"/>
                                <w:right w:val="none" w:sz="0" w:space="0" w:color="auto"/>
                              </w:divBdr>
                              <w:divsChild>
                                <w:div w:id="768892434">
                                  <w:marLeft w:val="0"/>
                                  <w:marRight w:val="0"/>
                                  <w:marTop w:val="0"/>
                                  <w:marBottom w:val="0"/>
                                  <w:divBdr>
                                    <w:top w:val="none" w:sz="0" w:space="0" w:color="auto"/>
                                    <w:left w:val="none" w:sz="0" w:space="0" w:color="auto"/>
                                    <w:bottom w:val="none" w:sz="0" w:space="0" w:color="auto"/>
                                    <w:right w:val="none" w:sz="0" w:space="0" w:color="auto"/>
                                  </w:divBdr>
                                  <w:divsChild>
                                    <w:div w:id="759444712">
                                      <w:marLeft w:val="0"/>
                                      <w:marRight w:val="0"/>
                                      <w:marTop w:val="0"/>
                                      <w:marBottom w:val="30"/>
                                      <w:divBdr>
                                        <w:top w:val="none" w:sz="0" w:space="0" w:color="auto"/>
                                        <w:left w:val="none" w:sz="0" w:space="0" w:color="auto"/>
                                        <w:bottom w:val="none" w:sz="0" w:space="0" w:color="auto"/>
                                        <w:right w:val="none" w:sz="0" w:space="0" w:color="auto"/>
                                      </w:divBdr>
                                      <w:divsChild>
                                        <w:div w:id="202802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616102">
                  <w:marLeft w:val="0"/>
                  <w:marRight w:val="0"/>
                  <w:marTop w:val="0"/>
                  <w:marBottom w:val="0"/>
                  <w:divBdr>
                    <w:top w:val="none" w:sz="0" w:space="0" w:color="auto"/>
                    <w:left w:val="single" w:sz="6" w:space="24" w:color="E6E6E6"/>
                    <w:bottom w:val="none" w:sz="0" w:space="0" w:color="auto"/>
                    <w:right w:val="none" w:sz="0" w:space="0" w:color="auto"/>
                  </w:divBdr>
                  <w:divsChild>
                    <w:div w:id="407071707">
                      <w:marLeft w:val="0"/>
                      <w:marRight w:val="0"/>
                      <w:marTop w:val="0"/>
                      <w:marBottom w:val="0"/>
                      <w:divBdr>
                        <w:top w:val="none" w:sz="0" w:space="0" w:color="auto"/>
                        <w:left w:val="none" w:sz="0" w:space="0" w:color="auto"/>
                        <w:bottom w:val="none" w:sz="0" w:space="0" w:color="auto"/>
                        <w:right w:val="none" w:sz="0" w:space="0" w:color="auto"/>
                      </w:divBdr>
                      <w:divsChild>
                        <w:div w:id="332803332">
                          <w:marLeft w:val="0"/>
                          <w:marRight w:val="0"/>
                          <w:marTop w:val="0"/>
                          <w:marBottom w:val="0"/>
                          <w:divBdr>
                            <w:top w:val="none" w:sz="0" w:space="0" w:color="auto"/>
                            <w:left w:val="none" w:sz="0" w:space="0" w:color="auto"/>
                            <w:bottom w:val="none" w:sz="0" w:space="0" w:color="auto"/>
                            <w:right w:val="none" w:sz="0" w:space="0" w:color="auto"/>
                          </w:divBdr>
                          <w:divsChild>
                            <w:div w:id="1046366707">
                              <w:marLeft w:val="0"/>
                              <w:marRight w:val="0"/>
                              <w:marTop w:val="0"/>
                              <w:marBottom w:val="0"/>
                              <w:divBdr>
                                <w:top w:val="none" w:sz="0" w:space="0" w:color="auto"/>
                                <w:left w:val="none" w:sz="0" w:space="0" w:color="auto"/>
                                <w:bottom w:val="none" w:sz="0" w:space="0" w:color="auto"/>
                                <w:right w:val="none" w:sz="0" w:space="0" w:color="auto"/>
                              </w:divBdr>
                              <w:divsChild>
                                <w:div w:id="1271350081">
                                  <w:marLeft w:val="0"/>
                                  <w:marRight w:val="0"/>
                                  <w:marTop w:val="0"/>
                                  <w:marBottom w:val="0"/>
                                  <w:divBdr>
                                    <w:top w:val="none" w:sz="0" w:space="0" w:color="auto"/>
                                    <w:left w:val="none" w:sz="0" w:space="0" w:color="auto"/>
                                    <w:bottom w:val="none" w:sz="0" w:space="0" w:color="auto"/>
                                    <w:right w:val="none" w:sz="0" w:space="0" w:color="auto"/>
                                  </w:divBdr>
                                  <w:divsChild>
                                    <w:div w:id="1907261104">
                                      <w:marLeft w:val="0"/>
                                      <w:marRight w:val="0"/>
                                      <w:marTop w:val="0"/>
                                      <w:marBottom w:val="30"/>
                                      <w:divBdr>
                                        <w:top w:val="none" w:sz="0" w:space="0" w:color="auto"/>
                                        <w:left w:val="none" w:sz="0" w:space="0" w:color="auto"/>
                                        <w:bottom w:val="none" w:sz="0" w:space="0" w:color="auto"/>
                                        <w:right w:val="none" w:sz="0" w:space="0" w:color="auto"/>
                                      </w:divBdr>
                                      <w:divsChild>
                                        <w:div w:id="5173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642796">
                  <w:marLeft w:val="0"/>
                  <w:marRight w:val="0"/>
                  <w:marTop w:val="0"/>
                  <w:marBottom w:val="0"/>
                  <w:divBdr>
                    <w:top w:val="none" w:sz="0" w:space="0" w:color="auto"/>
                    <w:left w:val="none" w:sz="0" w:space="0" w:color="auto"/>
                    <w:bottom w:val="none" w:sz="0" w:space="0" w:color="auto"/>
                    <w:right w:val="none" w:sz="0" w:space="0" w:color="auto"/>
                  </w:divBdr>
                  <w:divsChild>
                    <w:div w:id="573666028">
                      <w:marLeft w:val="0"/>
                      <w:marRight w:val="0"/>
                      <w:marTop w:val="0"/>
                      <w:marBottom w:val="0"/>
                      <w:divBdr>
                        <w:top w:val="none" w:sz="0" w:space="0" w:color="auto"/>
                        <w:left w:val="none" w:sz="0" w:space="0" w:color="auto"/>
                        <w:bottom w:val="none" w:sz="0" w:space="0" w:color="auto"/>
                        <w:right w:val="none" w:sz="0" w:space="0" w:color="auto"/>
                      </w:divBdr>
                      <w:divsChild>
                        <w:div w:id="1188450157">
                          <w:marLeft w:val="0"/>
                          <w:marRight w:val="0"/>
                          <w:marTop w:val="0"/>
                          <w:marBottom w:val="0"/>
                          <w:divBdr>
                            <w:top w:val="none" w:sz="0" w:space="0" w:color="auto"/>
                            <w:left w:val="none" w:sz="0" w:space="0" w:color="auto"/>
                            <w:bottom w:val="none" w:sz="0" w:space="0" w:color="auto"/>
                            <w:right w:val="none" w:sz="0" w:space="0" w:color="auto"/>
                          </w:divBdr>
                          <w:divsChild>
                            <w:div w:id="422266683">
                              <w:marLeft w:val="0"/>
                              <w:marRight w:val="0"/>
                              <w:marTop w:val="0"/>
                              <w:marBottom w:val="0"/>
                              <w:divBdr>
                                <w:top w:val="none" w:sz="0" w:space="0" w:color="auto"/>
                                <w:left w:val="none" w:sz="0" w:space="0" w:color="auto"/>
                                <w:bottom w:val="none" w:sz="0" w:space="0" w:color="auto"/>
                                <w:right w:val="none" w:sz="0" w:space="0" w:color="auto"/>
                              </w:divBdr>
                              <w:divsChild>
                                <w:div w:id="1990397443">
                                  <w:marLeft w:val="0"/>
                                  <w:marRight w:val="0"/>
                                  <w:marTop w:val="0"/>
                                  <w:marBottom w:val="0"/>
                                  <w:divBdr>
                                    <w:top w:val="none" w:sz="0" w:space="0" w:color="auto"/>
                                    <w:left w:val="none" w:sz="0" w:space="0" w:color="auto"/>
                                    <w:bottom w:val="none" w:sz="0" w:space="0" w:color="auto"/>
                                    <w:right w:val="none" w:sz="0" w:space="0" w:color="auto"/>
                                  </w:divBdr>
                                  <w:divsChild>
                                    <w:div w:id="970481557">
                                      <w:marLeft w:val="0"/>
                                      <w:marRight w:val="0"/>
                                      <w:marTop w:val="0"/>
                                      <w:marBottom w:val="30"/>
                                      <w:divBdr>
                                        <w:top w:val="none" w:sz="0" w:space="0" w:color="auto"/>
                                        <w:left w:val="none" w:sz="0" w:space="0" w:color="auto"/>
                                        <w:bottom w:val="none" w:sz="0" w:space="0" w:color="auto"/>
                                        <w:right w:val="none" w:sz="0" w:space="0" w:color="auto"/>
                                      </w:divBdr>
                                      <w:divsChild>
                                        <w:div w:id="165356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93982">
          <w:marLeft w:val="0"/>
          <w:marRight w:val="0"/>
          <w:marTop w:val="0"/>
          <w:marBottom w:val="0"/>
          <w:divBdr>
            <w:top w:val="none" w:sz="0" w:space="0" w:color="auto"/>
            <w:left w:val="none" w:sz="0" w:space="0" w:color="auto"/>
            <w:bottom w:val="none" w:sz="0" w:space="0" w:color="auto"/>
            <w:right w:val="none" w:sz="0" w:space="0" w:color="auto"/>
          </w:divBdr>
          <w:divsChild>
            <w:div w:id="210581960">
              <w:marLeft w:val="0"/>
              <w:marRight w:val="0"/>
              <w:marTop w:val="0"/>
              <w:marBottom w:val="0"/>
              <w:divBdr>
                <w:top w:val="none" w:sz="0" w:space="0" w:color="auto"/>
                <w:left w:val="none" w:sz="0" w:space="0" w:color="auto"/>
                <w:bottom w:val="none" w:sz="0" w:space="0" w:color="auto"/>
                <w:right w:val="none" w:sz="0" w:space="0" w:color="auto"/>
              </w:divBdr>
              <w:divsChild>
                <w:div w:id="1927760251">
                  <w:marLeft w:val="0"/>
                  <w:marRight w:val="0"/>
                  <w:marTop w:val="120"/>
                  <w:marBottom w:val="0"/>
                  <w:divBdr>
                    <w:top w:val="none" w:sz="0" w:space="0" w:color="auto"/>
                    <w:left w:val="none" w:sz="0" w:space="0" w:color="auto"/>
                    <w:bottom w:val="none" w:sz="0" w:space="0" w:color="auto"/>
                    <w:right w:val="none" w:sz="0" w:space="0" w:color="auto"/>
                  </w:divBdr>
                </w:div>
              </w:divsChild>
            </w:div>
            <w:div w:id="168894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744577">
      <w:bodyDiv w:val="1"/>
      <w:marLeft w:val="0"/>
      <w:marRight w:val="0"/>
      <w:marTop w:val="0"/>
      <w:marBottom w:val="0"/>
      <w:divBdr>
        <w:top w:val="none" w:sz="0" w:space="0" w:color="auto"/>
        <w:left w:val="none" w:sz="0" w:space="0" w:color="auto"/>
        <w:bottom w:val="none" w:sz="0" w:space="0" w:color="auto"/>
        <w:right w:val="none" w:sz="0" w:space="0" w:color="auto"/>
      </w:divBdr>
    </w:div>
    <w:div w:id="990987002">
      <w:bodyDiv w:val="1"/>
      <w:marLeft w:val="0"/>
      <w:marRight w:val="0"/>
      <w:marTop w:val="0"/>
      <w:marBottom w:val="0"/>
      <w:divBdr>
        <w:top w:val="none" w:sz="0" w:space="0" w:color="auto"/>
        <w:left w:val="none" w:sz="0" w:space="0" w:color="auto"/>
        <w:bottom w:val="none" w:sz="0" w:space="0" w:color="auto"/>
        <w:right w:val="none" w:sz="0" w:space="0" w:color="auto"/>
      </w:divBdr>
    </w:div>
    <w:div w:id="1012336818">
      <w:bodyDiv w:val="1"/>
      <w:marLeft w:val="0"/>
      <w:marRight w:val="0"/>
      <w:marTop w:val="0"/>
      <w:marBottom w:val="0"/>
      <w:divBdr>
        <w:top w:val="none" w:sz="0" w:space="0" w:color="auto"/>
        <w:left w:val="none" w:sz="0" w:space="0" w:color="auto"/>
        <w:bottom w:val="none" w:sz="0" w:space="0" w:color="auto"/>
        <w:right w:val="none" w:sz="0" w:space="0" w:color="auto"/>
      </w:divBdr>
    </w:div>
    <w:div w:id="1039866219">
      <w:bodyDiv w:val="1"/>
      <w:marLeft w:val="0"/>
      <w:marRight w:val="0"/>
      <w:marTop w:val="0"/>
      <w:marBottom w:val="0"/>
      <w:divBdr>
        <w:top w:val="none" w:sz="0" w:space="0" w:color="auto"/>
        <w:left w:val="none" w:sz="0" w:space="0" w:color="auto"/>
        <w:bottom w:val="none" w:sz="0" w:space="0" w:color="auto"/>
        <w:right w:val="none" w:sz="0" w:space="0" w:color="auto"/>
      </w:divBdr>
    </w:div>
    <w:div w:id="1044595284">
      <w:bodyDiv w:val="1"/>
      <w:marLeft w:val="0"/>
      <w:marRight w:val="0"/>
      <w:marTop w:val="0"/>
      <w:marBottom w:val="0"/>
      <w:divBdr>
        <w:top w:val="none" w:sz="0" w:space="0" w:color="auto"/>
        <w:left w:val="none" w:sz="0" w:space="0" w:color="auto"/>
        <w:bottom w:val="none" w:sz="0" w:space="0" w:color="auto"/>
        <w:right w:val="none" w:sz="0" w:space="0" w:color="auto"/>
      </w:divBdr>
    </w:div>
    <w:div w:id="1116946992">
      <w:bodyDiv w:val="1"/>
      <w:marLeft w:val="0"/>
      <w:marRight w:val="0"/>
      <w:marTop w:val="0"/>
      <w:marBottom w:val="0"/>
      <w:divBdr>
        <w:top w:val="none" w:sz="0" w:space="0" w:color="auto"/>
        <w:left w:val="none" w:sz="0" w:space="0" w:color="auto"/>
        <w:bottom w:val="none" w:sz="0" w:space="0" w:color="auto"/>
        <w:right w:val="none" w:sz="0" w:space="0" w:color="auto"/>
      </w:divBdr>
    </w:div>
    <w:div w:id="1124352960">
      <w:bodyDiv w:val="1"/>
      <w:marLeft w:val="0"/>
      <w:marRight w:val="0"/>
      <w:marTop w:val="0"/>
      <w:marBottom w:val="0"/>
      <w:divBdr>
        <w:top w:val="none" w:sz="0" w:space="0" w:color="auto"/>
        <w:left w:val="none" w:sz="0" w:space="0" w:color="auto"/>
        <w:bottom w:val="none" w:sz="0" w:space="0" w:color="auto"/>
        <w:right w:val="none" w:sz="0" w:space="0" w:color="auto"/>
      </w:divBdr>
    </w:div>
    <w:div w:id="1142885115">
      <w:bodyDiv w:val="1"/>
      <w:marLeft w:val="0"/>
      <w:marRight w:val="0"/>
      <w:marTop w:val="0"/>
      <w:marBottom w:val="0"/>
      <w:divBdr>
        <w:top w:val="none" w:sz="0" w:space="0" w:color="auto"/>
        <w:left w:val="none" w:sz="0" w:space="0" w:color="auto"/>
        <w:bottom w:val="none" w:sz="0" w:space="0" w:color="auto"/>
        <w:right w:val="none" w:sz="0" w:space="0" w:color="auto"/>
      </w:divBdr>
    </w:div>
    <w:div w:id="1167207866">
      <w:bodyDiv w:val="1"/>
      <w:marLeft w:val="0"/>
      <w:marRight w:val="0"/>
      <w:marTop w:val="0"/>
      <w:marBottom w:val="0"/>
      <w:divBdr>
        <w:top w:val="none" w:sz="0" w:space="0" w:color="auto"/>
        <w:left w:val="none" w:sz="0" w:space="0" w:color="auto"/>
        <w:bottom w:val="none" w:sz="0" w:space="0" w:color="auto"/>
        <w:right w:val="none" w:sz="0" w:space="0" w:color="auto"/>
      </w:divBdr>
    </w:div>
    <w:div w:id="1172842322">
      <w:bodyDiv w:val="1"/>
      <w:marLeft w:val="0"/>
      <w:marRight w:val="0"/>
      <w:marTop w:val="0"/>
      <w:marBottom w:val="0"/>
      <w:divBdr>
        <w:top w:val="none" w:sz="0" w:space="0" w:color="auto"/>
        <w:left w:val="none" w:sz="0" w:space="0" w:color="auto"/>
        <w:bottom w:val="none" w:sz="0" w:space="0" w:color="auto"/>
        <w:right w:val="none" w:sz="0" w:space="0" w:color="auto"/>
      </w:divBdr>
    </w:div>
    <w:div w:id="1191575565">
      <w:bodyDiv w:val="1"/>
      <w:marLeft w:val="0"/>
      <w:marRight w:val="0"/>
      <w:marTop w:val="0"/>
      <w:marBottom w:val="0"/>
      <w:divBdr>
        <w:top w:val="none" w:sz="0" w:space="0" w:color="auto"/>
        <w:left w:val="none" w:sz="0" w:space="0" w:color="auto"/>
        <w:bottom w:val="none" w:sz="0" w:space="0" w:color="auto"/>
        <w:right w:val="none" w:sz="0" w:space="0" w:color="auto"/>
      </w:divBdr>
    </w:div>
    <w:div w:id="1226986117">
      <w:bodyDiv w:val="1"/>
      <w:marLeft w:val="0"/>
      <w:marRight w:val="0"/>
      <w:marTop w:val="0"/>
      <w:marBottom w:val="0"/>
      <w:divBdr>
        <w:top w:val="none" w:sz="0" w:space="0" w:color="auto"/>
        <w:left w:val="none" w:sz="0" w:space="0" w:color="auto"/>
        <w:bottom w:val="none" w:sz="0" w:space="0" w:color="auto"/>
        <w:right w:val="none" w:sz="0" w:space="0" w:color="auto"/>
      </w:divBdr>
    </w:div>
    <w:div w:id="1233854911">
      <w:bodyDiv w:val="1"/>
      <w:marLeft w:val="0"/>
      <w:marRight w:val="0"/>
      <w:marTop w:val="0"/>
      <w:marBottom w:val="0"/>
      <w:divBdr>
        <w:top w:val="none" w:sz="0" w:space="0" w:color="auto"/>
        <w:left w:val="none" w:sz="0" w:space="0" w:color="auto"/>
        <w:bottom w:val="none" w:sz="0" w:space="0" w:color="auto"/>
        <w:right w:val="none" w:sz="0" w:space="0" w:color="auto"/>
      </w:divBdr>
    </w:div>
    <w:div w:id="1311599262">
      <w:bodyDiv w:val="1"/>
      <w:marLeft w:val="0"/>
      <w:marRight w:val="0"/>
      <w:marTop w:val="0"/>
      <w:marBottom w:val="0"/>
      <w:divBdr>
        <w:top w:val="none" w:sz="0" w:space="0" w:color="auto"/>
        <w:left w:val="none" w:sz="0" w:space="0" w:color="auto"/>
        <w:bottom w:val="none" w:sz="0" w:space="0" w:color="auto"/>
        <w:right w:val="none" w:sz="0" w:space="0" w:color="auto"/>
      </w:divBdr>
    </w:div>
    <w:div w:id="1326783482">
      <w:bodyDiv w:val="1"/>
      <w:marLeft w:val="0"/>
      <w:marRight w:val="0"/>
      <w:marTop w:val="0"/>
      <w:marBottom w:val="0"/>
      <w:divBdr>
        <w:top w:val="none" w:sz="0" w:space="0" w:color="auto"/>
        <w:left w:val="none" w:sz="0" w:space="0" w:color="auto"/>
        <w:bottom w:val="none" w:sz="0" w:space="0" w:color="auto"/>
        <w:right w:val="none" w:sz="0" w:space="0" w:color="auto"/>
      </w:divBdr>
    </w:div>
    <w:div w:id="1404373728">
      <w:bodyDiv w:val="1"/>
      <w:marLeft w:val="0"/>
      <w:marRight w:val="0"/>
      <w:marTop w:val="0"/>
      <w:marBottom w:val="0"/>
      <w:divBdr>
        <w:top w:val="none" w:sz="0" w:space="0" w:color="auto"/>
        <w:left w:val="none" w:sz="0" w:space="0" w:color="auto"/>
        <w:bottom w:val="none" w:sz="0" w:space="0" w:color="auto"/>
        <w:right w:val="none" w:sz="0" w:space="0" w:color="auto"/>
      </w:divBdr>
    </w:div>
    <w:div w:id="1419909114">
      <w:bodyDiv w:val="1"/>
      <w:marLeft w:val="0"/>
      <w:marRight w:val="0"/>
      <w:marTop w:val="0"/>
      <w:marBottom w:val="0"/>
      <w:divBdr>
        <w:top w:val="none" w:sz="0" w:space="0" w:color="auto"/>
        <w:left w:val="none" w:sz="0" w:space="0" w:color="auto"/>
        <w:bottom w:val="none" w:sz="0" w:space="0" w:color="auto"/>
        <w:right w:val="none" w:sz="0" w:space="0" w:color="auto"/>
      </w:divBdr>
    </w:div>
    <w:div w:id="1482118109">
      <w:bodyDiv w:val="1"/>
      <w:marLeft w:val="0"/>
      <w:marRight w:val="0"/>
      <w:marTop w:val="0"/>
      <w:marBottom w:val="0"/>
      <w:divBdr>
        <w:top w:val="none" w:sz="0" w:space="0" w:color="auto"/>
        <w:left w:val="none" w:sz="0" w:space="0" w:color="auto"/>
        <w:bottom w:val="none" w:sz="0" w:space="0" w:color="auto"/>
        <w:right w:val="none" w:sz="0" w:space="0" w:color="auto"/>
      </w:divBdr>
    </w:div>
    <w:div w:id="1500461963">
      <w:bodyDiv w:val="1"/>
      <w:marLeft w:val="0"/>
      <w:marRight w:val="0"/>
      <w:marTop w:val="0"/>
      <w:marBottom w:val="0"/>
      <w:divBdr>
        <w:top w:val="none" w:sz="0" w:space="0" w:color="auto"/>
        <w:left w:val="none" w:sz="0" w:space="0" w:color="auto"/>
        <w:bottom w:val="none" w:sz="0" w:space="0" w:color="auto"/>
        <w:right w:val="none" w:sz="0" w:space="0" w:color="auto"/>
      </w:divBdr>
      <w:divsChild>
        <w:div w:id="1206983498">
          <w:marLeft w:val="0"/>
          <w:marRight w:val="0"/>
          <w:marTop w:val="0"/>
          <w:marBottom w:val="0"/>
          <w:divBdr>
            <w:top w:val="none" w:sz="0" w:space="0" w:color="auto"/>
            <w:left w:val="none" w:sz="0" w:space="0" w:color="auto"/>
            <w:bottom w:val="none" w:sz="0" w:space="0" w:color="auto"/>
            <w:right w:val="none" w:sz="0" w:space="0" w:color="auto"/>
          </w:divBdr>
          <w:divsChild>
            <w:div w:id="2024701259">
              <w:marLeft w:val="0"/>
              <w:marRight w:val="0"/>
              <w:marTop w:val="0"/>
              <w:marBottom w:val="0"/>
              <w:divBdr>
                <w:top w:val="none" w:sz="0" w:space="0" w:color="auto"/>
                <w:left w:val="none" w:sz="0" w:space="0" w:color="auto"/>
                <w:bottom w:val="none" w:sz="0" w:space="0" w:color="auto"/>
                <w:right w:val="none" w:sz="0" w:space="0" w:color="auto"/>
              </w:divBdr>
              <w:divsChild>
                <w:div w:id="19187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14385">
          <w:marLeft w:val="0"/>
          <w:marRight w:val="0"/>
          <w:marTop w:val="0"/>
          <w:marBottom w:val="0"/>
          <w:divBdr>
            <w:top w:val="none" w:sz="0" w:space="0" w:color="auto"/>
            <w:left w:val="none" w:sz="0" w:space="0" w:color="auto"/>
            <w:bottom w:val="none" w:sz="0" w:space="0" w:color="auto"/>
            <w:right w:val="none" w:sz="0" w:space="0" w:color="auto"/>
          </w:divBdr>
          <w:divsChild>
            <w:div w:id="721517262">
              <w:marLeft w:val="0"/>
              <w:marRight w:val="0"/>
              <w:marTop w:val="0"/>
              <w:marBottom w:val="0"/>
              <w:divBdr>
                <w:top w:val="none" w:sz="0" w:space="0" w:color="auto"/>
                <w:left w:val="none" w:sz="0" w:space="0" w:color="auto"/>
                <w:bottom w:val="none" w:sz="0" w:space="0" w:color="auto"/>
                <w:right w:val="none" w:sz="0" w:space="0" w:color="auto"/>
              </w:divBdr>
              <w:divsChild>
                <w:div w:id="1924604940">
                  <w:marLeft w:val="0"/>
                  <w:marRight w:val="0"/>
                  <w:marTop w:val="0"/>
                  <w:marBottom w:val="0"/>
                  <w:divBdr>
                    <w:top w:val="none" w:sz="0" w:space="0" w:color="auto"/>
                    <w:left w:val="none" w:sz="0" w:space="0" w:color="auto"/>
                    <w:bottom w:val="none" w:sz="0" w:space="0" w:color="auto"/>
                    <w:right w:val="none" w:sz="0" w:space="0" w:color="auto"/>
                  </w:divBdr>
                </w:div>
                <w:div w:id="212711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05842">
      <w:bodyDiv w:val="1"/>
      <w:marLeft w:val="0"/>
      <w:marRight w:val="0"/>
      <w:marTop w:val="0"/>
      <w:marBottom w:val="0"/>
      <w:divBdr>
        <w:top w:val="none" w:sz="0" w:space="0" w:color="auto"/>
        <w:left w:val="none" w:sz="0" w:space="0" w:color="auto"/>
        <w:bottom w:val="none" w:sz="0" w:space="0" w:color="auto"/>
        <w:right w:val="none" w:sz="0" w:space="0" w:color="auto"/>
      </w:divBdr>
    </w:div>
    <w:div w:id="1513953450">
      <w:bodyDiv w:val="1"/>
      <w:marLeft w:val="0"/>
      <w:marRight w:val="0"/>
      <w:marTop w:val="0"/>
      <w:marBottom w:val="0"/>
      <w:divBdr>
        <w:top w:val="none" w:sz="0" w:space="0" w:color="auto"/>
        <w:left w:val="none" w:sz="0" w:space="0" w:color="auto"/>
        <w:bottom w:val="none" w:sz="0" w:space="0" w:color="auto"/>
        <w:right w:val="none" w:sz="0" w:space="0" w:color="auto"/>
      </w:divBdr>
    </w:div>
    <w:div w:id="1585534535">
      <w:bodyDiv w:val="1"/>
      <w:marLeft w:val="0"/>
      <w:marRight w:val="0"/>
      <w:marTop w:val="0"/>
      <w:marBottom w:val="0"/>
      <w:divBdr>
        <w:top w:val="none" w:sz="0" w:space="0" w:color="auto"/>
        <w:left w:val="none" w:sz="0" w:space="0" w:color="auto"/>
        <w:bottom w:val="none" w:sz="0" w:space="0" w:color="auto"/>
        <w:right w:val="none" w:sz="0" w:space="0" w:color="auto"/>
      </w:divBdr>
    </w:div>
    <w:div w:id="1889416280">
      <w:bodyDiv w:val="1"/>
      <w:marLeft w:val="0"/>
      <w:marRight w:val="0"/>
      <w:marTop w:val="0"/>
      <w:marBottom w:val="0"/>
      <w:divBdr>
        <w:top w:val="none" w:sz="0" w:space="0" w:color="auto"/>
        <w:left w:val="none" w:sz="0" w:space="0" w:color="auto"/>
        <w:bottom w:val="none" w:sz="0" w:space="0" w:color="auto"/>
        <w:right w:val="none" w:sz="0" w:space="0" w:color="auto"/>
      </w:divBdr>
      <w:divsChild>
        <w:div w:id="97799727">
          <w:marLeft w:val="360"/>
          <w:marRight w:val="0"/>
          <w:marTop w:val="120"/>
          <w:marBottom w:val="120"/>
          <w:divBdr>
            <w:top w:val="none" w:sz="0" w:space="0" w:color="auto"/>
            <w:left w:val="none" w:sz="0" w:space="0" w:color="auto"/>
            <w:bottom w:val="none" w:sz="0" w:space="0" w:color="auto"/>
            <w:right w:val="none" w:sz="0" w:space="0" w:color="auto"/>
          </w:divBdr>
          <w:divsChild>
            <w:div w:id="818956930">
              <w:marLeft w:val="0"/>
              <w:marRight w:val="0"/>
              <w:marTop w:val="0"/>
              <w:marBottom w:val="150"/>
              <w:divBdr>
                <w:top w:val="none" w:sz="0" w:space="0" w:color="auto"/>
                <w:left w:val="none" w:sz="0" w:space="0" w:color="auto"/>
                <w:bottom w:val="none" w:sz="0" w:space="0" w:color="auto"/>
                <w:right w:val="none" w:sz="0" w:space="0" w:color="auto"/>
              </w:divBdr>
            </w:div>
          </w:divsChild>
        </w:div>
        <w:div w:id="850724419">
          <w:marLeft w:val="360"/>
          <w:marRight w:val="0"/>
          <w:marTop w:val="120"/>
          <w:marBottom w:val="120"/>
          <w:divBdr>
            <w:top w:val="none" w:sz="0" w:space="0" w:color="auto"/>
            <w:left w:val="none" w:sz="0" w:space="0" w:color="auto"/>
            <w:bottom w:val="none" w:sz="0" w:space="0" w:color="auto"/>
            <w:right w:val="none" w:sz="0" w:space="0" w:color="auto"/>
          </w:divBdr>
          <w:divsChild>
            <w:div w:id="1763989762">
              <w:marLeft w:val="0"/>
              <w:marRight w:val="0"/>
              <w:marTop w:val="0"/>
              <w:marBottom w:val="150"/>
              <w:divBdr>
                <w:top w:val="none" w:sz="0" w:space="0" w:color="auto"/>
                <w:left w:val="none" w:sz="0" w:space="0" w:color="auto"/>
                <w:bottom w:val="none" w:sz="0" w:space="0" w:color="auto"/>
                <w:right w:val="none" w:sz="0" w:space="0" w:color="auto"/>
              </w:divBdr>
            </w:div>
          </w:divsChild>
        </w:div>
        <w:div w:id="1518809945">
          <w:marLeft w:val="360"/>
          <w:marRight w:val="0"/>
          <w:marTop w:val="120"/>
          <w:marBottom w:val="120"/>
          <w:divBdr>
            <w:top w:val="none" w:sz="0" w:space="0" w:color="auto"/>
            <w:left w:val="none" w:sz="0" w:space="0" w:color="auto"/>
            <w:bottom w:val="none" w:sz="0" w:space="0" w:color="auto"/>
            <w:right w:val="none" w:sz="0" w:space="0" w:color="auto"/>
          </w:divBdr>
          <w:divsChild>
            <w:div w:id="30142348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00527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AppData\Local\Packages\Microsoft.Office.Desktop_8wekyb3d8bbwe\LocalCache\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CIP183</b:Tag>
    <b:SourceType>InternetSite</b:SourceType>
    <b:Guid>{3B317125-6BA6-4F93-A3C3-2E365C001D56}</b:Guid>
    <b:Title>PESTLE analysis</b:Title>
    <b:Year>2018</b:Year>
    <b:YearAccessed>2019</b:YearAccessed>
    <b:MonthAccessed>November</b:MonthAccessed>
    <b:DayAccessed>14</b:DayAccessed>
    <b:URL>https://www.cipd.co.uk/knowledge/strategy/organisational-development/pestle-analysis-factsheet</b:URL>
    <b:Author>
      <b:Author>
        <b:Corporate>CIPD</b:Corporate>
      </b:Author>
    </b:Author>
    <b:RefOrder>1</b:RefOrder>
  </b:Source>
  <b:Source>
    <b:Tag>Wynte</b:Tag>
    <b:SourceType>InternetSite</b:SourceType>
    <b:Guid>{7D03480E-B3A2-4968-95A1-5CD8C21DF910}</b:Guid>
    <b:Title>HR Inspirational Quotes</b:Title>
    <b:Year>No date</b:Year>
    <b:YearAccessed>2019</b:YearAccessed>
    <b:MonthAccessed>November</b:MonthAccessed>
    <b:DayAccessed>17</b:DayAccessed>
    <b:URL>https://www.pinterest.co.uk/pin/313140980323867938/</b:URL>
    <b:Author>
      <b:Author>
        <b:NameList>
          <b:Person>
            <b:Last>Wynne</b:Last>
            <b:First>Steve</b:First>
          </b:Person>
        </b:NameList>
      </b:Author>
    </b:Author>
    <b:RefOrder>2</b:RefOrder>
  </b:Source>
  <b:Source>
    <b:Tag>Far15</b:Tag>
    <b:SourceType>Book</b:SourceType>
    <b:Guid>{314BB2C0-C2D5-4B2C-945E-834567C4DF40}</b:Guid>
    <b:Title>Human Resource Management in Context</b:Title>
    <b:Year>2015</b:Year>
    <b:City>London</b:City>
    <b:Publisher>CIPD</b:Publisher>
    <b:Edition>4th</b:Edition>
    <b:Author>
      <b:Author>
        <b:NameList>
          <b:Person>
            <b:Last>Farnham</b:Last>
            <b:First>David</b:First>
          </b:Person>
        </b:NameList>
      </b:Author>
    </b:Author>
    <b:RefOrder>3</b:RefOrder>
  </b:Source>
  <b:Source>
    <b:Tag>Ras16</b:Tag>
    <b:SourceType>JournalArticle</b:SourceType>
    <b:Guid>{2F02D226-23FD-451A-B087-DC4D488F64B1}</b:Guid>
    <b:Title>PESTLE TECHNIQUE – A TOOL TO IDENTIFY EXTERNAL RISKS IN CONSTRUCTION PROJECTS</b:Title>
    <b:Year>2016</b:Year>
    <b:JournalName>International Research Journal of Engineering and Technology (IRJET) </b:JournalName>
    <b:Pages>384-388</b:Pages>
    <b:Volume>03</b:Volume>
    <b:Issue>01</b:Issue>
    <b:Author>
      <b:Author>
        <b:NameList>
          <b:Person>
            <b:Last>Rastogi</b:Last>
            <b:First>Nitank</b:First>
          </b:Person>
          <b:Person>
            <b:Last>Dr. Trivedi</b:Last>
            <b:Middle>K.</b:Middle>
            <b:First>M.</b:First>
          </b:Person>
        </b:NameList>
      </b:Author>
    </b:Author>
    <b:RefOrder>4</b:RefOrder>
  </b:Source>
  <b:Source>
    <b:Tag>Mul05</b:Tag>
    <b:SourceType>Book</b:SourceType>
    <b:Guid>{B13E022B-F57B-43DD-A578-37E14C286759}</b:Guid>
    <b:Title>Management and Organisational Behaviour</b:Title>
    <b:Year>2005</b:Year>
    <b:City>Essex</b:City>
    <b:Publisher>Financial Times Pitman Publishing</b:Publisher>
    <b:Edition>7th</b:Edition>
    <b:Author>
      <b:Author>
        <b:NameList>
          <b:Person>
            <b:Last>Mullins</b:Last>
            <b:Middle>J.</b:Middle>
            <b:First>Laurie</b:First>
          </b:Person>
        </b:NameList>
      </b:Author>
    </b:Author>
    <b:RefOrder>5</b:RefOrder>
  </b:Source>
  <b:Source>
    <b:Tag>Kew05</b:Tag>
    <b:SourceType>Book</b:SourceType>
    <b:Guid>{0DC7EED3-00E3-4E00-8A99-A2D3C73D28DB}</b:Guid>
    <b:Author>
      <b:Author>
        <b:NameList>
          <b:Person>
            <b:Last>Kew</b:Last>
            <b:First>John</b:First>
          </b:Person>
          <b:Person>
            <b:Last>Stedwick</b:Last>
            <b:First>John</b:First>
          </b:Person>
        </b:NameList>
      </b:Author>
    </b:Author>
    <b:Title>Business Environment: Managing in a Strategic Context</b:Title>
    <b:Year>2005</b:Year>
    <b:City>London</b:City>
    <b:Publisher>CIPD</b:Publisher>
    <b:Edition>1st</b:Edition>
    <b:RefOrder>6</b:RefOrder>
  </b:Source>
  <b:Source>
    <b:Tag>aca17</b:Tag>
    <b:SourceType>InternetSite</b:SourceType>
    <b:Guid>{4CC8D175-5EE1-4AAA-9C75-8822B7D8395E}</b:Guid>
    <b:Title>How an ageing workforce can revitalise your business</b:Title>
    <b:Year>2017</b:Year>
    <b:YearAccessed>2019</b:YearAccessed>
    <b:MonthAccessed>October</b:MonthAccessed>
    <b:DayAccessed>17</b:DayAccessed>
    <b:URL>https://www.acas.org.uk/index.aspx?articleid=5919</b:URL>
    <b:Author>
      <b:Author>
        <b:Corporate>acas</b:Corporate>
      </b:Author>
    </b:Author>
    <b:RefOrder>7</b:RefOrder>
  </b:Source>
  <b:Source>
    <b:Tag>Dep18</b:Tag>
    <b:SourceType>DocumentFromInternetSite</b:SourceType>
    <b:Guid>{24167E2B-C8C5-4803-AEFC-FAD3862BBBEA}</b:Guid>
    <b:Title>Removal of the Default Retirement: Post Implementation Review</b:Title>
    <b:Year>2018</b:Year>
    <b:YearAccessed>2019</b:YearAccessed>
    <b:MonthAccessed>October</b:MonthAccessed>
    <b:DayAccessed>17</b:DayAccessed>
    <b:URL>http://www.legislation.gov.uk/uksi/2011/1069/pdfs/uksiod_20111069_en.pdf</b:URL>
    <b:Month>September</b:Month>
    <b:Author>
      <b:Author>
        <b:Corporate>Dept. for Business, Energy &amp; Industrial Strategy;</b:Corporate>
      </b:Author>
    </b:Author>
    <b:RefOrder>8</b:RefOrder>
  </b:Source>
  <b:Source>
    <b:Tag>Cam18</b:Tag>
    <b:SourceType>InternetSite</b:SourceType>
    <b:Guid>{36BF6ACE-71CA-48FA-B784-0FC7C8EB24F4}</b:Guid>
    <b:Title>Why Baby Boomers are leaving the workforce</b:Title>
    <b:Year>2018</b:Year>
    <b:YearAccessed>2019</b:YearAccessed>
    <b:MonthAccessed>October</b:MonthAccessed>
    <b:DayAccessed>22</b:DayAccessed>
    <b:URL>https://www.hrmagazine.co.uk/article-details/why-baby-boomers-are-leaving-the-workforce</b:URL>
    <b:Author>
      <b:Author>
        <b:NameList>
          <b:Person>
            <b:Last>Cameron</b:Last>
            <b:First>Lindsay</b:First>
          </b:Person>
        </b:NameList>
      </b:Author>
    </b:Author>
    <b:RefOrder>9</b:RefOrder>
  </b:Source>
  <b:Source>
    <b:Tag>Cha11</b:Tag>
    <b:SourceType>JournalArticle</b:SourceType>
    <b:Guid>{48BBDCDE-FA2A-47F3-89A5-11ADADDF8F14}</b:Guid>
    <b:Title>Reverse Mentoring: A Social Exchange Tool for Keeping the Boomers Engaged and Millennials Committed</b:Title>
    <b:Year>2011</b:Year>
    <b:JournalName>Sage Journals</b:JournalName>
    <b:Pages>55-76</b:Pages>
    <b:Volume>11</b:Volume>
    <b:Issue>1</b:Issue>
    <b:Author>
      <b:Author>
        <b:NameList>
          <b:Person>
            <b:Last>Chaudhuri</b:Last>
            <b:First>Sanghamitra </b:First>
          </b:Person>
          <b:Person>
            <b:Last>Ghosh</b:Last>
            <b:First>Rajashi</b:First>
          </b:Person>
        </b:NameList>
      </b:Author>
    </b:Author>
    <b:RefOrder>10</b:RefOrder>
  </b:Source>
  <b:Source>
    <b:Tag>Far17</b:Tag>
    <b:SourceType>InternetSite</b:SourceType>
    <b:Guid>{03492C7D-A84D-4234-8DBD-B4C339162CC7}</b:Guid>
    <b:Title>Employers Need To Train Their Older Workers, Too</b:Title>
    <b:Year>2017</b:Year>
    <b:YearAccessed>2019</b:YearAccessed>
    <b:MonthAccessed>October</b:MonthAccessed>
    <b:DayAccessed>22</b:DayAccessed>
    <b:URL>https://www.forbes.com/sites/nextavenue/2017/10/17/employers-need-to-train-their-older-workers-too/#3ddd8d3b6853</b:URL>
    <b:Author>
      <b:Author>
        <b:NameList>
          <b:Person>
            <b:Last>Farrell</b:Last>
            <b:First>Chris</b:First>
          </b:Person>
        </b:NameList>
      </b:Author>
    </b:Author>
    <b:RefOrder>11</b:RefOrder>
  </b:Source>
  <b:Source>
    <b:Tag>Hir17</b:Tag>
    <b:SourceType>InternetSite</b:SourceType>
    <b:Guid>{62E2F636-EA23-4B01-B5C3-F8C57FFE0C1D}</b:Guid>
    <b:Title>4 Ways for HR to Overcome Aging Workforce Issues</b:Title>
    <b:Year>2017</b:Year>
    <b:YearAccessed>2019</b:YearAccessed>
    <b:MonthAccessed>October</b:MonthAccessed>
    <b:DayAccessed>17</b:DayAccessed>
    <b:URL>https://www.shrm.org/resourcesandtools/hr-topics/behavioral-competencies/global-and-cultural-effectiveness/pages/4-ways-for-hr-to-overcome-aging-workforce-issues.aspx</b:URL>
    <b:Author>
      <b:Author>
        <b:NameList>
          <b:Person>
            <b:Last>Hirsch, M.A., LCPC</b:Last>
            <b:Middle>S.</b:Middle>
            <b:First>Arlene</b:First>
          </b:Person>
        </b:NameList>
      </b:Author>
    </b:Author>
    <b:RefOrder>12</b:RefOrder>
  </b:Source>
  <b:Source>
    <b:Tag>Ilm06</b:Tag>
    <b:SourceType>JournalArticle</b:SourceType>
    <b:Guid>{FC7BD1F7-3623-47FD-9889-30861C85E35C}</b:Guid>
    <b:Title>The ageing workforce—challenges for occupational health</b:Title>
    <b:Year>2006</b:Year>
    <b:JournalName>Occupational Medicine</b:JournalName>
    <b:Pages>362-364</b:Pages>
    <b:Volume>56</b:Volume>
    <b:Issue>6</b:Issue>
    <b:Author>
      <b:Author>
        <b:NameList>
          <b:Person>
            <b:Last>Ilmarinen</b:Last>
            <b:First>J.</b:First>
          </b:Person>
        </b:NameList>
      </b:Author>
    </b:Author>
    <b:RefOrder>13</b:RefOrder>
  </b:Source>
  <b:Source>
    <b:Tag>Par17</b:Tag>
    <b:SourceType>DocumentFromInternetSite</b:SourceType>
    <b:Guid>{2527D1C0-8ADE-4343-8CA2-64734701B234}</b:Guid>
    <b:Title>An Ageing Workforce</b:Title>
    <b:Year>2017</b:Year>
    <b:Month>October</b:Month>
    <b:YearAccessed>2019</b:YearAccessed>
    <b:MonthAccessed>October</b:MonthAccessed>
    <b:DayAccessed>22</b:DayAccessed>
    <b:URL>https://www.parliament.uk/pagefiles/504/postpn391_Ageing-Workforce.pdf</b:URL>
    <b:Author>
      <b:Author>
        <b:NameList>
          <b:Person>
            <b:Last>Parliament</b:Last>
            <b:First>Houses</b:First>
            <b:Middle>of</b:Middle>
          </b:Person>
        </b:NameList>
      </b:Author>
    </b:Author>
    <b:RefOrder>14</b:RefOrder>
  </b:Source>
  <b:Source>
    <b:Tag>Pic15</b:Tag>
    <b:SourceType>JournalArticle</b:SourceType>
    <b:Guid>{2958F2CD-8B93-4006-A5A2-5B955CCF09FD}</b:Guid>
    <b:Title>Is training effective for older workers?</b:Title>
    <b:JournalName>Institute of Labor Economics (IZA)</b:JournalName>
    <b:Year>2015</b:Year>
    <b:Pages>121-121</b:Pages>
    <b:Author>
      <b:Author>
        <b:NameList>
          <b:Person>
            <b:Last>Picchio</b:Last>
            <b:First>Matteo</b:First>
          </b:Person>
        </b:NameList>
      </b:Author>
    </b:Author>
    <b:RefOrder>15</b:RefOrder>
  </b:Source>
  <b:Source>
    <b:Tag>CIPnd</b:Tag>
    <b:SourceType>InternetSite</b:SourceType>
    <b:Guid>{96193AE9-274B-42E3-B3CC-58183CFA3F8E}</b:Guid>
    <b:Title>Brexit continuity planning for HR</b:Title>
    <b:Year>n.d.</b:Year>
    <b:YearAccessed>2019</b:YearAccessed>
    <b:MonthAccessed>November</b:MonthAccessed>
    <b:DayAccessed>02</b:DayAccessed>
    <b:URL>https://www.cipd.co.uk/news-views/brexit-hub/continuity-planning</b:URL>
    <b:Author>
      <b:Author>
        <b:Corporate>CIPD</b:Corporate>
      </b:Author>
    </b:Author>
    <b:RefOrder>16</b:RefOrder>
  </b:Source>
  <b:Source>
    <b:Tag>Busnd</b:Tag>
    <b:SourceType>InternetSite</b:SourceType>
    <b:Guid>{AFF06FA6-B3C1-455D-A5CB-D80A305B0A1B}</b:Guid>
    <b:Title>Business Strategy and Operations</b:Title>
    <b:Year>n.d.</b:Year>
    <b:YearAccessed>2019</b:YearAccessed>
    <b:MonthAccessed>November</b:MonthAccessed>
    <b:DayAccessed>02</b:DayAccessed>
    <b:URL>https://businesswales.gov.wales/brexit/support/business-strategy-and-operations</b:URL>
    <b:Author>
      <b:Author>
        <b:Corporate>Business Wales</b:Corporate>
      </b:Author>
    </b:Author>
    <b:RefOrder>17</b:RefOrder>
  </b:Source>
  <b:Source>
    <b:Tag>BBC19</b:Tag>
    <b:SourceType>InternetSite</b:SourceType>
    <b:Guid>{B770DDA5-45F9-4E13-BFD2-63DC090B163D}</b:Guid>
    <b:Title>Brexit: All you need to know about the UK leaving the EU</b:Title>
    <b:Year>2019</b:Year>
    <b:YearAccessed>2019</b:YearAccessed>
    <b:MonthAccessed>November</b:MonthAccessed>
    <b:DayAccessed>02</b:DayAccessed>
    <b:URL>https://www.bbc.co.uk/news/uk-politics-32810887</b:URL>
    <b:Author>
      <b:Author>
        <b:Corporate>BBC News</b:Corporate>
      </b:Author>
    </b:Author>
    <b:RefOrder>18</b:RefOrder>
  </b:Source>
  <b:Source>
    <b:Tag>Busnd1</b:Tag>
    <b:SourceType>InternetSite</b:SourceType>
    <b:Guid>{5DD7A2CE-EADE-4DF0-9FB2-F9BB3EC98ABA}</b:Guid>
    <b:Title>People</b:Title>
    <b:Year>n.d.</b:Year>
    <b:YearAccessed>2019</b:YearAccessed>
    <b:MonthAccessed>November</b:MonthAccessed>
    <b:DayAccessed>02</b:DayAccessed>
    <b:URL>https://businesswales.gov.wales/brexit/support/people</b:URL>
    <b:Author>
      <b:Author>
        <b:Corporate>Business Wales</b:Corporate>
      </b:Author>
    </b:Author>
    <b:RefOrder>19</b:RefOrder>
  </b:Source>
  <b:Source>
    <b:Tag>PES15</b:Tag>
    <b:SourceType>InternetSite</b:SourceType>
    <b:Guid>{666AF761-D382-4830-A8E8-244F9BB6ACE2}</b:Guid>
    <b:Title>Political Factors Affecting Business</b:Title>
    <b:Year>2015</b:Year>
    <b:YearAccessed>2019</b:YearAccessed>
    <b:MonthAccessed>November</b:MonthAccessed>
    <b:DayAccessed>02</b:DayAccessed>
    <b:URL>https://pestleanalysis.com/political-factors-affecting-business/</b:URL>
    <b:Author>
      <b:Author>
        <b:Corporate>PESTLEanalysis Contributor</b:Corporate>
      </b:Author>
    </b:Author>
    <b:RefOrder>20</b:RefOrder>
  </b:Source>
  <b:Source>
    <b:Tag>Blo19</b:Tag>
    <b:SourceType>InternetSite</b:SourceType>
    <b:Guid>{2657734E-4D0D-4FF0-8A8A-55BACAE2CA1C}</b:Guid>
    <b:Title>Brexit Is Already Affecting UK Businesses — Here’s How</b:Title>
    <b:Year>2019</b:Year>
    <b:YearAccessed>2019</b:YearAccessed>
    <b:MonthAccessed>November</b:MonthAccessed>
    <b:DayAccessed>02</b:DayAccessed>
    <b:URL>https://hbr.org/2019/03/brexit-is-already-affecting-uk-businesses-heres-how</b:URL>
    <b:Author>
      <b:Author>
        <b:NameList>
          <b:Person>
            <b:Last>Bloom</b:Last>
            <b:First>Nicholas</b:First>
          </b:Person>
          <b:Person>
            <b:Last>Bunn</b:Last>
            <b:First>Philip</b:First>
          </b:Person>
          <b:Person>
            <b:Last>Chen</b:Last>
            <b:First>Scarlet</b:First>
          </b:Person>
          <b:Person>
            <b:Last>Smietanka</b:Last>
            <b:First>Pawel</b:First>
          </b:Person>
          <b:Person>
            <b:Last>Thwaites</b:Last>
            <b:First>Gregory</b:First>
          </b:Person>
          <b:Person>
            <b:Last>Mizen</b:Last>
            <b:First>Paul</b:First>
          </b:Person>
        </b:NameList>
      </b:Author>
    </b:Author>
    <b:RefOrder>21</b:RefOrder>
  </b:Source>
  <b:Source>
    <b:Tag>Mos19</b:Tag>
    <b:SourceType>InternetSite</b:SourceType>
    <b:Guid>{79B68CE3-2093-4589-BBBB-4EA8C961299B}</b:Guid>
    <b:Title>Recruitment firms anxious about no-deal Brexit</b:Title>
    <b:Year>2019</b:Year>
    <b:YearAccessed>2019</b:YearAccessed>
    <b:MonthAccessed>November</b:MonthAccessed>
    <b:DayAccessed>02</b:DayAccessed>
    <b:URL>https://www.personneltoday.com/hr/apsco-no-deal-brexit-survey-recruitment-firms-anxious-about-no-deal-brexit/</b:URL>
    <b:Author>
      <b:Author>
        <b:NameList>
          <b:Person>
            <b:Last>Moss</b:Last>
            <b:First>Rob</b:First>
          </b:Person>
        </b:NameList>
      </b:Author>
    </b:Author>
    <b:RefOrder>22</b:RefOrder>
  </b:Source>
  <b:Source>
    <b:Tag>Rod19</b:Tag>
    <b:SourceType>InternetSite</b:SourceType>
    <b:Guid>{86FF8308-2BC1-459D-8DB1-DD968E531624}</b:Guid>
    <b:Title>No-deal Brexit: 10 ways it could affect you</b:Title>
    <b:Year>2019</b:Year>
    <b:YearAccessed>2019</b:YearAccessed>
    <b:MonthAccessed>November</b:MonthAccessed>
    <b:DayAccessed>02</b:DayAccessed>
    <b:URL>https://www.bbc.co.uk/news/uk-politics-47470864</b:URL>
    <b:Author>
      <b:Author>
        <b:NameList>
          <b:Person>
            <b:Last>Rodgers</b:Last>
            <b:First>Lucy</b:First>
          </b:Person>
          <b:Person>
            <b:Last>Hills</b:Last>
            <b:First>Mike</b:First>
          </b:Person>
          <b:Person>
            <b:Last>Bailey</b:Last>
            <b:First>Dominic</b:First>
          </b:Person>
        </b:NameList>
      </b:Author>
    </b:Author>
    <b:RefOrder>23</b:RefOrder>
  </b:Source>
  <b:Source>
    <b:Tag>Taynd</b:Tag>
    <b:SourceType>InternetSite</b:SourceType>
    <b:Guid>{339EAD7F-83B7-4A66-9A65-34423B6C3028}</b:Guid>
    <b:Title>Deal or No Deal? Brexit still has to be planned for whatever the answer</b:Title>
    <b:Year>n.d.</b:Year>
    <b:YearAccessed>2019</b:YearAccessed>
    <b:MonthAccessed>November</b:MonthAccessed>
    <b:DayAccessed>02</b:DayAccessed>
    <b:URL>https://www.npt.gov.uk/18534</b:URL>
    <b:Author>
      <b:Author>
        <b:NameList>
          <b:Person>
            <b:Last>Taylor</b:Last>
            <b:First>Anthony</b:First>
          </b:Person>
        </b:NameList>
      </b:Author>
    </b:Author>
    <b:RefOrder>24</b:RefOrder>
  </b:Source>
  <b:Source>
    <b:Tag>Web19</b:Tag>
    <b:SourceType>InternetSite</b:SourceType>
    <b:Guid>{4E486CF5-AC79-447F-9DC2-EF13B8563A5C}</b:Guid>
    <b:Title>Job vacancies drop as Brexit uncertainty bites</b:Title>
    <b:Year>2019</b:Year>
    <b:YearAccessed>2019</b:YearAccessed>
    <b:MonthAccessed>November</b:MonthAccessed>
    <b:DayAccessed>02</b:DayAccessed>
    <b:URL>https://www.personneltoday.com/hr/job-vacancies-drop-as-brexit-uncertainty-bites/</b:URL>
    <b:Author>
      <b:Author>
        <b:NameList>
          <b:Person>
            <b:Last>Webber</b:Last>
            <b:First>Ashleigh</b:First>
          </b:Person>
        </b:NameList>
      </b:Author>
    </b:Author>
    <b:RefOrder>25</b:RefOrder>
  </b:Source>
  <b:Source>
    <b:Tag>Bri17</b:Tag>
    <b:SourceType>DocumentFromInternetSite</b:SourceType>
    <b:Guid>{5513ED9B-4269-41BA-B5B6-9CA65C7D4B9A}</b:Guid>
    <b:Title>Mind Over Machines: New technology</b:Title>
    <b:Year>2017</b:Year>
    <b:YearAccessed>2019</b:YearAccessed>
    <b:MonthAccessed>April</b:MonthAccessed>
    <b:DayAccessed>19</b:DayAccessed>
    <b:URL>http://www.acas.org.uk/media/pdf/i/9/Minds-over-Machines-New-Technology-and-Employment-Relations.pdf</b:URL>
    <b:Author>
      <b:Author>
        <b:NameList>
          <b:Person>
            <b:Last>Brione</b:Last>
            <b:First>Patrick</b:First>
          </b:Person>
        </b:NameList>
      </b:Author>
    </b:Author>
    <b:RefOrder>26</b:RefOrder>
  </b:Source>
  <b:Source>
    <b:Tag>Haw18</b:Tag>
    <b:SourceType>DocumentFromInternetSite</b:SourceType>
    <b:Guid>{F8B43945-6056-4016-9806-B9AF5BEC338B}</b:Guid>
    <b:Title>Will robots really steal our jobs?</b:Title>
    <b:Year>2018</b:Year>
    <b:YearAccessed>2019</b:YearAccessed>
    <b:MonthAccessed>November</b:MonthAccessed>
    <b:DayAccessed>10</b:DayAccessed>
    <b:URL>https://www.pwc.co.uk/economic-services/assets/international-impact-of-automation-feb-2018.pdf</b:URL>
    <b:Author>
      <b:Author>
        <b:NameList>
          <b:Person>
            <b:Last>Hawksworth </b:Last>
            <b:First>John</b:First>
          </b:Person>
          <b:Person>
            <b:Last>Berriman </b:Last>
            <b:First>Richard</b:First>
          </b:Person>
          <b:Person>
            <b:Last>Goel</b:Last>
            <b:First>Saloni</b:First>
          </b:Person>
        </b:NameList>
      </b:Author>
    </b:Author>
    <b:RefOrder>27</b:RefOrder>
  </b:Source>
  <b:Source>
    <b:Tag>CIP191</b:Tag>
    <b:SourceType>InternetSite</b:SourceType>
    <b:Guid>{E7CB15C8-FAE7-4838-8E82-4E4BCCB38303}</b:Guid>
    <b:Title>Artificial intelligence and automation in the workplace</b:Title>
    <b:Year>2019</b:Year>
    <b:YearAccessed>2019</b:YearAccessed>
    <b:MonthAccessed>November</b:MonthAccessed>
    <b:DayAccessed>10</b:DayAccessed>
    <b:URL>https://www.cipd.co.uk/knowledge/work/technology/emerging-future-work-factsheet</b:URL>
    <b:Author>
      <b:Author>
        <b:Corporate>CIPD</b:Corporate>
      </b:Author>
    </b:Author>
    <b:RefOrder>28</b:RefOrder>
  </b:Source>
  <b:Source>
    <b:Tag>Man18</b:Tag>
    <b:SourceType>InternetSite</b:SourceType>
    <b:Guid>{01AE3471-F3D1-40E9-8A7B-83BDD66D0CF3}</b:Guid>
    <b:Title>AI, automation, and the future of work: Ten things to solve for</b:Title>
    <b:Year>2018</b:Year>
    <b:YearAccessed>2019</b:YearAccessed>
    <b:MonthAccessed>November</b:MonthAccessed>
    <b:DayAccessed>10</b:DayAccessed>
    <b:URL>https://www.mckinsey.com/featured-insights/future-of-work/ai-automation-and-the-future-of-work-ten-things-to-solve-for</b:URL>
    <b:Author>
      <b:Author>
        <b:NameList>
          <b:Person>
            <b:Last>Manyika  </b:Last>
            <b:First>James</b:First>
          </b:Person>
          <b:Person>
            <b:Last>Sneader</b:Last>
            <b:First>Kevin</b:First>
          </b:Person>
        </b:NameList>
      </b:Author>
    </b:Author>
    <b:RefOrder>29</b:RefOrder>
  </b:Source>
  <b:Source>
    <b:Tag>Mat18</b:Tag>
    <b:SourceType>InternetSite</b:SourceType>
    <b:Guid>{9D13A796-08B7-4EC7-B3BB-3398A472AE54}</b:Guid>
    <b:Title>Preparing Your Business For The Artificial Intelligence Revolution</b:Title>
    <b:Year>2018</b:Year>
    <b:YearAccessed>2019</b:YearAccessed>
    <b:MonthAccessed>November</b:MonthAccessed>
    <b:DayAccessed>10</b:DayAccessed>
    <b:URL>https://www.forbes.com/sites/forbestechcouncil/2018/07/12/preparing-your-business-for-the-artificial-intelligence-revolution/#2a3eaaed7ac8</b:URL>
    <b:Author>
      <b:Author>
        <b:NameList>
          <b:Person>
            <b:Last>Matskevich</b:Last>
            <b:First>Dmitry </b:First>
          </b:Person>
        </b:NameList>
      </b:Author>
    </b:Author>
    <b:RefOrder>30</b:RefOrder>
  </b:Source>
  <b:Source>
    <b:Tag>Bra19</b:Tag>
    <b:SourceType>InternetSite</b:SourceType>
    <b:Guid>{8E09EB6A-FC86-47B1-9D79-47E7E5F07CD1}</b:Guid>
    <b:Title>Welsh council becomes first to use robots to replace admin staff</b:Title>
    <b:Year>2019</b:Year>
    <b:YearAccessed>2019</b:YearAccessed>
    <b:MonthAccessed>November</b:MonthAccessed>
    <b:DayAccessed>10</b:DayAccessed>
    <b:URL>https://www.walesonline.co.uk/news/local-news/welsh-council-becomes-first-use-16903745</b:URL>
    <b:Author>
      <b:Author>
        <b:NameList>
          <b:Person>
            <b:Last>Bradfield</b:Last>
            <b:First>Elizabeth</b:First>
          </b:Person>
        </b:NameList>
      </b:Author>
    </b:Author>
    <b:RefOrder>31</b:RefOrder>
  </b:Source>
  <b:Source>
    <b:Tag>McC19</b:Tag>
    <b:SourceType>InternetSite</b:SourceType>
    <b:Guid>{1C2D02FA-E467-4B95-B693-EFB027AA17D3}</b:Guid>
    <b:Title>Automation and AI: how it will actually affect the workplace</b:Title>
    <b:Year>2019</b:Year>
    <b:YearAccessed>2019</b:YearAccessed>
    <b:MonthAccessed>November</b:MonthAccessed>
    <b:DayAccessed>10</b:DayAccessed>
    <b:URL>https://www.personneltoday.com/hr/analysis-ai-automation-impact-on-jobs-hr-employment/</b:URL>
    <b:Author>
      <b:Author>
        <b:NameList>
          <b:Person>
            <b:Last>McCulloch</b:Last>
            <b:First>Adam</b:First>
          </b:Person>
        </b:NameList>
      </b:Author>
    </b:Author>
    <b:RefOrder>32</b:RefOrder>
  </b:Source>
  <b:Source>
    <b:Tag>Ban19</b:Tag>
    <b:SourceType>InternetSite</b:SourceType>
    <b:Guid>{C282171E-A0EB-4D54-ADA8-A0C9E6BA9B94}</b:Guid>
    <b:Title>Organisations need to prepare for the new hybrid workforce</b:Title>
    <b:Year>2019</b:Year>
    <b:YearAccessed>2019</b:YearAccessed>
    <b:MonthAccessed>November</b:MonthAccessed>
    <b:DayAccessed>10</b:DayAccessed>
    <b:URL>https://www.capita.com/news/organisations-need-prepare-new-hybrid-workforce</b:URL>
    <b:Author>
      <b:Author>
        <b:NameList>
          <b:Person>
            <b:Last>Bannerman</b:Last>
            <b:First>Erika</b:First>
          </b:Person>
        </b:NameList>
      </b:Author>
    </b:Author>
    <b:RefOrder>33</b:RefOrder>
  </b:Source>
</b:Sources>
</file>

<file path=customXml/itemProps1.xml><?xml version="1.0" encoding="utf-8"?>
<ds:datastoreItem xmlns:ds="http://schemas.openxmlformats.org/officeDocument/2006/customXml" ds:itemID="{96907E4E-75F4-4117-9AC1-FDADAB55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923</TotalTime>
  <Pages>18</Pages>
  <Words>2904</Words>
  <Characters>16557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Folland (1707453)</dc:creator>
  <cp:keywords/>
  <dc:description/>
  <cp:lastModifiedBy>julie folland</cp:lastModifiedBy>
  <cp:revision>649</cp:revision>
  <dcterms:created xsi:type="dcterms:W3CDTF">2019-11-14T17:36:00Z</dcterms:created>
  <dcterms:modified xsi:type="dcterms:W3CDTF">2019-11-18T20:12:00Z</dcterms:modified>
</cp:coreProperties>
</file>