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C062EA" w14:textId="48ADDCC6" w:rsidR="7FEA9F49" w:rsidRPr="006748ED" w:rsidRDefault="6CC27DA4" w:rsidP="6CC27DA4">
      <w:pPr>
        <w:jc w:val="center"/>
        <w:rPr>
          <w:rFonts w:ascii="Times New Roman" w:eastAsia="Times New Roman" w:hAnsi="Times New Roman" w:cs="Times New Roman"/>
          <w:b/>
          <w:bCs/>
          <w:sz w:val="28"/>
          <w:szCs w:val="24"/>
          <w:u w:val="single"/>
        </w:rPr>
      </w:pPr>
      <w:r w:rsidRPr="006748ED">
        <w:rPr>
          <w:rFonts w:ascii="Times New Roman" w:eastAsia="Times New Roman" w:hAnsi="Times New Roman" w:cs="Times New Roman"/>
          <w:b/>
          <w:bCs/>
          <w:sz w:val="28"/>
          <w:szCs w:val="24"/>
          <w:u w:val="single"/>
        </w:rPr>
        <w:t>Utilising the Entrepreneurship Competence (</w:t>
      </w:r>
      <w:proofErr w:type="spellStart"/>
      <w:r w:rsidRPr="006748ED">
        <w:rPr>
          <w:rFonts w:ascii="Times New Roman" w:eastAsia="Times New Roman" w:hAnsi="Times New Roman" w:cs="Times New Roman"/>
          <w:b/>
          <w:bCs/>
          <w:sz w:val="28"/>
          <w:szCs w:val="24"/>
          <w:u w:val="single"/>
        </w:rPr>
        <w:t>Entrecomp</w:t>
      </w:r>
      <w:proofErr w:type="spellEnd"/>
      <w:r w:rsidRPr="006748ED">
        <w:rPr>
          <w:rFonts w:ascii="Times New Roman" w:eastAsia="Times New Roman" w:hAnsi="Times New Roman" w:cs="Times New Roman"/>
          <w:b/>
          <w:bCs/>
          <w:sz w:val="28"/>
          <w:szCs w:val="24"/>
          <w:u w:val="single"/>
        </w:rPr>
        <w:t>) Framework, critically evaluate your own creativity and enterprise and consider how you might be able to develop the creative and enterprising skills of primary learners through your own pedagogy.</w:t>
      </w:r>
      <w:bookmarkStart w:id="0" w:name="_GoBack"/>
      <w:bookmarkEnd w:id="0"/>
    </w:p>
    <w:p w14:paraId="03241739" w14:textId="0C71C512" w:rsidR="56A3EFAF" w:rsidRDefault="6CC27DA4" w:rsidP="00D73EE3">
      <w:pPr>
        <w:spacing w:line="360" w:lineRule="auto"/>
        <w:rPr>
          <w:rFonts w:ascii="Times New Roman" w:eastAsia="Times New Roman" w:hAnsi="Times New Roman" w:cs="Times New Roman"/>
          <w:b/>
          <w:bCs/>
          <w:sz w:val="24"/>
          <w:szCs w:val="24"/>
          <w:u w:val="single"/>
        </w:rPr>
      </w:pPr>
      <w:r w:rsidRPr="6CC27DA4">
        <w:rPr>
          <w:rFonts w:ascii="Times New Roman" w:eastAsia="Times New Roman" w:hAnsi="Times New Roman" w:cs="Times New Roman"/>
          <w:sz w:val="24"/>
          <w:szCs w:val="24"/>
        </w:rPr>
        <w:t xml:space="preserve">In this response, there will be an attempt to critically explore, analyse and evaluate the place of creativity and enterprise within an educational context. There will be a weighted discussion on the potential of creativity within education, with focus on both teaching creatively and teaching for creativity. Within this, there will be identification and critical reflection on how practitioners can facilitate an environment that fosters creativity within their learners, strategies that are currently being used to promote creativity and enterprise, and the potential benefits there may be to learners and their futures with regards to promoting a creative curriculum. Additionally, a portion of this response will be dedicated to personal, critical reflection on the creative capacities of a student practitioner, while on Professional Teaching Experiences (PTE) with reference to and utilisation of the </w:t>
      </w:r>
      <w:proofErr w:type="spellStart"/>
      <w:r w:rsidRPr="6CC27DA4">
        <w:rPr>
          <w:rFonts w:ascii="Times New Roman" w:eastAsia="Times New Roman" w:hAnsi="Times New Roman" w:cs="Times New Roman"/>
          <w:sz w:val="24"/>
          <w:szCs w:val="24"/>
        </w:rPr>
        <w:t>EntreComp</w:t>
      </w:r>
      <w:proofErr w:type="spellEnd"/>
      <w:r w:rsidRPr="6CC27DA4">
        <w:rPr>
          <w:rFonts w:ascii="Times New Roman" w:eastAsia="Times New Roman" w:hAnsi="Times New Roman" w:cs="Times New Roman"/>
          <w:sz w:val="24"/>
          <w:szCs w:val="24"/>
        </w:rPr>
        <w:t xml:space="preserve"> Framework (</w:t>
      </w:r>
      <w:proofErr w:type="spellStart"/>
      <w:r w:rsidRPr="6CC27DA4">
        <w:rPr>
          <w:rFonts w:ascii="Times New Roman" w:eastAsia="Times New Roman" w:hAnsi="Times New Roman" w:cs="Times New Roman"/>
          <w:sz w:val="24"/>
          <w:szCs w:val="24"/>
        </w:rPr>
        <w:t>Bacigalupo</w:t>
      </w:r>
      <w:proofErr w:type="spellEnd"/>
      <w:r w:rsidRPr="6CC27DA4">
        <w:rPr>
          <w:rFonts w:ascii="Times New Roman" w:eastAsia="Times New Roman" w:hAnsi="Times New Roman" w:cs="Times New Roman"/>
          <w:sz w:val="24"/>
          <w:szCs w:val="24"/>
        </w:rPr>
        <w:t xml:space="preserve">, M. et al., 2016). Following that, an attempt will be made to reach an informed conclusion, that offers recommendations on the value of creativity and particularly on how the student may adapt and strengthen their current approach to teaching in a creative and enterprising context. </w:t>
      </w:r>
    </w:p>
    <w:p w14:paraId="2A2C2728" w14:textId="76B08BB1" w:rsidR="588F0C02" w:rsidRDefault="6CC27DA4" w:rsidP="00D73EE3">
      <w:pPr>
        <w:spacing w:line="360" w:lineRule="auto"/>
        <w:rPr>
          <w:rFonts w:ascii="Times New Roman" w:eastAsia="Times New Roman" w:hAnsi="Times New Roman" w:cs="Times New Roman"/>
          <w:sz w:val="24"/>
          <w:szCs w:val="24"/>
        </w:rPr>
      </w:pPr>
      <w:r w:rsidRPr="6CC27DA4">
        <w:rPr>
          <w:rFonts w:ascii="Times New Roman" w:eastAsia="Times New Roman" w:hAnsi="Times New Roman" w:cs="Times New Roman"/>
          <w:sz w:val="24"/>
          <w:szCs w:val="24"/>
        </w:rPr>
        <w:t xml:space="preserve">Interestingly, in the world of research there have been numerous definitions of ‘creativity’ (Craft, 2001; Robinson, 2008), but each definition seems to have similar connotations. For example, the National Advisory Committee on Creative and Cultural Education (NACCCE) (1999, p. 30) propose ‘imaginative activity fashioned so as to produce outcomes that are both original and of value’, </w:t>
      </w:r>
      <w:proofErr w:type="spellStart"/>
      <w:r w:rsidRPr="6CC27DA4">
        <w:rPr>
          <w:rFonts w:ascii="Times New Roman" w:eastAsia="Times New Roman" w:hAnsi="Times New Roman" w:cs="Times New Roman"/>
          <w:sz w:val="24"/>
          <w:szCs w:val="24"/>
        </w:rPr>
        <w:t>Cropley</w:t>
      </w:r>
      <w:proofErr w:type="spellEnd"/>
      <w:r w:rsidRPr="6CC27DA4">
        <w:rPr>
          <w:rFonts w:ascii="Times New Roman" w:eastAsia="Times New Roman" w:hAnsi="Times New Roman" w:cs="Times New Roman"/>
          <w:sz w:val="24"/>
          <w:szCs w:val="24"/>
        </w:rPr>
        <w:t xml:space="preserve"> (2011) discusses the importance of ‘novelty’ and ‘efficiency’ in thought when defining creativity and Robinson (2015) claims creativity is ‘the process of having original ideas that have value’. Again, there are common themes in each of these definitions and ultimately, we see that creativity is often defined by ideas that are new and valuable. However, it is noteworthy that ‘value’ is a subjective term and is applied quite loosely to these definitions; what may be of ‘value’ to one individual, may not be to the next, and so these definitions only raise more questions on how to define ‘creativity’. Therefore, Harrington (2018) and Weisberg (2015) both criticise the use of this terminology and advocate for its removal from the definition of creativity; it can be posited that if there is self-defined ‘value’ of an idea in its originality, there must be a concession that an original thought is valuable, because within it there is the capacity for creation. Within education, </w:t>
      </w:r>
      <w:r w:rsidRPr="6CC27DA4">
        <w:rPr>
          <w:rFonts w:ascii="Times New Roman" w:eastAsia="Times New Roman" w:hAnsi="Times New Roman" w:cs="Times New Roman"/>
          <w:sz w:val="24"/>
          <w:szCs w:val="24"/>
        </w:rPr>
        <w:lastRenderedPageBreak/>
        <w:t xml:space="preserve">practitioners must share this principle with learners, adopting an environment where all new ideas are valuable; this inclusive environment may arguably prompt the production of more creative ideas due to its motivational nature (Thomas and </w:t>
      </w:r>
      <w:proofErr w:type="gramStart"/>
      <w:r w:rsidRPr="6CC27DA4">
        <w:rPr>
          <w:rFonts w:ascii="Times New Roman" w:eastAsia="Times New Roman" w:hAnsi="Times New Roman" w:cs="Times New Roman"/>
          <w:sz w:val="24"/>
          <w:szCs w:val="24"/>
        </w:rPr>
        <w:t>May,</w:t>
      </w:r>
      <w:proofErr w:type="gramEnd"/>
      <w:r w:rsidRPr="6CC27DA4">
        <w:rPr>
          <w:rFonts w:ascii="Times New Roman" w:eastAsia="Times New Roman" w:hAnsi="Times New Roman" w:cs="Times New Roman"/>
          <w:sz w:val="24"/>
          <w:szCs w:val="24"/>
        </w:rPr>
        <w:t xml:space="preserve"> 2010).  </w:t>
      </w:r>
    </w:p>
    <w:p w14:paraId="2D234312" w14:textId="5A05C8C4" w:rsidR="588F0C02" w:rsidRDefault="66AC6BFE" w:rsidP="00D73EE3">
      <w:pPr>
        <w:spacing w:line="360" w:lineRule="auto"/>
        <w:rPr>
          <w:rFonts w:ascii="Times New Roman" w:eastAsia="Times New Roman" w:hAnsi="Times New Roman" w:cs="Times New Roman"/>
          <w:sz w:val="24"/>
          <w:szCs w:val="24"/>
        </w:rPr>
      </w:pPr>
      <w:r w:rsidRPr="66AC6BFE">
        <w:rPr>
          <w:rFonts w:ascii="Times New Roman" w:eastAsia="Times New Roman" w:hAnsi="Times New Roman" w:cs="Times New Roman"/>
          <w:sz w:val="24"/>
          <w:szCs w:val="24"/>
        </w:rPr>
        <w:t>Currently, there is global concession that creativity plays an important role in education, with ‘creativity’ and ‘creative thinking’ featuring in numerous curricula documentation across the world (</w:t>
      </w:r>
      <w:proofErr w:type="spellStart"/>
      <w:r w:rsidRPr="66AC6BFE">
        <w:rPr>
          <w:rFonts w:ascii="Times New Roman" w:eastAsia="Times New Roman" w:hAnsi="Times New Roman" w:cs="Times New Roman"/>
          <w:sz w:val="24"/>
          <w:szCs w:val="24"/>
        </w:rPr>
        <w:t>Shaheen</w:t>
      </w:r>
      <w:proofErr w:type="spellEnd"/>
      <w:r w:rsidRPr="66AC6BFE">
        <w:rPr>
          <w:rFonts w:ascii="Times New Roman" w:eastAsia="Times New Roman" w:hAnsi="Times New Roman" w:cs="Times New Roman"/>
          <w:sz w:val="24"/>
          <w:szCs w:val="24"/>
        </w:rPr>
        <w:t>, 2010). This general agreement seemingly stems from the idea that ‘creativity’ will be an essential competency for the future (Tan et al. 2017; World Economic Forum, 2016) and this would argue the case for embedding it within children presently. Moreover, there is a history of contention surrounding previously dominating educational structures centred around ‘knowledge acquisition’ as a desired outcome (</w:t>
      </w:r>
      <w:proofErr w:type="spellStart"/>
      <w:r w:rsidRPr="66AC6BFE">
        <w:rPr>
          <w:rFonts w:ascii="Times New Roman" w:eastAsia="Times New Roman" w:hAnsi="Times New Roman" w:cs="Times New Roman"/>
          <w:sz w:val="24"/>
          <w:szCs w:val="24"/>
        </w:rPr>
        <w:t>Gurteen</w:t>
      </w:r>
      <w:proofErr w:type="spellEnd"/>
      <w:r w:rsidRPr="66AC6BFE">
        <w:rPr>
          <w:rFonts w:ascii="Times New Roman" w:eastAsia="Times New Roman" w:hAnsi="Times New Roman" w:cs="Times New Roman"/>
          <w:sz w:val="24"/>
          <w:szCs w:val="24"/>
        </w:rPr>
        <w:t xml:space="preserve">, 1998; </w:t>
      </w:r>
      <w:proofErr w:type="spellStart"/>
      <w:r w:rsidRPr="66AC6BFE">
        <w:rPr>
          <w:rFonts w:ascii="Times New Roman" w:eastAsia="Times New Roman" w:hAnsi="Times New Roman" w:cs="Times New Roman"/>
          <w:sz w:val="24"/>
          <w:szCs w:val="24"/>
        </w:rPr>
        <w:t>Csapo</w:t>
      </w:r>
      <w:proofErr w:type="spellEnd"/>
      <w:r w:rsidRPr="66AC6BFE">
        <w:rPr>
          <w:rFonts w:ascii="Times New Roman" w:eastAsia="Times New Roman" w:hAnsi="Times New Roman" w:cs="Times New Roman"/>
          <w:sz w:val="24"/>
          <w:szCs w:val="24"/>
        </w:rPr>
        <w:t xml:space="preserve">, 2010), there is a notion that this system is no longer applicable (hence the change), due to the unpredictability of an uncertain, rapidly changing future (Schwab, 2018) in which quick, creative and effective application of knowledge may be more beneficial (De Bono, 2015; </w:t>
      </w:r>
      <w:proofErr w:type="spellStart"/>
      <w:r w:rsidRPr="66AC6BFE">
        <w:rPr>
          <w:rFonts w:ascii="Times New Roman" w:eastAsia="Times New Roman" w:hAnsi="Times New Roman" w:cs="Times New Roman"/>
          <w:sz w:val="24"/>
          <w:szCs w:val="24"/>
        </w:rPr>
        <w:t>Toikkanen</w:t>
      </w:r>
      <w:proofErr w:type="spellEnd"/>
      <w:r w:rsidRPr="66AC6BFE">
        <w:rPr>
          <w:rFonts w:ascii="Times New Roman" w:eastAsia="Times New Roman" w:hAnsi="Times New Roman" w:cs="Times New Roman"/>
          <w:sz w:val="24"/>
          <w:szCs w:val="24"/>
        </w:rPr>
        <w:t xml:space="preserve">, 2016; </w:t>
      </w:r>
      <w:proofErr w:type="spellStart"/>
      <w:r w:rsidRPr="66AC6BFE">
        <w:rPr>
          <w:rFonts w:ascii="Times New Roman" w:eastAsia="Times New Roman" w:hAnsi="Times New Roman" w:cs="Times New Roman"/>
          <w:sz w:val="24"/>
          <w:szCs w:val="24"/>
        </w:rPr>
        <w:t>Bazinas</w:t>
      </w:r>
      <w:proofErr w:type="spellEnd"/>
      <w:r w:rsidRPr="66AC6BFE">
        <w:rPr>
          <w:rFonts w:ascii="Times New Roman" w:eastAsia="Times New Roman" w:hAnsi="Times New Roman" w:cs="Times New Roman"/>
          <w:sz w:val="24"/>
          <w:szCs w:val="24"/>
        </w:rPr>
        <w:t xml:space="preserve">, 2018) than the memorisation and understanding of facts and figures.  However, it would be prevalent to note that knowledge acquisition is an important skill and as demonstrated by Bloom’s Taxonomy (Anderson et al., 2013), provides the basis for all other forms of thinking. </w:t>
      </w:r>
      <w:proofErr w:type="spellStart"/>
      <w:r w:rsidRPr="66AC6BFE">
        <w:rPr>
          <w:rFonts w:ascii="Times New Roman" w:eastAsia="Times New Roman" w:hAnsi="Times New Roman" w:cs="Times New Roman"/>
          <w:sz w:val="24"/>
          <w:szCs w:val="24"/>
        </w:rPr>
        <w:t>Gurteen</w:t>
      </w:r>
      <w:proofErr w:type="spellEnd"/>
      <w:r w:rsidRPr="66AC6BFE">
        <w:rPr>
          <w:rFonts w:ascii="Times New Roman" w:eastAsia="Times New Roman" w:hAnsi="Times New Roman" w:cs="Times New Roman"/>
          <w:sz w:val="24"/>
          <w:szCs w:val="24"/>
        </w:rPr>
        <w:t xml:space="preserve"> (1998) outlines that the acquisition of knowledge can only become beneficial if opportunities for this knowledge to be applied creatively are allowed; this is elaborated on further by </w:t>
      </w:r>
      <w:proofErr w:type="spellStart"/>
      <w:r w:rsidRPr="66AC6BFE">
        <w:rPr>
          <w:rFonts w:ascii="Times New Roman" w:eastAsia="Times New Roman" w:hAnsi="Times New Roman" w:cs="Times New Roman"/>
          <w:sz w:val="24"/>
          <w:szCs w:val="24"/>
        </w:rPr>
        <w:t>Schank</w:t>
      </w:r>
      <w:proofErr w:type="spellEnd"/>
      <w:r w:rsidRPr="66AC6BFE">
        <w:rPr>
          <w:rFonts w:ascii="Times New Roman" w:eastAsia="Times New Roman" w:hAnsi="Times New Roman" w:cs="Times New Roman"/>
          <w:sz w:val="24"/>
          <w:szCs w:val="24"/>
        </w:rPr>
        <w:t xml:space="preserve"> and Cleary (1997, p. 329) who claim that creative cognition is knowledge-based, labelling it ‘the intelligent misuse of knowledge’. So, it may seem sensical to advocate for a system that allows for knowledge-acquisition so that it can be creatively manipulated. </w:t>
      </w:r>
    </w:p>
    <w:p w14:paraId="6B6865DB" w14:textId="07C62768" w:rsidR="6C0FCB79" w:rsidRDefault="419843AD" w:rsidP="00D73EE3">
      <w:pPr>
        <w:spacing w:line="360" w:lineRule="auto"/>
        <w:rPr>
          <w:rFonts w:ascii="Times New Roman" w:eastAsia="Times New Roman" w:hAnsi="Times New Roman" w:cs="Times New Roman"/>
          <w:sz w:val="24"/>
          <w:szCs w:val="24"/>
        </w:rPr>
      </w:pPr>
      <w:r w:rsidRPr="419843AD">
        <w:rPr>
          <w:rFonts w:ascii="Times New Roman" w:eastAsia="Times New Roman" w:hAnsi="Times New Roman" w:cs="Times New Roman"/>
          <w:sz w:val="24"/>
          <w:szCs w:val="24"/>
        </w:rPr>
        <w:t xml:space="preserve">However, there is a case that embedding creativity into education is not enough, that it must be accompanied by enterprising attitudes (Young, 2014). In this context, ‘enterprise’ is to be interpreted as the potential and capacity to bring an idea into reality and separated from the definition surrounding educating for commercial gain (Office for Standards in Education, Children’s </w:t>
      </w:r>
      <w:r w:rsidR="008D0DB1" w:rsidRPr="419843AD">
        <w:rPr>
          <w:rFonts w:ascii="Times New Roman" w:eastAsia="Times New Roman" w:hAnsi="Times New Roman" w:cs="Times New Roman"/>
          <w:sz w:val="24"/>
          <w:szCs w:val="24"/>
        </w:rPr>
        <w:t>Services</w:t>
      </w:r>
      <w:r w:rsidRPr="419843AD">
        <w:rPr>
          <w:rFonts w:ascii="Times New Roman" w:eastAsia="Times New Roman" w:hAnsi="Times New Roman" w:cs="Times New Roman"/>
          <w:sz w:val="24"/>
          <w:szCs w:val="24"/>
        </w:rPr>
        <w:t xml:space="preserve"> and Skills (Ofsted), 2016). Therefore, there is an argument to suggest that bringing enterprise into education alongside creativity is essential, as the capacity to bring ideas to life is just as important as generating those ideas in the first place. This is reflected in ‘enterprise’ being a desired learning outcome in the curricula documentation of both England and Wales (Department for Education and Employment, 1999; Donaldson, 2015). According to the Welsh Joint Education Committee (WJEC) (2017) and BBC Bitesize (2019), being ‘enterprising’ involves: </w:t>
      </w:r>
    </w:p>
    <w:p w14:paraId="11C5DF64" w14:textId="04BF8559" w:rsidR="34916376" w:rsidRDefault="6CC27DA4" w:rsidP="00D73EE3">
      <w:pPr>
        <w:pStyle w:val="ListParagraph"/>
        <w:numPr>
          <w:ilvl w:val="0"/>
          <w:numId w:val="1"/>
        </w:numPr>
        <w:spacing w:line="360" w:lineRule="auto"/>
        <w:rPr>
          <w:sz w:val="24"/>
          <w:szCs w:val="24"/>
        </w:rPr>
      </w:pPr>
      <w:r w:rsidRPr="6CC27DA4">
        <w:rPr>
          <w:rFonts w:ascii="Times New Roman" w:eastAsia="Times New Roman" w:hAnsi="Times New Roman" w:cs="Times New Roman"/>
          <w:sz w:val="24"/>
          <w:szCs w:val="24"/>
        </w:rPr>
        <w:lastRenderedPageBreak/>
        <w:t xml:space="preserve">Taking risks </w:t>
      </w:r>
    </w:p>
    <w:p w14:paraId="1EF5B5C2" w14:textId="67C39B28" w:rsidR="34916376" w:rsidRDefault="6CC27DA4" w:rsidP="00D73EE3">
      <w:pPr>
        <w:pStyle w:val="ListParagraph"/>
        <w:numPr>
          <w:ilvl w:val="0"/>
          <w:numId w:val="1"/>
        </w:numPr>
        <w:spacing w:line="360" w:lineRule="auto"/>
        <w:rPr>
          <w:sz w:val="24"/>
          <w:szCs w:val="24"/>
        </w:rPr>
      </w:pPr>
      <w:r w:rsidRPr="6CC27DA4">
        <w:rPr>
          <w:rFonts w:ascii="Times New Roman" w:eastAsia="Times New Roman" w:hAnsi="Times New Roman" w:cs="Times New Roman"/>
          <w:sz w:val="24"/>
          <w:szCs w:val="24"/>
        </w:rPr>
        <w:t xml:space="preserve">Showing initiative </w:t>
      </w:r>
    </w:p>
    <w:p w14:paraId="25D3EB76" w14:textId="1A5A91DD" w:rsidR="34916376" w:rsidRDefault="6CC27DA4" w:rsidP="00D73EE3">
      <w:pPr>
        <w:pStyle w:val="ListParagraph"/>
        <w:numPr>
          <w:ilvl w:val="0"/>
          <w:numId w:val="1"/>
        </w:numPr>
        <w:spacing w:line="360" w:lineRule="auto"/>
        <w:rPr>
          <w:sz w:val="24"/>
          <w:szCs w:val="24"/>
        </w:rPr>
      </w:pPr>
      <w:r w:rsidRPr="6CC27DA4">
        <w:rPr>
          <w:rFonts w:ascii="Times New Roman" w:eastAsia="Times New Roman" w:hAnsi="Times New Roman" w:cs="Times New Roman"/>
          <w:sz w:val="24"/>
          <w:szCs w:val="24"/>
        </w:rPr>
        <w:t xml:space="preserve">Undertaking new ventures </w:t>
      </w:r>
    </w:p>
    <w:p w14:paraId="2A3848D6" w14:textId="4844651A" w:rsidR="34916376" w:rsidRDefault="6CC27DA4" w:rsidP="00D73EE3">
      <w:pPr>
        <w:spacing w:line="360" w:lineRule="auto"/>
        <w:rPr>
          <w:rFonts w:ascii="Times New Roman" w:eastAsia="Times New Roman" w:hAnsi="Times New Roman" w:cs="Times New Roman"/>
          <w:sz w:val="24"/>
          <w:szCs w:val="24"/>
        </w:rPr>
      </w:pPr>
      <w:r w:rsidRPr="6CC27DA4">
        <w:rPr>
          <w:rFonts w:ascii="Times New Roman" w:eastAsia="Times New Roman" w:hAnsi="Times New Roman" w:cs="Times New Roman"/>
          <w:sz w:val="24"/>
          <w:szCs w:val="24"/>
        </w:rPr>
        <w:t xml:space="preserve">As practitioners, it would be important to facilitate an environment that gives learners opportunities to attempt and develop the above, so that they may apply their creative thinking and progress in those areas. </w:t>
      </w:r>
    </w:p>
    <w:p w14:paraId="2E9F779D" w14:textId="65B3E3E8" w:rsidR="34916376" w:rsidRDefault="419843AD" w:rsidP="00D73EE3">
      <w:pPr>
        <w:spacing w:line="360" w:lineRule="auto"/>
        <w:rPr>
          <w:rFonts w:ascii="Times New Roman" w:eastAsia="Times New Roman" w:hAnsi="Times New Roman" w:cs="Times New Roman"/>
          <w:sz w:val="24"/>
          <w:szCs w:val="24"/>
        </w:rPr>
      </w:pPr>
      <w:r w:rsidRPr="419843AD">
        <w:rPr>
          <w:rFonts w:ascii="Times New Roman" w:eastAsia="Times New Roman" w:hAnsi="Times New Roman" w:cs="Times New Roman"/>
          <w:sz w:val="24"/>
          <w:szCs w:val="24"/>
        </w:rPr>
        <w:t>Hence, there are many ways that practitioners can facilitate environments that allow for the development and application of creativity and enterprise, often depending on the high creative capacities of the practitioner themselves, which is arguably essential to the educational approach. We see this reflected in the inclusion of ‘Innovation’ in the list of five Qualified Teacher Status (QTS) standards for Wales (Welsh Government, 2017) and in the existence of the ‘</w:t>
      </w:r>
      <w:proofErr w:type="spellStart"/>
      <w:r w:rsidRPr="419843AD">
        <w:rPr>
          <w:rFonts w:ascii="Times New Roman" w:eastAsia="Times New Roman" w:hAnsi="Times New Roman" w:cs="Times New Roman"/>
          <w:sz w:val="24"/>
          <w:szCs w:val="24"/>
        </w:rPr>
        <w:t>artillerista</w:t>
      </w:r>
      <w:proofErr w:type="spellEnd"/>
      <w:r w:rsidRPr="419843AD">
        <w:rPr>
          <w:rFonts w:ascii="Times New Roman" w:eastAsia="Times New Roman" w:hAnsi="Times New Roman" w:cs="Times New Roman"/>
          <w:sz w:val="24"/>
          <w:szCs w:val="24"/>
        </w:rPr>
        <w:t>’ in the Reggio Emilia approach (Malaguzzi, 1998 cited in Reggio Children, 2019), it could be proposed that a creative practitioner would not only possess the potential to manipulate resources efficiently but would also have an understanding of the creative processes and how to more effectively provide for them in children. However, in a practical context, the measurements of a ‘creative teacher’ are broad and arguably vague and complex (Grainger and Barnes, 2006), this may make it difficult for practitioners to identify themselves as ‘creative’ or struggle to find ways to become creative. Also, one might argue that school settings are not environments that allow teachers to be creative, due to the high-levels of workload, pressure and stress placed upon them (Asthana and Owen, 2018); a study by The Education Support Partnership (Stanley, 2018, p. 5) stated that ‘67% of education professionals describe themselves as stressed’</w:t>
      </w:r>
      <w:r w:rsidR="00E329B1">
        <w:rPr>
          <w:rFonts w:ascii="Times New Roman" w:eastAsia="Times New Roman" w:hAnsi="Times New Roman" w:cs="Times New Roman"/>
          <w:sz w:val="24"/>
          <w:szCs w:val="24"/>
        </w:rPr>
        <w:t xml:space="preserve"> and </w:t>
      </w:r>
      <w:r w:rsidR="00F51E54">
        <w:rPr>
          <w:rFonts w:ascii="Times New Roman" w:eastAsia="Times New Roman" w:hAnsi="Times New Roman" w:cs="Times New Roman"/>
          <w:sz w:val="24"/>
          <w:szCs w:val="24"/>
        </w:rPr>
        <w:t xml:space="preserve">Craft (2003) </w:t>
      </w:r>
      <w:r w:rsidR="00193626">
        <w:rPr>
          <w:rFonts w:ascii="Times New Roman" w:eastAsia="Times New Roman" w:hAnsi="Times New Roman" w:cs="Times New Roman"/>
          <w:sz w:val="24"/>
          <w:szCs w:val="24"/>
        </w:rPr>
        <w:t xml:space="preserve">stipulates that often, teachers are not provided with a curriculum that caters for creativity, that </w:t>
      </w:r>
      <w:r w:rsidR="00025CE2">
        <w:rPr>
          <w:rFonts w:ascii="Times New Roman" w:eastAsia="Times New Roman" w:hAnsi="Times New Roman" w:cs="Times New Roman"/>
          <w:sz w:val="24"/>
          <w:szCs w:val="24"/>
        </w:rPr>
        <w:t>there is focus on performing, rather than creating.</w:t>
      </w:r>
      <w:r w:rsidRPr="419843AD">
        <w:rPr>
          <w:rFonts w:ascii="Times New Roman" w:eastAsia="Times New Roman" w:hAnsi="Times New Roman" w:cs="Times New Roman"/>
          <w:sz w:val="24"/>
          <w:szCs w:val="24"/>
        </w:rPr>
        <w:t xml:space="preserve"> Therefore, Seelig (2014, cited in </w:t>
      </w:r>
      <w:proofErr w:type="spellStart"/>
      <w:r w:rsidRPr="419843AD">
        <w:rPr>
          <w:rFonts w:ascii="Times New Roman" w:eastAsia="Times New Roman" w:hAnsi="Times New Roman" w:cs="Times New Roman"/>
          <w:sz w:val="24"/>
          <w:szCs w:val="24"/>
        </w:rPr>
        <w:t>Palomäki</w:t>
      </w:r>
      <w:proofErr w:type="spellEnd"/>
      <w:r w:rsidRPr="419843AD">
        <w:rPr>
          <w:rFonts w:ascii="Times New Roman" w:eastAsia="Times New Roman" w:hAnsi="Times New Roman" w:cs="Times New Roman"/>
          <w:sz w:val="24"/>
          <w:szCs w:val="24"/>
        </w:rPr>
        <w:t xml:space="preserve">, 2014) has devised ‘The Innovation Engine’, a model that helps practitioners deconstruct the necessary conditions to support creativity and innovation. </w:t>
      </w:r>
    </w:p>
    <w:p w14:paraId="279AEC2D" w14:textId="0BD5FB55" w:rsidR="756CD192" w:rsidRDefault="7225DF26" w:rsidP="00D73EE3">
      <w:pPr>
        <w:spacing w:line="360" w:lineRule="auto"/>
        <w:rPr>
          <w:rFonts w:ascii="Times New Roman" w:eastAsia="Times New Roman" w:hAnsi="Times New Roman" w:cs="Times New Roman"/>
          <w:sz w:val="24"/>
          <w:szCs w:val="24"/>
        </w:rPr>
      </w:pPr>
      <w:r w:rsidRPr="7225DF26">
        <w:rPr>
          <w:rFonts w:ascii="Times New Roman" w:eastAsia="Times New Roman" w:hAnsi="Times New Roman" w:cs="Times New Roman"/>
          <w:sz w:val="24"/>
          <w:szCs w:val="24"/>
        </w:rPr>
        <w:t xml:space="preserve">The Innovation Engine outlines the six aspects of an individual that impacts their potential for innovation and creativity; Seelig (2012) elaborates that there are three internal aspects of the self that effectively power the ‘engine’, attitude, knowledge and imagination; but also, there are the outside factors that affect our creative potential, habitat, culture and resources. Within an educational context, there is an argument that the practitioner could adapt their pedagogical approach in a way that would cater for every element of the engine within their </w:t>
      </w:r>
      <w:r w:rsidRPr="7225DF26">
        <w:rPr>
          <w:rFonts w:ascii="Times New Roman" w:eastAsia="Times New Roman" w:hAnsi="Times New Roman" w:cs="Times New Roman"/>
          <w:sz w:val="24"/>
          <w:szCs w:val="24"/>
        </w:rPr>
        <w:lastRenderedPageBreak/>
        <w:t xml:space="preserve">learners (Ghosh, 2016). For example, Dweck (2006) discusses the importance of a ‘Growth Mindset’, her work is rooted in the notion that attitudes to life and learning have a measured impact on success and progress; with this, it’s notable that a positive attitude to learning and failure makes one more likely to try new things and take risks. Not only is this approach currently being integrated into schools with successful outcomes for learners with regards to attainment and well-being (Estyn, 2018a; Estyn, 2018b; Estyn, 2017), but Perkins (1981) lists the capacity to take risks as one of the traits of a creative individual, this is also evident in Costa and </w:t>
      </w:r>
      <w:proofErr w:type="spellStart"/>
      <w:r w:rsidRPr="7225DF26">
        <w:rPr>
          <w:rFonts w:ascii="Times New Roman" w:eastAsia="Times New Roman" w:hAnsi="Times New Roman" w:cs="Times New Roman"/>
          <w:sz w:val="24"/>
          <w:szCs w:val="24"/>
        </w:rPr>
        <w:t>Kallick’s</w:t>
      </w:r>
      <w:proofErr w:type="spellEnd"/>
      <w:r w:rsidRPr="7225DF26">
        <w:rPr>
          <w:rFonts w:ascii="Times New Roman" w:eastAsia="Times New Roman" w:hAnsi="Times New Roman" w:cs="Times New Roman"/>
          <w:sz w:val="24"/>
          <w:szCs w:val="24"/>
        </w:rPr>
        <w:t xml:space="preserve"> (2008) ‘Habits of Mind’, a breakdown of successful/creative individuals’ thinking habits. However, the Growth Mindset is observably a form of ‘metacognition’ which can be hard to assess and often must be taught to children, ideally from a young age (Clapper, 2012; Lai, 2011), this may have negative implications should educational institutions wish to implement this construct without acknowledging this factor. </w:t>
      </w:r>
    </w:p>
    <w:p w14:paraId="34737138" w14:textId="40CF0261" w:rsidR="66AC6BFE" w:rsidRDefault="66AC6BFE" w:rsidP="00D73EE3">
      <w:pPr>
        <w:spacing w:line="360" w:lineRule="auto"/>
        <w:rPr>
          <w:rFonts w:ascii="Times New Roman" w:eastAsia="Times New Roman" w:hAnsi="Times New Roman" w:cs="Times New Roman"/>
          <w:sz w:val="24"/>
          <w:szCs w:val="24"/>
        </w:rPr>
      </w:pPr>
      <w:r w:rsidRPr="66AC6BFE">
        <w:rPr>
          <w:rFonts w:ascii="Times New Roman" w:eastAsia="Times New Roman" w:hAnsi="Times New Roman" w:cs="Times New Roman"/>
          <w:sz w:val="24"/>
          <w:szCs w:val="24"/>
        </w:rPr>
        <w:t xml:space="preserve">Next, there is the inclusion of knowledge within the engine, as discussed previously, a structure that supports a level of knowledge-acquisition is appropriate in a creative context as notably, ‘creation’ is a higher order thinking skill, based on ‘remembering and understanding’ (Gibb, 2017; Anderson et al., 2013); the importance of knowledge within education is often suggested to be its application, this is reflected in Wales adopting a curriculum that focuses on the application of knowledge through skills and experience and the acquisition of knowledge through skills and experience (Welsh Government, 2013). Scott (2015) outlines the importance of learners being more proficient at problem-solving and creative-thinking than the acquisition of knowledge, as there is no certainty in what knowledge will be applicable to the uncertain future and it would be more productive to produce creative, adaptable learners. For practitioners, this would mean that it would be important to think carefully about the knowledge being subjected to learners and how it could be ‘transformed’ (Shulman, 1987) so that it allows for the application of creative thinking. </w:t>
      </w:r>
    </w:p>
    <w:p w14:paraId="1CACB30C" w14:textId="5E2BC4A5" w:rsidR="66AC6BFE" w:rsidRDefault="587DE3E9" w:rsidP="00D73EE3">
      <w:pPr>
        <w:spacing w:line="360" w:lineRule="auto"/>
        <w:rPr>
          <w:rFonts w:ascii="Times New Roman" w:eastAsia="Times New Roman" w:hAnsi="Times New Roman" w:cs="Times New Roman"/>
          <w:sz w:val="24"/>
          <w:szCs w:val="24"/>
        </w:rPr>
      </w:pPr>
      <w:r w:rsidRPr="587DE3E9">
        <w:rPr>
          <w:rFonts w:ascii="Times New Roman" w:eastAsia="Times New Roman" w:hAnsi="Times New Roman" w:cs="Times New Roman"/>
          <w:sz w:val="24"/>
          <w:szCs w:val="24"/>
        </w:rPr>
        <w:t xml:space="preserve">In addition, practitioners must be sure to foster imagination within their learners. Despite Guilford’s (1962) original ideal that creativity is dependent on intellect, this has been heavily disputed (Christensen, 2013; Torrance, 1965) and it has instead been argued that creativity depends on the imaginative capacities of the learner (Robinson, 2015). According to Robinson, creativity is the application of imagination, and knowledge is retained more effectively through motivated, creative exploration. Vygotsky (2004) reasoned that imagination is the structure on which creativity is built, he expounded that should practitioners wish to cater for the imagination of children, they must expose them to a wide </w:t>
      </w:r>
      <w:r w:rsidRPr="587DE3E9">
        <w:rPr>
          <w:rFonts w:ascii="Times New Roman" w:eastAsia="Times New Roman" w:hAnsi="Times New Roman" w:cs="Times New Roman"/>
          <w:sz w:val="24"/>
          <w:szCs w:val="24"/>
        </w:rPr>
        <w:lastRenderedPageBreak/>
        <w:t xml:space="preserve">range of rich, sensory experiences, as it is suggested that young learners have tendencies to interact with the world by applying knowledge gained from past experiences (Sjoberg, 2010; Hein, 1991). In a practical context, Promote Your School (2017) offer ‘imaginative play and drama’, ‘reading’ ‘creative subjects’ and ‘artwork’ as rich experiences for children to engage with and develop their imaginations. </w:t>
      </w:r>
    </w:p>
    <w:p w14:paraId="5493FA09" w14:textId="77777777" w:rsidR="0060109A" w:rsidRDefault="0DEC1D83" w:rsidP="00D73EE3">
      <w:pPr>
        <w:spacing w:line="360" w:lineRule="auto"/>
        <w:rPr>
          <w:rFonts w:ascii="Times New Roman" w:eastAsia="Times New Roman" w:hAnsi="Times New Roman" w:cs="Times New Roman"/>
          <w:sz w:val="24"/>
          <w:szCs w:val="24"/>
        </w:rPr>
      </w:pPr>
      <w:r w:rsidRPr="0DEC1D83">
        <w:rPr>
          <w:rFonts w:ascii="Times New Roman" w:eastAsia="Times New Roman" w:hAnsi="Times New Roman" w:cs="Times New Roman"/>
          <w:sz w:val="24"/>
          <w:szCs w:val="24"/>
        </w:rPr>
        <w:t xml:space="preserve">Lastly, Seelig (2012) discusses the external factors that affect innovation. In an educational context, ‘culture’, ‘resources’ and ‘environment’ can be defined as the learning environment or setting and its prominent impact on learners is already heavily researched. For example, the Reggio Emilia schools in Italy describe the learning environment as ‘the third educator’ (Edwards, Gandini, Forman, 1998 p. 177), this is a testament to its effect on children's learning. Arguably, should the environment have this much of an impact, it is the capability and responsibility of the practitioner to prepare that environment for the desired outcome (Montessori and Gutek, 2004). Therefore, it is in the interest of a practitioner to create an environment that ‘scaffolds’ (Bruner 1978, cited in Mercer, 1995, p. 73) for creative thinking. </w:t>
      </w:r>
    </w:p>
    <w:p w14:paraId="12B69D26" w14:textId="30E4F0C9" w:rsidR="587DE3E9" w:rsidRDefault="543D09E6" w:rsidP="00D73EE3">
      <w:pPr>
        <w:spacing w:line="360" w:lineRule="auto"/>
        <w:rPr>
          <w:rFonts w:ascii="Times New Roman" w:eastAsia="Times New Roman" w:hAnsi="Times New Roman" w:cs="Times New Roman"/>
          <w:sz w:val="24"/>
          <w:szCs w:val="24"/>
        </w:rPr>
      </w:pPr>
      <w:r w:rsidRPr="543D09E6">
        <w:rPr>
          <w:rFonts w:ascii="Times New Roman" w:eastAsia="Times New Roman" w:hAnsi="Times New Roman" w:cs="Times New Roman"/>
          <w:sz w:val="24"/>
          <w:szCs w:val="24"/>
        </w:rPr>
        <w:t xml:space="preserve">Practically, some argue that the right environment for creative thinking comes from an atmosphere of resilience and acceptance, a practitioner must imbed a culture of freedom and confidence in their learners so that they are not afraid to make mistakes and will not ridicule those who do (Birch, 2016; Coughlan, 2008). Estyn (2015) already recognise the importance of resilience within schools, and research by Institute of Health Equity (2014) reasoned that being resilient had a positive impact on health and well-being. However, Chinn (2017) argues that there is a danger of resilience leading to a failure to appreciate experiences for what they are and too much focus on ‘bouncing back’ could be potentially damaging if we do not recognise the emotional impact of our upset, therefore </w:t>
      </w:r>
      <w:proofErr w:type="spellStart"/>
      <w:r w:rsidRPr="543D09E6">
        <w:rPr>
          <w:rFonts w:ascii="Times New Roman" w:eastAsia="Times New Roman" w:hAnsi="Times New Roman" w:cs="Times New Roman"/>
          <w:sz w:val="24"/>
          <w:szCs w:val="24"/>
        </w:rPr>
        <w:t>Neenan</w:t>
      </w:r>
      <w:proofErr w:type="spellEnd"/>
      <w:r w:rsidRPr="543D09E6">
        <w:rPr>
          <w:rFonts w:ascii="Times New Roman" w:eastAsia="Times New Roman" w:hAnsi="Times New Roman" w:cs="Times New Roman"/>
          <w:sz w:val="24"/>
          <w:szCs w:val="24"/>
        </w:rPr>
        <w:t xml:space="preserve"> (2018) recognises the importance of fostering a mindset that adapts the way we perceive failure, rather than how we deal with its impact, and this may be beneficial for practitioners to do also. </w:t>
      </w:r>
    </w:p>
    <w:p w14:paraId="61E92196" w14:textId="1D0061BA" w:rsidR="009044F7" w:rsidRDefault="543D09E6" w:rsidP="00D73EE3">
      <w:pPr>
        <w:spacing w:line="360" w:lineRule="auto"/>
        <w:rPr>
          <w:rFonts w:ascii="Times New Roman" w:eastAsia="Times New Roman" w:hAnsi="Times New Roman" w:cs="Times New Roman"/>
          <w:sz w:val="24"/>
          <w:szCs w:val="24"/>
        </w:rPr>
      </w:pPr>
      <w:r w:rsidRPr="543D09E6">
        <w:rPr>
          <w:rFonts w:ascii="Times New Roman" w:eastAsia="Times New Roman" w:hAnsi="Times New Roman" w:cs="Times New Roman"/>
          <w:sz w:val="24"/>
          <w:szCs w:val="24"/>
        </w:rPr>
        <w:t>Also, there is a financial element to constructing a creative classroom. For example, the Welsh Curriculum document for art outlines the requirement of schools to subject learners to a wide variety of media, including ‘inks, clays and textiles’ (DCELLS, 2008, p. 13), which as observed on PTE, some schools do not have the finances to provide, this correlates with recent, continuous cuts to education (</w:t>
      </w:r>
      <w:proofErr w:type="spellStart"/>
      <w:r w:rsidRPr="543D09E6">
        <w:rPr>
          <w:rFonts w:ascii="Times New Roman" w:eastAsia="Times New Roman" w:hAnsi="Times New Roman" w:cs="Times New Roman"/>
          <w:sz w:val="24"/>
          <w:szCs w:val="24"/>
        </w:rPr>
        <w:t>Wightwick</w:t>
      </w:r>
      <w:proofErr w:type="spellEnd"/>
      <w:r w:rsidRPr="543D09E6">
        <w:rPr>
          <w:rFonts w:ascii="Times New Roman" w:eastAsia="Times New Roman" w:hAnsi="Times New Roman" w:cs="Times New Roman"/>
          <w:sz w:val="24"/>
          <w:szCs w:val="24"/>
        </w:rPr>
        <w:t xml:space="preserve">, 2019; Price, 2018). Though ‘environment’ and ‘resources’ are considered an essential part of the creative process (Seelig, 2002), some practitioners arguably do not have the means. However, Barrett et al. (2015, p. 119) in their </w:t>
      </w:r>
      <w:r w:rsidRPr="543D09E6">
        <w:rPr>
          <w:rFonts w:ascii="Times New Roman" w:eastAsia="Times New Roman" w:hAnsi="Times New Roman" w:cs="Times New Roman"/>
          <w:sz w:val="24"/>
          <w:szCs w:val="24"/>
        </w:rPr>
        <w:lastRenderedPageBreak/>
        <w:t xml:space="preserve">multi-level analysis, maintain that a productive learning environment is more than just what it physically contains, they opine that a productive environment has: </w:t>
      </w:r>
    </w:p>
    <w:p w14:paraId="6E33CA51" w14:textId="77777777" w:rsidR="0041029F" w:rsidRPr="00CB59AB" w:rsidRDefault="543D09E6" w:rsidP="00D73EE3">
      <w:pPr>
        <w:pStyle w:val="ListParagraph"/>
        <w:numPr>
          <w:ilvl w:val="0"/>
          <w:numId w:val="3"/>
        </w:numPr>
        <w:spacing w:line="360" w:lineRule="auto"/>
        <w:rPr>
          <w:rFonts w:ascii="Times New Roman" w:hAnsi="Times New Roman" w:cs="Times New Roman"/>
          <w:sz w:val="24"/>
          <w:szCs w:val="24"/>
        </w:rPr>
      </w:pPr>
      <w:r w:rsidRPr="543D09E6">
        <w:rPr>
          <w:rFonts w:ascii="Times New Roman" w:hAnsi="Times New Roman" w:cs="Times New Roman"/>
          <w:sz w:val="24"/>
          <w:szCs w:val="24"/>
        </w:rPr>
        <w:t>Naturalness: light, sound, temperature, air quality and links to nature;</w:t>
      </w:r>
    </w:p>
    <w:p w14:paraId="2683ABD4" w14:textId="24639E9D" w:rsidR="0041029F" w:rsidRPr="00CB59AB" w:rsidRDefault="543D09E6" w:rsidP="00D73EE3">
      <w:pPr>
        <w:pStyle w:val="ListParagraph"/>
        <w:numPr>
          <w:ilvl w:val="0"/>
          <w:numId w:val="3"/>
        </w:numPr>
        <w:spacing w:line="360" w:lineRule="auto"/>
        <w:rPr>
          <w:rFonts w:ascii="Times New Roman" w:hAnsi="Times New Roman" w:cs="Times New Roman"/>
          <w:sz w:val="24"/>
          <w:szCs w:val="24"/>
        </w:rPr>
      </w:pPr>
      <w:r w:rsidRPr="543D09E6">
        <w:rPr>
          <w:rFonts w:ascii="Times New Roman" w:hAnsi="Times New Roman" w:cs="Times New Roman"/>
          <w:sz w:val="24"/>
          <w:szCs w:val="24"/>
        </w:rPr>
        <w:t>Individualisation: ownership, flexibility and connection;</w:t>
      </w:r>
    </w:p>
    <w:p w14:paraId="1379E397" w14:textId="5BA0A2E6" w:rsidR="0041029F" w:rsidRPr="00B63202" w:rsidRDefault="543D09E6" w:rsidP="00D73EE3">
      <w:pPr>
        <w:pStyle w:val="ListParagraph"/>
        <w:numPr>
          <w:ilvl w:val="0"/>
          <w:numId w:val="3"/>
        </w:numPr>
        <w:spacing w:line="360" w:lineRule="auto"/>
        <w:rPr>
          <w:rFonts w:ascii="Times New Roman" w:eastAsia="Times New Roman" w:hAnsi="Times New Roman" w:cs="Times New Roman"/>
          <w:sz w:val="24"/>
          <w:szCs w:val="24"/>
        </w:rPr>
      </w:pPr>
      <w:r w:rsidRPr="543D09E6">
        <w:rPr>
          <w:rFonts w:ascii="Times New Roman" w:hAnsi="Times New Roman" w:cs="Times New Roman"/>
          <w:sz w:val="24"/>
          <w:szCs w:val="24"/>
        </w:rPr>
        <w:t>Stimulation (appropriate level of): complexity and colour.</w:t>
      </w:r>
    </w:p>
    <w:p w14:paraId="3C963E5A" w14:textId="3E62B101" w:rsidR="00B63202" w:rsidRPr="00B63202" w:rsidRDefault="543D09E6" w:rsidP="00D73EE3">
      <w:pPr>
        <w:spacing w:line="360" w:lineRule="auto"/>
        <w:rPr>
          <w:rFonts w:ascii="Times New Roman" w:eastAsia="Times New Roman" w:hAnsi="Times New Roman" w:cs="Times New Roman"/>
          <w:sz w:val="24"/>
          <w:szCs w:val="24"/>
        </w:rPr>
      </w:pPr>
      <w:r w:rsidRPr="543D09E6">
        <w:rPr>
          <w:rFonts w:ascii="Times New Roman" w:eastAsia="Times New Roman" w:hAnsi="Times New Roman" w:cs="Times New Roman"/>
          <w:sz w:val="24"/>
          <w:szCs w:val="24"/>
        </w:rPr>
        <w:t>Observably, these are factors that do not require substantial resources, just the creative and enterprising capacities of the practitioner to manipulate their resources (</w:t>
      </w:r>
      <w:proofErr w:type="spellStart"/>
      <w:r w:rsidRPr="543D09E6">
        <w:rPr>
          <w:rFonts w:ascii="Times New Roman" w:eastAsia="Times New Roman" w:hAnsi="Times New Roman" w:cs="Times New Roman"/>
          <w:sz w:val="24"/>
          <w:szCs w:val="24"/>
        </w:rPr>
        <w:t>Bacigalupo</w:t>
      </w:r>
      <w:proofErr w:type="spellEnd"/>
      <w:r w:rsidRPr="543D09E6">
        <w:rPr>
          <w:rFonts w:ascii="Times New Roman" w:eastAsia="Times New Roman" w:hAnsi="Times New Roman" w:cs="Times New Roman"/>
          <w:sz w:val="24"/>
          <w:szCs w:val="24"/>
        </w:rPr>
        <w:t xml:space="preserve">, M. et al., 2016). </w:t>
      </w:r>
    </w:p>
    <w:p w14:paraId="47E99204" w14:textId="1A6FEA2B" w:rsidR="543D09E6" w:rsidRDefault="543D09E6" w:rsidP="00D73EE3">
      <w:pPr>
        <w:spacing w:line="360" w:lineRule="auto"/>
        <w:rPr>
          <w:rFonts w:ascii="Times New Roman" w:eastAsia="Times New Roman" w:hAnsi="Times New Roman" w:cs="Times New Roman"/>
          <w:sz w:val="24"/>
          <w:szCs w:val="24"/>
        </w:rPr>
      </w:pPr>
      <w:r w:rsidRPr="543D09E6">
        <w:rPr>
          <w:rFonts w:ascii="Times New Roman" w:eastAsia="Times New Roman" w:hAnsi="Times New Roman" w:cs="Times New Roman"/>
          <w:sz w:val="24"/>
          <w:szCs w:val="24"/>
        </w:rPr>
        <w:t xml:space="preserve">Next, there will be an analysis of the student’s creative and enterprising capacities while on PTE, with utilisation of the </w:t>
      </w:r>
      <w:proofErr w:type="spellStart"/>
      <w:r w:rsidRPr="543D09E6">
        <w:rPr>
          <w:rFonts w:ascii="Times New Roman" w:eastAsia="Times New Roman" w:hAnsi="Times New Roman" w:cs="Times New Roman"/>
          <w:sz w:val="24"/>
          <w:szCs w:val="24"/>
        </w:rPr>
        <w:t>Entrecomp</w:t>
      </w:r>
      <w:proofErr w:type="spellEnd"/>
      <w:r w:rsidRPr="543D09E6">
        <w:rPr>
          <w:rFonts w:ascii="Times New Roman" w:eastAsia="Times New Roman" w:hAnsi="Times New Roman" w:cs="Times New Roman"/>
          <w:sz w:val="24"/>
          <w:szCs w:val="24"/>
        </w:rPr>
        <w:t xml:space="preserve"> Framework; added to that, there will be an attempt to integrate potential classroom strategies that are currently being used and relate them to the theory already discussed. Aspects of the </w:t>
      </w:r>
      <w:proofErr w:type="spellStart"/>
      <w:r w:rsidRPr="543D09E6">
        <w:rPr>
          <w:rFonts w:ascii="Times New Roman" w:eastAsia="Times New Roman" w:hAnsi="Times New Roman" w:cs="Times New Roman"/>
          <w:sz w:val="24"/>
          <w:szCs w:val="24"/>
        </w:rPr>
        <w:t>Entrecomp</w:t>
      </w:r>
      <w:proofErr w:type="spellEnd"/>
      <w:r w:rsidRPr="543D09E6">
        <w:rPr>
          <w:rFonts w:ascii="Times New Roman" w:eastAsia="Times New Roman" w:hAnsi="Times New Roman" w:cs="Times New Roman"/>
          <w:sz w:val="24"/>
          <w:szCs w:val="24"/>
        </w:rPr>
        <w:t xml:space="preserve"> Framework that the student will be measured against will be ‘Creativity’</w:t>
      </w:r>
      <w:r w:rsidR="005102AB">
        <w:rPr>
          <w:rFonts w:ascii="Times New Roman" w:eastAsia="Times New Roman" w:hAnsi="Times New Roman" w:cs="Times New Roman"/>
          <w:sz w:val="24"/>
          <w:szCs w:val="24"/>
        </w:rPr>
        <w:t xml:space="preserve"> and </w:t>
      </w:r>
      <w:r w:rsidRPr="543D09E6">
        <w:rPr>
          <w:rFonts w:ascii="Times New Roman" w:eastAsia="Times New Roman" w:hAnsi="Times New Roman" w:cs="Times New Roman"/>
          <w:sz w:val="24"/>
          <w:szCs w:val="24"/>
        </w:rPr>
        <w:t>‘</w:t>
      </w:r>
      <w:r w:rsidR="0066288B">
        <w:rPr>
          <w:rFonts w:ascii="Times New Roman" w:eastAsia="Times New Roman" w:hAnsi="Times New Roman" w:cs="Times New Roman"/>
          <w:sz w:val="24"/>
          <w:szCs w:val="24"/>
        </w:rPr>
        <w:t>Learning from Experience</w:t>
      </w:r>
      <w:r w:rsidRPr="543D09E6">
        <w:rPr>
          <w:rFonts w:ascii="Times New Roman" w:eastAsia="Times New Roman" w:hAnsi="Times New Roman" w:cs="Times New Roman"/>
          <w:sz w:val="24"/>
          <w:szCs w:val="24"/>
        </w:rPr>
        <w:t xml:space="preserve">’; this is due to recognised strengths and weaknesses in all of these areas; </w:t>
      </w:r>
      <w:r w:rsidR="00A619D4">
        <w:rPr>
          <w:rFonts w:ascii="Times New Roman" w:eastAsia="Times New Roman" w:hAnsi="Times New Roman" w:cs="Times New Roman"/>
          <w:sz w:val="24"/>
          <w:szCs w:val="24"/>
        </w:rPr>
        <w:t>however</w:t>
      </w:r>
      <w:r w:rsidRPr="543D09E6">
        <w:rPr>
          <w:rFonts w:ascii="Times New Roman" w:eastAsia="Times New Roman" w:hAnsi="Times New Roman" w:cs="Times New Roman"/>
          <w:sz w:val="24"/>
          <w:szCs w:val="24"/>
        </w:rPr>
        <w:t>, the cyclical nature of the model suggests it is sensical to use all aspects, as ‘the 3 competence areas directly mirror the definition of entrepreneurship’ (</w:t>
      </w:r>
      <w:proofErr w:type="spellStart"/>
      <w:r w:rsidRPr="543D09E6">
        <w:rPr>
          <w:rFonts w:ascii="Times New Roman" w:eastAsia="Times New Roman" w:hAnsi="Times New Roman" w:cs="Times New Roman"/>
          <w:sz w:val="24"/>
          <w:szCs w:val="24"/>
        </w:rPr>
        <w:t>Bacigalupo</w:t>
      </w:r>
      <w:proofErr w:type="spellEnd"/>
      <w:r w:rsidRPr="543D09E6">
        <w:rPr>
          <w:rFonts w:ascii="Times New Roman" w:eastAsia="Times New Roman" w:hAnsi="Times New Roman" w:cs="Times New Roman"/>
          <w:sz w:val="24"/>
          <w:szCs w:val="24"/>
        </w:rPr>
        <w:t>, M. et al., 2016, p. 10), therefore neglecting aspects of the model arguably defeats the purpose of using the model in the first place (</w:t>
      </w:r>
      <w:proofErr w:type="spellStart"/>
      <w:r w:rsidRPr="543D09E6">
        <w:rPr>
          <w:rFonts w:ascii="Times New Roman" w:eastAsia="Times New Roman" w:hAnsi="Times New Roman" w:cs="Times New Roman"/>
          <w:sz w:val="24"/>
          <w:szCs w:val="24"/>
        </w:rPr>
        <w:t>Achinstein</w:t>
      </w:r>
      <w:proofErr w:type="spellEnd"/>
      <w:r w:rsidRPr="543D09E6">
        <w:rPr>
          <w:rFonts w:ascii="Times New Roman" w:eastAsia="Times New Roman" w:hAnsi="Times New Roman" w:cs="Times New Roman"/>
          <w:sz w:val="24"/>
          <w:szCs w:val="24"/>
        </w:rPr>
        <w:t xml:space="preserve">, 1971). </w:t>
      </w:r>
      <w:r w:rsidR="00A619D4">
        <w:rPr>
          <w:rFonts w:ascii="Times New Roman" w:eastAsia="Times New Roman" w:hAnsi="Times New Roman" w:cs="Times New Roman"/>
          <w:sz w:val="24"/>
          <w:szCs w:val="24"/>
        </w:rPr>
        <w:t xml:space="preserve">Despite this, </w:t>
      </w:r>
      <w:r w:rsidR="00766F13">
        <w:rPr>
          <w:rFonts w:ascii="Times New Roman" w:eastAsia="Times New Roman" w:hAnsi="Times New Roman" w:cs="Times New Roman"/>
          <w:sz w:val="24"/>
          <w:szCs w:val="24"/>
        </w:rPr>
        <w:t xml:space="preserve">the documentation regarding the framework itself </w:t>
      </w:r>
      <w:r w:rsidR="005102AB">
        <w:rPr>
          <w:rFonts w:ascii="Times New Roman" w:eastAsia="Times New Roman" w:hAnsi="Times New Roman" w:cs="Times New Roman"/>
          <w:sz w:val="24"/>
          <w:szCs w:val="24"/>
        </w:rPr>
        <w:t>acknowledges</w:t>
      </w:r>
      <w:r w:rsidR="00766F13">
        <w:rPr>
          <w:rFonts w:ascii="Times New Roman" w:eastAsia="Times New Roman" w:hAnsi="Times New Roman" w:cs="Times New Roman"/>
          <w:sz w:val="24"/>
          <w:szCs w:val="24"/>
        </w:rPr>
        <w:t xml:space="preserve"> that it can be used li</w:t>
      </w:r>
      <w:r w:rsidR="00CE6C77">
        <w:rPr>
          <w:rFonts w:ascii="Times New Roman" w:eastAsia="Times New Roman" w:hAnsi="Times New Roman" w:cs="Times New Roman"/>
          <w:sz w:val="24"/>
          <w:szCs w:val="24"/>
        </w:rPr>
        <w:t>berally</w:t>
      </w:r>
      <w:r w:rsidR="00766F13">
        <w:rPr>
          <w:rFonts w:ascii="Times New Roman" w:eastAsia="Times New Roman" w:hAnsi="Times New Roman" w:cs="Times New Roman"/>
          <w:sz w:val="24"/>
          <w:szCs w:val="24"/>
        </w:rPr>
        <w:t>, depe</w:t>
      </w:r>
      <w:r w:rsidR="005102AB">
        <w:rPr>
          <w:rFonts w:ascii="Times New Roman" w:eastAsia="Times New Roman" w:hAnsi="Times New Roman" w:cs="Times New Roman"/>
          <w:sz w:val="24"/>
          <w:szCs w:val="24"/>
        </w:rPr>
        <w:t xml:space="preserve">nding on where it </w:t>
      </w:r>
      <w:r w:rsidR="00CE6C77">
        <w:rPr>
          <w:rFonts w:ascii="Times New Roman" w:eastAsia="Times New Roman" w:hAnsi="Times New Roman" w:cs="Times New Roman"/>
          <w:sz w:val="24"/>
          <w:szCs w:val="24"/>
        </w:rPr>
        <w:t>would be most</w:t>
      </w:r>
      <w:r w:rsidR="005102AB">
        <w:rPr>
          <w:rFonts w:ascii="Times New Roman" w:eastAsia="Times New Roman" w:hAnsi="Times New Roman" w:cs="Times New Roman"/>
          <w:sz w:val="24"/>
          <w:szCs w:val="24"/>
        </w:rPr>
        <w:t xml:space="preserve"> appropriate, </w:t>
      </w:r>
      <w:r w:rsidR="00DB7571">
        <w:rPr>
          <w:rFonts w:ascii="Times New Roman" w:eastAsia="Times New Roman" w:hAnsi="Times New Roman" w:cs="Times New Roman"/>
          <w:sz w:val="24"/>
          <w:szCs w:val="24"/>
        </w:rPr>
        <w:t xml:space="preserve">(‘adapted with less competencies prioritised to mirror a particular </w:t>
      </w:r>
      <w:proofErr w:type="spellStart"/>
      <w:r w:rsidR="00DB7571">
        <w:rPr>
          <w:rFonts w:ascii="Times New Roman" w:eastAsia="Times New Roman" w:hAnsi="Times New Roman" w:cs="Times New Roman"/>
          <w:sz w:val="24"/>
          <w:szCs w:val="24"/>
        </w:rPr>
        <w:t>entrepernarurial</w:t>
      </w:r>
      <w:proofErr w:type="spellEnd"/>
      <w:r w:rsidR="00DB7571">
        <w:rPr>
          <w:rFonts w:ascii="Times New Roman" w:eastAsia="Times New Roman" w:hAnsi="Times New Roman" w:cs="Times New Roman"/>
          <w:sz w:val="24"/>
          <w:szCs w:val="24"/>
        </w:rPr>
        <w:t xml:space="preserve"> </w:t>
      </w:r>
      <w:r w:rsidR="0028630B">
        <w:rPr>
          <w:rFonts w:ascii="Times New Roman" w:eastAsia="Times New Roman" w:hAnsi="Times New Roman" w:cs="Times New Roman"/>
          <w:sz w:val="24"/>
          <w:szCs w:val="24"/>
        </w:rPr>
        <w:t>learning process or experience</w:t>
      </w:r>
      <w:r w:rsidR="006951EC">
        <w:rPr>
          <w:rFonts w:ascii="Times New Roman" w:eastAsia="Times New Roman" w:hAnsi="Times New Roman" w:cs="Times New Roman"/>
          <w:sz w:val="24"/>
          <w:szCs w:val="24"/>
        </w:rPr>
        <w:t>’</w:t>
      </w:r>
      <w:r w:rsidR="0028630B">
        <w:rPr>
          <w:rFonts w:ascii="Times New Roman" w:eastAsia="Times New Roman" w:hAnsi="Times New Roman" w:cs="Times New Roman"/>
          <w:sz w:val="24"/>
          <w:szCs w:val="24"/>
        </w:rPr>
        <w:t xml:space="preserve"> </w:t>
      </w:r>
      <w:r w:rsidR="0028630B" w:rsidRPr="543D09E6">
        <w:rPr>
          <w:rFonts w:ascii="Times New Roman" w:eastAsia="Times New Roman" w:hAnsi="Times New Roman" w:cs="Times New Roman"/>
          <w:sz w:val="24"/>
          <w:szCs w:val="24"/>
        </w:rPr>
        <w:t>(</w:t>
      </w:r>
      <w:proofErr w:type="spellStart"/>
      <w:r w:rsidR="0028630B" w:rsidRPr="543D09E6">
        <w:rPr>
          <w:rFonts w:ascii="Times New Roman" w:eastAsia="Times New Roman" w:hAnsi="Times New Roman" w:cs="Times New Roman"/>
          <w:sz w:val="24"/>
          <w:szCs w:val="24"/>
        </w:rPr>
        <w:t>Bacigalupo</w:t>
      </w:r>
      <w:proofErr w:type="spellEnd"/>
      <w:r w:rsidR="0028630B" w:rsidRPr="543D09E6">
        <w:rPr>
          <w:rFonts w:ascii="Times New Roman" w:eastAsia="Times New Roman" w:hAnsi="Times New Roman" w:cs="Times New Roman"/>
          <w:sz w:val="24"/>
          <w:szCs w:val="24"/>
        </w:rPr>
        <w:t>, M. et al., 2016,</w:t>
      </w:r>
      <w:r w:rsidR="0028630B">
        <w:rPr>
          <w:rFonts w:ascii="Times New Roman" w:eastAsia="Times New Roman" w:hAnsi="Times New Roman" w:cs="Times New Roman"/>
          <w:sz w:val="24"/>
          <w:szCs w:val="24"/>
        </w:rPr>
        <w:t xml:space="preserve"> p. </w:t>
      </w:r>
      <w:r w:rsidR="006951EC">
        <w:rPr>
          <w:rFonts w:ascii="Times New Roman" w:eastAsia="Times New Roman" w:hAnsi="Times New Roman" w:cs="Times New Roman"/>
          <w:sz w:val="24"/>
          <w:szCs w:val="24"/>
        </w:rPr>
        <w:t>14))</w:t>
      </w:r>
      <w:r w:rsidR="0028630B">
        <w:rPr>
          <w:rFonts w:ascii="Times New Roman" w:eastAsia="Times New Roman" w:hAnsi="Times New Roman" w:cs="Times New Roman"/>
          <w:sz w:val="24"/>
          <w:szCs w:val="24"/>
        </w:rPr>
        <w:t xml:space="preserve">’ </w:t>
      </w:r>
      <w:r w:rsidR="005102AB">
        <w:rPr>
          <w:rFonts w:ascii="Times New Roman" w:eastAsia="Times New Roman" w:hAnsi="Times New Roman" w:cs="Times New Roman"/>
          <w:sz w:val="24"/>
          <w:szCs w:val="24"/>
        </w:rPr>
        <w:t xml:space="preserve">it may be </w:t>
      </w:r>
      <w:r w:rsidR="0037196C">
        <w:rPr>
          <w:rFonts w:ascii="Times New Roman" w:eastAsia="Times New Roman" w:hAnsi="Times New Roman" w:cs="Times New Roman"/>
          <w:sz w:val="24"/>
          <w:szCs w:val="24"/>
        </w:rPr>
        <w:t>fitting for an educational professional to adapt</w:t>
      </w:r>
      <w:r w:rsidR="00297360">
        <w:rPr>
          <w:rFonts w:ascii="Times New Roman" w:eastAsia="Times New Roman" w:hAnsi="Times New Roman" w:cs="Times New Roman"/>
          <w:sz w:val="24"/>
          <w:szCs w:val="24"/>
        </w:rPr>
        <w:t xml:space="preserve"> the framework</w:t>
      </w:r>
      <w:r w:rsidR="0037196C">
        <w:rPr>
          <w:rFonts w:ascii="Times New Roman" w:eastAsia="Times New Roman" w:hAnsi="Times New Roman" w:cs="Times New Roman"/>
          <w:sz w:val="24"/>
          <w:szCs w:val="24"/>
        </w:rPr>
        <w:t xml:space="preserve"> specifically for teachers, so it would have more</w:t>
      </w:r>
      <w:r w:rsidR="00CE6C77">
        <w:rPr>
          <w:rFonts w:ascii="Times New Roman" w:eastAsia="Times New Roman" w:hAnsi="Times New Roman" w:cs="Times New Roman"/>
          <w:sz w:val="24"/>
          <w:szCs w:val="24"/>
        </w:rPr>
        <w:t xml:space="preserve"> relevant</w:t>
      </w:r>
      <w:r w:rsidR="0037196C">
        <w:rPr>
          <w:rFonts w:ascii="Times New Roman" w:eastAsia="Times New Roman" w:hAnsi="Times New Roman" w:cs="Times New Roman"/>
          <w:sz w:val="24"/>
          <w:szCs w:val="24"/>
        </w:rPr>
        <w:t xml:space="preserve"> implications</w:t>
      </w:r>
      <w:r w:rsidR="00142FE7">
        <w:rPr>
          <w:rFonts w:ascii="Times New Roman" w:eastAsia="Times New Roman" w:hAnsi="Times New Roman" w:cs="Times New Roman"/>
          <w:sz w:val="24"/>
          <w:szCs w:val="24"/>
        </w:rPr>
        <w:t xml:space="preserve"> in responses such as this. </w:t>
      </w:r>
    </w:p>
    <w:p w14:paraId="381F0F1A" w14:textId="6C12A5E5" w:rsidR="543D09E6" w:rsidRDefault="543D09E6" w:rsidP="00D73EE3">
      <w:pPr>
        <w:spacing w:line="360" w:lineRule="auto"/>
        <w:rPr>
          <w:rFonts w:ascii="Times New Roman" w:eastAsia="Times New Roman" w:hAnsi="Times New Roman" w:cs="Times New Roman"/>
          <w:sz w:val="24"/>
          <w:szCs w:val="24"/>
        </w:rPr>
      </w:pPr>
      <w:r w:rsidRPr="543D09E6">
        <w:rPr>
          <w:rFonts w:ascii="Times New Roman" w:eastAsia="Times New Roman" w:hAnsi="Times New Roman" w:cs="Times New Roman"/>
          <w:sz w:val="24"/>
          <w:szCs w:val="24"/>
        </w:rPr>
        <w:t xml:space="preserve">On PTE 1, there were numerous situations where the student demonstrated competency within ‘creativity’ due to the freedom given by the school, all activities that were planned were of their own creation, demonstrating the ‘creation’ and ‘testing and refinement’ elements of the ‘creativity’ strand. </w:t>
      </w:r>
      <w:r w:rsidR="00A507ED">
        <w:rPr>
          <w:rFonts w:ascii="Times New Roman" w:eastAsia="Times New Roman" w:hAnsi="Times New Roman" w:cs="Times New Roman"/>
          <w:sz w:val="24"/>
          <w:szCs w:val="24"/>
        </w:rPr>
        <w:t xml:space="preserve">Notably, the </w:t>
      </w:r>
      <w:r w:rsidR="000E36A8">
        <w:rPr>
          <w:rFonts w:ascii="Times New Roman" w:eastAsia="Times New Roman" w:hAnsi="Times New Roman" w:cs="Times New Roman"/>
          <w:sz w:val="24"/>
          <w:szCs w:val="24"/>
        </w:rPr>
        <w:t>Framework</w:t>
      </w:r>
      <w:r w:rsidR="00D234B8">
        <w:rPr>
          <w:rFonts w:ascii="Times New Roman" w:eastAsia="Times New Roman" w:hAnsi="Times New Roman" w:cs="Times New Roman"/>
          <w:sz w:val="24"/>
          <w:szCs w:val="24"/>
        </w:rPr>
        <w:t xml:space="preserve"> is vague in </w:t>
      </w:r>
      <w:r w:rsidR="000016A5">
        <w:rPr>
          <w:rFonts w:ascii="Times New Roman" w:eastAsia="Times New Roman" w:hAnsi="Times New Roman" w:cs="Times New Roman"/>
          <w:sz w:val="24"/>
          <w:szCs w:val="24"/>
        </w:rPr>
        <w:t>its</w:t>
      </w:r>
      <w:r w:rsidR="00D234B8">
        <w:rPr>
          <w:rFonts w:ascii="Times New Roman" w:eastAsia="Times New Roman" w:hAnsi="Times New Roman" w:cs="Times New Roman"/>
          <w:sz w:val="24"/>
          <w:szCs w:val="24"/>
        </w:rPr>
        <w:t xml:space="preserve"> own definition of ‘value’, but in this context, </w:t>
      </w:r>
      <w:r w:rsidR="00683CA7">
        <w:rPr>
          <w:rFonts w:ascii="Times New Roman" w:eastAsia="Times New Roman" w:hAnsi="Times New Roman" w:cs="Times New Roman"/>
          <w:sz w:val="24"/>
          <w:szCs w:val="24"/>
        </w:rPr>
        <w:t xml:space="preserve">it </w:t>
      </w:r>
      <w:r w:rsidR="00D234B8">
        <w:rPr>
          <w:rFonts w:ascii="Times New Roman" w:eastAsia="Times New Roman" w:hAnsi="Times New Roman" w:cs="Times New Roman"/>
          <w:sz w:val="24"/>
          <w:szCs w:val="24"/>
        </w:rPr>
        <w:t>can</w:t>
      </w:r>
      <w:r w:rsidR="00683CA7">
        <w:rPr>
          <w:rFonts w:ascii="Times New Roman" w:eastAsia="Times New Roman" w:hAnsi="Times New Roman" w:cs="Times New Roman"/>
          <w:sz w:val="24"/>
          <w:szCs w:val="24"/>
        </w:rPr>
        <w:t xml:space="preserve"> be</w:t>
      </w:r>
      <w:r w:rsidR="00D234B8">
        <w:rPr>
          <w:rFonts w:ascii="Times New Roman" w:eastAsia="Times New Roman" w:hAnsi="Times New Roman" w:cs="Times New Roman"/>
          <w:sz w:val="24"/>
          <w:szCs w:val="24"/>
        </w:rPr>
        <w:t xml:space="preserve"> presume</w:t>
      </w:r>
      <w:r w:rsidR="00683CA7">
        <w:rPr>
          <w:rFonts w:ascii="Times New Roman" w:eastAsia="Times New Roman" w:hAnsi="Times New Roman" w:cs="Times New Roman"/>
          <w:sz w:val="24"/>
          <w:szCs w:val="24"/>
        </w:rPr>
        <w:t>d</w:t>
      </w:r>
      <w:r w:rsidR="00D234B8">
        <w:rPr>
          <w:rFonts w:ascii="Times New Roman" w:eastAsia="Times New Roman" w:hAnsi="Times New Roman" w:cs="Times New Roman"/>
          <w:sz w:val="24"/>
          <w:szCs w:val="24"/>
        </w:rPr>
        <w:t xml:space="preserve"> it means, that in which was beneficial to learners. </w:t>
      </w:r>
      <w:r w:rsidR="000C22FC">
        <w:rPr>
          <w:rFonts w:ascii="Times New Roman" w:eastAsia="Times New Roman" w:hAnsi="Times New Roman" w:cs="Times New Roman"/>
          <w:sz w:val="24"/>
          <w:szCs w:val="24"/>
        </w:rPr>
        <w:t xml:space="preserve">Numerous times the student demonstrated use of knowledge and resources, which had a positive </w:t>
      </w:r>
      <w:r w:rsidR="000016A5">
        <w:rPr>
          <w:rFonts w:ascii="Times New Roman" w:eastAsia="Times New Roman" w:hAnsi="Times New Roman" w:cs="Times New Roman"/>
          <w:sz w:val="24"/>
          <w:szCs w:val="24"/>
        </w:rPr>
        <w:t>effect</w:t>
      </w:r>
      <w:r w:rsidR="000C22FC">
        <w:rPr>
          <w:rFonts w:ascii="Times New Roman" w:eastAsia="Times New Roman" w:hAnsi="Times New Roman" w:cs="Times New Roman"/>
          <w:sz w:val="24"/>
          <w:szCs w:val="24"/>
        </w:rPr>
        <w:t xml:space="preserve"> on learners (see Appendix 1)</w:t>
      </w:r>
      <w:r w:rsidR="000016A5">
        <w:rPr>
          <w:rFonts w:ascii="Times New Roman" w:eastAsia="Times New Roman" w:hAnsi="Times New Roman" w:cs="Times New Roman"/>
          <w:sz w:val="24"/>
          <w:szCs w:val="24"/>
        </w:rPr>
        <w:t xml:space="preserve"> to plan lessons, there was also evidence of </w:t>
      </w:r>
      <w:r w:rsidR="00CE01F4">
        <w:rPr>
          <w:rFonts w:ascii="Times New Roman" w:eastAsia="Times New Roman" w:hAnsi="Times New Roman" w:cs="Times New Roman"/>
          <w:sz w:val="24"/>
          <w:szCs w:val="24"/>
        </w:rPr>
        <w:t xml:space="preserve">the knowledge of </w:t>
      </w:r>
      <w:r w:rsidR="00431EB3">
        <w:rPr>
          <w:rFonts w:ascii="Times New Roman" w:eastAsia="Times New Roman" w:hAnsi="Times New Roman" w:cs="Times New Roman"/>
          <w:sz w:val="24"/>
          <w:szCs w:val="24"/>
        </w:rPr>
        <w:t>B</w:t>
      </w:r>
      <w:r w:rsidR="00CE01F4">
        <w:rPr>
          <w:rFonts w:ascii="Times New Roman" w:eastAsia="Times New Roman" w:hAnsi="Times New Roman" w:cs="Times New Roman"/>
          <w:sz w:val="24"/>
          <w:szCs w:val="24"/>
        </w:rPr>
        <w:t xml:space="preserve">ehaviourist theory </w:t>
      </w:r>
      <w:r w:rsidR="00431EB3">
        <w:rPr>
          <w:rFonts w:ascii="Times New Roman" w:eastAsia="Times New Roman" w:hAnsi="Times New Roman" w:cs="Times New Roman"/>
          <w:sz w:val="24"/>
          <w:szCs w:val="24"/>
        </w:rPr>
        <w:t>(</w:t>
      </w:r>
      <w:proofErr w:type="spellStart"/>
      <w:r w:rsidR="00431EB3">
        <w:rPr>
          <w:rFonts w:ascii="Times New Roman" w:eastAsia="Times New Roman" w:hAnsi="Times New Roman" w:cs="Times New Roman"/>
          <w:sz w:val="24"/>
          <w:szCs w:val="24"/>
        </w:rPr>
        <w:t>Murtonen</w:t>
      </w:r>
      <w:proofErr w:type="spellEnd"/>
      <w:r w:rsidR="00431EB3">
        <w:rPr>
          <w:rFonts w:ascii="Times New Roman" w:eastAsia="Times New Roman" w:hAnsi="Times New Roman" w:cs="Times New Roman"/>
          <w:sz w:val="24"/>
          <w:szCs w:val="24"/>
        </w:rPr>
        <w:t>, Gruber</w:t>
      </w:r>
      <w:r w:rsidR="00C72244">
        <w:rPr>
          <w:rFonts w:ascii="Times New Roman" w:eastAsia="Times New Roman" w:hAnsi="Times New Roman" w:cs="Times New Roman"/>
          <w:sz w:val="24"/>
          <w:szCs w:val="24"/>
        </w:rPr>
        <w:t xml:space="preserve"> and</w:t>
      </w:r>
      <w:r w:rsidR="00431EB3">
        <w:rPr>
          <w:rFonts w:ascii="Times New Roman" w:eastAsia="Times New Roman" w:hAnsi="Times New Roman" w:cs="Times New Roman"/>
          <w:sz w:val="24"/>
          <w:szCs w:val="24"/>
        </w:rPr>
        <w:t xml:space="preserve"> </w:t>
      </w:r>
      <w:proofErr w:type="spellStart"/>
      <w:r w:rsidR="00431EB3">
        <w:rPr>
          <w:rFonts w:ascii="Times New Roman" w:eastAsia="Times New Roman" w:hAnsi="Times New Roman" w:cs="Times New Roman"/>
          <w:sz w:val="24"/>
          <w:szCs w:val="24"/>
        </w:rPr>
        <w:t>Lehtinen</w:t>
      </w:r>
      <w:proofErr w:type="spellEnd"/>
      <w:r w:rsidR="00431EB3">
        <w:rPr>
          <w:rFonts w:ascii="Times New Roman" w:eastAsia="Times New Roman" w:hAnsi="Times New Roman" w:cs="Times New Roman"/>
          <w:sz w:val="24"/>
          <w:szCs w:val="24"/>
        </w:rPr>
        <w:t xml:space="preserve">, </w:t>
      </w:r>
      <w:r w:rsidR="00C72244">
        <w:rPr>
          <w:rFonts w:ascii="Times New Roman" w:eastAsia="Times New Roman" w:hAnsi="Times New Roman" w:cs="Times New Roman"/>
          <w:sz w:val="24"/>
          <w:szCs w:val="24"/>
        </w:rPr>
        <w:t>2017) and resources to construct a class management strategy</w:t>
      </w:r>
      <w:r w:rsidR="00836B48">
        <w:rPr>
          <w:rFonts w:ascii="Times New Roman" w:eastAsia="Times New Roman" w:hAnsi="Times New Roman" w:cs="Times New Roman"/>
          <w:sz w:val="24"/>
          <w:szCs w:val="24"/>
        </w:rPr>
        <w:t xml:space="preserve"> (see Appendix 1). </w:t>
      </w:r>
      <w:r w:rsidR="00A25D46">
        <w:rPr>
          <w:rFonts w:ascii="Times New Roman" w:eastAsia="Times New Roman" w:hAnsi="Times New Roman" w:cs="Times New Roman"/>
          <w:sz w:val="24"/>
          <w:szCs w:val="24"/>
        </w:rPr>
        <w:t xml:space="preserve">This demonstration of creativity </w:t>
      </w:r>
      <w:r w:rsidR="00A25D46">
        <w:rPr>
          <w:rFonts w:ascii="Times New Roman" w:eastAsia="Times New Roman" w:hAnsi="Times New Roman" w:cs="Times New Roman"/>
          <w:sz w:val="24"/>
          <w:szCs w:val="24"/>
        </w:rPr>
        <w:lastRenderedPageBreak/>
        <w:t>and refinement</w:t>
      </w:r>
      <w:r w:rsidR="004C5145">
        <w:rPr>
          <w:rFonts w:ascii="Times New Roman" w:eastAsia="Times New Roman" w:hAnsi="Times New Roman" w:cs="Times New Roman"/>
          <w:sz w:val="24"/>
          <w:szCs w:val="24"/>
        </w:rPr>
        <w:t xml:space="preserve"> proves capacity for creativity and enterprise as it is the production of something original, which in this case has value</w:t>
      </w:r>
      <w:r w:rsidR="000E36A8">
        <w:rPr>
          <w:rFonts w:ascii="Times New Roman" w:eastAsia="Times New Roman" w:hAnsi="Times New Roman" w:cs="Times New Roman"/>
          <w:sz w:val="24"/>
          <w:szCs w:val="24"/>
        </w:rPr>
        <w:t xml:space="preserve">, this would arguably place the student at ‘Level 6’ within the competency framework </w:t>
      </w:r>
      <w:r w:rsidR="000E36A8" w:rsidRPr="543D09E6">
        <w:rPr>
          <w:rFonts w:ascii="Times New Roman" w:eastAsia="Times New Roman" w:hAnsi="Times New Roman" w:cs="Times New Roman"/>
          <w:sz w:val="24"/>
          <w:szCs w:val="24"/>
        </w:rPr>
        <w:t>(</w:t>
      </w:r>
      <w:proofErr w:type="spellStart"/>
      <w:r w:rsidR="000E36A8" w:rsidRPr="543D09E6">
        <w:rPr>
          <w:rFonts w:ascii="Times New Roman" w:eastAsia="Times New Roman" w:hAnsi="Times New Roman" w:cs="Times New Roman"/>
          <w:sz w:val="24"/>
          <w:szCs w:val="24"/>
        </w:rPr>
        <w:t>Bacigalupo</w:t>
      </w:r>
      <w:proofErr w:type="spellEnd"/>
      <w:r w:rsidR="000E36A8" w:rsidRPr="543D09E6">
        <w:rPr>
          <w:rFonts w:ascii="Times New Roman" w:eastAsia="Times New Roman" w:hAnsi="Times New Roman" w:cs="Times New Roman"/>
          <w:sz w:val="24"/>
          <w:szCs w:val="24"/>
        </w:rPr>
        <w:t>, M. et al., 2016</w:t>
      </w:r>
      <w:r w:rsidR="000E36A8">
        <w:rPr>
          <w:rFonts w:ascii="Times New Roman" w:eastAsia="Times New Roman" w:hAnsi="Times New Roman" w:cs="Times New Roman"/>
          <w:sz w:val="24"/>
          <w:szCs w:val="24"/>
        </w:rPr>
        <w:t xml:space="preserve">, p. </w:t>
      </w:r>
      <w:r w:rsidR="00801CCE">
        <w:rPr>
          <w:rFonts w:ascii="Times New Roman" w:eastAsia="Times New Roman" w:hAnsi="Times New Roman" w:cs="Times New Roman"/>
          <w:sz w:val="24"/>
          <w:szCs w:val="24"/>
        </w:rPr>
        <w:t>20).</w:t>
      </w:r>
      <w:r w:rsidR="004C5145">
        <w:rPr>
          <w:rFonts w:ascii="Times New Roman" w:eastAsia="Times New Roman" w:hAnsi="Times New Roman" w:cs="Times New Roman"/>
          <w:sz w:val="24"/>
          <w:szCs w:val="24"/>
        </w:rPr>
        <w:t xml:space="preserve"> However, </w:t>
      </w:r>
      <w:r w:rsidR="007A3385">
        <w:rPr>
          <w:rFonts w:ascii="Times New Roman" w:eastAsia="Times New Roman" w:hAnsi="Times New Roman" w:cs="Times New Roman"/>
          <w:sz w:val="24"/>
          <w:szCs w:val="24"/>
        </w:rPr>
        <w:t xml:space="preserve">to </w:t>
      </w:r>
      <w:r w:rsidR="00801CCE">
        <w:rPr>
          <w:rFonts w:ascii="Times New Roman" w:eastAsia="Times New Roman" w:hAnsi="Times New Roman" w:cs="Times New Roman"/>
          <w:sz w:val="24"/>
          <w:szCs w:val="24"/>
        </w:rPr>
        <w:t xml:space="preserve">progress to ‘Level 7’, </w:t>
      </w:r>
      <w:r w:rsidR="009277BF">
        <w:rPr>
          <w:rFonts w:ascii="Times New Roman" w:eastAsia="Times New Roman" w:hAnsi="Times New Roman" w:cs="Times New Roman"/>
          <w:sz w:val="24"/>
          <w:szCs w:val="24"/>
        </w:rPr>
        <w:t xml:space="preserve">there is a recognised requirement to be able to </w:t>
      </w:r>
      <w:r w:rsidR="001A1A60">
        <w:rPr>
          <w:rFonts w:ascii="Times New Roman" w:eastAsia="Times New Roman" w:hAnsi="Times New Roman" w:cs="Times New Roman"/>
          <w:sz w:val="24"/>
          <w:szCs w:val="24"/>
        </w:rPr>
        <w:t xml:space="preserve">tailor the </w:t>
      </w:r>
      <w:r w:rsidR="00A56810">
        <w:rPr>
          <w:rFonts w:ascii="Times New Roman" w:eastAsia="Times New Roman" w:hAnsi="Times New Roman" w:cs="Times New Roman"/>
          <w:sz w:val="24"/>
          <w:szCs w:val="24"/>
        </w:rPr>
        <w:t>creativity</w:t>
      </w:r>
      <w:r w:rsidR="001A1A60">
        <w:rPr>
          <w:rFonts w:ascii="Times New Roman" w:eastAsia="Times New Roman" w:hAnsi="Times New Roman" w:cs="Times New Roman"/>
          <w:sz w:val="24"/>
          <w:szCs w:val="24"/>
        </w:rPr>
        <w:t xml:space="preserve"> to the stakeholder</w:t>
      </w:r>
      <w:r w:rsidR="00F3234D">
        <w:rPr>
          <w:rFonts w:ascii="Times New Roman" w:eastAsia="Times New Roman" w:hAnsi="Times New Roman" w:cs="Times New Roman"/>
          <w:sz w:val="24"/>
          <w:szCs w:val="24"/>
        </w:rPr>
        <w:t>,</w:t>
      </w:r>
      <w:r w:rsidR="00A012C3">
        <w:rPr>
          <w:rFonts w:ascii="Times New Roman" w:eastAsia="Times New Roman" w:hAnsi="Times New Roman" w:cs="Times New Roman"/>
          <w:sz w:val="24"/>
          <w:szCs w:val="24"/>
        </w:rPr>
        <w:t xml:space="preserve"> this </w:t>
      </w:r>
      <w:r w:rsidR="000C352D">
        <w:rPr>
          <w:rFonts w:ascii="Times New Roman" w:eastAsia="Times New Roman" w:hAnsi="Times New Roman" w:cs="Times New Roman"/>
          <w:sz w:val="24"/>
          <w:szCs w:val="24"/>
        </w:rPr>
        <w:t xml:space="preserve">was </w:t>
      </w:r>
      <w:r w:rsidR="00A012C3">
        <w:rPr>
          <w:rFonts w:ascii="Times New Roman" w:eastAsia="Times New Roman" w:hAnsi="Times New Roman" w:cs="Times New Roman"/>
          <w:sz w:val="24"/>
          <w:szCs w:val="24"/>
        </w:rPr>
        <w:t xml:space="preserve">not evident </w:t>
      </w:r>
      <w:r w:rsidR="003E6839">
        <w:rPr>
          <w:rFonts w:ascii="Times New Roman" w:eastAsia="Times New Roman" w:hAnsi="Times New Roman" w:cs="Times New Roman"/>
          <w:sz w:val="24"/>
          <w:szCs w:val="24"/>
        </w:rPr>
        <w:t>on the student’s PTE</w:t>
      </w:r>
      <w:r w:rsidR="00C323C5">
        <w:rPr>
          <w:rFonts w:ascii="Times New Roman" w:eastAsia="Times New Roman" w:hAnsi="Times New Roman" w:cs="Times New Roman"/>
          <w:sz w:val="24"/>
          <w:szCs w:val="24"/>
        </w:rPr>
        <w:t xml:space="preserve"> 1 (see Appendix 2) and so this is whe</w:t>
      </w:r>
      <w:r w:rsidR="00AF1BAC">
        <w:rPr>
          <w:rFonts w:ascii="Times New Roman" w:eastAsia="Times New Roman" w:hAnsi="Times New Roman" w:cs="Times New Roman"/>
          <w:sz w:val="24"/>
          <w:szCs w:val="24"/>
        </w:rPr>
        <w:t xml:space="preserve">re there is potential for the </w:t>
      </w:r>
      <w:r w:rsidR="004937E6">
        <w:rPr>
          <w:rFonts w:ascii="Times New Roman" w:eastAsia="Times New Roman" w:hAnsi="Times New Roman" w:cs="Times New Roman"/>
          <w:sz w:val="24"/>
          <w:szCs w:val="24"/>
        </w:rPr>
        <w:t xml:space="preserve">development of creativity within the practitioner, with a distinct link to how this would benefit the children </w:t>
      </w:r>
      <w:r w:rsidR="008B0561">
        <w:rPr>
          <w:rFonts w:ascii="Times New Roman" w:eastAsia="Times New Roman" w:hAnsi="Times New Roman" w:cs="Times New Roman"/>
          <w:sz w:val="24"/>
          <w:szCs w:val="24"/>
        </w:rPr>
        <w:t>(</w:t>
      </w:r>
      <w:r w:rsidR="00FF0B3C">
        <w:rPr>
          <w:rFonts w:ascii="Times New Roman" w:eastAsia="Times New Roman" w:hAnsi="Times New Roman" w:cs="Times New Roman"/>
          <w:sz w:val="24"/>
          <w:szCs w:val="24"/>
        </w:rPr>
        <w:t xml:space="preserve">Tasmanian </w:t>
      </w:r>
      <w:r w:rsidR="008B0561">
        <w:rPr>
          <w:rFonts w:ascii="Times New Roman" w:eastAsia="Times New Roman" w:hAnsi="Times New Roman" w:cs="Times New Roman"/>
          <w:sz w:val="24"/>
          <w:szCs w:val="24"/>
        </w:rPr>
        <w:t xml:space="preserve">Department of Education, 2016; </w:t>
      </w:r>
      <w:r w:rsidR="008B0561" w:rsidRPr="0DEC1D83">
        <w:rPr>
          <w:rFonts w:ascii="Times New Roman" w:eastAsia="Times New Roman" w:hAnsi="Times New Roman" w:cs="Times New Roman"/>
          <w:sz w:val="24"/>
          <w:szCs w:val="24"/>
        </w:rPr>
        <w:t>Bruner 1978, cited in Mercer, 1995, p. 73</w:t>
      </w:r>
      <w:r w:rsidR="008B0561">
        <w:rPr>
          <w:rFonts w:ascii="Times New Roman" w:eastAsia="Times New Roman" w:hAnsi="Times New Roman" w:cs="Times New Roman"/>
          <w:sz w:val="24"/>
          <w:szCs w:val="24"/>
        </w:rPr>
        <w:t xml:space="preserve">). </w:t>
      </w:r>
    </w:p>
    <w:p w14:paraId="5259137F" w14:textId="44CE3637" w:rsidR="00652F37" w:rsidRDefault="00652F37" w:rsidP="00D73EE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on PTE 2, the student demonstrated the potential </w:t>
      </w:r>
      <w:r w:rsidR="00F9035E">
        <w:rPr>
          <w:rFonts w:ascii="Times New Roman" w:eastAsia="Times New Roman" w:hAnsi="Times New Roman" w:cs="Times New Roman"/>
          <w:sz w:val="24"/>
          <w:szCs w:val="24"/>
        </w:rPr>
        <w:t xml:space="preserve">to create </w:t>
      </w:r>
      <w:r w:rsidR="00243661">
        <w:rPr>
          <w:rFonts w:ascii="Times New Roman" w:eastAsia="Times New Roman" w:hAnsi="Times New Roman" w:cs="Times New Roman"/>
          <w:sz w:val="24"/>
          <w:szCs w:val="24"/>
        </w:rPr>
        <w:t xml:space="preserve">an original process that aided </w:t>
      </w:r>
      <w:r w:rsidR="00714F5A">
        <w:rPr>
          <w:rFonts w:ascii="Times New Roman" w:eastAsia="Times New Roman" w:hAnsi="Times New Roman" w:cs="Times New Roman"/>
          <w:sz w:val="24"/>
          <w:szCs w:val="24"/>
        </w:rPr>
        <w:t>learners</w:t>
      </w:r>
      <w:r w:rsidR="00243661">
        <w:rPr>
          <w:rFonts w:ascii="Times New Roman" w:eastAsia="Times New Roman" w:hAnsi="Times New Roman" w:cs="Times New Roman"/>
          <w:sz w:val="24"/>
          <w:szCs w:val="24"/>
        </w:rPr>
        <w:t xml:space="preserve"> in </w:t>
      </w:r>
      <w:r w:rsidR="00714F5A">
        <w:rPr>
          <w:rFonts w:ascii="Times New Roman" w:eastAsia="Times New Roman" w:hAnsi="Times New Roman" w:cs="Times New Roman"/>
          <w:sz w:val="24"/>
          <w:szCs w:val="24"/>
        </w:rPr>
        <w:t xml:space="preserve">generating their own original ideas that have value. The student developed ‘The Drama Triangle’ (see Appendix 3) which they used to support extra-curricular drama sessions outside of contact time. The </w:t>
      </w:r>
      <w:r w:rsidR="00563A2B">
        <w:rPr>
          <w:rFonts w:ascii="Times New Roman" w:eastAsia="Times New Roman" w:hAnsi="Times New Roman" w:cs="Times New Roman"/>
          <w:sz w:val="24"/>
          <w:szCs w:val="24"/>
        </w:rPr>
        <w:t>model worked to explain the elements of drama and gave learners criteria to consider while creating their dramatic pieces</w:t>
      </w:r>
      <w:r w:rsidR="0080057D">
        <w:rPr>
          <w:rFonts w:ascii="Times New Roman" w:eastAsia="Times New Roman" w:hAnsi="Times New Roman" w:cs="Times New Roman"/>
          <w:sz w:val="24"/>
          <w:szCs w:val="24"/>
        </w:rPr>
        <w:t>, this demonstrates</w:t>
      </w:r>
      <w:r w:rsidR="00935C95">
        <w:rPr>
          <w:rFonts w:ascii="Times New Roman" w:eastAsia="Times New Roman" w:hAnsi="Times New Roman" w:cs="Times New Roman"/>
          <w:sz w:val="24"/>
          <w:szCs w:val="24"/>
        </w:rPr>
        <w:t xml:space="preserve"> a</w:t>
      </w:r>
      <w:r w:rsidR="0080057D">
        <w:rPr>
          <w:rFonts w:ascii="Times New Roman" w:eastAsia="Times New Roman" w:hAnsi="Times New Roman" w:cs="Times New Roman"/>
          <w:sz w:val="24"/>
          <w:szCs w:val="24"/>
        </w:rPr>
        <w:t xml:space="preserve"> </w:t>
      </w:r>
      <w:r w:rsidR="0012722A">
        <w:rPr>
          <w:rFonts w:ascii="Times New Roman" w:eastAsia="Times New Roman" w:hAnsi="Times New Roman" w:cs="Times New Roman"/>
          <w:sz w:val="24"/>
          <w:szCs w:val="24"/>
        </w:rPr>
        <w:t xml:space="preserve">‘Level 8’ capability within creativity, despite the student not reaching that </w:t>
      </w:r>
      <w:r w:rsidR="00935C95">
        <w:rPr>
          <w:rFonts w:ascii="Times New Roman" w:eastAsia="Times New Roman" w:hAnsi="Times New Roman" w:cs="Times New Roman"/>
          <w:sz w:val="24"/>
          <w:szCs w:val="24"/>
        </w:rPr>
        <w:t xml:space="preserve">proficiency in other areas. Therefore, </w:t>
      </w:r>
      <w:r w:rsidR="00790105">
        <w:rPr>
          <w:rFonts w:ascii="Times New Roman" w:eastAsia="Times New Roman" w:hAnsi="Times New Roman" w:cs="Times New Roman"/>
          <w:sz w:val="24"/>
          <w:szCs w:val="24"/>
        </w:rPr>
        <w:t>there is an issue regarding the Framework and where its application is appropriate, one may be a ‘Level 8’ within an artistic capacity, but a ‘Level 4’ within a musical</w:t>
      </w:r>
      <w:r w:rsidR="003775C6">
        <w:rPr>
          <w:rFonts w:ascii="Times New Roman" w:eastAsia="Times New Roman" w:hAnsi="Times New Roman" w:cs="Times New Roman"/>
          <w:sz w:val="24"/>
          <w:szCs w:val="24"/>
        </w:rPr>
        <w:t xml:space="preserve"> realm; despite this, it is specified within the framework documentation that its use is entirely subjective </w:t>
      </w:r>
      <w:r w:rsidR="000C352D">
        <w:rPr>
          <w:rFonts w:ascii="Times New Roman" w:eastAsia="Times New Roman" w:hAnsi="Times New Roman" w:cs="Times New Roman"/>
          <w:sz w:val="24"/>
          <w:szCs w:val="24"/>
        </w:rPr>
        <w:t xml:space="preserve">and would depend on where the practitioner would want to apply it. </w:t>
      </w:r>
    </w:p>
    <w:p w14:paraId="3602B8BE" w14:textId="52773568" w:rsidR="0063076B" w:rsidRDefault="007249B4" w:rsidP="00D73EE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regards to ‘Learning through experience’, </w:t>
      </w:r>
      <w:r w:rsidR="00250618">
        <w:rPr>
          <w:rFonts w:ascii="Times New Roman" w:eastAsia="Times New Roman" w:hAnsi="Times New Roman" w:cs="Times New Roman"/>
          <w:sz w:val="24"/>
          <w:szCs w:val="24"/>
        </w:rPr>
        <w:t xml:space="preserve">this </w:t>
      </w:r>
      <w:r w:rsidR="00F1417C">
        <w:rPr>
          <w:rFonts w:ascii="Times New Roman" w:eastAsia="Times New Roman" w:hAnsi="Times New Roman" w:cs="Times New Roman"/>
          <w:sz w:val="24"/>
          <w:szCs w:val="24"/>
        </w:rPr>
        <w:t>element was chosen due to the n</w:t>
      </w:r>
      <w:r w:rsidR="00E91DD8">
        <w:rPr>
          <w:rFonts w:ascii="Times New Roman" w:eastAsia="Times New Roman" w:hAnsi="Times New Roman" w:cs="Times New Roman"/>
          <w:sz w:val="24"/>
          <w:szCs w:val="24"/>
        </w:rPr>
        <w:t>ecessarily</w:t>
      </w:r>
      <w:r w:rsidR="00F1417C">
        <w:rPr>
          <w:rFonts w:ascii="Times New Roman" w:eastAsia="Times New Roman" w:hAnsi="Times New Roman" w:cs="Times New Roman"/>
          <w:sz w:val="24"/>
          <w:szCs w:val="24"/>
        </w:rPr>
        <w:t xml:space="preserve"> reflective nature of PTE </w:t>
      </w:r>
      <w:r w:rsidR="00F1417C" w:rsidRPr="003A6A42">
        <w:rPr>
          <w:rFonts w:ascii="Times New Roman" w:eastAsia="Times New Roman" w:hAnsi="Times New Roman" w:cs="Times New Roman"/>
          <w:sz w:val="24"/>
          <w:szCs w:val="24"/>
        </w:rPr>
        <w:t>(</w:t>
      </w:r>
      <w:r w:rsidR="00E91DD8" w:rsidRPr="003A6A42">
        <w:rPr>
          <w:rFonts w:ascii="Times New Roman" w:eastAsia="Times New Roman" w:hAnsi="Times New Roman" w:cs="Times New Roman"/>
          <w:sz w:val="24"/>
          <w:szCs w:val="24"/>
        </w:rPr>
        <w:t xml:space="preserve">Furlong, </w:t>
      </w:r>
      <w:r w:rsidR="00ED22B1" w:rsidRPr="003A6A42">
        <w:rPr>
          <w:rFonts w:ascii="Times New Roman" w:eastAsia="Times New Roman" w:hAnsi="Times New Roman" w:cs="Times New Roman"/>
          <w:sz w:val="24"/>
          <w:szCs w:val="24"/>
        </w:rPr>
        <w:t>2015</w:t>
      </w:r>
      <w:r w:rsidR="00ED22B1">
        <w:rPr>
          <w:rFonts w:ascii="Times New Roman" w:eastAsia="Times New Roman" w:hAnsi="Times New Roman" w:cs="Times New Roman"/>
          <w:sz w:val="24"/>
          <w:szCs w:val="24"/>
        </w:rPr>
        <w:t>)</w:t>
      </w:r>
      <w:r w:rsidR="00CE57EB">
        <w:rPr>
          <w:rFonts w:ascii="Times New Roman" w:eastAsia="Times New Roman" w:hAnsi="Times New Roman" w:cs="Times New Roman"/>
          <w:sz w:val="24"/>
          <w:szCs w:val="24"/>
        </w:rPr>
        <w:t xml:space="preserve">. Throughout both PTEs, the </w:t>
      </w:r>
      <w:r w:rsidR="000F5891">
        <w:rPr>
          <w:rFonts w:ascii="Times New Roman" w:eastAsia="Times New Roman" w:hAnsi="Times New Roman" w:cs="Times New Roman"/>
          <w:sz w:val="24"/>
          <w:szCs w:val="24"/>
        </w:rPr>
        <w:t>student’s re</w:t>
      </w:r>
      <w:r w:rsidR="009F518D">
        <w:rPr>
          <w:rFonts w:ascii="Times New Roman" w:eastAsia="Times New Roman" w:hAnsi="Times New Roman" w:cs="Times New Roman"/>
          <w:sz w:val="24"/>
          <w:szCs w:val="24"/>
        </w:rPr>
        <w:t xml:space="preserve">flective potential was recognised; for example, </w:t>
      </w:r>
      <w:r w:rsidR="00D147EF">
        <w:rPr>
          <w:rFonts w:ascii="Times New Roman" w:eastAsia="Times New Roman" w:hAnsi="Times New Roman" w:cs="Times New Roman"/>
          <w:sz w:val="24"/>
          <w:szCs w:val="24"/>
        </w:rPr>
        <w:t xml:space="preserve">originally </w:t>
      </w:r>
      <w:r w:rsidR="008E5AD6">
        <w:rPr>
          <w:rFonts w:ascii="Times New Roman" w:eastAsia="Times New Roman" w:hAnsi="Times New Roman" w:cs="Times New Roman"/>
          <w:sz w:val="24"/>
          <w:szCs w:val="24"/>
        </w:rPr>
        <w:t xml:space="preserve">in PTE 1, </w:t>
      </w:r>
      <w:r w:rsidR="00D147EF">
        <w:rPr>
          <w:rFonts w:ascii="Times New Roman" w:eastAsia="Times New Roman" w:hAnsi="Times New Roman" w:cs="Times New Roman"/>
          <w:sz w:val="24"/>
          <w:szCs w:val="24"/>
        </w:rPr>
        <w:t xml:space="preserve">the student </w:t>
      </w:r>
      <w:r w:rsidR="009420A2">
        <w:rPr>
          <w:rFonts w:ascii="Times New Roman" w:eastAsia="Times New Roman" w:hAnsi="Times New Roman" w:cs="Times New Roman"/>
          <w:sz w:val="24"/>
          <w:szCs w:val="24"/>
        </w:rPr>
        <w:t xml:space="preserve">demonstrated ‘Level 3’ </w:t>
      </w:r>
      <w:r w:rsidR="0060384B">
        <w:rPr>
          <w:rFonts w:ascii="Times New Roman" w:eastAsia="Times New Roman" w:hAnsi="Times New Roman" w:cs="Times New Roman"/>
          <w:sz w:val="24"/>
          <w:szCs w:val="24"/>
        </w:rPr>
        <w:t>reflective capabilities, being able to acknowledge feedback and reflect on outcomes</w:t>
      </w:r>
      <w:r w:rsidR="004318C0">
        <w:rPr>
          <w:rFonts w:ascii="Times New Roman" w:eastAsia="Times New Roman" w:hAnsi="Times New Roman" w:cs="Times New Roman"/>
          <w:sz w:val="24"/>
          <w:szCs w:val="24"/>
        </w:rPr>
        <w:t xml:space="preserve"> (see Appendix 4)</w:t>
      </w:r>
      <w:r w:rsidR="0060384B">
        <w:rPr>
          <w:rFonts w:ascii="Times New Roman" w:eastAsia="Times New Roman" w:hAnsi="Times New Roman" w:cs="Times New Roman"/>
          <w:sz w:val="24"/>
          <w:szCs w:val="24"/>
        </w:rPr>
        <w:t xml:space="preserve">. </w:t>
      </w:r>
      <w:r w:rsidR="008E5AD6">
        <w:rPr>
          <w:rFonts w:ascii="Times New Roman" w:eastAsia="Times New Roman" w:hAnsi="Times New Roman" w:cs="Times New Roman"/>
          <w:sz w:val="24"/>
          <w:szCs w:val="24"/>
        </w:rPr>
        <w:t>Then, the beginning of PTE</w:t>
      </w:r>
      <w:r w:rsidR="00B923CD">
        <w:rPr>
          <w:rFonts w:ascii="Times New Roman" w:eastAsia="Times New Roman" w:hAnsi="Times New Roman" w:cs="Times New Roman"/>
          <w:sz w:val="24"/>
          <w:szCs w:val="24"/>
        </w:rPr>
        <w:t xml:space="preserve"> 2 saw an improvement </w:t>
      </w:r>
      <w:r w:rsidR="00B124C2">
        <w:rPr>
          <w:rFonts w:ascii="Times New Roman" w:eastAsia="Times New Roman" w:hAnsi="Times New Roman" w:cs="Times New Roman"/>
          <w:sz w:val="24"/>
          <w:szCs w:val="24"/>
        </w:rPr>
        <w:t xml:space="preserve">within the reflection, as </w:t>
      </w:r>
      <w:r w:rsidR="008A50A5">
        <w:rPr>
          <w:rFonts w:ascii="Times New Roman" w:eastAsia="Times New Roman" w:hAnsi="Times New Roman" w:cs="Times New Roman"/>
          <w:sz w:val="24"/>
          <w:szCs w:val="24"/>
        </w:rPr>
        <w:t xml:space="preserve">the student observably used reflection to inform practice (see Appendix 5). </w:t>
      </w:r>
      <w:r w:rsidR="00087F07">
        <w:rPr>
          <w:rFonts w:ascii="Times New Roman" w:eastAsia="Times New Roman" w:hAnsi="Times New Roman" w:cs="Times New Roman"/>
          <w:sz w:val="24"/>
          <w:szCs w:val="24"/>
        </w:rPr>
        <w:t xml:space="preserve">However, the student interestingly </w:t>
      </w:r>
      <w:r w:rsidR="00371124">
        <w:rPr>
          <w:rFonts w:ascii="Times New Roman" w:eastAsia="Times New Roman" w:hAnsi="Times New Roman" w:cs="Times New Roman"/>
          <w:sz w:val="24"/>
          <w:szCs w:val="24"/>
        </w:rPr>
        <w:t xml:space="preserve">failed to meet even the criteria for ‘Level 1’ during </w:t>
      </w:r>
      <w:r w:rsidR="00094879">
        <w:rPr>
          <w:rFonts w:ascii="Times New Roman" w:eastAsia="Times New Roman" w:hAnsi="Times New Roman" w:cs="Times New Roman"/>
          <w:sz w:val="24"/>
          <w:szCs w:val="24"/>
        </w:rPr>
        <w:t>the second phase of PTE 2, as t</w:t>
      </w:r>
      <w:r w:rsidR="00587326">
        <w:rPr>
          <w:rFonts w:ascii="Times New Roman" w:eastAsia="Times New Roman" w:hAnsi="Times New Roman" w:cs="Times New Roman"/>
          <w:sz w:val="24"/>
          <w:szCs w:val="24"/>
        </w:rPr>
        <w:t>he quality of the experience started to dete</w:t>
      </w:r>
      <w:r w:rsidR="00DA64E6">
        <w:rPr>
          <w:rFonts w:ascii="Times New Roman" w:eastAsia="Times New Roman" w:hAnsi="Times New Roman" w:cs="Times New Roman"/>
          <w:sz w:val="24"/>
          <w:szCs w:val="24"/>
        </w:rPr>
        <w:t>riorate</w:t>
      </w:r>
      <w:r w:rsidR="00587326">
        <w:rPr>
          <w:rFonts w:ascii="Times New Roman" w:eastAsia="Times New Roman" w:hAnsi="Times New Roman" w:cs="Times New Roman"/>
          <w:sz w:val="24"/>
          <w:szCs w:val="24"/>
        </w:rPr>
        <w:t>, the student struggled to find positive aspects of their teaching</w:t>
      </w:r>
      <w:r w:rsidR="007113B6">
        <w:rPr>
          <w:rFonts w:ascii="Times New Roman" w:eastAsia="Times New Roman" w:hAnsi="Times New Roman" w:cs="Times New Roman"/>
          <w:sz w:val="24"/>
          <w:szCs w:val="24"/>
        </w:rPr>
        <w:t xml:space="preserve">, meaning the reflection became less meaningful and </w:t>
      </w:r>
      <w:r w:rsidR="007113B6" w:rsidRPr="00321775">
        <w:rPr>
          <w:rFonts w:ascii="Times New Roman" w:eastAsia="Times New Roman" w:hAnsi="Times New Roman" w:cs="Times New Roman"/>
          <w:sz w:val="24"/>
          <w:szCs w:val="24"/>
        </w:rPr>
        <w:t>productive</w:t>
      </w:r>
      <w:r w:rsidR="00A50F16" w:rsidRPr="00321775">
        <w:rPr>
          <w:rFonts w:ascii="Times New Roman" w:eastAsia="Times New Roman" w:hAnsi="Times New Roman" w:cs="Times New Roman"/>
          <w:sz w:val="24"/>
          <w:szCs w:val="24"/>
        </w:rPr>
        <w:t xml:space="preserve"> (</w:t>
      </w:r>
      <w:proofErr w:type="spellStart"/>
      <w:r w:rsidR="00D238EC" w:rsidRPr="00321775">
        <w:rPr>
          <w:rFonts w:ascii="Times New Roman" w:eastAsia="Times New Roman" w:hAnsi="Times New Roman" w:cs="Times New Roman"/>
          <w:sz w:val="24"/>
          <w:szCs w:val="24"/>
        </w:rPr>
        <w:t>Gostelow</w:t>
      </w:r>
      <w:proofErr w:type="spellEnd"/>
      <w:r w:rsidR="00D238EC" w:rsidRPr="00321775">
        <w:rPr>
          <w:rFonts w:ascii="Times New Roman" w:eastAsia="Times New Roman" w:hAnsi="Times New Roman" w:cs="Times New Roman"/>
          <w:sz w:val="24"/>
          <w:szCs w:val="24"/>
        </w:rPr>
        <w:t xml:space="preserve"> and </w:t>
      </w:r>
      <w:proofErr w:type="spellStart"/>
      <w:r w:rsidR="00D238EC" w:rsidRPr="00321775">
        <w:rPr>
          <w:rFonts w:ascii="Times New Roman" w:eastAsia="Times New Roman" w:hAnsi="Times New Roman" w:cs="Times New Roman"/>
          <w:sz w:val="24"/>
          <w:szCs w:val="24"/>
        </w:rPr>
        <w:t>Gishen</w:t>
      </w:r>
      <w:proofErr w:type="spellEnd"/>
      <w:r w:rsidR="00D238EC" w:rsidRPr="00321775">
        <w:rPr>
          <w:rFonts w:ascii="Times New Roman" w:eastAsia="Times New Roman" w:hAnsi="Times New Roman" w:cs="Times New Roman"/>
          <w:sz w:val="24"/>
          <w:szCs w:val="24"/>
        </w:rPr>
        <w:t>, 2017).</w:t>
      </w:r>
      <w:r w:rsidR="00D238EC">
        <w:rPr>
          <w:rFonts w:ascii="Times New Roman" w:eastAsia="Times New Roman" w:hAnsi="Times New Roman" w:cs="Times New Roman"/>
          <w:sz w:val="24"/>
          <w:szCs w:val="24"/>
        </w:rPr>
        <w:t xml:space="preserve"> </w:t>
      </w:r>
      <w:r w:rsidR="00C6510B">
        <w:rPr>
          <w:rFonts w:ascii="Times New Roman" w:eastAsia="Times New Roman" w:hAnsi="Times New Roman" w:cs="Times New Roman"/>
          <w:sz w:val="24"/>
          <w:szCs w:val="24"/>
        </w:rPr>
        <w:t xml:space="preserve">Through professional development and collaboration with staff, it can be seen </w:t>
      </w:r>
      <w:proofErr w:type="spellStart"/>
      <w:r w:rsidR="00C6510B">
        <w:rPr>
          <w:rFonts w:ascii="Times New Roman" w:eastAsia="Times New Roman" w:hAnsi="Times New Roman" w:cs="Times New Roman"/>
          <w:sz w:val="24"/>
          <w:szCs w:val="24"/>
        </w:rPr>
        <w:t>thzt</w:t>
      </w:r>
      <w:proofErr w:type="spellEnd"/>
      <w:r w:rsidR="00C6510B">
        <w:rPr>
          <w:rFonts w:ascii="Times New Roman" w:eastAsia="Times New Roman" w:hAnsi="Times New Roman" w:cs="Times New Roman"/>
          <w:sz w:val="24"/>
          <w:szCs w:val="24"/>
        </w:rPr>
        <w:t xml:space="preserve"> eventually, the student was able to reflect positively on their experiences and use both the positive and negative aspects. However, </w:t>
      </w:r>
      <w:r w:rsidR="00267A98">
        <w:rPr>
          <w:rFonts w:ascii="Times New Roman" w:eastAsia="Times New Roman" w:hAnsi="Times New Roman" w:cs="Times New Roman"/>
          <w:sz w:val="24"/>
          <w:szCs w:val="24"/>
        </w:rPr>
        <w:t xml:space="preserve">even though this can be interpreted as a ‘Level 8’ skill, the progression of the framework </w:t>
      </w:r>
      <w:r w:rsidR="00B55464">
        <w:rPr>
          <w:rFonts w:ascii="Times New Roman" w:eastAsia="Times New Roman" w:hAnsi="Times New Roman" w:cs="Times New Roman"/>
          <w:sz w:val="24"/>
          <w:szCs w:val="24"/>
        </w:rPr>
        <w:t>could be called into question, due to the fact that</w:t>
      </w:r>
      <w:r w:rsidR="004C0D62">
        <w:rPr>
          <w:rFonts w:ascii="Times New Roman" w:eastAsia="Times New Roman" w:hAnsi="Times New Roman" w:cs="Times New Roman"/>
          <w:sz w:val="24"/>
          <w:szCs w:val="24"/>
        </w:rPr>
        <w:t xml:space="preserve"> reflection is a personal </w:t>
      </w:r>
      <w:r w:rsidR="004C0D62">
        <w:rPr>
          <w:rFonts w:ascii="Times New Roman" w:eastAsia="Times New Roman" w:hAnsi="Times New Roman" w:cs="Times New Roman"/>
          <w:sz w:val="24"/>
          <w:szCs w:val="24"/>
        </w:rPr>
        <w:lastRenderedPageBreak/>
        <w:t xml:space="preserve">experience in which one must draw upon their own </w:t>
      </w:r>
      <w:r w:rsidR="00F6054E">
        <w:rPr>
          <w:rFonts w:ascii="Times New Roman" w:eastAsia="Times New Roman" w:hAnsi="Times New Roman" w:cs="Times New Roman"/>
          <w:sz w:val="24"/>
          <w:szCs w:val="24"/>
        </w:rPr>
        <w:t xml:space="preserve">experience to reach productive </w:t>
      </w:r>
      <w:r w:rsidR="004C0D62">
        <w:rPr>
          <w:rFonts w:ascii="Times New Roman" w:eastAsia="Times New Roman" w:hAnsi="Times New Roman" w:cs="Times New Roman"/>
          <w:sz w:val="24"/>
          <w:szCs w:val="24"/>
        </w:rPr>
        <w:t>conclusions (</w:t>
      </w:r>
      <w:proofErr w:type="spellStart"/>
      <w:r w:rsidR="004C0D62">
        <w:rPr>
          <w:rFonts w:ascii="Times New Roman" w:eastAsia="Times New Roman" w:hAnsi="Times New Roman" w:cs="Times New Roman"/>
          <w:sz w:val="24"/>
          <w:szCs w:val="24"/>
        </w:rPr>
        <w:t>Saylag</w:t>
      </w:r>
      <w:proofErr w:type="spellEnd"/>
      <w:r w:rsidR="004C0D62">
        <w:rPr>
          <w:rFonts w:ascii="Times New Roman" w:eastAsia="Times New Roman" w:hAnsi="Times New Roman" w:cs="Times New Roman"/>
          <w:sz w:val="24"/>
          <w:szCs w:val="24"/>
        </w:rPr>
        <w:t>, 2012), and interestingly here, the Framework lists</w:t>
      </w:r>
      <w:r w:rsidR="00F6054E">
        <w:rPr>
          <w:rFonts w:ascii="Times New Roman" w:eastAsia="Times New Roman" w:hAnsi="Times New Roman" w:cs="Times New Roman"/>
          <w:sz w:val="24"/>
          <w:szCs w:val="24"/>
        </w:rPr>
        <w:t xml:space="preserve"> ‘helping others reflect’ as a ‘Level 7’ skill; this is paradoxical in the sense that </w:t>
      </w:r>
      <w:r w:rsidR="00663E6C">
        <w:rPr>
          <w:rFonts w:ascii="Times New Roman" w:eastAsia="Times New Roman" w:hAnsi="Times New Roman" w:cs="Times New Roman"/>
          <w:sz w:val="24"/>
          <w:szCs w:val="24"/>
        </w:rPr>
        <w:t xml:space="preserve">helping others reach their conclusions from reflection would defeat the object, and as an observer, one would not have the true </w:t>
      </w:r>
      <w:r w:rsidR="00B962CA">
        <w:rPr>
          <w:rFonts w:ascii="Times New Roman" w:eastAsia="Times New Roman" w:hAnsi="Times New Roman" w:cs="Times New Roman"/>
          <w:sz w:val="24"/>
          <w:szCs w:val="24"/>
        </w:rPr>
        <w:t>experience</w:t>
      </w:r>
      <w:r w:rsidR="00663E6C">
        <w:rPr>
          <w:rFonts w:ascii="Times New Roman" w:eastAsia="Times New Roman" w:hAnsi="Times New Roman" w:cs="Times New Roman"/>
          <w:sz w:val="24"/>
          <w:szCs w:val="24"/>
        </w:rPr>
        <w:t xml:space="preserve"> or context to reach any sort of </w:t>
      </w:r>
      <w:r w:rsidR="00B962CA">
        <w:rPr>
          <w:rFonts w:ascii="Times New Roman" w:eastAsia="Times New Roman" w:hAnsi="Times New Roman" w:cs="Times New Roman"/>
          <w:sz w:val="24"/>
          <w:szCs w:val="24"/>
        </w:rPr>
        <w:t>reflected conclusion</w:t>
      </w:r>
      <w:r w:rsidR="003E59AB">
        <w:rPr>
          <w:rFonts w:ascii="Times New Roman" w:eastAsia="Times New Roman" w:hAnsi="Times New Roman" w:cs="Times New Roman"/>
          <w:sz w:val="24"/>
          <w:szCs w:val="24"/>
        </w:rPr>
        <w:t xml:space="preserve"> (</w:t>
      </w:r>
      <w:r w:rsidR="003E59AB" w:rsidRPr="00321775">
        <w:rPr>
          <w:rFonts w:ascii="Times New Roman" w:eastAsia="Times New Roman" w:hAnsi="Times New Roman" w:cs="Times New Roman"/>
          <w:sz w:val="24"/>
          <w:szCs w:val="24"/>
        </w:rPr>
        <w:t>Kolb, 2015)</w:t>
      </w:r>
      <w:r w:rsidR="00B962CA" w:rsidRPr="00321775">
        <w:rPr>
          <w:rFonts w:ascii="Times New Roman" w:eastAsia="Times New Roman" w:hAnsi="Times New Roman" w:cs="Times New Roman"/>
          <w:sz w:val="24"/>
          <w:szCs w:val="24"/>
        </w:rPr>
        <w:t>.</w:t>
      </w:r>
      <w:r w:rsidR="00B962CA">
        <w:rPr>
          <w:rFonts w:ascii="Times New Roman" w:eastAsia="Times New Roman" w:hAnsi="Times New Roman" w:cs="Times New Roman"/>
          <w:sz w:val="24"/>
          <w:szCs w:val="24"/>
        </w:rPr>
        <w:t xml:space="preserve"> </w:t>
      </w:r>
    </w:p>
    <w:p w14:paraId="4248C30E" w14:textId="7D132D54" w:rsidR="00142FE7" w:rsidRDefault="00142FE7" w:rsidP="00D73EE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summation, </w:t>
      </w:r>
      <w:r w:rsidR="007D114E">
        <w:rPr>
          <w:rFonts w:ascii="Times New Roman" w:eastAsia="Times New Roman" w:hAnsi="Times New Roman" w:cs="Times New Roman"/>
          <w:sz w:val="24"/>
          <w:szCs w:val="24"/>
        </w:rPr>
        <w:t xml:space="preserve">there is an acknowledgement that there </w:t>
      </w:r>
      <w:proofErr w:type="gramStart"/>
      <w:r w:rsidR="00C21F59">
        <w:rPr>
          <w:rFonts w:ascii="Times New Roman" w:eastAsia="Times New Roman" w:hAnsi="Times New Roman" w:cs="Times New Roman"/>
          <w:sz w:val="24"/>
          <w:szCs w:val="24"/>
        </w:rPr>
        <w:t>are</w:t>
      </w:r>
      <w:proofErr w:type="gramEnd"/>
      <w:r w:rsidR="007D114E">
        <w:rPr>
          <w:rFonts w:ascii="Times New Roman" w:eastAsia="Times New Roman" w:hAnsi="Times New Roman" w:cs="Times New Roman"/>
          <w:sz w:val="24"/>
          <w:szCs w:val="24"/>
        </w:rPr>
        <w:t xml:space="preserve"> a myriad of ways in which </w:t>
      </w:r>
      <w:r w:rsidR="00C21F59">
        <w:rPr>
          <w:rFonts w:ascii="Times New Roman" w:eastAsia="Times New Roman" w:hAnsi="Times New Roman" w:cs="Times New Roman"/>
          <w:sz w:val="24"/>
          <w:szCs w:val="24"/>
        </w:rPr>
        <w:t>practitioners</w:t>
      </w:r>
      <w:r w:rsidR="007D114E">
        <w:rPr>
          <w:rFonts w:ascii="Times New Roman" w:eastAsia="Times New Roman" w:hAnsi="Times New Roman" w:cs="Times New Roman"/>
          <w:sz w:val="24"/>
          <w:szCs w:val="24"/>
        </w:rPr>
        <w:t xml:space="preserve"> can adapt the environment to foster creativity in young children, and the reasons for which they would do this are in abundance. However, it seems </w:t>
      </w:r>
      <w:r w:rsidR="00473B70">
        <w:rPr>
          <w:rFonts w:ascii="Times New Roman" w:eastAsia="Times New Roman" w:hAnsi="Times New Roman" w:cs="Times New Roman"/>
          <w:sz w:val="24"/>
          <w:szCs w:val="24"/>
        </w:rPr>
        <w:t>that, educational</w:t>
      </w:r>
      <w:r w:rsidR="00EC768F">
        <w:rPr>
          <w:rFonts w:ascii="Times New Roman" w:eastAsia="Times New Roman" w:hAnsi="Times New Roman" w:cs="Times New Roman"/>
          <w:sz w:val="24"/>
          <w:szCs w:val="24"/>
        </w:rPr>
        <w:t xml:space="preserve"> contexts do not seem to have the capacity to cater for such things and </w:t>
      </w:r>
      <w:r w:rsidR="006A77E5">
        <w:rPr>
          <w:rFonts w:ascii="Times New Roman" w:eastAsia="Times New Roman" w:hAnsi="Times New Roman" w:cs="Times New Roman"/>
          <w:sz w:val="24"/>
          <w:szCs w:val="24"/>
        </w:rPr>
        <w:t>currently,</w:t>
      </w:r>
      <w:r w:rsidR="00EC768F">
        <w:rPr>
          <w:rFonts w:ascii="Times New Roman" w:eastAsia="Times New Roman" w:hAnsi="Times New Roman" w:cs="Times New Roman"/>
          <w:sz w:val="24"/>
          <w:szCs w:val="24"/>
        </w:rPr>
        <w:t xml:space="preserve"> institutions are too regimented circularly and environmentally</w:t>
      </w:r>
      <w:r w:rsidR="00D10C48">
        <w:rPr>
          <w:rFonts w:ascii="Times New Roman" w:eastAsia="Times New Roman" w:hAnsi="Times New Roman" w:cs="Times New Roman"/>
          <w:sz w:val="24"/>
          <w:szCs w:val="24"/>
        </w:rPr>
        <w:t>. Therefore,</w:t>
      </w:r>
      <w:r w:rsidR="00EC768F">
        <w:rPr>
          <w:rFonts w:ascii="Times New Roman" w:eastAsia="Times New Roman" w:hAnsi="Times New Roman" w:cs="Times New Roman"/>
          <w:sz w:val="24"/>
          <w:szCs w:val="24"/>
        </w:rPr>
        <w:t xml:space="preserve"> attempting to implement </w:t>
      </w:r>
      <w:r w:rsidR="00DE4055">
        <w:rPr>
          <w:rFonts w:ascii="Times New Roman" w:eastAsia="Times New Roman" w:hAnsi="Times New Roman" w:cs="Times New Roman"/>
          <w:sz w:val="24"/>
          <w:szCs w:val="24"/>
        </w:rPr>
        <w:t>any such strategies would be far more detrimental to children than beneficial, as there is not an environment to cater for it on such a large scale</w:t>
      </w:r>
      <w:r w:rsidR="00D10C48">
        <w:rPr>
          <w:rFonts w:ascii="Times New Roman" w:eastAsia="Times New Roman" w:hAnsi="Times New Roman" w:cs="Times New Roman"/>
          <w:sz w:val="24"/>
          <w:szCs w:val="24"/>
        </w:rPr>
        <w:t xml:space="preserve"> and children seemingly are not familiar with it</w:t>
      </w:r>
      <w:r w:rsidR="00DE4055">
        <w:rPr>
          <w:rFonts w:ascii="Times New Roman" w:eastAsia="Times New Roman" w:hAnsi="Times New Roman" w:cs="Times New Roman"/>
          <w:sz w:val="24"/>
          <w:szCs w:val="24"/>
        </w:rPr>
        <w:t xml:space="preserve">. Looking forward, it would seem appropriate </w:t>
      </w:r>
      <w:r w:rsidR="00473B70">
        <w:rPr>
          <w:rFonts w:ascii="Times New Roman" w:eastAsia="Times New Roman" w:hAnsi="Times New Roman" w:cs="Times New Roman"/>
          <w:sz w:val="24"/>
          <w:szCs w:val="24"/>
        </w:rPr>
        <w:t>to remove the overwhelming pressures on practitioners</w:t>
      </w:r>
      <w:r w:rsidR="00931BEE">
        <w:rPr>
          <w:rFonts w:ascii="Times New Roman" w:eastAsia="Times New Roman" w:hAnsi="Times New Roman" w:cs="Times New Roman"/>
          <w:sz w:val="24"/>
          <w:szCs w:val="24"/>
        </w:rPr>
        <w:t xml:space="preserve"> so that they are able to teach creatively</w:t>
      </w:r>
      <w:r w:rsidR="00473B70">
        <w:rPr>
          <w:rFonts w:ascii="Times New Roman" w:eastAsia="Times New Roman" w:hAnsi="Times New Roman" w:cs="Times New Roman"/>
          <w:sz w:val="24"/>
          <w:szCs w:val="24"/>
        </w:rPr>
        <w:t xml:space="preserve">, </w:t>
      </w:r>
      <w:r w:rsidR="005132E7">
        <w:rPr>
          <w:rFonts w:ascii="Times New Roman" w:eastAsia="Times New Roman" w:hAnsi="Times New Roman" w:cs="Times New Roman"/>
          <w:sz w:val="24"/>
          <w:szCs w:val="24"/>
        </w:rPr>
        <w:t xml:space="preserve">remove the focus of education from attainment and testing, </w:t>
      </w:r>
      <w:r w:rsidR="00934895">
        <w:rPr>
          <w:rFonts w:ascii="Times New Roman" w:eastAsia="Times New Roman" w:hAnsi="Times New Roman" w:cs="Times New Roman"/>
          <w:sz w:val="24"/>
          <w:szCs w:val="24"/>
        </w:rPr>
        <w:t>foster an environment that rewards and praises original ideas and thoughts in a way that is just as valid as a test score</w:t>
      </w:r>
      <w:r w:rsidR="00135A22">
        <w:rPr>
          <w:rFonts w:ascii="Times New Roman" w:eastAsia="Times New Roman" w:hAnsi="Times New Roman" w:cs="Times New Roman"/>
          <w:sz w:val="24"/>
          <w:szCs w:val="24"/>
        </w:rPr>
        <w:t xml:space="preserve"> and give children more opportunities to apply creativity across the curriculum </w:t>
      </w:r>
      <w:r w:rsidR="00623C53">
        <w:rPr>
          <w:rFonts w:ascii="Times New Roman" w:eastAsia="Times New Roman" w:hAnsi="Times New Roman" w:cs="Times New Roman"/>
          <w:sz w:val="24"/>
          <w:szCs w:val="24"/>
        </w:rPr>
        <w:t>so that they become more well-versed in creative thinking</w:t>
      </w:r>
      <w:r w:rsidR="00931BEE">
        <w:rPr>
          <w:rFonts w:ascii="Times New Roman" w:eastAsia="Times New Roman" w:hAnsi="Times New Roman" w:cs="Times New Roman"/>
          <w:sz w:val="24"/>
          <w:szCs w:val="24"/>
        </w:rPr>
        <w:t xml:space="preserve"> </w:t>
      </w:r>
      <w:r w:rsidR="0019296F">
        <w:rPr>
          <w:rFonts w:ascii="Times New Roman" w:eastAsia="Times New Roman" w:hAnsi="Times New Roman" w:cs="Times New Roman"/>
          <w:sz w:val="24"/>
          <w:szCs w:val="24"/>
        </w:rPr>
        <w:t>(Barnes, 2015)</w:t>
      </w:r>
      <w:r w:rsidR="00623C53">
        <w:rPr>
          <w:rFonts w:ascii="Times New Roman" w:eastAsia="Times New Roman" w:hAnsi="Times New Roman" w:cs="Times New Roman"/>
          <w:sz w:val="24"/>
          <w:szCs w:val="24"/>
        </w:rPr>
        <w:t xml:space="preserve">. </w:t>
      </w:r>
      <w:r w:rsidR="00F22DB9">
        <w:rPr>
          <w:rFonts w:ascii="Times New Roman" w:eastAsia="Times New Roman" w:hAnsi="Times New Roman" w:cs="Times New Roman"/>
          <w:sz w:val="24"/>
          <w:szCs w:val="24"/>
        </w:rPr>
        <w:t xml:space="preserve">Donaldson (2015) recognises the demand for </w:t>
      </w:r>
      <w:r w:rsidR="006A77E5">
        <w:rPr>
          <w:rFonts w:ascii="Times New Roman" w:eastAsia="Times New Roman" w:hAnsi="Times New Roman" w:cs="Times New Roman"/>
          <w:sz w:val="24"/>
          <w:szCs w:val="24"/>
        </w:rPr>
        <w:t xml:space="preserve">a culture that fosters </w:t>
      </w:r>
      <w:r w:rsidR="00946537">
        <w:rPr>
          <w:rFonts w:ascii="Times New Roman" w:eastAsia="Times New Roman" w:hAnsi="Times New Roman" w:cs="Times New Roman"/>
          <w:sz w:val="24"/>
          <w:szCs w:val="24"/>
        </w:rPr>
        <w:t>creativity</w:t>
      </w:r>
      <w:r w:rsidR="006A77E5">
        <w:rPr>
          <w:rFonts w:ascii="Times New Roman" w:eastAsia="Times New Roman" w:hAnsi="Times New Roman" w:cs="Times New Roman"/>
          <w:sz w:val="24"/>
          <w:szCs w:val="24"/>
        </w:rPr>
        <w:t xml:space="preserve"> and maintains that </w:t>
      </w:r>
      <w:r w:rsidR="00946537">
        <w:rPr>
          <w:rFonts w:ascii="Times New Roman" w:eastAsia="Times New Roman" w:hAnsi="Times New Roman" w:cs="Times New Roman"/>
          <w:sz w:val="24"/>
          <w:szCs w:val="24"/>
        </w:rPr>
        <w:t xml:space="preserve">it </w:t>
      </w:r>
      <w:r w:rsidR="006A77E5">
        <w:rPr>
          <w:rFonts w:ascii="Times New Roman" w:eastAsia="Times New Roman" w:hAnsi="Times New Roman" w:cs="Times New Roman"/>
          <w:sz w:val="24"/>
          <w:szCs w:val="24"/>
        </w:rPr>
        <w:t>should manifest itself cross-circularly</w:t>
      </w:r>
      <w:r w:rsidR="00946537">
        <w:rPr>
          <w:rFonts w:ascii="Times New Roman" w:eastAsia="Times New Roman" w:hAnsi="Times New Roman" w:cs="Times New Roman"/>
          <w:sz w:val="24"/>
          <w:szCs w:val="24"/>
        </w:rPr>
        <w:t xml:space="preserve">. Thus, </w:t>
      </w:r>
      <w:r w:rsidR="00F354BF">
        <w:rPr>
          <w:rFonts w:ascii="Times New Roman" w:eastAsia="Times New Roman" w:hAnsi="Times New Roman" w:cs="Times New Roman"/>
          <w:sz w:val="24"/>
          <w:szCs w:val="24"/>
        </w:rPr>
        <w:t xml:space="preserve">it would seem apparent that the rest of the curriculum </w:t>
      </w:r>
      <w:r w:rsidR="00B137AD">
        <w:rPr>
          <w:rFonts w:ascii="Times New Roman" w:eastAsia="Times New Roman" w:hAnsi="Times New Roman" w:cs="Times New Roman"/>
          <w:sz w:val="24"/>
          <w:szCs w:val="24"/>
        </w:rPr>
        <w:t xml:space="preserve">and school context </w:t>
      </w:r>
      <w:r w:rsidR="000156DB">
        <w:rPr>
          <w:rFonts w:ascii="Times New Roman" w:eastAsia="Times New Roman" w:hAnsi="Times New Roman" w:cs="Times New Roman"/>
          <w:sz w:val="24"/>
          <w:szCs w:val="24"/>
        </w:rPr>
        <w:t>would</w:t>
      </w:r>
      <w:r w:rsidR="00F354BF">
        <w:rPr>
          <w:rFonts w:ascii="Times New Roman" w:eastAsia="Times New Roman" w:hAnsi="Times New Roman" w:cs="Times New Roman"/>
          <w:sz w:val="24"/>
          <w:szCs w:val="24"/>
        </w:rPr>
        <w:t xml:space="preserve"> adjust itself accordingly</w:t>
      </w:r>
      <w:r w:rsidR="000156DB">
        <w:rPr>
          <w:rFonts w:ascii="Times New Roman" w:eastAsia="Times New Roman" w:hAnsi="Times New Roman" w:cs="Times New Roman"/>
          <w:sz w:val="24"/>
          <w:szCs w:val="24"/>
        </w:rPr>
        <w:t xml:space="preserve">, so creativity can be fostered, </w:t>
      </w:r>
      <w:r w:rsidR="00B137AD">
        <w:rPr>
          <w:rFonts w:ascii="Times New Roman" w:eastAsia="Times New Roman" w:hAnsi="Times New Roman" w:cs="Times New Roman"/>
          <w:sz w:val="24"/>
          <w:szCs w:val="24"/>
        </w:rPr>
        <w:t xml:space="preserve">applied, evaluated and praised. </w:t>
      </w:r>
    </w:p>
    <w:p w14:paraId="68B0DE3D" w14:textId="61F5F0D0" w:rsidR="00F24731" w:rsidRDefault="00F24731" w:rsidP="543D09E6">
      <w:pPr>
        <w:rPr>
          <w:rFonts w:ascii="Times New Roman" w:eastAsia="Times New Roman" w:hAnsi="Times New Roman" w:cs="Times New Roman"/>
          <w:sz w:val="24"/>
          <w:szCs w:val="24"/>
        </w:rPr>
      </w:pPr>
    </w:p>
    <w:p w14:paraId="48FA19EA" w14:textId="770654EE" w:rsidR="00C471DA" w:rsidRDefault="00C36002" w:rsidP="543D09E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Word Count: </w:t>
      </w:r>
      <w:r w:rsidR="00D73EE3">
        <w:rPr>
          <w:rFonts w:ascii="Times New Roman" w:eastAsia="Times New Roman" w:hAnsi="Times New Roman" w:cs="Times New Roman"/>
          <w:sz w:val="24"/>
          <w:szCs w:val="24"/>
        </w:rPr>
        <w:t>3258</w:t>
      </w:r>
    </w:p>
    <w:p w14:paraId="5BC8743B" w14:textId="77777777" w:rsidR="00C471DA" w:rsidRDefault="00C471DA" w:rsidP="543D09E6">
      <w:pPr>
        <w:rPr>
          <w:rFonts w:ascii="Times New Roman" w:eastAsia="Times New Roman" w:hAnsi="Times New Roman" w:cs="Times New Roman"/>
          <w:sz w:val="24"/>
          <w:szCs w:val="24"/>
        </w:rPr>
      </w:pPr>
    </w:p>
    <w:p w14:paraId="2F75279C" w14:textId="274C2448" w:rsidR="543D09E6" w:rsidRDefault="543D09E6" w:rsidP="543D09E6">
      <w:pPr>
        <w:rPr>
          <w:rFonts w:ascii="Times New Roman" w:eastAsia="Times New Roman" w:hAnsi="Times New Roman" w:cs="Times New Roman"/>
          <w:sz w:val="24"/>
          <w:szCs w:val="24"/>
        </w:rPr>
      </w:pPr>
    </w:p>
    <w:p w14:paraId="34D503C1" w14:textId="4B607992" w:rsidR="543D09E6" w:rsidRDefault="543D09E6" w:rsidP="543D09E6">
      <w:pPr>
        <w:rPr>
          <w:rFonts w:ascii="Times New Roman" w:eastAsia="Times New Roman" w:hAnsi="Times New Roman" w:cs="Times New Roman"/>
          <w:sz w:val="24"/>
          <w:szCs w:val="24"/>
        </w:rPr>
      </w:pPr>
    </w:p>
    <w:p w14:paraId="3760D40F" w14:textId="77777777" w:rsidR="0060109A" w:rsidRDefault="0060109A" w:rsidP="0DEC1D83">
      <w:pPr>
        <w:rPr>
          <w:rFonts w:ascii="Times New Roman" w:eastAsia="Times New Roman" w:hAnsi="Times New Roman" w:cs="Times New Roman"/>
          <w:sz w:val="24"/>
          <w:szCs w:val="24"/>
        </w:rPr>
      </w:pPr>
    </w:p>
    <w:p w14:paraId="266AB496" w14:textId="74A050AF" w:rsidR="587DE3E9" w:rsidRDefault="587DE3E9" w:rsidP="00B63202">
      <w:pPr>
        <w:rPr>
          <w:rFonts w:ascii="Times New Roman" w:eastAsia="Times New Roman" w:hAnsi="Times New Roman" w:cs="Times New Roman"/>
          <w:sz w:val="24"/>
          <w:szCs w:val="24"/>
        </w:rPr>
      </w:pPr>
    </w:p>
    <w:p w14:paraId="73871AD1" w14:textId="245DC4E3" w:rsidR="587DE3E9" w:rsidRDefault="587DE3E9" w:rsidP="587DE3E9">
      <w:pPr>
        <w:rPr>
          <w:rFonts w:ascii="Times New Roman" w:eastAsia="Times New Roman" w:hAnsi="Times New Roman" w:cs="Times New Roman"/>
          <w:sz w:val="24"/>
          <w:szCs w:val="24"/>
        </w:rPr>
      </w:pPr>
    </w:p>
    <w:p w14:paraId="5260C58E" w14:textId="12422C46" w:rsidR="7225DF26" w:rsidRDefault="7225DF26" w:rsidP="7225DF26">
      <w:pPr>
        <w:rPr>
          <w:rFonts w:ascii="Times New Roman" w:eastAsia="Times New Roman" w:hAnsi="Times New Roman" w:cs="Times New Roman"/>
          <w:sz w:val="24"/>
          <w:szCs w:val="24"/>
        </w:rPr>
      </w:pPr>
    </w:p>
    <w:p w14:paraId="2488875A" w14:textId="0C532B7C" w:rsidR="7225DF26" w:rsidRDefault="7225DF26" w:rsidP="3FD778DC">
      <w:pPr>
        <w:rPr>
          <w:rFonts w:ascii="Times New Roman" w:eastAsia="Times New Roman" w:hAnsi="Times New Roman" w:cs="Times New Roman"/>
          <w:sz w:val="24"/>
          <w:szCs w:val="24"/>
        </w:rPr>
      </w:pPr>
    </w:p>
    <w:p w14:paraId="4F2FCB08" w14:textId="77777777" w:rsidR="00697169" w:rsidRDefault="00697169" w:rsidP="00697169">
      <w:pPr>
        <w:rPr>
          <w:rFonts w:ascii="Times New Roman" w:eastAsia="Times New Roman" w:hAnsi="Times New Roman" w:cs="Times New Roman"/>
          <w:sz w:val="24"/>
          <w:szCs w:val="24"/>
        </w:rPr>
      </w:pPr>
    </w:p>
    <w:p w14:paraId="6DF8A0FF" w14:textId="77777777" w:rsidR="00697169" w:rsidRDefault="00697169" w:rsidP="00697169">
      <w:pPr>
        <w:rPr>
          <w:rFonts w:ascii="Times New Roman" w:eastAsia="Times New Roman" w:hAnsi="Times New Roman" w:cs="Times New Roman"/>
          <w:b/>
          <w:bCs/>
          <w:sz w:val="24"/>
          <w:szCs w:val="24"/>
          <w:u w:val="single"/>
        </w:rPr>
      </w:pPr>
    </w:p>
    <w:p w14:paraId="4C4E611D" w14:textId="778CC1ED" w:rsidR="588F0C02" w:rsidRPr="006748ED" w:rsidRDefault="66AC6BFE" w:rsidP="00697169">
      <w:pPr>
        <w:jc w:val="center"/>
        <w:rPr>
          <w:rFonts w:ascii="Times New Roman" w:eastAsia="Times New Roman" w:hAnsi="Times New Roman" w:cs="Times New Roman"/>
          <w:sz w:val="28"/>
          <w:szCs w:val="24"/>
        </w:rPr>
      </w:pPr>
      <w:r w:rsidRPr="006748ED">
        <w:rPr>
          <w:rFonts w:ascii="Times New Roman" w:eastAsia="Times New Roman" w:hAnsi="Times New Roman" w:cs="Times New Roman"/>
          <w:b/>
          <w:bCs/>
          <w:sz w:val="28"/>
          <w:szCs w:val="24"/>
          <w:u w:val="single"/>
        </w:rPr>
        <w:t>References</w:t>
      </w:r>
    </w:p>
    <w:p w14:paraId="68011C34" w14:textId="77777777" w:rsidR="000A033F" w:rsidRPr="00852106" w:rsidRDefault="000A033F" w:rsidP="543D09E6">
      <w:pPr>
        <w:rPr>
          <w:rFonts w:ascii="Times New Roman" w:eastAsia="Times New Roman" w:hAnsi="Times New Roman" w:cs="Times New Roman"/>
          <w:sz w:val="24"/>
          <w:szCs w:val="24"/>
        </w:rPr>
      </w:pPr>
      <w:proofErr w:type="spellStart"/>
      <w:r w:rsidRPr="00852106">
        <w:rPr>
          <w:rFonts w:ascii="Times New Roman" w:eastAsia="Times New Roman" w:hAnsi="Times New Roman" w:cs="Times New Roman"/>
          <w:sz w:val="24"/>
          <w:szCs w:val="24"/>
        </w:rPr>
        <w:t>Achinstein</w:t>
      </w:r>
      <w:proofErr w:type="spellEnd"/>
      <w:r w:rsidRPr="00852106">
        <w:rPr>
          <w:rFonts w:ascii="Times New Roman" w:eastAsia="Times New Roman" w:hAnsi="Times New Roman" w:cs="Times New Roman"/>
          <w:sz w:val="24"/>
          <w:szCs w:val="24"/>
        </w:rPr>
        <w:t xml:space="preserve">, P. (1971) </w:t>
      </w:r>
      <w:r w:rsidRPr="00852106">
        <w:rPr>
          <w:rFonts w:ascii="Times New Roman" w:eastAsia="Times New Roman" w:hAnsi="Times New Roman" w:cs="Times New Roman"/>
          <w:i/>
          <w:iCs/>
          <w:sz w:val="24"/>
          <w:szCs w:val="24"/>
        </w:rPr>
        <w:t xml:space="preserve">Concepts of Science: A Philosophical Analysis. </w:t>
      </w:r>
      <w:r w:rsidRPr="00852106">
        <w:rPr>
          <w:rFonts w:ascii="Times New Roman" w:eastAsia="Times New Roman" w:hAnsi="Times New Roman" w:cs="Times New Roman"/>
          <w:sz w:val="24"/>
          <w:szCs w:val="24"/>
        </w:rPr>
        <w:t xml:space="preserve">Maryland: John Hopkins University Press. </w:t>
      </w:r>
    </w:p>
    <w:p w14:paraId="0DA3F287" w14:textId="77777777" w:rsidR="000A033F" w:rsidRPr="00852106" w:rsidRDefault="000A033F" w:rsidP="6C0FCB79">
      <w:pPr>
        <w:pStyle w:val="Heading1"/>
        <w:rPr>
          <w:rFonts w:ascii="Times New Roman" w:eastAsia="Times New Roman" w:hAnsi="Times New Roman" w:cs="Times New Roman"/>
          <w:color w:val="auto"/>
          <w:sz w:val="24"/>
          <w:szCs w:val="24"/>
        </w:rPr>
      </w:pPr>
      <w:r w:rsidRPr="00852106">
        <w:rPr>
          <w:rFonts w:ascii="Times New Roman" w:eastAsia="Times New Roman" w:hAnsi="Times New Roman" w:cs="Times New Roman"/>
          <w:color w:val="auto"/>
          <w:sz w:val="24"/>
          <w:szCs w:val="24"/>
        </w:rPr>
        <w:t>Anderson, L. et al. (2013).</w:t>
      </w:r>
      <w:r w:rsidRPr="00852106">
        <w:rPr>
          <w:rFonts w:ascii="Times New Roman" w:eastAsia="Times New Roman" w:hAnsi="Times New Roman" w:cs="Times New Roman"/>
          <w:i/>
          <w:iCs/>
          <w:color w:val="auto"/>
          <w:sz w:val="24"/>
          <w:szCs w:val="24"/>
        </w:rPr>
        <w:t xml:space="preserve"> A Taxonomy for Learning, Teaching, and Assessing: Pearson New International Edition: A Revision of Bloom's Taxonomy of Educational Objectives, Abridged Edition. </w:t>
      </w:r>
      <w:r w:rsidRPr="00852106">
        <w:rPr>
          <w:rFonts w:ascii="Times New Roman" w:eastAsia="Times New Roman" w:hAnsi="Times New Roman" w:cs="Times New Roman"/>
          <w:color w:val="auto"/>
          <w:sz w:val="24"/>
          <w:szCs w:val="24"/>
        </w:rPr>
        <w:t xml:space="preserve">Harlow: Pearson Education Limited. </w:t>
      </w:r>
    </w:p>
    <w:p w14:paraId="659BCD47" w14:textId="77777777" w:rsidR="000A033F" w:rsidRPr="00852106" w:rsidRDefault="000A033F" w:rsidP="419843AD">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Asthana, A. and Owen, M. (2018) </w:t>
      </w:r>
      <w:r w:rsidRPr="00852106">
        <w:rPr>
          <w:rFonts w:ascii="Times New Roman" w:eastAsia="Times New Roman" w:hAnsi="Times New Roman" w:cs="Times New Roman"/>
          <w:i/>
          <w:iCs/>
          <w:sz w:val="24"/>
          <w:szCs w:val="24"/>
        </w:rPr>
        <w:t xml:space="preserve">Epidemic of stress' blamed for 3,750 teachers on long-term sick leave. </w:t>
      </w:r>
      <w:r w:rsidRPr="00852106">
        <w:rPr>
          <w:rFonts w:ascii="Times New Roman" w:eastAsia="Times New Roman" w:hAnsi="Times New Roman" w:cs="Times New Roman"/>
          <w:sz w:val="24"/>
          <w:szCs w:val="24"/>
        </w:rPr>
        <w:t xml:space="preserve">Available at: </w:t>
      </w:r>
      <w:hyperlink r:id="rId7" w:anchor="comment-110688575">
        <w:r w:rsidRPr="00852106">
          <w:rPr>
            <w:rStyle w:val="Hyperlink"/>
            <w:rFonts w:ascii="Times New Roman" w:eastAsia="Times New Roman" w:hAnsi="Times New Roman" w:cs="Times New Roman"/>
            <w:color w:val="auto"/>
            <w:sz w:val="24"/>
            <w:szCs w:val="24"/>
          </w:rPr>
          <w:t>https://www.theguardian.com/education/2018/jan/11/epidemic-of-stress-blamed-for-3750-teachers-on-longterm-sick-leave#comment-110688575</w:t>
        </w:r>
      </w:hyperlink>
      <w:r w:rsidRPr="00852106">
        <w:rPr>
          <w:rFonts w:ascii="Times New Roman" w:eastAsia="Times New Roman" w:hAnsi="Times New Roman" w:cs="Times New Roman"/>
          <w:sz w:val="24"/>
          <w:szCs w:val="24"/>
        </w:rPr>
        <w:t xml:space="preserve"> (Accessed: 26</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251F0B64" w14:textId="77777777" w:rsidR="000A033F" w:rsidRPr="00852106" w:rsidRDefault="000A033F" w:rsidP="588F0C02">
      <w:pPr>
        <w:rPr>
          <w:rFonts w:ascii="Times New Roman" w:eastAsia="Times New Roman" w:hAnsi="Times New Roman" w:cs="Times New Roman"/>
          <w:sz w:val="24"/>
          <w:szCs w:val="24"/>
          <w:vertAlign w:val="superscript"/>
        </w:rPr>
      </w:pPr>
      <w:proofErr w:type="spellStart"/>
      <w:r w:rsidRPr="00852106">
        <w:rPr>
          <w:rFonts w:ascii="Times New Roman" w:eastAsia="Times New Roman" w:hAnsi="Times New Roman" w:cs="Times New Roman"/>
          <w:sz w:val="24"/>
          <w:szCs w:val="24"/>
        </w:rPr>
        <w:t>Bacigalupo</w:t>
      </w:r>
      <w:proofErr w:type="spellEnd"/>
      <w:r w:rsidRPr="00852106">
        <w:rPr>
          <w:rFonts w:ascii="Times New Roman" w:eastAsia="Times New Roman" w:hAnsi="Times New Roman" w:cs="Times New Roman"/>
          <w:sz w:val="24"/>
          <w:szCs w:val="24"/>
        </w:rPr>
        <w:t xml:space="preserve">, M. et al. (2016) </w:t>
      </w:r>
      <w:proofErr w:type="spellStart"/>
      <w:r w:rsidRPr="00852106">
        <w:rPr>
          <w:rFonts w:ascii="Times New Roman" w:eastAsia="Times New Roman" w:hAnsi="Times New Roman" w:cs="Times New Roman"/>
          <w:i/>
          <w:iCs/>
          <w:sz w:val="24"/>
          <w:szCs w:val="24"/>
        </w:rPr>
        <w:t>Entrecomp</w:t>
      </w:r>
      <w:proofErr w:type="spellEnd"/>
      <w:r w:rsidRPr="00852106">
        <w:rPr>
          <w:rFonts w:ascii="Times New Roman" w:eastAsia="Times New Roman" w:hAnsi="Times New Roman" w:cs="Times New Roman"/>
          <w:i/>
          <w:iCs/>
          <w:sz w:val="24"/>
          <w:szCs w:val="24"/>
        </w:rPr>
        <w:t xml:space="preserve">: The Entrepreneurship Competency Framework. </w:t>
      </w:r>
      <w:r w:rsidRPr="00852106">
        <w:rPr>
          <w:rFonts w:ascii="Times New Roman" w:eastAsia="Times New Roman" w:hAnsi="Times New Roman" w:cs="Times New Roman"/>
          <w:sz w:val="24"/>
          <w:szCs w:val="24"/>
        </w:rPr>
        <w:t xml:space="preserve">Luxembourg: Publication Office of the European Union. Available at: </w:t>
      </w:r>
      <w:hyperlink r:id="rId8">
        <w:r w:rsidRPr="00852106">
          <w:rPr>
            <w:rStyle w:val="Hyperlink"/>
            <w:rFonts w:ascii="Times New Roman" w:eastAsia="Times New Roman" w:hAnsi="Times New Roman" w:cs="Times New Roman"/>
            <w:color w:val="auto"/>
            <w:sz w:val="24"/>
            <w:szCs w:val="24"/>
            <w:u w:val="none"/>
          </w:rPr>
          <w:t>http://publications.jrc.ec.europa.eu/repository/bitstream/JRC101581/lfna27939enn.pdf</w:t>
        </w:r>
      </w:hyperlink>
      <w:r w:rsidRPr="00852106">
        <w:rPr>
          <w:rFonts w:ascii="Times New Roman" w:eastAsia="Times New Roman" w:hAnsi="Times New Roman" w:cs="Times New Roman"/>
          <w:sz w:val="24"/>
          <w:szCs w:val="24"/>
        </w:rPr>
        <w:t xml:space="preserve"> (Accessed: 23</w:t>
      </w:r>
      <w:r w:rsidRPr="00852106">
        <w:rPr>
          <w:rFonts w:ascii="Times New Roman" w:eastAsia="Times New Roman" w:hAnsi="Times New Roman" w:cs="Times New Roman"/>
          <w:sz w:val="24"/>
          <w:szCs w:val="24"/>
          <w:vertAlign w:val="superscript"/>
        </w:rPr>
        <w:t>rd</w:t>
      </w:r>
      <w:r w:rsidRPr="00852106">
        <w:rPr>
          <w:rFonts w:ascii="Times New Roman" w:eastAsia="Times New Roman" w:hAnsi="Times New Roman" w:cs="Times New Roman"/>
          <w:sz w:val="24"/>
          <w:szCs w:val="24"/>
        </w:rPr>
        <w:t xml:space="preserve"> January 2019). </w:t>
      </w:r>
    </w:p>
    <w:p w14:paraId="3304B2B4" w14:textId="77777777" w:rsidR="000A033F" w:rsidRPr="00852106" w:rsidRDefault="000A033F" w:rsidP="0019296F">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Barnes, J. (2015) </w:t>
      </w:r>
      <w:r w:rsidRPr="00852106">
        <w:rPr>
          <w:rFonts w:ascii="Times New Roman" w:eastAsia="Times New Roman" w:hAnsi="Times New Roman" w:cs="Times New Roman"/>
          <w:i/>
          <w:iCs/>
          <w:sz w:val="24"/>
          <w:szCs w:val="24"/>
        </w:rPr>
        <w:t xml:space="preserve">Cross-Curricular Learning 3-14. </w:t>
      </w:r>
      <w:r w:rsidRPr="00852106">
        <w:rPr>
          <w:rFonts w:ascii="Times New Roman" w:eastAsia="Times New Roman" w:hAnsi="Times New Roman" w:cs="Times New Roman"/>
          <w:sz w:val="24"/>
          <w:szCs w:val="24"/>
        </w:rPr>
        <w:t>3</w:t>
      </w:r>
      <w:r w:rsidRPr="00852106">
        <w:rPr>
          <w:rFonts w:ascii="Times New Roman" w:eastAsia="Times New Roman" w:hAnsi="Times New Roman" w:cs="Times New Roman"/>
          <w:sz w:val="24"/>
          <w:szCs w:val="24"/>
          <w:vertAlign w:val="superscript"/>
        </w:rPr>
        <w:t>rd</w:t>
      </w:r>
      <w:r w:rsidRPr="00852106">
        <w:rPr>
          <w:rFonts w:ascii="Times New Roman" w:eastAsia="Times New Roman" w:hAnsi="Times New Roman" w:cs="Times New Roman"/>
          <w:sz w:val="24"/>
          <w:szCs w:val="24"/>
        </w:rPr>
        <w:t xml:space="preserve"> Ed. London: SAGE. </w:t>
      </w:r>
    </w:p>
    <w:p w14:paraId="56485FC8" w14:textId="77777777" w:rsidR="000A033F" w:rsidRPr="00852106" w:rsidRDefault="000A033F" w:rsidP="543D09E6">
      <w:pPr>
        <w:rPr>
          <w:rFonts w:ascii="Times New Roman" w:eastAsia="Times New Roman" w:hAnsi="Times New Roman" w:cs="Times New Roman"/>
          <w:i/>
          <w:iCs/>
          <w:sz w:val="24"/>
          <w:szCs w:val="24"/>
        </w:rPr>
      </w:pPr>
      <w:r w:rsidRPr="00852106">
        <w:rPr>
          <w:rFonts w:ascii="Times New Roman" w:hAnsi="Times New Roman" w:cs="Times New Roman"/>
          <w:sz w:val="24"/>
          <w:szCs w:val="24"/>
        </w:rPr>
        <w:t>Barrett, P. et al. (2015) ‘</w:t>
      </w:r>
      <w:r w:rsidRPr="00852106">
        <w:rPr>
          <w:rFonts w:ascii="Times New Roman" w:eastAsia="Times New Roman" w:hAnsi="Times New Roman" w:cs="Times New Roman"/>
          <w:sz w:val="24"/>
          <w:szCs w:val="24"/>
        </w:rPr>
        <w:t>The impact of classroom design on pupils' learning: Final results of a holistic, multi-level analysis’,</w:t>
      </w:r>
      <w:r w:rsidRPr="00852106">
        <w:rPr>
          <w:rFonts w:ascii="Times New Roman" w:eastAsia="Times New Roman" w:hAnsi="Times New Roman" w:cs="Times New Roman"/>
          <w:i/>
          <w:iCs/>
          <w:sz w:val="24"/>
          <w:szCs w:val="24"/>
        </w:rPr>
        <w:t xml:space="preserve"> Building and Education</w:t>
      </w:r>
      <w:r w:rsidRPr="00852106">
        <w:rPr>
          <w:rFonts w:ascii="Times New Roman" w:eastAsia="Times New Roman" w:hAnsi="Times New Roman" w:cs="Times New Roman"/>
          <w:sz w:val="24"/>
          <w:szCs w:val="24"/>
        </w:rPr>
        <w:t xml:space="preserve">, 89(?), pp. 118-133, Available at: </w:t>
      </w:r>
      <w:hyperlink r:id="rId9">
        <w:r w:rsidRPr="00852106">
          <w:rPr>
            <w:rStyle w:val="Hyperlink"/>
            <w:rFonts w:ascii="Times New Roman" w:eastAsia="Times New Roman" w:hAnsi="Times New Roman" w:cs="Times New Roman"/>
            <w:color w:val="auto"/>
            <w:sz w:val="24"/>
            <w:szCs w:val="24"/>
          </w:rPr>
          <w:t>https://www.sciencedirect.com/science/article/pii/S0360132315000700</w:t>
        </w:r>
      </w:hyperlink>
      <w:r w:rsidRPr="00852106">
        <w:rPr>
          <w:rFonts w:ascii="Times New Roman" w:eastAsia="Times New Roman" w:hAnsi="Times New Roman" w:cs="Times New Roman"/>
          <w:sz w:val="24"/>
          <w:szCs w:val="24"/>
        </w:rPr>
        <w:t xml:space="preserve"> (Accessed: 30</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318F64EF" w14:textId="77777777" w:rsidR="000A033F" w:rsidRPr="00852106" w:rsidRDefault="000A033F" w:rsidP="6CC27DA4">
      <w:pPr>
        <w:rPr>
          <w:rFonts w:ascii="Times New Roman" w:eastAsia="Times New Roman" w:hAnsi="Times New Roman" w:cs="Times New Roman"/>
          <w:i/>
          <w:iCs/>
          <w:sz w:val="24"/>
          <w:szCs w:val="24"/>
        </w:rPr>
      </w:pPr>
      <w:proofErr w:type="spellStart"/>
      <w:r w:rsidRPr="00852106">
        <w:rPr>
          <w:rFonts w:ascii="Times New Roman" w:eastAsia="Times New Roman" w:hAnsi="Times New Roman" w:cs="Times New Roman"/>
          <w:sz w:val="24"/>
          <w:szCs w:val="24"/>
        </w:rPr>
        <w:t>Bazinas</w:t>
      </w:r>
      <w:proofErr w:type="spellEnd"/>
      <w:r w:rsidRPr="00852106">
        <w:rPr>
          <w:rFonts w:ascii="Times New Roman" w:eastAsia="Times New Roman" w:hAnsi="Times New Roman" w:cs="Times New Roman"/>
          <w:sz w:val="24"/>
          <w:szCs w:val="24"/>
        </w:rPr>
        <w:t xml:space="preserve">, E. (2018) </w:t>
      </w:r>
      <w:r w:rsidRPr="00852106">
        <w:rPr>
          <w:rFonts w:ascii="Times New Roman" w:eastAsia="Times New Roman" w:hAnsi="Times New Roman" w:cs="Times New Roman"/>
          <w:i/>
          <w:iCs/>
          <w:sz w:val="24"/>
          <w:szCs w:val="24"/>
        </w:rPr>
        <w:t xml:space="preserve">How to </w:t>
      </w:r>
      <w:proofErr w:type="spellStart"/>
      <w:r w:rsidRPr="00852106">
        <w:rPr>
          <w:rFonts w:ascii="Times New Roman" w:eastAsia="Times New Roman" w:hAnsi="Times New Roman" w:cs="Times New Roman"/>
          <w:i/>
          <w:iCs/>
          <w:sz w:val="24"/>
          <w:szCs w:val="24"/>
        </w:rPr>
        <w:t>reorientate</w:t>
      </w:r>
      <w:proofErr w:type="spellEnd"/>
      <w:r w:rsidRPr="00852106">
        <w:rPr>
          <w:rFonts w:ascii="Times New Roman" w:eastAsia="Times New Roman" w:hAnsi="Times New Roman" w:cs="Times New Roman"/>
          <w:i/>
          <w:iCs/>
          <w:sz w:val="24"/>
          <w:szCs w:val="24"/>
        </w:rPr>
        <w:t xml:space="preserve"> education from knowledge acquisition to knowledge &amp; skill mastery. </w:t>
      </w:r>
      <w:r w:rsidRPr="00852106">
        <w:rPr>
          <w:rFonts w:ascii="Times New Roman" w:eastAsia="Times New Roman" w:hAnsi="Times New Roman" w:cs="Times New Roman"/>
          <w:sz w:val="24"/>
          <w:szCs w:val="24"/>
        </w:rPr>
        <w:t xml:space="preserve">Available at: </w:t>
      </w:r>
      <w:hyperlink r:id="rId10">
        <w:r w:rsidRPr="00852106">
          <w:rPr>
            <w:rStyle w:val="Hyperlink"/>
            <w:rFonts w:ascii="Times New Roman" w:eastAsia="Times New Roman" w:hAnsi="Times New Roman" w:cs="Times New Roman"/>
            <w:color w:val="auto"/>
            <w:sz w:val="24"/>
            <w:szCs w:val="24"/>
          </w:rPr>
          <w:t>https://blog.100mentors.com/how-to-reorientate-education-from-knowledge-acquisition-to-knowledge-skill-mastery/</w:t>
        </w:r>
      </w:hyperlink>
      <w:r w:rsidRPr="00852106">
        <w:rPr>
          <w:rFonts w:ascii="Times New Roman" w:eastAsia="Times New Roman" w:hAnsi="Times New Roman" w:cs="Times New Roman"/>
          <w:sz w:val="24"/>
          <w:szCs w:val="24"/>
        </w:rPr>
        <w:t xml:space="preserve"> (Accessed: 23</w:t>
      </w:r>
      <w:r w:rsidRPr="00852106">
        <w:rPr>
          <w:rFonts w:ascii="Times New Roman" w:eastAsia="Times New Roman" w:hAnsi="Times New Roman" w:cs="Times New Roman"/>
          <w:sz w:val="24"/>
          <w:szCs w:val="24"/>
          <w:vertAlign w:val="superscript"/>
        </w:rPr>
        <w:t>rd</w:t>
      </w:r>
      <w:r w:rsidRPr="00852106">
        <w:rPr>
          <w:rFonts w:ascii="Times New Roman" w:eastAsia="Times New Roman" w:hAnsi="Times New Roman" w:cs="Times New Roman"/>
          <w:sz w:val="24"/>
          <w:szCs w:val="24"/>
        </w:rPr>
        <w:t xml:space="preserve"> January 2019)</w:t>
      </w:r>
    </w:p>
    <w:p w14:paraId="651FE02A" w14:textId="77777777" w:rsidR="000A033F" w:rsidRPr="00852106" w:rsidRDefault="000A033F" w:rsidP="6CC27DA4">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BBC Bitesize (2019) </w:t>
      </w:r>
      <w:r w:rsidRPr="00852106">
        <w:rPr>
          <w:rFonts w:ascii="Times New Roman" w:eastAsia="Times New Roman" w:hAnsi="Times New Roman" w:cs="Times New Roman"/>
          <w:i/>
          <w:iCs/>
          <w:sz w:val="24"/>
          <w:szCs w:val="24"/>
        </w:rPr>
        <w:t xml:space="preserve">GCSE Enterprise. </w:t>
      </w:r>
      <w:r w:rsidRPr="00852106">
        <w:rPr>
          <w:rFonts w:ascii="Times New Roman" w:eastAsia="Times New Roman" w:hAnsi="Times New Roman" w:cs="Times New Roman"/>
          <w:sz w:val="24"/>
          <w:szCs w:val="24"/>
        </w:rPr>
        <w:t xml:space="preserve">Available at: </w:t>
      </w:r>
      <w:hyperlink r:id="rId11">
        <w:r w:rsidRPr="00852106">
          <w:rPr>
            <w:rStyle w:val="Hyperlink"/>
            <w:rFonts w:ascii="Times New Roman" w:eastAsia="Times New Roman" w:hAnsi="Times New Roman" w:cs="Times New Roman"/>
            <w:color w:val="auto"/>
            <w:sz w:val="24"/>
            <w:szCs w:val="24"/>
          </w:rPr>
          <w:t>https://www.bbc.com/bitesize/guides/z8c9jxs/revision/1</w:t>
        </w:r>
      </w:hyperlink>
      <w:r w:rsidRPr="00852106">
        <w:rPr>
          <w:rFonts w:ascii="Times New Roman" w:eastAsia="Times New Roman" w:hAnsi="Times New Roman" w:cs="Times New Roman"/>
          <w:sz w:val="24"/>
          <w:szCs w:val="24"/>
        </w:rPr>
        <w:t xml:space="preserve"> (Accessed: 24</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12E7A611" w14:textId="77777777" w:rsidR="000A033F" w:rsidRPr="00852106" w:rsidRDefault="000A033F" w:rsidP="0DEC1D83">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Birch, D. (2016) </w:t>
      </w:r>
      <w:r w:rsidRPr="00852106">
        <w:rPr>
          <w:rFonts w:ascii="Times New Roman" w:eastAsia="Times New Roman" w:hAnsi="Times New Roman" w:cs="Times New Roman"/>
          <w:i/>
          <w:sz w:val="24"/>
          <w:szCs w:val="24"/>
        </w:rPr>
        <w:t xml:space="preserve">Critical Thinking vs. Confident Thinking. </w:t>
      </w:r>
      <w:r w:rsidRPr="00852106">
        <w:rPr>
          <w:rFonts w:ascii="Times New Roman" w:eastAsia="Times New Roman" w:hAnsi="Times New Roman" w:cs="Times New Roman"/>
          <w:sz w:val="24"/>
          <w:szCs w:val="24"/>
        </w:rPr>
        <w:t xml:space="preserve">Available at: </w:t>
      </w:r>
      <w:hyperlink r:id="rId12" w:history="1">
        <w:r w:rsidRPr="00852106">
          <w:rPr>
            <w:rStyle w:val="Hyperlink"/>
            <w:rFonts w:ascii="Times New Roman" w:eastAsia="Times New Roman" w:hAnsi="Times New Roman" w:cs="Times New Roman"/>
            <w:color w:val="auto"/>
            <w:sz w:val="24"/>
            <w:szCs w:val="24"/>
          </w:rPr>
          <w:t>https://www.philosophy-foundation.org/blog/critical-thinking-vs-confident-thinking</w:t>
        </w:r>
      </w:hyperlink>
      <w:r w:rsidRPr="00852106">
        <w:rPr>
          <w:rFonts w:ascii="Times New Roman" w:eastAsia="Times New Roman" w:hAnsi="Times New Roman" w:cs="Times New Roman"/>
          <w:sz w:val="24"/>
          <w:szCs w:val="24"/>
        </w:rPr>
        <w:t xml:space="preserve"> (Accessed: 28</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5BDAA8D9" w14:textId="77777777" w:rsidR="000A033F" w:rsidRPr="00852106" w:rsidRDefault="000A033F" w:rsidP="0DEC1D83">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Chinn, T. (2017) </w:t>
      </w:r>
      <w:r w:rsidRPr="00852106">
        <w:rPr>
          <w:rFonts w:ascii="Times New Roman" w:eastAsia="Times New Roman" w:hAnsi="Times New Roman" w:cs="Times New Roman"/>
          <w:i/>
          <w:sz w:val="24"/>
          <w:szCs w:val="24"/>
        </w:rPr>
        <w:t xml:space="preserve">The Problem with Resilience. </w:t>
      </w:r>
      <w:r w:rsidRPr="00852106">
        <w:rPr>
          <w:rFonts w:ascii="Times New Roman" w:eastAsia="Times New Roman" w:hAnsi="Times New Roman" w:cs="Times New Roman"/>
          <w:sz w:val="24"/>
          <w:szCs w:val="24"/>
        </w:rPr>
        <w:t xml:space="preserve">Available at: </w:t>
      </w:r>
      <w:hyperlink r:id="rId13" w:history="1">
        <w:r w:rsidRPr="00852106">
          <w:rPr>
            <w:rStyle w:val="Hyperlink"/>
            <w:rFonts w:ascii="Times New Roman" w:eastAsia="Times New Roman" w:hAnsi="Times New Roman" w:cs="Times New Roman"/>
            <w:color w:val="auto"/>
            <w:sz w:val="24"/>
            <w:szCs w:val="24"/>
          </w:rPr>
          <w:t>http://teresachinn.co.uk/the-problem-with-resilience/</w:t>
        </w:r>
      </w:hyperlink>
      <w:r w:rsidRPr="00852106">
        <w:rPr>
          <w:rFonts w:ascii="Times New Roman" w:eastAsia="Times New Roman" w:hAnsi="Times New Roman" w:cs="Times New Roman"/>
          <w:sz w:val="24"/>
          <w:szCs w:val="24"/>
        </w:rPr>
        <w:t xml:space="preserve"> (Accessed: 28</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6E8C8264" w14:textId="77777777" w:rsidR="000A033F" w:rsidRPr="00852106" w:rsidRDefault="000A033F" w:rsidP="587DE3E9">
      <w:pPr>
        <w:rPr>
          <w:rFonts w:ascii="Times New Roman" w:eastAsia="Times New Roman" w:hAnsi="Times New Roman" w:cs="Times New Roman"/>
          <w:i/>
          <w:iCs/>
          <w:sz w:val="24"/>
          <w:szCs w:val="24"/>
        </w:rPr>
      </w:pPr>
      <w:r w:rsidRPr="00852106">
        <w:rPr>
          <w:rFonts w:ascii="Times New Roman" w:eastAsia="Times New Roman" w:hAnsi="Times New Roman" w:cs="Times New Roman"/>
          <w:sz w:val="24"/>
          <w:szCs w:val="24"/>
        </w:rPr>
        <w:t xml:space="preserve">Christensen, T. (2013) </w:t>
      </w:r>
      <w:r w:rsidRPr="00852106">
        <w:rPr>
          <w:rFonts w:ascii="Times New Roman" w:eastAsia="Times New Roman" w:hAnsi="Times New Roman" w:cs="Times New Roman"/>
          <w:i/>
          <w:iCs/>
          <w:sz w:val="24"/>
          <w:szCs w:val="24"/>
        </w:rPr>
        <w:t xml:space="preserve">The Relationship Between creativity and Intelligence. </w:t>
      </w:r>
      <w:r w:rsidRPr="00852106">
        <w:rPr>
          <w:rFonts w:ascii="Times New Roman" w:eastAsia="Times New Roman" w:hAnsi="Times New Roman" w:cs="Times New Roman"/>
          <w:sz w:val="24"/>
          <w:szCs w:val="24"/>
        </w:rPr>
        <w:t xml:space="preserve">Available at: </w:t>
      </w:r>
      <w:hyperlink r:id="rId14">
        <w:r w:rsidRPr="00852106">
          <w:rPr>
            <w:rStyle w:val="Hyperlink"/>
            <w:rFonts w:ascii="Times New Roman" w:eastAsia="Times New Roman" w:hAnsi="Times New Roman" w:cs="Times New Roman"/>
            <w:color w:val="auto"/>
            <w:sz w:val="24"/>
            <w:szCs w:val="24"/>
          </w:rPr>
          <w:t>https://creativesomething.net/post/41103661291/the-relationship-between-creativity-and</w:t>
        </w:r>
      </w:hyperlink>
      <w:r w:rsidRPr="00852106">
        <w:rPr>
          <w:rFonts w:ascii="Times New Roman" w:eastAsia="Times New Roman" w:hAnsi="Times New Roman" w:cs="Times New Roman"/>
          <w:sz w:val="24"/>
          <w:szCs w:val="24"/>
        </w:rPr>
        <w:t xml:space="preserve"> (Accessed: 27</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1F73364F" w14:textId="77777777" w:rsidR="000A033F" w:rsidRPr="00852106" w:rsidRDefault="000A033F" w:rsidP="7225DF26">
      <w:pPr>
        <w:rPr>
          <w:rFonts w:ascii="Times New Roman" w:eastAsia="Times New Roman" w:hAnsi="Times New Roman" w:cs="Times New Roman"/>
          <w:i/>
          <w:iCs/>
          <w:sz w:val="24"/>
          <w:szCs w:val="24"/>
        </w:rPr>
      </w:pPr>
      <w:r w:rsidRPr="00852106">
        <w:rPr>
          <w:rFonts w:ascii="Times New Roman" w:eastAsia="Times New Roman" w:hAnsi="Times New Roman" w:cs="Times New Roman"/>
          <w:sz w:val="24"/>
          <w:szCs w:val="24"/>
        </w:rPr>
        <w:t xml:space="preserve">Clapper (2012) </w:t>
      </w:r>
      <w:r w:rsidRPr="00852106">
        <w:rPr>
          <w:rFonts w:ascii="Times New Roman" w:eastAsia="Times New Roman" w:hAnsi="Times New Roman" w:cs="Times New Roman"/>
          <w:i/>
          <w:iCs/>
          <w:sz w:val="24"/>
          <w:szCs w:val="24"/>
        </w:rPr>
        <w:t xml:space="preserve">Metacognition: Are Your Learners Really Thinking About The </w:t>
      </w:r>
      <w:proofErr w:type="gramStart"/>
      <w:r w:rsidRPr="00852106">
        <w:rPr>
          <w:rFonts w:ascii="Times New Roman" w:eastAsia="Times New Roman" w:hAnsi="Times New Roman" w:cs="Times New Roman"/>
          <w:i/>
          <w:iCs/>
          <w:sz w:val="24"/>
          <w:szCs w:val="24"/>
        </w:rPr>
        <w:t>Content?.</w:t>
      </w:r>
      <w:proofErr w:type="gramEnd"/>
      <w:r w:rsidRPr="00852106">
        <w:rPr>
          <w:rFonts w:ascii="Times New Roman" w:eastAsia="Times New Roman" w:hAnsi="Times New Roman" w:cs="Times New Roman"/>
          <w:i/>
          <w:iCs/>
          <w:sz w:val="24"/>
          <w:szCs w:val="24"/>
        </w:rPr>
        <w:t xml:space="preserve"> </w:t>
      </w:r>
      <w:r w:rsidRPr="00852106">
        <w:rPr>
          <w:rFonts w:ascii="Times New Roman" w:eastAsia="Times New Roman" w:hAnsi="Times New Roman" w:cs="Times New Roman"/>
          <w:sz w:val="24"/>
          <w:szCs w:val="24"/>
        </w:rPr>
        <w:t xml:space="preserve">Available at: </w:t>
      </w:r>
      <w:hyperlink r:id="rId15">
        <w:r w:rsidRPr="00852106">
          <w:rPr>
            <w:rStyle w:val="Hyperlink"/>
            <w:rFonts w:ascii="Times New Roman" w:eastAsia="Times New Roman" w:hAnsi="Times New Roman" w:cs="Times New Roman"/>
            <w:color w:val="auto"/>
            <w:sz w:val="24"/>
            <w:szCs w:val="24"/>
          </w:rPr>
          <w:t>https://evolllution.com/opinions/metacognition-are-your-learners-really-thinking-about-the-content/</w:t>
        </w:r>
      </w:hyperlink>
      <w:r w:rsidRPr="00852106">
        <w:rPr>
          <w:rFonts w:ascii="Times New Roman" w:eastAsia="Times New Roman" w:hAnsi="Times New Roman" w:cs="Times New Roman"/>
          <w:sz w:val="24"/>
          <w:szCs w:val="24"/>
        </w:rPr>
        <w:t xml:space="preserve"> (Accessed: 26</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21F73178" w14:textId="77777777" w:rsidR="000A033F" w:rsidRPr="00852106" w:rsidRDefault="000A033F" w:rsidP="0DEC1D83">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Coughlan, A. (2008) </w:t>
      </w:r>
      <w:r w:rsidRPr="00852106">
        <w:rPr>
          <w:rFonts w:ascii="Times New Roman" w:eastAsia="Times New Roman" w:hAnsi="Times New Roman" w:cs="Times New Roman"/>
          <w:i/>
          <w:sz w:val="24"/>
          <w:szCs w:val="24"/>
        </w:rPr>
        <w:t xml:space="preserve">Learning to Learn: Creative Thinking and Critical Thinking. </w:t>
      </w:r>
      <w:r w:rsidRPr="00852106">
        <w:rPr>
          <w:rFonts w:ascii="Times New Roman" w:eastAsia="Times New Roman" w:hAnsi="Times New Roman" w:cs="Times New Roman"/>
          <w:sz w:val="24"/>
          <w:szCs w:val="24"/>
        </w:rPr>
        <w:t xml:space="preserve">Dublin: Dublin City University. </w:t>
      </w:r>
    </w:p>
    <w:p w14:paraId="233187FC" w14:textId="77777777" w:rsidR="000A033F" w:rsidRPr="00852106" w:rsidRDefault="000A033F" w:rsidP="6C0FCB79">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lastRenderedPageBreak/>
        <w:t xml:space="preserve">Craft, A. (2001) </w:t>
      </w:r>
      <w:r w:rsidRPr="00852106">
        <w:rPr>
          <w:rFonts w:ascii="Times New Roman" w:eastAsia="Times New Roman" w:hAnsi="Times New Roman" w:cs="Times New Roman"/>
          <w:i/>
          <w:iCs/>
          <w:sz w:val="24"/>
          <w:szCs w:val="24"/>
        </w:rPr>
        <w:t>An analysis of research and literature on CREATIVITY IN EDUCATION</w:t>
      </w:r>
      <w:r w:rsidRPr="00852106">
        <w:rPr>
          <w:rFonts w:ascii="Times New Roman" w:eastAsia="Times New Roman" w:hAnsi="Times New Roman" w:cs="Times New Roman"/>
          <w:sz w:val="24"/>
          <w:szCs w:val="24"/>
        </w:rPr>
        <w:t xml:space="preserve">.  Coventry: Qualifications and Curriculum Authority. </w:t>
      </w:r>
    </w:p>
    <w:p w14:paraId="3E3A9BA6" w14:textId="77777777" w:rsidR="000A033F" w:rsidRPr="00852106" w:rsidRDefault="000A033F" w:rsidP="0DEC1D83">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Craft, A. (2002) ‘The Limits to Creativity in Education’, </w:t>
      </w:r>
      <w:r w:rsidRPr="00852106">
        <w:rPr>
          <w:rFonts w:ascii="Times New Roman" w:eastAsia="Times New Roman" w:hAnsi="Times New Roman" w:cs="Times New Roman"/>
          <w:i/>
          <w:sz w:val="24"/>
          <w:szCs w:val="24"/>
        </w:rPr>
        <w:t xml:space="preserve">British Journal of Educational Studies, </w:t>
      </w:r>
      <w:r w:rsidRPr="00852106">
        <w:rPr>
          <w:rFonts w:ascii="Times New Roman" w:eastAsia="Times New Roman" w:hAnsi="Times New Roman" w:cs="Times New Roman"/>
          <w:sz w:val="24"/>
          <w:szCs w:val="24"/>
        </w:rPr>
        <w:t xml:space="preserve">51(2), pp. 113-127. Available at: </w:t>
      </w:r>
      <w:hyperlink r:id="rId16" w:anchor="metadata_info_tab_contents" w:history="1">
        <w:r w:rsidRPr="00852106">
          <w:rPr>
            <w:rStyle w:val="Hyperlink"/>
            <w:rFonts w:ascii="Times New Roman" w:eastAsia="Times New Roman" w:hAnsi="Times New Roman" w:cs="Times New Roman"/>
            <w:color w:val="auto"/>
            <w:sz w:val="24"/>
            <w:szCs w:val="24"/>
          </w:rPr>
          <w:t>https://www.jstor.org/stable/3122416?seq=1#metadata_info_tab_contents</w:t>
        </w:r>
      </w:hyperlink>
      <w:r w:rsidRPr="00852106">
        <w:rPr>
          <w:rFonts w:ascii="Times New Roman" w:eastAsia="Times New Roman" w:hAnsi="Times New Roman" w:cs="Times New Roman"/>
          <w:sz w:val="24"/>
          <w:szCs w:val="24"/>
        </w:rPr>
        <w:t xml:space="preserve"> (Accessed: 28</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6972059F" w14:textId="77777777" w:rsidR="000A033F" w:rsidRPr="00852106" w:rsidRDefault="000A033F" w:rsidP="6C0FCB79">
      <w:pPr>
        <w:rPr>
          <w:rFonts w:ascii="Times New Roman" w:eastAsia="Times New Roman" w:hAnsi="Times New Roman" w:cs="Times New Roman"/>
          <w:sz w:val="24"/>
          <w:szCs w:val="24"/>
        </w:rPr>
      </w:pPr>
      <w:proofErr w:type="spellStart"/>
      <w:r w:rsidRPr="00852106">
        <w:rPr>
          <w:rFonts w:ascii="Times New Roman" w:eastAsia="Times New Roman" w:hAnsi="Times New Roman" w:cs="Times New Roman"/>
          <w:sz w:val="24"/>
          <w:szCs w:val="24"/>
        </w:rPr>
        <w:t>Cropley</w:t>
      </w:r>
      <w:proofErr w:type="spellEnd"/>
      <w:r w:rsidRPr="00852106">
        <w:rPr>
          <w:rFonts w:ascii="Times New Roman" w:eastAsia="Times New Roman" w:hAnsi="Times New Roman" w:cs="Times New Roman"/>
          <w:sz w:val="24"/>
          <w:szCs w:val="24"/>
        </w:rPr>
        <w:t xml:space="preserve">, A. J. (2011) ‘Definitions of creativity’, in M. A. Runco &amp; S. R. Pritzker (eds.), </w:t>
      </w:r>
      <w:r w:rsidRPr="00852106">
        <w:rPr>
          <w:rFonts w:ascii="Times New Roman" w:eastAsia="Times New Roman" w:hAnsi="Times New Roman" w:cs="Times New Roman"/>
          <w:i/>
          <w:iCs/>
          <w:sz w:val="24"/>
          <w:szCs w:val="24"/>
        </w:rPr>
        <w:t xml:space="preserve">Encyclopaedia of creativity. </w:t>
      </w:r>
      <w:r w:rsidRPr="00852106">
        <w:rPr>
          <w:rFonts w:ascii="Times New Roman" w:eastAsia="Times New Roman" w:hAnsi="Times New Roman" w:cs="Times New Roman"/>
          <w:sz w:val="24"/>
          <w:szCs w:val="24"/>
        </w:rPr>
        <w:t xml:space="preserve">San Diego: Academic Press. Available at: </w:t>
      </w:r>
      <w:hyperlink r:id="rId17">
        <w:r w:rsidRPr="00852106">
          <w:rPr>
            <w:rStyle w:val="Hyperlink"/>
            <w:rFonts w:ascii="Times New Roman" w:eastAsia="Times New Roman" w:hAnsi="Times New Roman" w:cs="Times New Roman"/>
            <w:color w:val="auto"/>
            <w:sz w:val="24"/>
            <w:szCs w:val="24"/>
          </w:rPr>
          <w:t>https://www.researchgate.net/publication/266031380_Definitions_of_Creativity</w:t>
        </w:r>
      </w:hyperlink>
      <w:r w:rsidRPr="00852106">
        <w:rPr>
          <w:rFonts w:ascii="Times New Roman" w:eastAsia="Times New Roman" w:hAnsi="Times New Roman" w:cs="Times New Roman"/>
          <w:sz w:val="24"/>
          <w:szCs w:val="24"/>
        </w:rPr>
        <w:t xml:space="preserve"> (Accessed: 24</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564E8831" w14:textId="77777777" w:rsidR="000A033F" w:rsidRPr="00852106" w:rsidRDefault="000A033F" w:rsidP="588F0C02">
      <w:pPr>
        <w:rPr>
          <w:rFonts w:ascii="Times New Roman" w:eastAsia="Times New Roman" w:hAnsi="Times New Roman" w:cs="Times New Roman"/>
          <w:sz w:val="24"/>
          <w:szCs w:val="24"/>
        </w:rPr>
      </w:pPr>
      <w:proofErr w:type="spellStart"/>
      <w:r w:rsidRPr="00852106">
        <w:rPr>
          <w:rFonts w:ascii="Times New Roman" w:eastAsia="Times New Roman" w:hAnsi="Times New Roman" w:cs="Times New Roman"/>
          <w:sz w:val="24"/>
          <w:szCs w:val="24"/>
        </w:rPr>
        <w:t>Csapo</w:t>
      </w:r>
      <w:proofErr w:type="spellEnd"/>
      <w:r w:rsidRPr="00852106">
        <w:rPr>
          <w:rFonts w:ascii="Times New Roman" w:eastAsia="Times New Roman" w:hAnsi="Times New Roman" w:cs="Times New Roman"/>
          <w:sz w:val="24"/>
          <w:szCs w:val="24"/>
        </w:rPr>
        <w:t xml:space="preserve">, B. (2010) </w:t>
      </w:r>
      <w:r w:rsidRPr="00852106">
        <w:rPr>
          <w:rFonts w:ascii="Times New Roman" w:eastAsia="Times New Roman" w:hAnsi="Times New Roman" w:cs="Times New Roman"/>
          <w:i/>
          <w:iCs/>
          <w:sz w:val="24"/>
          <w:szCs w:val="24"/>
        </w:rPr>
        <w:t xml:space="preserve">Goals of learning and the organization of knowledge. </w:t>
      </w:r>
      <w:r w:rsidRPr="00852106">
        <w:rPr>
          <w:rFonts w:ascii="Times New Roman" w:eastAsia="Times New Roman" w:hAnsi="Times New Roman" w:cs="Times New Roman"/>
          <w:sz w:val="24"/>
          <w:szCs w:val="24"/>
        </w:rPr>
        <w:t xml:space="preserve">Hungary: </w:t>
      </w:r>
      <w:proofErr w:type="spellStart"/>
      <w:r w:rsidRPr="00852106">
        <w:rPr>
          <w:rFonts w:ascii="Times New Roman" w:eastAsia="Times New Roman" w:hAnsi="Times New Roman" w:cs="Times New Roman"/>
          <w:sz w:val="24"/>
          <w:szCs w:val="24"/>
        </w:rPr>
        <w:t>Beltz</w:t>
      </w:r>
      <w:proofErr w:type="spellEnd"/>
      <w:r w:rsidRPr="00852106">
        <w:rPr>
          <w:rFonts w:ascii="Times New Roman" w:eastAsia="Times New Roman" w:hAnsi="Times New Roman" w:cs="Times New Roman"/>
          <w:sz w:val="24"/>
          <w:szCs w:val="24"/>
        </w:rPr>
        <w:t xml:space="preserve">. </w:t>
      </w:r>
    </w:p>
    <w:p w14:paraId="1DCB9B11" w14:textId="77777777" w:rsidR="000A033F" w:rsidRPr="00852106" w:rsidRDefault="000A033F" w:rsidP="543D09E6">
      <w:pPr>
        <w:rPr>
          <w:rFonts w:ascii="Times New Roman" w:hAnsi="Times New Roman" w:cs="Times New Roman"/>
          <w:sz w:val="24"/>
          <w:szCs w:val="24"/>
        </w:rPr>
      </w:pPr>
      <w:r w:rsidRPr="00852106">
        <w:rPr>
          <w:rFonts w:ascii="Times New Roman" w:hAnsi="Times New Roman" w:cs="Times New Roman"/>
          <w:sz w:val="24"/>
          <w:szCs w:val="24"/>
        </w:rPr>
        <w:t xml:space="preserve">DCELLS (2008) </w:t>
      </w:r>
      <w:r w:rsidRPr="00852106">
        <w:rPr>
          <w:rFonts w:ascii="Times New Roman" w:hAnsi="Times New Roman" w:cs="Times New Roman"/>
          <w:i/>
          <w:iCs/>
          <w:sz w:val="24"/>
          <w:szCs w:val="24"/>
        </w:rPr>
        <w:t xml:space="preserve">Art and design in the National Curriculum for Wales. </w:t>
      </w:r>
      <w:r w:rsidRPr="00852106">
        <w:rPr>
          <w:rFonts w:ascii="Times New Roman" w:hAnsi="Times New Roman" w:cs="Times New Roman"/>
          <w:sz w:val="24"/>
          <w:szCs w:val="24"/>
        </w:rPr>
        <w:t xml:space="preserve">Cardiff: Welsh Government. Available at: </w:t>
      </w:r>
      <w:hyperlink r:id="rId18">
        <w:r w:rsidRPr="00852106">
          <w:rPr>
            <w:rStyle w:val="Hyperlink"/>
            <w:rFonts w:ascii="Times New Roman" w:hAnsi="Times New Roman" w:cs="Times New Roman"/>
            <w:color w:val="auto"/>
            <w:sz w:val="24"/>
            <w:szCs w:val="24"/>
          </w:rPr>
          <w:t>http://learning.gov.wales/docs/learningwales/publications/130424-art-and-design-in-the-national-curriculum-en-v2.pdf</w:t>
        </w:r>
      </w:hyperlink>
      <w:r w:rsidRPr="00852106">
        <w:rPr>
          <w:rFonts w:ascii="Times New Roman" w:hAnsi="Times New Roman" w:cs="Times New Roman"/>
          <w:sz w:val="24"/>
          <w:szCs w:val="24"/>
        </w:rPr>
        <w:t xml:space="preserve"> (Accessed: 29</w:t>
      </w:r>
      <w:r w:rsidRPr="00852106">
        <w:rPr>
          <w:rFonts w:ascii="Times New Roman" w:hAnsi="Times New Roman" w:cs="Times New Roman"/>
          <w:sz w:val="24"/>
          <w:szCs w:val="24"/>
          <w:vertAlign w:val="superscript"/>
        </w:rPr>
        <w:t>th</w:t>
      </w:r>
      <w:r w:rsidRPr="00852106">
        <w:rPr>
          <w:rFonts w:ascii="Times New Roman" w:hAnsi="Times New Roman" w:cs="Times New Roman"/>
          <w:sz w:val="24"/>
          <w:szCs w:val="24"/>
        </w:rPr>
        <w:t xml:space="preserve"> January 2019). </w:t>
      </w:r>
    </w:p>
    <w:p w14:paraId="270897CB" w14:textId="77777777" w:rsidR="000A033F" w:rsidRPr="00852106" w:rsidRDefault="000A033F" w:rsidP="6C0FCB79">
      <w:pPr>
        <w:pStyle w:val="Heading1"/>
        <w:rPr>
          <w:rFonts w:ascii="Times New Roman" w:eastAsia="Times New Roman" w:hAnsi="Times New Roman" w:cs="Times New Roman"/>
          <w:color w:val="auto"/>
          <w:sz w:val="24"/>
          <w:szCs w:val="24"/>
        </w:rPr>
      </w:pPr>
      <w:r w:rsidRPr="00852106">
        <w:rPr>
          <w:rFonts w:ascii="Times New Roman" w:eastAsia="Times New Roman" w:hAnsi="Times New Roman" w:cs="Times New Roman"/>
          <w:color w:val="auto"/>
          <w:sz w:val="24"/>
          <w:szCs w:val="24"/>
        </w:rPr>
        <w:t xml:space="preserve">De Bono, E. (2015) </w:t>
      </w:r>
      <w:r w:rsidRPr="00852106">
        <w:rPr>
          <w:rFonts w:ascii="Times New Roman" w:eastAsia="Times New Roman" w:hAnsi="Times New Roman" w:cs="Times New Roman"/>
          <w:i/>
          <w:iCs/>
          <w:color w:val="auto"/>
          <w:sz w:val="24"/>
          <w:szCs w:val="24"/>
        </w:rPr>
        <w:t xml:space="preserve">Serious Creativity: How to be creative under pressure and turn ideas into action. </w:t>
      </w:r>
      <w:r w:rsidRPr="00852106">
        <w:rPr>
          <w:rFonts w:ascii="Times New Roman" w:eastAsia="Times New Roman" w:hAnsi="Times New Roman" w:cs="Times New Roman"/>
          <w:color w:val="auto"/>
          <w:sz w:val="24"/>
          <w:szCs w:val="24"/>
        </w:rPr>
        <w:t xml:space="preserve">Kindle </w:t>
      </w:r>
      <w:proofErr w:type="spellStart"/>
      <w:r w:rsidRPr="00852106">
        <w:rPr>
          <w:rFonts w:ascii="Times New Roman" w:eastAsia="Times New Roman" w:hAnsi="Times New Roman" w:cs="Times New Roman"/>
          <w:color w:val="auto"/>
          <w:sz w:val="24"/>
          <w:szCs w:val="24"/>
        </w:rPr>
        <w:t>edn</w:t>
      </w:r>
      <w:proofErr w:type="spellEnd"/>
      <w:r w:rsidRPr="00852106">
        <w:rPr>
          <w:rFonts w:ascii="Times New Roman" w:eastAsia="Times New Roman" w:hAnsi="Times New Roman" w:cs="Times New Roman"/>
          <w:color w:val="auto"/>
          <w:sz w:val="24"/>
          <w:szCs w:val="24"/>
        </w:rPr>
        <w:t xml:space="preserve">. London: Vermillion. </w:t>
      </w:r>
    </w:p>
    <w:p w14:paraId="0FB41E91" w14:textId="77777777" w:rsidR="000A033F" w:rsidRPr="00852106" w:rsidRDefault="000A033F" w:rsidP="34916376">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Department for Education and Employability (1999) </w:t>
      </w:r>
      <w:r w:rsidRPr="00852106">
        <w:rPr>
          <w:rFonts w:ascii="Times New Roman" w:eastAsia="Times New Roman" w:hAnsi="Times New Roman" w:cs="Times New Roman"/>
          <w:i/>
          <w:iCs/>
          <w:sz w:val="24"/>
          <w:szCs w:val="24"/>
        </w:rPr>
        <w:t xml:space="preserve">The National Curriculum: Handbook for primary teachers in England. </w:t>
      </w:r>
      <w:r w:rsidRPr="00852106">
        <w:rPr>
          <w:rFonts w:ascii="Times New Roman" w:eastAsia="Times New Roman" w:hAnsi="Times New Roman" w:cs="Times New Roman"/>
          <w:sz w:val="24"/>
          <w:szCs w:val="24"/>
        </w:rPr>
        <w:t xml:space="preserve">London: Qualifications and Curriculum Authority. Available at: </w:t>
      </w:r>
      <w:hyperlink r:id="rId19">
        <w:r w:rsidRPr="00852106">
          <w:rPr>
            <w:rStyle w:val="Hyperlink"/>
            <w:rFonts w:ascii="Times New Roman" w:eastAsia="Times New Roman" w:hAnsi="Times New Roman" w:cs="Times New Roman"/>
            <w:color w:val="auto"/>
            <w:sz w:val="24"/>
            <w:szCs w:val="24"/>
          </w:rPr>
          <w:t>https://dera.ioe.ac.uk/18150/7/QCA-99-457_Redacted.pdf</w:t>
        </w:r>
      </w:hyperlink>
      <w:r w:rsidRPr="00852106">
        <w:rPr>
          <w:rFonts w:ascii="Times New Roman" w:eastAsia="Times New Roman" w:hAnsi="Times New Roman" w:cs="Times New Roman"/>
          <w:sz w:val="24"/>
          <w:szCs w:val="24"/>
        </w:rPr>
        <w:t xml:space="preserve"> (Accessed: 24</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0C054FA9" w14:textId="77777777" w:rsidR="000A033F" w:rsidRPr="00852106" w:rsidRDefault="000A033F" w:rsidP="00641EB0">
      <w:pPr>
        <w:rPr>
          <w:rFonts w:ascii="Times New Roman" w:hAnsi="Times New Roman" w:cs="Times New Roman"/>
          <w:sz w:val="24"/>
          <w:szCs w:val="24"/>
        </w:rPr>
      </w:pPr>
      <w:r w:rsidRPr="00852106">
        <w:rPr>
          <w:rFonts w:ascii="Times New Roman" w:hAnsi="Times New Roman" w:cs="Times New Roman"/>
          <w:sz w:val="24"/>
          <w:szCs w:val="24"/>
        </w:rPr>
        <w:t xml:space="preserve">Department of Education: Tasmania (2016) </w:t>
      </w:r>
      <w:r w:rsidRPr="00852106">
        <w:rPr>
          <w:rFonts w:ascii="Times New Roman" w:hAnsi="Times New Roman" w:cs="Times New Roman"/>
          <w:i/>
          <w:sz w:val="24"/>
          <w:szCs w:val="24"/>
        </w:rPr>
        <w:t xml:space="preserve">Good Teaching: Differentiated Classroom Practice: Learning </w:t>
      </w:r>
      <w:proofErr w:type="gramStart"/>
      <w:r w:rsidRPr="00852106">
        <w:rPr>
          <w:rFonts w:ascii="Times New Roman" w:hAnsi="Times New Roman" w:cs="Times New Roman"/>
          <w:i/>
          <w:sz w:val="24"/>
          <w:szCs w:val="24"/>
        </w:rPr>
        <w:t>For</w:t>
      </w:r>
      <w:proofErr w:type="gramEnd"/>
      <w:r w:rsidRPr="00852106">
        <w:rPr>
          <w:rFonts w:ascii="Times New Roman" w:hAnsi="Times New Roman" w:cs="Times New Roman"/>
          <w:i/>
          <w:sz w:val="24"/>
          <w:szCs w:val="24"/>
        </w:rPr>
        <w:t xml:space="preserve"> All. </w:t>
      </w:r>
      <w:r w:rsidRPr="00852106">
        <w:rPr>
          <w:rFonts w:ascii="Times New Roman" w:hAnsi="Times New Roman" w:cs="Times New Roman"/>
          <w:sz w:val="24"/>
          <w:szCs w:val="24"/>
        </w:rPr>
        <w:t xml:space="preserve">Tasmania: Department of Education. Available at: </w:t>
      </w:r>
      <w:hyperlink r:id="rId20" w:history="1">
        <w:r w:rsidRPr="00852106">
          <w:rPr>
            <w:rStyle w:val="Hyperlink"/>
            <w:rFonts w:ascii="Times New Roman" w:hAnsi="Times New Roman" w:cs="Times New Roman"/>
            <w:color w:val="auto"/>
            <w:sz w:val="24"/>
            <w:szCs w:val="24"/>
          </w:rPr>
          <w:t>https://documentcentre.education.tas.gov.au/Documents/Good-Teaching-Differentiated-Classroom-Practice-Learning-for-All.pdf</w:t>
        </w:r>
      </w:hyperlink>
      <w:r w:rsidRPr="00852106">
        <w:rPr>
          <w:rFonts w:ascii="Times New Roman" w:hAnsi="Times New Roman" w:cs="Times New Roman"/>
          <w:sz w:val="24"/>
          <w:szCs w:val="24"/>
        </w:rPr>
        <w:t xml:space="preserve"> (Accessed: 1</w:t>
      </w:r>
      <w:r w:rsidRPr="00852106">
        <w:rPr>
          <w:rFonts w:ascii="Times New Roman" w:hAnsi="Times New Roman" w:cs="Times New Roman"/>
          <w:sz w:val="24"/>
          <w:szCs w:val="24"/>
          <w:vertAlign w:val="superscript"/>
        </w:rPr>
        <w:t>st</w:t>
      </w:r>
      <w:r w:rsidRPr="00852106">
        <w:rPr>
          <w:rFonts w:ascii="Times New Roman" w:hAnsi="Times New Roman" w:cs="Times New Roman"/>
          <w:sz w:val="24"/>
          <w:szCs w:val="24"/>
        </w:rPr>
        <w:t xml:space="preserve"> February 2019). </w:t>
      </w:r>
    </w:p>
    <w:p w14:paraId="42CDB599" w14:textId="77777777" w:rsidR="000A033F" w:rsidRPr="00852106" w:rsidRDefault="000A033F" w:rsidP="005E4615">
      <w:pPr>
        <w:rPr>
          <w:rFonts w:ascii="Times New Roman" w:hAnsi="Times New Roman" w:cs="Times New Roman"/>
          <w:sz w:val="24"/>
          <w:szCs w:val="24"/>
        </w:rPr>
      </w:pPr>
      <w:r w:rsidRPr="00852106">
        <w:rPr>
          <w:rFonts w:ascii="Times New Roman" w:hAnsi="Times New Roman" w:cs="Times New Roman"/>
          <w:sz w:val="24"/>
          <w:szCs w:val="24"/>
        </w:rPr>
        <w:t xml:space="preserve">Donaldson, G. (2015) </w:t>
      </w:r>
      <w:r w:rsidRPr="00852106">
        <w:rPr>
          <w:rFonts w:ascii="Times New Roman" w:hAnsi="Times New Roman" w:cs="Times New Roman"/>
          <w:sz w:val="24"/>
          <w:szCs w:val="24"/>
        </w:rPr>
        <w:t>Successful Futures Independent Review of Curriculum and Assessment Arrangements in Wales</w:t>
      </w:r>
      <w:r w:rsidRPr="00852106">
        <w:rPr>
          <w:rFonts w:ascii="Times New Roman" w:hAnsi="Times New Roman" w:cs="Times New Roman"/>
          <w:sz w:val="24"/>
          <w:szCs w:val="24"/>
        </w:rPr>
        <w:t xml:space="preserve">. Cardiff: Welsh Government. </w:t>
      </w:r>
    </w:p>
    <w:p w14:paraId="68BC990E" w14:textId="77777777" w:rsidR="000A033F" w:rsidRPr="00852106" w:rsidRDefault="000A033F" w:rsidP="34916376">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Donaldson, G. (2015) </w:t>
      </w:r>
      <w:r w:rsidRPr="00852106">
        <w:rPr>
          <w:rFonts w:ascii="Times New Roman" w:eastAsia="Times New Roman" w:hAnsi="Times New Roman" w:cs="Times New Roman"/>
          <w:i/>
          <w:iCs/>
          <w:sz w:val="24"/>
          <w:szCs w:val="24"/>
        </w:rPr>
        <w:t xml:space="preserve">Successful Futures. </w:t>
      </w:r>
      <w:r w:rsidRPr="00852106">
        <w:rPr>
          <w:rFonts w:ascii="Times New Roman" w:eastAsia="Times New Roman" w:hAnsi="Times New Roman" w:cs="Times New Roman"/>
          <w:sz w:val="24"/>
          <w:szCs w:val="24"/>
        </w:rPr>
        <w:t xml:space="preserve">Cardiff: Welsh Assembly Government. </w:t>
      </w:r>
    </w:p>
    <w:p w14:paraId="26488C33" w14:textId="77777777" w:rsidR="000A033F" w:rsidRPr="00852106" w:rsidRDefault="000A033F" w:rsidP="419843AD">
      <w:pPr>
        <w:rPr>
          <w:rFonts w:ascii="Times New Roman" w:eastAsia="Times New Roman" w:hAnsi="Times New Roman" w:cs="Times New Roman"/>
          <w:i/>
          <w:iCs/>
          <w:sz w:val="24"/>
          <w:szCs w:val="24"/>
        </w:rPr>
      </w:pPr>
      <w:r w:rsidRPr="00852106">
        <w:rPr>
          <w:rFonts w:ascii="Times New Roman" w:eastAsia="Times New Roman" w:hAnsi="Times New Roman" w:cs="Times New Roman"/>
          <w:sz w:val="24"/>
          <w:szCs w:val="24"/>
        </w:rPr>
        <w:t>Dweck, C. (2006)</w:t>
      </w:r>
      <w:r w:rsidRPr="00852106">
        <w:rPr>
          <w:rFonts w:ascii="Times New Roman" w:eastAsia="Times New Roman" w:hAnsi="Times New Roman" w:cs="Times New Roman"/>
          <w:i/>
          <w:iCs/>
          <w:sz w:val="24"/>
          <w:szCs w:val="24"/>
        </w:rPr>
        <w:t xml:space="preserve"> Mindset the New Psychology of Success - How We Can Learn to Fulfil Our Potential. </w:t>
      </w:r>
      <w:r w:rsidRPr="00852106">
        <w:rPr>
          <w:rFonts w:ascii="Times New Roman" w:eastAsia="Times New Roman" w:hAnsi="Times New Roman" w:cs="Times New Roman"/>
          <w:sz w:val="24"/>
          <w:szCs w:val="24"/>
        </w:rPr>
        <w:t xml:space="preserve">New York: Ballantine Books. </w:t>
      </w:r>
    </w:p>
    <w:p w14:paraId="48373966" w14:textId="77777777" w:rsidR="000A033F" w:rsidRPr="00852106" w:rsidRDefault="000A033F" w:rsidP="0DEC1D83">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Edwards, C., Gandini, L. and Forman, G. (1998) </w:t>
      </w:r>
      <w:r w:rsidRPr="00852106">
        <w:rPr>
          <w:rFonts w:ascii="Times New Roman" w:eastAsia="Times New Roman" w:hAnsi="Times New Roman" w:cs="Times New Roman"/>
          <w:i/>
          <w:iCs/>
          <w:sz w:val="24"/>
          <w:szCs w:val="24"/>
        </w:rPr>
        <w:t xml:space="preserve">The Hundred Languages of Children: The Reggio Emilia Approach – Advanced Reflection. </w:t>
      </w:r>
      <w:r w:rsidRPr="00852106">
        <w:rPr>
          <w:rFonts w:ascii="Times New Roman" w:eastAsia="Times New Roman" w:hAnsi="Times New Roman" w:cs="Times New Roman"/>
          <w:sz w:val="24"/>
          <w:szCs w:val="24"/>
        </w:rPr>
        <w:t>2</w:t>
      </w:r>
      <w:r w:rsidRPr="00852106">
        <w:rPr>
          <w:rFonts w:ascii="Times New Roman" w:eastAsia="Times New Roman" w:hAnsi="Times New Roman" w:cs="Times New Roman"/>
          <w:sz w:val="24"/>
          <w:szCs w:val="24"/>
          <w:vertAlign w:val="superscript"/>
        </w:rPr>
        <w:t>nd</w:t>
      </w:r>
      <w:r w:rsidRPr="00852106">
        <w:rPr>
          <w:rFonts w:ascii="Times New Roman" w:eastAsia="Times New Roman" w:hAnsi="Times New Roman" w:cs="Times New Roman"/>
          <w:sz w:val="24"/>
          <w:szCs w:val="24"/>
        </w:rPr>
        <w:t xml:space="preserve"> </w:t>
      </w:r>
      <w:proofErr w:type="spellStart"/>
      <w:r w:rsidRPr="00852106">
        <w:rPr>
          <w:rFonts w:ascii="Times New Roman" w:eastAsia="Times New Roman" w:hAnsi="Times New Roman" w:cs="Times New Roman"/>
          <w:sz w:val="24"/>
          <w:szCs w:val="24"/>
        </w:rPr>
        <w:t>edn</w:t>
      </w:r>
      <w:proofErr w:type="spellEnd"/>
      <w:r w:rsidRPr="00852106">
        <w:rPr>
          <w:rFonts w:ascii="Times New Roman" w:eastAsia="Times New Roman" w:hAnsi="Times New Roman" w:cs="Times New Roman"/>
          <w:sz w:val="24"/>
          <w:szCs w:val="24"/>
        </w:rPr>
        <w:t xml:space="preserve">. United States of America: </w:t>
      </w:r>
      <w:proofErr w:type="spellStart"/>
      <w:r w:rsidRPr="00852106">
        <w:rPr>
          <w:rFonts w:ascii="Times New Roman" w:eastAsia="Times New Roman" w:hAnsi="Times New Roman" w:cs="Times New Roman"/>
          <w:sz w:val="24"/>
          <w:szCs w:val="24"/>
        </w:rPr>
        <w:t>Ablex</w:t>
      </w:r>
      <w:proofErr w:type="spellEnd"/>
      <w:r w:rsidRPr="00852106">
        <w:rPr>
          <w:rFonts w:ascii="Times New Roman" w:eastAsia="Times New Roman" w:hAnsi="Times New Roman" w:cs="Times New Roman"/>
          <w:sz w:val="24"/>
          <w:szCs w:val="24"/>
        </w:rPr>
        <w:t xml:space="preserve"> Publishing Corporation. </w:t>
      </w:r>
    </w:p>
    <w:p w14:paraId="09A1D2BA" w14:textId="77777777" w:rsidR="000A033F" w:rsidRPr="00852106" w:rsidRDefault="000A033F" w:rsidP="0DEC1D83">
      <w:pPr>
        <w:rPr>
          <w:rFonts w:ascii="Times New Roman" w:hAnsi="Times New Roman" w:cs="Times New Roman"/>
          <w:sz w:val="24"/>
          <w:szCs w:val="24"/>
        </w:rPr>
      </w:pPr>
      <w:r w:rsidRPr="00852106">
        <w:rPr>
          <w:rFonts w:ascii="Times New Roman" w:eastAsia="Times New Roman" w:hAnsi="Times New Roman" w:cs="Times New Roman"/>
          <w:sz w:val="24"/>
          <w:szCs w:val="24"/>
        </w:rPr>
        <w:t xml:space="preserve">Estyn (2015) </w:t>
      </w:r>
      <w:r w:rsidRPr="00852106">
        <w:rPr>
          <w:rFonts w:ascii="Times New Roman" w:hAnsi="Times New Roman" w:cs="Times New Roman"/>
          <w:i/>
          <w:sz w:val="24"/>
          <w:szCs w:val="24"/>
        </w:rPr>
        <w:t xml:space="preserve">Supplementary guidance: inspecting safeguarding in schools and PRUs. </w:t>
      </w:r>
      <w:r w:rsidRPr="00852106">
        <w:rPr>
          <w:rFonts w:ascii="Times New Roman" w:hAnsi="Times New Roman" w:cs="Times New Roman"/>
          <w:sz w:val="24"/>
          <w:szCs w:val="24"/>
        </w:rPr>
        <w:t xml:space="preserve">Cardiff: Estyn. </w:t>
      </w:r>
    </w:p>
    <w:p w14:paraId="201DE6CA" w14:textId="77777777" w:rsidR="000A033F" w:rsidRPr="00852106" w:rsidRDefault="000A033F" w:rsidP="7225DF26">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Estyn (2017) </w:t>
      </w:r>
      <w:r w:rsidRPr="00852106">
        <w:rPr>
          <w:rFonts w:ascii="Times New Roman" w:eastAsia="Times New Roman" w:hAnsi="Times New Roman" w:cs="Times New Roman"/>
          <w:i/>
          <w:iCs/>
          <w:sz w:val="24"/>
          <w:szCs w:val="24"/>
        </w:rPr>
        <w:t xml:space="preserve">Encouraging learners to achieve more than they expect of themselves. </w:t>
      </w:r>
      <w:r w:rsidRPr="00852106">
        <w:rPr>
          <w:rFonts w:ascii="Times New Roman" w:eastAsia="Times New Roman" w:hAnsi="Times New Roman" w:cs="Times New Roman"/>
          <w:sz w:val="24"/>
          <w:szCs w:val="24"/>
        </w:rPr>
        <w:t xml:space="preserve">Available at: </w:t>
      </w:r>
      <w:hyperlink r:id="rId21">
        <w:r w:rsidRPr="00852106">
          <w:rPr>
            <w:rStyle w:val="Hyperlink"/>
            <w:rFonts w:ascii="Times New Roman" w:eastAsia="Times New Roman" w:hAnsi="Times New Roman" w:cs="Times New Roman"/>
            <w:color w:val="auto"/>
            <w:sz w:val="24"/>
            <w:szCs w:val="24"/>
          </w:rPr>
          <w:t>https://www.estyn.gov.wales/effective-practice/encouraging-learners-achieve-more-they-expect-themselves</w:t>
        </w:r>
      </w:hyperlink>
      <w:r w:rsidRPr="00852106">
        <w:rPr>
          <w:rFonts w:ascii="Times New Roman" w:eastAsia="Times New Roman" w:hAnsi="Times New Roman" w:cs="Times New Roman"/>
          <w:sz w:val="24"/>
          <w:szCs w:val="24"/>
        </w:rPr>
        <w:t xml:space="preserve"> (Accessed: 26</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362B9638" w14:textId="77777777" w:rsidR="000A033F" w:rsidRPr="00852106" w:rsidRDefault="000A033F" w:rsidP="7225DF26">
      <w:pPr>
        <w:pStyle w:val="Heading1"/>
        <w:rPr>
          <w:rFonts w:ascii="Times New Roman" w:eastAsia="Times New Roman" w:hAnsi="Times New Roman" w:cs="Times New Roman"/>
          <w:color w:val="auto"/>
          <w:sz w:val="24"/>
          <w:szCs w:val="24"/>
        </w:rPr>
      </w:pPr>
      <w:r w:rsidRPr="00852106">
        <w:rPr>
          <w:rFonts w:ascii="Times New Roman" w:eastAsia="Times New Roman" w:hAnsi="Times New Roman" w:cs="Times New Roman"/>
          <w:color w:val="auto"/>
          <w:sz w:val="24"/>
          <w:szCs w:val="24"/>
        </w:rPr>
        <w:lastRenderedPageBreak/>
        <w:t xml:space="preserve">Estyn (2018a) </w:t>
      </w:r>
      <w:r w:rsidRPr="00852106">
        <w:rPr>
          <w:rFonts w:ascii="Times New Roman" w:eastAsia="Times New Roman" w:hAnsi="Times New Roman" w:cs="Times New Roman"/>
          <w:i/>
          <w:iCs/>
          <w:color w:val="auto"/>
          <w:sz w:val="24"/>
          <w:szCs w:val="24"/>
        </w:rPr>
        <w:t xml:space="preserve">Effective strategies support the social and emotional wellbeing of pupils. </w:t>
      </w:r>
      <w:r w:rsidRPr="00852106">
        <w:rPr>
          <w:rFonts w:ascii="Times New Roman" w:eastAsia="Times New Roman" w:hAnsi="Times New Roman" w:cs="Times New Roman"/>
          <w:color w:val="auto"/>
          <w:sz w:val="24"/>
          <w:szCs w:val="24"/>
        </w:rPr>
        <w:t xml:space="preserve">Available at: </w:t>
      </w:r>
      <w:hyperlink r:id="rId22">
        <w:r w:rsidRPr="00852106">
          <w:rPr>
            <w:rStyle w:val="Hyperlink"/>
            <w:rFonts w:ascii="Times New Roman" w:eastAsia="Times New Roman" w:hAnsi="Times New Roman" w:cs="Times New Roman"/>
            <w:color w:val="auto"/>
            <w:sz w:val="24"/>
            <w:szCs w:val="24"/>
          </w:rPr>
          <w:t>https://www.estyn.gov.wales/effective-practice/effective-strategies-support-social-and-emotional-wellbeing-pupils</w:t>
        </w:r>
      </w:hyperlink>
      <w:r w:rsidRPr="00852106">
        <w:rPr>
          <w:rFonts w:ascii="Times New Roman" w:eastAsia="Times New Roman" w:hAnsi="Times New Roman" w:cs="Times New Roman"/>
          <w:color w:val="auto"/>
          <w:sz w:val="24"/>
          <w:szCs w:val="24"/>
        </w:rPr>
        <w:t xml:space="preserve"> (Accessed: 26</w:t>
      </w:r>
      <w:r w:rsidRPr="00852106">
        <w:rPr>
          <w:rFonts w:ascii="Times New Roman" w:eastAsia="Times New Roman" w:hAnsi="Times New Roman" w:cs="Times New Roman"/>
          <w:color w:val="auto"/>
          <w:sz w:val="24"/>
          <w:szCs w:val="24"/>
          <w:vertAlign w:val="superscript"/>
        </w:rPr>
        <w:t>th</w:t>
      </w:r>
      <w:r w:rsidRPr="00852106">
        <w:rPr>
          <w:rFonts w:ascii="Times New Roman" w:eastAsia="Times New Roman" w:hAnsi="Times New Roman" w:cs="Times New Roman"/>
          <w:color w:val="auto"/>
          <w:sz w:val="24"/>
          <w:szCs w:val="24"/>
        </w:rPr>
        <w:t xml:space="preserve"> January 2019). </w:t>
      </w:r>
    </w:p>
    <w:p w14:paraId="412EBD15" w14:textId="77777777" w:rsidR="000A033F" w:rsidRPr="00852106" w:rsidRDefault="000A033F" w:rsidP="7225DF26">
      <w:pPr>
        <w:rPr>
          <w:rFonts w:ascii="Times New Roman" w:hAnsi="Times New Roman" w:cs="Times New Roman"/>
          <w:sz w:val="24"/>
          <w:szCs w:val="24"/>
        </w:rPr>
      </w:pPr>
      <w:r w:rsidRPr="00852106">
        <w:rPr>
          <w:rFonts w:ascii="Times New Roman" w:eastAsia="Times New Roman" w:hAnsi="Times New Roman" w:cs="Times New Roman"/>
          <w:sz w:val="24"/>
          <w:szCs w:val="24"/>
        </w:rPr>
        <w:t xml:space="preserve">Estyn (2018b) </w:t>
      </w:r>
      <w:r w:rsidRPr="00852106">
        <w:rPr>
          <w:rFonts w:ascii="Times New Roman" w:eastAsia="Times New Roman" w:hAnsi="Times New Roman" w:cs="Times New Roman"/>
          <w:i/>
          <w:iCs/>
          <w:sz w:val="24"/>
          <w:szCs w:val="24"/>
        </w:rPr>
        <w:t xml:space="preserve">Creating strategies to develop pupils’ independence. </w:t>
      </w:r>
      <w:r w:rsidRPr="00852106">
        <w:rPr>
          <w:rFonts w:ascii="Times New Roman" w:eastAsia="Times New Roman" w:hAnsi="Times New Roman" w:cs="Times New Roman"/>
          <w:sz w:val="24"/>
          <w:szCs w:val="24"/>
        </w:rPr>
        <w:t xml:space="preserve">Available at: </w:t>
      </w:r>
      <w:hyperlink r:id="rId23">
        <w:r w:rsidRPr="00852106">
          <w:rPr>
            <w:rStyle w:val="Hyperlink"/>
            <w:rFonts w:ascii="Times New Roman" w:eastAsia="Times New Roman" w:hAnsi="Times New Roman" w:cs="Times New Roman"/>
            <w:color w:val="auto"/>
            <w:sz w:val="24"/>
            <w:szCs w:val="24"/>
          </w:rPr>
          <w:t>https://www.estyn.gov.wales/effective-practice/creating-strategies-develop-pupils-independence</w:t>
        </w:r>
      </w:hyperlink>
      <w:r w:rsidRPr="00852106">
        <w:rPr>
          <w:rFonts w:ascii="Times New Roman" w:eastAsia="Times New Roman" w:hAnsi="Times New Roman" w:cs="Times New Roman"/>
          <w:sz w:val="24"/>
          <w:szCs w:val="24"/>
        </w:rPr>
        <w:t xml:space="preserve"> (Accessed: 26</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3918A732" w14:textId="77777777" w:rsidR="000A033F" w:rsidRPr="00852106" w:rsidRDefault="000A033F" w:rsidP="0019296F">
      <w:pPr>
        <w:rPr>
          <w:rFonts w:ascii="Times New Roman" w:hAnsi="Times New Roman" w:cs="Times New Roman"/>
          <w:sz w:val="24"/>
          <w:szCs w:val="24"/>
        </w:rPr>
      </w:pPr>
      <w:r w:rsidRPr="00852106">
        <w:rPr>
          <w:rFonts w:ascii="Times New Roman" w:eastAsia="Times New Roman" w:hAnsi="Times New Roman" w:cs="Times New Roman"/>
          <w:sz w:val="24"/>
          <w:szCs w:val="24"/>
        </w:rPr>
        <w:t xml:space="preserve">Furlong, J. (2015) </w:t>
      </w:r>
      <w:r w:rsidRPr="00852106">
        <w:rPr>
          <w:rFonts w:ascii="Times New Roman" w:hAnsi="Times New Roman" w:cs="Times New Roman"/>
          <w:i/>
          <w:sz w:val="24"/>
          <w:szCs w:val="24"/>
        </w:rPr>
        <w:t xml:space="preserve">TEACHING TOMORROW’S TEACHERS A Report to Huw Lewis, AM, Minister for Education and Skills JOHN FURLONG ITT Adviser to the Welsh Government </w:t>
      </w:r>
      <w:proofErr w:type="gramStart"/>
      <w:r w:rsidRPr="00852106">
        <w:rPr>
          <w:rFonts w:ascii="Times New Roman" w:hAnsi="Times New Roman" w:cs="Times New Roman"/>
          <w:i/>
          <w:sz w:val="24"/>
          <w:szCs w:val="24"/>
        </w:rPr>
        <w:t>March,</w:t>
      </w:r>
      <w:proofErr w:type="gramEnd"/>
      <w:r w:rsidRPr="00852106">
        <w:rPr>
          <w:rFonts w:ascii="Times New Roman" w:hAnsi="Times New Roman" w:cs="Times New Roman"/>
          <w:i/>
          <w:sz w:val="24"/>
          <w:szCs w:val="24"/>
        </w:rPr>
        <w:t xml:space="preserve"> 2015 Options for the future of initial teacher education in Wales</w:t>
      </w:r>
      <w:r w:rsidRPr="00852106">
        <w:rPr>
          <w:rFonts w:ascii="Times New Roman" w:hAnsi="Times New Roman" w:cs="Times New Roman"/>
          <w:i/>
          <w:sz w:val="24"/>
          <w:szCs w:val="24"/>
        </w:rPr>
        <w:t xml:space="preserve">. </w:t>
      </w:r>
      <w:r w:rsidRPr="00852106">
        <w:rPr>
          <w:rFonts w:ascii="Times New Roman" w:hAnsi="Times New Roman" w:cs="Times New Roman"/>
          <w:sz w:val="24"/>
          <w:szCs w:val="24"/>
        </w:rPr>
        <w:t xml:space="preserve">Oxon: University of Oxford. </w:t>
      </w:r>
    </w:p>
    <w:p w14:paraId="01D2F778" w14:textId="77777777" w:rsidR="000A033F" w:rsidRPr="00852106" w:rsidRDefault="000A033F" w:rsidP="419843AD">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Ghosh, A. (2016) ‘Creative Thinking and Problem Solving’, </w:t>
      </w:r>
      <w:r w:rsidRPr="00852106">
        <w:rPr>
          <w:rFonts w:ascii="Times New Roman" w:eastAsia="Times New Roman" w:hAnsi="Times New Roman" w:cs="Times New Roman"/>
          <w:i/>
          <w:iCs/>
          <w:sz w:val="24"/>
          <w:szCs w:val="24"/>
        </w:rPr>
        <w:t xml:space="preserve">WHO recommend life skills. </w:t>
      </w:r>
      <w:r w:rsidRPr="00852106">
        <w:rPr>
          <w:rFonts w:ascii="Times New Roman" w:eastAsia="Times New Roman" w:hAnsi="Times New Roman" w:cs="Times New Roman"/>
          <w:sz w:val="24"/>
          <w:szCs w:val="24"/>
        </w:rPr>
        <w:t>World Health Organisation, 15</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November. Available at: </w:t>
      </w:r>
      <w:hyperlink r:id="rId24">
        <w:r w:rsidRPr="00852106">
          <w:rPr>
            <w:rStyle w:val="Hyperlink"/>
            <w:rFonts w:ascii="Times New Roman" w:eastAsia="Times New Roman" w:hAnsi="Times New Roman" w:cs="Times New Roman"/>
            <w:color w:val="auto"/>
            <w:sz w:val="24"/>
            <w:szCs w:val="24"/>
          </w:rPr>
          <w:t>https://www.slideshare.net/AbhishekGhosh1/who-recommended-life-skills-creative-thinking-problem-solving</w:t>
        </w:r>
      </w:hyperlink>
      <w:r w:rsidRPr="00852106">
        <w:rPr>
          <w:rFonts w:ascii="Times New Roman" w:eastAsia="Times New Roman" w:hAnsi="Times New Roman" w:cs="Times New Roman"/>
          <w:sz w:val="24"/>
          <w:szCs w:val="24"/>
        </w:rPr>
        <w:t xml:space="preserve"> (Accessed: 26</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156C62F4" w14:textId="77777777" w:rsidR="000A033F" w:rsidRPr="00852106" w:rsidRDefault="000A033F" w:rsidP="66AC6BFE">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Gibb (2017) </w:t>
      </w:r>
      <w:r w:rsidRPr="00852106">
        <w:rPr>
          <w:rFonts w:ascii="Times New Roman" w:eastAsia="Times New Roman" w:hAnsi="Times New Roman" w:cs="Times New Roman"/>
          <w:i/>
          <w:iCs/>
          <w:sz w:val="24"/>
          <w:szCs w:val="24"/>
        </w:rPr>
        <w:t xml:space="preserve">Nick Gibb: The Importance of knowledge-based education. </w:t>
      </w:r>
      <w:r w:rsidRPr="00852106">
        <w:rPr>
          <w:rFonts w:ascii="Times New Roman" w:eastAsia="Times New Roman" w:hAnsi="Times New Roman" w:cs="Times New Roman"/>
          <w:sz w:val="24"/>
          <w:szCs w:val="24"/>
        </w:rPr>
        <w:t xml:space="preserve">Available at: </w:t>
      </w:r>
      <w:hyperlink r:id="rId25">
        <w:r w:rsidRPr="00852106">
          <w:rPr>
            <w:rStyle w:val="Hyperlink"/>
            <w:rFonts w:ascii="Times New Roman" w:eastAsia="Times New Roman" w:hAnsi="Times New Roman" w:cs="Times New Roman"/>
            <w:color w:val="auto"/>
            <w:sz w:val="24"/>
            <w:szCs w:val="24"/>
          </w:rPr>
          <w:t>https://www.gov.uk/government/speeches/nick-gibb-the-importance-of-knowledge-based-education</w:t>
        </w:r>
      </w:hyperlink>
      <w:r w:rsidRPr="00852106">
        <w:rPr>
          <w:rFonts w:ascii="Times New Roman" w:eastAsia="Times New Roman" w:hAnsi="Times New Roman" w:cs="Times New Roman"/>
          <w:sz w:val="24"/>
          <w:szCs w:val="24"/>
        </w:rPr>
        <w:t xml:space="preserve"> (Accessed: 27</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7A1CF27F" w14:textId="77777777" w:rsidR="000A033F" w:rsidRPr="00852106" w:rsidRDefault="000A033F" w:rsidP="005E4615">
      <w:pPr>
        <w:rPr>
          <w:rFonts w:ascii="Times New Roman" w:hAnsi="Times New Roman" w:cs="Times New Roman"/>
          <w:sz w:val="24"/>
          <w:szCs w:val="24"/>
        </w:rPr>
      </w:pPr>
      <w:proofErr w:type="spellStart"/>
      <w:r w:rsidRPr="00852106">
        <w:rPr>
          <w:rFonts w:ascii="Times New Roman" w:hAnsi="Times New Roman" w:cs="Times New Roman"/>
          <w:sz w:val="24"/>
          <w:szCs w:val="24"/>
        </w:rPr>
        <w:t>Gostelow</w:t>
      </w:r>
      <w:proofErr w:type="spellEnd"/>
      <w:r w:rsidRPr="00852106">
        <w:rPr>
          <w:rFonts w:ascii="Times New Roman" w:hAnsi="Times New Roman" w:cs="Times New Roman"/>
          <w:sz w:val="24"/>
          <w:szCs w:val="24"/>
        </w:rPr>
        <w:t xml:space="preserve">, N. and </w:t>
      </w:r>
      <w:proofErr w:type="spellStart"/>
      <w:r w:rsidRPr="00852106">
        <w:rPr>
          <w:rFonts w:ascii="Times New Roman" w:hAnsi="Times New Roman" w:cs="Times New Roman"/>
          <w:sz w:val="24"/>
          <w:szCs w:val="24"/>
        </w:rPr>
        <w:t>Gishen</w:t>
      </w:r>
      <w:proofErr w:type="spellEnd"/>
      <w:r w:rsidRPr="00852106">
        <w:rPr>
          <w:rFonts w:ascii="Times New Roman" w:hAnsi="Times New Roman" w:cs="Times New Roman"/>
          <w:sz w:val="24"/>
          <w:szCs w:val="24"/>
        </w:rPr>
        <w:t xml:space="preserve">, F. (2017) </w:t>
      </w:r>
      <w:r w:rsidRPr="00852106">
        <w:rPr>
          <w:rFonts w:ascii="Times New Roman" w:hAnsi="Times New Roman" w:cs="Times New Roman"/>
          <w:i/>
          <w:sz w:val="24"/>
          <w:szCs w:val="24"/>
        </w:rPr>
        <w:t>Enabling honest reflection: a review</w:t>
      </w:r>
      <w:r w:rsidRPr="00852106">
        <w:rPr>
          <w:rFonts w:ascii="Times New Roman" w:hAnsi="Times New Roman" w:cs="Times New Roman"/>
          <w:i/>
          <w:sz w:val="24"/>
          <w:szCs w:val="24"/>
        </w:rPr>
        <w:t xml:space="preserve">. </w:t>
      </w:r>
      <w:r w:rsidRPr="00852106">
        <w:rPr>
          <w:rFonts w:ascii="Times New Roman" w:hAnsi="Times New Roman" w:cs="Times New Roman"/>
          <w:sz w:val="24"/>
          <w:szCs w:val="24"/>
        </w:rPr>
        <w:t xml:space="preserve">London: </w:t>
      </w:r>
      <w:r w:rsidRPr="00852106">
        <w:rPr>
          <w:rFonts w:ascii="Times New Roman" w:hAnsi="Times New Roman" w:cs="Times New Roman"/>
          <w:sz w:val="24"/>
          <w:szCs w:val="24"/>
        </w:rPr>
        <w:t>University College London Medical School</w:t>
      </w:r>
      <w:r w:rsidRPr="00852106">
        <w:rPr>
          <w:rFonts w:ascii="Times New Roman" w:hAnsi="Times New Roman" w:cs="Times New Roman"/>
          <w:sz w:val="24"/>
          <w:szCs w:val="24"/>
        </w:rPr>
        <w:t xml:space="preserve">. Available at: </w:t>
      </w:r>
      <w:hyperlink r:id="rId26" w:history="1">
        <w:r w:rsidRPr="00852106">
          <w:rPr>
            <w:rStyle w:val="Hyperlink"/>
            <w:rFonts w:ascii="Times New Roman" w:hAnsi="Times New Roman" w:cs="Times New Roman"/>
            <w:color w:val="auto"/>
            <w:sz w:val="24"/>
            <w:szCs w:val="24"/>
          </w:rPr>
          <w:t>http://php.nhs.uk/wp-content/uploads/sites/26/2017/12/Reflection_paper_TCT_2017.pdf</w:t>
        </w:r>
      </w:hyperlink>
      <w:r w:rsidRPr="00852106">
        <w:rPr>
          <w:rFonts w:ascii="Times New Roman" w:hAnsi="Times New Roman" w:cs="Times New Roman"/>
          <w:sz w:val="24"/>
          <w:szCs w:val="24"/>
        </w:rPr>
        <w:t xml:space="preserve"> (Accessed: 2</w:t>
      </w:r>
      <w:r w:rsidRPr="00852106">
        <w:rPr>
          <w:rFonts w:ascii="Times New Roman" w:hAnsi="Times New Roman" w:cs="Times New Roman"/>
          <w:sz w:val="24"/>
          <w:szCs w:val="24"/>
          <w:vertAlign w:val="superscript"/>
        </w:rPr>
        <w:t>nd</w:t>
      </w:r>
      <w:r w:rsidRPr="00852106">
        <w:rPr>
          <w:rFonts w:ascii="Times New Roman" w:hAnsi="Times New Roman" w:cs="Times New Roman"/>
          <w:sz w:val="24"/>
          <w:szCs w:val="24"/>
        </w:rPr>
        <w:t xml:space="preserve"> February 2019). </w:t>
      </w:r>
    </w:p>
    <w:p w14:paraId="438FEA66" w14:textId="77777777" w:rsidR="000A033F" w:rsidRPr="00852106" w:rsidRDefault="000A033F" w:rsidP="419843AD">
      <w:pPr>
        <w:rPr>
          <w:rFonts w:ascii="Times New Roman" w:hAnsi="Times New Roman" w:cs="Times New Roman"/>
          <w:sz w:val="24"/>
          <w:szCs w:val="24"/>
        </w:rPr>
      </w:pPr>
      <w:r w:rsidRPr="00852106">
        <w:rPr>
          <w:rFonts w:ascii="Times New Roman" w:eastAsia="Times New Roman" w:hAnsi="Times New Roman" w:cs="Times New Roman"/>
          <w:sz w:val="24"/>
          <w:szCs w:val="24"/>
        </w:rPr>
        <w:t>Grainger, T. and Barnes, J. (2006). ‘Creativity in the primary curriculum’, in Arthur, J, Grainger, T. and Wray, D. (eds)</w:t>
      </w:r>
      <w:r w:rsidRPr="00852106">
        <w:rPr>
          <w:rFonts w:ascii="Times New Roman" w:eastAsia="Times New Roman" w:hAnsi="Times New Roman" w:cs="Times New Roman"/>
          <w:i/>
          <w:iCs/>
          <w:sz w:val="24"/>
          <w:szCs w:val="24"/>
        </w:rPr>
        <w:t xml:space="preserve"> Learning to Teach in the Primary School. London. </w:t>
      </w:r>
      <w:r w:rsidRPr="00852106">
        <w:rPr>
          <w:rFonts w:ascii="Times New Roman" w:eastAsia="Times New Roman" w:hAnsi="Times New Roman" w:cs="Times New Roman"/>
          <w:sz w:val="24"/>
          <w:szCs w:val="24"/>
        </w:rPr>
        <w:t>UK: Routledge.</w:t>
      </w:r>
    </w:p>
    <w:p w14:paraId="03201311" w14:textId="77777777" w:rsidR="000A033F" w:rsidRPr="00852106" w:rsidRDefault="000A033F" w:rsidP="66AC6BFE">
      <w:pPr>
        <w:rPr>
          <w:rFonts w:ascii="Times New Roman" w:hAnsi="Times New Roman" w:cs="Times New Roman"/>
          <w:sz w:val="24"/>
          <w:szCs w:val="24"/>
        </w:rPr>
      </w:pPr>
      <w:r w:rsidRPr="00852106">
        <w:rPr>
          <w:rFonts w:ascii="Times New Roman" w:eastAsia="Times New Roman" w:hAnsi="Times New Roman" w:cs="Times New Roman"/>
          <w:sz w:val="24"/>
          <w:szCs w:val="24"/>
        </w:rPr>
        <w:t xml:space="preserve">Guilford, J. P. (1962). ‘Potentiality for Creativity’, </w:t>
      </w:r>
      <w:r w:rsidRPr="00852106">
        <w:rPr>
          <w:rFonts w:ascii="Times New Roman" w:eastAsia="Times New Roman" w:hAnsi="Times New Roman" w:cs="Times New Roman"/>
          <w:i/>
          <w:iCs/>
          <w:sz w:val="24"/>
          <w:szCs w:val="24"/>
        </w:rPr>
        <w:t>Gifted Child Quarterly.</w:t>
      </w:r>
      <w:r w:rsidRPr="00852106">
        <w:rPr>
          <w:rFonts w:ascii="Times New Roman" w:eastAsia="Times New Roman" w:hAnsi="Times New Roman" w:cs="Times New Roman"/>
          <w:sz w:val="24"/>
          <w:szCs w:val="24"/>
        </w:rPr>
        <w:t xml:space="preserve"> </w:t>
      </w:r>
      <w:r w:rsidRPr="00852106">
        <w:rPr>
          <w:rFonts w:ascii="Times New Roman" w:eastAsia="Times New Roman" w:hAnsi="Times New Roman" w:cs="Times New Roman"/>
          <w:i/>
          <w:iCs/>
          <w:sz w:val="24"/>
          <w:szCs w:val="24"/>
        </w:rPr>
        <w:t>6</w:t>
      </w:r>
      <w:r w:rsidRPr="00852106">
        <w:rPr>
          <w:rFonts w:ascii="Times New Roman" w:eastAsia="Times New Roman" w:hAnsi="Times New Roman" w:cs="Times New Roman"/>
          <w:sz w:val="24"/>
          <w:szCs w:val="24"/>
        </w:rPr>
        <w:t xml:space="preserve">(3), pp. 87–90. </w:t>
      </w:r>
    </w:p>
    <w:p w14:paraId="008815A6" w14:textId="77777777" w:rsidR="000A033F" w:rsidRPr="00852106" w:rsidRDefault="000A033F" w:rsidP="6C0FCB79">
      <w:pPr>
        <w:rPr>
          <w:rFonts w:ascii="Times New Roman" w:eastAsia="Times New Roman" w:hAnsi="Times New Roman" w:cs="Times New Roman"/>
          <w:sz w:val="24"/>
          <w:szCs w:val="24"/>
        </w:rPr>
      </w:pPr>
      <w:proofErr w:type="spellStart"/>
      <w:r w:rsidRPr="00852106">
        <w:rPr>
          <w:rFonts w:ascii="Times New Roman" w:eastAsia="Times New Roman" w:hAnsi="Times New Roman" w:cs="Times New Roman"/>
          <w:sz w:val="24"/>
          <w:szCs w:val="24"/>
        </w:rPr>
        <w:t>Gurteen</w:t>
      </w:r>
      <w:proofErr w:type="spellEnd"/>
      <w:r w:rsidRPr="00852106">
        <w:rPr>
          <w:rFonts w:ascii="Times New Roman" w:eastAsia="Times New Roman" w:hAnsi="Times New Roman" w:cs="Times New Roman"/>
          <w:sz w:val="24"/>
          <w:szCs w:val="24"/>
        </w:rPr>
        <w:t xml:space="preserve"> (1998) ‘Knowledge, Creativity and Innovation’, </w:t>
      </w:r>
      <w:r w:rsidRPr="00852106">
        <w:rPr>
          <w:rFonts w:ascii="Times New Roman" w:eastAsia="Times New Roman" w:hAnsi="Times New Roman" w:cs="Times New Roman"/>
          <w:i/>
          <w:iCs/>
          <w:sz w:val="24"/>
          <w:szCs w:val="24"/>
        </w:rPr>
        <w:t xml:space="preserve">Journal of Knowledge Management, </w:t>
      </w:r>
      <w:r w:rsidRPr="00852106">
        <w:rPr>
          <w:rFonts w:ascii="Times New Roman" w:eastAsia="Times New Roman" w:hAnsi="Times New Roman" w:cs="Times New Roman"/>
          <w:sz w:val="24"/>
          <w:szCs w:val="24"/>
        </w:rPr>
        <w:t xml:space="preserve">2(1). Available at: </w:t>
      </w:r>
      <w:hyperlink r:id="rId27">
        <w:r w:rsidRPr="00852106">
          <w:rPr>
            <w:rStyle w:val="Hyperlink"/>
            <w:rFonts w:ascii="Times New Roman" w:eastAsia="Times New Roman" w:hAnsi="Times New Roman" w:cs="Times New Roman"/>
            <w:color w:val="auto"/>
            <w:sz w:val="24"/>
            <w:szCs w:val="24"/>
          </w:rPr>
          <w:t>http://www.gurteen.com/gurteen/gurteen.nsf/id/kci-article</w:t>
        </w:r>
      </w:hyperlink>
      <w:r w:rsidRPr="00852106">
        <w:rPr>
          <w:rFonts w:ascii="Times New Roman" w:eastAsia="Times New Roman" w:hAnsi="Times New Roman" w:cs="Times New Roman"/>
          <w:sz w:val="24"/>
          <w:szCs w:val="24"/>
        </w:rPr>
        <w:t xml:space="preserve"> (Accessed: 23</w:t>
      </w:r>
      <w:r w:rsidRPr="00852106">
        <w:rPr>
          <w:rFonts w:ascii="Times New Roman" w:eastAsia="Times New Roman" w:hAnsi="Times New Roman" w:cs="Times New Roman"/>
          <w:sz w:val="24"/>
          <w:szCs w:val="24"/>
          <w:vertAlign w:val="superscript"/>
        </w:rPr>
        <w:t>rd</w:t>
      </w:r>
      <w:r w:rsidRPr="00852106">
        <w:rPr>
          <w:rFonts w:ascii="Times New Roman" w:eastAsia="Times New Roman" w:hAnsi="Times New Roman" w:cs="Times New Roman"/>
          <w:sz w:val="24"/>
          <w:szCs w:val="24"/>
        </w:rPr>
        <w:t xml:space="preserve"> January 2019). </w:t>
      </w:r>
    </w:p>
    <w:p w14:paraId="7FB323B2" w14:textId="77777777" w:rsidR="000A033F" w:rsidRPr="00852106" w:rsidRDefault="000A033F" w:rsidP="6C0FCB79">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Harrington, D. (2018) ‘On the Usefulness of “Value” in the Definition of Creativity: A Commentary’ </w:t>
      </w:r>
      <w:r w:rsidRPr="00852106">
        <w:rPr>
          <w:rFonts w:ascii="Times New Roman" w:eastAsia="Times New Roman" w:hAnsi="Times New Roman" w:cs="Times New Roman"/>
          <w:i/>
          <w:iCs/>
          <w:sz w:val="24"/>
          <w:szCs w:val="24"/>
        </w:rPr>
        <w:t xml:space="preserve">Creativity Research Journal, </w:t>
      </w:r>
      <w:r w:rsidRPr="00852106">
        <w:rPr>
          <w:rFonts w:ascii="Times New Roman" w:eastAsia="Times New Roman" w:hAnsi="Times New Roman" w:cs="Times New Roman"/>
          <w:sz w:val="24"/>
          <w:szCs w:val="24"/>
        </w:rPr>
        <w:t xml:space="preserve">30(1), pp. 181 – 121. DOI:10.1080/10400419.2018.1411432. </w:t>
      </w:r>
    </w:p>
    <w:p w14:paraId="166D62D0" w14:textId="77777777" w:rsidR="000A033F" w:rsidRPr="00852106" w:rsidRDefault="000A033F" w:rsidP="587DE3E9">
      <w:pPr>
        <w:rPr>
          <w:rFonts w:ascii="Times New Roman" w:eastAsia="Times New Roman" w:hAnsi="Times New Roman" w:cs="Times New Roman"/>
          <w:i/>
          <w:iCs/>
          <w:sz w:val="24"/>
          <w:szCs w:val="24"/>
        </w:rPr>
      </w:pPr>
      <w:r w:rsidRPr="00852106">
        <w:rPr>
          <w:rFonts w:ascii="Times New Roman" w:eastAsia="Times New Roman" w:hAnsi="Times New Roman" w:cs="Times New Roman"/>
          <w:sz w:val="24"/>
          <w:szCs w:val="24"/>
        </w:rPr>
        <w:t xml:space="preserve">Hein, G. (1991) ‘Constructivist Learning Theory’, </w:t>
      </w:r>
      <w:r w:rsidRPr="00852106">
        <w:rPr>
          <w:rFonts w:ascii="Times New Roman" w:eastAsia="Times New Roman" w:hAnsi="Times New Roman" w:cs="Times New Roman"/>
          <w:i/>
          <w:iCs/>
          <w:sz w:val="24"/>
          <w:szCs w:val="24"/>
        </w:rPr>
        <w:t xml:space="preserve">The Museum and the Needs of People CECA (International Committee of Museum Educators) Conference. </w:t>
      </w:r>
      <w:r w:rsidRPr="00852106">
        <w:rPr>
          <w:rFonts w:ascii="Times New Roman" w:eastAsia="Times New Roman" w:hAnsi="Times New Roman" w:cs="Times New Roman"/>
          <w:sz w:val="24"/>
          <w:szCs w:val="24"/>
        </w:rPr>
        <w:t xml:space="preserve">Lesley College, 15-22 October. Available at: </w:t>
      </w:r>
      <w:hyperlink r:id="rId28">
        <w:r w:rsidRPr="00852106">
          <w:rPr>
            <w:rStyle w:val="Hyperlink"/>
            <w:rFonts w:ascii="Times New Roman" w:eastAsia="Times New Roman" w:hAnsi="Times New Roman" w:cs="Times New Roman"/>
            <w:color w:val="auto"/>
            <w:sz w:val="24"/>
            <w:szCs w:val="24"/>
          </w:rPr>
          <w:t>http://beta.edtechpolicy.org/AAASGW/Session2/const_inquiry_paper.pdf</w:t>
        </w:r>
      </w:hyperlink>
      <w:r w:rsidRPr="00852106">
        <w:rPr>
          <w:rFonts w:ascii="Times New Roman" w:eastAsia="Times New Roman" w:hAnsi="Times New Roman" w:cs="Times New Roman"/>
          <w:sz w:val="24"/>
          <w:szCs w:val="24"/>
        </w:rPr>
        <w:t xml:space="preserve"> (Accessed: 27</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7D7495A8" w14:textId="77777777" w:rsidR="000A033F" w:rsidRPr="00852106" w:rsidRDefault="000A033F" w:rsidP="0DEC1D83">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Institute of Health Equity (2014) </w:t>
      </w:r>
      <w:r w:rsidRPr="00852106">
        <w:rPr>
          <w:rFonts w:ascii="Times New Roman" w:eastAsia="Times New Roman" w:hAnsi="Times New Roman" w:cs="Times New Roman"/>
          <w:i/>
          <w:sz w:val="24"/>
          <w:szCs w:val="24"/>
        </w:rPr>
        <w:t xml:space="preserve">Local Action on Health Inequalities: Building Children and Young People’s Resilience in Schools. </w:t>
      </w:r>
      <w:r w:rsidRPr="00852106">
        <w:rPr>
          <w:rFonts w:ascii="Times New Roman" w:eastAsia="Times New Roman" w:hAnsi="Times New Roman" w:cs="Times New Roman"/>
          <w:sz w:val="24"/>
          <w:szCs w:val="24"/>
        </w:rPr>
        <w:t>London: Public Health England.</w:t>
      </w:r>
    </w:p>
    <w:p w14:paraId="7C9E54E6" w14:textId="77777777" w:rsidR="000A033F" w:rsidRPr="00852106" w:rsidRDefault="000A033F" w:rsidP="7225DF26">
      <w:pPr>
        <w:pStyle w:val="Heading1"/>
        <w:rPr>
          <w:rFonts w:ascii="Times New Roman" w:eastAsia="Times New Roman" w:hAnsi="Times New Roman" w:cs="Times New Roman"/>
          <w:color w:val="auto"/>
          <w:sz w:val="24"/>
          <w:szCs w:val="24"/>
        </w:rPr>
      </w:pPr>
      <w:proofErr w:type="spellStart"/>
      <w:r w:rsidRPr="00852106">
        <w:rPr>
          <w:rFonts w:ascii="Times New Roman" w:eastAsia="Times New Roman" w:hAnsi="Times New Roman" w:cs="Times New Roman"/>
          <w:color w:val="auto"/>
          <w:sz w:val="24"/>
          <w:szCs w:val="24"/>
        </w:rPr>
        <w:lastRenderedPageBreak/>
        <w:t>Kallick</w:t>
      </w:r>
      <w:proofErr w:type="spellEnd"/>
      <w:r w:rsidRPr="00852106">
        <w:rPr>
          <w:rFonts w:ascii="Times New Roman" w:eastAsia="Times New Roman" w:hAnsi="Times New Roman" w:cs="Times New Roman"/>
          <w:color w:val="auto"/>
          <w:sz w:val="24"/>
          <w:szCs w:val="24"/>
        </w:rPr>
        <w:t xml:space="preserve">, B. and Costa, A. (eds) (2008) </w:t>
      </w:r>
      <w:r w:rsidRPr="00852106">
        <w:rPr>
          <w:rFonts w:ascii="Times New Roman" w:eastAsia="Times New Roman" w:hAnsi="Times New Roman" w:cs="Times New Roman"/>
          <w:i/>
          <w:iCs/>
          <w:color w:val="auto"/>
          <w:sz w:val="24"/>
          <w:szCs w:val="24"/>
        </w:rPr>
        <w:t>Learning and Leading with Habits of Mind: 16 Essential Characteristics for Success.</w:t>
      </w:r>
      <w:r w:rsidRPr="00852106">
        <w:rPr>
          <w:rFonts w:ascii="Times New Roman" w:eastAsia="Times New Roman" w:hAnsi="Times New Roman" w:cs="Times New Roman"/>
          <w:color w:val="auto"/>
          <w:sz w:val="24"/>
          <w:szCs w:val="24"/>
        </w:rPr>
        <w:t xml:space="preserve"> Virginia: Association for Supervision and Curriculum Development. </w:t>
      </w:r>
    </w:p>
    <w:p w14:paraId="612BF9F5" w14:textId="77777777" w:rsidR="000A033F" w:rsidRPr="00852106" w:rsidRDefault="000A033F" w:rsidP="00286593">
      <w:pPr>
        <w:pStyle w:val="Heading1"/>
        <w:spacing w:before="0"/>
        <w:rPr>
          <w:rFonts w:ascii="Times New Roman" w:hAnsi="Times New Roman" w:cs="Times New Roman"/>
          <w:color w:val="auto"/>
          <w:sz w:val="24"/>
          <w:szCs w:val="24"/>
        </w:rPr>
      </w:pPr>
      <w:r w:rsidRPr="00852106">
        <w:rPr>
          <w:rFonts w:ascii="Times New Roman" w:hAnsi="Times New Roman" w:cs="Times New Roman"/>
          <w:color w:val="auto"/>
          <w:sz w:val="24"/>
          <w:szCs w:val="24"/>
        </w:rPr>
        <w:t xml:space="preserve">Kolb, D. (2015) </w:t>
      </w:r>
      <w:r w:rsidRPr="00852106">
        <w:rPr>
          <w:rFonts w:ascii="Times New Roman" w:hAnsi="Times New Roman" w:cs="Times New Roman"/>
          <w:bCs/>
          <w:color w:val="auto"/>
          <w:sz w:val="24"/>
          <w:szCs w:val="24"/>
        </w:rPr>
        <w:t>Experiential Learning Experience as the Source of Learning and Development</w:t>
      </w:r>
      <w:r w:rsidRPr="00852106">
        <w:rPr>
          <w:rFonts w:ascii="Times New Roman" w:hAnsi="Times New Roman" w:cs="Times New Roman"/>
          <w:bCs/>
          <w:color w:val="auto"/>
          <w:sz w:val="24"/>
          <w:szCs w:val="24"/>
        </w:rPr>
        <w:t xml:space="preserve">. New Jersey: Pearson Education. </w:t>
      </w:r>
    </w:p>
    <w:p w14:paraId="6F211653" w14:textId="77777777" w:rsidR="000A033F" w:rsidRPr="00852106" w:rsidRDefault="000A033F" w:rsidP="7225DF26">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Lai (2011) </w:t>
      </w:r>
      <w:r w:rsidRPr="00852106">
        <w:rPr>
          <w:rFonts w:ascii="Times New Roman" w:eastAsia="Times New Roman" w:hAnsi="Times New Roman" w:cs="Times New Roman"/>
          <w:i/>
          <w:iCs/>
          <w:sz w:val="24"/>
          <w:szCs w:val="24"/>
        </w:rPr>
        <w:t xml:space="preserve">Metacognition: A Literature Review Research Report. </w:t>
      </w:r>
      <w:r w:rsidRPr="00852106">
        <w:rPr>
          <w:rFonts w:ascii="Times New Roman" w:eastAsia="Times New Roman" w:hAnsi="Times New Roman" w:cs="Times New Roman"/>
          <w:sz w:val="24"/>
          <w:szCs w:val="24"/>
        </w:rPr>
        <w:t xml:space="preserve">New Jersey: Pearson. Available at: </w:t>
      </w:r>
      <w:hyperlink r:id="rId29">
        <w:r w:rsidRPr="00852106">
          <w:rPr>
            <w:rStyle w:val="Hyperlink"/>
            <w:rFonts w:ascii="Times New Roman" w:eastAsia="Times New Roman" w:hAnsi="Times New Roman" w:cs="Times New Roman"/>
            <w:color w:val="auto"/>
            <w:sz w:val="24"/>
            <w:szCs w:val="24"/>
          </w:rPr>
          <w:t>https://images.pearsonassessments.com/images/tmrs/Metacognition_Literature_Review_Final.pdf</w:t>
        </w:r>
      </w:hyperlink>
      <w:r w:rsidRPr="00852106">
        <w:rPr>
          <w:rFonts w:ascii="Times New Roman" w:eastAsia="Times New Roman" w:hAnsi="Times New Roman" w:cs="Times New Roman"/>
          <w:sz w:val="24"/>
          <w:szCs w:val="24"/>
        </w:rPr>
        <w:t xml:space="preserve"> (Accessed: 26</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r w:rsidRPr="00852106">
        <w:rPr>
          <w:rFonts w:ascii="Times New Roman" w:eastAsia="Times New Roman" w:hAnsi="Times New Roman" w:cs="Times New Roman"/>
          <w:i/>
          <w:iCs/>
          <w:sz w:val="24"/>
          <w:szCs w:val="24"/>
        </w:rPr>
        <w:t xml:space="preserve">  </w:t>
      </w:r>
    </w:p>
    <w:p w14:paraId="636264B0" w14:textId="77777777" w:rsidR="000A033F" w:rsidRPr="00852106" w:rsidRDefault="000A033F" w:rsidP="0DEC1D83">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Mercer, N. (1995) </w:t>
      </w:r>
      <w:r w:rsidRPr="00852106">
        <w:rPr>
          <w:rFonts w:ascii="Times New Roman" w:eastAsia="Times New Roman" w:hAnsi="Times New Roman" w:cs="Times New Roman"/>
          <w:i/>
          <w:iCs/>
          <w:sz w:val="24"/>
          <w:szCs w:val="24"/>
        </w:rPr>
        <w:t xml:space="preserve">The Guided Construction of Knowledge: Talk Amongst Teachers and Learners. </w:t>
      </w:r>
      <w:r w:rsidRPr="00852106">
        <w:rPr>
          <w:rFonts w:ascii="Times New Roman" w:eastAsia="Times New Roman" w:hAnsi="Times New Roman" w:cs="Times New Roman"/>
          <w:sz w:val="24"/>
          <w:szCs w:val="24"/>
        </w:rPr>
        <w:t xml:space="preserve">Clevedon: Multilingual Matters. </w:t>
      </w:r>
    </w:p>
    <w:p w14:paraId="50BD9B90" w14:textId="77777777" w:rsidR="000A033F" w:rsidRPr="00852106" w:rsidRDefault="000A033F" w:rsidP="0DEC1D83">
      <w:pPr>
        <w:rPr>
          <w:rFonts w:ascii="Times New Roman" w:eastAsia="Times New Roman" w:hAnsi="Times New Roman" w:cs="Times New Roman"/>
          <w:i/>
          <w:iCs/>
          <w:sz w:val="24"/>
          <w:szCs w:val="24"/>
        </w:rPr>
      </w:pPr>
      <w:r w:rsidRPr="00852106">
        <w:rPr>
          <w:rFonts w:ascii="Times New Roman" w:eastAsia="Times New Roman" w:hAnsi="Times New Roman" w:cs="Times New Roman"/>
          <w:sz w:val="24"/>
          <w:szCs w:val="24"/>
        </w:rPr>
        <w:t xml:space="preserve">Montessori, M. and Gutek, G. (eds) (2004) </w:t>
      </w:r>
      <w:r w:rsidRPr="00852106">
        <w:rPr>
          <w:rFonts w:ascii="Times New Roman" w:eastAsia="Times New Roman" w:hAnsi="Times New Roman" w:cs="Times New Roman"/>
          <w:i/>
          <w:iCs/>
          <w:sz w:val="24"/>
          <w:szCs w:val="24"/>
        </w:rPr>
        <w:t xml:space="preserve">The Montessori Method: The Origins of an Educational Innovation Including an Abridged and Annotated Edition of Maria Montessori’s The Montessori Method. </w:t>
      </w:r>
      <w:r w:rsidRPr="00852106">
        <w:rPr>
          <w:rFonts w:ascii="Times New Roman" w:eastAsia="Times New Roman" w:hAnsi="Times New Roman" w:cs="Times New Roman"/>
          <w:sz w:val="24"/>
          <w:szCs w:val="24"/>
        </w:rPr>
        <w:t xml:space="preserve">Maryland: Rowman and Littlefield Publishers Inc. </w:t>
      </w:r>
    </w:p>
    <w:p w14:paraId="1505C52C" w14:textId="77777777" w:rsidR="000A033F" w:rsidRPr="00852106" w:rsidRDefault="000A033F" w:rsidP="0028317C">
      <w:pPr>
        <w:pStyle w:val="Heading1"/>
        <w:spacing w:before="0" w:line="276" w:lineRule="auto"/>
        <w:rPr>
          <w:rStyle w:val="title-text"/>
          <w:rFonts w:ascii="Times New Roman" w:hAnsi="Times New Roman" w:cs="Times New Roman"/>
          <w:bCs/>
          <w:color w:val="auto"/>
          <w:sz w:val="24"/>
          <w:szCs w:val="24"/>
        </w:rPr>
      </w:pPr>
      <w:proofErr w:type="spellStart"/>
      <w:r w:rsidRPr="00852106">
        <w:rPr>
          <w:rFonts w:ascii="Times New Roman" w:eastAsia="Times New Roman" w:hAnsi="Times New Roman" w:cs="Times New Roman"/>
          <w:color w:val="auto"/>
          <w:sz w:val="24"/>
          <w:szCs w:val="24"/>
        </w:rPr>
        <w:t>Murtonen</w:t>
      </w:r>
      <w:proofErr w:type="spellEnd"/>
      <w:r w:rsidRPr="00852106">
        <w:rPr>
          <w:rFonts w:ascii="Times New Roman" w:eastAsia="Times New Roman" w:hAnsi="Times New Roman" w:cs="Times New Roman"/>
          <w:color w:val="auto"/>
          <w:sz w:val="24"/>
          <w:szCs w:val="24"/>
        </w:rPr>
        <w:t xml:space="preserve">, M., Gruber, H. and </w:t>
      </w:r>
      <w:proofErr w:type="spellStart"/>
      <w:r w:rsidRPr="00852106">
        <w:rPr>
          <w:rFonts w:ascii="Times New Roman" w:eastAsia="Times New Roman" w:hAnsi="Times New Roman" w:cs="Times New Roman"/>
          <w:color w:val="auto"/>
          <w:sz w:val="24"/>
          <w:szCs w:val="24"/>
        </w:rPr>
        <w:t>Lehtinen</w:t>
      </w:r>
      <w:proofErr w:type="spellEnd"/>
      <w:r w:rsidRPr="00852106">
        <w:rPr>
          <w:rFonts w:ascii="Times New Roman" w:eastAsia="Times New Roman" w:hAnsi="Times New Roman" w:cs="Times New Roman"/>
          <w:color w:val="auto"/>
          <w:sz w:val="24"/>
          <w:szCs w:val="24"/>
        </w:rPr>
        <w:t>, E. (2017) ‘</w:t>
      </w:r>
      <w:r w:rsidRPr="00852106">
        <w:rPr>
          <w:rStyle w:val="title-text"/>
          <w:rFonts w:ascii="Times New Roman" w:hAnsi="Times New Roman" w:cs="Times New Roman"/>
          <w:bCs/>
          <w:color w:val="auto"/>
          <w:sz w:val="24"/>
          <w:szCs w:val="24"/>
        </w:rPr>
        <w:t>The return of behaviourist epistemology: A</w:t>
      </w:r>
      <w:r w:rsidRPr="00852106">
        <w:rPr>
          <w:rStyle w:val="title-text"/>
          <w:rFonts w:ascii="Times New Roman" w:hAnsi="Times New Roman" w:cs="Times New Roman"/>
          <w:bCs/>
          <w:color w:val="auto"/>
          <w:sz w:val="24"/>
          <w:szCs w:val="24"/>
        </w:rPr>
        <w:t xml:space="preserve"> </w:t>
      </w:r>
      <w:r w:rsidRPr="00852106">
        <w:rPr>
          <w:rStyle w:val="title-text"/>
          <w:rFonts w:ascii="Times New Roman" w:hAnsi="Times New Roman" w:cs="Times New Roman"/>
          <w:bCs/>
          <w:color w:val="auto"/>
          <w:sz w:val="24"/>
          <w:szCs w:val="24"/>
        </w:rPr>
        <w:t>review of learning outcomes studies</w:t>
      </w:r>
      <w:r w:rsidRPr="00852106">
        <w:rPr>
          <w:rStyle w:val="title-text"/>
          <w:rFonts w:ascii="Times New Roman" w:hAnsi="Times New Roman" w:cs="Times New Roman"/>
          <w:bCs/>
          <w:color w:val="auto"/>
          <w:sz w:val="24"/>
          <w:szCs w:val="24"/>
        </w:rPr>
        <w:t xml:space="preserve">’, </w:t>
      </w:r>
      <w:r w:rsidRPr="00852106">
        <w:rPr>
          <w:rStyle w:val="title-text"/>
          <w:rFonts w:ascii="Times New Roman" w:hAnsi="Times New Roman" w:cs="Times New Roman"/>
          <w:bCs/>
          <w:i/>
          <w:color w:val="auto"/>
          <w:sz w:val="24"/>
          <w:szCs w:val="24"/>
        </w:rPr>
        <w:t xml:space="preserve">Educational Research Review, </w:t>
      </w:r>
      <w:r w:rsidRPr="00852106">
        <w:rPr>
          <w:rStyle w:val="title-text"/>
          <w:rFonts w:ascii="Times New Roman" w:hAnsi="Times New Roman" w:cs="Times New Roman"/>
          <w:bCs/>
          <w:color w:val="auto"/>
          <w:sz w:val="24"/>
          <w:szCs w:val="24"/>
        </w:rPr>
        <w:t xml:space="preserve">22(?), pp. 114 – 128. Available at: </w:t>
      </w:r>
      <w:hyperlink r:id="rId30" w:history="1">
        <w:r w:rsidRPr="00852106">
          <w:rPr>
            <w:rStyle w:val="Hyperlink"/>
            <w:rFonts w:ascii="Times New Roman" w:hAnsi="Times New Roman" w:cs="Times New Roman"/>
            <w:bCs/>
            <w:color w:val="auto"/>
            <w:sz w:val="24"/>
            <w:szCs w:val="24"/>
          </w:rPr>
          <w:t>https://www.sciencedirect.com/science/article/pii/S1747938X17300283?via%3Dihub</w:t>
        </w:r>
      </w:hyperlink>
      <w:r w:rsidRPr="00852106">
        <w:rPr>
          <w:rStyle w:val="title-text"/>
          <w:rFonts w:ascii="Times New Roman" w:hAnsi="Times New Roman" w:cs="Times New Roman"/>
          <w:bCs/>
          <w:color w:val="auto"/>
          <w:sz w:val="24"/>
          <w:szCs w:val="24"/>
        </w:rPr>
        <w:t xml:space="preserve"> (1</w:t>
      </w:r>
      <w:r w:rsidRPr="00852106">
        <w:rPr>
          <w:rStyle w:val="title-text"/>
          <w:rFonts w:ascii="Times New Roman" w:hAnsi="Times New Roman" w:cs="Times New Roman"/>
          <w:bCs/>
          <w:color w:val="auto"/>
          <w:sz w:val="24"/>
          <w:szCs w:val="24"/>
          <w:vertAlign w:val="superscript"/>
        </w:rPr>
        <w:t>st</w:t>
      </w:r>
      <w:r w:rsidRPr="00852106">
        <w:rPr>
          <w:rStyle w:val="title-text"/>
          <w:rFonts w:ascii="Times New Roman" w:hAnsi="Times New Roman" w:cs="Times New Roman"/>
          <w:bCs/>
          <w:color w:val="auto"/>
          <w:sz w:val="24"/>
          <w:szCs w:val="24"/>
        </w:rPr>
        <w:t xml:space="preserve"> February 2018). </w:t>
      </w:r>
    </w:p>
    <w:p w14:paraId="1969E501" w14:textId="77777777" w:rsidR="000A033F" w:rsidRPr="00852106" w:rsidRDefault="000A033F" w:rsidP="6C0FCB79">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NACCCE (1999) </w:t>
      </w:r>
      <w:r w:rsidRPr="00852106">
        <w:rPr>
          <w:rFonts w:ascii="Times New Roman" w:eastAsia="Times New Roman" w:hAnsi="Times New Roman" w:cs="Times New Roman"/>
          <w:i/>
          <w:iCs/>
          <w:sz w:val="24"/>
          <w:szCs w:val="24"/>
        </w:rPr>
        <w:t xml:space="preserve">All Our Futures: Creativity, Culture and Education. </w:t>
      </w:r>
      <w:r w:rsidRPr="00852106">
        <w:rPr>
          <w:rFonts w:ascii="Times New Roman" w:eastAsia="Times New Roman" w:hAnsi="Times New Roman" w:cs="Times New Roman"/>
          <w:sz w:val="24"/>
          <w:szCs w:val="24"/>
        </w:rPr>
        <w:t xml:space="preserve">London: Department for Education. </w:t>
      </w:r>
    </w:p>
    <w:p w14:paraId="0E831DCD" w14:textId="77777777" w:rsidR="000A033F" w:rsidRPr="00852106" w:rsidRDefault="000A033F" w:rsidP="0DEC1D83">
      <w:pPr>
        <w:rPr>
          <w:rFonts w:ascii="Times New Roman" w:eastAsia="Times New Roman" w:hAnsi="Times New Roman" w:cs="Times New Roman"/>
          <w:sz w:val="24"/>
          <w:szCs w:val="24"/>
        </w:rPr>
      </w:pPr>
      <w:proofErr w:type="spellStart"/>
      <w:r w:rsidRPr="00852106">
        <w:rPr>
          <w:rFonts w:ascii="Times New Roman" w:eastAsia="Times New Roman" w:hAnsi="Times New Roman" w:cs="Times New Roman"/>
          <w:sz w:val="24"/>
          <w:szCs w:val="24"/>
        </w:rPr>
        <w:t>Neenan</w:t>
      </w:r>
      <w:proofErr w:type="spellEnd"/>
      <w:r w:rsidRPr="00852106">
        <w:rPr>
          <w:rFonts w:ascii="Times New Roman" w:eastAsia="Times New Roman" w:hAnsi="Times New Roman" w:cs="Times New Roman"/>
          <w:sz w:val="24"/>
          <w:szCs w:val="24"/>
        </w:rPr>
        <w:t xml:space="preserve">, M. (2018) </w:t>
      </w:r>
      <w:r w:rsidRPr="00852106">
        <w:rPr>
          <w:rFonts w:ascii="Times New Roman" w:eastAsia="Times New Roman" w:hAnsi="Times New Roman" w:cs="Times New Roman"/>
          <w:i/>
          <w:sz w:val="24"/>
          <w:szCs w:val="24"/>
        </w:rPr>
        <w:t xml:space="preserve">Developing Resilience: A Cognitive-Behavioural Approach. </w:t>
      </w:r>
      <w:r w:rsidRPr="00852106">
        <w:rPr>
          <w:rFonts w:ascii="Times New Roman" w:eastAsia="Times New Roman" w:hAnsi="Times New Roman" w:cs="Times New Roman"/>
          <w:sz w:val="24"/>
          <w:szCs w:val="24"/>
        </w:rPr>
        <w:t>2</w:t>
      </w:r>
      <w:r w:rsidRPr="00852106">
        <w:rPr>
          <w:rFonts w:ascii="Times New Roman" w:eastAsia="Times New Roman" w:hAnsi="Times New Roman" w:cs="Times New Roman"/>
          <w:sz w:val="24"/>
          <w:szCs w:val="24"/>
          <w:vertAlign w:val="superscript"/>
        </w:rPr>
        <w:t>nd</w:t>
      </w:r>
      <w:r w:rsidRPr="00852106">
        <w:rPr>
          <w:rFonts w:ascii="Times New Roman" w:eastAsia="Times New Roman" w:hAnsi="Times New Roman" w:cs="Times New Roman"/>
          <w:sz w:val="24"/>
          <w:szCs w:val="24"/>
        </w:rPr>
        <w:t xml:space="preserve"> </w:t>
      </w:r>
      <w:proofErr w:type="spellStart"/>
      <w:r w:rsidRPr="00852106">
        <w:rPr>
          <w:rFonts w:ascii="Times New Roman" w:eastAsia="Times New Roman" w:hAnsi="Times New Roman" w:cs="Times New Roman"/>
          <w:sz w:val="24"/>
          <w:szCs w:val="24"/>
        </w:rPr>
        <w:t>edn</w:t>
      </w:r>
      <w:proofErr w:type="spellEnd"/>
      <w:r w:rsidRPr="00852106">
        <w:rPr>
          <w:rFonts w:ascii="Times New Roman" w:eastAsia="Times New Roman" w:hAnsi="Times New Roman" w:cs="Times New Roman"/>
          <w:sz w:val="24"/>
          <w:szCs w:val="24"/>
        </w:rPr>
        <w:t xml:space="preserve">. Oxon: Routledge. </w:t>
      </w:r>
    </w:p>
    <w:p w14:paraId="571AEB0F" w14:textId="77777777" w:rsidR="000A033F" w:rsidRPr="00852106" w:rsidRDefault="000A033F" w:rsidP="6C0FCB79">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Ofsted (2016) </w:t>
      </w:r>
      <w:r w:rsidRPr="00852106">
        <w:rPr>
          <w:rFonts w:ascii="Times New Roman" w:eastAsia="Times New Roman" w:hAnsi="Times New Roman" w:cs="Times New Roman"/>
          <w:i/>
          <w:iCs/>
          <w:sz w:val="24"/>
          <w:szCs w:val="24"/>
        </w:rPr>
        <w:t xml:space="preserve">Getting Ready for Work. </w:t>
      </w:r>
      <w:r w:rsidRPr="00852106">
        <w:rPr>
          <w:rFonts w:ascii="Times New Roman" w:eastAsia="Times New Roman" w:hAnsi="Times New Roman" w:cs="Times New Roman"/>
          <w:sz w:val="24"/>
          <w:szCs w:val="24"/>
        </w:rPr>
        <w:t xml:space="preserve">Manchester: Ofsted. </w:t>
      </w:r>
    </w:p>
    <w:p w14:paraId="3EB87105" w14:textId="77777777" w:rsidR="000A033F" w:rsidRPr="00852106" w:rsidRDefault="000A033F" w:rsidP="419843AD">
      <w:pPr>
        <w:rPr>
          <w:rFonts w:ascii="Times New Roman" w:eastAsia="Times New Roman" w:hAnsi="Times New Roman" w:cs="Times New Roman"/>
          <w:sz w:val="24"/>
          <w:szCs w:val="24"/>
          <w:highlight w:val="green"/>
          <w:vertAlign w:val="superscript"/>
        </w:rPr>
      </w:pPr>
      <w:proofErr w:type="spellStart"/>
      <w:r w:rsidRPr="00852106">
        <w:rPr>
          <w:rFonts w:ascii="Times New Roman" w:eastAsia="Times New Roman" w:hAnsi="Times New Roman" w:cs="Times New Roman"/>
          <w:sz w:val="24"/>
          <w:szCs w:val="24"/>
        </w:rPr>
        <w:t>Palomäki</w:t>
      </w:r>
      <w:proofErr w:type="spellEnd"/>
      <w:r w:rsidRPr="00852106">
        <w:rPr>
          <w:rFonts w:ascii="Times New Roman" w:eastAsia="Times New Roman" w:hAnsi="Times New Roman" w:cs="Times New Roman"/>
          <w:sz w:val="24"/>
          <w:szCs w:val="24"/>
        </w:rPr>
        <w:t xml:space="preserve">, K. (2014) ‘Creativity’, in </w:t>
      </w:r>
      <w:proofErr w:type="spellStart"/>
      <w:r w:rsidRPr="00852106">
        <w:rPr>
          <w:rFonts w:ascii="Times New Roman" w:eastAsia="Times New Roman" w:hAnsi="Times New Roman" w:cs="Times New Roman"/>
          <w:sz w:val="24"/>
          <w:szCs w:val="24"/>
        </w:rPr>
        <w:t>Rainio</w:t>
      </w:r>
      <w:proofErr w:type="spellEnd"/>
      <w:r w:rsidRPr="00852106">
        <w:rPr>
          <w:rFonts w:ascii="Times New Roman" w:eastAsia="Times New Roman" w:hAnsi="Times New Roman" w:cs="Times New Roman"/>
          <w:sz w:val="24"/>
          <w:szCs w:val="24"/>
        </w:rPr>
        <w:t xml:space="preserve">, P. et al. (eds) </w:t>
      </w:r>
      <w:r w:rsidRPr="00852106">
        <w:rPr>
          <w:rFonts w:ascii="Times New Roman" w:eastAsia="Times New Roman" w:hAnsi="Times New Roman" w:cs="Times New Roman"/>
          <w:i/>
          <w:iCs/>
          <w:sz w:val="24"/>
          <w:szCs w:val="24"/>
        </w:rPr>
        <w:t xml:space="preserve">Integrating transferable skills in teaching at Aalto University. </w:t>
      </w:r>
      <w:proofErr w:type="spellStart"/>
      <w:r w:rsidRPr="00852106">
        <w:rPr>
          <w:rFonts w:ascii="Times New Roman" w:eastAsia="Times New Roman" w:hAnsi="Times New Roman" w:cs="Times New Roman"/>
          <w:sz w:val="24"/>
          <w:szCs w:val="24"/>
        </w:rPr>
        <w:t>Altoo</w:t>
      </w:r>
      <w:proofErr w:type="spellEnd"/>
      <w:r w:rsidRPr="00852106">
        <w:rPr>
          <w:rFonts w:ascii="Times New Roman" w:eastAsia="Times New Roman" w:hAnsi="Times New Roman" w:cs="Times New Roman"/>
          <w:sz w:val="24"/>
          <w:szCs w:val="24"/>
        </w:rPr>
        <w:t xml:space="preserve">: Espoo. Available at: </w:t>
      </w:r>
      <w:hyperlink r:id="rId31">
        <w:r w:rsidRPr="00852106">
          <w:rPr>
            <w:rStyle w:val="Hyperlink"/>
            <w:rFonts w:ascii="Times New Roman" w:eastAsia="Times New Roman" w:hAnsi="Times New Roman" w:cs="Times New Roman"/>
            <w:color w:val="auto"/>
            <w:sz w:val="24"/>
            <w:szCs w:val="24"/>
          </w:rPr>
          <w:t>https://users.aalto.fi/~parvi/OTS_0992.pdf</w:t>
        </w:r>
      </w:hyperlink>
      <w:r w:rsidRPr="00852106">
        <w:rPr>
          <w:rFonts w:ascii="Times New Roman" w:eastAsia="Times New Roman" w:hAnsi="Times New Roman" w:cs="Times New Roman"/>
          <w:sz w:val="24"/>
          <w:szCs w:val="24"/>
        </w:rPr>
        <w:t xml:space="preserve"> (Accessed: 26</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44D4AD19" w14:textId="77777777" w:rsidR="000A033F" w:rsidRPr="00852106" w:rsidRDefault="000A033F" w:rsidP="7225DF26">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Perkins, D. (1981) </w:t>
      </w:r>
      <w:r w:rsidRPr="00852106">
        <w:rPr>
          <w:rFonts w:ascii="Times New Roman" w:eastAsia="Times New Roman" w:hAnsi="Times New Roman" w:cs="Times New Roman"/>
          <w:i/>
          <w:iCs/>
          <w:sz w:val="24"/>
          <w:szCs w:val="24"/>
        </w:rPr>
        <w:t xml:space="preserve">The Mind’s Best Work. </w:t>
      </w:r>
      <w:r w:rsidRPr="00852106">
        <w:rPr>
          <w:rFonts w:ascii="Times New Roman" w:eastAsia="Times New Roman" w:hAnsi="Times New Roman" w:cs="Times New Roman"/>
          <w:sz w:val="24"/>
          <w:szCs w:val="24"/>
        </w:rPr>
        <w:t xml:space="preserve">United States of America: Ninth Printing. </w:t>
      </w:r>
    </w:p>
    <w:p w14:paraId="2E018195" w14:textId="77777777" w:rsidR="000A033F" w:rsidRPr="00852106" w:rsidRDefault="000A033F" w:rsidP="0DEC1D83">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Price, B. (2018) </w:t>
      </w:r>
      <w:r w:rsidRPr="00852106">
        <w:rPr>
          <w:rFonts w:ascii="Times New Roman" w:eastAsia="Times New Roman" w:hAnsi="Times New Roman" w:cs="Times New Roman"/>
          <w:i/>
          <w:sz w:val="24"/>
          <w:szCs w:val="24"/>
        </w:rPr>
        <w:t xml:space="preserve">Cuts to Education Improvement Grant Criticised. </w:t>
      </w:r>
      <w:r w:rsidRPr="00852106">
        <w:rPr>
          <w:rFonts w:ascii="Times New Roman" w:eastAsia="Times New Roman" w:hAnsi="Times New Roman" w:cs="Times New Roman"/>
          <w:sz w:val="24"/>
          <w:szCs w:val="24"/>
        </w:rPr>
        <w:t xml:space="preserve">Available at: </w:t>
      </w:r>
      <w:hyperlink r:id="rId32" w:history="1">
        <w:r w:rsidRPr="00852106">
          <w:rPr>
            <w:rStyle w:val="Hyperlink"/>
            <w:rFonts w:ascii="Times New Roman" w:eastAsia="Times New Roman" w:hAnsi="Times New Roman" w:cs="Times New Roman"/>
            <w:color w:val="auto"/>
            <w:sz w:val="24"/>
            <w:szCs w:val="24"/>
          </w:rPr>
          <w:t>https://www.bbc.co.uk/news/uk-wales-politics-44151872</w:t>
        </w:r>
      </w:hyperlink>
      <w:r w:rsidRPr="00852106">
        <w:rPr>
          <w:rFonts w:ascii="Times New Roman" w:eastAsia="Times New Roman" w:hAnsi="Times New Roman" w:cs="Times New Roman"/>
          <w:sz w:val="24"/>
          <w:szCs w:val="24"/>
        </w:rPr>
        <w:t xml:space="preserve"> (Accessed: 29</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r w:rsidRPr="00852106">
        <w:rPr>
          <w:rFonts w:ascii="Times New Roman" w:eastAsia="Times New Roman" w:hAnsi="Times New Roman" w:cs="Times New Roman"/>
          <w:i/>
          <w:sz w:val="24"/>
          <w:szCs w:val="24"/>
        </w:rPr>
        <w:t xml:space="preserve"> </w:t>
      </w:r>
    </w:p>
    <w:p w14:paraId="0AD50161" w14:textId="77777777" w:rsidR="000A033F" w:rsidRPr="00852106" w:rsidRDefault="000A033F" w:rsidP="587DE3E9">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Promote Your School (2017) </w:t>
      </w:r>
      <w:r w:rsidRPr="00852106">
        <w:rPr>
          <w:rFonts w:ascii="Times New Roman" w:eastAsia="Times New Roman" w:hAnsi="Times New Roman" w:cs="Times New Roman"/>
          <w:i/>
          <w:iCs/>
          <w:sz w:val="24"/>
          <w:szCs w:val="24"/>
        </w:rPr>
        <w:t xml:space="preserve">How to develop imagination in children. </w:t>
      </w:r>
      <w:r w:rsidRPr="00852106">
        <w:rPr>
          <w:rFonts w:ascii="Times New Roman" w:eastAsia="Times New Roman" w:hAnsi="Times New Roman" w:cs="Times New Roman"/>
          <w:sz w:val="24"/>
          <w:szCs w:val="24"/>
        </w:rPr>
        <w:t xml:space="preserve">Available at: </w:t>
      </w:r>
      <w:hyperlink r:id="rId33">
        <w:r w:rsidRPr="00852106">
          <w:rPr>
            <w:rStyle w:val="Hyperlink"/>
            <w:rFonts w:ascii="Times New Roman" w:eastAsia="Times New Roman" w:hAnsi="Times New Roman" w:cs="Times New Roman"/>
            <w:color w:val="auto"/>
            <w:sz w:val="24"/>
            <w:szCs w:val="24"/>
          </w:rPr>
          <w:t>http://www.promoteyourschool.co.uk/blog/developing-imagination-schools-walls</w:t>
        </w:r>
      </w:hyperlink>
      <w:r w:rsidRPr="00852106">
        <w:rPr>
          <w:rFonts w:ascii="Times New Roman" w:eastAsia="Times New Roman" w:hAnsi="Times New Roman" w:cs="Times New Roman"/>
          <w:sz w:val="24"/>
          <w:szCs w:val="24"/>
        </w:rPr>
        <w:t xml:space="preserve"> (Accessed: 27</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28A2AE52" w14:textId="77777777" w:rsidR="000A033F" w:rsidRPr="00852106" w:rsidRDefault="000A033F" w:rsidP="6CC27DA4">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Reggio Children (2019) </w:t>
      </w:r>
      <w:r w:rsidRPr="00852106">
        <w:rPr>
          <w:rFonts w:ascii="Times New Roman" w:eastAsia="Times New Roman" w:hAnsi="Times New Roman" w:cs="Times New Roman"/>
          <w:i/>
          <w:iCs/>
          <w:sz w:val="24"/>
          <w:szCs w:val="24"/>
        </w:rPr>
        <w:t xml:space="preserve">Reggio Children: Atelier. </w:t>
      </w:r>
      <w:r w:rsidRPr="00852106">
        <w:rPr>
          <w:rFonts w:ascii="Times New Roman" w:eastAsia="Times New Roman" w:hAnsi="Times New Roman" w:cs="Times New Roman"/>
          <w:sz w:val="24"/>
          <w:szCs w:val="24"/>
        </w:rPr>
        <w:t xml:space="preserve">Available at: </w:t>
      </w:r>
      <w:hyperlink r:id="rId34">
        <w:r w:rsidRPr="00852106">
          <w:rPr>
            <w:rStyle w:val="Hyperlink"/>
            <w:rFonts w:ascii="Times New Roman" w:eastAsia="Times New Roman" w:hAnsi="Times New Roman" w:cs="Times New Roman"/>
            <w:color w:val="auto"/>
            <w:sz w:val="24"/>
            <w:szCs w:val="24"/>
          </w:rPr>
          <w:t>https://www.reggiochildren.it/activities/atelier/?lang=en</w:t>
        </w:r>
      </w:hyperlink>
      <w:r w:rsidRPr="00852106">
        <w:rPr>
          <w:rFonts w:ascii="Times New Roman" w:eastAsia="Times New Roman" w:hAnsi="Times New Roman" w:cs="Times New Roman"/>
          <w:sz w:val="24"/>
          <w:szCs w:val="24"/>
        </w:rPr>
        <w:t xml:space="preserve"> (Accessed: 25</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04064F97" w14:textId="77777777" w:rsidR="000A033F" w:rsidRPr="00852106" w:rsidRDefault="000A033F" w:rsidP="6CC27DA4">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Robinson, J. (2008) ‘WEBSTER'S DICTIONARY DEFINITIONS OF CREATIVITY’, </w:t>
      </w:r>
      <w:r w:rsidRPr="00852106">
        <w:rPr>
          <w:rFonts w:ascii="Times New Roman" w:eastAsia="Times New Roman" w:hAnsi="Times New Roman" w:cs="Times New Roman"/>
          <w:i/>
          <w:iCs/>
          <w:sz w:val="24"/>
          <w:szCs w:val="24"/>
        </w:rPr>
        <w:t xml:space="preserve">Online Journal of Workforce Education and Development, </w:t>
      </w:r>
      <w:r w:rsidRPr="00852106">
        <w:rPr>
          <w:rFonts w:ascii="Times New Roman" w:eastAsia="Times New Roman" w:hAnsi="Times New Roman" w:cs="Times New Roman"/>
          <w:sz w:val="24"/>
          <w:szCs w:val="24"/>
        </w:rPr>
        <w:t xml:space="preserve">3(2). Available at: </w:t>
      </w:r>
      <w:hyperlink r:id="rId35">
        <w:r w:rsidRPr="00852106">
          <w:rPr>
            <w:rStyle w:val="Hyperlink"/>
            <w:rFonts w:ascii="Times New Roman" w:eastAsia="Times New Roman" w:hAnsi="Times New Roman" w:cs="Times New Roman"/>
            <w:color w:val="auto"/>
            <w:sz w:val="24"/>
            <w:szCs w:val="24"/>
          </w:rPr>
          <w:t>https://opensiuc.lib.siu.edu/cgi/viewcontent.cgi?article=1071&amp;context=ojwed</w:t>
        </w:r>
      </w:hyperlink>
      <w:r w:rsidRPr="00852106">
        <w:rPr>
          <w:rFonts w:ascii="Times New Roman" w:eastAsia="Times New Roman" w:hAnsi="Times New Roman" w:cs="Times New Roman"/>
          <w:sz w:val="24"/>
          <w:szCs w:val="24"/>
        </w:rPr>
        <w:t xml:space="preserve"> (Accessed: 23</w:t>
      </w:r>
      <w:r w:rsidRPr="00852106">
        <w:rPr>
          <w:rFonts w:ascii="Times New Roman" w:eastAsia="Times New Roman" w:hAnsi="Times New Roman" w:cs="Times New Roman"/>
          <w:sz w:val="24"/>
          <w:szCs w:val="24"/>
          <w:vertAlign w:val="superscript"/>
        </w:rPr>
        <w:t>rd</w:t>
      </w:r>
      <w:r w:rsidRPr="00852106">
        <w:rPr>
          <w:rFonts w:ascii="Times New Roman" w:eastAsia="Times New Roman" w:hAnsi="Times New Roman" w:cs="Times New Roman"/>
          <w:sz w:val="24"/>
          <w:szCs w:val="24"/>
        </w:rPr>
        <w:t xml:space="preserve"> January 2019). </w:t>
      </w:r>
    </w:p>
    <w:p w14:paraId="0128187E" w14:textId="77777777" w:rsidR="000A033F" w:rsidRPr="00852106" w:rsidRDefault="000A033F" w:rsidP="6C0FCB79">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lastRenderedPageBreak/>
        <w:t xml:space="preserve">Robinson, K. (2015) </w:t>
      </w:r>
      <w:r w:rsidRPr="00852106">
        <w:rPr>
          <w:rFonts w:ascii="Times New Roman" w:eastAsia="Times New Roman" w:hAnsi="Times New Roman" w:cs="Times New Roman"/>
          <w:i/>
          <w:iCs/>
          <w:sz w:val="24"/>
          <w:szCs w:val="24"/>
        </w:rPr>
        <w:t xml:space="preserve">Sir Ken Robinson: Creativity Is </w:t>
      </w:r>
      <w:proofErr w:type="gramStart"/>
      <w:r w:rsidRPr="00852106">
        <w:rPr>
          <w:rFonts w:ascii="Times New Roman" w:eastAsia="Times New Roman" w:hAnsi="Times New Roman" w:cs="Times New Roman"/>
          <w:i/>
          <w:iCs/>
          <w:sz w:val="24"/>
          <w:szCs w:val="24"/>
        </w:rPr>
        <w:t>In</w:t>
      </w:r>
      <w:proofErr w:type="gramEnd"/>
      <w:r w:rsidRPr="00852106">
        <w:rPr>
          <w:rFonts w:ascii="Times New Roman" w:eastAsia="Times New Roman" w:hAnsi="Times New Roman" w:cs="Times New Roman"/>
          <w:i/>
          <w:iCs/>
          <w:sz w:val="24"/>
          <w:szCs w:val="24"/>
        </w:rPr>
        <w:t xml:space="preserve"> Everything, Especially Teaching. </w:t>
      </w:r>
      <w:r w:rsidRPr="00852106">
        <w:rPr>
          <w:rFonts w:ascii="Times New Roman" w:eastAsia="Times New Roman" w:hAnsi="Times New Roman" w:cs="Times New Roman"/>
          <w:sz w:val="24"/>
          <w:szCs w:val="24"/>
        </w:rPr>
        <w:t xml:space="preserve">Available at: </w:t>
      </w:r>
      <w:hyperlink r:id="rId36">
        <w:r w:rsidRPr="00852106">
          <w:rPr>
            <w:rStyle w:val="Hyperlink"/>
            <w:rFonts w:ascii="Times New Roman" w:eastAsia="Times New Roman" w:hAnsi="Times New Roman" w:cs="Times New Roman"/>
            <w:color w:val="auto"/>
            <w:sz w:val="24"/>
            <w:szCs w:val="24"/>
          </w:rPr>
          <w:t>https://www.kqed.org/mindshift/40217/sir-ken-robinson-creativity-is-in-everything-especially-teaching</w:t>
        </w:r>
      </w:hyperlink>
      <w:r w:rsidRPr="00852106">
        <w:rPr>
          <w:rFonts w:ascii="Times New Roman" w:eastAsia="Times New Roman" w:hAnsi="Times New Roman" w:cs="Times New Roman"/>
          <w:sz w:val="24"/>
          <w:szCs w:val="24"/>
        </w:rPr>
        <w:t xml:space="preserve"> (Accessed: 23</w:t>
      </w:r>
      <w:r w:rsidRPr="00852106">
        <w:rPr>
          <w:rFonts w:ascii="Times New Roman" w:eastAsia="Times New Roman" w:hAnsi="Times New Roman" w:cs="Times New Roman"/>
          <w:sz w:val="24"/>
          <w:szCs w:val="24"/>
          <w:vertAlign w:val="superscript"/>
        </w:rPr>
        <w:t>rd</w:t>
      </w:r>
      <w:r w:rsidRPr="00852106">
        <w:rPr>
          <w:rFonts w:ascii="Times New Roman" w:eastAsia="Times New Roman" w:hAnsi="Times New Roman" w:cs="Times New Roman"/>
          <w:sz w:val="24"/>
          <w:szCs w:val="24"/>
        </w:rPr>
        <w:t xml:space="preserve"> January 2019). </w:t>
      </w:r>
    </w:p>
    <w:p w14:paraId="7A405BEF" w14:textId="77777777" w:rsidR="000A033F" w:rsidRPr="00852106" w:rsidRDefault="000A033F" w:rsidP="00383147">
      <w:pPr>
        <w:pStyle w:val="Heading1"/>
        <w:spacing w:before="0" w:line="276" w:lineRule="auto"/>
        <w:rPr>
          <w:rStyle w:val="title-text"/>
          <w:rFonts w:ascii="Times New Roman" w:hAnsi="Times New Roman" w:cs="Times New Roman"/>
          <w:bCs/>
          <w:color w:val="auto"/>
          <w:sz w:val="24"/>
          <w:szCs w:val="24"/>
        </w:rPr>
      </w:pPr>
      <w:proofErr w:type="spellStart"/>
      <w:r w:rsidRPr="00852106">
        <w:rPr>
          <w:rFonts w:ascii="Times New Roman" w:eastAsia="Times New Roman" w:hAnsi="Times New Roman" w:cs="Times New Roman"/>
          <w:color w:val="auto"/>
          <w:sz w:val="24"/>
          <w:szCs w:val="24"/>
        </w:rPr>
        <w:t>Saylad</w:t>
      </w:r>
      <w:proofErr w:type="spellEnd"/>
      <w:r w:rsidRPr="00852106">
        <w:rPr>
          <w:rFonts w:ascii="Times New Roman" w:eastAsia="Times New Roman" w:hAnsi="Times New Roman" w:cs="Times New Roman"/>
          <w:color w:val="auto"/>
          <w:sz w:val="24"/>
          <w:szCs w:val="24"/>
        </w:rPr>
        <w:t>, R. (2012) ‘</w:t>
      </w:r>
      <w:r w:rsidRPr="00852106">
        <w:rPr>
          <w:rStyle w:val="title-text"/>
          <w:rFonts w:ascii="Times New Roman" w:hAnsi="Times New Roman" w:cs="Times New Roman"/>
          <w:bCs/>
          <w:color w:val="auto"/>
          <w:sz w:val="24"/>
          <w:szCs w:val="24"/>
        </w:rPr>
        <w:t>Self Reflection on the Teaching Practice of English as a Second Language:</w:t>
      </w:r>
      <w:r w:rsidRPr="00852106">
        <w:rPr>
          <w:rStyle w:val="title-text"/>
          <w:rFonts w:ascii="Times New Roman" w:hAnsi="Times New Roman" w:cs="Times New Roman"/>
          <w:bCs/>
          <w:color w:val="auto"/>
          <w:sz w:val="24"/>
          <w:szCs w:val="24"/>
        </w:rPr>
        <w:t xml:space="preserve"> </w:t>
      </w:r>
      <w:r w:rsidRPr="00852106">
        <w:rPr>
          <w:rStyle w:val="title-text"/>
          <w:rFonts w:ascii="Times New Roman" w:hAnsi="Times New Roman" w:cs="Times New Roman"/>
          <w:bCs/>
          <w:color w:val="auto"/>
          <w:sz w:val="24"/>
          <w:szCs w:val="24"/>
        </w:rPr>
        <w:t>Becoming the Critically Reflective Teacher</w:t>
      </w:r>
      <w:r w:rsidRPr="00852106">
        <w:rPr>
          <w:rStyle w:val="title-text"/>
          <w:rFonts w:ascii="Times New Roman" w:hAnsi="Times New Roman" w:cs="Times New Roman"/>
          <w:bCs/>
          <w:color w:val="auto"/>
          <w:sz w:val="24"/>
          <w:szCs w:val="24"/>
        </w:rPr>
        <w:t xml:space="preserve">’, </w:t>
      </w:r>
      <w:r w:rsidRPr="00852106">
        <w:rPr>
          <w:rStyle w:val="title-text"/>
          <w:rFonts w:ascii="Times New Roman" w:hAnsi="Times New Roman" w:cs="Times New Roman"/>
          <w:bCs/>
          <w:i/>
          <w:color w:val="auto"/>
          <w:sz w:val="24"/>
          <w:szCs w:val="24"/>
        </w:rPr>
        <w:t xml:space="preserve">Procedia – Social and Behavioural, </w:t>
      </w:r>
      <w:r w:rsidRPr="00852106">
        <w:rPr>
          <w:rStyle w:val="title-text"/>
          <w:rFonts w:ascii="Times New Roman" w:hAnsi="Times New Roman" w:cs="Times New Roman"/>
          <w:bCs/>
          <w:color w:val="auto"/>
          <w:sz w:val="24"/>
          <w:szCs w:val="24"/>
        </w:rPr>
        <w:t xml:space="preserve">46(?), pp. 3847 – 3851. Available at: </w:t>
      </w:r>
      <w:hyperlink r:id="rId37" w:history="1">
        <w:r w:rsidRPr="00852106">
          <w:rPr>
            <w:rStyle w:val="Hyperlink"/>
            <w:rFonts w:ascii="Times New Roman" w:hAnsi="Times New Roman" w:cs="Times New Roman"/>
            <w:bCs/>
            <w:color w:val="auto"/>
            <w:sz w:val="24"/>
            <w:szCs w:val="24"/>
          </w:rPr>
          <w:t>https://www.sciencedirect.com/science/article/pii/S1877042812018940</w:t>
        </w:r>
      </w:hyperlink>
      <w:r w:rsidRPr="00852106">
        <w:rPr>
          <w:rStyle w:val="title-text"/>
          <w:rFonts w:ascii="Times New Roman" w:hAnsi="Times New Roman" w:cs="Times New Roman"/>
          <w:bCs/>
          <w:color w:val="auto"/>
          <w:sz w:val="24"/>
          <w:szCs w:val="24"/>
        </w:rPr>
        <w:t xml:space="preserve"> (Accessed: 2</w:t>
      </w:r>
      <w:r w:rsidRPr="00852106">
        <w:rPr>
          <w:rStyle w:val="title-text"/>
          <w:rFonts w:ascii="Times New Roman" w:hAnsi="Times New Roman" w:cs="Times New Roman"/>
          <w:bCs/>
          <w:color w:val="auto"/>
          <w:sz w:val="24"/>
          <w:szCs w:val="24"/>
          <w:vertAlign w:val="superscript"/>
        </w:rPr>
        <w:t>nd</w:t>
      </w:r>
      <w:r w:rsidRPr="00852106">
        <w:rPr>
          <w:rStyle w:val="title-text"/>
          <w:rFonts w:ascii="Times New Roman" w:hAnsi="Times New Roman" w:cs="Times New Roman"/>
          <w:bCs/>
          <w:color w:val="auto"/>
          <w:sz w:val="24"/>
          <w:szCs w:val="24"/>
        </w:rPr>
        <w:t xml:space="preserve"> February 2019)</w:t>
      </w:r>
    </w:p>
    <w:p w14:paraId="1213C894" w14:textId="77777777" w:rsidR="000A033F" w:rsidRPr="00852106" w:rsidRDefault="000A033F" w:rsidP="6C0FCB79">
      <w:pPr>
        <w:rPr>
          <w:rFonts w:ascii="Times New Roman" w:eastAsia="Times New Roman" w:hAnsi="Times New Roman" w:cs="Times New Roman"/>
          <w:sz w:val="24"/>
          <w:szCs w:val="24"/>
        </w:rPr>
      </w:pPr>
      <w:proofErr w:type="spellStart"/>
      <w:r w:rsidRPr="00852106">
        <w:rPr>
          <w:rFonts w:ascii="Times New Roman" w:eastAsia="Times New Roman" w:hAnsi="Times New Roman" w:cs="Times New Roman"/>
          <w:sz w:val="24"/>
          <w:szCs w:val="24"/>
        </w:rPr>
        <w:t>Schank</w:t>
      </w:r>
      <w:proofErr w:type="spellEnd"/>
      <w:r w:rsidRPr="00852106">
        <w:rPr>
          <w:rFonts w:ascii="Times New Roman" w:eastAsia="Times New Roman" w:hAnsi="Times New Roman" w:cs="Times New Roman"/>
          <w:sz w:val="24"/>
          <w:szCs w:val="24"/>
        </w:rPr>
        <w:t xml:space="preserve"> and Cleary (1997) ‘Making Machines Creative’ in Smith, S., Ward, T. and Finke, R. (eds.) </w:t>
      </w:r>
      <w:r w:rsidRPr="00852106">
        <w:rPr>
          <w:rFonts w:ascii="Times New Roman" w:eastAsia="Times New Roman" w:hAnsi="Times New Roman" w:cs="Times New Roman"/>
          <w:i/>
          <w:iCs/>
          <w:sz w:val="24"/>
          <w:szCs w:val="24"/>
        </w:rPr>
        <w:t xml:space="preserve">The Creative Cognition Approach. </w:t>
      </w:r>
      <w:r w:rsidRPr="00852106">
        <w:rPr>
          <w:rFonts w:ascii="Times New Roman" w:eastAsia="Times New Roman" w:hAnsi="Times New Roman" w:cs="Times New Roman"/>
          <w:sz w:val="24"/>
          <w:szCs w:val="24"/>
        </w:rPr>
        <w:t xml:space="preserve">Massachusetts: Massachusetts Institute of Technology. </w:t>
      </w:r>
    </w:p>
    <w:p w14:paraId="1C02923C" w14:textId="77777777" w:rsidR="000A033F" w:rsidRPr="00852106" w:rsidRDefault="000A033F" w:rsidP="6CC27DA4">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Schwab, K. (2018) </w:t>
      </w:r>
      <w:r w:rsidRPr="00852106">
        <w:rPr>
          <w:rFonts w:ascii="Times New Roman" w:eastAsia="Times New Roman" w:hAnsi="Times New Roman" w:cs="Times New Roman"/>
          <w:i/>
          <w:iCs/>
          <w:sz w:val="24"/>
          <w:szCs w:val="24"/>
        </w:rPr>
        <w:t xml:space="preserve">Four Ways to Win the Fourth Industrial Revolution. </w:t>
      </w:r>
      <w:r w:rsidRPr="00852106">
        <w:rPr>
          <w:rFonts w:ascii="Times New Roman" w:eastAsia="Times New Roman" w:hAnsi="Times New Roman" w:cs="Times New Roman"/>
          <w:sz w:val="24"/>
          <w:szCs w:val="24"/>
        </w:rPr>
        <w:t xml:space="preserve">Available at: </w:t>
      </w:r>
      <w:hyperlink r:id="rId38">
        <w:r w:rsidRPr="00852106">
          <w:rPr>
            <w:rStyle w:val="Hyperlink"/>
            <w:rFonts w:ascii="Times New Roman" w:hAnsi="Times New Roman" w:cs="Times New Roman"/>
            <w:color w:val="auto"/>
            <w:sz w:val="24"/>
            <w:szCs w:val="24"/>
          </w:rPr>
          <w:t>http://fortune.com/2018/12/25/fourth-industrial-revolution-commentary/</w:t>
        </w:r>
      </w:hyperlink>
      <w:r w:rsidRPr="00852106">
        <w:rPr>
          <w:rFonts w:ascii="Times New Roman" w:hAnsi="Times New Roman" w:cs="Times New Roman"/>
          <w:sz w:val="24"/>
          <w:szCs w:val="24"/>
        </w:rPr>
        <w:t xml:space="preserve"> (</w:t>
      </w:r>
      <w:r w:rsidRPr="00852106">
        <w:rPr>
          <w:rFonts w:ascii="Times New Roman" w:eastAsia="Times New Roman" w:hAnsi="Times New Roman" w:cs="Times New Roman"/>
          <w:sz w:val="24"/>
          <w:szCs w:val="24"/>
        </w:rPr>
        <w:t>Accessed: 23</w:t>
      </w:r>
      <w:r w:rsidRPr="00852106">
        <w:rPr>
          <w:rFonts w:ascii="Times New Roman" w:eastAsia="Times New Roman" w:hAnsi="Times New Roman" w:cs="Times New Roman"/>
          <w:sz w:val="24"/>
          <w:szCs w:val="24"/>
          <w:vertAlign w:val="superscript"/>
        </w:rPr>
        <w:t>rd</w:t>
      </w:r>
      <w:r w:rsidRPr="00852106">
        <w:rPr>
          <w:rFonts w:ascii="Times New Roman" w:eastAsia="Times New Roman" w:hAnsi="Times New Roman" w:cs="Times New Roman"/>
          <w:sz w:val="24"/>
          <w:szCs w:val="24"/>
        </w:rPr>
        <w:t xml:space="preserve"> January 2019). </w:t>
      </w:r>
    </w:p>
    <w:p w14:paraId="29B0D1AE" w14:textId="77777777" w:rsidR="000A033F" w:rsidRPr="00852106" w:rsidRDefault="000A033F" w:rsidP="3FD778DC">
      <w:pPr>
        <w:rPr>
          <w:rFonts w:ascii="Times New Roman" w:hAnsi="Times New Roman" w:cs="Times New Roman"/>
          <w:sz w:val="24"/>
          <w:szCs w:val="24"/>
        </w:rPr>
      </w:pPr>
      <w:r w:rsidRPr="00852106">
        <w:rPr>
          <w:rFonts w:ascii="Times New Roman" w:eastAsia="Times New Roman" w:hAnsi="Times New Roman" w:cs="Times New Roman"/>
          <w:sz w:val="24"/>
          <w:szCs w:val="24"/>
        </w:rPr>
        <w:t xml:space="preserve">Scott (2015) </w:t>
      </w:r>
      <w:r w:rsidRPr="00852106">
        <w:rPr>
          <w:rFonts w:ascii="Times New Roman" w:eastAsia="Times New Roman" w:hAnsi="Times New Roman" w:cs="Times New Roman"/>
          <w:i/>
          <w:iCs/>
          <w:sz w:val="24"/>
          <w:szCs w:val="24"/>
        </w:rPr>
        <w:t xml:space="preserve">THE FUTURES OF LEARNING 3: WHAT KIND OF PEDAGOGIES FOR THE 21st </w:t>
      </w:r>
      <w:proofErr w:type="gramStart"/>
      <w:r w:rsidRPr="00852106">
        <w:rPr>
          <w:rFonts w:ascii="Times New Roman" w:eastAsia="Times New Roman" w:hAnsi="Times New Roman" w:cs="Times New Roman"/>
          <w:i/>
          <w:iCs/>
          <w:sz w:val="24"/>
          <w:szCs w:val="24"/>
        </w:rPr>
        <w:t>CENTURY?.</w:t>
      </w:r>
      <w:proofErr w:type="gramEnd"/>
      <w:r w:rsidRPr="00852106">
        <w:rPr>
          <w:rFonts w:ascii="Times New Roman" w:eastAsia="Times New Roman" w:hAnsi="Times New Roman" w:cs="Times New Roman"/>
          <w:i/>
          <w:iCs/>
          <w:sz w:val="24"/>
          <w:szCs w:val="24"/>
        </w:rPr>
        <w:t xml:space="preserve"> </w:t>
      </w:r>
      <w:r w:rsidRPr="00852106">
        <w:rPr>
          <w:rFonts w:ascii="Times New Roman" w:eastAsia="Times New Roman" w:hAnsi="Times New Roman" w:cs="Times New Roman"/>
          <w:sz w:val="24"/>
          <w:szCs w:val="24"/>
        </w:rPr>
        <w:t xml:space="preserve">Paris: UNESCO Education Research and Foresight. Available at: </w:t>
      </w:r>
      <w:hyperlink r:id="rId39">
        <w:r w:rsidRPr="00852106">
          <w:rPr>
            <w:rStyle w:val="Hyperlink"/>
            <w:rFonts w:ascii="Times New Roman" w:eastAsia="Times New Roman" w:hAnsi="Times New Roman" w:cs="Times New Roman"/>
            <w:color w:val="auto"/>
            <w:sz w:val="24"/>
            <w:szCs w:val="24"/>
          </w:rPr>
          <w:t>http://repositorio.minedu.gob.pe/bitstream/handle/123456789/3747/The%20Futures%20of%20Learning%203%20what%20kind%20of%20pedagogies%20for%20the%2021st%20century.pdf?sequence=1&amp;isAllowed=y</w:t>
        </w:r>
      </w:hyperlink>
      <w:r w:rsidRPr="00852106">
        <w:rPr>
          <w:rFonts w:ascii="Times New Roman" w:eastAsia="Times New Roman" w:hAnsi="Times New Roman" w:cs="Times New Roman"/>
          <w:sz w:val="24"/>
          <w:szCs w:val="24"/>
        </w:rPr>
        <w:t xml:space="preserve"> (Accessed: 27</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7F68B76E" w14:textId="77777777" w:rsidR="000A033F" w:rsidRPr="00852106" w:rsidRDefault="000A033F" w:rsidP="419843AD">
      <w:pPr>
        <w:rPr>
          <w:rFonts w:ascii="Times New Roman" w:eastAsia="Times New Roman" w:hAnsi="Times New Roman" w:cs="Times New Roman"/>
          <w:i/>
          <w:iCs/>
          <w:sz w:val="24"/>
          <w:szCs w:val="24"/>
        </w:rPr>
      </w:pPr>
      <w:r w:rsidRPr="00852106">
        <w:rPr>
          <w:rFonts w:ascii="Times New Roman" w:eastAsia="Times New Roman" w:hAnsi="Times New Roman" w:cs="Times New Roman"/>
          <w:sz w:val="24"/>
          <w:szCs w:val="24"/>
        </w:rPr>
        <w:t xml:space="preserve">Seelig, T. (2012) </w:t>
      </w:r>
      <w:proofErr w:type="spellStart"/>
      <w:r w:rsidRPr="00852106">
        <w:rPr>
          <w:rFonts w:ascii="Times New Roman" w:eastAsia="Times New Roman" w:hAnsi="Times New Roman" w:cs="Times New Roman"/>
          <w:i/>
          <w:iCs/>
          <w:sz w:val="24"/>
          <w:szCs w:val="24"/>
        </w:rPr>
        <w:t>InGenius</w:t>
      </w:r>
      <w:proofErr w:type="spellEnd"/>
      <w:r w:rsidRPr="00852106">
        <w:rPr>
          <w:rFonts w:ascii="Times New Roman" w:eastAsia="Times New Roman" w:hAnsi="Times New Roman" w:cs="Times New Roman"/>
          <w:i/>
          <w:iCs/>
          <w:sz w:val="24"/>
          <w:szCs w:val="24"/>
        </w:rPr>
        <w:t xml:space="preserve">: A Crash Course on Creativity. </w:t>
      </w:r>
      <w:r w:rsidRPr="00852106">
        <w:rPr>
          <w:rFonts w:ascii="Times New Roman" w:eastAsia="Times New Roman" w:hAnsi="Times New Roman" w:cs="Times New Roman"/>
          <w:sz w:val="24"/>
          <w:szCs w:val="24"/>
        </w:rPr>
        <w:t xml:space="preserve">London: </w:t>
      </w:r>
      <w:proofErr w:type="spellStart"/>
      <w:r w:rsidRPr="00852106">
        <w:rPr>
          <w:rFonts w:ascii="Times New Roman" w:eastAsia="Times New Roman" w:hAnsi="Times New Roman" w:cs="Times New Roman"/>
          <w:sz w:val="24"/>
          <w:szCs w:val="24"/>
        </w:rPr>
        <w:t>HayHouse</w:t>
      </w:r>
      <w:proofErr w:type="spellEnd"/>
      <w:r w:rsidRPr="00852106">
        <w:rPr>
          <w:rFonts w:ascii="Times New Roman" w:eastAsia="Times New Roman" w:hAnsi="Times New Roman" w:cs="Times New Roman"/>
          <w:sz w:val="24"/>
          <w:szCs w:val="24"/>
        </w:rPr>
        <w:t xml:space="preserve"> UK. </w:t>
      </w:r>
    </w:p>
    <w:p w14:paraId="6F51F224" w14:textId="77777777" w:rsidR="000A033F" w:rsidRPr="00852106" w:rsidRDefault="000A033F" w:rsidP="588F0C02">
      <w:pPr>
        <w:rPr>
          <w:rFonts w:ascii="Times New Roman" w:eastAsia="Times New Roman" w:hAnsi="Times New Roman" w:cs="Times New Roman"/>
          <w:sz w:val="24"/>
          <w:szCs w:val="24"/>
        </w:rPr>
      </w:pPr>
      <w:proofErr w:type="spellStart"/>
      <w:r w:rsidRPr="00852106">
        <w:rPr>
          <w:rFonts w:ascii="Times New Roman" w:eastAsia="Times New Roman" w:hAnsi="Times New Roman" w:cs="Times New Roman"/>
          <w:sz w:val="24"/>
          <w:szCs w:val="24"/>
        </w:rPr>
        <w:t>Shaheen</w:t>
      </w:r>
      <w:proofErr w:type="spellEnd"/>
      <w:r w:rsidRPr="00852106">
        <w:rPr>
          <w:rFonts w:ascii="Times New Roman" w:eastAsia="Times New Roman" w:hAnsi="Times New Roman" w:cs="Times New Roman"/>
          <w:sz w:val="24"/>
          <w:szCs w:val="24"/>
        </w:rPr>
        <w:t xml:space="preserve">, R. (2010) ‘Creativity and Education’, </w:t>
      </w:r>
      <w:r w:rsidRPr="00852106">
        <w:rPr>
          <w:rFonts w:ascii="Times New Roman" w:eastAsia="Times New Roman" w:hAnsi="Times New Roman" w:cs="Times New Roman"/>
          <w:i/>
          <w:iCs/>
          <w:sz w:val="24"/>
          <w:szCs w:val="24"/>
        </w:rPr>
        <w:t>Scientific Research,</w:t>
      </w:r>
      <w:r w:rsidRPr="00852106">
        <w:rPr>
          <w:rFonts w:ascii="Times New Roman" w:eastAsia="Times New Roman" w:hAnsi="Times New Roman" w:cs="Times New Roman"/>
          <w:sz w:val="24"/>
          <w:szCs w:val="24"/>
        </w:rPr>
        <w:t xml:space="preserve"> 1(3), pp. 166-169. DOI: 10.4236/ce.2010.13026. </w:t>
      </w:r>
    </w:p>
    <w:p w14:paraId="35C34098" w14:textId="77777777" w:rsidR="000A033F" w:rsidRPr="00852106" w:rsidRDefault="000A033F" w:rsidP="66AC6BFE">
      <w:pPr>
        <w:rPr>
          <w:rFonts w:ascii="Times New Roman" w:hAnsi="Times New Roman" w:cs="Times New Roman"/>
          <w:sz w:val="24"/>
          <w:szCs w:val="24"/>
        </w:rPr>
      </w:pPr>
      <w:r w:rsidRPr="00852106">
        <w:rPr>
          <w:rFonts w:ascii="Times New Roman" w:eastAsia="Times New Roman" w:hAnsi="Times New Roman" w:cs="Times New Roman"/>
          <w:sz w:val="24"/>
          <w:szCs w:val="24"/>
        </w:rPr>
        <w:t xml:space="preserve">Shulman, L. (1987) ‘Knowledge and Teaching: Foundations of the New Reform’, </w:t>
      </w:r>
      <w:r w:rsidRPr="00852106">
        <w:rPr>
          <w:rFonts w:ascii="Times New Roman" w:eastAsia="Times New Roman" w:hAnsi="Times New Roman" w:cs="Times New Roman"/>
          <w:i/>
          <w:iCs/>
          <w:sz w:val="24"/>
          <w:szCs w:val="24"/>
        </w:rPr>
        <w:t>Harvard Educational Review.</w:t>
      </w:r>
      <w:r w:rsidRPr="00852106">
        <w:rPr>
          <w:rFonts w:ascii="Times New Roman" w:eastAsia="Times New Roman" w:hAnsi="Times New Roman" w:cs="Times New Roman"/>
          <w:sz w:val="24"/>
          <w:szCs w:val="24"/>
        </w:rPr>
        <w:t xml:space="preserve"> 57(1), pp. 1-23.</w:t>
      </w:r>
    </w:p>
    <w:p w14:paraId="1E91E841" w14:textId="77777777" w:rsidR="000A033F" w:rsidRPr="00852106" w:rsidRDefault="000A033F" w:rsidP="587DE3E9">
      <w:pPr>
        <w:rPr>
          <w:rFonts w:ascii="Times New Roman" w:eastAsia="Times New Roman" w:hAnsi="Times New Roman" w:cs="Times New Roman"/>
          <w:sz w:val="24"/>
          <w:szCs w:val="24"/>
        </w:rPr>
      </w:pPr>
      <w:proofErr w:type="spellStart"/>
      <w:r w:rsidRPr="00852106">
        <w:rPr>
          <w:rFonts w:ascii="Times New Roman" w:eastAsia="Times New Roman" w:hAnsi="Times New Roman" w:cs="Times New Roman"/>
          <w:sz w:val="24"/>
          <w:szCs w:val="24"/>
        </w:rPr>
        <w:t>Sjøberg</w:t>
      </w:r>
      <w:proofErr w:type="spellEnd"/>
      <w:r w:rsidRPr="00852106">
        <w:rPr>
          <w:rFonts w:ascii="Times New Roman" w:eastAsia="Times New Roman" w:hAnsi="Times New Roman" w:cs="Times New Roman"/>
          <w:sz w:val="24"/>
          <w:szCs w:val="24"/>
        </w:rPr>
        <w:t xml:space="preserve">, S. (2010), ‘Constructivism and Learning’ in Peterson P., Baker, E. and McGaw, B. (eds), </w:t>
      </w:r>
      <w:r w:rsidRPr="00852106">
        <w:rPr>
          <w:rFonts w:ascii="Times New Roman" w:eastAsia="Times New Roman" w:hAnsi="Times New Roman" w:cs="Times New Roman"/>
          <w:i/>
          <w:iCs/>
          <w:sz w:val="24"/>
          <w:szCs w:val="24"/>
        </w:rPr>
        <w:t xml:space="preserve">International </w:t>
      </w:r>
      <w:proofErr w:type="spellStart"/>
      <w:r w:rsidRPr="00852106">
        <w:rPr>
          <w:rFonts w:ascii="Times New Roman" w:eastAsia="Times New Roman" w:hAnsi="Times New Roman" w:cs="Times New Roman"/>
          <w:i/>
          <w:iCs/>
          <w:sz w:val="24"/>
          <w:szCs w:val="24"/>
        </w:rPr>
        <w:t>Encyclopedia</w:t>
      </w:r>
      <w:proofErr w:type="spellEnd"/>
      <w:r w:rsidRPr="00852106">
        <w:rPr>
          <w:rFonts w:ascii="Times New Roman" w:eastAsia="Times New Roman" w:hAnsi="Times New Roman" w:cs="Times New Roman"/>
          <w:i/>
          <w:iCs/>
          <w:sz w:val="24"/>
          <w:szCs w:val="24"/>
        </w:rPr>
        <w:t xml:space="preserve"> of Education. </w:t>
      </w:r>
      <w:r w:rsidRPr="00852106">
        <w:rPr>
          <w:rFonts w:ascii="Times New Roman" w:eastAsia="Times New Roman" w:hAnsi="Times New Roman" w:cs="Times New Roman"/>
          <w:sz w:val="24"/>
          <w:szCs w:val="24"/>
        </w:rPr>
        <w:t xml:space="preserve">Oxford: Elsevier. </w:t>
      </w:r>
    </w:p>
    <w:p w14:paraId="5E87C1B4" w14:textId="77777777" w:rsidR="000A033F" w:rsidRPr="00852106" w:rsidRDefault="000A033F" w:rsidP="419843AD">
      <w:pPr>
        <w:rPr>
          <w:rFonts w:ascii="Times New Roman" w:eastAsia="Times New Roman" w:hAnsi="Times New Roman" w:cs="Times New Roman"/>
          <w:i/>
          <w:iCs/>
          <w:sz w:val="24"/>
          <w:szCs w:val="24"/>
        </w:rPr>
      </w:pPr>
      <w:r w:rsidRPr="00852106">
        <w:rPr>
          <w:rFonts w:ascii="Times New Roman" w:eastAsia="Times New Roman" w:hAnsi="Times New Roman" w:cs="Times New Roman"/>
          <w:sz w:val="24"/>
          <w:szCs w:val="24"/>
        </w:rPr>
        <w:t xml:space="preserve">Stanley, J. (2018) </w:t>
      </w:r>
      <w:r w:rsidRPr="00852106">
        <w:rPr>
          <w:rFonts w:ascii="Times New Roman" w:eastAsia="Times New Roman" w:hAnsi="Times New Roman" w:cs="Times New Roman"/>
          <w:i/>
          <w:iCs/>
          <w:sz w:val="24"/>
          <w:szCs w:val="24"/>
        </w:rPr>
        <w:t xml:space="preserve">Teacher Wellbeing Index 2018. </w:t>
      </w:r>
      <w:r w:rsidRPr="00852106">
        <w:rPr>
          <w:rFonts w:ascii="Times New Roman" w:eastAsia="Times New Roman" w:hAnsi="Times New Roman" w:cs="Times New Roman"/>
          <w:sz w:val="24"/>
          <w:szCs w:val="24"/>
        </w:rPr>
        <w:t xml:space="preserve">London: Education Support Partnership. Available at: </w:t>
      </w:r>
      <w:hyperlink r:id="rId40">
        <w:r w:rsidRPr="00852106">
          <w:rPr>
            <w:rStyle w:val="Hyperlink"/>
            <w:rFonts w:ascii="Times New Roman" w:eastAsia="Times New Roman" w:hAnsi="Times New Roman" w:cs="Times New Roman"/>
            <w:color w:val="auto"/>
            <w:sz w:val="24"/>
            <w:szCs w:val="24"/>
          </w:rPr>
          <w:t>https://www.educationsupportpartnership.org.uk/sites/default/files/resources/teacher_wellbeing_index_2018.pdf</w:t>
        </w:r>
      </w:hyperlink>
      <w:r w:rsidRPr="00852106">
        <w:rPr>
          <w:rFonts w:ascii="Times New Roman" w:eastAsia="Times New Roman" w:hAnsi="Times New Roman" w:cs="Times New Roman"/>
          <w:sz w:val="24"/>
          <w:szCs w:val="24"/>
        </w:rPr>
        <w:t xml:space="preserve"> (Accessed: 26</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191F0A28" w14:textId="77777777" w:rsidR="000A033F" w:rsidRPr="00852106" w:rsidRDefault="000A033F" w:rsidP="588F0C02">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Tan, J.P.L. et al. (2017) ‘Educating for twenty-first century competencies and future-ready learners: research perspectives from Singapore’, </w:t>
      </w:r>
      <w:r w:rsidRPr="00852106">
        <w:rPr>
          <w:rFonts w:ascii="Times New Roman" w:eastAsia="Times New Roman" w:hAnsi="Times New Roman" w:cs="Times New Roman"/>
          <w:i/>
          <w:iCs/>
          <w:sz w:val="24"/>
          <w:szCs w:val="24"/>
        </w:rPr>
        <w:t xml:space="preserve">Asia Pacific Journal of Education, </w:t>
      </w:r>
      <w:r w:rsidRPr="00852106">
        <w:rPr>
          <w:rFonts w:ascii="Times New Roman" w:eastAsia="Times New Roman" w:hAnsi="Times New Roman" w:cs="Times New Roman"/>
          <w:sz w:val="24"/>
          <w:szCs w:val="24"/>
        </w:rPr>
        <w:t xml:space="preserve">37(4), pp. 425 – 436. DOI: 10.1080/02188791.2017.1405475. </w:t>
      </w:r>
    </w:p>
    <w:p w14:paraId="56D56C5C" w14:textId="77777777" w:rsidR="000A033F" w:rsidRPr="00852106" w:rsidRDefault="000A033F" w:rsidP="6C0FCB79">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Thomas, L. and May, H. (2010) </w:t>
      </w:r>
      <w:r w:rsidRPr="00852106">
        <w:rPr>
          <w:rFonts w:ascii="Times New Roman" w:eastAsia="Times New Roman" w:hAnsi="Times New Roman" w:cs="Times New Roman"/>
          <w:i/>
          <w:iCs/>
          <w:sz w:val="24"/>
          <w:szCs w:val="24"/>
        </w:rPr>
        <w:t xml:space="preserve">Inclusive learning and teaching in higher education. </w:t>
      </w:r>
      <w:r w:rsidRPr="00852106">
        <w:rPr>
          <w:rFonts w:ascii="Times New Roman" w:eastAsia="Times New Roman" w:hAnsi="Times New Roman" w:cs="Times New Roman"/>
          <w:sz w:val="24"/>
          <w:szCs w:val="24"/>
        </w:rPr>
        <w:t>York: The Higher Education Academy. Available at:</w:t>
      </w:r>
      <w:hyperlink r:id="rId41">
        <w:r w:rsidRPr="00852106">
          <w:rPr>
            <w:rStyle w:val="Hyperlink"/>
            <w:rFonts w:ascii="Times New Roman" w:eastAsia="Times New Roman" w:hAnsi="Times New Roman" w:cs="Times New Roman"/>
            <w:color w:val="auto"/>
            <w:sz w:val="24"/>
            <w:szCs w:val="24"/>
          </w:rPr>
          <w:t>https://www.heacademy.ac.uk/system/files/inclusivelearningandteaching_finalreport.pdf</w:t>
        </w:r>
      </w:hyperlink>
      <w:r w:rsidRPr="00852106">
        <w:rPr>
          <w:rFonts w:ascii="Times New Roman" w:eastAsia="Times New Roman" w:hAnsi="Times New Roman" w:cs="Times New Roman"/>
          <w:sz w:val="24"/>
          <w:szCs w:val="24"/>
        </w:rPr>
        <w:t xml:space="preserve"> (Accessed: 24</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54AAD85E" w14:textId="77777777" w:rsidR="000A033F" w:rsidRPr="00852106" w:rsidRDefault="000A033F" w:rsidP="6CC27DA4">
      <w:pPr>
        <w:rPr>
          <w:rFonts w:ascii="Times New Roman" w:eastAsia="Times New Roman" w:hAnsi="Times New Roman" w:cs="Times New Roman"/>
          <w:sz w:val="24"/>
          <w:szCs w:val="24"/>
        </w:rPr>
      </w:pPr>
      <w:proofErr w:type="spellStart"/>
      <w:r w:rsidRPr="00852106">
        <w:rPr>
          <w:rFonts w:ascii="Times New Roman" w:eastAsia="Times New Roman" w:hAnsi="Times New Roman" w:cs="Times New Roman"/>
          <w:sz w:val="24"/>
          <w:szCs w:val="24"/>
        </w:rPr>
        <w:t>Toikkanen</w:t>
      </w:r>
      <w:proofErr w:type="spellEnd"/>
      <w:r w:rsidRPr="00852106">
        <w:rPr>
          <w:rFonts w:ascii="Times New Roman" w:eastAsia="Times New Roman" w:hAnsi="Times New Roman" w:cs="Times New Roman"/>
          <w:sz w:val="24"/>
          <w:szCs w:val="24"/>
        </w:rPr>
        <w:t xml:space="preserve">, T. (2016) </w:t>
      </w:r>
      <w:r w:rsidRPr="00852106">
        <w:rPr>
          <w:rFonts w:ascii="Times New Roman" w:eastAsia="Times New Roman" w:hAnsi="Times New Roman" w:cs="Times New Roman"/>
          <w:i/>
          <w:iCs/>
          <w:sz w:val="24"/>
          <w:szCs w:val="24"/>
        </w:rPr>
        <w:t xml:space="preserve">Focus on Skill Mastery, not Knowledge Acquisition. </w:t>
      </w:r>
      <w:r w:rsidRPr="00852106">
        <w:rPr>
          <w:rFonts w:ascii="Times New Roman" w:eastAsia="Times New Roman" w:hAnsi="Times New Roman" w:cs="Times New Roman"/>
          <w:sz w:val="24"/>
          <w:szCs w:val="24"/>
        </w:rPr>
        <w:t xml:space="preserve">Available at: </w:t>
      </w:r>
      <w:hyperlink r:id="rId42">
        <w:r w:rsidRPr="00852106">
          <w:rPr>
            <w:rStyle w:val="Hyperlink"/>
            <w:rFonts w:ascii="Times New Roman" w:eastAsia="Times New Roman" w:hAnsi="Times New Roman" w:cs="Times New Roman"/>
            <w:color w:val="auto"/>
            <w:sz w:val="24"/>
            <w:szCs w:val="24"/>
          </w:rPr>
          <w:t>https://medium.com/lifelearn/focus-on-skill-mastery-not-knowledge-acquisition-7b0118baa972</w:t>
        </w:r>
      </w:hyperlink>
      <w:r w:rsidRPr="00852106">
        <w:rPr>
          <w:rFonts w:ascii="Times New Roman" w:eastAsia="Times New Roman" w:hAnsi="Times New Roman" w:cs="Times New Roman"/>
          <w:sz w:val="24"/>
          <w:szCs w:val="24"/>
        </w:rPr>
        <w:t xml:space="preserve"> (Accessed: 23</w:t>
      </w:r>
      <w:r w:rsidRPr="00852106">
        <w:rPr>
          <w:rFonts w:ascii="Times New Roman" w:eastAsia="Times New Roman" w:hAnsi="Times New Roman" w:cs="Times New Roman"/>
          <w:sz w:val="24"/>
          <w:szCs w:val="24"/>
          <w:vertAlign w:val="superscript"/>
        </w:rPr>
        <w:t>rd</w:t>
      </w:r>
      <w:r w:rsidRPr="00852106">
        <w:rPr>
          <w:rFonts w:ascii="Times New Roman" w:eastAsia="Times New Roman" w:hAnsi="Times New Roman" w:cs="Times New Roman"/>
          <w:sz w:val="24"/>
          <w:szCs w:val="24"/>
        </w:rPr>
        <w:t xml:space="preserve"> January 2019)</w:t>
      </w:r>
    </w:p>
    <w:p w14:paraId="393B6AE9" w14:textId="77777777" w:rsidR="000A033F" w:rsidRPr="00852106" w:rsidRDefault="000A033F" w:rsidP="66AC6BFE">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lastRenderedPageBreak/>
        <w:t xml:space="preserve">Torrance, P. (1965) ‘Scientific Views of Creativity and Factors Affecting Its Growth’, </w:t>
      </w:r>
      <w:r w:rsidRPr="00852106">
        <w:rPr>
          <w:rFonts w:ascii="Times New Roman" w:eastAsia="Times New Roman" w:hAnsi="Times New Roman" w:cs="Times New Roman"/>
          <w:i/>
          <w:iCs/>
          <w:sz w:val="24"/>
          <w:szCs w:val="24"/>
        </w:rPr>
        <w:t xml:space="preserve">Daedalus: Creativity and Learning. </w:t>
      </w:r>
      <w:r w:rsidRPr="00852106">
        <w:rPr>
          <w:rFonts w:ascii="Times New Roman" w:eastAsia="Times New Roman" w:hAnsi="Times New Roman" w:cs="Times New Roman"/>
          <w:sz w:val="24"/>
          <w:szCs w:val="24"/>
        </w:rPr>
        <w:t xml:space="preserve">94(3), pp. 663-681. </w:t>
      </w:r>
    </w:p>
    <w:p w14:paraId="3781418A" w14:textId="77777777" w:rsidR="000A033F" w:rsidRPr="00852106" w:rsidRDefault="000A033F" w:rsidP="587DE3E9">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Vygotsky, L. (2004) ‘Imagination and creativity in childhood’, </w:t>
      </w:r>
      <w:r w:rsidRPr="00852106">
        <w:rPr>
          <w:rFonts w:ascii="Times New Roman" w:eastAsia="Times New Roman" w:hAnsi="Times New Roman" w:cs="Times New Roman"/>
          <w:i/>
          <w:iCs/>
          <w:sz w:val="24"/>
          <w:szCs w:val="24"/>
        </w:rPr>
        <w:t xml:space="preserve">Journal of Russian and East European Psychology. </w:t>
      </w:r>
      <w:r w:rsidRPr="00852106">
        <w:rPr>
          <w:rFonts w:ascii="Times New Roman" w:eastAsia="Times New Roman" w:hAnsi="Times New Roman" w:cs="Times New Roman"/>
          <w:sz w:val="24"/>
          <w:szCs w:val="24"/>
        </w:rPr>
        <w:t xml:space="preserve">42(1), pp. 7-97. Available at: </w:t>
      </w:r>
      <w:hyperlink r:id="rId43">
        <w:r w:rsidRPr="00852106">
          <w:rPr>
            <w:rStyle w:val="Hyperlink"/>
            <w:rFonts w:ascii="Times New Roman" w:eastAsia="Times New Roman" w:hAnsi="Times New Roman" w:cs="Times New Roman"/>
            <w:color w:val="auto"/>
            <w:sz w:val="24"/>
            <w:szCs w:val="24"/>
          </w:rPr>
          <w:t>https://www.marxists.org/archive/vygotsky/works/1927/imagination.pdf</w:t>
        </w:r>
      </w:hyperlink>
      <w:r w:rsidRPr="00852106">
        <w:rPr>
          <w:rFonts w:ascii="Times New Roman" w:eastAsia="Times New Roman" w:hAnsi="Times New Roman" w:cs="Times New Roman"/>
          <w:sz w:val="24"/>
          <w:szCs w:val="24"/>
        </w:rPr>
        <w:t xml:space="preserve"> (Accessed: 27</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74BC1D40" w14:textId="77777777" w:rsidR="000A033F" w:rsidRPr="00852106" w:rsidRDefault="000A033F" w:rsidP="6C0FCB79">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Weisberg, R. (2015) ‘On the Usefulness of “Value” in the Definition of Creativity’ </w:t>
      </w:r>
      <w:r w:rsidRPr="00852106">
        <w:rPr>
          <w:rFonts w:ascii="Times New Roman" w:eastAsia="Times New Roman" w:hAnsi="Times New Roman" w:cs="Times New Roman"/>
          <w:i/>
          <w:iCs/>
          <w:sz w:val="24"/>
          <w:szCs w:val="24"/>
        </w:rPr>
        <w:t xml:space="preserve">Creativity Research Journal, </w:t>
      </w:r>
      <w:r w:rsidRPr="00852106">
        <w:rPr>
          <w:rFonts w:ascii="Times New Roman" w:eastAsia="Times New Roman" w:hAnsi="Times New Roman" w:cs="Times New Roman"/>
          <w:sz w:val="24"/>
          <w:szCs w:val="24"/>
        </w:rPr>
        <w:t xml:space="preserve">27(2), pp. 111-124. DOI: 10.1080/10400419.2015.1030320. Available at: </w:t>
      </w:r>
      <w:hyperlink r:id="rId44">
        <w:r w:rsidRPr="00852106">
          <w:rPr>
            <w:rStyle w:val="Hyperlink"/>
            <w:rFonts w:ascii="Times New Roman" w:eastAsia="Times New Roman" w:hAnsi="Times New Roman" w:cs="Times New Roman"/>
            <w:color w:val="auto"/>
            <w:sz w:val="24"/>
            <w:szCs w:val="24"/>
          </w:rPr>
          <w:t>https://www.tandfonline.com/doi/abs/10.1080/10400419.2015.1030320?journalCode=hcrj20</w:t>
        </w:r>
      </w:hyperlink>
      <w:r w:rsidRPr="00852106">
        <w:rPr>
          <w:rFonts w:ascii="Times New Roman" w:eastAsia="Times New Roman" w:hAnsi="Times New Roman" w:cs="Times New Roman"/>
          <w:sz w:val="24"/>
          <w:szCs w:val="24"/>
        </w:rPr>
        <w:t xml:space="preserve"> (Accessed: 24</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6FBB2372" w14:textId="77777777" w:rsidR="000A033F" w:rsidRPr="00852106" w:rsidRDefault="000A033F" w:rsidP="3FD778DC">
      <w:pPr>
        <w:rPr>
          <w:rFonts w:ascii="Times New Roman" w:hAnsi="Times New Roman" w:cs="Times New Roman"/>
          <w:sz w:val="24"/>
          <w:szCs w:val="24"/>
        </w:rPr>
      </w:pPr>
      <w:r w:rsidRPr="00852106">
        <w:rPr>
          <w:rFonts w:ascii="Times New Roman" w:eastAsia="Times New Roman" w:hAnsi="Times New Roman" w:cs="Times New Roman"/>
          <w:sz w:val="24"/>
          <w:szCs w:val="24"/>
        </w:rPr>
        <w:t xml:space="preserve">Welsh Government (2013) </w:t>
      </w:r>
      <w:r w:rsidRPr="00852106">
        <w:rPr>
          <w:rFonts w:ascii="Times New Roman" w:eastAsia="Times New Roman" w:hAnsi="Times New Roman" w:cs="Times New Roman"/>
          <w:i/>
          <w:iCs/>
          <w:sz w:val="24"/>
          <w:szCs w:val="24"/>
        </w:rPr>
        <w:t xml:space="preserve">Music in the National Curriculum for Wales. </w:t>
      </w:r>
      <w:r w:rsidRPr="00852106">
        <w:rPr>
          <w:rFonts w:ascii="Times New Roman" w:eastAsia="Times New Roman" w:hAnsi="Times New Roman" w:cs="Times New Roman"/>
          <w:sz w:val="24"/>
          <w:szCs w:val="24"/>
        </w:rPr>
        <w:t xml:space="preserve">Available at:  </w:t>
      </w:r>
      <w:hyperlink r:id="rId45">
        <w:r w:rsidRPr="00852106">
          <w:rPr>
            <w:rStyle w:val="Hyperlink"/>
            <w:rFonts w:ascii="Times New Roman" w:eastAsia="Times New Roman" w:hAnsi="Times New Roman" w:cs="Times New Roman"/>
            <w:color w:val="auto"/>
            <w:sz w:val="24"/>
            <w:szCs w:val="24"/>
          </w:rPr>
          <w:t>http://learning.gov.wales/resources/browse-all/music-in-the-national-curriculum-for-wales/?lang=en</w:t>
        </w:r>
      </w:hyperlink>
      <w:r w:rsidRPr="00852106">
        <w:rPr>
          <w:rFonts w:ascii="Times New Roman" w:eastAsia="Times New Roman" w:hAnsi="Times New Roman" w:cs="Times New Roman"/>
          <w:sz w:val="24"/>
          <w:szCs w:val="24"/>
        </w:rPr>
        <w:t xml:space="preserve"> (Accessed: 27</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794BCEB6" w14:textId="77777777" w:rsidR="000A033F" w:rsidRPr="00852106" w:rsidRDefault="000A033F" w:rsidP="6CC27DA4">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Welsh Government (2017) </w:t>
      </w:r>
      <w:r w:rsidRPr="00852106">
        <w:rPr>
          <w:rFonts w:ascii="Times New Roman" w:eastAsia="Times New Roman" w:hAnsi="Times New Roman" w:cs="Times New Roman"/>
          <w:i/>
          <w:iCs/>
          <w:sz w:val="24"/>
          <w:szCs w:val="24"/>
        </w:rPr>
        <w:t xml:space="preserve">Professional Standards for teaching and leadership. </w:t>
      </w:r>
      <w:r w:rsidRPr="00852106">
        <w:rPr>
          <w:rFonts w:ascii="Times New Roman" w:eastAsia="Times New Roman" w:hAnsi="Times New Roman" w:cs="Times New Roman"/>
          <w:sz w:val="24"/>
          <w:szCs w:val="24"/>
        </w:rPr>
        <w:t xml:space="preserve">Cardiff: Welsh Government. Available at: </w:t>
      </w:r>
      <w:hyperlink r:id="rId46">
        <w:r w:rsidRPr="00852106">
          <w:rPr>
            <w:rStyle w:val="Hyperlink"/>
            <w:rFonts w:ascii="Times New Roman" w:eastAsia="Times New Roman" w:hAnsi="Times New Roman" w:cs="Times New Roman"/>
            <w:color w:val="auto"/>
            <w:sz w:val="24"/>
            <w:szCs w:val="24"/>
          </w:rPr>
          <w:t>http://learning.gov.wales/docs/learningwales/publications/170901-professional-standards-for-teaching-and-leadership-en.pdf</w:t>
        </w:r>
      </w:hyperlink>
      <w:r w:rsidRPr="00852106">
        <w:rPr>
          <w:rFonts w:ascii="Times New Roman" w:eastAsia="Times New Roman" w:hAnsi="Times New Roman" w:cs="Times New Roman"/>
          <w:sz w:val="24"/>
          <w:szCs w:val="24"/>
        </w:rPr>
        <w:t xml:space="preserve"> (Accessed: 25</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6C461786" w14:textId="77777777" w:rsidR="000A033F" w:rsidRPr="00852106" w:rsidRDefault="000A033F" w:rsidP="002B0F88">
      <w:pPr>
        <w:pStyle w:val="Heading1"/>
        <w:rPr>
          <w:rFonts w:ascii="Times New Roman" w:hAnsi="Times New Roman" w:cs="Times New Roman"/>
          <w:color w:val="auto"/>
          <w:sz w:val="24"/>
          <w:szCs w:val="24"/>
        </w:rPr>
      </w:pPr>
      <w:proofErr w:type="spellStart"/>
      <w:r w:rsidRPr="00852106">
        <w:rPr>
          <w:rFonts w:ascii="Times New Roman" w:hAnsi="Times New Roman" w:cs="Times New Roman"/>
          <w:color w:val="auto"/>
          <w:sz w:val="24"/>
          <w:szCs w:val="24"/>
        </w:rPr>
        <w:t>Wightwick</w:t>
      </w:r>
      <w:proofErr w:type="spellEnd"/>
      <w:r w:rsidRPr="00852106">
        <w:rPr>
          <w:rFonts w:ascii="Times New Roman" w:hAnsi="Times New Roman" w:cs="Times New Roman"/>
          <w:color w:val="auto"/>
          <w:sz w:val="24"/>
          <w:szCs w:val="24"/>
        </w:rPr>
        <w:t xml:space="preserve">, A. (2019) </w:t>
      </w:r>
      <w:r w:rsidRPr="00852106">
        <w:rPr>
          <w:rFonts w:ascii="Times New Roman" w:hAnsi="Times New Roman" w:cs="Times New Roman"/>
          <w:i/>
          <w:color w:val="auto"/>
          <w:sz w:val="24"/>
          <w:szCs w:val="24"/>
        </w:rPr>
        <w:t>Wales' schools in crisis: Head teachers speak out about the reality of cuts, stress and pupils' mental health</w:t>
      </w:r>
      <w:r w:rsidRPr="00852106">
        <w:rPr>
          <w:rFonts w:ascii="Times New Roman" w:hAnsi="Times New Roman" w:cs="Times New Roman"/>
          <w:color w:val="auto"/>
          <w:sz w:val="24"/>
          <w:szCs w:val="24"/>
        </w:rPr>
        <w:t xml:space="preserve">. Available at: </w:t>
      </w:r>
      <w:hyperlink r:id="rId47" w:history="1">
        <w:r w:rsidRPr="00852106">
          <w:rPr>
            <w:rStyle w:val="Hyperlink"/>
            <w:rFonts w:ascii="Times New Roman" w:hAnsi="Times New Roman" w:cs="Times New Roman"/>
            <w:color w:val="auto"/>
            <w:sz w:val="24"/>
            <w:szCs w:val="24"/>
          </w:rPr>
          <w:t>https://www.walesonline.co.uk/news/education/wales-schools-crisis-head-teachers-15625594</w:t>
        </w:r>
      </w:hyperlink>
      <w:r w:rsidRPr="00852106">
        <w:rPr>
          <w:rFonts w:ascii="Times New Roman" w:hAnsi="Times New Roman" w:cs="Times New Roman"/>
          <w:color w:val="auto"/>
          <w:sz w:val="24"/>
          <w:szCs w:val="24"/>
        </w:rPr>
        <w:t xml:space="preserve"> (Accessed: 29</w:t>
      </w:r>
      <w:r w:rsidRPr="00852106">
        <w:rPr>
          <w:rFonts w:ascii="Times New Roman" w:hAnsi="Times New Roman" w:cs="Times New Roman"/>
          <w:color w:val="auto"/>
          <w:sz w:val="24"/>
          <w:szCs w:val="24"/>
          <w:vertAlign w:val="superscript"/>
        </w:rPr>
        <w:t>th</w:t>
      </w:r>
      <w:r w:rsidRPr="00852106">
        <w:rPr>
          <w:rFonts w:ascii="Times New Roman" w:hAnsi="Times New Roman" w:cs="Times New Roman"/>
          <w:color w:val="auto"/>
          <w:sz w:val="24"/>
          <w:szCs w:val="24"/>
        </w:rPr>
        <w:t xml:space="preserve"> January 2019). </w:t>
      </w:r>
    </w:p>
    <w:p w14:paraId="58014FD0" w14:textId="77777777" w:rsidR="000A033F" w:rsidRPr="00852106" w:rsidRDefault="000A033F" w:rsidP="6CC27DA4">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WJEC (2017) </w:t>
      </w:r>
      <w:r w:rsidRPr="00852106">
        <w:rPr>
          <w:rFonts w:ascii="Times New Roman" w:eastAsia="Times New Roman" w:hAnsi="Times New Roman" w:cs="Times New Roman"/>
          <w:i/>
          <w:iCs/>
          <w:sz w:val="24"/>
          <w:szCs w:val="24"/>
        </w:rPr>
        <w:t xml:space="preserve">WJEC GCSE in Business: Guidance for Teaching. </w:t>
      </w:r>
      <w:r w:rsidRPr="00852106">
        <w:rPr>
          <w:rFonts w:ascii="Times New Roman" w:eastAsia="Times New Roman" w:hAnsi="Times New Roman" w:cs="Times New Roman"/>
          <w:sz w:val="24"/>
          <w:szCs w:val="24"/>
        </w:rPr>
        <w:t xml:space="preserve">Cardiff: WJEC. Available at: </w:t>
      </w:r>
      <w:hyperlink r:id="rId48">
        <w:r w:rsidRPr="00852106">
          <w:rPr>
            <w:rStyle w:val="Hyperlink"/>
            <w:rFonts w:ascii="Times New Roman" w:eastAsia="Times New Roman" w:hAnsi="Times New Roman" w:cs="Times New Roman"/>
            <w:color w:val="auto"/>
            <w:sz w:val="24"/>
            <w:szCs w:val="24"/>
          </w:rPr>
          <w:t>https://www.wjec.co.uk/qualifications/business/r-business-gcse-2017/WJEC%20GCSE%20Business%20Guidance%20for%20teaching.pdf</w:t>
        </w:r>
      </w:hyperlink>
      <w:r w:rsidRPr="00852106">
        <w:rPr>
          <w:rFonts w:ascii="Times New Roman" w:eastAsia="Times New Roman" w:hAnsi="Times New Roman" w:cs="Times New Roman"/>
          <w:sz w:val="24"/>
          <w:szCs w:val="24"/>
        </w:rPr>
        <w:t xml:space="preserve"> (Accessed: 25</w:t>
      </w:r>
      <w:r w:rsidRPr="00852106">
        <w:rPr>
          <w:rFonts w:ascii="Times New Roman" w:eastAsia="Times New Roman" w:hAnsi="Times New Roman" w:cs="Times New Roman"/>
          <w:sz w:val="24"/>
          <w:szCs w:val="24"/>
          <w:vertAlign w:val="superscript"/>
        </w:rPr>
        <w:t>th</w:t>
      </w:r>
      <w:r w:rsidRPr="00852106">
        <w:rPr>
          <w:rFonts w:ascii="Times New Roman" w:eastAsia="Times New Roman" w:hAnsi="Times New Roman" w:cs="Times New Roman"/>
          <w:sz w:val="24"/>
          <w:szCs w:val="24"/>
        </w:rPr>
        <w:t xml:space="preserve"> January 2019). </w:t>
      </w:r>
    </w:p>
    <w:p w14:paraId="455FBA33" w14:textId="77777777" w:rsidR="000A033F" w:rsidRPr="00852106" w:rsidRDefault="000A033F" w:rsidP="588F0C02">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World Economic Forum (2016) </w:t>
      </w:r>
      <w:r w:rsidRPr="00852106">
        <w:rPr>
          <w:rFonts w:ascii="Times New Roman" w:eastAsia="Times New Roman" w:hAnsi="Times New Roman" w:cs="Times New Roman"/>
          <w:i/>
          <w:iCs/>
          <w:sz w:val="24"/>
          <w:szCs w:val="24"/>
        </w:rPr>
        <w:t xml:space="preserve">New Vision for Education: Fostering Social and Emotional Learning through Technology. </w:t>
      </w:r>
      <w:r w:rsidRPr="00852106">
        <w:rPr>
          <w:rFonts w:ascii="Times New Roman" w:eastAsia="Times New Roman" w:hAnsi="Times New Roman" w:cs="Times New Roman"/>
          <w:sz w:val="24"/>
          <w:szCs w:val="24"/>
        </w:rPr>
        <w:t xml:space="preserve">Geneva: World Economic Forum. </w:t>
      </w:r>
    </w:p>
    <w:p w14:paraId="047715FD" w14:textId="77777777" w:rsidR="000A033F" w:rsidRPr="00852106" w:rsidRDefault="000A033F" w:rsidP="6C0FCB79">
      <w:pPr>
        <w:rPr>
          <w:rFonts w:ascii="Times New Roman" w:eastAsia="Times New Roman" w:hAnsi="Times New Roman" w:cs="Times New Roman"/>
          <w:sz w:val="24"/>
          <w:szCs w:val="24"/>
        </w:rPr>
      </w:pPr>
      <w:r w:rsidRPr="00852106">
        <w:rPr>
          <w:rFonts w:ascii="Times New Roman" w:eastAsia="Times New Roman" w:hAnsi="Times New Roman" w:cs="Times New Roman"/>
          <w:sz w:val="24"/>
          <w:szCs w:val="24"/>
        </w:rPr>
        <w:t xml:space="preserve">Young, D. (2014) </w:t>
      </w:r>
      <w:r w:rsidRPr="00852106">
        <w:rPr>
          <w:rFonts w:ascii="Times New Roman" w:eastAsia="Times New Roman" w:hAnsi="Times New Roman" w:cs="Times New Roman"/>
          <w:i/>
          <w:iCs/>
          <w:sz w:val="24"/>
          <w:szCs w:val="24"/>
        </w:rPr>
        <w:t xml:space="preserve">Enterprise for All: The Relevance of Enterprise in Education. </w:t>
      </w:r>
      <w:r w:rsidRPr="00852106">
        <w:rPr>
          <w:rFonts w:ascii="Times New Roman" w:eastAsia="Times New Roman" w:hAnsi="Times New Roman" w:cs="Times New Roman"/>
          <w:sz w:val="24"/>
          <w:szCs w:val="24"/>
        </w:rPr>
        <w:t xml:space="preserve">London: Department for Business, Innovation and Skills. </w:t>
      </w:r>
    </w:p>
    <w:p w14:paraId="40BEF3B6" w14:textId="2EE99127" w:rsidR="00A43353" w:rsidRPr="00852106" w:rsidRDefault="00A43353" w:rsidP="543D09E6">
      <w:pPr>
        <w:rPr>
          <w:rFonts w:ascii="Times New Roman" w:eastAsia="Times New Roman" w:hAnsi="Times New Roman" w:cs="Times New Roman"/>
          <w:sz w:val="24"/>
          <w:szCs w:val="24"/>
        </w:rPr>
      </w:pPr>
    </w:p>
    <w:p w14:paraId="47F981FA" w14:textId="61B427D3" w:rsidR="588F0C02" w:rsidRPr="00852106" w:rsidRDefault="588F0C02" w:rsidP="588F0C02">
      <w:pPr>
        <w:rPr>
          <w:rFonts w:ascii="Times New Roman" w:hAnsi="Times New Roman" w:cs="Times New Roman"/>
          <w:sz w:val="24"/>
          <w:szCs w:val="24"/>
        </w:rPr>
      </w:pPr>
    </w:p>
    <w:p w14:paraId="596B8A36" w14:textId="6DD1CE0A" w:rsidR="588F0C02" w:rsidRPr="00852106" w:rsidRDefault="588F0C02" w:rsidP="588F0C02">
      <w:pPr>
        <w:rPr>
          <w:rFonts w:ascii="Times New Roman" w:eastAsia="Times New Roman" w:hAnsi="Times New Roman" w:cs="Times New Roman"/>
          <w:sz w:val="24"/>
          <w:szCs w:val="24"/>
        </w:rPr>
      </w:pPr>
    </w:p>
    <w:p w14:paraId="03B5792F" w14:textId="00222D4F" w:rsidR="588F0C02" w:rsidRDefault="588F0C02" w:rsidP="588F0C02">
      <w:pPr>
        <w:rPr>
          <w:rFonts w:ascii="Times New Roman" w:eastAsia="Times New Roman" w:hAnsi="Times New Roman" w:cs="Times New Roman"/>
          <w:sz w:val="24"/>
          <w:szCs w:val="24"/>
        </w:rPr>
      </w:pPr>
    </w:p>
    <w:p w14:paraId="238DAF1F" w14:textId="3FB2EAF5" w:rsidR="588F0C02" w:rsidRDefault="588F0C02" w:rsidP="588F0C02">
      <w:pPr>
        <w:rPr>
          <w:rFonts w:ascii="Times New Roman" w:eastAsia="Times New Roman" w:hAnsi="Times New Roman" w:cs="Times New Roman"/>
          <w:sz w:val="24"/>
          <w:szCs w:val="24"/>
        </w:rPr>
      </w:pPr>
    </w:p>
    <w:p w14:paraId="667811B7" w14:textId="234D7F2B" w:rsidR="588F0C02" w:rsidRDefault="588F0C02" w:rsidP="588F0C02">
      <w:pPr>
        <w:rPr>
          <w:rFonts w:ascii="Times New Roman" w:eastAsia="Times New Roman" w:hAnsi="Times New Roman" w:cs="Times New Roman"/>
          <w:sz w:val="24"/>
          <w:szCs w:val="24"/>
        </w:rPr>
      </w:pPr>
    </w:p>
    <w:p w14:paraId="2AF4DB36" w14:textId="49C38E48" w:rsidR="588F0C02" w:rsidRDefault="588F0C02" w:rsidP="588F0C02">
      <w:pPr>
        <w:rPr>
          <w:rFonts w:ascii="Times New Roman" w:eastAsia="Times New Roman" w:hAnsi="Times New Roman" w:cs="Times New Roman"/>
          <w:sz w:val="24"/>
          <w:szCs w:val="24"/>
        </w:rPr>
      </w:pPr>
    </w:p>
    <w:p w14:paraId="38CCE90D" w14:textId="6410B556" w:rsidR="588F0C02" w:rsidRDefault="588F0C02" w:rsidP="588F0C02">
      <w:pPr>
        <w:rPr>
          <w:rFonts w:ascii="Times New Roman" w:eastAsia="Times New Roman" w:hAnsi="Times New Roman" w:cs="Times New Roman"/>
          <w:sz w:val="24"/>
          <w:szCs w:val="24"/>
        </w:rPr>
      </w:pPr>
    </w:p>
    <w:p w14:paraId="4ADFC198" w14:textId="77777777" w:rsidR="009C7123" w:rsidRDefault="009C7123" w:rsidP="00BB60BC">
      <w:pPr>
        <w:jc w:val="center"/>
        <w:rPr>
          <w:rFonts w:ascii="Times New Roman" w:eastAsia="Times New Roman" w:hAnsi="Times New Roman" w:cs="Times New Roman"/>
          <w:b/>
          <w:sz w:val="24"/>
          <w:szCs w:val="24"/>
          <w:u w:val="single"/>
        </w:rPr>
      </w:pPr>
    </w:p>
    <w:p w14:paraId="14F776D7" w14:textId="65B00806" w:rsidR="588F0C02" w:rsidRPr="00EF7593" w:rsidRDefault="00BB60BC" w:rsidP="00FD2374">
      <w:pPr>
        <w:jc w:val="center"/>
        <w:rPr>
          <w:rFonts w:ascii="Times New Roman" w:eastAsia="Times New Roman" w:hAnsi="Times New Roman" w:cs="Times New Roman"/>
          <w:b/>
          <w:sz w:val="28"/>
          <w:szCs w:val="24"/>
          <w:u w:val="single"/>
        </w:rPr>
      </w:pPr>
      <w:r w:rsidRPr="00EF7593">
        <w:rPr>
          <w:rFonts w:ascii="Times New Roman" w:eastAsia="Times New Roman" w:hAnsi="Times New Roman" w:cs="Times New Roman"/>
          <w:b/>
          <w:sz w:val="28"/>
          <w:szCs w:val="24"/>
          <w:u w:val="single"/>
        </w:rPr>
        <w:lastRenderedPageBreak/>
        <w:t>Appendices</w:t>
      </w:r>
    </w:p>
    <w:p w14:paraId="662FD24B" w14:textId="77777777" w:rsidR="00423A27" w:rsidRDefault="00423A27" w:rsidP="00BB60BC">
      <w:pPr>
        <w:rPr>
          <w:rFonts w:ascii="Times New Roman" w:eastAsia="Times New Roman" w:hAnsi="Times New Roman" w:cs="Times New Roman"/>
          <w:b/>
          <w:sz w:val="24"/>
          <w:szCs w:val="24"/>
          <w:u w:val="single"/>
        </w:rPr>
      </w:pPr>
    </w:p>
    <w:p w14:paraId="41C14D45" w14:textId="77777777" w:rsidR="00423A27" w:rsidRDefault="00423A27" w:rsidP="00BB60BC">
      <w:pPr>
        <w:rPr>
          <w:rFonts w:ascii="Times New Roman" w:eastAsia="Times New Roman" w:hAnsi="Times New Roman" w:cs="Times New Roman"/>
          <w:b/>
          <w:sz w:val="24"/>
          <w:szCs w:val="24"/>
          <w:u w:val="single"/>
        </w:rPr>
      </w:pPr>
    </w:p>
    <w:p w14:paraId="2EFB4834" w14:textId="77777777" w:rsidR="00423A27" w:rsidRDefault="00423A27" w:rsidP="00BB60BC">
      <w:pPr>
        <w:rPr>
          <w:rFonts w:ascii="Times New Roman" w:eastAsia="Times New Roman" w:hAnsi="Times New Roman" w:cs="Times New Roman"/>
          <w:b/>
          <w:sz w:val="24"/>
          <w:szCs w:val="24"/>
          <w:u w:val="single"/>
        </w:rPr>
      </w:pPr>
    </w:p>
    <w:p w14:paraId="703CE835" w14:textId="2FBE34C5" w:rsidR="00BB60BC" w:rsidRPr="00EF7593" w:rsidRDefault="00BB60BC" w:rsidP="00BB60BC">
      <w:pPr>
        <w:rPr>
          <w:rFonts w:ascii="Times New Roman" w:eastAsia="Times New Roman" w:hAnsi="Times New Roman" w:cs="Times New Roman"/>
          <w:b/>
          <w:sz w:val="28"/>
          <w:szCs w:val="24"/>
          <w:u w:val="single"/>
        </w:rPr>
      </w:pPr>
      <w:r w:rsidRPr="00EF7593">
        <w:rPr>
          <w:rFonts w:ascii="Times New Roman" w:eastAsia="Times New Roman" w:hAnsi="Times New Roman" w:cs="Times New Roman"/>
          <w:b/>
          <w:sz w:val="28"/>
          <w:szCs w:val="24"/>
          <w:u w:val="single"/>
        </w:rPr>
        <w:t>Appendix 1</w:t>
      </w:r>
    </w:p>
    <w:p w14:paraId="399634E2" w14:textId="77777777" w:rsidR="00BB60BC" w:rsidRPr="00BB60BC" w:rsidRDefault="00BB60BC" w:rsidP="00BB60BC">
      <w:pPr>
        <w:rPr>
          <w:rFonts w:ascii="Times New Roman" w:eastAsia="Times New Roman" w:hAnsi="Times New Roman" w:cs="Times New Roman"/>
          <w:sz w:val="24"/>
          <w:szCs w:val="24"/>
        </w:rPr>
      </w:pPr>
    </w:p>
    <w:p w14:paraId="61E44A5B" w14:textId="6399CE60" w:rsidR="588F0C02" w:rsidRDefault="006C65B2" w:rsidP="588F0C02">
      <w:pPr>
        <w:rPr>
          <w:rFonts w:ascii="Arial" w:hAnsi="Arial" w:cs="Arial"/>
          <w:color w:val="333333"/>
          <w:shd w:val="clear" w:color="auto" w:fill="F5F5F5"/>
        </w:rPr>
      </w:pPr>
      <w:r>
        <w:rPr>
          <w:rFonts w:ascii="Times New Roman" w:eastAsia="Times New Roman" w:hAnsi="Times New Roman" w:cs="Times New Roman"/>
          <w:sz w:val="24"/>
          <w:szCs w:val="24"/>
        </w:rPr>
        <w:t>‘</w:t>
      </w:r>
      <w:r>
        <w:rPr>
          <w:rFonts w:ascii="Arial" w:hAnsi="Arial" w:cs="Arial"/>
          <w:color w:val="333333"/>
          <w:shd w:val="clear" w:color="auto" w:fill="F5F5F5"/>
        </w:rPr>
        <w:t>had clearly researched the topic of Hinduism and was able to talk confidently about the Gods.</w:t>
      </w:r>
      <w:r>
        <w:rPr>
          <w:rFonts w:ascii="Arial" w:hAnsi="Arial" w:cs="Arial"/>
          <w:color w:val="333333"/>
          <w:shd w:val="clear" w:color="auto" w:fill="F5F5F5"/>
        </w:rPr>
        <w:t xml:space="preserve">’ </w:t>
      </w:r>
    </w:p>
    <w:p w14:paraId="1E8F33E9" w14:textId="07D3CF39" w:rsidR="00897A29" w:rsidRDefault="00897A29" w:rsidP="588F0C02">
      <w:pPr>
        <w:rPr>
          <w:rFonts w:ascii="Arial" w:hAnsi="Arial" w:cs="Arial"/>
          <w:color w:val="333333"/>
          <w:shd w:val="clear" w:color="auto" w:fill="F5F5F5"/>
        </w:rPr>
      </w:pPr>
      <w:r>
        <w:rPr>
          <w:rFonts w:ascii="Arial" w:hAnsi="Arial" w:cs="Arial"/>
          <w:color w:val="333333"/>
          <w:shd w:val="clear" w:color="auto" w:fill="F5F5F5"/>
        </w:rPr>
        <w:t>‘</w:t>
      </w:r>
      <w:r>
        <w:rPr>
          <w:rFonts w:ascii="Arial" w:hAnsi="Arial" w:cs="Arial"/>
          <w:color w:val="333333"/>
          <w:shd w:val="clear" w:color="auto" w:fill="F5F5F5"/>
        </w:rPr>
        <w:t>used a power point presentation at the start of the lesson to introduce the religion and show pictures of the Gods</w:t>
      </w:r>
      <w:r>
        <w:rPr>
          <w:rFonts w:ascii="Arial" w:hAnsi="Arial" w:cs="Arial"/>
          <w:color w:val="333333"/>
          <w:shd w:val="clear" w:color="auto" w:fill="F5F5F5"/>
        </w:rPr>
        <w:t>’</w:t>
      </w:r>
    </w:p>
    <w:p w14:paraId="6449606F" w14:textId="77777777" w:rsidR="00085540" w:rsidRDefault="00897A29" w:rsidP="00085540">
      <w:pPr>
        <w:rPr>
          <w:rFonts w:ascii="Arial" w:hAnsi="Arial" w:cs="Arial"/>
          <w:color w:val="333333"/>
          <w:shd w:val="clear" w:color="auto" w:fill="F5F5F5"/>
        </w:rPr>
      </w:pPr>
      <w:r>
        <w:rPr>
          <w:rFonts w:ascii="Arial" w:hAnsi="Arial" w:cs="Arial"/>
          <w:color w:val="333333"/>
          <w:shd w:val="clear" w:color="auto" w:fill="F5F5F5"/>
        </w:rPr>
        <w:t> </w:t>
      </w:r>
      <w:r>
        <w:rPr>
          <w:rFonts w:ascii="Arial" w:hAnsi="Arial" w:cs="Arial"/>
          <w:color w:val="333333"/>
          <w:shd w:val="clear" w:color="auto" w:fill="F5F5F5"/>
        </w:rPr>
        <w:t>‘</w:t>
      </w:r>
      <w:r>
        <w:rPr>
          <w:rFonts w:ascii="Arial" w:hAnsi="Arial" w:cs="Arial"/>
          <w:color w:val="333333"/>
          <w:shd w:val="clear" w:color="auto" w:fill="F5F5F5"/>
        </w:rPr>
        <w:t>incorporated a physical element by getting the children to take on the role of each God which worked well.</w:t>
      </w:r>
      <w:r>
        <w:rPr>
          <w:rFonts w:ascii="Arial" w:hAnsi="Arial" w:cs="Arial"/>
          <w:color w:val="333333"/>
          <w:shd w:val="clear" w:color="auto" w:fill="F5F5F5"/>
        </w:rPr>
        <w:t>’</w:t>
      </w:r>
    </w:p>
    <w:p w14:paraId="2EE08B3C" w14:textId="04478E40" w:rsidR="00085540" w:rsidRDefault="00085540" w:rsidP="00085540">
      <w:pPr>
        <w:rPr>
          <w:rFonts w:ascii="Arial" w:hAnsi="Arial" w:cs="Arial"/>
          <w:color w:val="333333"/>
          <w:shd w:val="clear" w:color="auto" w:fill="F5F5F5"/>
        </w:rPr>
      </w:pPr>
      <w:r>
        <w:rPr>
          <w:rFonts w:ascii="Arial" w:hAnsi="Arial" w:cs="Arial"/>
          <w:color w:val="333333"/>
          <w:shd w:val="clear" w:color="auto" w:fill="F5F5F5"/>
        </w:rPr>
        <w:t xml:space="preserve"> has introduced own classroom management strategy by using pebbles and beat the teacher </w:t>
      </w:r>
    </w:p>
    <w:p w14:paraId="4828D69C" w14:textId="3AF84A8A" w:rsidR="00085540" w:rsidRDefault="000F40A6" w:rsidP="00085540">
      <w:pPr>
        <w:rPr>
          <w:rFonts w:ascii="Arial" w:hAnsi="Arial" w:cs="Arial"/>
          <w:color w:val="333333"/>
          <w:shd w:val="clear" w:color="auto" w:fill="F5F5F5"/>
        </w:rPr>
      </w:pPr>
      <w:r>
        <w:rPr>
          <w:rFonts w:ascii="Arial" w:hAnsi="Arial" w:cs="Arial"/>
          <w:color w:val="333333"/>
          <w:shd w:val="clear" w:color="auto" w:fill="F5F5F5"/>
        </w:rPr>
        <w:t>worked well on trying to find ways of incorporating Numeracy into lessons</w:t>
      </w:r>
    </w:p>
    <w:p w14:paraId="62505690" w14:textId="4DA146C2" w:rsidR="000F40A6" w:rsidRDefault="00EC4CB3" w:rsidP="00085540">
      <w:pPr>
        <w:rPr>
          <w:rFonts w:ascii="Arial" w:hAnsi="Arial" w:cs="Arial"/>
          <w:color w:val="333333"/>
          <w:shd w:val="clear" w:color="auto" w:fill="F5F5F5"/>
        </w:rPr>
      </w:pPr>
      <w:r>
        <w:rPr>
          <w:rFonts w:ascii="Arial" w:hAnsi="Arial" w:cs="Arial"/>
          <w:color w:val="333333"/>
          <w:shd w:val="clear" w:color="auto" w:fill="F5F5F5"/>
        </w:rPr>
        <w:t>For the plenary</w:t>
      </w:r>
      <w:r>
        <w:rPr>
          <w:rFonts w:ascii="Arial" w:hAnsi="Arial" w:cs="Arial"/>
          <w:color w:val="333333"/>
          <w:shd w:val="clear" w:color="auto" w:fill="F5F5F5"/>
        </w:rPr>
        <w:t xml:space="preserve">, </w:t>
      </w:r>
      <w:r>
        <w:rPr>
          <w:rFonts w:ascii="Arial" w:hAnsi="Arial" w:cs="Arial"/>
          <w:color w:val="333333"/>
          <w:shd w:val="clear" w:color="auto" w:fill="F5F5F5"/>
        </w:rPr>
        <w:t>played a game where the children were able to use the pattern that they had learnt which was very effective</w:t>
      </w:r>
    </w:p>
    <w:p w14:paraId="3F244D5A" w14:textId="77777777" w:rsidR="00EC4CB3" w:rsidRDefault="00EC4CB3" w:rsidP="00085540">
      <w:pPr>
        <w:rPr>
          <w:rFonts w:ascii="Arial" w:hAnsi="Arial" w:cs="Arial"/>
          <w:color w:val="333333"/>
          <w:shd w:val="clear" w:color="auto" w:fill="F5F5F5"/>
        </w:rPr>
      </w:pPr>
    </w:p>
    <w:p w14:paraId="71C5E8BA" w14:textId="616B7FFD" w:rsidR="00DA3EA4" w:rsidRDefault="00423A27" w:rsidP="00DA3EA4">
      <w:pPr>
        <w:jc w:val="right"/>
        <w:rPr>
          <w:rFonts w:ascii="Arial" w:hAnsi="Arial" w:cs="Arial"/>
          <w:color w:val="333333"/>
          <w:shd w:val="clear" w:color="auto" w:fill="F5F5F5"/>
        </w:rPr>
      </w:pPr>
      <w:r>
        <w:rPr>
          <w:rFonts w:ascii="Arial" w:hAnsi="Arial" w:cs="Arial"/>
          <w:color w:val="333333"/>
          <w:shd w:val="clear" w:color="auto" w:fill="F5F5F5"/>
        </w:rPr>
        <w:t>(</w:t>
      </w:r>
      <w:r w:rsidR="005314A2">
        <w:rPr>
          <w:rFonts w:ascii="Arial" w:hAnsi="Arial" w:cs="Arial"/>
          <w:color w:val="333333"/>
          <w:shd w:val="clear" w:color="auto" w:fill="F5F5F5"/>
        </w:rPr>
        <w:t xml:space="preserve">Feedback </w:t>
      </w:r>
      <w:r w:rsidR="00085540">
        <w:rPr>
          <w:rFonts w:ascii="Arial" w:hAnsi="Arial" w:cs="Arial"/>
          <w:color w:val="333333"/>
          <w:shd w:val="clear" w:color="auto" w:fill="F5F5F5"/>
        </w:rPr>
        <w:t xml:space="preserve">from </w:t>
      </w:r>
      <w:r w:rsidR="005314A2">
        <w:rPr>
          <w:rFonts w:ascii="Arial" w:hAnsi="Arial" w:cs="Arial"/>
          <w:color w:val="333333"/>
          <w:shd w:val="clear" w:color="auto" w:fill="F5F5F5"/>
        </w:rPr>
        <w:t>PTE 1)</w:t>
      </w:r>
    </w:p>
    <w:p w14:paraId="29F8EF94" w14:textId="162703B5" w:rsidR="00085540" w:rsidRDefault="00085540" w:rsidP="00DA3EA4">
      <w:pPr>
        <w:jc w:val="right"/>
        <w:rPr>
          <w:rFonts w:ascii="Arial" w:hAnsi="Arial" w:cs="Arial"/>
          <w:color w:val="333333"/>
          <w:shd w:val="clear" w:color="auto" w:fill="F5F5F5"/>
        </w:rPr>
      </w:pPr>
      <w:r>
        <w:rPr>
          <w:rFonts w:ascii="Arial" w:hAnsi="Arial" w:cs="Arial"/>
          <w:color w:val="333333"/>
          <w:shd w:val="clear" w:color="auto" w:fill="F5F5F5"/>
        </w:rPr>
        <w:t>Demonstrates use of knowledge and resources (physical element/digital resources).</w:t>
      </w:r>
    </w:p>
    <w:p w14:paraId="20EF2967" w14:textId="121414C9" w:rsidR="00DA3EA4" w:rsidRDefault="00DA3EA4" w:rsidP="00085540">
      <w:pPr>
        <w:jc w:val="right"/>
        <w:rPr>
          <w:rFonts w:ascii="Arial" w:hAnsi="Arial" w:cs="Arial"/>
          <w:color w:val="333333"/>
          <w:shd w:val="clear" w:color="auto" w:fill="F5F5F5"/>
        </w:rPr>
      </w:pPr>
    </w:p>
    <w:p w14:paraId="276E179F" w14:textId="28429D7C" w:rsidR="00DA3EA4" w:rsidRPr="00EF7593" w:rsidRDefault="00DA3EA4" w:rsidP="00DA3EA4">
      <w:pPr>
        <w:rPr>
          <w:rFonts w:ascii="Times New Roman" w:hAnsi="Times New Roman" w:cs="Times New Roman"/>
          <w:b/>
          <w:color w:val="333333"/>
          <w:sz w:val="24"/>
          <w:u w:val="single"/>
          <w:shd w:val="clear" w:color="auto" w:fill="F5F5F5"/>
        </w:rPr>
      </w:pPr>
      <w:r w:rsidRPr="00EF7593">
        <w:rPr>
          <w:rFonts w:ascii="Times New Roman" w:hAnsi="Times New Roman" w:cs="Times New Roman"/>
          <w:b/>
          <w:color w:val="333333"/>
          <w:sz w:val="24"/>
          <w:u w:val="single"/>
          <w:shd w:val="clear" w:color="auto" w:fill="F5F5F5"/>
        </w:rPr>
        <w:t>Appendix 2</w:t>
      </w:r>
    </w:p>
    <w:p w14:paraId="25020E6C" w14:textId="2B8726CA" w:rsidR="00DA3EA4" w:rsidRDefault="004E501C" w:rsidP="00DA3EA4">
      <w:pPr>
        <w:rPr>
          <w:rFonts w:ascii="Arial" w:hAnsi="Arial" w:cs="Arial"/>
          <w:color w:val="333333"/>
          <w:shd w:val="clear" w:color="auto" w:fill="F5F5F5"/>
        </w:rPr>
      </w:pPr>
      <w:r>
        <w:rPr>
          <w:rFonts w:ascii="Arial" w:hAnsi="Arial" w:cs="Arial"/>
          <w:color w:val="333333"/>
          <w:shd w:val="clear" w:color="auto" w:fill="F5F5F5"/>
        </w:rPr>
        <w:t>needs to now work on differentiating his activities in the Foundation Phase setting to ensure that all children are being pushed to their fullest</w:t>
      </w:r>
    </w:p>
    <w:p w14:paraId="27469014" w14:textId="08BF4131" w:rsidR="004E501C" w:rsidRDefault="000E0C40" w:rsidP="00DA3EA4">
      <w:pPr>
        <w:rPr>
          <w:rFonts w:ascii="Arial" w:hAnsi="Arial" w:cs="Arial"/>
          <w:color w:val="333333"/>
          <w:shd w:val="clear" w:color="auto" w:fill="F5F5F5"/>
        </w:rPr>
      </w:pPr>
      <w:r>
        <w:rPr>
          <w:rFonts w:ascii="Arial" w:hAnsi="Arial" w:cs="Arial"/>
          <w:color w:val="333333"/>
          <w:shd w:val="clear" w:color="auto" w:fill="F5F5F5"/>
        </w:rPr>
        <w:t xml:space="preserve">needs to make more formal records which </w:t>
      </w:r>
      <w:r>
        <w:rPr>
          <w:rFonts w:ascii="Arial" w:hAnsi="Arial" w:cs="Arial"/>
          <w:color w:val="333333"/>
          <w:shd w:val="clear" w:color="auto" w:fill="F5F5F5"/>
        </w:rPr>
        <w:t xml:space="preserve">they </w:t>
      </w:r>
      <w:r>
        <w:rPr>
          <w:rFonts w:ascii="Arial" w:hAnsi="Arial" w:cs="Arial"/>
          <w:color w:val="333333"/>
          <w:shd w:val="clear" w:color="auto" w:fill="F5F5F5"/>
        </w:rPr>
        <w:t xml:space="preserve">can then refer to, this will also help when it comes to planning </w:t>
      </w:r>
      <w:r>
        <w:rPr>
          <w:rFonts w:ascii="Arial" w:hAnsi="Arial" w:cs="Arial"/>
          <w:color w:val="333333"/>
          <w:shd w:val="clear" w:color="auto" w:fill="F5F5F5"/>
        </w:rPr>
        <w:t>their</w:t>
      </w:r>
      <w:r>
        <w:rPr>
          <w:rFonts w:ascii="Arial" w:hAnsi="Arial" w:cs="Arial"/>
          <w:color w:val="333333"/>
          <w:shd w:val="clear" w:color="auto" w:fill="F5F5F5"/>
        </w:rPr>
        <w:t xml:space="preserve"> differentiation.</w:t>
      </w:r>
    </w:p>
    <w:p w14:paraId="2C34BD1C" w14:textId="76BD346C" w:rsidR="000E0C40" w:rsidRDefault="006375EB" w:rsidP="00DA3EA4">
      <w:pPr>
        <w:rPr>
          <w:rFonts w:ascii="Arial" w:hAnsi="Arial" w:cs="Arial"/>
          <w:color w:val="333333"/>
          <w:shd w:val="clear" w:color="auto" w:fill="F5F5F5"/>
        </w:rPr>
      </w:pPr>
      <w:r>
        <w:rPr>
          <w:rFonts w:ascii="Arial" w:hAnsi="Arial" w:cs="Arial"/>
          <w:color w:val="333333"/>
          <w:shd w:val="clear" w:color="auto" w:fill="F5F5F5"/>
        </w:rPr>
        <w:t>here was some slight differentiation but this still needs to be developed</w:t>
      </w:r>
    </w:p>
    <w:p w14:paraId="539113BC" w14:textId="3802A022" w:rsidR="006375EB" w:rsidRDefault="00895582" w:rsidP="00DA3EA4">
      <w:pPr>
        <w:rPr>
          <w:rFonts w:ascii="Arial" w:hAnsi="Arial" w:cs="Arial"/>
          <w:color w:val="333333"/>
          <w:shd w:val="clear" w:color="auto" w:fill="F5F5F5"/>
        </w:rPr>
      </w:pPr>
      <w:r>
        <w:rPr>
          <w:rFonts w:ascii="Arial" w:hAnsi="Arial" w:cs="Arial"/>
          <w:color w:val="333333"/>
          <w:shd w:val="clear" w:color="auto" w:fill="F5F5F5"/>
        </w:rPr>
        <w:t>now needs to look at where the lesson could lead on and remember to share this with the children.</w:t>
      </w:r>
    </w:p>
    <w:p w14:paraId="57C60B72" w14:textId="55638D10" w:rsidR="00895582" w:rsidRDefault="00D73495" w:rsidP="005418AC">
      <w:pPr>
        <w:rPr>
          <w:rFonts w:ascii="Arial" w:hAnsi="Arial" w:cs="Arial"/>
          <w:color w:val="333333"/>
          <w:shd w:val="clear" w:color="auto" w:fill="F5F5F5"/>
        </w:rPr>
      </w:pPr>
      <w:r>
        <w:rPr>
          <w:rFonts w:ascii="Arial" w:hAnsi="Arial" w:cs="Arial"/>
          <w:color w:val="333333"/>
          <w:shd w:val="clear" w:color="auto" w:fill="F5F5F5"/>
        </w:rPr>
        <w:t>s</w:t>
      </w:r>
      <w:r>
        <w:rPr>
          <w:rFonts w:ascii="Arial" w:hAnsi="Arial" w:cs="Arial"/>
          <w:color w:val="333333"/>
          <w:shd w:val="clear" w:color="auto" w:fill="F5F5F5"/>
        </w:rPr>
        <w:t>tarting to look at ways to differentiate the activity but this needs to be further developed as he goes onto his next placement.</w:t>
      </w:r>
    </w:p>
    <w:p w14:paraId="67278157" w14:textId="5F7BE434" w:rsidR="005418AC" w:rsidRDefault="005418AC" w:rsidP="005418AC">
      <w:pPr>
        <w:jc w:val="right"/>
        <w:rPr>
          <w:rFonts w:ascii="Arial" w:hAnsi="Arial" w:cs="Arial"/>
          <w:color w:val="333333"/>
          <w:shd w:val="clear" w:color="auto" w:fill="F5F5F5"/>
        </w:rPr>
      </w:pPr>
      <w:r>
        <w:rPr>
          <w:rFonts w:ascii="Arial" w:hAnsi="Arial" w:cs="Arial"/>
          <w:color w:val="333333"/>
          <w:shd w:val="clear" w:color="auto" w:fill="F5F5F5"/>
        </w:rPr>
        <w:t>(Feedback from PTE1)</w:t>
      </w:r>
    </w:p>
    <w:p w14:paraId="2EEE846B" w14:textId="17D0B816" w:rsidR="0012035E" w:rsidRDefault="0012035E" w:rsidP="005418AC">
      <w:pPr>
        <w:jc w:val="right"/>
        <w:rPr>
          <w:rFonts w:ascii="Arial" w:hAnsi="Arial" w:cs="Arial"/>
          <w:color w:val="333333"/>
          <w:shd w:val="clear" w:color="auto" w:fill="F5F5F5"/>
        </w:rPr>
      </w:pPr>
      <w:r>
        <w:rPr>
          <w:rFonts w:ascii="Arial" w:hAnsi="Arial" w:cs="Arial"/>
          <w:color w:val="333333"/>
          <w:shd w:val="clear" w:color="auto" w:fill="F5F5F5"/>
        </w:rPr>
        <w:t xml:space="preserve">Demonstrates the need to adapt creativity so that learners are scaffolded and extended where appropriate. </w:t>
      </w:r>
    </w:p>
    <w:p w14:paraId="150915F1" w14:textId="189B8835" w:rsidR="005418AC" w:rsidRDefault="005418AC" w:rsidP="005418AC">
      <w:pPr>
        <w:jc w:val="right"/>
        <w:rPr>
          <w:rFonts w:ascii="Arial" w:hAnsi="Arial" w:cs="Arial"/>
          <w:color w:val="333333"/>
          <w:shd w:val="clear" w:color="auto" w:fill="F5F5F5"/>
        </w:rPr>
      </w:pPr>
    </w:p>
    <w:p w14:paraId="21C521F0" w14:textId="3B6BB2B2" w:rsidR="005418AC" w:rsidRPr="00EF7593" w:rsidRDefault="005418AC" w:rsidP="005418AC">
      <w:pPr>
        <w:rPr>
          <w:rFonts w:ascii="Times New Roman" w:hAnsi="Times New Roman" w:cs="Times New Roman"/>
          <w:b/>
          <w:color w:val="333333"/>
          <w:sz w:val="24"/>
          <w:u w:val="single"/>
          <w:shd w:val="clear" w:color="auto" w:fill="F5F5F5"/>
        </w:rPr>
      </w:pPr>
      <w:r w:rsidRPr="00EF7593">
        <w:rPr>
          <w:rFonts w:ascii="Times New Roman" w:hAnsi="Times New Roman" w:cs="Times New Roman"/>
          <w:b/>
          <w:color w:val="333333"/>
          <w:sz w:val="24"/>
          <w:u w:val="single"/>
          <w:shd w:val="clear" w:color="auto" w:fill="F5F5F5"/>
        </w:rPr>
        <w:t>Appendix 3</w:t>
      </w:r>
    </w:p>
    <w:p w14:paraId="727D8BA7" w14:textId="77777777" w:rsidR="005418AC" w:rsidRPr="00DA3EA4" w:rsidRDefault="005418AC" w:rsidP="00DA3EA4">
      <w:pPr>
        <w:rPr>
          <w:rFonts w:ascii="Times New Roman" w:hAnsi="Times New Roman" w:cs="Times New Roman"/>
          <w:b/>
          <w:color w:val="333333"/>
          <w:u w:val="single"/>
          <w:shd w:val="clear" w:color="auto" w:fill="F5F5F5"/>
        </w:rPr>
      </w:pPr>
    </w:p>
    <w:p w14:paraId="633E0499" w14:textId="24DDAABA" w:rsidR="00DA3EA4" w:rsidRPr="00DA3EA4" w:rsidRDefault="00F22A2D" w:rsidP="00DA3EA4">
      <w:pPr>
        <w:rPr>
          <w:rFonts w:ascii="Arial" w:hAnsi="Arial" w:cs="Arial"/>
          <w:color w:val="333333"/>
          <w:shd w:val="clear" w:color="auto" w:fill="F5F5F5"/>
        </w:rPr>
      </w:pPr>
      <w:r>
        <w:rPr>
          <w:rFonts w:ascii="Arial" w:hAnsi="Arial" w:cs="Arial"/>
          <w:noProof/>
          <w:color w:val="333333"/>
        </w:rPr>
        <mc:AlternateContent>
          <mc:Choice Requires="wps">
            <w:drawing>
              <wp:anchor distT="0" distB="0" distL="114300" distR="114300" simplePos="0" relativeHeight="251658241" behindDoc="0" locked="0" layoutInCell="1" allowOverlap="1" wp14:anchorId="66EB5592" wp14:editId="1620F655">
                <wp:simplePos x="0" y="0"/>
                <wp:positionH relativeFrom="column">
                  <wp:posOffset>1967009</wp:posOffset>
                </wp:positionH>
                <wp:positionV relativeFrom="paragraph">
                  <wp:posOffset>192051</wp:posOffset>
                </wp:positionV>
                <wp:extent cx="520995" cy="361507"/>
                <wp:effectExtent l="0" t="0" r="12700" b="19685"/>
                <wp:wrapNone/>
                <wp:docPr id="2" name="Text Box 2"/>
                <wp:cNvGraphicFramePr/>
                <a:graphic xmlns:a="http://schemas.openxmlformats.org/drawingml/2006/main">
                  <a:graphicData uri="http://schemas.microsoft.com/office/word/2010/wordprocessingShape">
                    <wps:wsp>
                      <wps:cNvSpPr txBox="1"/>
                      <wps:spPr>
                        <a:xfrm>
                          <a:off x="0" y="0"/>
                          <a:ext cx="520995" cy="361507"/>
                        </a:xfrm>
                        <a:prstGeom prst="rect">
                          <a:avLst/>
                        </a:prstGeom>
                        <a:solidFill>
                          <a:schemeClr val="lt1"/>
                        </a:solidFill>
                        <a:ln w="6350">
                          <a:solidFill>
                            <a:prstClr val="black"/>
                          </a:solidFill>
                        </a:ln>
                      </wps:spPr>
                      <wps:txbx>
                        <w:txbxContent>
                          <w:p w14:paraId="73317640" w14:textId="0C109B7D" w:rsidR="00F22A2D" w:rsidRDefault="00F22A2D">
                            <w:r>
                              <w:t xml:space="preserve">Body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6EB5592" id="_x0000_t202" coordsize="21600,21600" o:spt="202" path="m,l,21600r21600,l21600,xe">
                <v:stroke joinstyle="miter"/>
                <v:path gradientshapeok="t" o:connecttype="rect"/>
              </v:shapetype>
              <v:shape id="Text Box 2" o:spid="_x0000_s1026" type="#_x0000_t202" style="position:absolute;margin-left:154.9pt;margin-top:15.1pt;width:41pt;height:28.45pt;z-index:25165824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" fillcolor="white [3201]" strokeweight=".5pt">
                <v:textbox>
                  <w:txbxContent>
                    <w:p w14:paraId="73317640" w14:textId="0C109B7D" w:rsidR="00F22A2D" w:rsidRDefault="00F22A2D">
                      <w:r>
                        <w:t xml:space="preserve">Body </w:t>
                      </w:r>
                    </w:p>
                  </w:txbxContent>
                </v:textbox>
              </v:shape>
            </w:pict>
          </mc:Fallback>
        </mc:AlternateContent>
      </w:r>
    </w:p>
    <w:p w14:paraId="6F31F604" w14:textId="77777777" w:rsidR="00085540" w:rsidRDefault="00085540" w:rsidP="005314A2">
      <w:pPr>
        <w:jc w:val="right"/>
        <w:rPr>
          <w:rFonts w:ascii="Arial" w:hAnsi="Arial" w:cs="Arial"/>
          <w:color w:val="333333"/>
          <w:shd w:val="clear" w:color="auto" w:fill="F5F5F5"/>
        </w:rPr>
      </w:pPr>
    </w:p>
    <w:p w14:paraId="6CFB7742" w14:textId="344ECE0C" w:rsidR="00D47B4C" w:rsidRDefault="00F22A2D" w:rsidP="005314A2">
      <w:pPr>
        <w:jc w:val="right"/>
        <w:rPr>
          <w:rFonts w:ascii="Arial" w:hAnsi="Arial" w:cs="Arial"/>
          <w:color w:val="333333"/>
          <w:shd w:val="clear" w:color="auto" w:fill="F5F5F5"/>
        </w:rPr>
      </w:pPr>
      <w:r>
        <w:rPr>
          <w:rFonts w:ascii="Arial" w:hAnsi="Arial" w:cs="Arial"/>
          <w:noProof/>
          <w:color w:val="333333"/>
        </w:rPr>
        <mc:AlternateContent>
          <mc:Choice Requires="wps">
            <w:drawing>
              <wp:anchor distT="0" distB="0" distL="114300" distR="114300" simplePos="0" relativeHeight="251658240" behindDoc="0" locked="0" layoutInCell="1" allowOverlap="1" wp14:anchorId="4E436711" wp14:editId="3E85818D">
                <wp:simplePos x="0" y="0"/>
                <wp:positionH relativeFrom="column">
                  <wp:posOffset>404037</wp:posOffset>
                </wp:positionH>
                <wp:positionV relativeFrom="paragraph">
                  <wp:posOffset>24987</wp:posOffset>
                </wp:positionV>
                <wp:extent cx="3636335" cy="2775097"/>
                <wp:effectExtent l="19050" t="19050" r="40640" b="25400"/>
                <wp:wrapNone/>
                <wp:docPr id="1" name="Isosceles Triangle 1"/>
                <wp:cNvGraphicFramePr/>
                <a:graphic xmlns:a="http://schemas.openxmlformats.org/drawingml/2006/main">
                  <a:graphicData uri="http://schemas.microsoft.com/office/word/2010/wordprocessingShape">
                    <wps:wsp>
                      <wps:cNvSpPr/>
                      <wps:spPr>
                        <a:xfrm>
                          <a:off x="0" y="0"/>
                          <a:ext cx="3636335" cy="2775097"/>
                        </a:xfrm>
                        <a:prstGeom prst="triangle">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089E5A" w14:textId="1A66F02D" w:rsidR="00F22A2D" w:rsidRPr="00F22A2D" w:rsidRDefault="00F22A2D" w:rsidP="00F22A2D">
                            <w:pPr>
                              <w:jc w:val="center"/>
                              <w:rPr>
                                <w:rFonts w:ascii="Times New Roman" w:hAnsi="Times New Roman" w:cs="Times New Roman"/>
                                <w:b/>
                                <w:color w:val="000000" w:themeColor="text1"/>
                                <w:sz w:val="52"/>
                                <w:u w:val="single"/>
                              </w:rPr>
                            </w:pPr>
                            <w:r w:rsidRPr="00F22A2D">
                              <w:rPr>
                                <w:rFonts w:ascii="Times New Roman" w:hAnsi="Times New Roman" w:cs="Times New Roman"/>
                                <w:b/>
                                <w:color w:val="000000" w:themeColor="text1"/>
                                <w:sz w:val="52"/>
                                <w:u w:val="single"/>
                              </w:rPr>
                              <w:t xml:space="preserve">The Drama Triangle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E43671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7" type="#_x0000_t5" style="position:absolute;left:0;text-align:left;margin-left:31.8pt;margin-top:1.95pt;width:286.35pt;height:218.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" fillcolor="yellow" strokecolor="black [3213]" strokeweight="1pt">
                <v:textbox>
                  <w:txbxContent>
                    <w:p w14:paraId="2E089E5A" w14:textId="1A66F02D" w:rsidR="00F22A2D" w:rsidRPr="00F22A2D" w:rsidRDefault="00F22A2D" w:rsidP="00F22A2D">
                      <w:pPr>
                        <w:jc w:val="center"/>
                        <w:rPr>
                          <w:rFonts w:ascii="Times New Roman" w:hAnsi="Times New Roman" w:cs="Times New Roman"/>
                          <w:b/>
                          <w:color w:val="000000" w:themeColor="text1"/>
                          <w:sz w:val="52"/>
                          <w:u w:val="single"/>
                        </w:rPr>
                      </w:pPr>
                      <w:r w:rsidRPr="00F22A2D">
                        <w:rPr>
                          <w:rFonts w:ascii="Times New Roman" w:hAnsi="Times New Roman" w:cs="Times New Roman"/>
                          <w:b/>
                          <w:color w:val="000000" w:themeColor="text1"/>
                          <w:sz w:val="52"/>
                          <w:u w:val="single"/>
                        </w:rPr>
                        <w:t xml:space="preserve">The Drama Triangle </w:t>
                      </w:r>
                    </w:p>
                  </w:txbxContent>
                </v:textbox>
              </v:shape>
            </w:pict>
          </mc:Fallback>
        </mc:AlternateContent>
      </w:r>
    </w:p>
    <w:p w14:paraId="60057586" w14:textId="77777777" w:rsidR="00085540" w:rsidRDefault="00085540" w:rsidP="00D47B4C">
      <w:pPr>
        <w:rPr>
          <w:rFonts w:ascii="Arial" w:hAnsi="Arial" w:cs="Arial"/>
          <w:color w:val="333333"/>
          <w:shd w:val="clear" w:color="auto" w:fill="F5F5F5"/>
        </w:rPr>
      </w:pPr>
    </w:p>
    <w:p w14:paraId="270BB4E6" w14:textId="77777777" w:rsidR="00085540" w:rsidRDefault="00085540" w:rsidP="00D47B4C">
      <w:pPr>
        <w:rPr>
          <w:rFonts w:ascii="Arial" w:hAnsi="Arial" w:cs="Arial"/>
          <w:color w:val="333333"/>
          <w:shd w:val="clear" w:color="auto" w:fill="F5F5F5"/>
        </w:rPr>
      </w:pPr>
    </w:p>
    <w:p w14:paraId="790D5089" w14:textId="77777777" w:rsidR="00BF4394" w:rsidRDefault="00BF4394" w:rsidP="588F0C02">
      <w:pPr>
        <w:rPr>
          <w:rFonts w:ascii="Times New Roman" w:eastAsia="Times New Roman" w:hAnsi="Times New Roman" w:cs="Times New Roman"/>
          <w:sz w:val="24"/>
          <w:szCs w:val="24"/>
        </w:rPr>
      </w:pPr>
    </w:p>
    <w:p w14:paraId="407C8773" w14:textId="5FA5BEFC" w:rsidR="588F0C02" w:rsidRDefault="588F0C02" w:rsidP="588F0C02">
      <w:pPr>
        <w:rPr>
          <w:rFonts w:ascii="Times New Roman" w:eastAsia="Times New Roman" w:hAnsi="Times New Roman" w:cs="Times New Roman"/>
          <w:sz w:val="24"/>
          <w:szCs w:val="24"/>
        </w:rPr>
      </w:pPr>
    </w:p>
    <w:p w14:paraId="49B1B582" w14:textId="7B1A513A" w:rsidR="588F0C02" w:rsidRDefault="588F0C02" w:rsidP="588F0C02">
      <w:pPr>
        <w:rPr>
          <w:rFonts w:ascii="Times New Roman" w:eastAsia="Times New Roman" w:hAnsi="Times New Roman" w:cs="Times New Roman"/>
          <w:sz w:val="24"/>
          <w:szCs w:val="24"/>
        </w:rPr>
      </w:pPr>
    </w:p>
    <w:p w14:paraId="7E175A79" w14:textId="76E2A681" w:rsidR="00F7064E" w:rsidRDefault="006C0A0B" w:rsidP="7FEA9F49">
      <w:pPr>
        <w:rPr>
          <w:rFonts w:ascii="Times New Roman" w:eastAsia="Times New Roman" w:hAnsi="Times New Roman" w:cs="Times New Roman"/>
          <w:b/>
          <w:bCs/>
          <w:sz w:val="24"/>
          <w:szCs w:val="24"/>
          <w:u w:val="single"/>
        </w:rPr>
      </w:pPr>
      <w:r>
        <w:rPr>
          <w:rFonts w:ascii="Times New Roman" w:eastAsia="Times New Roman" w:hAnsi="Times New Roman" w:cs="Times New Roman"/>
          <w:b/>
          <w:bCs/>
          <w:noProof/>
          <w:sz w:val="24"/>
          <w:szCs w:val="24"/>
          <w:u w:val="single"/>
        </w:rPr>
        <mc:AlternateContent>
          <mc:Choice Requires="wps">
            <w:drawing>
              <wp:anchor distT="0" distB="0" distL="114300" distR="114300" simplePos="0" relativeHeight="251665408" behindDoc="0" locked="0" layoutInCell="1" allowOverlap="1" wp14:anchorId="53169BE6" wp14:editId="642B4D6E">
                <wp:simplePos x="0" y="0"/>
                <wp:positionH relativeFrom="column">
                  <wp:posOffset>3859042</wp:posOffset>
                </wp:positionH>
                <wp:positionV relativeFrom="paragraph">
                  <wp:posOffset>232617</wp:posOffset>
                </wp:positionV>
                <wp:extent cx="2349795" cy="457200"/>
                <wp:effectExtent l="0" t="0" r="12700" b="19050"/>
                <wp:wrapNone/>
                <wp:docPr id="5" name="Text Box 5"/>
                <wp:cNvGraphicFramePr/>
                <a:graphic xmlns:a="http://schemas.openxmlformats.org/drawingml/2006/main">
                  <a:graphicData uri="http://schemas.microsoft.com/office/word/2010/wordprocessingShape">
                    <wps:wsp>
                      <wps:cNvSpPr txBox="1"/>
                      <wps:spPr>
                        <a:xfrm>
                          <a:off x="0" y="0"/>
                          <a:ext cx="2349795" cy="457200"/>
                        </a:xfrm>
                        <a:prstGeom prst="rect">
                          <a:avLst/>
                        </a:prstGeom>
                        <a:solidFill>
                          <a:schemeClr val="lt1"/>
                        </a:solidFill>
                        <a:ln w="6350">
                          <a:solidFill>
                            <a:prstClr val="black"/>
                          </a:solidFill>
                        </a:ln>
                      </wps:spPr>
                      <wps:txbx>
                        <w:txbxContent>
                          <w:p w14:paraId="2C65DB1B" w14:textId="3A2FF129" w:rsidR="00F22A2D" w:rsidRPr="00652F37" w:rsidRDefault="00652F37">
                            <w:pPr>
                              <w:rPr>
                                <w:rFonts w:ascii="Times New Roman" w:hAnsi="Times New Roman" w:cs="Times New Roman"/>
                              </w:rPr>
                            </w:pPr>
                            <w:r w:rsidRPr="00652F37">
                              <w:rPr>
                                <w:rFonts w:ascii="Times New Roman" w:hAnsi="Times New Roman" w:cs="Times New Roman"/>
                              </w:rPr>
                              <w:t>(</w:t>
                            </w:r>
                            <w:r w:rsidR="00F22A2D" w:rsidRPr="00652F37">
                              <w:rPr>
                                <w:rFonts w:ascii="Times New Roman" w:hAnsi="Times New Roman" w:cs="Times New Roman"/>
                              </w:rPr>
                              <w:t xml:space="preserve">Model developed and </w:t>
                            </w:r>
                            <w:r w:rsidRPr="00652F37">
                              <w:rPr>
                                <w:rFonts w:ascii="Times New Roman" w:hAnsi="Times New Roman" w:cs="Times New Roman"/>
                              </w:rPr>
                              <w:t>created by the student for PTE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169BE6" id="Text Box 5" o:spid="_x0000_s1028" type="#_x0000_t202" style="position:absolute;margin-left:303.85pt;margin-top:18.3pt;width:185pt;height:3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" fillcolor="white [3201]" strokeweight=".5pt">
                <v:textbox>
                  <w:txbxContent>
                    <w:p w14:paraId="2C65DB1B" w14:textId="3A2FF129" w:rsidR="00F22A2D" w:rsidRPr="00652F37" w:rsidRDefault="00652F37">
                      <w:pPr>
                        <w:rPr>
                          <w:rFonts w:ascii="Times New Roman" w:hAnsi="Times New Roman" w:cs="Times New Roman"/>
                        </w:rPr>
                      </w:pPr>
                      <w:r w:rsidRPr="00652F37">
                        <w:rPr>
                          <w:rFonts w:ascii="Times New Roman" w:hAnsi="Times New Roman" w:cs="Times New Roman"/>
                        </w:rPr>
                        <w:t>(</w:t>
                      </w:r>
                      <w:r w:rsidR="00F22A2D" w:rsidRPr="00652F37">
                        <w:rPr>
                          <w:rFonts w:ascii="Times New Roman" w:hAnsi="Times New Roman" w:cs="Times New Roman"/>
                        </w:rPr>
                        <w:t xml:space="preserve">Model developed and </w:t>
                      </w:r>
                      <w:r w:rsidRPr="00652F37">
                        <w:rPr>
                          <w:rFonts w:ascii="Times New Roman" w:hAnsi="Times New Roman" w:cs="Times New Roman"/>
                        </w:rPr>
                        <w:t>created by the student for PTE 2)</w:t>
                      </w:r>
                    </w:p>
                  </w:txbxContent>
                </v:textbox>
              </v:shape>
            </w:pict>
          </mc:Fallback>
        </mc:AlternateContent>
      </w:r>
    </w:p>
    <w:p w14:paraId="799A6A9A" w14:textId="3E009876" w:rsidR="00F7064E" w:rsidRDefault="00F7064E">
      <w:pPr>
        <w:rPr>
          <w:rFonts w:ascii="Times New Roman" w:eastAsia="Times New Roman" w:hAnsi="Times New Roman" w:cs="Times New Roman"/>
          <w:b/>
          <w:bCs/>
          <w:sz w:val="24"/>
          <w:szCs w:val="24"/>
          <w:u w:val="single"/>
        </w:rPr>
      </w:pPr>
      <w:r>
        <w:rPr>
          <w:rFonts w:ascii="Times New Roman" w:eastAsia="Times New Roman" w:hAnsi="Times New Roman" w:cs="Times New Roman"/>
          <w:b/>
          <w:bCs/>
          <w:noProof/>
          <w:sz w:val="24"/>
          <w:szCs w:val="24"/>
          <w:u w:val="single"/>
        </w:rPr>
        <mc:AlternateContent>
          <mc:Choice Requires="wps">
            <w:drawing>
              <wp:anchor distT="0" distB="0" distL="114300" distR="114300" simplePos="0" relativeHeight="251653120" behindDoc="0" locked="0" layoutInCell="1" allowOverlap="1" wp14:anchorId="03BDE42E" wp14:editId="0734DE2D">
                <wp:simplePos x="0" y="0"/>
                <wp:positionH relativeFrom="column">
                  <wp:posOffset>4135253</wp:posOffset>
                </wp:positionH>
                <wp:positionV relativeFrom="paragraph">
                  <wp:posOffset>590225</wp:posOffset>
                </wp:positionV>
                <wp:extent cx="563526" cy="308344"/>
                <wp:effectExtent l="0" t="0" r="27305" b="15875"/>
                <wp:wrapNone/>
                <wp:docPr id="3" name="Text Box 3"/>
                <wp:cNvGraphicFramePr/>
                <a:graphic xmlns:a="http://schemas.openxmlformats.org/drawingml/2006/main">
                  <a:graphicData uri="http://schemas.microsoft.com/office/word/2010/wordprocessingShape">
                    <wps:wsp>
                      <wps:cNvSpPr txBox="1"/>
                      <wps:spPr>
                        <a:xfrm>
                          <a:off x="0" y="0"/>
                          <a:ext cx="563526" cy="308344"/>
                        </a:xfrm>
                        <a:prstGeom prst="rect">
                          <a:avLst/>
                        </a:prstGeom>
                        <a:solidFill>
                          <a:schemeClr val="lt1"/>
                        </a:solidFill>
                        <a:ln w="6350">
                          <a:solidFill>
                            <a:prstClr val="black"/>
                          </a:solidFill>
                        </a:ln>
                      </wps:spPr>
                      <wps:txbx>
                        <w:txbxContent>
                          <w:p w14:paraId="5484599F" w14:textId="76D20B17" w:rsidR="00F22A2D" w:rsidRDefault="00F22A2D">
                            <w:r>
                              <w:t>Stage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3BDE42E" id="Text Box 3" o:spid="_x0000_s1029" type="#_x0000_t202" style="position:absolute;margin-left:325.6pt;margin-top:46.45pt;width:44.35pt;height:24.3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" fillcolor="white [3201]" strokeweight=".5pt">
                <v:textbox>
                  <w:txbxContent>
                    <w:p w14:paraId="5484599F" w14:textId="76D20B17" w:rsidR="00F22A2D" w:rsidRDefault="00F22A2D">
                      <w:r>
                        <w:t>Stage</w:t>
                      </w:r>
                    </w:p>
                  </w:txbxContent>
                </v:textbox>
              </v:shape>
            </w:pict>
          </mc:Fallback>
        </mc:AlternateContent>
      </w:r>
      <w:r>
        <w:rPr>
          <w:rFonts w:ascii="Times New Roman" w:eastAsia="Times New Roman" w:hAnsi="Times New Roman" w:cs="Times New Roman"/>
          <w:b/>
          <w:bCs/>
          <w:noProof/>
          <w:sz w:val="24"/>
          <w:szCs w:val="24"/>
          <w:u w:val="single"/>
        </w:rPr>
        <mc:AlternateContent>
          <mc:Choice Requires="wps">
            <w:drawing>
              <wp:anchor distT="0" distB="0" distL="114300" distR="114300" simplePos="0" relativeHeight="251659264" behindDoc="0" locked="0" layoutInCell="1" allowOverlap="1" wp14:anchorId="2BD6C116" wp14:editId="6ADF0978">
                <wp:simplePos x="0" y="0"/>
                <wp:positionH relativeFrom="column">
                  <wp:posOffset>-223032</wp:posOffset>
                </wp:positionH>
                <wp:positionV relativeFrom="paragraph">
                  <wp:posOffset>592942</wp:posOffset>
                </wp:positionV>
                <wp:extent cx="563526" cy="308344"/>
                <wp:effectExtent l="0" t="0" r="27305" b="15875"/>
                <wp:wrapNone/>
                <wp:docPr id="4" name="Text Box 4"/>
                <wp:cNvGraphicFramePr/>
                <a:graphic xmlns:a="http://schemas.openxmlformats.org/drawingml/2006/main">
                  <a:graphicData uri="http://schemas.microsoft.com/office/word/2010/wordprocessingShape">
                    <wps:wsp>
                      <wps:cNvSpPr txBox="1"/>
                      <wps:spPr>
                        <a:xfrm>
                          <a:off x="0" y="0"/>
                          <a:ext cx="563526" cy="308344"/>
                        </a:xfrm>
                        <a:prstGeom prst="rect">
                          <a:avLst/>
                        </a:prstGeom>
                        <a:solidFill>
                          <a:schemeClr val="lt1"/>
                        </a:solidFill>
                        <a:ln w="6350">
                          <a:solidFill>
                            <a:prstClr val="black"/>
                          </a:solidFill>
                        </a:ln>
                      </wps:spPr>
                      <wps:txbx>
                        <w:txbxContent>
                          <w:p w14:paraId="37BAAF3A" w14:textId="2BEFD784" w:rsidR="00F22A2D" w:rsidRDefault="00F22A2D" w:rsidP="00F22A2D">
                            <w:r>
                              <w:t>Voice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D6C116" id="Text Box 4" o:spid="_x0000_s1030" type="#_x0000_t202" style="position:absolute;margin-left:-17.55pt;margin-top:46.7pt;width:44.35pt;height:24.3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" fillcolor="white [3201]" strokeweight=".5pt">
                <v:textbox>
                  <w:txbxContent>
                    <w:p w14:paraId="37BAAF3A" w14:textId="2BEFD784" w:rsidR="00F22A2D" w:rsidRDefault="00F22A2D" w:rsidP="00F22A2D">
                      <w:r>
                        <w:t>Voice</w:t>
                      </w:r>
                    </w:p>
                  </w:txbxContent>
                </v:textbox>
              </v:shape>
            </w:pict>
          </mc:Fallback>
        </mc:AlternateContent>
      </w:r>
      <w:r>
        <w:rPr>
          <w:rFonts w:ascii="Times New Roman" w:eastAsia="Times New Roman" w:hAnsi="Times New Roman" w:cs="Times New Roman"/>
          <w:b/>
          <w:bCs/>
          <w:sz w:val="24"/>
          <w:szCs w:val="24"/>
          <w:u w:val="single"/>
        </w:rPr>
        <w:br w:type="page"/>
      </w:r>
    </w:p>
    <w:p w14:paraId="57795187" w14:textId="30A2F6CB" w:rsidR="7FEA9F49" w:rsidRPr="00EF7593" w:rsidRDefault="00F7064E" w:rsidP="7FEA9F49">
      <w:pPr>
        <w:rPr>
          <w:rFonts w:ascii="Times New Roman" w:eastAsia="Times New Roman" w:hAnsi="Times New Roman" w:cs="Times New Roman"/>
          <w:b/>
          <w:bCs/>
          <w:sz w:val="28"/>
          <w:szCs w:val="24"/>
          <w:u w:val="single"/>
        </w:rPr>
      </w:pPr>
      <w:r w:rsidRPr="00EF7593">
        <w:rPr>
          <w:rFonts w:ascii="Times New Roman" w:eastAsia="Times New Roman" w:hAnsi="Times New Roman" w:cs="Times New Roman"/>
          <w:b/>
          <w:bCs/>
          <w:sz w:val="28"/>
          <w:szCs w:val="24"/>
          <w:u w:val="single"/>
        </w:rPr>
        <w:lastRenderedPageBreak/>
        <w:t>Appendix 4</w:t>
      </w:r>
    </w:p>
    <w:p w14:paraId="7AD992EA" w14:textId="23F10B56" w:rsidR="00F7064E" w:rsidRDefault="0036058A" w:rsidP="7FEA9F49">
      <w:pPr>
        <w:rPr>
          <w:rFonts w:ascii="Arial" w:hAnsi="Arial" w:cs="Arial"/>
          <w:color w:val="333333"/>
          <w:shd w:val="clear" w:color="auto" w:fill="F5F5F5"/>
        </w:rPr>
      </w:pPr>
      <w:proofErr w:type="gramStart"/>
      <w:r>
        <w:rPr>
          <w:rFonts w:ascii="Arial" w:hAnsi="Arial" w:cs="Arial"/>
          <w:color w:val="333333"/>
          <w:shd w:val="clear" w:color="auto" w:fill="F5F5F5"/>
        </w:rPr>
        <w:t>is able to</w:t>
      </w:r>
      <w:proofErr w:type="gramEnd"/>
      <w:r>
        <w:rPr>
          <w:rFonts w:ascii="Arial" w:hAnsi="Arial" w:cs="Arial"/>
          <w:color w:val="333333"/>
          <w:shd w:val="clear" w:color="auto" w:fill="F5F5F5"/>
        </w:rPr>
        <w:t xml:space="preserve"> say what did and did not work in a lesson, now he must act on this to move forward.</w:t>
      </w:r>
    </w:p>
    <w:p w14:paraId="15F4B1D4" w14:textId="39A71F9A" w:rsidR="0036058A" w:rsidRDefault="00322A9A" w:rsidP="7FEA9F49">
      <w:pPr>
        <w:rPr>
          <w:rFonts w:ascii="Arial" w:hAnsi="Arial" w:cs="Arial"/>
          <w:color w:val="333333"/>
          <w:shd w:val="clear" w:color="auto" w:fill="F5F5F5"/>
        </w:rPr>
      </w:pPr>
      <w:r>
        <w:rPr>
          <w:rFonts w:ascii="Arial" w:hAnsi="Arial" w:cs="Arial"/>
          <w:color w:val="333333"/>
          <w:shd w:val="clear" w:color="auto" w:fill="F5F5F5"/>
        </w:rPr>
        <w:t>is starting to reflect well on what worked in his lessons and is starting to think about ways in which he could improve</w:t>
      </w:r>
    </w:p>
    <w:p w14:paraId="53369FE7" w14:textId="701A9E1E" w:rsidR="006C0A0B" w:rsidRDefault="006C0A0B" w:rsidP="7FEA9F49">
      <w:pPr>
        <w:rPr>
          <w:rFonts w:ascii="Arial" w:hAnsi="Arial" w:cs="Arial"/>
          <w:color w:val="333333"/>
          <w:shd w:val="clear" w:color="auto" w:fill="F5F5F5"/>
        </w:rPr>
      </w:pPr>
      <w:r>
        <w:rPr>
          <w:rFonts w:ascii="Arial" w:hAnsi="Arial" w:cs="Arial"/>
          <w:color w:val="333333"/>
          <w:shd w:val="clear" w:color="auto" w:fill="F5F5F5"/>
        </w:rPr>
        <w:t> </w:t>
      </w:r>
      <w:proofErr w:type="gramStart"/>
      <w:r>
        <w:rPr>
          <w:rFonts w:ascii="Arial" w:hAnsi="Arial" w:cs="Arial"/>
          <w:color w:val="333333"/>
          <w:shd w:val="clear" w:color="auto" w:fill="F5F5F5"/>
        </w:rPr>
        <w:t>is able to</w:t>
      </w:r>
      <w:proofErr w:type="gramEnd"/>
      <w:r>
        <w:rPr>
          <w:rFonts w:ascii="Arial" w:hAnsi="Arial" w:cs="Arial"/>
          <w:color w:val="333333"/>
          <w:shd w:val="clear" w:color="auto" w:fill="F5F5F5"/>
        </w:rPr>
        <w:t xml:space="preserve"> reflect on what went well and what he still needs to work on to ensure that he achieves to his best possible standard.</w:t>
      </w:r>
    </w:p>
    <w:p w14:paraId="1DB74F50" w14:textId="3ED67FA9" w:rsidR="006C0A0B" w:rsidRDefault="006C0A0B" w:rsidP="006C0A0B">
      <w:pPr>
        <w:jc w:val="right"/>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(Comments on reflection on PTE 1)</w:t>
      </w:r>
    </w:p>
    <w:p w14:paraId="45EC540E" w14:textId="166178E0" w:rsidR="004121EA" w:rsidRDefault="004121EA" w:rsidP="006C0A0B">
      <w:pPr>
        <w:jc w:val="right"/>
        <w:rPr>
          <w:rFonts w:ascii="Times New Roman" w:eastAsia="Times New Roman" w:hAnsi="Times New Roman" w:cs="Times New Roman"/>
          <w:bCs/>
          <w:sz w:val="24"/>
          <w:szCs w:val="24"/>
        </w:rPr>
      </w:pPr>
    </w:p>
    <w:p w14:paraId="3466F068" w14:textId="76493AAD" w:rsidR="004121EA" w:rsidRPr="00EF7593" w:rsidRDefault="004121EA" w:rsidP="004121EA">
      <w:pPr>
        <w:rPr>
          <w:rFonts w:ascii="Times New Roman" w:eastAsia="Times New Roman" w:hAnsi="Times New Roman" w:cs="Times New Roman"/>
          <w:b/>
          <w:bCs/>
          <w:sz w:val="28"/>
          <w:szCs w:val="24"/>
          <w:u w:val="single"/>
        </w:rPr>
      </w:pPr>
      <w:r w:rsidRPr="00EF7593">
        <w:rPr>
          <w:rFonts w:ascii="Times New Roman" w:eastAsia="Times New Roman" w:hAnsi="Times New Roman" w:cs="Times New Roman"/>
          <w:b/>
          <w:bCs/>
          <w:sz w:val="28"/>
          <w:szCs w:val="24"/>
          <w:u w:val="single"/>
        </w:rPr>
        <w:t>Appendix 5</w:t>
      </w:r>
    </w:p>
    <w:p w14:paraId="725CE832" w14:textId="06A40283" w:rsidR="009B3357" w:rsidRDefault="009B3357" w:rsidP="004121EA">
      <w:pPr>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Early PTE2</w:t>
      </w:r>
    </w:p>
    <w:p w14:paraId="44466089" w14:textId="0F047A57" w:rsidR="004121EA" w:rsidRDefault="00FE35B5" w:rsidP="004121EA">
      <w:pPr>
        <w:rPr>
          <w:rFonts w:ascii="Arial" w:hAnsi="Arial" w:cs="Arial"/>
          <w:color w:val="333333"/>
          <w:shd w:val="clear" w:color="auto" w:fill="F5F5F5"/>
        </w:rPr>
      </w:pPr>
      <w:r>
        <w:rPr>
          <w:rFonts w:ascii="Arial" w:hAnsi="Arial" w:cs="Arial"/>
          <w:color w:val="333333"/>
          <w:shd w:val="clear" w:color="auto" w:fill="F5F5F5"/>
        </w:rPr>
        <w:t>shown a good ability to reflect on his own practice and its impact on leaners. His next step would be to act upon advice and suggestions from staff</w:t>
      </w:r>
    </w:p>
    <w:p w14:paraId="39D61BF8" w14:textId="723C4A02" w:rsidR="00FE35B5" w:rsidRDefault="002A5B80" w:rsidP="004121EA">
      <w:pPr>
        <w:rPr>
          <w:rFonts w:ascii="Arial" w:hAnsi="Arial" w:cs="Arial"/>
          <w:color w:val="333333"/>
          <w:shd w:val="clear" w:color="auto" w:fill="F5F5F5"/>
        </w:rPr>
      </w:pPr>
      <w:r>
        <w:rPr>
          <w:rFonts w:ascii="Arial" w:hAnsi="Arial" w:cs="Arial"/>
          <w:color w:val="333333"/>
          <w:shd w:val="clear" w:color="auto" w:fill="F5F5F5"/>
        </w:rPr>
        <w:t>You are a highly reflective student and you have begun to be less negative in your evaluation of your own progress</w:t>
      </w:r>
    </w:p>
    <w:p w14:paraId="0DF023B1" w14:textId="01101F5B" w:rsidR="002A5B80" w:rsidRDefault="002A5B80" w:rsidP="004121EA">
      <w:pPr>
        <w:rPr>
          <w:rFonts w:ascii="Arial" w:hAnsi="Arial" w:cs="Arial"/>
          <w:color w:val="333333"/>
          <w:shd w:val="clear" w:color="auto" w:fill="F5F5F5"/>
        </w:rPr>
      </w:pPr>
      <w:r>
        <w:rPr>
          <w:rFonts w:ascii="Arial" w:hAnsi="Arial" w:cs="Arial"/>
          <w:color w:val="333333"/>
          <w:shd w:val="clear" w:color="auto" w:fill="F5F5F5"/>
        </w:rPr>
        <w:t>Continue to reflect and use advice and your ARCs to inform your next steps. This will give you the confidence to build on your independence.</w:t>
      </w:r>
    </w:p>
    <w:p w14:paraId="628FA55F" w14:textId="3680DA10" w:rsidR="002A5B80" w:rsidRDefault="00A17990" w:rsidP="004121EA">
      <w:pPr>
        <w:rPr>
          <w:rFonts w:ascii="Arial" w:hAnsi="Arial" w:cs="Arial"/>
          <w:color w:val="333333"/>
          <w:shd w:val="clear" w:color="auto" w:fill="F5F5F5"/>
        </w:rPr>
      </w:pPr>
      <w:r>
        <w:rPr>
          <w:rFonts w:ascii="Arial" w:hAnsi="Arial" w:cs="Arial"/>
          <w:color w:val="333333"/>
          <w:shd w:val="clear" w:color="auto" w:fill="F5F5F5"/>
        </w:rPr>
        <w:t>You have learnt to be more positive about your ARC and own reflection on your performance within the class. </w:t>
      </w:r>
    </w:p>
    <w:p w14:paraId="083A67B1" w14:textId="767D08CC" w:rsidR="00A17990" w:rsidRDefault="00A17990" w:rsidP="004121EA">
      <w:pPr>
        <w:rPr>
          <w:rFonts w:ascii="Arial" w:hAnsi="Arial" w:cs="Arial"/>
          <w:color w:val="333333"/>
          <w:shd w:val="clear" w:color="auto" w:fill="F5F5F5"/>
        </w:rPr>
      </w:pPr>
      <w:r>
        <w:rPr>
          <w:rFonts w:ascii="Arial" w:hAnsi="Arial" w:cs="Arial"/>
          <w:color w:val="333333"/>
          <w:shd w:val="clear" w:color="auto" w:fill="F5F5F5"/>
        </w:rPr>
        <w:t>You are a highly reflective practitioner</w:t>
      </w:r>
    </w:p>
    <w:p w14:paraId="0BF58B8C" w14:textId="77777777" w:rsidR="009B3357" w:rsidRDefault="008E11AB" w:rsidP="004121EA">
      <w:pPr>
        <w:rPr>
          <w:rFonts w:ascii="Arial" w:hAnsi="Arial" w:cs="Arial"/>
          <w:color w:val="333333"/>
          <w:shd w:val="clear" w:color="auto" w:fill="F5F5F5"/>
        </w:rPr>
      </w:pPr>
      <w:r>
        <w:rPr>
          <w:rFonts w:ascii="Arial" w:hAnsi="Arial" w:cs="Arial"/>
          <w:color w:val="333333"/>
          <w:shd w:val="clear" w:color="auto" w:fill="F5F5F5"/>
        </w:rPr>
        <w:t> </w:t>
      </w:r>
    </w:p>
    <w:p w14:paraId="563CD1CB" w14:textId="792387A6" w:rsidR="009B3357" w:rsidRPr="009B3357" w:rsidRDefault="009B3357" w:rsidP="004121EA">
      <w:pPr>
        <w:rPr>
          <w:rFonts w:ascii="Arial" w:hAnsi="Arial" w:cs="Arial"/>
          <w:b/>
          <w:color w:val="333333"/>
          <w:u w:val="single"/>
          <w:shd w:val="clear" w:color="auto" w:fill="F5F5F5"/>
        </w:rPr>
      </w:pPr>
      <w:r>
        <w:rPr>
          <w:rFonts w:ascii="Arial" w:hAnsi="Arial" w:cs="Arial"/>
          <w:b/>
          <w:color w:val="333333"/>
          <w:u w:val="single"/>
          <w:shd w:val="clear" w:color="auto" w:fill="F5F5F5"/>
        </w:rPr>
        <w:t>Late PTE2</w:t>
      </w:r>
    </w:p>
    <w:p w14:paraId="51BAF696" w14:textId="65F72B16" w:rsidR="008E11AB" w:rsidRDefault="00B72C46" w:rsidP="004121EA">
      <w:pPr>
        <w:rPr>
          <w:rFonts w:ascii="Arial" w:hAnsi="Arial" w:cs="Arial"/>
          <w:color w:val="333333"/>
          <w:shd w:val="clear" w:color="auto" w:fill="F5F5F5"/>
        </w:rPr>
      </w:pPr>
      <w:r>
        <w:rPr>
          <w:rFonts w:ascii="Arial" w:hAnsi="Arial" w:cs="Arial"/>
          <w:color w:val="333333"/>
          <w:shd w:val="clear" w:color="auto" w:fill="F5F5F5"/>
        </w:rPr>
        <w:t> Remember to reflect on the positive aspects of your practice</w:t>
      </w:r>
    </w:p>
    <w:p w14:paraId="35C767E1" w14:textId="274D0B65" w:rsidR="008E11AB" w:rsidRDefault="008E11AB" w:rsidP="004121EA">
      <w:pPr>
        <w:rPr>
          <w:rFonts w:ascii="Arial" w:hAnsi="Arial" w:cs="Arial"/>
          <w:color w:val="333333"/>
          <w:shd w:val="clear" w:color="auto" w:fill="F5F5F5"/>
        </w:rPr>
      </w:pPr>
      <w:r>
        <w:rPr>
          <w:rFonts w:ascii="Arial" w:hAnsi="Arial" w:cs="Arial"/>
          <w:color w:val="333333"/>
          <w:shd w:val="clear" w:color="auto" w:fill="F5F5F5"/>
        </w:rPr>
        <w:t>You have become far more positive about your abilities and now reflecting on what went well as well as identifying ways to improve</w:t>
      </w:r>
    </w:p>
    <w:p w14:paraId="7D2D42A8" w14:textId="2D5CBFE2" w:rsidR="00A17990" w:rsidRPr="004121EA" w:rsidRDefault="001D6B40" w:rsidP="001D6B40">
      <w:pPr>
        <w:jc w:val="right"/>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((Comments on reflection on PTE 2)</w:t>
      </w:r>
    </w:p>
    <w:sectPr w:rsidR="00A17990" w:rsidRPr="004121EA">
      <w:headerReference w:type="default" r:id="rId49"/>
      <w:footerReference w:type="default" r:id="rId5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4DFD0B" w14:textId="77777777" w:rsidR="00D90456" w:rsidRDefault="00D90456" w:rsidP="00D90456">
      <w:pPr>
        <w:spacing w:after="0" w:line="240" w:lineRule="auto"/>
      </w:pPr>
      <w:r>
        <w:separator/>
      </w:r>
    </w:p>
  </w:endnote>
  <w:endnote w:type="continuationSeparator" w:id="0">
    <w:p w14:paraId="471FFE2F" w14:textId="77777777" w:rsidR="00D90456" w:rsidRDefault="00D90456" w:rsidP="00D90456">
      <w:pPr>
        <w:spacing w:after="0" w:line="240" w:lineRule="auto"/>
      </w:pPr>
      <w:r>
        <w:continuationSeparator/>
      </w:r>
    </w:p>
  </w:endnote>
  <w:endnote w:type="continuationNotice" w:id="1">
    <w:p w14:paraId="511C5A4D" w14:textId="77777777" w:rsidR="00E10CE7" w:rsidRDefault="00E10C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250EB993" w14:paraId="6AA52E37" w14:textId="77777777" w:rsidTr="250EB993">
      <w:tc>
        <w:tcPr>
          <w:tcW w:w="3009" w:type="dxa"/>
        </w:tcPr>
        <w:p w14:paraId="30A9F09C" w14:textId="399981C7" w:rsidR="250EB993" w:rsidRDefault="250EB993" w:rsidP="250EB993">
          <w:pPr>
            <w:pStyle w:val="Header"/>
            <w:ind w:left="-115"/>
          </w:pPr>
        </w:p>
      </w:tc>
      <w:tc>
        <w:tcPr>
          <w:tcW w:w="3009" w:type="dxa"/>
        </w:tcPr>
        <w:p w14:paraId="6105391A" w14:textId="0E70F92E" w:rsidR="250EB993" w:rsidRDefault="250EB993" w:rsidP="250EB993">
          <w:pPr>
            <w:pStyle w:val="Header"/>
            <w:jc w:val="center"/>
          </w:pPr>
        </w:p>
      </w:tc>
      <w:tc>
        <w:tcPr>
          <w:tcW w:w="3009" w:type="dxa"/>
        </w:tcPr>
        <w:p w14:paraId="7B14743D" w14:textId="2969D774" w:rsidR="250EB993" w:rsidRDefault="250EB993" w:rsidP="250EB993">
          <w:pPr>
            <w:pStyle w:val="Header"/>
            <w:ind w:right="-115"/>
            <w:jc w:val="right"/>
          </w:pPr>
        </w:p>
      </w:tc>
    </w:tr>
  </w:tbl>
  <w:p w14:paraId="2F1B547F" w14:textId="1F00FE14" w:rsidR="00E10CE7" w:rsidRDefault="00E10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95C431" w14:textId="77777777" w:rsidR="00D90456" w:rsidRDefault="00D90456" w:rsidP="00D90456">
      <w:pPr>
        <w:spacing w:after="0" w:line="240" w:lineRule="auto"/>
      </w:pPr>
      <w:r>
        <w:separator/>
      </w:r>
    </w:p>
  </w:footnote>
  <w:footnote w:type="continuationSeparator" w:id="0">
    <w:p w14:paraId="0790A753" w14:textId="77777777" w:rsidR="00D90456" w:rsidRDefault="00D90456" w:rsidP="00D90456">
      <w:pPr>
        <w:spacing w:after="0" w:line="240" w:lineRule="auto"/>
      </w:pPr>
      <w:r>
        <w:continuationSeparator/>
      </w:r>
    </w:p>
  </w:footnote>
  <w:footnote w:type="continuationNotice" w:id="1">
    <w:p w14:paraId="0F379A04" w14:textId="77777777" w:rsidR="00E10CE7" w:rsidRDefault="00E10CE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9782027"/>
      <w:docPartObj>
        <w:docPartGallery w:val="Page Numbers (Top of Page)"/>
        <w:docPartUnique/>
      </w:docPartObj>
    </w:sdtPr>
    <w:sdtEndPr>
      <w:rPr>
        <w:noProof/>
      </w:rPr>
    </w:sdtEndPr>
    <w:sdtContent>
      <w:p w14:paraId="1ED45A35" w14:textId="2377D23F" w:rsidR="00D90456" w:rsidRDefault="00D9045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7A7CC03" w14:textId="77777777" w:rsidR="00D90456" w:rsidRDefault="00D904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17147"/>
    <w:multiLevelType w:val="hybridMultilevel"/>
    <w:tmpl w:val="FA7056BE"/>
    <w:lvl w:ilvl="0" w:tplc="44E8E5D2">
      <w:start w:val="1"/>
      <w:numFmt w:val="bullet"/>
      <w:lvlText w:val=""/>
      <w:lvlJc w:val="left"/>
      <w:pPr>
        <w:ind w:left="720" w:hanging="360"/>
      </w:pPr>
      <w:rPr>
        <w:rFonts w:ascii="Symbol" w:hAnsi="Symbol" w:hint="default"/>
      </w:rPr>
    </w:lvl>
    <w:lvl w:ilvl="1" w:tplc="58C6412C">
      <w:start w:val="1"/>
      <w:numFmt w:val="bullet"/>
      <w:lvlText w:val="o"/>
      <w:lvlJc w:val="left"/>
      <w:pPr>
        <w:ind w:left="1440" w:hanging="360"/>
      </w:pPr>
      <w:rPr>
        <w:rFonts w:ascii="Courier New" w:hAnsi="Courier New" w:hint="default"/>
      </w:rPr>
    </w:lvl>
    <w:lvl w:ilvl="2" w:tplc="A4E6B296">
      <w:start w:val="1"/>
      <w:numFmt w:val="bullet"/>
      <w:lvlText w:val=""/>
      <w:lvlJc w:val="left"/>
      <w:pPr>
        <w:ind w:left="2160" w:hanging="360"/>
      </w:pPr>
      <w:rPr>
        <w:rFonts w:ascii="Wingdings" w:hAnsi="Wingdings" w:hint="default"/>
      </w:rPr>
    </w:lvl>
    <w:lvl w:ilvl="3" w:tplc="AD9A6E78">
      <w:start w:val="1"/>
      <w:numFmt w:val="bullet"/>
      <w:lvlText w:val=""/>
      <w:lvlJc w:val="left"/>
      <w:pPr>
        <w:ind w:left="2880" w:hanging="360"/>
      </w:pPr>
      <w:rPr>
        <w:rFonts w:ascii="Symbol" w:hAnsi="Symbol" w:hint="default"/>
      </w:rPr>
    </w:lvl>
    <w:lvl w:ilvl="4" w:tplc="8E909D04">
      <w:start w:val="1"/>
      <w:numFmt w:val="bullet"/>
      <w:lvlText w:val="o"/>
      <w:lvlJc w:val="left"/>
      <w:pPr>
        <w:ind w:left="3600" w:hanging="360"/>
      </w:pPr>
      <w:rPr>
        <w:rFonts w:ascii="Courier New" w:hAnsi="Courier New" w:hint="default"/>
      </w:rPr>
    </w:lvl>
    <w:lvl w:ilvl="5" w:tplc="20FE07F4">
      <w:start w:val="1"/>
      <w:numFmt w:val="bullet"/>
      <w:lvlText w:val=""/>
      <w:lvlJc w:val="left"/>
      <w:pPr>
        <w:ind w:left="4320" w:hanging="360"/>
      </w:pPr>
      <w:rPr>
        <w:rFonts w:ascii="Wingdings" w:hAnsi="Wingdings" w:hint="default"/>
      </w:rPr>
    </w:lvl>
    <w:lvl w:ilvl="6" w:tplc="55E0F0BC">
      <w:start w:val="1"/>
      <w:numFmt w:val="bullet"/>
      <w:lvlText w:val=""/>
      <w:lvlJc w:val="left"/>
      <w:pPr>
        <w:ind w:left="5040" w:hanging="360"/>
      </w:pPr>
      <w:rPr>
        <w:rFonts w:ascii="Symbol" w:hAnsi="Symbol" w:hint="default"/>
      </w:rPr>
    </w:lvl>
    <w:lvl w:ilvl="7" w:tplc="F6F47AAC">
      <w:start w:val="1"/>
      <w:numFmt w:val="bullet"/>
      <w:lvlText w:val="o"/>
      <w:lvlJc w:val="left"/>
      <w:pPr>
        <w:ind w:left="5760" w:hanging="360"/>
      </w:pPr>
      <w:rPr>
        <w:rFonts w:ascii="Courier New" w:hAnsi="Courier New" w:hint="default"/>
      </w:rPr>
    </w:lvl>
    <w:lvl w:ilvl="8" w:tplc="76749C1E">
      <w:start w:val="1"/>
      <w:numFmt w:val="bullet"/>
      <w:lvlText w:val=""/>
      <w:lvlJc w:val="left"/>
      <w:pPr>
        <w:ind w:left="6480" w:hanging="360"/>
      </w:pPr>
      <w:rPr>
        <w:rFonts w:ascii="Wingdings" w:hAnsi="Wingdings" w:hint="default"/>
      </w:rPr>
    </w:lvl>
  </w:abstractNum>
  <w:abstractNum w:abstractNumId="1" w15:restartNumberingAfterBreak="0">
    <w:nsid w:val="3CB10D11"/>
    <w:multiLevelType w:val="hybridMultilevel"/>
    <w:tmpl w:val="FE467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325548"/>
    <w:multiLevelType w:val="hybridMultilevel"/>
    <w:tmpl w:val="E7182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4863C5"/>
    <w:rsid w:val="000016A5"/>
    <w:rsid w:val="00004882"/>
    <w:rsid w:val="000156DB"/>
    <w:rsid w:val="00025CE2"/>
    <w:rsid w:val="00033242"/>
    <w:rsid w:val="0007269C"/>
    <w:rsid w:val="00082611"/>
    <w:rsid w:val="00085540"/>
    <w:rsid w:val="00087F07"/>
    <w:rsid w:val="00094879"/>
    <w:rsid w:val="000A033F"/>
    <w:rsid w:val="000A0F11"/>
    <w:rsid w:val="000C22FC"/>
    <w:rsid w:val="000C352D"/>
    <w:rsid w:val="000D1CDD"/>
    <w:rsid w:val="000D2BE0"/>
    <w:rsid w:val="000E0C40"/>
    <w:rsid w:val="000E36A8"/>
    <w:rsid w:val="000F40A6"/>
    <w:rsid w:val="000F5891"/>
    <w:rsid w:val="0010327E"/>
    <w:rsid w:val="0010482B"/>
    <w:rsid w:val="00106141"/>
    <w:rsid w:val="00106D8F"/>
    <w:rsid w:val="0012035E"/>
    <w:rsid w:val="0012722A"/>
    <w:rsid w:val="00135A22"/>
    <w:rsid w:val="00142FE7"/>
    <w:rsid w:val="00153D65"/>
    <w:rsid w:val="00182C07"/>
    <w:rsid w:val="0018411D"/>
    <w:rsid w:val="0019296F"/>
    <w:rsid w:val="00193626"/>
    <w:rsid w:val="001A1A60"/>
    <w:rsid w:val="001A4894"/>
    <w:rsid w:val="001C2FA0"/>
    <w:rsid w:val="001D6B40"/>
    <w:rsid w:val="001E3DC7"/>
    <w:rsid w:val="00243661"/>
    <w:rsid w:val="00250618"/>
    <w:rsid w:val="00267A98"/>
    <w:rsid w:val="0028317C"/>
    <w:rsid w:val="00285AF4"/>
    <w:rsid w:val="0028630B"/>
    <w:rsid w:val="00286593"/>
    <w:rsid w:val="0029645D"/>
    <w:rsid w:val="00297360"/>
    <w:rsid w:val="002A1942"/>
    <w:rsid w:val="002A5B80"/>
    <w:rsid w:val="002B0F88"/>
    <w:rsid w:val="002C41A3"/>
    <w:rsid w:val="002D30BB"/>
    <w:rsid w:val="002F1CCF"/>
    <w:rsid w:val="00304618"/>
    <w:rsid w:val="00321775"/>
    <w:rsid w:val="00322A9A"/>
    <w:rsid w:val="00326046"/>
    <w:rsid w:val="0036058A"/>
    <w:rsid w:val="003700FF"/>
    <w:rsid w:val="00371124"/>
    <w:rsid w:val="0037196C"/>
    <w:rsid w:val="003775C6"/>
    <w:rsid w:val="00383147"/>
    <w:rsid w:val="003A3B14"/>
    <w:rsid w:val="003A6A42"/>
    <w:rsid w:val="003D4EAE"/>
    <w:rsid w:val="003E59AB"/>
    <w:rsid w:val="003E6839"/>
    <w:rsid w:val="003F595D"/>
    <w:rsid w:val="0041029F"/>
    <w:rsid w:val="004121EA"/>
    <w:rsid w:val="00417F0C"/>
    <w:rsid w:val="00423A27"/>
    <w:rsid w:val="0042659C"/>
    <w:rsid w:val="004318C0"/>
    <w:rsid w:val="00431EB3"/>
    <w:rsid w:val="0045694E"/>
    <w:rsid w:val="00461DEA"/>
    <w:rsid w:val="00462F89"/>
    <w:rsid w:val="004646DD"/>
    <w:rsid w:val="00473B70"/>
    <w:rsid w:val="00475924"/>
    <w:rsid w:val="004937E6"/>
    <w:rsid w:val="004A6DF3"/>
    <w:rsid w:val="004B1D49"/>
    <w:rsid w:val="004C0D62"/>
    <w:rsid w:val="004C5145"/>
    <w:rsid w:val="004E055D"/>
    <w:rsid w:val="004E501C"/>
    <w:rsid w:val="004F3CF6"/>
    <w:rsid w:val="005102AB"/>
    <w:rsid w:val="005132E7"/>
    <w:rsid w:val="0052453A"/>
    <w:rsid w:val="005260DE"/>
    <w:rsid w:val="0052678F"/>
    <w:rsid w:val="005314A2"/>
    <w:rsid w:val="005367AC"/>
    <w:rsid w:val="005418AC"/>
    <w:rsid w:val="00563A2B"/>
    <w:rsid w:val="00584213"/>
    <w:rsid w:val="00587326"/>
    <w:rsid w:val="005C6243"/>
    <w:rsid w:val="005D1376"/>
    <w:rsid w:val="005E4615"/>
    <w:rsid w:val="0060109A"/>
    <w:rsid w:val="0060384B"/>
    <w:rsid w:val="00606455"/>
    <w:rsid w:val="00623C53"/>
    <w:rsid w:val="0063076B"/>
    <w:rsid w:val="006375EB"/>
    <w:rsid w:val="00641EB0"/>
    <w:rsid w:val="00645884"/>
    <w:rsid w:val="00645A7E"/>
    <w:rsid w:val="00652F37"/>
    <w:rsid w:val="0066288B"/>
    <w:rsid w:val="00662891"/>
    <w:rsid w:val="00663E6C"/>
    <w:rsid w:val="00670C97"/>
    <w:rsid w:val="006748ED"/>
    <w:rsid w:val="00683CA7"/>
    <w:rsid w:val="006951EC"/>
    <w:rsid w:val="00697169"/>
    <w:rsid w:val="006A77E5"/>
    <w:rsid w:val="006B244D"/>
    <w:rsid w:val="006B2CD3"/>
    <w:rsid w:val="006C0A0B"/>
    <w:rsid w:val="006C56DF"/>
    <w:rsid w:val="006C65B2"/>
    <w:rsid w:val="006F73E5"/>
    <w:rsid w:val="007063D9"/>
    <w:rsid w:val="007113B6"/>
    <w:rsid w:val="00713A81"/>
    <w:rsid w:val="00714F5A"/>
    <w:rsid w:val="007249B4"/>
    <w:rsid w:val="00735B1E"/>
    <w:rsid w:val="00766F13"/>
    <w:rsid w:val="0078184C"/>
    <w:rsid w:val="00785F3D"/>
    <w:rsid w:val="00790105"/>
    <w:rsid w:val="007A3385"/>
    <w:rsid w:val="007C6DAC"/>
    <w:rsid w:val="007D114E"/>
    <w:rsid w:val="007F271F"/>
    <w:rsid w:val="007F5BD2"/>
    <w:rsid w:val="007F71D7"/>
    <w:rsid w:val="0080057D"/>
    <w:rsid w:val="00801CCE"/>
    <w:rsid w:val="0081130B"/>
    <w:rsid w:val="00836B48"/>
    <w:rsid w:val="00840945"/>
    <w:rsid w:val="00844DFE"/>
    <w:rsid w:val="00852106"/>
    <w:rsid w:val="00853E48"/>
    <w:rsid w:val="0086541A"/>
    <w:rsid w:val="00895582"/>
    <w:rsid w:val="00897A29"/>
    <w:rsid w:val="008A50A5"/>
    <w:rsid w:val="008B0561"/>
    <w:rsid w:val="008C33F5"/>
    <w:rsid w:val="008D0DB1"/>
    <w:rsid w:val="008D4AE4"/>
    <w:rsid w:val="008E11AB"/>
    <w:rsid w:val="008E5AD6"/>
    <w:rsid w:val="009044F7"/>
    <w:rsid w:val="009111E8"/>
    <w:rsid w:val="009277BF"/>
    <w:rsid w:val="00931BEE"/>
    <w:rsid w:val="00934895"/>
    <w:rsid w:val="00935C95"/>
    <w:rsid w:val="009420A2"/>
    <w:rsid w:val="00946537"/>
    <w:rsid w:val="009716DE"/>
    <w:rsid w:val="009842DB"/>
    <w:rsid w:val="009B3357"/>
    <w:rsid w:val="009C7123"/>
    <w:rsid w:val="009F0470"/>
    <w:rsid w:val="009F518D"/>
    <w:rsid w:val="00A012C3"/>
    <w:rsid w:val="00A17990"/>
    <w:rsid w:val="00A24E8E"/>
    <w:rsid w:val="00A25D46"/>
    <w:rsid w:val="00A43353"/>
    <w:rsid w:val="00A507ED"/>
    <w:rsid w:val="00A50F16"/>
    <w:rsid w:val="00A56810"/>
    <w:rsid w:val="00A619D4"/>
    <w:rsid w:val="00AA0F7C"/>
    <w:rsid w:val="00AA6F81"/>
    <w:rsid w:val="00AB31FD"/>
    <w:rsid w:val="00AD202C"/>
    <w:rsid w:val="00AD2A5D"/>
    <w:rsid w:val="00AF1BAC"/>
    <w:rsid w:val="00B124C2"/>
    <w:rsid w:val="00B137AD"/>
    <w:rsid w:val="00B530E4"/>
    <w:rsid w:val="00B537A2"/>
    <w:rsid w:val="00B55464"/>
    <w:rsid w:val="00B63202"/>
    <w:rsid w:val="00B72C46"/>
    <w:rsid w:val="00B923CD"/>
    <w:rsid w:val="00B962CA"/>
    <w:rsid w:val="00BA787D"/>
    <w:rsid w:val="00BB60BC"/>
    <w:rsid w:val="00BD00A2"/>
    <w:rsid w:val="00BF2CA1"/>
    <w:rsid w:val="00BF4394"/>
    <w:rsid w:val="00C00656"/>
    <w:rsid w:val="00C21F59"/>
    <w:rsid w:val="00C323C5"/>
    <w:rsid w:val="00C36002"/>
    <w:rsid w:val="00C471DA"/>
    <w:rsid w:val="00C6510B"/>
    <w:rsid w:val="00C72244"/>
    <w:rsid w:val="00C72689"/>
    <w:rsid w:val="00CA36B6"/>
    <w:rsid w:val="00CB20F2"/>
    <w:rsid w:val="00CB30A1"/>
    <w:rsid w:val="00CB59AB"/>
    <w:rsid w:val="00CE01F4"/>
    <w:rsid w:val="00CE57EB"/>
    <w:rsid w:val="00CE6C77"/>
    <w:rsid w:val="00CF2615"/>
    <w:rsid w:val="00D10C48"/>
    <w:rsid w:val="00D147EF"/>
    <w:rsid w:val="00D14D92"/>
    <w:rsid w:val="00D234B8"/>
    <w:rsid w:val="00D238EC"/>
    <w:rsid w:val="00D36569"/>
    <w:rsid w:val="00D47B4C"/>
    <w:rsid w:val="00D73495"/>
    <w:rsid w:val="00D73EE3"/>
    <w:rsid w:val="00D76915"/>
    <w:rsid w:val="00D90456"/>
    <w:rsid w:val="00DA3EA4"/>
    <w:rsid w:val="00DA64E6"/>
    <w:rsid w:val="00DB177F"/>
    <w:rsid w:val="00DB7571"/>
    <w:rsid w:val="00DB78C7"/>
    <w:rsid w:val="00DC79DB"/>
    <w:rsid w:val="00DE37B6"/>
    <w:rsid w:val="00DE4055"/>
    <w:rsid w:val="00DE4D02"/>
    <w:rsid w:val="00DF7E80"/>
    <w:rsid w:val="00E10CE7"/>
    <w:rsid w:val="00E15D22"/>
    <w:rsid w:val="00E329B1"/>
    <w:rsid w:val="00E34E9D"/>
    <w:rsid w:val="00E4468A"/>
    <w:rsid w:val="00E7619B"/>
    <w:rsid w:val="00E91DD8"/>
    <w:rsid w:val="00EC4CB3"/>
    <w:rsid w:val="00EC768F"/>
    <w:rsid w:val="00EC76A5"/>
    <w:rsid w:val="00ED22B1"/>
    <w:rsid w:val="00EF21F4"/>
    <w:rsid w:val="00EF7593"/>
    <w:rsid w:val="00F12D79"/>
    <w:rsid w:val="00F1417C"/>
    <w:rsid w:val="00F22A2D"/>
    <w:rsid w:val="00F22DB9"/>
    <w:rsid w:val="00F24731"/>
    <w:rsid w:val="00F3234D"/>
    <w:rsid w:val="00F32927"/>
    <w:rsid w:val="00F354BF"/>
    <w:rsid w:val="00F37FCB"/>
    <w:rsid w:val="00F51E54"/>
    <w:rsid w:val="00F6054E"/>
    <w:rsid w:val="00F66578"/>
    <w:rsid w:val="00F7064E"/>
    <w:rsid w:val="00F75EFE"/>
    <w:rsid w:val="00F82B85"/>
    <w:rsid w:val="00F831D3"/>
    <w:rsid w:val="00F9035E"/>
    <w:rsid w:val="00FA21D8"/>
    <w:rsid w:val="00FA66C5"/>
    <w:rsid w:val="00FB3E9B"/>
    <w:rsid w:val="00FC04E6"/>
    <w:rsid w:val="00FC6FC5"/>
    <w:rsid w:val="00FD2374"/>
    <w:rsid w:val="00FE35B5"/>
    <w:rsid w:val="00FF0B3C"/>
    <w:rsid w:val="00FF7EF1"/>
    <w:rsid w:val="0DEC1D83"/>
    <w:rsid w:val="1918BD8F"/>
    <w:rsid w:val="1EDAFE60"/>
    <w:rsid w:val="250EB993"/>
    <w:rsid w:val="294863C5"/>
    <w:rsid w:val="34916376"/>
    <w:rsid w:val="3FD778DC"/>
    <w:rsid w:val="419843AD"/>
    <w:rsid w:val="4A70F4AD"/>
    <w:rsid w:val="543D09E6"/>
    <w:rsid w:val="56A3EFAF"/>
    <w:rsid w:val="587DE3E9"/>
    <w:rsid w:val="588F0C02"/>
    <w:rsid w:val="66AC6BFE"/>
    <w:rsid w:val="6C0FCB79"/>
    <w:rsid w:val="6CC27DA4"/>
    <w:rsid w:val="7225DF26"/>
    <w:rsid w:val="756CD192"/>
    <w:rsid w:val="7FEA9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863C5"/>
  <w15:chartTrackingRefBased/>
  <w15:docId w15:val="{B2D86F26-8AC9-4EC1-ADD2-0D6E4D23A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4E055D"/>
    <w:rPr>
      <w:color w:val="605E5C"/>
      <w:shd w:val="clear" w:color="auto" w:fill="E1DFDD"/>
    </w:rPr>
  </w:style>
  <w:style w:type="character" w:styleId="FollowedHyperlink">
    <w:name w:val="FollowedHyperlink"/>
    <w:basedOn w:val="DefaultParagraphFont"/>
    <w:uiPriority w:val="99"/>
    <w:semiHidden/>
    <w:unhideWhenUsed/>
    <w:rsid w:val="00844DFE"/>
    <w:rPr>
      <w:color w:val="954F72" w:themeColor="followedHyperlink"/>
      <w:u w:val="single"/>
    </w:rPr>
  </w:style>
  <w:style w:type="character" w:customStyle="1" w:styleId="title-text">
    <w:name w:val="title-text"/>
    <w:basedOn w:val="DefaultParagraphFont"/>
    <w:rsid w:val="00AD2A5D"/>
  </w:style>
  <w:style w:type="paragraph" w:styleId="Header">
    <w:name w:val="header"/>
    <w:basedOn w:val="Normal"/>
    <w:link w:val="HeaderChar"/>
    <w:uiPriority w:val="99"/>
    <w:unhideWhenUsed/>
    <w:rsid w:val="00D904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456"/>
  </w:style>
  <w:style w:type="paragraph" w:styleId="Footer">
    <w:name w:val="footer"/>
    <w:basedOn w:val="Normal"/>
    <w:link w:val="FooterChar"/>
    <w:uiPriority w:val="99"/>
    <w:unhideWhenUsed/>
    <w:rsid w:val="00D904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456"/>
  </w:style>
  <w:style w:type="table" w:styleId="TableGrid">
    <w:name w:val="Table Grid"/>
    <w:basedOn w:val="TableNormal"/>
    <w:uiPriority w:val="59"/>
    <w:rsid w:val="00E10CE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461302">
      <w:bodyDiv w:val="1"/>
      <w:marLeft w:val="0"/>
      <w:marRight w:val="0"/>
      <w:marTop w:val="0"/>
      <w:marBottom w:val="0"/>
      <w:divBdr>
        <w:top w:val="none" w:sz="0" w:space="0" w:color="auto"/>
        <w:left w:val="none" w:sz="0" w:space="0" w:color="auto"/>
        <w:bottom w:val="none" w:sz="0" w:space="0" w:color="auto"/>
        <w:right w:val="none" w:sz="0" w:space="0" w:color="auto"/>
      </w:divBdr>
    </w:div>
    <w:div w:id="420372501">
      <w:bodyDiv w:val="1"/>
      <w:marLeft w:val="0"/>
      <w:marRight w:val="0"/>
      <w:marTop w:val="0"/>
      <w:marBottom w:val="0"/>
      <w:divBdr>
        <w:top w:val="none" w:sz="0" w:space="0" w:color="auto"/>
        <w:left w:val="none" w:sz="0" w:space="0" w:color="auto"/>
        <w:bottom w:val="none" w:sz="0" w:space="0" w:color="auto"/>
        <w:right w:val="none" w:sz="0" w:space="0" w:color="auto"/>
      </w:divBdr>
    </w:div>
    <w:div w:id="852186377">
      <w:bodyDiv w:val="1"/>
      <w:marLeft w:val="0"/>
      <w:marRight w:val="0"/>
      <w:marTop w:val="0"/>
      <w:marBottom w:val="0"/>
      <w:divBdr>
        <w:top w:val="none" w:sz="0" w:space="0" w:color="auto"/>
        <w:left w:val="none" w:sz="0" w:space="0" w:color="auto"/>
        <w:bottom w:val="none" w:sz="0" w:space="0" w:color="auto"/>
        <w:right w:val="none" w:sz="0" w:space="0" w:color="auto"/>
      </w:divBdr>
    </w:div>
    <w:div w:id="134135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teresachinn.co.uk/the-problem-with-resilience/" TargetMode="External"/><Relationship Id="rId18" Type="http://schemas.openxmlformats.org/officeDocument/2006/relationships/hyperlink" Target="http://learning.gov.wales/docs/learningwales/publications/130424-art-and-design-in-the-national-curriculum-en-v2.pdf" TargetMode="External"/><Relationship Id="rId26" Type="http://schemas.openxmlformats.org/officeDocument/2006/relationships/hyperlink" Target="http://php.nhs.uk/wp-content/uploads/sites/26/2017/12/Reflection_paper_TCT_2017.pdf" TargetMode="External"/><Relationship Id="rId39" Type="http://schemas.openxmlformats.org/officeDocument/2006/relationships/hyperlink" Target="http://repositorio.minedu.gob.pe/bitstream/handle/123456789/3747/The%20Futures%20of%20Learning%203%20what%20kind%20of%20pedagogies%20for%20the%2021st%20century.pdf?sequence=1&amp;isAllowed=y" TargetMode="External"/><Relationship Id="rId3" Type="http://schemas.openxmlformats.org/officeDocument/2006/relationships/settings" Target="settings.xml"/><Relationship Id="rId21" Type="http://schemas.openxmlformats.org/officeDocument/2006/relationships/hyperlink" Target="https://www.estyn.gov.wales/effective-practice/encouraging-learners-achieve-more-they-expect-themselves" TargetMode="External"/><Relationship Id="rId34" Type="http://schemas.openxmlformats.org/officeDocument/2006/relationships/hyperlink" Target="https://www.reggiochildren.it/activities/atelier/?lang=en" TargetMode="External"/><Relationship Id="rId42" Type="http://schemas.openxmlformats.org/officeDocument/2006/relationships/hyperlink" Target="https://medium.com/lifelearn/focus-on-skill-mastery-not-knowledge-acquisition-7b0118baa972" TargetMode="External"/><Relationship Id="rId47" Type="http://schemas.openxmlformats.org/officeDocument/2006/relationships/hyperlink" Target="https://www.walesonline.co.uk/news/education/wales-schools-crisis-head-teachers-15625594" TargetMode="External"/><Relationship Id="rId50" Type="http://schemas.openxmlformats.org/officeDocument/2006/relationships/footer" Target="footer1.xml"/><Relationship Id="rId7" Type="http://schemas.openxmlformats.org/officeDocument/2006/relationships/hyperlink" Target="https://www.theguardian.com/education/2018/jan/11/epidemic-of-stress-blamed-for-3750-teachers-on-longterm-sick-leave" TargetMode="External"/><Relationship Id="rId12" Type="http://schemas.openxmlformats.org/officeDocument/2006/relationships/hyperlink" Target="https://www.philosophy-foundation.org/blog/critical-thinking-vs-confident-thinking" TargetMode="External"/><Relationship Id="rId17" Type="http://schemas.openxmlformats.org/officeDocument/2006/relationships/hyperlink" Target="https://www.researchgate.net/publication/266031380_Definitions_of_Creativity" TargetMode="External"/><Relationship Id="rId25" Type="http://schemas.openxmlformats.org/officeDocument/2006/relationships/hyperlink" Target="https://www.gov.uk/government/speeches/nick-gibb-the-importance-of-knowledge-based-education" TargetMode="External"/><Relationship Id="rId33" Type="http://schemas.openxmlformats.org/officeDocument/2006/relationships/hyperlink" Target="http://www.promoteyourschool.co.uk/blog/developing-imagination-schools-walls" TargetMode="External"/><Relationship Id="rId38" Type="http://schemas.openxmlformats.org/officeDocument/2006/relationships/hyperlink" Target="http://fortune.com/2018/12/25/fourth-industrial-revolution-commentary/" TargetMode="External"/><Relationship Id="rId46" Type="http://schemas.openxmlformats.org/officeDocument/2006/relationships/hyperlink" Target="http://learning.gov.wales/docs/learningwales/publications/170901-professional-standards-for-teaching-and-leadership-en.pdf" TargetMode="External"/><Relationship Id="rId2" Type="http://schemas.openxmlformats.org/officeDocument/2006/relationships/styles" Target="styles.xml"/><Relationship Id="rId16" Type="http://schemas.openxmlformats.org/officeDocument/2006/relationships/hyperlink" Target="https://www.jstor.org/stable/3122416?seq=1" TargetMode="External"/><Relationship Id="rId20" Type="http://schemas.openxmlformats.org/officeDocument/2006/relationships/hyperlink" Target="https://documentcentre.education.tas.gov.au/Documents/Good-Teaching-Differentiated-Classroom-Practice-Learning-for-All.pdf" TargetMode="External"/><Relationship Id="rId29" Type="http://schemas.openxmlformats.org/officeDocument/2006/relationships/hyperlink" Target="https://images.pearsonassessments.com/images/tmrs/Metacognition_Literature_Review_Final.pdf" TargetMode="External"/><Relationship Id="rId41" Type="http://schemas.openxmlformats.org/officeDocument/2006/relationships/hyperlink" Target="https://www.heacademy.ac.uk/system/files/inclusivelearningandteaching_finalrepor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m/bitesize/guides/z8c9jxs/revision/1" TargetMode="External"/><Relationship Id="rId24" Type="http://schemas.openxmlformats.org/officeDocument/2006/relationships/hyperlink" Target="https://www.slideshare.net/AbhishekGhosh1/who-recommended-life-skills-creative-thinking-problem-solving" TargetMode="External"/><Relationship Id="rId32" Type="http://schemas.openxmlformats.org/officeDocument/2006/relationships/hyperlink" Target="https://www.bbc.co.uk/news/uk-wales-politics-44151872" TargetMode="External"/><Relationship Id="rId37" Type="http://schemas.openxmlformats.org/officeDocument/2006/relationships/hyperlink" Target="https://www.sciencedirect.com/science/article/pii/S1877042812018940" TargetMode="External"/><Relationship Id="rId40" Type="http://schemas.openxmlformats.org/officeDocument/2006/relationships/hyperlink" Target="https://www.educationsupportpartnership.org.uk/sites/default/files/resources/teacher_wellbeing_index_2018.pdf" TargetMode="External"/><Relationship Id="rId45" Type="http://schemas.openxmlformats.org/officeDocument/2006/relationships/hyperlink" Target="http://learning.gov.wales/resources/browse-all/music-in-the-national-curriculum-for-wales/?lang=en" TargetMode="External"/><Relationship Id="rId5" Type="http://schemas.openxmlformats.org/officeDocument/2006/relationships/footnotes" Target="footnotes.xml"/><Relationship Id="rId15" Type="http://schemas.openxmlformats.org/officeDocument/2006/relationships/hyperlink" Target="https://evolllution.com/opinions/metacognition-are-your-learners-really-thinking-about-the-content/" TargetMode="External"/><Relationship Id="rId23" Type="http://schemas.openxmlformats.org/officeDocument/2006/relationships/hyperlink" Target="https://www.estyn.gov.wales/effective-practice/creating-strategies-develop-pupils-independence" TargetMode="External"/><Relationship Id="rId28" Type="http://schemas.openxmlformats.org/officeDocument/2006/relationships/hyperlink" Target="http://beta.edtechpolicy.org/AAASGW/Session2/const_inquiry_paper.pdf" TargetMode="External"/><Relationship Id="rId36" Type="http://schemas.openxmlformats.org/officeDocument/2006/relationships/hyperlink" Target="https://www.kqed.org/mindshift/40217/sir-ken-robinson-creativity-is-in-everything-especially-teaching" TargetMode="External"/><Relationship Id="rId49" Type="http://schemas.openxmlformats.org/officeDocument/2006/relationships/header" Target="header1.xml"/><Relationship Id="rId10" Type="http://schemas.openxmlformats.org/officeDocument/2006/relationships/hyperlink" Target="https://blog.100mentors.com/how-to-reorientate-education-from-knowledge-acquisition-to-knowledge-skill-mastery/" TargetMode="External"/><Relationship Id="rId19" Type="http://schemas.openxmlformats.org/officeDocument/2006/relationships/hyperlink" Target="https://dera.ioe.ac.uk/18150/7/QCA-99-457_Redacted.pdf" TargetMode="External"/><Relationship Id="rId31" Type="http://schemas.openxmlformats.org/officeDocument/2006/relationships/hyperlink" Target="https://users.aalto.fi/~parvi/OTS_0992.pdf" TargetMode="External"/><Relationship Id="rId44" Type="http://schemas.openxmlformats.org/officeDocument/2006/relationships/hyperlink" Target="https://www.tandfonline.com/doi/abs/10.1080/10400419.2015.1030320?journalCode=hcrj20"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pii/S0360132315000700" TargetMode="External"/><Relationship Id="rId14" Type="http://schemas.openxmlformats.org/officeDocument/2006/relationships/hyperlink" Target="https://creativesomething.net/post/41103661291/the-relationship-between-creativity-and" TargetMode="External"/><Relationship Id="rId22" Type="http://schemas.openxmlformats.org/officeDocument/2006/relationships/hyperlink" Target="https://www.estyn.gov.wales/effective-practice/effective-strategies-support-social-and-emotional-wellbeing-pupils" TargetMode="External"/><Relationship Id="rId27" Type="http://schemas.openxmlformats.org/officeDocument/2006/relationships/hyperlink" Target="http://www.gurteen.com/gurteen/gurteen.nsf/id/kci-article" TargetMode="External"/><Relationship Id="rId30" Type="http://schemas.openxmlformats.org/officeDocument/2006/relationships/hyperlink" Target="https://www.sciencedirect.com/science/article/pii/S1747938X17300283?via%3Dihub" TargetMode="External"/><Relationship Id="rId35" Type="http://schemas.openxmlformats.org/officeDocument/2006/relationships/hyperlink" Target="https://opensiuc.lib.siu.edu/cgi/viewcontent.cgi?article=1071&amp;context=ojwed" TargetMode="External"/><Relationship Id="rId43" Type="http://schemas.openxmlformats.org/officeDocument/2006/relationships/hyperlink" Target="https://www.marxists.org/archive/vygotsky/works/1927/imagination.pdf" TargetMode="External"/><Relationship Id="rId48" Type="http://schemas.openxmlformats.org/officeDocument/2006/relationships/hyperlink" Target="https://www.wjec.co.uk/qualifications/business/r-business-gcse-2017/WJEC%20GCSE%20Business%20Guidance%20for%20teaching.pdf" TargetMode="External"/><Relationship Id="rId8" Type="http://schemas.openxmlformats.org/officeDocument/2006/relationships/hyperlink" Target="http://publications.jrc.ec.europa.eu/repository/bitstream/JRC101581/lfna27939enn.pdf"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6533</Words>
  <Characters>37240</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 (1600473)</dc:creator>
  <cp:keywords/>
  <dc:description/>
  <cp:lastModifiedBy>Carwyn Davies (1600473)</cp:lastModifiedBy>
  <cp:revision>2</cp:revision>
  <dcterms:created xsi:type="dcterms:W3CDTF">2019-02-04T23:49:00Z</dcterms:created>
  <dcterms:modified xsi:type="dcterms:W3CDTF">2019-02-04T23:49:00Z</dcterms:modified>
</cp:coreProperties>
</file>