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B5634C" w14:textId="77777777" w:rsidR="00623C2F" w:rsidRPr="00814711" w:rsidRDefault="00623C2F" w:rsidP="00623C2F">
      <w:pPr>
        <w:pStyle w:val="NormalWeb"/>
        <w:spacing w:before="0" w:beforeAutospacing="0" w:after="0" w:afterAutospacing="0"/>
        <w:ind w:left="-180" w:right="-334"/>
        <w:rPr>
          <w:rFonts w:asciiTheme="minorHAnsi" w:hAnsiTheme="minorHAnsi" w:cstheme="minorHAnsi"/>
          <w:sz w:val="22"/>
          <w:szCs w:val="22"/>
        </w:rPr>
      </w:pPr>
      <w:r w:rsidRPr="00814711">
        <w:rPr>
          <w:rFonts w:asciiTheme="minorHAnsi" w:hAnsiTheme="minorHAnsi" w:cstheme="minorHAnsi"/>
          <w:noProof/>
          <w:sz w:val="22"/>
          <w:szCs w:val="22"/>
        </w:rPr>
        <w:drawing>
          <wp:inline distT="0" distB="0" distL="0" distR="0" wp14:anchorId="5ECF0050" wp14:editId="464BD301">
            <wp:extent cx="1905635" cy="635000"/>
            <wp:effectExtent l="25400" t="25400" r="12065" b="1270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635" cy="635000"/>
                    </a:xfrm>
                    <a:prstGeom prst="rect">
                      <a:avLst/>
                    </a:prstGeom>
                    <a:noFill/>
                    <a:ln w="19050" cmpd="sng">
                      <a:solidFill>
                        <a:srgbClr val="000000"/>
                      </a:solidFill>
                      <a:miter lim="800000"/>
                      <a:headEnd/>
                      <a:tailEnd/>
                    </a:ln>
                    <a:effectLst/>
                  </pic:spPr>
                </pic:pic>
              </a:graphicData>
            </a:graphic>
          </wp:inline>
        </w:drawing>
      </w:r>
    </w:p>
    <w:p w14:paraId="01AF22EB" w14:textId="77777777" w:rsidR="00623C2F" w:rsidRPr="00814711" w:rsidRDefault="00623C2F" w:rsidP="00623C2F">
      <w:pPr>
        <w:pStyle w:val="NormalWeb"/>
        <w:spacing w:before="0" w:beforeAutospacing="0" w:after="0" w:afterAutospacing="0"/>
        <w:ind w:left="-180" w:right="-334"/>
        <w:rPr>
          <w:rFonts w:asciiTheme="minorHAnsi" w:hAnsiTheme="minorHAnsi" w:cstheme="minorHAnsi"/>
          <w:sz w:val="22"/>
          <w:szCs w:val="22"/>
        </w:rPr>
      </w:pPr>
    </w:p>
    <w:p w14:paraId="36DB4FB6" w14:textId="77777777" w:rsidR="00623C2F" w:rsidRPr="00814711" w:rsidRDefault="00623C2F" w:rsidP="00623C2F">
      <w:pPr>
        <w:pStyle w:val="NormalWeb"/>
        <w:spacing w:before="0" w:beforeAutospacing="0" w:after="0" w:afterAutospacing="0"/>
        <w:ind w:left="-180" w:right="-334"/>
        <w:rPr>
          <w:rFonts w:asciiTheme="minorHAnsi" w:hAnsiTheme="minorHAnsi" w:cstheme="minorHAnsi"/>
          <w:sz w:val="22"/>
          <w:szCs w:val="22"/>
        </w:rPr>
      </w:pPr>
    </w:p>
    <w:p w14:paraId="168DD7C2" w14:textId="77777777" w:rsidR="00623C2F" w:rsidRPr="00814711" w:rsidRDefault="00623C2F" w:rsidP="00623C2F">
      <w:pPr>
        <w:pStyle w:val="NormalWeb"/>
        <w:spacing w:before="0" w:beforeAutospacing="0" w:after="0" w:afterAutospacing="0"/>
        <w:ind w:left="-180" w:right="-334"/>
        <w:jc w:val="center"/>
        <w:rPr>
          <w:rFonts w:asciiTheme="minorHAnsi" w:hAnsiTheme="minorHAnsi" w:cstheme="minorHAnsi"/>
          <w:b/>
          <w:sz w:val="22"/>
          <w:szCs w:val="22"/>
          <w:lang w:val="cy-GB"/>
        </w:rPr>
      </w:pPr>
      <w:r w:rsidRPr="00814711">
        <w:rPr>
          <w:rFonts w:asciiTheme="minorHAnsi" w:hAnsiTheme="minorHAnsi" w:cstheme="minorHAnsi"/>
          <w:b/>
          <w:sz w:val="22"/>
          <w:szCs w:val="22"/>
          <w:lang w:val="cy-GB"/>
        </w:rPr>
        <w:t xml:space="preserve">Postgraduate/Distance Learning </w:t>
      </w:r>
    </w:p>
    <w:p w14:paraId="5A9AE167" w14:textId="77777777" w:rsidR="00623C2F" w:rsidRPr="00814711" w:rsidRDefault="00623C2F" w:rsidP="00623C2F">
      <w:pPr>
        <w:pStyle w:val="NormalWeb"/>
        <w:spacing w:before="0" w:beforeAutospacing="0" w:after="0" w:afterAutospacing="0"/>
        <w:ind w:left="-180" w:right="-334"/>
        <w:jc w:val="center"/>
        <w:rPr>
          <w:rFonts w:asciiTheme="minorHAnsi" w:hAnsiTheme="minorHAnsi" w:cstheme="minorHAnsi"/>
          <w:b/>
          <w:sz w:val="22"/>
          <w:szCs w:val="22"/>
        </w:rPr>
      </w:pPr>
      <w:r w:rsidRPr="00814711">
        <w:rPr>
          <w:rFonts w:asciiTheme="minorHAnsi" w:hAnsiTheme="minorHAnsi" w:cstheme="minorHAnsi"/>
          <w:b/>
          <w:sz w:val="22"/>
          <w:szCs w:val="22"/>
          <w:lang w:val="cy-GB"/>
        </w:rPr>
        <w:t>Assignment coversheet &amp; feedback form</w:t>
      </w:r>
    </w:p>
    <w:p w14:paraId="02C6018A" w14:textId="77777777" w:rsidR="00623C2F" w:rsidRPr="00814711" w:rsidRDefault="00623C2F" w:rsidP="00623C2F">
      <w:pPr>
        <w:rPr>
          <w:rFonts w:cstheme="minorHAnsi"/>
          <w:sz w:val="22"/>
          <w:szCs w:val="22"/>
          <w:lang w:val="cy-GB"/>
        </w:rPr>
      </w:pPr>
    </w:p>
    <w:p w14:paraId="0135CBCD" w14:textId="77777777" w:rsidR="00623C2F" w:rsidRPr="00814711" w:rsidRDefault="00623C2F" w:rsidP="00623C2F">
      <w:pPr>
        <w:pStyle w:val="Heading3"/>
        <w:jc w:val="center"/>
        <w:rPr>
          <w:rFonts w:asciiTheme="minorHAnsi" w:hAnsiTheme="minorHAnsi" w:cstheme="minorHAnsi"/>
          <w:sz w:val="22"/>
          <w:szCs w:val="22"/>
          <w:lang w:val="cy-GB"/>
        </w:rPr>
      </w:pPr>
      <w:r w:rsidRPr="00814711">
        <w:rPr>
          <w:rFonts w:asciiTheme="minorHAnsi" w:hAnsiTheme="minorHAnsi" w:cstheme="minorHAnsi"/>
          <w:sz w:val="22"/>
          <w:szCs w:val="22"/>
          <w:lang w:val="cy-GB"/>
        </w:rPr>
        <w:t>THIS SHEET MUST BE THE FIRST PAGE OF THE ASSIGNMENT YOU ARE SUBMITTING  (DO NOT SEND AS A SEPARATE FILE)</w:t>
      </w:r>
    </w:p>
    <w:p w14:paraId="07D82197" w14:textId="77777777" w:rsidR="00623C2F" w:rsidRPr="00814711" w:rsidRDefault="00623C2F" w:rsidP="00623C2F">
      <w:pPr>
        <w:pStyle w:val="Heading3"/>
        <w:jc w:val="center"/>
        <w:rPr>
          <w:rFonts w:asciiTheme="minorHAnsi" w:hAnsiTheme="minorHAnsi" w:cstheme="minorHAnsi"/>
          <w:sz w:val="22"/>
          <w:szCs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23C2F" w:rsidRPr="00814711" w14:paraId="0BA13725" w14:textId="77777777" w:rsidTr="007821FC">
        <w:trPr>
          <w:trHeight w:val="614"/>
        </w:trPr>
        <w:tc>
          <w:tcPr>
            <w:tcW w:w="8856" w:type="dxa"/>
            <w:gridSpan w:val="5"/>
          </w:tcPr>
          <w:p w14:paraId="098D451E" w14:textId="77777777" w:rsidR="00623C2F" w:rsidRPr="00814711" w:rsidRDefault="00623C2F" w:rsidP="007821FC">
            <w:pPr>
              <w:pStyle w:val="NormalWeb"/>
              <w:spacing w:before="0" w:beforeAutospacing="0" w:after="0" w:afterAutospacing="0"/>
              <w:ind w:right="34"/>
              <w:rPr>
                <w:rFonts w:asciiTheme="minorHAnsi" w:hAnsiTheme="minorHAnsi" w:cstheme="minorHAnsi"/>
                <w:sz w:val="22"/>
                <w:szCs w:val="22"/>
              </w:rPr>
            </w:pPr>
            <w:r w:rsidRPr="00814711">
              <w:rPr>
                <w:rFonts w:asciiTheme="minorHAnsi" w:hAnsiTheme="minorHAnsi" w:cstheme="minorHAnsi"/>
                <w:b/>
                <w:sz w:val="22"/>
                <w:szCs w:val="22"/>
              </w:rPr>
              <w:t>For completion by the student</w:t>
            </w:r>
            <w:r w:rsidRPr="00814711">
              <w:rPr>
                <w:rFonts w:asciiTheme="minorHAnsi" w:hAnsiTheme="minorHAnsi" w:cstheme="minorHAnsi"/>
                <w:sz w:val="22"/>
                <w:szCs w:val="22"/>
              </w:rPr>
              <w:t>:</w:t>
            </w:r>
          </w:p>
        </w:tc>
      </w:tr>
      <w:tr w:rsidR="00623C2F" w:rsidRPr="00814711" w14:paraId="2307510E" w14:textId="77777777" w:rsidTr="007821FC">
        <w:trPr>
          <w:trHeight w:val="718"/>
        </w:trPr>
        <w:tc>
          <w:tcPr>
            <w:tcW w:w="8856" w:type="dxa"/>
            <w:gridSpan w:val="5"/>
          </w:tcPr>
          <w:p w14:paraId="42CD48A9" w14:textId="77777777" w:rsidR="00623C2F" w:rsidRPr="00814711" w:rsidRDefault="00623C2F" w:rsidP="007821FC">
            <w:pPr>
              <w:pStyle w:val="NormalWeb"/>
              <w:spacing w:before="0" w:beforeAutospacing="0" w:after="0" w:afterAutospacing="0"/>
              <w:ind w:right="34"/>
              <w:rPr>
                <w:rFonts w:asciiTheme="minorHAnsi" w:hAnsiTheme="minorHAnsi" w:cstheme="minorHAnsi"/>
                <w:sz w:val="22"/>
                <w:szCs w:val="22"/>
              </w:rPr>
            </w:pPr>
            <w:r w:rsidRPr="00814711">
              <w:rPr>
                <w:rFonts w:asciiTheme="minorHAnsi" w:hAnsiTheme="minorHAnsi" w:cstheme="minorHAnsi"/>
                <w:sz w:val="22"/>
                <w:szCs w:val="22"/>
              </w:rPr>
              <w:t xml:space="preserve">Student Name: </w:t>
            </w:r>
            <w:proofErr w:type="spellStart"/>
            <w:r w:rsidRPr="00814711">
              <w:rPr>
                <w:rFonts w:asciiTheme="minorHAnsi" w:hAnsiTheme="minorHAnsi" w:cstheme="minorHAnsi"/>
                <w:sz w:val="22"/>
                <w:szCs w:val="22"/>
              </w:rPr>
              <w:t>Tareck</w:t>
            </w:r>
            <w:proofErr w:type="spellEnd"/>
            <w:r w:rsidRPr="00814711">
              <w:rPr>
                <w:rFonts w:asciiTheme="minorHAnsi" w:hAnsiTheme="minorHAnsi" w:cstheme="minorHAnsi"/>
                <w:sz w:val="22"/>
                <w:szCs w:val="22"/>
              </w:rPr>
              <w:t xml:space="preserve"> </w:t>
            </w:r>
            <w:proofErr w:type="spellStart"/>
            <w:r w:rsidRPr="00814711">
              <w:rPr>
                <w:rFonts w:asciiTheme="minorHAnsi" w:hAnsiTheme="minorHAnsi" w:cstheme="minorHAnsi"/>
                <w:sz w:val="22"/>
                <w:szCs w:val="22"/>
              </w:rPr>
              <w:t>Ghoneim</w:t>
            </w:r>
            <w:proofErr w:type="spellEnd"/>
          </w:p>
          <w:p w14:paraId="58694C99" w14:textId="77777777" w:rsidR="00623C2F" w:rsidRPr="00814711" w:rsidRDefault="00623C2F" w:rsidP="007821FC">
            <w:pPr>
              <w:pStyle w:val="NormalWeb"/>
              <w:spacing w:before="0" w:beforeAutospacing="0" w:after="0" w:afterAutospacing="0"/>
              <w:ind w:right="34"/>
              <w:rPr>
                <w:rFonts w:asciiTheme="minorHAnsi" w:hAnsiTheme="minorHAnsi" w:cstheme="minorHAnsi"/>
                <w:sz w:val="22"/>
                <w:szCs w:val="22"/>
              </w:rPr>
            </w:pPr>
          </w:p>
          <w:p w14:paraId="5AAC6764" w14:textId="77777777" w:rsidR="00623C2F" w:rsidRPr="00814711" w:rsidRDefault="00623C2F" w:rsidP="007821FC">
            <w:pPr>
              <w:pStyle w:val="NormalWeb"/>
              <w:spacing w:before="0" w:beforeAutospacing="0" w:after="0" w:afterAutospacing="0"/>
              <w:ind w:right="34"/>
              <w:rPr>
                <w:rFonts w:asciiTheme="minorHAnsi" w:hAnsiTheme="minorHAnsi" w:cstheme="minorHAnsi"/>
                <w:sz w:val="22"/>
                <w:szCs w:val="22"/>
              </w:rPr>
            </w:pPr>
            <w:r w:rsidRPr="00814711">
              <w:rPr>
                <w:rFonts w:asciiTheme="minorHAnsi" w:hAnsiTheme="minorHAnsi" w:cstheme="minorHAnsi"/>
                <w:sz w:val="22"/>
                <w:szCs w:val="22"/>
              </w:rPr>
              <w:t xml:space="preserve">Student </w:t>
            </w:r>
            <w:r w:rsidRPr="00814711">
              <w:rPr>
                <w:rFonts w:asciiTheme="minorHAnsi" w:hAnsiTheme="minorHAnsi" w:cstheme="minorHAnsi"/>
                <w:b/>
                <w:bCs/>
                <w:sz w:val="22"/>
                <w:szCs w:val="22"/>
                <w:u w:val="single"/>
              </w:rPr>
              <w:t>University</w:t>
            </w:r>
            <w:r w:rsidRPr="00814711">
              <w:rPr>
                <w:rFonts w:asciiTheme="minorHAnsi" w:hAnsiTheme="minorHAnsi" w:cstheme="minorHAnsi"/>
                <w:sz w:val="22"/>
                <w:szCs w:val="22"/>
                <w:u w:val="single"/>
              </w:rPr>
              <w:t xml:space="preserve"> </w:t>
            </w:r>
            <w:r w:rsidRPr="00814711">
              <w:rPr>
                <w:rFonts w:asciiTheme="minorHAnsi" w:hAnsiTheme="minorHAnsi" w:cstheme="minorHAnsi"/>
                <w:sz w:val="22"/>
                <w:szCs w:val="22"/>
              </w:rPr>
              <w:t>Email: 1813140@student.uwtsd.ac.uk</w:t>
            </w:r>
          </w:p>
        </w:tc>
      </w:tr>
      <w:tr w:rsidR="00623C2F" w:rsidRPr="00814711" w14:paraId="09790376" w14:textId="77777777" w:rsidTr="007821FC">
        <w:trPr>
          <w:trHeight w:val="849"/>
        </w:trPr>
        <w:tc>
          <w:tcPr>
            <w:tcW w:w="4788" w:type="dxa"/>
          </w:tcPr>
          <w:p w14:paraId="6ABD44E0" w14:textId="11599CE2" w:rsidR="00623C2F" w:rsidRPr="00814711" w:rsidRDefault="00623C2F" w:rsidP="007821FC">
            <w:pPr>
              <w:pStyle w:val="NormalWeb"/>
              <w:spacing w:before="0" w:beforeAutospacing="0" w:after="0" w:afterAutospacing="0"/>
              <w:ind w:right="34"/>
              <w:rPr>
                <w:rFonts w:asciiTheme="minorHAnsi" w:hAnsiTheme="minorHAnsi" w:cstheme="minorHAnsi"/>
                <w:sz w:val="22"/>
                <w:szCs w:val="22"/>
              </w:rPr>
            </w:pPr>
            <w:r w:rsidRPr="00814711">
              <w:rPr>
                <w:rFonts w:asciiTheme="minorHAnsi" w:hAnsiTheme="minorHAnsi" w:cstheme="minorHAnsi"/>
                <w:sz w:val="22"/>
                <w:szCs w:val="22"/>
              </w:rPr>
              <w:t>Module code: HPCA7018</w:t>
            </w:r>
          </w:p>
          <w:p w14:paraId="7A082774" w14:textId="77777777" w:rsidR="00623C2F" w:rsidRPr="00814711" w:rsidRDefault="00623C2F" w:rsidP="007821FC">
            <w:pPr>
              <w:pStyle w:val="NormalWeb"/>
              <w:spacing w:before="0" w:beforeAutospacing="0" w:after="0" w:afterAutospacing="0"/>
              <w:ind w:right="34"/>
              <w:rPr>
                <w:rFonts w:asciiTheme="minorHAnsi" w:hAnsiTheme="minorHAnsi" w:cstheme="minorHAnsi"/>
                <w:sz w:val="22"/>
                <w:szCs w:val="22"/>
              </w:rPr>
            </w:pPr>
          </w:p>
          <w:p w14:paraId="25DE846E" w14:textId="77777777" w:rsidR="00623C2F" w:rsidRPr="00814711" w:rsidRDefault="00623C2F" w:rsidP="007821FC">
            <w:pPr>
              <w:pStyle w:val="NormalWeb"/>
              <w:spacing w:before="0" w:beforeAutospacing="0" w:after="0" w:afterAutospacing="0"/>
              <w:ind w:right="34"/>
              <w:rPr>
                <w:rFonts w:asciiTheme="minorHAnsi" w:hAnsiTheme="minorHAnsi" w:cstheme="minorHAnsi"/>
                <w:sz w:val="22"/>
                <w:szCs w:val="22"/>
              </w:rPr>
            </w:pPr>
            <w:r w:rsidRPr="00814711">
              <w:rPr>
                <w:rFonts w:asciiTheme="minorHAnsi" w:hAnsiTheme="minorHAnsi" w:cstheme="minorHAnsi"/>
                <w:sz w:val="22"/>
                <w:szCs w:val="22"/>
              </w:rPr>
              <w:t>Module title: Essay 1</w:t>
            </w:r>
          </w:p>
          <w:p w14:paraId="648B2A07" w14:textId="77777777" w:rsidR="00623C2F" w:rsidRPr="00814711" w:rsidRDefault="00623C2F" w:rsidP="007821FC">
            <w:pPr>
              <w:pStyle w:val="NormalWeb"/>
              <w:spacing w:before="0" w:beforeAutospacing="0" w:after="0" w:afterAutospacing="0"/>
              <w:ind w:right="34"/>
              <w:rPr>
                <w:rFonts w:asciiTheme="minorHAnsi" w:hAnsiTheme="minorHAnsi" w:cstheme="minorHAnsi"/>
                <w:sz w:val="22"/>
                <w:szCs w:val="22"/>
              </w:rPr>
            </w:pPr>
          </w:p>
          <w:p w14:paraId="49D845FA" w14:textId="77777777" w:rsidR="00623C2F" w:rsidRPr="00814711" w:rsidRDefault="00623C2F" w:rsidP="007821FC">
            <w:pPr>
              <w:pStyle w:val="NormalWeb"/>
              <w:spacing w:before="0" w:beforeAutospacing="0" w:after="0" w:afterAutospacing="0"/>
              <w:ind w:right="34"/>
              <w:rPr>
                <w:rFonts w:asciiTheme="minorHAnsi" w:hAnsiTheme="minorHAnsi" w:cstheme="minorHAnsi"/>
                <w:sz w:val="22"/>
                <w:szCs w:val="22"/>
              </w:rPr>
            </w:pPr>
          </w:p>
        </w:tc>
        <w:tc>
          <w:tcPr>
            <w:tcW w:w="2266" w:type="dxa"/>
            <w:gridSpan w:val="3"/>
          </w:tcPr>
          <w:p w14:paraId="09017632" w14:textId="77777777" w:rsidR="00623C2F" w:rsidRPr="00814711" w:rsidRDefault="00623C2F" w:rsidP="007821FC">
            <w:pPr>
              <w:pStyle w:val="NormalWeb"/>
              <w:spacing w:before="0" w:beforeAutospacing="0" w:after="0" w:afterAutospacing="0"/>
              <w:ind w:right="34"/>
              <w:rPr>
                <w:rFonts w:asciiTheme="minorHAnsi" w:hAnsiTheme="minorHAnsi" w:cstheme="minorHAnsi"/>
                <w:sz w:val="22"/>
                <w:szCs w:val="22"/>
              </w:rPr>
            </w:pPr>
            <w:r w:rsidRPr="00814711">
              <w:rPr>
                <w:rFonts w:asciiTheme="minorHAnsi" w:hAnsiTheme="minorHAnsi" w:cstheme="minorHAnsi"/>
                <w:sz w:val="22"/>
                <w:szCs w:val="22"/>
              </w:rPr>
              <w:t>Student ID number: 1813140</w:t>
            </w:r>
          </w:p>
        </w:tc>
        <w:tc>
          <w:tcPr>
            <w:tcW w:w="1802" w:type="dxa"/>
          </w:tcPr>
          <w:p w14:paraId="181FFEA2" w14:textId="77777777" w:rsidR="00623C2F" w:rsidRPr="00814711" w:rsidRDefault="00623C2F" w:rsidP="007821FC">
            <w:pPr>
              <w:pStyle w:val="NormalWeb"/>
              <w:spacing w:before="0" w:beforeAutospacing="0" w:after="0" w:afterAutospacing="0"/>
              <w:ind w:right="34"/>
              <w:rPr>
                <w:rFonts w:asciiTheme="minorHAnsi" w:hAnsiTheme="minorHAnsi" w:cstheme="minorHAnsi"/>
                <w:sz w:val="22"/>
                <w:szCs w:val="22"/>
              </w:rPr>
            </w:pPr>
            <w:r w:rsidRPr="00814711">
              <w:rPr>
                <w:rFonts w:asciiTheme="minorHAnsi" w:hAnsiTheme="minorHAnsi" w:cstheme="minorHAnsi"/>
                <w:sz w:val="22"/>
                <w:szCs w:val="22"/>
              </w:rPr>
              <w:t>Educational support needs:</w:t>
            </w:r>
          </w:p>
          <w:p w14:paraId="1E78559C" w14:textId="77777777" w:rsidR="00623C2F" w:rsidRPr="00814711" w:rsidRDefault="00623C2F" w:rsidP="007821FC">
            <w:pPr>
              <w:pStyle w:val="NormalWeb"/>
              <w:spacing w:before="0" w:beforeAutospacing="0" w:after="0" w:afterAutospacing="0"/>
              <w:ind w:right="34"/>
              <w:rPr>
                <w:rFonts w:asciiTheme="minorHAnsi" w:hAnsiTheme="minorHAnsi" w:cstheme="minorHAnsi"/>
                <w:sz w:val="22"/>
                <w:szCs w:val="22"/>
              </w:rPr>
            </w:pPr>
            <w:r w:rsidRPr="00814711">
              <w:rPr>
                <w:rFonts w:asciiTheme="minorHAnsi" w:hAnsiTheme="minorHAnsi" w:cstheme="minorHAnsi"/>
                <w:sz w:val="22"/>
                <w:szCs w:val="22"/>
              </w:rPr>
              <w:t>No</w:t>
            </w:r>
          </w:p>
        </w:tc>
      </w:tr>
      <w:tr w:rsidR="00623C2F" w:rsidRPr="00814711" w14:paraId="43F1349D" w14:textId="77777777" w:rsidTr="007821FC">
        <w:trPr>
          <w:trHeight w:val="1139"/>
        </w:trPr>
        <w:tc>
          <w:tcPr>
            <w:tcW w:w="8856" w:type="dxa"/>
            <w:gridSpan w:val="5"/>
          </w:tcPr>
          <w:p w14:paraId="02868BC8" w14:textId="2A85DC84" w:rsidR="00623C2F" w:rsidRPr="00814711" w:rsidRDefault="00623C2F" w:rsidP="007821FC">
            <w:pPr>
              <w:rPr>
                <w:rFonts w:cstheme="minorHAnsi"/>
                <w:sz w:val="22"/>
                <w:szCs w:val="22"/>
              </w:rPr>
            </w:pPr>
            <w:r w:rsidRPr="00814711">
              <w:rPr>
                <w:rFonts w:cstheme="minorHAnsi"/>
                <w:sz w:val="22"/>
                <w:szCs w:val="22"/>
              </w:rPr>
              <w:t xml:space="preserve">Assignment title: A </w:t>
            </w:r>
            <w:proofErr w:type="gramStart"/>
            <w:r w:rsidRPr="00814711">
              <w:rPr>
                <w:rFonts w:cstheme="minorHAnsi"/>
                <w:sz w:val="22"/>
                <w:szCs w:val="22"/>
              </w:rPr>
              <w:t>5000 word</w:t>
            </w:r>
            <w:proofErr w:type="gramEnd"/>
            <w:r w:rsidRPr="00814711">
              <w:rPr>
                <w:rFonts w:cstheme="minorHAnsi"/>
                <w:sz w:val="22"/>
                <w:szCs w:val="22"/>
              </w:rPr>
              <w:t xml:space="preserve"> essay written on topic within the subject area </w:t>
            </w:r>
          </w:p>
          <w:p w14:paraId="7EAD16D3" w14:textId="4BC33659" w:rsidR="00623C2F" w:rsidRPr="00814711" w:rsidRDefault="00623C2F" w:rsidP="007821FC">
            <w:pPr>
              <w:pStyle w:val="NormalWeb"/>
              <w:spacing w:before="0" w:beforeAutospacing="0" w:after="0" w:afterAutospacing="0"/>
              <w:ind w:right="34"/>
              <w:rPr>
                <w:rFonts w:asciiTheme="minorHAnsi" w:hAnsiTheme="minorHAnsi" w:cstheme="minorHAnsi"/>
                <w:sz w:val="22"/>
                <w:szCs w:val="22"/>
              </w:rPr>
            </w:pPr>
            <w:r w:rsidRPr="00814711">
              <w:rPr>
                <w:rFonts w:asciiTheme="minorHAnsi" w:hAnsiTheme="minorHAnsi" w:cstheme="minorHAnsi"/>
                <w:sz w:val="22"/>
                <w:szCs w:val="22"/>
              </w:rPr>
              <w:t>Word Count – 5000 (actual )</w:t>
            </w:r>
          </w:p>
          <w:p w14:paraId="51518C13" w14:textId="77777777" w:rsidR="00623C2F" w:rsidRPr="00814711" w:rsidRDefault="00623C2F" w:rsidP="007821FC">
            <w:pPr>
              <w:pStyle w:val="NormalWeb"/>
              <w:spacing w:before="0" w:beforeAutospacing="0" w:after="0" w:afterAutospacing="0"/>
              <w:ind w:right="34"/>
              <w:rPr>
                <w:rFonts w:asciiTheme="minorHAnsi" w:hAnsiTheme="minorHAnsi" w:cstheme="minorHAnsi"/>
                <w:sz w:val="22"/>
                <w:szCs w:val="22"/>
              </w:rPr>
            </w:pPr>
          </w:p>
          <w:p w14:paraId="40778334" w14:textId="5D579F10" w:rsidR="00623C2F" w:rsidRPr="00814711" w:rsidRDefault="00623C2F" w:rsidP="007821FC">
            <w:pPr>
              <w:pStyle w:val="NormalWeb"/>
              <w:spacing w:before="0" w:beforeAutospacing="0" w:after="0" w:afterAutospacing="0"/>
              <w:ind w:right="34"/>
              <w:rPr>
                <w:rFonts w:asciiTheme="minorHAnsi" w:hAnsiTheme="minorHAnsi" w:cstheme="minorHAnsi"/>
                <w:sz w:val="22"/>
                <w:szCs w:val="22"/>
              </w:rPr>
            </w:pPr>
            <w:r w:rsidRPr="00814711">
              <w:rPr>
                <w:rFonts w:asciiTheme="minorHAnsi" w:hAnsiTheme="minorHAnsi" w:cstheme="minorHAnsi"/>
                <w:sz w:val="22"/>
                <w:szCs w:val="22"/>
              </w:rPr>
              <w:t>Assignment due date: 7th January 2022</w:t>
            </w:r>
          </w:p>
        </w:tc>
      </w:tr>
      <w:tr w:rsidR="00623C2F" w:rsidRPr="00814711" w14:paraId="12B93617" w14:textId="77777777" w:rsidTr="007821FC">
        <w:trPr>
          <w:trHeight w:val="978"/>
        </w:trPr>
        <w:tc>
          <w:tcPr>
            <w:tcW w:w="8856" w:type="dxa"/>
            <w:gridSpan w:val="5"/>
            <w:tcBorders>
              <w:bottom w:val="single" w:sz="4" w:space="0" w:color="000000"/>
            </w:tcBorders>
          </w:tcPr>
          <w:p w14:paraId="177C32E5" w14:textId="2592133E" w:rsidR="00623C2F" w:rsidRPr="00814711" w:rsidRDefault="00623C2F" w:rsidP="007821FC">
            <w:pPr>
              <w:rPr>
                <w:rFonts w:cstheme="minorHAnsi"/>
                <w:sz w:val="22"/>
                <w:szCs w:val="22"/>
              </w:rPr>
            </w:pPr>
            <w:r w:rsidRPr="00814711">
              <w:rPr>
                <w:rFonts w:cstheme="minorHAnsi"/>
                <w:sz w:val="22"/>
                <w:szCs w:val="22"/>
              </w:rPr>
              <w:t>This assignment is for the  module     1</w:t>
            </w:r>
            <w:r w:rsidRPr="00814711">
              <w:rPr>
                <w:rFonts w:cstheme="minorHAnsi"/>
                <w:sz w:val="22"/>
                <w:szCs w:val="22"/>
                <w:vertAlign w:val="superscript"/>
              </w:rPr>
              <w:t xml:space="preserve">st </w:t>
            </w:r>
            <w:r w:rsidRPr="00814711">
              <w:rPr>
                <w:rFonts w:cstheme="minorHAnsi"/>
                <w:sz w:val="22"/>
                <w:szCs w:val="22"/>
              </w:rPr>
              <w:t xml:space="preserve">    2</w:t>
            </w:r>
            <w:r w:rsidRPr="00814711">
              <w:rPr>
                <w:rFonts w:cstheme="minorHAnsi"/>
                <w:sz w:val="22"/>
                <w:szCs w:val="22"/>
                <w:vertAlign w:val="superscript"/>
              </w:rPr>
              <w:t>nd</w:t>
            </w:r>
            <w:r w:rsidRPr="00814711">
              <w:rPr>
                <w:rFonts w:cstheme="minorHAnsi"/>
                <w:sz w:val="22"/>
                <w:szCs w:val="22"/>
              </w:rPr>
              <w:t xml:space="preserve">  </w:t>
            </w:r>
            <w:r w:rsidRPr="00814711">
              <w:rPr>
                <w:rFonts w:cstheme="minorHAnsi"/>
                <w:sz w:val="22"/>
                <w:szCs w:val="22"/>
              </w:rPr>
              <w:fldChar w:fldCharType="begin">
                <w:ffData>
                  <w:name w:val="Check14"/>
                  <w:enabled/>
                  <w:calcOnExit w:val="0"/>
                  <w:checkBox>
                    <w:sizeAuto/>
                    <w:default w:val="0"/>
                  </w:checkBox>
                </w:ffData>
              </w:fldChar>
            </w:r>
            <w:bookmarkStart w:id="0" w:name="Check14"/>
            <w:r w:rsidRPr="00814711">
              <w:rPr>
                <w:rFonts w:cstheme="minorHAnsi"/>
                <w:sz w:val="22"/>
                <w:szCs w:val="22"/>
              </w:rPr>
              <w:instrText xml:space="preserve"> FORMCHECKBOX </w:instrText>
            </w:r>
            <w:r w:rsidR="00980FDE">
              <w:rPr>
                <w:rFonts w:cstheme="minorHAnsi"/>
                <w:sz w:val="22"/>
                <w:szCs w:val="22"/>
              </w:rPr>
            </w:r>
            <w:r w:rsidR="00980FDE">
              <w:rPr>
                <w:rFonts w:cstheme="minorHAnsi"/>
                <w:sz w:val="22"/>
                <w:szCs w:val="22"/>
              </w:rPr>
              <w:fldChar w:fldCharType="separate"/>
            </w:r>
            <w:r w:rsidRPr="00814711">
              <w:rPr>
                <w:rFonts w:cstheme="minorHAnsi"/>
                <w:sz w:val="22"/>
                <w:szCs w:val="22"/>
              </w:rPr>
              <w:fldChar w:fldCharType="end"/>
            </w:r>
            <w:bookmarkEnd w:id="0"/>
            <w:r w:rsidRPr="00814711">
              <w:rPr>
                <w:rFonts w:cstheme="minorHAnsi"/>
                <w:sz w:val="22"/>
                <w:szCs w:val="22"/>
              </w:rPr>
              <w:t xml:space="preserve">     3</w:t>
            </w:r>
            <w:r w:rsidRPr="00814711">
              <w:rPr>
                <w:rFonts w:cstheme="minorHAnsi"/>
                <w:sz w:val="22"/>
                <w:szCs w:val="22"/>
                <w:vertAlign w:val="superscript"/>
              </w:rPr>
              <w:t>rd</w:t>
            </w:r>
            <w:r w:rsidRPr="00814711">
              <w:rPr>
                <w:rFonts w:cstheme="minorHAnsi"/>
                <w:sz w:val="22"/>
                <w:szCs w:val="22"/>
              </w:rPr>
              <w:t xml:space="preserve">  </w:t>
            </w:r>
            <w:r w:rsidRPr="00814711">
              <w:rPr>
                <w:rFonts w:cstheme="minorHAnsi"/>
                <w:sz w:val="22"/>
                <w:szCs w:val="22"/>
              </w:rPr>
              <w:fldChar w:fldCharType="begin">
                <w:ffData>
                  <w:name w:val="Check15"/>
                  <w:enabled/>
                  <w:calcOnExit w:val="0"/>
                  <w:checkBox>
                    <w:sizeAuto/>
                    <w:default w:val="0"/>
                  </w:checkBox>
                </w:ffData>
              </w:fldChar>
            </w:r>
            <w:bookmarkStart w:id="1" w:name="Check15"/>
            <w:r w:rsidRPr="00814711">
              <w:rPr>
                <w:rFonts w:cstheme="minorHAnsi"/>
                <w:sz w:val="22"/>
                <w:szCs w:val="22"/>
              </w:rPr>
              <w:instrText xml:space="preserve"> FORMCHECKBOX </w:instrText>
            </w:r>
            <w:r w:rsidR="00980FDE">
              <w:rPr>
                <w:rFonts w:cstheme="minorHAnsi"/>
                <w:sz w:val="22"/>
                <w:szCs w:val="22"/>
              </w:rPr>
            </w:r>
            <w:r w:rsidR="00980FDE">
              <w:rPr>
                <w:rFonts w:cstheme="minorHAnsi"/>
                <w:sz w:val="22"/>
                <w:szCs w:val="22"/>
              </w:rPr>
              <w:fldChar w:fldCharType="separate"/>
            </w:r>
            <w:r w:rsidRPr="00814711">
              <w:rPr>
                <w:rFonts w:cstheme="minorHAnsi"/>
                <w:sz w:val="22"/>
                <w:szCs w:val="22"/>
              </w:rPr>
              <w:fldChar w:fldCharType="end"/>
            </w:r>
            <w:bookmarkEnd w:id="1"/>
            <w:r w:rsidRPr="00814711">
              <w:rPr>
                <w:rFonts w:cstheme="minorHAnsi"/>
                <w:sz w:val="22"/>
                <w:szCs w:val="22"/>
              </w:rPr>
              <w:t xml:space="preserve">      4</w:t>
            </w:r>
            <w:r w:rsidRPr="00814711">
              <w:rPr>
                <w:rFonts w:cstheme="minorHAnsi"/>
                <w:sz w:val="22"/>
                <w:szCs w:val="22"/>
                <w:vertAlign w:val="superscript"/>
              </w:rPr>
              <w:t>th</w:t>
            </w:r>
            <w:r w:rsidRPr="00814711">
              <w:rPr>
                <w:rFonts w:cstheme="minorHAnsi"/>
                <w:sz w:val="22"/>
                <w:szCs w:val="22"/>
              </w:rPr>
              <w:t xml:space="preserve"> </w:t>
            </w:r>
            <w:r w:rsidRPr="00814711">
              <w:rPr>
                <w:rFonts w:cstheme="minorHAnsi"/>
                <w:sz w:val="22"/>
                <w:szCs w:val="22"/>
              </w:rPr>
              <w:fldChar w:fldCharType="begin">
                <w:ffData>
                  <w:name w:val="Check16"/>
                  <w:enabled/>
                  <w:calcOnExit w:val="0"/>
                  <w:checkBox>
                    <w:sizeAuto/>
                    <w:default w:val="0"/>
                  </w:checkBox>
                </w:ffData>
              </w:fldChar>
            </w:r>
            <w:bookmarkStart w:id="2" w:name="Check16"/>
            <w:r w:rsidRPr="00814711">
              <w:rPr>
                <w:rFonts w:cstheme="minorHAnsi"/>
                <w:sz w:val="22"/>
                <w:szCs w:val="22"/>
              </w:rPr>
              <w:instrText xml:space="preserve"> FORMCHECKBOX </w:instrText>
            </w:r>
            <w:r w:rsidR="00980FDE">
              <w:rPr>
                <w:rFonts w:cstheme="minorHAnsi"/>
                <w:sz w:val="22"/>
                <w:szCs w:val="22"/>
              </w:rPr>
            </w:r>
            <w:r w:rsidR="00980FDE">
              <w:rPr>
                <w:rFonts w:cstheme="minorHAnsi"/>
                <w:sz w:val="22"/>
                <w:szCs w:val="22"/>
              </w:rPr>
              <w:fldChar w:fldCharType="separate"/>
            </w:r>
            <w:r w:rsidRPr="00814711">
              <w:rPr>
                <w:rFonts w:cstheme="minorHAnsi"/>
                <w:sz w:val="22"/>
                <w:szCs w:val="22"/>
              </w:rPr>
              <w:fldChar w:fldCharType="end"/>
            </w:r>
            <w:bookmarkEnd w:id="2"/>
            <w:r w:rsidRPr="00814711">
              <w:rPr>
                <w:rFonts w:cstheme="minorHAnsi"/>
                <w:sz w:val="22"/>
                <w:szCs w:val="22"/>
              </w:rPr>
              <w:t xml:space="preserve">      5</w:t>
            </w:r>
            <w:r w:rsidRPr="00814711">
              <w:rPr>
                <w:rFonts w:cstheme="minorHAnsi"/>
                <w:sz w:val="22"/>
                <w:szCs w:val="22"/>
                <w:vertAlign w:val="superscript"/>
              </w:rPr>
              <w:t>th</w:t>
            </w:r>
            <w:r w:rsidRPr="00814711">
              <w:rPr>
                <w:rFonts w:cstheme="minorHAnsi"/>
                <w:sz w:val="22"/>
                <w:szCs w:val="22"/>
              </w:rPr>
              <w:t xml:space="preserve"> x     6</w:t>
            </w:r>
            <w:r w:rsidRPr="00814711">
              <w:rPr>
                <w:rFonts w:cstheme="minorHAnsi"/>
                <w:sz w:val="22"/>
                <w:szCs w:val="22"/>
                <w:vertAlign w:val="superscript"/>
              </w:rPr>
              <w:t>th</w:t>
            </w:r>
            <w:r w:rsidRPr="00814711">
              <w:rPr>
                <w:rFonts w:cstheme="minorHAnsi"/>
                <w:sz w:val="22"/>
                <w:szCs w:val="22"/>
              </w:rPr>
              <w:t xml:space="preserve"> </w:t>
            </w:r>
            <w:r w:rsidRPr="00814711">
              <w:rPr>
                <w:rFonts w:cstheme="minorHAnsi"/>
                <w:sz w:val="22"/>
                <w:szCs w:val="22"/>
              </w:rPr>
              <w:fldChar w:fldCharType="begin">
                <w:ffData>
                  <w:name w:val="Check18"/>
                  <w:enabled/>
                  <w:calcOnExit w:val="0"/>
                  <w:checkBox>
                    <w:sizeAuto/>
                    <w:default w:val="0"/>
                  </w:checkBox>
                </w:ffData>
              </w:fldChar>
            </w:r>
            <w:bookmarkStart w:id="3" w:name="Check18"/>
            <w:r w:rsidRPr="00814711">
              <w:rPr>
                <w:rFonts w:cstheme="minorHAnsi"/>
                <w:sz w:val="22"/>
                <w:szCs w:val="22"/>
              </w:rPr>
              <w:instrText xml:space="preserve"> FORMCHECKBOX </w:instrText>
            </w:r>
            <w:r w:rsidR="00980FDE">
              <w:rPr>
                <w:rFonts w:cstheme="minorHAnsi"/>
                <w:sz w:val="22"/>
                <w:szCs w:val="22"/>
              </w:rPr>
            </w:r>
            <w:r w:rsidR="00980FDE">
              <w:rPr>
                <w:rFonts w:cstheme="minorHAnsi"/>
                <w:sz w:val="22"/>
                <w:szCs w:val="22"/>
              </w:rPr>
              <w:fldChar w:fldCharType="separate"/>
            </w:r>
            <w:r w:rsidRPr="00814711">
              <w:rPr>
                <w:rFonts w:cstheme="minorHAnsi"/>
                <w:sz w:val="22"/>
                <w:szCs w:val="22"/>
              </w:rPr>
              <w:fldChar w:fldCharType="end"/>
            </w:r>
            <w:bookmarkEnd w:id="3"/>
            <w:r w:rsidRPr="00814711">
              <w:rPr>
                <w:rFonts w:cstheme="minorHAnsi"/>
                <w:b/>
                <w:sz w:val="22"/>
                <w:szCs w:val="22"/>
              </w:rPr>
              <w:t xml:space="preserve">   </w:t>
            </w:r>
            <w:r w:rsidRPr="00814711">
              <w:rPr>
                <w:rFonts w:cstheme="minorHAnsi"/>
                <w:sz w:val="22"/>
                <w:szCs w:val="22"/>
              </w:rPr>
              <w:t>module of the degree</w:t>
            </w:r>
          </w:p>
        </w:tc>
      </w:tr>
      <w:tr w:rsidR="00623C2F" w:rsidRPr="00814711" w14:paraId="53D79D0D" w14:textId="77777777" w:rsidTr="007821FC">
        <w:trPr>
          <w:trHeight w:val="978"/>
        </w:trPr>
        <w:tc>
          <w:tcPr>
            <w:tcW w:w="8856" w:type="dxa"/>
            <w:gridSpan w:val="5"/>
            <w:shd w:val="clear" w:color="auto" w:fill="D9D9D9"/>
          </w:tcPr>
          <w:p w14:paraId="665CBAFD" w14:textId="77777777" w:rsidR="00623C2F" w:rsidRPr="00814711" w:rsidRDefault="00623C2F" w:rsidP="007821FC">
            <w:pPr>
              <w:pStyle w:val="NormalWeb"/>
              <w:spacing w:before="0" w:beforeAutospacing="0" w:after="0" w:afterAutospacing="0"/>
              <w:ind w:right="34"/>
              <w:rPr>
                <w:rFonts w:asciiTheme="minorHAnsi" w:hAnsiTheme="minorHAnsi" w:cstheme="minorHAnsi"/>
                <w:sz w:val="22"/>
                <w:szCs w:val="22"/>
              </w:rPr>
            </w:pPr>
            <w:r w:rsidRPr="00814711">
              <w:rPr>
                <w:rFonts w:asciiTheme="minorHAnsi" w:hAnsiTheme="minorHAnsi" w:cstheme="minorHAnsi"/>
                <w:sz w:val="22"/>
                <w:szCs w:val="22"/>
              </w:rPr>
              <w:t>I confirm that this is my original work and that I have adhered to the University policy on plagiarism.</w:t>
            </w:r>
          </w:p>
          <w:p w14:paraId="0E7E6351" w14:textId="77777777" w:rsidR="00623C2F" w:rsidRPr="00814711" w:rsidRDefault="00623C2F" w:rsidP="007821FC">
            <w:pPr>
              <w:pStyle w:val="NormalWeb"/>
              <w:spacing w:before="0" w:beforeAutospacing="0" w:after="0" w:afterAutospacing="0"/>
              <w:ind w:right="34"/>
              <w:rPr>
                <w:rFonts w:asciiTheme="minorHAnsi" w:hAnsiTheme="minorHAnsi" w:cstheme="minorHAnsi"/>
                <w:sz w:val="22"/>
                <w:szCs w:val="22"/>
              </w:rPr>
            </w:pPr>
            <w:r w:rsidRPr="00814711">
              <w:rPr>
                <w:rFonts w:asciiTheme="minorHAnsi" w:hAnsiTheme="minorHAnsi" w:cstheme="minorHAnsi"/>
                <w:sz w:val="22"/>
                <w:szCs w:val="22"/>
              </w:rPr>
              <w:t>Signed ………</w:t>
            </w:r>
            <w:proofErr w:type="spellStart"/>
            <w:r w:rsidRPr="00814711">
              <w:rPr>
                <w:rFonts w:asciiTheme="minorHAnsi" w:hAnsiTheme="minorHAnsi" w:cstheme="minorHAnsi"/>
                <w:sz w:val="22"/>
                <w:szCs w:val="22"/>
              </w:rPr>
              <w:t>Tareck</w:t>
            </w:r>
            <w:proofErr w:type="spellEnd"/>
            <w:r w:rsidRPr="00814711">
              <w:rPr>
                <w:rFonts w:asciiTheme="minorHAnsi" w:hAnsiTheme="minorHAnsi" w:cstheme="minorHAnsi"/>
                <w:sz w:val="22"/>
                <w:szCs w:val="22"/>
              </w:rPr>
              <w:t xml:space="preserve"> </w:t>
            </w:r>
            <w:proofErr w:type="spellStart"/>
            <w:r w:rsidRPr="00814711">
              <w:rPr>
                <w:rFonts w:asciiTheme="minorHAnsi" w:hAnsiTheme="minorHAnsi" w:cstheme="minorHAnsi"/>
                <w:sz w:val="22"/>
                <w:szCs w:val="22"/>
              </w:rPr>
              <w:t>Ghoneim</w:t>
            </w:r>
            <w:proofErr w:type="spellEnd"/>
            <w:r w:rsidRPr="00814711">
              <w:rPr>
                <w:rFonts w:asciiTheme="minorHAnsi" w:hAnsiTheme="minorHAnsi" w:cstheme="minorHAnsi"/>
                <w:sz w:val="22"/>
                <w:szCs w:val="22"/>
              </w:rPr>
              <w:t>……………………………………………………</w:t>
            </w:r>
          </w:p>
          <w:p w14:paraId="21B4C104" w14:textId="77777777" w:rsidR="00623C2F" w:rsidRPr="00814711" w:rsidRDefault="00623C2F" w:rsidP="007821FC">
            <w:pPr>
              <w:pStyle w:val="NormalWeb"/>
              <w:spacing w:before="0" w:beforeAutospacing="0" w:after="0" w:afterAutospacing="0"/>
              <w:ind w:right="34"/>
              <w:rPr>
                <w:rFonts w:asciiTheme="minorHAnsi" w:hAnsiTheme="minorHAnsi" w:cstheme="minorHAnsi"/>
                <w:b/>
                <w:sz w:val="22"/>
                <w:szCs w:val="22"/>
              </w:rPr>
            </w:pPr>
            <w:r w:rsidRPr="00814711">
              <w:rPr>
                <w:rFonts w:asciiTheme="minorHAnsi" w:hAnsiTheme="minorHAnsi" w:cstheme="minorHAnsi"/>
                <w:b/>
                <w:sz w:val="22"/>
                <w:szCs w:val="22"/>
              </w:rPr>
              <w:t xml:space="preserve">Email </w:t>
            </w:r>
            <w:proofErr w:type="spellStart"/>
            <w:r w:rsidRPr="00814711">
              <w:rPr>
                <w:rFonts w:asciiTheme="minorHAnsi" w:hAnsiTheme="minorHAnsi" w:cstheme="minorHAnsi"/>
                <w:b/>
                <w:sz w:val="22"/>
                <w:szCs w:val="22"/>
              </w:rPr>
              <w:t>submission:if</w:t>
            </w:r>
            <w:proofErr w:type="spellEnd"/>
            <w:r w:rsidRPr="00814711">
              <w:rPr>
                <w:rFonts w:asciiTheme="minorHAnsi" w:hAnsiTheme="minorHAnsi" w:cstheme="minorHAnsi"/>
                <w:b/>
                <w:sz w:val="22"/>
                <w:szCs w:val="22"/>
              </w:rPr>
              <w:t xml:space="preserve"> you are submitting this form via email, please tick this box x</w:t>
            </w:r>
          </w:p>
          <w:p w14:paraId="2E5D7ED6" w14:textId="77777777" w:rsidR="00623C2F" w:rsidRPr="00814711" w:rsidRDefault="00623C2F" w:rsidP="007821FC">
            <w:pPr>
              <w:pStyle w:val="NormalWeb"/>
              <w:spacing w:before="0" w:beforeAutospacing="0" w:after="0" w:afterAutospacing="0"/>
              <w:ind w:right="34"/>
              <w:rPr>
                <w:rFonts w:asciiTheme="minorHAnsi" w:hAnsiTheme="minorHAnsi" w:cstheme="minorHAnsi"/>
                <w:sz w:val="22"/>
                <w:szCs w:val="22"/>
              </w:rPr>
            </w:pPr>
            <w:r w:rsidRPr="00814711">
              <w:rPr>
                <w:rFonts w:asciiTheme="minorHAnsi" w:hAnsiTheme="minorHAnsi" w:cstheme="minorHAnsi"/>
                <w:b/>
                <w:sz w:val="22"/>
                <w:szCs w:val="22"/>
              </w:rPr>
              <w:t>(as a substitute for your signature) to confirm that you agree to the above declaration.</w:t>
            </w:r>
          </w:p>
        </w:tc>
      </w:tr>
      <w:tr w:rsidR="00623C2F" w:rsidRPr="00814711" w14:paraId="4BD5B4BB" w14:textId="77777777" w:rsidTr="007821FC">
        <w:trPr>
          <w:trHeight w:val="3972"/>
        </w:trPr>
        <w:tc>
          <w:tcPr>
            <w:tcW w:w="8856" w:type="dxa"/>
            <w:gridSpan w:val="5"/>
          </w:tcPr>
          <w:p w14:paraId="11B0D63D" w14:textId="77777777" w:rsidR="00623C2F" w:rsidRPr="00814711" w:rsidRDefault="00623C2F" w:rsidP="007821FC">
            <w:pPr>
              <w:rPr>
                <w:rFonts w:cstheme="minorHAnsi"/>
                <w:b/>
                <w:sz w:val="22"/>
                <w:szCs w:val="22"/>
              </w:rPr>
            </w:pPr>
          </w:p>
          <w:p w14:paraId="4817A5D2" w14:textId="77777777" w:rsidR="00623C2F" w:rsidRPr="00814711" w:rsidRDefault="00623C2F" w:rsidP="007821FC">
            <w:pPr>
              <w:rPr>
                <w:rFonts w:cstheme="minorHAnsi"/>
                <w:sz w:val="22"/>
                <w:szCs w:val="22"/>
              </w:rPr>
            </w:pPr>
            <w:r w:rsidRPr="00814711">
              <w:rPr>
                <w:rFonts w:cstheme="minorHAnsi"/>
                <w:b/>
                <w:sz w:val="22"/>
                <w:szCs w:val="22"/>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23C2F" w:rsidRPr="00814711" w14:paraId="5E5FC579" w14:textId="77777777" w:rsidTr="007821FC">
              <w:tc>
                <w:tcPr>
                  <w:tcW w:w="6970" w:type="dxa"/>
                </w:tcPr>
                <w:p w14:paraId="4E4143F4" w14:textId="77777777" w:rsidR="00623C2F" w:rsidRPr="00814711" w:rsidRDefault="00623C2F" w:rsidP="007821FC">
                  <w:pPr>
                    <w:rPr>
                      <w:rFonts w:cstheme="minorHAnsi"/>
                      <w:sz w:val="22"/>
                      <w:szCs w:val="22"/>
                    </w:rPr>
                  </w:pPr>
                </w:p>
                <w:p w14:paraId="38D8B93D" w14:textId="77777777" w:rsidR="00623C2F" w:rsidRPr="00814711" w:rsidRDefault="00623C2F" w:rsidP="007821FC">
                  <w:pPr>
                    <w:rPr>
                      <w:rFonts w:cstheme="minorHAnsi"/>
                      <w:sz w:val="22"/>
                      <w:szCs w:val="22"/>
                    </w:rPr>
                  </w:pPr>
                  <w:r w:rsidRPr="00814711">
                    <w:rPr>
                      <w:rFonts w:cstheme="minorHAnsi"/>
                      <w:sz w:val="22"/>
                      <w:szCs w:val="22"/>
                    </w:rPr>
                    <w:t>1</w:t>
                  </w:r>
                  <w:r w:rsidRPr="00814711">
                    <w:rPr>
                      <w:rFonts w:cstheme="minorHAnsi"/>
                      <w:sz w:val="22"/>
                      <w:szCs w:val="22"/>
                      <w:vertAlign w:val="superscript"/>
                    </w:rPr>
                    <w:t>st</w:t>
                  </w:r>
                  <w:r w:rsidRPr="00814711">
                    <w:rPr>
                      <w:rFonts w:cstheme="minorHAnsi"/>
                      <w:sz w:val="22"/>
                      <w:szCs w:val="22"/>
                    </w:rPr>
                    <w:t xml:space="preserve"> Marker’s Provisional mark</w:t>
                  </w:r>
                </w:p>
              </w:tc>
              <w:tc>
                <w:tcPr>
                  <w:tcW w:w="1660" w:type="dxa"/>
                </w:tcPr>
                <w:p w14:paraId="6D472B94" w14:textId="77777777" w:rsidR="00623C2F" w:rsidRPr="00814711" w:rsidRDefault="00623C2F" w:rsidP="007821FC">
                  <w:pPr>
                    <w:rPr>
                      <w:rFonts w:cstheme="minorHAnsi"/>
                      <w:sz w:val="22"/>
                      <w:szCs w:val="22"/>
                    </w:rPr>
                  </w:pPr>
                </w:p>
              </w:tc>
            </w:tr>
            <w:tr w:rsidR="00623C2F" w:rsidRPr="00814711" w14:paraId="7F7A9C77" w14:textId="77777777" w:rsidTr="007821FC">
              <w:tc>
                <w:tcPr>
                  <w:tcW w:w="6970" w:type="dxa"/>
                </w:tcPr>
                <w:p w14:paraId="1B27A4C7" w14:textId="77777777" w:rsidR="00623C2F" w:rsidRPr="00814711" w:rsidRDefault="00623C2F" w:rsidP="007821FC">
                  <w:pPr>
                    <w:rPr>
                      <w:rFonts w:cstheme="minorHAnsi"/>
                      <w:sz w:val="22"/>
                      <w:szCs w:val="22"/>
                    </w:rPr>
                  </w:pPr>
                </w:p>
                <w:p w14:paraId="5AE91665" w14:textId="77777777" w:rsidR="00623C2F" w:rsidRPr="00814711" w:rsidRDefault="00623C2F" w:rsidP="007821FC">
                  <w:pPr>
                    <w:rPr>
                      <w:rFonts w:cstheme="minorHAnsi"/>
                      <w:sz w:val="22"/>
                      <w:szCs w:val="22"/>
                    </w:rPr>
                  </w:pPr>
                  <w:r w:rsidRPr="00814711">
                    <w:rPr>
                      <w:rFonts w:cstheme="minorHAnsi"/>
                      <w:sz w:val="22"/>
                      <w:szCs w:val="22"/>
                    </w:rPr>
                    <w:t>2</w:t>
                  </w:r>
                  <w:r w:rsidRPr="00814711">
                    <w:rPr>
                      <w:rFonts w:cstheme="minorHAnsi"/>
                      <w:sz w:val="22"/>
                      <w:szCs w:val="22"/>
                      <w:vertAlign w:val="superscript"/>
                    </w:rPr>
                    <w:t>nd</w:t>
                  </w:r>
                  <w:r w:rsidRPr="00814711">
                    <w:rPr>
                      <w:rFonts w:cstheme="minorHAnsi"/>
                      <w:sz w:val="22"/>
                      <w:szCs w:val="22"/>
                    </w:rPr>
                    <w:t xml:space="preserve"> Marker’s/Moderator’s provisional mark</w:t>
                  </w:r>
                </w:p>
              </w:tc>
              <w:tc>
                <w:tcPr>
                  <w:tcW w:w="1660" w:type="dxa"/>
                </w:tcPr>
                <w:p w14:paraId="3B0D120F" w14:textId="77777777" w:rsidR="00623C2F" w:rsidRPr="00814711" w:rsidRDefault="00623C2F" w:rsidP="007821FC">
                  <w:pPr>
                    <w:rPr>
                      <w:rFonts w:cstheme="minorHAnsi"/>
                      <w:sz w:val="22"/>
                      <w:szCs w:val="22"/>
                    </w:rPr>
                  </w:pPr>
                </w:p>
              </w:tc>
            </w:tr>
            <w:tr w:rsidR="00623C2F" w:rsidRPr="00814711" w14:paraId="1C803F6D" w14:textId="77777777" w:rsidTr="007821FC">
              <w:tc>
                <w:tcPr>
                  <w:tcW w:w="6970" w:type="dxa"/>
                </w:tcPr>
                <w:p w14:paraId="1DD18B53" w14:textId="77777777" w:rsidR="00623C2F" w:rsidRPr="00814711" w:rsidRDefault="00623C2F" w:rsidP="007821FC">
                  <w:pPr>
                    <w:rPr>
                      <w:rFonts w:cstheme="minorHAnsi"/>
                      <w:sz w:val="22"/>
                      <w:szCs w:val="22"/>
                    </w:rPr>
                  </w:pPr>
                </w:p>
                <w:p w14:paraId="0ADAC001" w14:textId="77777777" w:rsidR="00623C2F" w:rsidRPr="00814711" w:rsidRDefault="00623C2F" w:rsidP="007821FC">
                  <w:pPr>
                    <w:rPr>
                      <w:rFonts w:cstheme="minorHAnsi"/>
                      <w:sz w:val="22"/>
                      <w:szCs w:val="22"/>
                    </w:rPr>
                  </w:pPr>
                  <w:r w:rsidRPr="00814711">
                    <w:rPr>
                      <w:rFonts w:cstheme="minorHAnsi"/>
                      <w:sz w:val="22"/>
                      <w:szCs w:val="22"/>
                    </w:rPr>
                    <w:t>External Examiner’s mark (if relevant)</w:t>
                  </w:r>
                </w:p>
              </w:tc>
              <w:tc>
                <w:tcPr>
                  <w:tcW w:w="1660" w:type="dxa"/>
                </w:tcPr>
                <w:p w14:paraId="05049978" w14:textId="77777777" w:rsidR="00623C2F" w:rsidRPr="00814711" w:rsidRDefault="00623C2F" w:rsidP="007821FC">
                  <w:pPr>
                    <w:rPr>
                      <w:rFonts w:cstheme="minorHAnsi"/>
                      <w:sz w:val="22"/>
                      <w:szCs w:val="22"/>
                    </w:rPr>
                  </w:pPr>
                </w:p>
              </w:tc>
            </w:tr>
            <w:tr w:rsidR="00623C2F" w:rsidRPr="00814711" w14:paraId="2DD6675D" w14:textId="77777777" w:rsidTr="007821FC">
              <w:tc>
                <w:tcPr>
                  <w:tcW w:w="6970" w:type="dxa"/>
                </w:tcPr>
                <w:p w14:paraId="7F0E003A" w14:textId="77777777" w:rsidR="00623C2F" w:rsidRPr="00814711" w:rsidRDefault="00623C2F" w:rsidP="007821FC">
                  <w:pPr>
                    <w:rPr>
                      <w:rFonts w:cstheme="minorHAnsi"/>
                      <w:sz w:val="22"/>
                      <w:szCs w:val="22"/>
                    </w:rPr>
                  </w:pPr>
                </w:p>
                <w:p w14:paraId="572BA3C9" w14:textId="77777777" w:rsidR="00623C2F" w:rsidRPr="00814711" w:rsidRDefault="00623C2F" w:rsidP="007821FC">
                  <w:pPr>
                    <w:rPr>
                      <w:rFonts w:cstheme="minorHAnsi"/>
                      <w:b/>
                      <w:sz w:val="22"/>
                      <w:szCs w:val="22"/>
                    </w:rPr>
                  </w:pPr>
                  <w:r w:rsidRPr="00814711">
                    <w:rPr>
                      <w:rFonts w:cstheme="minorHAnsi"/>
                      <w:b/>
                      <w:sz w:val="22"/>
                      <w:szCs w:val="22"/>
                    </w:rPr>
                    <w:t>Final Mark</w:t>
                  </w:r>
                </w:p>
                <w:p w14:paraId="40373375" w14:textId="77777777" w:rsidR="00623C2F" w:rsidRPr="00814711" w:rsidRDefault="00623C2F" w:rsidP="007821FC">
                  <w:pPr>
                    <w:rPr>
                      <w:rFonts w:cstheme="minorHAnsi"/>
                      <w:sz w:val="22"/>
                      <w:szCs w:val="22"/>
                    </w:rPr>
                  </w:pPr>
                </w:p>
              </w:tc>
              <w:tc>
                <w:tcPr>
                  <w:tcW w:w="1660" w:type="dxa"/>
                </w:tcPr>
                <w:p w14:paraId="20BDD663" w14:textId="77777777" w:rsidR="00623C2F" w:rsidRPr="00814711" w:rsidRDefault="00623C2F" w:rsidP="007821FC">
                  <w:pPr>
                    <w:rPr>
                      <w:rFonts w:cstheme="minorHAnsi"/>
                      <w:sz w:val="22"/>
                      <w:szCs w:val="22"/>
                    </w:rPr>
                  </w:pPr>
                </w:p>
              </w:tc>
            </w:tr>
          </w:tbl>
          <w:p w14:paraId="154814A2" w14:textId="77777777" w:rsidR="00623C2F" w:rsidRPr="00814711" w:rsidRDefault="00623C2F" w:rsidP="007821FC">
            <w:pPr>
              <w:pStyle w:val="NormalWeb"/>
              <w:spacing w:before="0" w:beforeAutospacing="0" w:after="0" w:afterAutospacing="0"/>
              <w:ind w:left="142" w:right="34"/>
              <w:rPr>
                <w:rFonts w:asciiTheme="minorHAnsi" w:hAnsiTheme="minorHAnsi" w:cstheme="minorHAnsi"/>
                <w:b/>
                <w:sz w:val="22"/>
                <w:szCs w:val="22"/>
              </w:rPr>
            </w:pPr>
          </w:p>
          <w:p w14:paraId="094C4706" w14:textId="77777777" w:rsidR="00623C2F" w:rsidRPr="00814711" w:rsidRDefault="00623C2F" w:rsidP="007821FC">
            <w:pPr>
              <w:pStyle w:val="NormalWeb"/>
              <w:spacing w:before="0" w:beforeAutospacing="0" w:after="0" w:afterAutospacing="0"/>
              <w:ind w:left="142" w:right="34"/>
              <w:rPr>
                <w:rFonts w:asciiTheme="minorHAnsi" w:hAnsiTheme="minorHAnsi" w:cstheme="minorHAnsi"/>
                <w:sz w:val="22"/>
                <w:szCs w:val="22"/>
              </w:rPr>
            </w:pPr>
            <w:r w:rsidRPr="00814711">
              <w:rPr>
                <w:rFonts w:asciiTheme="minorHAnsi" w:hAnsiTheme="minorHAnsi" w:cstheme="minorHAnsi"/>
                <w:b/>
                <w:sz w:val="22"/>
                <w:szCs w:val="22"/>
              </w:rPr>
              <w:t>NB.</w:t>
            </w:r>
            <w:r w:rsidRPr="00814711">
              <w:rPr>
                <w:rFonts w:asciiTheme="minorHAnsi" w:hAnsiTheme="minorHAnsi" w:cstheme="minorHAnsi"/>
                <w:sz w:val="22"/>
                <w:szCs w:val="22"/>
              </w:rPr>
              <w:t xml:space="preserve">  All marks are provisional until confirmed by the Final Examination Board.</w:t>
            </w:r>
          </w:p>
          <w:p w14:paraId="4E4D5F2F" w14:textId="77777777" w:rsidR="00623C2F" w:rsidRPr="00814711" w:rsidRDefault="00623C2F" w:rsidP="007821FC">
            <w:pPr>
              <w:pStyle w:val="NormalWeb"/>
              <w:spacing w:before="0" w:beforeAutospacing="0" w:after="0" w:afterAutospacing="0"/>
              <w:rPr>
                <w:rFonts w:asciiTheme="minorHAnsi" w:hAnsiTheme="minorHAnsi" w:cstheme="minorHAnsi"/>
                <w:b/>
                <w:sz w:val="22"/>
                <w:szCs w:val="22"/>
              </w:rPr>
            </w:pPr>
          </w:p>
          <w:p w14:paraId="09497C26" w14:textId="77777777" w:rsidR="00623C2F" w:rsidRPr="00814711" w:rsidRDefault="00623C2F" w:rsidP="007821FC">
            <w:pPr>
              <w:pStyle w:val="NormalWeb"/>
              <w:spacing w:before="0" w:beforeAutospacing="0" w:after="0" w:afterAutospacing="0"/>
              <w:rPr>
                <w:rFonts w:asciiTheme="minorHAnsi" w:hAnsiTheme="minorHAnsi" w:cstheme="minorHAnsi"/>
                <w:b/>
                <w:sz w:val="22"/>
                <w:szCs w:val="22"/>
              </w:rPr>
            </w:pPr>
          </w:p>
          <w:p w14:paraId="632C6AC3" w14:textId="77777777" w:rsidR="00623C2F" w:rsidRPr="00814711" w:rsidRDefault="00623C2F" w:rsidP="007821FC">
            <w:pPr>
              <w:pStyle w:val="NormalWeb"/>
              <w:spacing w:before="0" w:beforeAutospacing="0" w:after="0" w:afterAutospacing="0"/>
              <w:rPr>
                <w:rFonts w:asciiTheme="minorHAnsi" w:hAnsiTheme="minorHAnsi" w:cstheme="minorHAnsi"/>
                <w:b/>
                <w:sz w:val="22"/>
                <w:szCs w:val="22"/>
              </w:rPr>
            </w:pPr>
          </w:p>
          <w:p w14:paraId="3A089415" w14:textId="77777777" w:rsidR="00623C2F" w:rsidRPr="00814711" w:rsidRDefault="00623C2F" w:rsidP="007821FC">
            <w:pPr>
              <w:pStyle w:val="NormalWeb"/>
              <w:spacing w:before="0" w:beforeAutospacing="0" w:after="0" w:afterAutospacing="0"/>
              <w:rPr>
                <w:rFonts w:asciiTheme="minorHAnsi" w:hAnsiTheme="minorHAnsi" w:cstheme="minorHAnsi"/>
                <w:b/>
                <w:sz w:val="22"/>
                <w:szCs w:val="22"/>
              </w:rPr>
            </w:pPr>
          </w:p>
          <w:p w14:paraId="7625A9EA" w14:textId="77777777" w:rsidR="00623C2F" w:rsidRPr="00814711" w:rsidRDefault="00623C2F" w:rsidP="007821FC">
            <w:pPr>
              <w:pStyle w:val="NormalWeb"/>
              <w:spacing w:before="0" w:beforeAutospacing="0" w:after="0" w:afterAutospacing="0"/>
              <w:rPr>
                <w:rFonts w:asciiTheme="minorHAnsi" w:hAnsiTheme="minorHAnsi" w:cstheme="minorHAnsi"/>
                <w:b/>
                <w:sz w:val="22"/>
                <w:szCs w:val="22"/>
              </w:rPr>
            </w:pPr>
          </w:p>
          <w:p w14:paraId="1DF4705E" w14:textId="77777777" w:rsidR="00623C2F" w:rsidRPr="00814711" w:rsidRDefault="00623C2F" w:rsidP="007821FC">
            <w:pPr>
              <w:pStyle w:val="NormalWeb"/>
              <w:spacing w:before="0" w:beforeAutospacing="0" w:after="0" w:afterAutospacing="0"/>
              <w:rPr>
                <w:rFonts w:asciiTheme="minorHAnsi" w:hAnsiTheme="minorHAnsi" w:cstheme="minorHAnsi"/>
                <w:b/>
                <w:sz w:val="22"/>
                <w:szCs w:val="22"/>
              </w:rPr>
            </w:pPr>
            <w:r w:rsidRPr="00814711">
              <w:rPr>
                <w:rFonts w:asciiTheme="minorHAnsi" w:hAnsiTheme="minorHAnsi" w:cstheme="minorHAnsi"/>
                <w:b/>
                <w:sz w:val="22"/>
                <w:szCs w:val="22"/>
              </w:rPr>
              <w:t>For completion by Marker 1 :</w:t>
            </w:r>
          </w:p>
          <w:p w14:paraId="45879174" w14:textId="77777777" w:rsidR="00623C2F" w:rsidRPr="00814711" w:rsidRDefault="00623C2F" w:rsidP="007821FC">
            <w:pPr>
              <w:pStyle w:val="NormalWeb"/>
              <w:rPr>
                <w:rFonts w:asciiTheme="minorHAnsi" w:hAnsiTheme="minorHAnsi" w:cstheme="minorHAnsi"/>
                <w:sz w:val="22"/>
                <w:szCs w:val="22"/>
              </w:rPr>
            </w:pPr>
            <w:r w:rsidRPr="00814711">
              <w:rPr>
                <w:rFonts w:asciiTheme="minorHAnsi" w:hAnsiTheme="minorHAnsi" w:cstheme="minorHAnsi"/>
                <w:sz w:val="22"/>
                <w:szCs w:val="22"/>
              </w:rPr>
              <w:t>Comments:</w:t>
            </w:r>
          </w:p>
          <w:p w14:paraId="7CE3D7AB" w14:textId="77777777" w:rsidR="00623C2F" w:rsidRPr="00814711" w:rsidRDefault="00623C2F" w:rsidP="007821FC">
            <w:pPr>
              <w:pStyle w:val="NormalWeb"/>
              <w:rPr>
                <w:rFonts w:asciiTheme="minorHAnsi" w:hAnsiTheme="minorHAnsi" w:cstheme="minorHAnsi"/>
                <w:sz w:val="22"/>
                <w:szCs w:val="22"/>
              </w:rPr>
            </w:pPr>
          </w:p>
        </w:tc>
      </w:tr>
      <w:tr w:rsidR="00623C2F" w:rsidRPr="00814711" w14:paraId="61269444" w14:textId="77777777" w:rsidTr="007821FC">
        <w:trPr>
          <w:trHeight w:val="492"/>
        </w:trPr>
        <w:tc>
          <w:tcPr>
            <w:tcW w:w="6768" w:type="dxa"/>
            <w:gridSpan w:val="3"/>
          </w:tcPr>
          <w:p w14:paraId="60833C47" w14:textId="77777777" w:rsidR="00623C2F" w:rsidRPr="00814711" w:rsidRDefault="00623C2F" w:rsidP="007821FC">
            <w:pPr>
              <w:pStyle w:val="NormalWeb"/>
              <w:ind w:left="142" w:right="34"/>
              <w:rPr>
                <w:rFonts w:asciiTheme="minorHAnsi" w:hAnsiTheme="minorHAnsi" w:cstheme="minorHAnsi"/>
                <w:sz w:val="22"/>
                <w:szCs w:val="22"/>
              </w:rPr>
            </w:pPr>
            <w:r w:rsidRPr="00814711">
              <w:rPr>
                <w:rFonts w:asciiTheme="minorHAnsi" w:hAnsiTheme="minorHAnsi" w:cstheme="minorHAnsi"/>
                <w:sz w:val="22"/>
                <w:szCs w:val="22"/>
              </w:rPr>
              <w:lastRenderedPageBreak/>
              <w:t>Marker’s signature:</w:t>
            </w:r>
          </w:p>
        </w:tc>
        <w:tc>
          <w:tcPr>
            <w:tcW w:w="2088" w:type="dxa"/>
            <w:gridSpan w:val="2"/>
          </w:tcPr>
          <w:p w14:paraId="25AC6189" w14:textId="77777777" w:rsidR="00623C2F" w:rsidRPr="00814711" w:rsidRDefault="00623C2F" w:rsidP="007821FC">
            <w:pPr>
              <w:pStyle w:val="NormalWeb"/>
              <w:spacing w:after="0"/>
              <w:ind w:left="142" w:right="34"/>
              <w:rPr>
                <w:rFonts w:asciiTheme="minorHAnsi" w:hAnsiTheme="minorHAnsi" w:cstheme="minorHAnsi"/>
                <w:sz w:val="22"/>
                <w:szCs w:val="22"/>
              </w:rPr>
            </w:pPr>
            <w:r w:rsidRPr="00814711">
              <w:rPr>
                <w:rFonts w:asciiTheme="minorHAnsi" w:hAnsiTheme="minorHAnsi" w:cstheme="minorHAnsi"/>
                <w:sz w:val="22"/>
                <w:szCs w:val="22"/>
              </w:rPr>
              <w:t>Date:</w:t>
            </w:r>
          </w:p>
        </w:tc>
      </w:tr>
      <w:tr w:rsidR="00623C2F" w:rsidRPr="00814711" w14:paraId="7BA62F0C" w14:textId="77777777" w:rsidTr="007821FC">
        <w:tc>
          <w:tcPr>
            <w:tcW w:w="8856" w:type="dxa"/>
            <w:gridSpan w:val="5"/>
          </w:tcPr>
          <w:p w14:paraId="2012EA31" w14:textId="77777777" w:rsidR="00623C2F" w:rsidRPr="00814711" w:rsidRDefault="00623C2F" w:rsidP="007821FC">
            <w:pPr>
              <w:pStyle w:val="NormalWeb"/>
              <w:spacing w:before="0" w:beforeAutospacing="0" w:after="0" w:afterAutospacing="0"/>
              <w:ind w:right="-334"/>
              <w:rPr>
                <w:rFonts w:asciiTheme="minorHAnsi" w:hAnsiTheme="minorHAnsi" w:cstheme="minorHAnsi"/>
                <w:bCs/>
                <w:i/>
                <w:sz w:val="22"/>
                <w:szCs w:val="22"/>
              </w:rPr>
            </w:pPr>
          </w:p>
          <w:p w14:paraId="10AF2C73" w14:textId="77777777" w:rsidR="00623C2F" w:rsidRPr="00814711" w:rsidRDefault="00623C2F" w:rsidP="007821FC">
            <w:pPr>
              <w:pStyle w:val="NormalWeb"/>
              <w:spacing w:before="0" w:beforeAutospacing="0" w:after="0" w:afterAutospacing="0"/>
              <w:ind w:right="-334"/>
              <w:rPr>
                <w:rFonts w:asciiTheme="minorHAnsi" w:hAnsiTheme="minorHAnsi" w:cstheme="minorHAnsi"/>
                <w:b/>
                <w:bCs/>
                <w:sz w:val="22"/>
                <w:szCs w:val="22"/>
              </w:rPr>
            </w:pPr>
            <w:r w:rsidRPr="00814711">
              <w:rPr>
                <w:rFonts w:asciiTheme="minorHAnsi" w:hAnsiTheme="minorHAnsi" w:cstheme="minorHAnsi"/>
                <w:b/>
                <w:bCs/>
                <w:sz w:val="22"/>
                <w:szCs w:val="22"/>
              </w:rPr>
              <w:t>For completion by Marker 2/Moderator:</w:t>
            </w:r>
          </w:p>
          <w:p w14:paraId="2B48F8AB" w14:textId="77777777" w:rsidR="00623C2F" w:rsidRPr="00814711" w:rsidRDefault="00623C2F" w:rsidP="007821FC">
            <w:pPr>
              <w:pStyle w:val="NormalWeb"/>
              <w:spacing w:before="0" w:beforeAutospacing="0" w:after="0" w:afterAutospacing="0"/>
              <w:ind w:right="-334"/>
              <w:rPr>
                <w:rFonts w:asciiTheme="minorHAnsi" w:hAnsiTheme="minorHAnsi" w:cstheme="minorHAnsi"/>
                <w:b/>
                <w:bCs/>
                <w:sz w:val="22"/>
                <w:szCs w:val="22"/>
              </w:rPr>
            </w:pPr>
          </w:p>
          <w:p w14:paraId="29787723"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r w:rsidRPr="00814711">
              <w:rPr>
                <w:rFonts w:asciiTheme="minorHAnsi" w:hAnsiTheme="minorHAnsi" w:cstheme="minorHAnsi"/>
                <w:bCs/>
                <w:sz w:val="22"/>
                <w:szCs w:val="22"/>
              </w:rPr>
              <w:t>Comments:</w:t>
            </w:r>
          </w:p>
          <w:p w14:paraId="0D7F4A57"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p w14:paraId="6753B02A"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p w14:paraId="109A1CD1"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p w14:paraId="03504470"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p w14:paraId="395E2D3E"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p w14:paraId="6CFA71F9"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p w14:paraId="5EF3551E"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p w14:paraId="38153CE3"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p w14:paraId="21CD93E7"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p w14:paraId="66AFCAAD"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p w14:paraId="00FF2CD0"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p w14:paraId="5866D27F"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tc>
      </w:tr>
      <w:tr w:rsidR="00623C2F" w:rsidRPr="00814711" w14:paraId="79238911" w14:textId="77777777" w:rsidTr="007821FC">
        <w:trPr>
          <w:trHeight w:val="720"/>
        </w:trPr>
        <w:tc>
          <w:tcPr>
            <w:tcW w:w="5211" w:type="dxa"/>
            <w:gridSpan w:val="2"/>
          </w:tcPr>
          <w:p w14:paraId="3167CDA8"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r w:rsidRPr="00814711">
              <w:rPr>
                <w:rFonts w:asciiTheme="minorHAnsi" w:hAnsiTheme="minorHAnsi" w:cstheme="minorHAnsi"/>
                <w:bCs/>
                <w:sz w:val="22"/>
                <w:szCs w:val="22"/>
              </w:rPr>
              <w:t>Marker’s Signature:</w:t>
            </w:r>
          </w:p>
        </w:tc>
        <w:tc>
          <w:tcPr>
            <w:tcW w:w="3645" w:type="dxa"/>
            <w:gridSpan w:val="3"/>
          </w:tcPr>
          <w:p w14:paraId="764967E4"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r w:rsidRPr="00814711">
              <w:rPr>
                <w:rFonts w:asciiTheme="minorHAnsi" w:hAnsiTheme="minorHAnsi" w:cstheme="minorHAnsi"/>
                <w:bCs/>
                <w:sz w:val="22"/>
                <w:szCs w:val="22"/>
              </w:rPr>
              <w:t>Date:</w:t>
            </w:r>
          </w:p>
        </w:tc>
      </w:tr>
      <w:tr w:rsidR="00623C2F" w:rsidRPr="00814711" w14:paraId="6C13D3A4" w14:textId="77777777" w:rsidTr="007821FC">
        <w:trPr>
          <w:trHeight w:val="720"/>
        </w:trPr>
        <w:tc>
          <w:tcPr>
            <w:tcW w:w="8856" w:type="dxa"/>
            <w:gridSpan w:val="5"/>
          </w:tcPr>
          <w:p w14:paraId="634E3919" w14:textId="77777777" w:rsidR="00623C2F" w:rsidRPr="00814711" w:rsidRDefault="00623C2F" w:rsidP="007821FC">
            <w:pPr>
              <w:rPr>
                <w:rFonts w:cstheme="minorHAnsi"/>
                <w:b/>
                <w:sz w:val="22"/>
                <w:szCs w:val="22"/>
              </w:rPr>
            </w:pPr>
            <w:r w:rsidRPr="00814711">
              <w:rPr>
                <w:rFonts w:cstheme="minorHAnsi"/>
                <w:b/>
                <w:sz w:val="22"/>
                <w:szCs w:val="22"/>
              </w:rPr>
              <w:t>External Examiner’s comments (if relevant)</w:t>
            </w:r>
          </w:p>
          <w:p w14:paraId="4AF171E3"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p w14:paraId="2BAAEA55"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p w14:paraId="56EC82B0"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p w14:paraId="4A5E8289"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p w14:paraId="26C2B17D"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p w14:paraId="161FDB95"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p w14:paraId="5F37AE6E"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p w14:paraId="762BA0DA"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p w14:paraId="02C6C4CF"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p w14:paraId="1E78E52F"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p w14:paraId="1EFD0775" w14:textId="77777777" w:rsidR="00623C2F" w:rsidRPr="00814711" w:rsidRDefault="00623C2F" w:rsidP="007821FC">
            <w:pPr>
              <w:pStyle w:val="NormalWeb"/>
              <w:spacing w:before="0" w:beforeAutospacing="0" w:after="0" w:afterAutospacing="0"/>
              <w:ind w:right="-334"/>
              <w:rPr>
                <w:rFonts w:asciiTheme="minorHAnsi" w:hAnsiTheme="minorHAnsi" w:cstheme="minorHAnsi"/>
                <w:bCs/>
                <w:sz w:val="22"/>
                <w:szCs w:val="22"/>
              </w:rPr>
            </w:pPr>
          </w:p>
        </w:tc>
      </w:tr>
      <w:tr w:rsidR="00623C2F" w:rsidRPr="00814711" w14:paraId="584908A4" w14:textId="77777777" w:rsidTr="007821FC">
        <w:trPr>
          <w:trHeight w:val="720"/>
        </w:trPr>
        <w:tc>
          <w:tcPr>
            <w:tcW w:w="5211" w:type="dxa"/>
            <w:gridSpan w:val="2"/>
          </w:tcPr>
          <w:p w14:paraId="4FAB2700" w14:textId="77777777" w:rsidR="00623C2F" w:rsidRPr="00814711" w:rsidRDefault="00623C2F" w:rsidP="007821FC">
            <w:pPr>
              <w:rPr>
                <w:rFonts w:cstheme="minorHAnsi"/>
                <w:sz w:val="22"/>
                <w:szCs w:val="22"/>
              </w:rPr>
            </w:pPr>
            <w:r w:rsidRPr="00814711">
              <w:rPr>
                <w:rFonts w:cstheme="minorHAnsi"/>
                <w:sz w:val="22"/>
                <w:szCs w:val="22"/>
              </w:rPr>
              <w:t>External Examiner’s Signature:</w:t>
            </w:r>
          </w:p>
        </w:tc>
        <w:tc>
          <w:tcPr>
            <w:tcW w:w="3645" w:type="dxa"/>
            <w:gridSpan w:val="3"/>
          </w:tcPr>
          <w:p w14:paraId="7403FE8B" w14:textId="77777777" w:rsidR="00623C2F" w:rsidRPr="00814711" w:rsidRDefault="00623C2F" w:rsidP="007821FC">
            <w:pPr>
              <w:rPr>
                <w:rFonts w:cstheme="minorHAnsi"/>
                <w:sz w:val="22"/>
                <w:szCs w:val="22"/>
              </w:rPr>
            </w:pPr>
            <w:r w:rsidRPr="00814711">
              <w:rPr>
                <w:rFonts w:cstheme="minorHAnsi"/>
                <w:sz w:val="22"/>
                <w:szCs w:val="22"/>
              </w:rPr>
              <w:t>Date:</w:t>
            </w:r>
          </w:p>
        </w:tc>
      </w:tr>
    </w:tbl>
    <w:p w14:paraId="04DD5605" w14:textId="77777777" w:rsidR="00623C2F" w:rsidRPr="00814711" w:rsidRDefault="00623C2F" w:rsidP="00623C2F">
      <w:pPr>
        <w:pStyle w:val="NormalWeb"/>
        <w:spacing w:before="0" w:beforeAutospacing="0" w:after="0" w:afterAutospacing="0"/>
        <w:ind w:right="-334"/>
        <w:rPr>
          <w:rFonts w:asciiTheme="minorHAnsi" w:hAnsiTheme="minorHAnsi" w:cstheme="minorHAnsi"/>
          <w:bCs/>
          <w:sz w:val="22"/>
          <w:szCs w:val="22"/>
        </w:rPr>
      </w:pPr>
    </w:p>
    <w:p w14:paraId="3A39BA82" w14:textId="77777777" w:rsidR="00623C2F" w:rsidRPr="00814711" w:rsidRDefault="00623C2F" w:rsidP="00623C2F">
      <w:pPr>
        <w:rPr>
          <w:rFonts w:cstheme="minorHAnsi"/>
          <w:sz w:val="22"/>
          <w:szCs w:val="22"/>
        </w:rPr>
      </w:pPr>
    </w:p>
    <w:p w14:paraId="53B4EC03" w14:textId="77777777" w:rsidR="00623C2F" w:rsidRPr="00814711" w:rsidRDefault="00623C2F" w:rsidP="00623C2F">
      <w:pPr>
        <w:rPr>
          <w:rFonts w:cstheme="minorHAnsi"/>
          <w:sz w:val="22"/>
          <w:szCs w:val="22"/>
        </w:rPr>
      </w:pPr>
    </w:p>
    <w:p w14:paraId="5FAAED23" w14:textId="518F62CD" w:rsidR="00623C2F" w:rsidRPr="00814711" w:rsidRDefault="00623C2F">
      <w:pPr>
        <w:rPr>
          <w:rFonts w:cstheme="minorHAnsi"/>
          <w:sz w:val="22"/>
          <w:szCs w:val="22"/>
        </w:rPr>
      </w:pPr>
      <w:proofErr w:type="spellStart"/>
      <w:r w:rsidRPr="00814711">
        <w:rPr>
          <w:rFonts w:cstheme="minorHAnsi"/>
          <w:sz w:val="22"/>
          <w:szCs w:val="22"/>
        </w:rPr>
        <w:t>Tareck</w:t>
      </w:r>
      <w:proofErr w:type="spellEnd"/>
      <w:r w:rsidRPr="00814711">
        <w:rPr>
          <w:rFonts w:cstheme="minorHAnsi"/>
          <w:sz w:val="22"/>
          <w:szCs w:val="22"/>
        </w:rPr>
        <w:t xml:space="preserve"> </w:t>
      </w:r>
      <w:proofErr w:type="spellStart"/>
      <w:r w:rsidRPr="00814711">
        <w:rPr>
          <w:rFonts w:cstheme="minorHAnsi"/>
          <w:sz w:val="22"/>
          <w:szCs w:val="22"/>
        </w:rPr>
        <w:t>Ghoneim</w:t>
      </w:r>
      <w:proofErr w:type="spellEnd"/>
      <w:r w:rsidRPr="00814711">
        <w:rPr>
          <w:rFonts w:cstheme="minorHAnsi"/>
          <w:sz w:val="22"/>
          <w:szCs w:val="22"/>
        </w:rPr>
        <w:tab/>
      </w:r>
      <w:r w:rsidRPr="00814711">
        <w:rPr>
          <w:rFonts w:cstheme="minorHAnsi"/>
          <w:sz w:val="22"/>
          <w:szCs w:val="22"/>
        </w:rPr>
        <w:tab/>
      </w:r>
      <w:r w:rsidRPr="00814711">
        <w:rPr>
          <w:rFonts w:cstheme="minorHAnsi"/>
          <w:sz w:val="22"/>
          <w:szCs w:val="22"/>
        </w:rPr>
        <w:tab/>
      </w:r>
      <w:r w:rsidRPr="00814711">
        <w:rPr>
          <w:rFonts w:cstheme="minorHAnsi"/>
          <w:sz w:val="22"/>
          <w:szCs w:val="22"/>
        </w:rPr>
        <w:tab/>
        <w:t>HPCA7018</w:t>
      </w:r>
      <w:r w:rsidRPr="00814711">
        <w:rPr>
          <w:rFonts w:cstheme="minorHAnsi"/>
          <w:sz w:val="22"/>
          <w:szCs w:val="22"/>
        </w:rPr>
        <w:tab/>
      </w:r>
      <w:r w:rsidRPr="00814711">
        <w:rPr>
          <w:rFonts w:cstheme="minorHAnsi"/>
          <w:sz w:val="22"/>
          <w:szCs w:val="22"/>
        </w:rPr>
        <w:tab/>
      </w:r>
      <w:r w:rsidRPr="00814711">
        <w:rPr>
          <w:rFonts w:cstheme="minorHAnsi"/>
          <w:sz w:val="22"/>
          <w:szCs w:val="22"/>
        </w:rPr>
        <w:tab/>
      </w:r>
      <w:r w:rsidRPr="00814711">
        <w:rPr>
          <w:rFonts w:cstheme="minorHAnsi"/>
          <w:sz w:val="22"/>
          <w:szCs w:val="22"/>
        </w:rPr>
        <w:tab/>
        <w:t xml:space="preserve">Essay 2 </w:t>
      </w:r>
      <w:r w:rsidRPr="00814711">
        <w:rPr>
          <w:rFonts w:cstheme="minorHAnsi"/>
          <w:sz w:val="22"/>
          <w:szCs w:val="22"/>
        </w:rPr>
        <w:tab/>
      </w:r>
      <w:r w:rsidRPr="00814711">
        <w:rPr>
          <w:rFonts w:cstheme="minorHAnsi"/>
          <w:sz w:val="22"/>
          <w:szCs w:val="22"/>
        </w:rPr>
        <w:tab/>
      </w:r>
    </w:p>
    <w:p w14:paraId="066AA09D" w14:textId="1DD14A6C" w:rsidR="007821FC" w:rsidRPr="00814711" w:rsidRDefault="00623C2F" w:rsidP="00623C2F">
      <w:pPr>
        <w:jc w:val="center"/>
        <w:rPr>
          <w:rFonts w:cstheme="minorHAnsi"/>
          <w:sz w:val="22"/>
          <w:szCs w:val="22"/>
        </w:rPr>
      </w:pPr>
      <w:r w:rsidRPr="00814711">
        <w:rPr>
          <w:rFonts w:cstheme="minorHAnsi"/>
          <w:sz w:val="22"/>
          <w:szCs w:val="22"/>
        </w:rPr>
        <w:t xml:space="preserve">‘Assess the impact on the development of psychological astrology, of the work of Dane </w:t>
      </w:r>
      <w:proofErr w:type="spellStart"/>
      <w:r w:rsidRPr="00814711">
        <w:rPr>
          <w:rFonts w:cstheme="minorHAnsi"/>
          <w:sz w:val="22"/>
          <w:szCs w:val="22"/>
        </w:rPr>
        <w:t>Rudhyar</w:t>
      </w:r>
      <w:proofErr w:type="spellEnd"/>
      <w:r w:rsidRPr="00814711">
        <w:rPr>
          <w:rFonts w:cstheme="minorHAnsi"/>
          <w:sz w:val="22"/>
          <w:szCs w:val="22"/>
        </w:rPr>
        <w:t>’</w:t>
      </w:r>
    </w:p>
    <w:p w14:paraId="0120CFF4" w14:textId="62D67863" w:rsidR="00547A05" w:rsidRPr="00814711" w:rsidRDefault="00547A05" w:rsidP="00623C2F">
      <w:pPr>
        <w:jc w:val="center"/>
        <w:rPr>
          <w:rFonts w:cstheme="minorHAnsi"/>
          <w:sz w:val="22"/>
          <w:szCs w:val="22"/>
        </w:rPr>
      </w:pPr>
    </w:p>
    <w:p w14:paraId="41BE32D6" w14:textId="27F7CCF4" w:rsidR="00547A05" w:rsidRPr="00814711" w:rsidRDefault="00547A05" w:rsidP="00547A05">
      <w:pPr>
        <w:rPr>
          <w:rFonts w:cstheme="minorHAnsi"/>
          <w:b/>
          <w:bCs/>
          <w:sz w:val="22"/>
          <w:szCs w:val="22"/>
        </w:rPr>
      </w:pPr>
      <w:r w:rsidRPr="00814711">
        <w:rPr>
          <w:rFonts w:cstheme="minorHAnsi"/>
          <w:b/>
          <w:bCs/>
          <w:sz w:val="22"/>
          <w:szCs w:val="22"/>
        </w:rPr>
        <w:t>Intro</w:t>
      </w:r>
      <w:r w:rsidR="008A1430" w:rsidRPr="00814711">
        <w:rPr>
          <w:rFonts w:cstheme="minorHAnsi"/>
          <w:b/>
          <w:bCs/>
          <w:sz w:val="22"/>
          <w:szCs w:val="22"/>
        </w:rPr>
        <w:t>duction</w:t>
      </w:r>
    </w:p>
    <w:p w14:paraId="687E71A6" w14:textId="55DAD24F" w:rsidR="008A1430" w:rsidRPr="00814711" w:rsidRDefault="008A1430" w:rsidP="00547A05">
      <w:pPr>
        <w:rPr>
          <w:rFonts w:cstheme="minorHAnsi"/>
          <w:b/>
          <w:bCs/>
          <w:sz w:val="22"/>
          <w:szCs w:val="22"/>
        </w:rPr>
      </w:pPr>
    </w:p>
    <w:p w14:paraId="1F9F6C7C" w14:textId="77777777" w:rsidR="00814711" w:rsidRPr="00814711" w:rsidRDefault="00814711" w:rsidP="00814711">
      <w:pPr>
        <w:rPr>
          <w:rFonts w:cstheme="minorHAnsi"/>
          <w:sz w:val="22"/>
          <w:szCs w:val="22"/>
        </w:rPr>
      </w:pPr>
      <w:r w:rsidRPr="00814711">
        <w:rPr>
          <w:rFonts w:cstheme="minorHAnsi"/>
          <w:sz w:val="22"/>
          <w:szCs w:val="22"/>
        </w:rPr>
        <w:t xml:space="preserve">This essay seeks to assess the impact on the development of psychological astrology regarding the work of Dane </w:t>
      </w:r>
      <w:proofErr w:type="spellStart"/>
      <w:r w:rsidRPr="00814711">
        <w:rPr>
          <w:rFonts w:cstheme="minorHAnsi"/>
          <w:sz w:val="22"/>
          <w:szCs w:val="22"/>
        </w:rPr>
        <w:t>Rudhyar</w:t>
      </w:r>
      <w:proofErr w:type="spellEnd"/>
      <w:r w:rsidRPr="00814711">
        <w:rPr>
          <w:rFonts w:cstheme="minorHAnsi"/>
          <w:sz w:val="22"/>
          <w:szCs w:val="22"/>
        </w:rPr>
        <w:t xml:space="preserve">. Dane </w:t>
      </w:r>
      <w:proofErr w:type="spellStart"/>
      <w:r w:rsidRPr="00814711">
        <w:rPr>
          <w:rFonts w:cstheme="minorHAnsi"/>
          <w:sz w:val="22"/>
          <w:szCs w:val="22"/>
        </w:rPr>
        <w:t>Rudhyar</w:t>
      </w:r>
      <w:proofErr w:type="spellEnd"/>
      <w:r w:rsidRPr="00814711">
        <w:rPr>
          <w:rFonts w:cstheme="minorHAnsi"/>
          <w:sz w:val="22"/>
          <w:szCs w:val="22"/>
        </w:rPr>
        <w:t xml:space="preserve"> (1895-1985) was a composer, artist, novelist, theosophist and Jungian psychologist. As an astrologer, he had a career spanning almost fifty years and wrote many books and articles. He was a pioneer of person-centred, spiritually-orientated, psychological astrology. He created a transpersonal astrology that connected individuals to a wider cosmos. He saw astrology based on the fundamental roles of cycles. His impact on psychological astrology will be discussed, as well as his influences, such as Alan Leo and Carl Jung, in order to understand his impact, plus, a definition of psychological astrology will be presented in this essay, to assess his contribution. </w:t>
      </w:r>
    </w:p>
    <w:p w14:paraId="4D175BB7" w14:textId="77777777" w:rsidR="00547A05" w:rsidRPr="00814711" w:rsidRDefault="00547A05" w:rsidP="00547A05">
      <w:pPr>
        <w:rPr>
          <w:rFonts w:cstheme="minorHAnsi"/>
          <w:sz w:val="22"/>
          <w:szCs w:val="22"/>
        </w:rPr>
      </w:pPr>
    </w:p>
    <w:p w14:paraId="454B08F4" w14:textId="6203F693" w:rsidR="00547A05" w:rsidRPr="00814711" w:rsidRDefault="00547A05" w:rsidP="00547A05">
      <w:pPr>
        <w:rPr>
          <w:rFonts w:cstheme="minorHAnsi"/>
          <w:b/>
          <w:bCs/>
          <w:sz w:val="22"/>
          <w:szCs w:val="22"/>
        </w:rPr>
      </w:pPr>
      <w:r w:rsidRPr="00814711">
        <w:rPr>
          <w:rFonts w:cstheme="minorHAnsi"/>
          <w:b/>
          <w:bCs/>
          <w:sz w:val="22"/>
          <w:szCs w:val="22"/>
        </w:rPr>
        <w:t xml:space="preserve">Psychological astrology </w:t>
      </w:r>
    </w:p>
    <w:p w14:paraId="6AA357CC" w14:textId="77777777" w:rsidR="00547A05" w:rsidRPr="00814711" w:rsidRDefault="00547A05" w:rsidP="00547A05">
      <w:pPr>
        <w:rPr>
          <w:rFonts w:cstheme="minorHAnsi"/>
          <w:sz w:val="22"/>
          <w:szCs w:val="22"/>
        </w:rPr>
      </w:pPr>
    </w:p>
    <w:p w14:paraId="176C212D" w14:textId="694F3DCC" w:rsidR="00547A05" w:rsidRPr="00814711" w:rsidRDefault="00547A05" w:rsidP="00547A05">
      <w:pPr>
        <w:rPr>
          <w:rFonts w:cstheme="minorHAnsi"/>
          <w:sz w:val="22"/>
          <w:szCs w:val="22"/>
        </w:rPr>
      </w:pPr>
      <w:r w:rsidRPr="00814711">
        <w:rPr>
          <w:rFonts w:cstheme="minorHAnsi"/>
          <w:color w:val="202122"/>
          <w:sz w:val="22"/>
          <w:szCs w:val="22"/>
          <w:shd w:val="clear" w:color="auto" w:fill="FFFFFF"/>
        </w:rPr>
        <w:t>Psychological astrology is the mixture of astrology with </w:t>
      </w:r>
      <w:r w:rsidRPr="00814711">
        <w:rPr>
          <w:rFonts w:cstheme="minorHAnsi"/>
          <w:sz w:val="22"/>
          <w:szCs w:val="22"/>
        </w:rPr>
        <w:t>depth psychology, humanistic and transpersonal psychology. Astrology in Ancient Greek and Roman Culture represented astrology as, to quote historian Nick Campion, ‘the idea that the stars, planets and other celestial phenomena possess significance’ and from the Greek translation Astron (star) and logos (word), meaning ‘the “word of the stars: The stars “speak.”’</w:t>
      </w:r>
      <w:r w:rsidRPr="00814711">
        <w:rPr>
          <w:rStyle w:val="FootnoteReference"/>
          <w:rFonts w:cstheme="minorHAnsi"/>
          <w:sz w:val="22"/>
          <w:szCs w:val="22"/>
        </w:rPr>
        <w:footnoteReference w:id="1"/>
      </w:r>
      <w:r w:rsidRPr="00814711">
        <w:rPr>
          <w:rFonts w:cstheme="minorHAnsi"/>
          <w:sz w:val="22"/>
          <w:szCs w:val="22"/>
        </w:rPr>
        <w:t xml:space="preserve"> Author and scholar, Patrick Curry, attempted a modern day perspective of astrology, stating astrology </w:t>
      </w:r>
      <w:r w:rsidR="00AD0B41" w:rsidRPr="00814711">
        <w:rPr>
          <w:rFonts w:cstheme="minorHAnsi"/>
          <w:sz w:val="22"/>
          <w:szCs w:val="22"/>
        </w:rPr>
        <w:t>‘is the practise of relating the heavenly bodies to the lives and events on Earth’.</w:t>
      </w:r>
      <w:r w:rsidR="00AD0B41" w:rsidRPr="00814711">
        <w:rPr>
          <w:rStyle w:val="FootnoteReference"/>
          <w:rFonts w:cstheme="minorHAnsi"/>
          <w:sz w:val="22"/>
          <w:szCs w:val="22"/>
        </w:rPr>
        <w:footnoteReference w:id="2"/>
      </w:r>
      <w:r w:rsidR="007157D5" w:rsidRPr="00814711">
        <w:rPr>
          <w:rFonts w:cstheme="minorHAnsi"/>
          <w:sz w:val="22"/>
          <w:szCs w:val="22"/>
        </w:rPr>
        <w:t xml:space="preserve"> </w:t>
      </w:r>
      <w:r w:rsidRPr="00814711">
        <w:rPr>
          <w:rFonts w:cstheme="minorHAnsi"/>
          <w:color w:val="202122"/>
          <w:sz w:val="22"/>
          <w:szCs w:val="22"/>
          <w:shd w:val="clear" w:color="auto" w:fill="FFFFFF"/>
        </w:rPr>
        <w:t>Depth psychology examines the practice and research of the science of the unconscious, covering both </w:t>
      </w:r>
      <w:r w:rsidRPr="00814711">
        <w:rPr>
          <w:rFonts w:cstheme="minorHAnsi"/>
          <w:sz w:val="22"/>
          <w:szCs w:val="22"/>
        </w:rPr>
        <w:t>psychoanalysis and psychology</w:t>
      </w:r>
      <w:r w:rsidR="007157D5" w:rsidRPr="00814711">
        <w:rPr>
          <w:rFonts w:cstheme="minorHAnsi"/>
          <w:sz w:val="22"/>
          <w:szCs w:val="22"/>
        </w:rPr>
        <w:t>.</w:t>
      </w:r>
      <w:r w:rsidRPr="00814711">
        <w:rPr>
          <w:rStyle w:val="FootnoteReference"/>
          <w:rFonts w:cstheme="minorHAnsi"/>
          <w:sz w:val="22"/>
          <w:szCs w:val="22"/>
        </w:rPr>
        <w:footnoteReference w:id="3"/>
      </w:r>
      <w:r w:rsidRPr="00814711">
        <w:rPr>
          <w:rFonts w:cstheme="minorHAnsi"/>
          <w:sz w:val="22"/>
          <w:szCs w:val="22"/>
        </w:rPr>
        <w:t xml:space="preserve"> </w:t>
      </w:r>
      <w:r w:rsidRPr="00814711">
        <w:rPr>
          <w:rFonts w:cstheme="minorHAnsi"/>
          <w:color w:val="202122"/>
          <w:sz w:val="22"/>
          <w:szCs w:val="22"/>
          <w:shd w:val="clear" w:color="auto" w:fill="FFFFFF"/>
        </w:rPr>
        <w:t xml:space="preserve">Humanistic Psychology is a psychological perspective in the mid-20th century representing two theories: </w:t>
      </w:r>
      <w:r w:rsidRPr="00814711">
        <w:rPr>
          <w:rFonts w:cstheme="minorHAnsi"/>
          <w:sz w:val="22"/>
          <w:szCs w:val="22"/>
        </w:rPr>
        <w:t>Sigmund Freud’s psychoanalytic theory and B. F Skinners behaviourism.</w:t>
      </w:r>
      <w:r w:rsidRPr="00814711">
        <w:rPr>
          <w:rStyle w:val="FootnoteReference"/>
          <w:rFonts w:cstheme="minorHAnsi"/>
          <w:sz w:val="22"/>
          <w:szCs w:val="22"/>
        </w:rPr>
        <w:footnoteReference w:id="4"/>
      </w:r>
      <w:r w:rsidRPr="00814711">
        <w:rPr>
          <w:rFonts w:cstheme="minorHAnsi"/>
          <w:sz w:val="22"/>
          <w:szCs w:val="22"/>
        </w:rPr>
        <w:t xml:space="preserve"> </w:t>
      </w:r>
      <w:r w:rsidRPr="00814711">
        <w:rPr>
          <w:rFonts w:cstheme="minorHAnsi"/>
          <w:color w:val="202122"/>
          <w:sz w:val="22"/>
          <w:szCs w:val="22"/>
          <w:shd w:val="clear" w:color="auto" w:fill="FFFFFF"/>
        </w:rPr>
        <w:t>Transpersonal psychology is a type of psychology that combines the </w:t>
      </w:r>
      <w:r w:rsidRPr="00814711">
        <w:rPr>
          <w:rFonts w:cstheme="minorHAnsi"/>
          <w:sz w:val="22"/>
          <w:szCs w:val="22"/>
        </w:rPr>
        <w:t>spiritual</w:t>
      </w:r>
      <w:r w:rsidRPr="00814711">
        <w:rPr>
          <w:rFonts w:cstheme="minorHAnsi"/>
          <w:color w:val="202122"/>
          <w:sz w:val="22"/>
          <w:szCs w:val="22"/>
          <w:shd w:val="clear" w:color="auto" w:fill="FFFFFF"/>
        </w:rPr>
        <w:t xml:space="preserve"> and transcendental aspects of human experience in respect to modern psychology. The transpersonal is defined as "experiences in which the sense of </w:t>
      </w:r>
      <w:r w:rsidRPr="00814711">
        <w:rPr>
          <w:rFonts w:cstheme="minorHAnsi"/>
          <w:sz w:val="22"/>
          <w:szCs w:val="22"/>
        </w:rPr>
        <w:t>self, that</w:t>
      </w:r>
      <w:r w:rsidRPr="00814711">
        <w:rPr>
          <w:rFonts w:cstheme="minorHAnsi"/>
          <w:color w:val="202122"/>
          <w:sz w:val="22"/>
          <w:szCs w:val="22"/>
          <w:shd w:val="clear" w:color="auto" w:fill="FFFFFF"/>
        </w:rPr>
        <w:t xml:space="preserve"> extends beyond (trans) the individual or personal to encompass wider aspects of humankind, life, psyche or cosmos".</w:t>
      </w:r>
      <w:r w:rsidRPr="00814711">
        <w:rPr>
          <w:rStyle w:val="FootnoteReference"/>
          <w:rFonts w:cstheme="minorHAnsi"/>
          <w:color w:val="202122"/>
          <w:sz w:val="22"/>
          <w:szCs w:val="22"/>
          <w:shd w:val="clear" w:color="auto" w:fill="FFFFFF"/>
        </w:rPr>
        <w:footnoteReference w:id="5"/>
      </w:r>
    </w:p>
    <w:p w14:paraId="2A417CB0" w14:textId="77777777" w:rsidR="00547A05" w:rsidRPr="00814711" w:rsidRDefault="00547A05" w:rsidP="00547A05">
      <w:pPr>
        <w:rPr>
          <w:rFonts w:cstheme="minorHAnsi"/>
          <w:sz w:val="22"/>
          <w:szCs w:val="22"/>
        </w:rPr>
      </w:pPr>
    </w:p>
    <w:p w14:paraId="2D592E66" w14:textId="378B6D8F" w:rsidR="00547A05" w:rsidRPr="00814711" w:rsidRDefault="00547A05" w:rsidP="00547A05">
      <w:pPr>
        <w:rPr>
          <w:rFonts w:eastAsia="Times New Roman" w:cstheme="minorHAnsi"/>
          <w:color w:val="202122"/>
          <w:sz w:val="22"/>
          <w:szCs w:val="22"/>
          <w:shd w:val="clear" w:color="auto" w:fill="FFFFFF"/>
          <w:lang w:eastAsia="en-GB"/>
        </w:rPr>
      </w:pPr>
      <w:r w:rsidRPr="00814711">
        <w:rPr>
          <w:rFonts w:cstheme="minorHAnsi"/>
          <w:sz w:val="22"/>
          <w:szCs w:val="22"/>
        </w:rPr>
        <w:t>Stephen Arroyo (1948-1994)</w:t>
      </w:r>
      <w:r w:rsidR="00CC7720" w:rsidRPr="00814711">
        <w:rPr>
          <w:rFonts w:cstheme="minorHAnsi"/>
          <w:sz w:val="22"/>
          <w:szCs w:val="22"/>
        </w:rPr>
        <w:t xml:space="preserve">, </w:t>
      </w:r>
      <w:r w:rsidRPr="00814711">
        <w:rPr>
          <w:rFonts w:cstheme="minorHAnsi"/>
          <w:sz w:val="22"/>
          <w:szCs w:val="22"/>
        </w:rPr>
        <w:t xml:space="preserve">a student of Dane </w:t>
      </w:r>
      <w:proofErr w:type="spellStart"/>
      <w:r w:rsidRPr="00814711">
        <w:rPr>
          <w:rFonts w:cstheme="minorHAnsi"/>
          <w:sz w:val="22"/>
          <w:szCs w:val="22"/>
        </w:rPr>
        <w:t>Rudhyar</w:t>
      </w:r>
      <w:proofErr w:type="spellEnd"/>
      <w:r w:rsidRPr="00814711">
        <w:rPr>
          <w:rFonts w:cstheme="minorHAnsi"/>
          <w:sz w:val="22"/>
          <w:szCs w:val="22"/>
        </w:rPr>
        <w:t>, and who’s works on psychological astrology, according to Campion, ‘were regarded as seminal texts in the 1970’s and 1980s – and still are’ defined psychological astrology as ‘the study and language of human experience that emphasizes and illuminates the archetypal levels of human nature’.</w:t>
      </w:r>
      <w:r w:rsidRPr="00814711">
        <w:rPr>
          <w:rStyle w:val="FootnoteReference"/>
          <w:rFonts w:cstheme="minorHAnsi"/>
          <w:sz w:val="22"/>
          <w:szCs w:val="22"/>
        </w:rPr>
        <w:footnoteReference w:id="6"/>
      </w:r>
      <w:r w:rsidRPr="00814711">
        <w:rPr>
          <w:rFonts w:cstheme="minorHAnsi"/>
          <w:sz w:val="22"/>
          <w:szCs w:val="22"/>
        </w:rPr>
        <w:t xml:space="preserve"> For Arroyo, the quality, dimensions and fields of experiences, are significant in terms of human participation, and therefore, using astrology can gain understanding of one’s own uniqueness. According to astrologer, author and psychologist, Liz Greene ‘as astrologers, can…view the whole spectrum, from the mythic to the </w:t>
      </w:r>
      <w:r w:rsidRPr="00814711">
        <w:rPr>
          <w:rFonts w:cstheme="minorHAnsi"/>
          <w:sz w:val="22"/>
          <w:szCs w:val="22"/>
        </w:rPr>
        <w:lastRenderedPageBreak/>
        <w:t>personal, and recognise in planetary configurations, a precise picture of this archetypal core’.</w:t>
      </w:r>
      <w:r w:rsidRPr="00814711">
        <w:rPr>
          <w:rStyle w:val="FootnoteReference"/>
          <w:rFonts w:cstheme="minorHAnsi"/>
          <w:sz w:val="22"/>
          <w:szCs w:val="22"/>
        </w:rPr>
        <w:footnoteReference w:id="7"/>
      </w:r>
      <w:r w:rsidR="007157D5" w:rsidRPr="00814711">
        <w:rPr>
          <w:rFonts w:cstheme="minorHAnsi"/>
          <w:sz w:val="22"/>
          <w:szCs w:val="22"/>
        </w:rPr>
        <w:t xml:space="preserve"> </w:t>
      </w:r>
      <w:r w:rsidRPr="00814711">
        <w:rPr>
          <w:rFonts w:eastAsia="Times New Roman" w:cstheme="minorHAnsi"/>
          <w:color w:val="202122"/>
          <w:sz w:val="22"/>
          <w:szCs w:val="22"/>
          <w:shd w:val="clear" w:color="auto" w:fill="FFFFFF"/>
          <w:lang w:eastAsia="en-GB"/>
        </w:rPr>
        <w:t>Robert Hand saw psychological astrology as significant, in that, it ‘could be used as tool for human potential and self-actualisation’.</w:t>
      </w:r>
      <w:r w:rsidRPr="00814711">
        <w:rPr>
          <w:rStyle w:val="FootnoteReference"/>
          <w:rFonts w:eastAsia="Times New Roman" w:cstheme="minorHAnsi"/>
          <w:color w:val="202122"/>
          <w:sz w:val="22"/>
          <w:szCs w:val="22"/>
          <w:shd w:val="clear" w:color="auto" w:fill="FFFFFF"/>
          <w:lang w:eastAsia="en-GB"/>
        </w:rPr>
        <w:footnoteReference w:id="8"/>
      </w:r>
      <w:r w:rsidRPr="00814711">
        <w:rPr>
          <w:rFonts w:eastAsia="Times New Roman" w:cstheme="minorHAnsi"/>
          <w:color w:val="202122"/>
          <w:sz w:val="22"/>
          <w:szCs w:val="22"/>
          <w:shd w:val="clear" w:color="auto" w:fill="FFFFFF"/>
          <w:lang w:eastAsia="en-GB"/>
        </w:rPr>
        <w:t xml:space="preserve"> Campion would agree with this sentiment, due to a questionnaire issued at two popular astrology conferences, concerning the nature of astrology, the most popular answer was that astrology is ‘A psychological tool’</w:t>
      </w:r>
      <w:r w:rsidR="007157D5" w:rsidRPr="00814711">
        <w:rPr>
          <w:rFonts w:eastAsia="Times New Roman" w:cstheme="minorHAnsi"/>
          <w:color w:val="202122"/>
          <w:sz w:val="22"/>
          <w:szCs w:val="22"/>
          <w:shd w:val="clear" w:color="auto" w:fill="FFFFFF"/>
          <w:lang w:eastAsia="en-GB"/>
        </w:rPr>
        <w:t>,</w:t>
      </w:r>
      <w:r w:rsidRPr="00814711">
        <w:rPr>
          <w:rFonts w:eastAsia="Times New Roman" w:cstheme="minorHAnsi"/>
          <w:color w:val="202122"/>
          <w:sz w:val="22"/>
          <w:szCs w:val="22"/>
          <w:shd w:val="clear" w:color="auto" w:fill="FFFFFF"/>
          <w:lang w:eastAsia="en-GB"/>
        </w:rPr>
        <w:t xml:space="preserve"> with more than sixty percent of astrologers agreeing with this.</w:t>
      </w:r>
      <w:r w:rsidRPr="00814711">
        <w:rPr>
          <w:rStyle w:val="FootnoteReference"/>
          <w:rFonts w:eastAsia="Times New Roman" w:cstheme="minorHAnsi"/>
          <w:color w:val="202122"/>
          <w:sz w:val="22"/>
          <w:szCs w:val="22"/>
          <w:shd w:val="clear" w:color="auto" w:fill="FFFFFF"/>
          <w:lang w:eastAsia="en-GB"/>
        </w:rPr>
        <w:footnoteReference w:id="9"/>
      </w:r>
      <w:r w:rsidRPr="00814711">
        <w:rPr>
          <w:rFonts w:eastAsia="Times New Roman" w:cstheme="minorHAnsi"/>
          <w:color w:val="202122"/>
          <w:sz w:val="22"/>
          <w:szCs w:val="22"/>
          <w:shd w:val="clear" w:color="auto" w:fill="FFFFFF"/>
          <w:lang w:eastAsia="en-GB"/>
        </w:rPr>
        <w:t xml:space="preserve"> One of the leading astrological schools in the UK, The Faculty of Astrological Studies, recognise how astrological placements provide more than individual psychology, ‘they show the individual is situated within a cosmic scheme of planetary cycles and how that the individual may therefore best play their role in the grand drama of life’.</w:t>
      </w:r>
      <w:r w:rsidRPr="00814711">
        <w:rPr>
          <w:rStyle w:val="FootnoteReference"/>
          <w:rFonts w:eastAsia="Times New Roman" w:cstheme="minorHAnsi"/>
          <w:color w:val="202122"/>
          <w:sz w:val="22"/>
          <w:szCs w:val="22"/>
          <w:shd w:val="clear" w:color="auto" w:fill="FFFFFF"/>
          <w:lang w:eastAsia="en-GB"/>
        </w:rPr>
        <w:footnoteReference w:id="10"/>
      </w:r>
    </w:p>
    <w:p w14:paraId="5155DD50" w14:textId="77777777" w:rsidR="00547A05" w:rsidRPr="00814711" w:rsidRDefault="00547A05" w:rsidP="00547A05">
      <w:pPr>
        <w:rPr>
          <w:rFonts w:eastAsia="Times New Roman" w:cstheme="minorHAnsi"/>
          <w:color w:val="202122"/>
          <w:sz w:val="22"/>
          <w:szCs w:val="22"/>
          <w:shd w:val="clear" w:color="auto" w:fill="FFFFFF"/>
          <w:lang w:eastAsia="en-GB"/>
        </w:rPr>
      </w:pPr>
    </w:p>
    <w:p w14:paraId="3A7250C7" w14:textId="77777777" w:rsidR="00D6746B" w:rsidRPr="00814711" w:rsidRDefault="00547A05" w:rsidP="00D6746B">
      <w:pPr>
        <w:autoSpaceDE w:val="0"/>
        <w:autoSpaceDN w:val="0"/>
        <w:adjustRightInd w:val="0"/>
        <w:rPr>
          <w:rFonts w:eastAsia="Times New Roman" w:cstheme="minorHAnsi"/>
          <w:color w:val="4D5156"/>
          <w:sz w:val="22"/>
          <w:szCs w:val="22"/>
          <w:shd w:val="clear" w:color="auto" w:fill="FFFFFF"/>
          <w:lang w:eastAsia="en-GB"/>
        </w:rPr>
      </w:pPr>
      <w:r w:rsidRPr="00814711">
        <w:rPr>
          <w:rFonts w:eastAsia="Times New Roman" w:cstheme="minorHAnsi"/>
          <w:color w:val="202122"/>
          <w:sz w:val="22"/>
          <w:szCs w:val="22"/>
          <w:shd w:val="clear" w:color="auto" w:fill="FFFFFF"/>
          <w:lang w:eastAsia="en-GB"/>
        </w:rPr>
        <w:t xml:space="preserve">According to Arroyo, what psychological astrology is not, is predictive, in that </w:t>
      </w:r>
      <w:r w:rsidR="007157D5" w:rsidRPr="00814711">
        <w:rPr>
          <w:rFonts w:eastAsia="Times New Roman" w:cstheme="minorHAnsi"/>
          <w:color w:val="202122"/>
          <w:sz w:val="22"/>
          <w:szCs w:val="22"/>
          <w:shd w:val="clear" w:color="auto" w:fill="FFFFFF"/>
          <w:lang w:eastAsia="en-GB"/>
        </w:rPr>
        <w:t>psychological astrology</w:t>
      </w:r>
      <w:r w:rsidRPr="00814711">
        <w:rPr>
          <w:rFonts w:eastAsia="Times New Roman" w:cstheme="minorHAnsi"/>
          <w:color w:val="202122"/>
          <w:sz w:val="22"/>
          <w:szCs w:val="22"/>
          <w:shd w:val="clear" w:color="auto" w:fill="FFFFFF"/>
          <w:lang w:eastAsia="en-GB"/>
        </w:rPr>
        <w:t xml:space="preserve"> moves away from traditional astrology, from the Hellenistic period (410 BCE - 700 CE), regarding the influence of Claudius Ptolemy’s ‘</w:t>
      </w:r>
      <w:proofErr w:type="spellStart"/>
      <w:r w:rsidRPr="00814711">
        <w:rPr>
          <w:rFonts w:eastAsia="Times New Roman" w:cstheme="minorHAnsi"/>
          <w:i/>
          <w:iCs/>
          <w:color w:val="202122"/>
          <w:sz w:val="22"/>
          <w:szCs w:val="22"/>
          <w:shd w:val="clear" w:color="auto" w:fill="FFFFFF"/>
          <w:lang w:eastAsia="en-GB"/>
        </w:rPr>
        <w:t>Tetrabiblos</w:t>
      </w:r>
      <w:proofErr w:type="spellEnd"/>
      <w:r w:rsidRPr="00814711">
        <w:rPr>
          <w:rFonts w:eastAsia="Times New Roman" w:cstheme="minorHAnsi"/>
          <w:i/>
          <w:iCs/>
          <w:color w:val="202122"/>
          <w:sz w:val="22"/>
          <w:szCs w:val="22"/>
          <w:shd w:val="clear" w:color="auto" w:fill="FFFFFF"/>
          <w:lang w:eastAsia="en-GB"/>
        </w:rPr>
        <w:t>’</w:t>
      </w:r>
      <w:r w:rsidR="00482DD4" w:rsidRPr="00814711">
        <w:rPr>
          <w:rFonts w:eastAsia="Times New Roman" w:cstheme="minorHAnsi"/>
          <w:i/>
          <w:iCs/>
          <w:color w:val="202122"/>
          <w:sz w:val="22"/>
          <w:szCs w:val="22"/>
          <w:shd w:val="clear" w:color="auto" w:fill="FFFFFF"/>
          <w:lang w:eastAsia="en-GB"/>
        </w:rPr>
        <w:t xml:space="preserve"> </w:t>
      </w:r>
      <w:r w:rsidR="00FF1381" w:rsidRPr="00814711">
        <w:rPr>
          <w:rFonts w:eastAsia="Times New Roman" w:cstheme="minorHAnsi"/>
          <w:color w:val="202122"/>
          <w:sz w:val="22"/>
          <w:szCs w:val="22"/>
          <w:shd w:val="clear" w:color="auto" w:fill="FFFFFF"/>
          <w:lang w:eastAsia="en-GB"/>
        </w:rPr>
        <w:t>(</w:t>
      </w:r>
      <w:r w:rsidR="007157D5" w:rsidRPr="00814711">
        <w:rPr>
          <w:rFonts w:eastAsia="Times New Roman" w:cstheme="minorHAnsi"/>
          <w:color w:val="202122"/>
          <w:sz w:val="22"/>
          <w:szCs w:val="22"/>
          <w:shd w:val="clear" w:color="auto" w:fill="FFFFFF"/>
          <w:lang w:eastAsia="en-GB"/>
        </w:rPr>
        <w:t>around 120 CE</w:t>
      </w:r>
      <w:r w:rsidR="00FF1381" w:rsidRPr="00814711">
        <w:rPr>
          <w:rFonts w:eastAsia="Times New Roman" w:cstheme="minorHAnsi"/>
          <w:color w:val="202122"/>
          <w:sz w:val="22"/>
          <w:szCs w:val="22"/>
          <w:shd w:val="clear" w:color="auto" w:fill="FFFFFF"/>
          <w:lang w:eastAsia="en-GB"/>
        </w:rPr>
        <w:t>)</w:t>
      </w:r>
      <w:r w:rsidRPr="00814711">
        <w:rPr>
          <w:rFonts w:eastAsia="Times New Roman" w:cstheme="minorHAnsi"/>
          <w:color w:val="202122"/>
          <w:sz w:val="22"/>
          <w:szCs w:val="22"/>
          <w:shd w:val="clear" w:color="auto" w:fill="FFFFFF"/>
          <w:lang w:eastAsia="en-GB"/>
        </w:rPr>
        <w:t>; who’s techniques created a more deterministic fate in relation to their astrology.</w:t>
      </w:r>
      <w:r w:rsidRPr="00814711">
        <w:rPr>
          <w:rStyle w:val="FootnoteReference"/>
          <w:rFonts w:eastAsia="Times New Roman" w:cstheme="minorHAnsi"/>
          <w:color w:val="202122"/>
          <w:sz w:val="22"/>
          <w:szCs w:val="22"/>
          <w:shd w:val="clear" w:color="auto" w:fill="FFFFFF"/>
          <w:lang w:eastAsia="en-GB"/>
        </w:rPr>
        <w:footnoteReference w:id="11"/>
      </w:r>
      <w:r w:rsidRPr="00814711">
        <w:rPr>
          <w:rFonts w:eastAsia="Times New Roman" w:cstheme="minorHAnsi"/>
          <w:color w:val="202122"/>
          <w:sz w:val="22"/>
          <w:szCs w:val="22"/>
          <w:shd w:val="clear" w:color="auto" w:fill="FFFFFF"/>
          <w:lang w:eastAsia="en-GB"/>
        </w:rPr>
        <w:t xml:space="preserve"> Arroyo explains, that psychological astrology doesn’t need to be scientific to be true, or aligned with the nature of karma; there is more space and free will to emerge through human experience, rather than a prescribed astrological</w:t>
      </w:r>
      <w:r w:rsidR="00482DD4" w:rsidRPr="00814711">
        <w:rPr>
          <w:rFonts w:eastAsia="Times New Roman" w:cstheme="minorHAnsi"/>
          <w:color w:val="202122"/>
          <w:sz w:val="22"/>
          <w:szCs w:val="22"/>
          <w:shd w:val="clear" w:color="auto" w:fill="FFFFFF"/>
          <w:lang w:eastAsia="en-GB"/>
        </w:rPr>
        <w:t xml:space="preserve"> fateful prediction</w:t>
      </w:r>
      <w:r w:rsidRPr="00814711">
        <w:rPr>
          <w:rFonts w:eastAsia="Times New Roman" w:cstheme="minorHAnsi"/>
          <w:color w:val="202122"/>
          <w:sz w:val="22"/>
          <w:szCs w:val="22"/>
          <w:shd w:val="clear" w:color="auto" w:fill="FFFFFF"/>
          <w:lang w:eastAsia="en-GB"/>
        </w:rPr>
        <w:t xml:space="preserve">. This notion also moves away from </w:t>
      </w:r>
      <w:r w:rsidRPr="00814711">
        <w:rPr>
          <w:rFonts w:eastAsia="Times New Roman" w:cstheme="minorHAnsi"/>
          <w:color w:val="4D5156"/>
          <w:sz w:val="22"/>
          <w:szCs w:val="22"/>
          <w:shd w:val="clear" w:color="auto" w:fill="FFFFFF"/>
          <w:lang w:eastAsia="en-GB"/>
        </w:rPr>
        <w:t>Theosophist ideas, heralded by Helena Blavatsky (1931-1981) who’s doctrines of karma and reincarnation were present in the Theosophical Society, that influenced astrologers at the time, most notably Alan Leo.</w:t>
      </w:r>
      <w:r w:rsidRPr="00814711">
        <w:rPr>
          <w:rStyle w:val="FootnoteReference"/>
          <w:rFonts w:eastAsia="Times New Roman" w:cstheme="minorHAnsi"/>
          <w:color w:val="4D5156"/>
          <w:sz w:val="22"/>
          <w:szCs w:val="22"/>
          <w:shd w:val="clear" w:color="auto" w:fill="FFFFFF"/>
          <w:lang w:eastAsia="en-GB"/>
        </w:rPr>
        <w:footnoteReference w:id="12"/>
      </w:r>
      <w:r w:rsidRPr="00814711">
        <w:rPr>
          <w:rFonts w:eastAsia="Times New Roman" w:cstheme="minorHAnsi"/>
          <w:color w:val="4D5156"/>
          <w:sz w:val="22"/>
          <w:szCs w:val="22"/>
          <w:shd w:val="clear" w:color="auto" w:fill="FFFFFF"/>
          <w:lang w:eastAsia="en-GB"/>
        </w:rPr>
        <w:t xml:space="preserve"> </w:t>
      </w:r>
    </w:p>
    <w:p w14:paraId="44CC19FA" w14:textId="77777777" w:rsidR="00D6746B" w:rsidRPr="00814711" w:rsidRDefault="00D6746B" w:rsidP="00D6746B">
      <w:pPr>
        <w:autoSpaceDE w:val="0"/>
        <w:autoSpaceDN w:val="0"/>
        <w:adjustRightInd w:val="0"/>
        <w:rPr>
          <w:rFonts w:eastAsia="Times New Roman" w:cstheme="minorHAnsi"/>
          <w:color w:val="4D5156"/>
          <w:sz w:val="22"/>
          <w:szCs w:val="22"/>
          <w:shd w:val="clear" w:color="auto" w:fill="FFFFFF"/>
          <w:lang w:eastAsia="en-GB"/>
        </w:rPr>
      </w:pPr>
    </w:p>
    <w:p w14:paraId="4F553B00" w14:textId="2FADB5CB" w:rsidR="00176284" w:rsidRPr="00814711" w:rsidRDefault="00547A05" w:rsidP="00176284">
      <w:pPr>
        <w:pStyle w:val="Default"/>
        <w:rPr>
          <w:rFonts w:asciiTheme="minorHAnsi" w:hAnsiTheme="minorHAnsi" w:cstheme="minorHAnsi"/>
          <w:sz w:val="22"/>
          <w:szCs w:val="22"/>
        </w:rPr>
      </w:pPr>
      <w:r w:rsidRPr="00814711">
        <w:rPr>
          <w:rFonts w:asciiTheme="minorHAnsi" w:eastAsia="Times New Roman" w:hAnsiTheme="minorHAnsi" w:cstheme="minorHAnsi"/>
          <w:color w:val="4D5156"/>
          <w:sz w:val="22"/>
          <w:szCs w:val="22"/>
          <w:shd w:val="clear" w:color="auto" w:fill="FFFFFF"/>
          <w:lang w:eastAsia="en-GB"/>
        </w:rPr>
        <w:t xml:space="preserve">However, the real split that occurred from Plato’s notion of soul, to the nature of mind, thus creating separation of mind and body, happens with Rene Descartes (1596-1650), in </w:t>
      </w:r>
      <w:r w:rsidRPr="00814711">
        <w:rPr>
          <w:rFonts w:asciiTheme="minorHAnsi" w:eastAsia="Times New Roman" w:hAnsiTheme="minorHAnsi" w:cstheme="minorHAnsi"/>
          <w:i/>
          <w:iCs/>
          <w:color w:val="4D5156"/>
          <w:sz w:val="22"/>
          <w:szCs w:val="22"/>
          <w:shd w:val="clear" w:color="auto" w:fill="FFFFFF"/>
          <w:lang w:eastAsia="en-GB"/>
        </w:rPr>
        <w:t>‘Discourse on the Method’</w:t>
      </w:r>
      <w:r w:rsidR="00482DD4" w:rsidRPr="00814711">
        <w:rPr>
          <w:rFonts w:asciiTheme="minorHAnsi" w:eastAsia="Times New Roman" w:hAnsiTheme="minorHAnsi" w:cstheme="minorHAnsi"/>
          <w:i/>
          <w:iCs/>
          <w:color w:val="4D5156"/>
          <w:sz w:val="22"/>
          <w:szCs w:val="22"/>
          <w:shd w:val="clear" w:color="auto" w:fill="FFFFFF"/>
          <w:lang w:eastAsia="en-GB"/>
        </w:rPr>
        <w:t xml:space="preserve"> </w:t>
      </w:r>
      <w:r w:rsidR="00FF1381" w:rsidRPr="00814711">
        <w:rPr>
          <w:rFonts w:asciiTheme="minorHAnsi" w:eastAsia="Times New Roman" w:hAnsiTheme="minorHAnsi" w:cstheme="minorHAnsi"/>
          <w:color w:val="4D5156"/>
          <w:sz w:val="22"/>
          <w:szCs w:val="22"/>
          <w:shd w:val="clear" w:color="auto" w:fill="FFFFFF"/>
          <w:lang w:eastAsia="en-GB"/>
        </w:rPr>
        <w:t>(</w:t>
      </w:r>
      <w:r w:rsidR="00482DD4" w:rsidRPr="00814711">
        <w:rPr>
          <w:rFonts w:asciiTheme="minorHAnsi" w:eastAsia="Times New Roman" w:hAnsiTheme="minorHAnsi" w:cstheme="minorHAnsi"/>
          <w:color w:val="4D5156"/>
          <w:sz w:val="22"/>
          <w:szCs w:val="22"/>
          <w:shd w:val="clear" w:color="auto" w:fill="FFFFFF"/>
          <w:lang w:eastAsia="en-GB"/>
        </w:rPr>
        <w:t>1637</w:t>
      </w:r>
      <w:r w:rsidR="00FF1381" w:rsidRPr="00814711">
        <w:rPr>
          <w:rFonts w:asciiTheme="minorHAnsi" w:eastAsia="Times New Roman" w:hAnsiTheme="minorHAnsi" w:cstheme="minorHAnsi"/>
          <w:color w:val="4D5156"/>
          <w:sz w:val="22"/>
          <w:szCs w:val="22"/>
          <w:shd w:val="clear" w:color="auto" w:fill="FFFFFF"/>
          <w:lang w:eastAsia="en-GB"/>
        </w:rPr>
        <w:t>)</w:t>
      </w:r>
      <w:r w:rsidRPr="00814711">
        <w:rPr>
          <w:rFonts w:asciiTheme="minorHAnsi" w:eastAsia="Times New Roman" w:hAnsiTheme="minorHAnsi" w:cstheme="minorHAnsi"/>
          <w:color w:val="4D5156"/>
          <w:sz w:val="22"/>
          <w:szCs w:val="22"/>
          <w:shd w:val="clear" w:color="auto" w:fill="FFFFFF"/>
          <w:lang w:eastAsia="en-GB"/>
        </w:rPr>
        <w:t>, who states the ‘nature of which is to think…is entirely distinct from the from the body’.</w:t>
      </w:r>
      <w:r w:rsidRPr="00814711">
        <w:rPr>
          <w:rStyle w:val="FootnoteReference"/>
          <w:rFonts w:asciiTheme="minorHAnsi" w:eastAsia="Times New Roman" w:hAnsiTheme="minorHAnsi" w:cstheme="minorHAnsi"/>
          <w:color w:val="4D5156"/>
          <w:sz w:val="22"/>
          <w:szCs w:val="22"/>
          <w:shd w:val="clear" w:color="auto" w:fill="FFFFFF"/>
          <w:lang w:eastAsia="en-GB"/>
        </w:rPr>
        <w:footnoteReference w:id="13"/>
      </w:r>
      <w:r w:rsidRPr="00814711">
        <w:rPr>
          <w:rFonts w:asciiTheme="minorHAnsi" w:eastAsia="Times New Roman" w:hAnsiTheme="minorHAnsi" w:cstheme="minorHAnsi"/>
          <w:color w:val="4D5156"/>
          <w:sz w:val="22"/>
          <w:szCs w:val="22"/>
          <w:shd w:val="clear" w:color="auto" w:fill="FFFFFF"/>
          <w:lang w:eastAsia="en-GB"/>
        </w:rPr>
        <w:t xml:space="preserve"> </w:t>
      </w:r>
      <w:r w:rsidR="00176284" w:rsidRPr="00814711">
        <w:rPr>
          <w:rFonts w:asciiTheme="minorHAnsi" w:hAnsiTheme="minorHAnsi" w:cstheme="minorHAnsi"/>
          <w:sz w:val="22"/>
          <w:szCs w:val="22"/>
        </w:rPr>
        <w:t>Plato’s notion of the soul was that each human soul is associated with a star, and once implanted in a body, the soul struggles with Necessity, to quote Plato, ‘And if a person lived a good life throughout the due course of his time, he would at the end return to his dwelling place in his companion star, to live a life of happiness that agreed with his character’.</w:t>
      </w:r>
      <w:r w:rsidR="00176284" w:rsidRPr="00814711">
        <w:rPr>
          <w:rStyle w:val="FootnoteReference"/>
          <w:rFonts w:asciiTheme="minorHAnsi" w:hAnsiTheme="minorHAnsi" w:cstheme="minorHAnsi"/>
          <w:sz w:val="22"/>
          <w:szCs w:val="22"/>
        </w:rPr>
        <w:footnoteReference w:id="14"/>
      </w:r>
      <w:r w:rsidR="00176284" w:rsidRPr="00814711">
        <w:rPr>
          <w:rFonts w:asciiTheme="minorHAnsi" w:hAnsiTheme="minorHAnsi" w:cstheme="minorHAnsi"/>
          <w:sz w:val="22"/>
          <w:szCs w:val="22"/>
        </w:rPr>
        <w:t xml:space="preserve"> Therefore, according to Campion, ‘The descent of the soul from the stars leads naturally to an astrology that is deigned to analyse one’s moral character and spiritual destiny.’</w:t>
      </w:r>
      <w:r w:rsidR="00176284" w:rsidRPr="00814711">
        <w:rPr>
          <w:rStyle w:val="FootnoteReference"/>
          <w:rFonts w:asciiTheme="minorHAnsi" w:hAnsiTheme="minorHAnsi" w:cstheme="minorHAnsi"/>
          <w:sz w:val="22"/>
          <w:szCs w:val="22"/>
        </w:rPr>
        <w:footnoteReference w:id="15"/>
      </w:r>
      <w:r w:rsidR="00176284" w:rsidRPr="00814711">
        <w:rPr>
          <w:rFonts w:asciiTheme="minorHAnsi" w:hAnsiTheme="minorHAnsi" w:cstheme="minorHAnsi"/>
          <w:sz w:val="22"/>
          <w:szCs w:val="22"/>
        </w:rPr>
        <w:t xml:space="preserve"> The human experience had purpose from a soul</w:t>
      </w:r>
      <w:r w:rsidR="00F13F6B" w:rsidRPr="00814711">
        <w:rPr>
          <w:rFonts w:asciiTheme="minorHAnsi" w:hAnsiTheme="minorHAnsi" w:cstheme="minorHAnsi"/>
          <w:sz w:val="22"/>
          <w:szCs w:val="22"/>
        </w:rPr>
        <w:t>’</w:t>
      </w:r>
      <w:r w:rsidR="00176284" w:rsidRPr="00814711">
        <w:rPr>
          <w:rFonts w:asciiTheme="minorHAnsi" w:hAnsiTheme="minorHAnsi" w:cstheme="minorHAnsi"/>
          <w:sz w:val="22"/>
          <w:szCs w:val="22"/>
        </w:rPr>
        <w:t>s point of view, however, even though the soul was separate from body,</w:t>
      </w:r>
      <w:r w:rsidR="00F13F6B" w:rsidRPr="00814711">
        <w:rPr>
          <w:rFonts w:asciiTheme="minorHAnsi" w:hAnsiTheme="minorHAnsi" w:cstheme="minorHAnsi"/>
          <w:sz w:val="22"/>
          <w:szCs w:val="22"/>
        </w:rPr>
        <w:t xml:space="preserve"> according to Plato,</w:t>
      </w:r>
      <w:r w:rsidR="00176284" w:rsidRPr="00814711">
        <w:rPr>
          <w:rFonts w:asciiTheme="minorHAnsi" w:hAnsiTheme="minorHAnsi" w:cstheme="minorHAnsi"/>
          <w:sz w:val="22"/>
          <w:szCs w:val="22"/>
        </w:rPr>
        <w:t xml:space="preserve"> the mind was still a part of the body, until Descartes epiphany, that the mind was</w:t>
      </w:r>
      <w:r w:rsidR="00F13F6B" w:rsidRPr="00814711">
        <w:rPr>
          <w:rFonts w:asciiTheme="minorHAnsi" w:hAnsiTheme="minorHAnsi" w:cstheme="minorHAnsi"/>
          <w:sz w:val="22"/>
          <w:szCs w:val="22"/>
        </w:rPr>
        <w:t xml:space="preserve"> a</w:t>
      </w:r>
      <w:r w:rsidR="00176284" w:rsidRPr="00814711">
        <w:rPr>
          <w:rFonts w:asciiTheme="minorHAnsi" w:hAnsiTheme="minorHAnsi" w:cstheme="minorHAnsi"/>
          <w:sz w:val="22"/>
          <w:szCs w:val="22"/>
        </w:rPr>
        <w:t xml:space="preserve"> separate entity to the body. </w:t>
      </w:r>
    </w:p>
    <w:p w14:paraId="5E589EC9" w14:textId="77777777" w:rsidR="00562A79" w:rsidRPr="00814711" w:rsidRDefault="00562A79" w:rsidP="00D6746B">
      <w:pPr>
        <w:autoSpaceDE w:val="0"/>
        <w:autoSpaceDN w:val="0"/>
        <w:adjustRightInd w:val="0"/>
        <w:rPr>
          <w:rFonts w:eastAsia="Times New Roman" w:cstheme="minorHAnsi"/>
          <w:color w:val="4D5156"/>
          <w:sz w:val="22"/>
          <w:szCs w:val="22"/>
          <w:shd w:val="clear" w:color="auto" w:fill="FFFFFF"/>
          <w:lang w:eastAsia="en-GB"/>
        </w:rPr>
      </w:pPr>
    </w:p>
    <w:p w14:paraId="2B0D0C41" w14:textId="211C8DA4" w:rsidR="00D6746B" w:rsidRPr="00814711" w:rsidRDefault="00D6746B" w:rsidP="00D6746B">
      <w:pPr>
        <w:autoSpaceDE w:val="0"/>
        <w:autoSpaceDN w:val="0"/>
        <w:adjustRightInd w:val="0"/>
        <w:rPr>
          <w:rFonts w:cstheme="minorHAnsi"/>
          <w:sz w:val="22"/>
          <w:szCs w:val="22"/>
        </w:rPr>
      </w:pPr>
      <w:r w:rsidRPr="00814711">
        <w:rPr>
          <w:rFonts w:cstheme="minorHAnsi"/>
          <w:sz w:val="22"/>
          <w:szCs w:val="22"/>
        </w:rPr>
        <w:t>Lancelot Law Whyte, agrees with this notion, in ‘</w:t>
      </w:r>
      <w:r w:rsidRPr="00814711">
        <w:rPr>
          <w:rFonts w:cstheme="minorHAnsi"/>
          <w:i/>
          <w:iCs/>
          <w:sz w:val="22"/>
          <w:szCs w:val="22"/>
        </w:rPr>
        <w:t>The Unconscious before Freud’</w:t>
      </w:r>
      <w:r w:rsidR="00F13F6B" w:rsidRPr="00814711">
        <w:rPr>
          <w:rFonts w:cstheme="minorHAnsi"/>
          <w:i/>
          <w:iCs/>
          <w:sz w:val="22"/>
          <w:szCs w:val="22"/>
        </w:rPr>
        <w:t xml:space="preserve"> </w:t>
      </w:r>
      <w:r w:rsidRPr="00814711">
        <w:rPr>
          <w:rFonts w:cstheme="minorHAnsi"/>
          <w:sz w:val="22"/>
          <w:szCs w:val="22"/>
        </w:rPr>
        <w:t>(1962), stating ‘Prior to Descartes and his sharp definition of the dualism there was no cause to contemplate the possible existence of unconscious mentality as part of a separate realm of mind.’</w:t>
      </w:r>
      <w:r w:rsidRPr="00814711">
        <w:rPr>
          <w:rStyle w:val="FootnoteReference"/>
          <w:rFonts w:cstheme="minorHAnsi"/>
          <w:sz w:val="22"/>
          <w:szCs w:val="22"/>
        </w:rPr>
        <w:footnoteReference w:id="16"/>
      </w:r>
      <w:r w:rsidRPr="00814711">
        <w:rPr>
          <w:rFonts w:cstheme="minorHAnsi"/>
          <w:sz w:val="22"/>
          <w:szCs w:val="22"/>
        </w:rPr>
        <w:t xml:space="preserve"> Therefore, according to </w:t>
      </w:r>
      <w:r w:rsidRPr="00814711">
        <w:rPr>
          <w:rFonts w:cstheme="minorHAnsi"/>
          <w:sz w:val="22"/>
          <w:szCs w:val="22"/>
        </w:rPr>
        <w:lastRenderedPageBreak/>
        <w:t>philosopher Charles Taylor, ‘The inescapable feeling of depth comes from the realization that whatever we bring up, there is always more down there…’, thus setting up the context for depth psychology, and therefore, the unconscious becomes a feature of modernity.</w:t>
      </w:r>
      <w:r w:rsidRPr="00814711">
        <w:rPr>
          <w:rStyle w:val="FootnoteReference"/>
          <w:rFonts w:cstheme="minorHAnsi"/>
          <w:sz w:val="22"/>
          <w:szCs w:val="22"/>
        </w:rPr>
        <w:footnoteReference w:id="17"/>
      </w:r>
      <w:r w:rsidRPr="00814711">
        <w:rPr>
          <w:rFonts w:cstheme="minorHAnsi"/>
          <w:sz w:val="22"/>
          <w:szCs w:val="22"/>
        </w:rPr>
        <w:t xml:space="preserve"> Adding to this, Peter Berger states, ‘the individual’s experience of himself becomes more real to him than his experience of the objective social world. Therefore, the individual seeks to find his ‘foothold’ in reality in himself rather than outside himself… subjectivity acquires previously unconceived “depths”.’</w:t>
      </w:r>
      <w:r w:rsidRPr="00814711">
        <w:rPr>
          <w:rStyle w:val="FootnoteReference"/>
          <w:rFonts w:cstheme="minorHAnsi"/>
          <w:sz w:val="22"/>
          <w:szCs w:val="22"/>
        </w:rPr>
        <w:footnoteReference w:id="18"/>
      </w:r>
    </w:p>
    <w:p w14:paraId="4D275FE5" w14:textId="77777777" w:rsidR="00D6746B" w:rsidRPr="00814711" w:rsidRDefault="00D6746B" w:rsidP="00D6746B">
      <w:pPr>
        <w:autoSpaceDE w:val="0"/>
        <w:autoSpaceDN w:val="0"/>
        <w:adjustRightInd w:val="0"/>
        <w:rPr>
          <w:rFonts w:cstheme="minorHAnsi"/>
          <w:sz w:val="22"/>
          <w:szCs w:val="22"/>
        </w:rPr>
      </w:pPr>
    </w:p>
    <w:p w14:paraId="6618333B" w14:textId="65140355" w:rsidR="00547A05" w:rsidRPr="00814711" w:rsidRDefault="00547A05" w:rsidP="00547A05">
      <w:pPr>
        <w:rPr>
          <w:rFonts w:eastAsia="Times New Roman" w:cstheme="minorHAnsi"/>
          <w:color w:val="4D5156"/>
          <w:sz w:val="22"/>
          <w:szCs w:val="22"/>
          <w:shd w:val="clear" w:color="auto" w:fill="FFFFFF"/>
          <w:lang w:eastAsia="en-GB"/>
        </w:rPr>
      </w:pPr>
      <w:r w:rsidRPr="00814711">
        <w:rPr>
          <w:rFonts w:eastAsia="Times New Roman" w:cstheme="minorHAnsi"/>
          <w:color w:val="4D5156"/>
          <w:sz w:val="22"/>
          <w:szCs w:val="22"/>
          <w:shd w:val="clear" w:color="auto" w:fill="FFFFFF"/>
          <w:lang w:eastAsia="en-GB"/>
        </w:rPr>
        <w:t xml:space="preserve">This distinction </w:t>
      </w:r>
      <w:r w:rsidR="00482DD4" w:rsidRPr="00814711">
        <w:rPr>
          <w:rFonts w:eastAsia="Times New Roman" w:cstheme="minorHAnsi"/>
          <w:color w:val="4D5156"/>
          <w:sz w:val="22"/>
          <w:szCs w:val="22"/>
          <w:shd w:val="clear" w:color="auto" w:fill="FFFFFF"/>
          <w:lang w:eastAsia="en-GB"/>
        </w:rPr>
        <w:t xml:space="preserve">ultimately </w:t>
      </w:r>
      <w:r w:rsidRPr="00814711">
        <w:rPr>
          <w:rFonts w:eastAsia="Times New Roman" w:cstheme="minorHAnsi"/>
          <w:color w:val="4D5156"/>
          <w:sz w:val="22"/>
          <w:szCs w:val="22"/>
          <w:shd w:val="clear" w:color="auto" w:fill="FFFFFF"/>
          <w:lang w:eastAsia="en-GB"/>
        </w:rPr>
        <w:t xml:space="preserve">leads to psychology, as the mind becomes its </w:t>
      </w:r>
      <w:r w:rsidR="00F13F6B" w:rsidRPr="00814711">
        <w:rPr>
          <w:rFonts w:eastAsia="Times New Roman" w:cstheme="minorHAnsi"/>
          <w:color w:val="4D5156"/>
          <w:sz w:val="22"/>
          <w:szCs w:val="22"/>
          <w:shd w:val="clear" w:color="auto" w:fill="FFFFFF"/>
          <w:lang w:eastAsia="en-GB"/>
        </w:rPr>
        <w:t>life world</w:t>
      </w:r>
      <w:r w:rsidR="00482DD4" w:rsidRPr="00814711">
        <w:rPr>
          <w:rFonts w:eastAsia="Times New Roman" w:cstheme="minorHAnsi"/>
          <w:color w:val="4D5156"/>
          <w:sz w:val="22"/>
          <w:szCs w:val="22"/>
          <w:shd w:val="clear" w:color="auto" w:fill="FFFFFF"/>
          <w:lang w:eastAsia="en-GB"/>
        </w:rPr>
        <w:t>,</w:t>
      </w:r>
      <w:r w:rsidRPr="00814711">
        <w:rPr>
          <w:rFonts w:eastAsia="Times New Roman" w:cstheme="minorHAnsi"/>
          <w:color w:val="4D5156"/>
          <w:sz w:val="22"/>
          <w:szCs w:val="22"/>
          <w:shd w:val="clear" w:color="auto" w:fill="FFFFFF"/>
          <w:lang w:eastAsia="en-GB"/>
        </w:rPr>
        <w:t xml:space="preserve"> and </w:t>
      </w:r>
      <w:r w:rsidR="00482DD4" w:rsidRPr="00814711">
        <w:rPr>
          <w:rFonts w:eastAsia="Times New Roman" w:cstheme="minorHAnsi"/>
          <w:color w:val="4D5156"/>
          <w:sz w:val="22"/>
          <w:szCs w:val="22"/>
          <w:shd w:val="clear" w:color="auto" w:fill="FFFFFF"/>
          <w:lang w:eastAsia="en-GB"/>
        </w:rPr>
        <w:t xml:space="preserve">therefore, </w:t>
      </w:r>
      <w:r w:rsidRPr="00814711">
        <w:rPr>
          <w:rFonts w:eastAsia="Times New Roman" w:cstheme="minorHAnsi"/>
          <w:color w:val="4D5156"/>
          <w:sz w:val="22"/>
          <w:szCs w:val="22"/>
          <w:shd w:val="clear" w:color="auto" w:fill="FFFFFF"/>
          <w:lang w:eastAsia="en-GB"/>
        </w:rPr>
        <w:t>are</w:t>
      </w:r>
      <w:r w:rsidR="00482DD4" w:rsidRPr="00814711">
        <w:rPr>
          <w:rFonts w:eastAsia="Times New Roman" w:cstheme="minorHAnsi"/>
          <w:color w:val="4D5156"/>
          <w:sz w:val="22"/>
          <w:szCs w:val="22"/>
          <w:shd w:val="clear" w:color="auto" w:fill="FFFFFF"/>
          <w:lang w:eastAsia="en-GB"/>
        </w:rPr>
        <w:t>a</w:t>
      </w:r>
      <w:r w:rsidRPr="00814711">
        <w:rPr>
          <w:rFonts w:eastAsia="Times New Roman" w:cstheme="minorHAnsi"/>
          <w:color w:val="4D5156"/>
          <w:sz w:val="22"/>
          <w:szCs w:val="22"/>
          <w:shd w:val="clear" w:color="auto" w:fill="FFFFFF"/>
          <w:lang w:eastAsia="en-GB"/>
        </w:rPr>
        <w:t xml:space="preserve"> of study, </w:t>
      </w:r>
      <w:r w:rsidR="00F13F6B" w:rsidRPr="00814711">
        <w:rPr>
          <w:rFonts w:eastAsia="Times New Roman" w:cstheme="minorHAnsi"/>
          <w:color w:val="4D5156"/>
          <w:sz w:val="22"/>
          <w:szCs w:val="22"/>
          <w:shd w:val="clear" w:color="auto" w:fill="FFFFFF"/>
          <w:lang w:eastAsia="en-GB"/>
        </w:rPr>
        <w:t>that</w:t>
      </w:r>
      <w:r w:rsidRPr="00814711">
        <w:rPr>
          <w:rFonts w:eastAsia="Times New Roman" w:cstheme="minorHAnsi"/>
          <w:color w:val="4D5156"/>
          <w:sz w:val="22"/>
          <w:szCs w:val="22"/>
          <w:shd w:val="clear" w:color="auto" w:fill="FFFFFF"/>
          <w:lang w:eastAsia="en-GB"/>
        </w:rPr>
        <w:t xml:space="preserve"> </w:t>
      </w:r>
      <w:r w:rsidR="00482DD4" w:rsidRPr="00814711">
        <w:rPr>
          <w:rFonts w:eastAsia="Times New Roman" w:cstheme="minorHAnsi"/>
          <w:color w:val="4D5156"/>
          <w:sz w:val="22"/>
          <w:szCs w:val="22"/>
          <w:shd w:val="clear" w:color="auto" w:fill="FFFFFF"/>
          <w:lang w:eastAsia="en-GB"/>
        </w:rPr>
        <w:t>eventually</w:t>
      </w:r>
      <w:r w:rsidRPr="00814711">
        <w:rPr>
          <w:rFonts w:eastAsia="Times New Roman" w:cstheme="minorHAnsi"/>
          <w:color w:val="4D5156"/>
          <w:sz w:val="22"/>
          <w:szCs w:val="22"/>
          <w:shd w:val="clear" w:color="auto" w:fill="FFFFFF"/>
          <w:lang w:eastAsia="en-GB"/>
        </w:rPr>
        <w:t xml:space="preserve"> </w:t>
      </w:r>
      <w:r w:rsidR="00F13F6B" w:rsidRPr="00814711">
        <w:rPr>
          <w:rFonts w:eastAsia="Times New Roman" w:cstheme="minorHAnsi"/>
          <w:color w:val="4D5156"/>
          <w:sz w:val="22"/>
          <w:szCs w:val="22"/>
          <w:shd w:val="clear" w:color="auto" w:fill="FFFFFF"/>
          <w:lang w:eastAsia="en-GB"/>
        </w:rPr>
        <w:t>inspires</w:t>
      </w:r>
      <w:r w:rsidRPr="00814711">
        <w:rPr>
          <w:rFonts w:eastAsia="Times New Roman" w:cstheme="minorHAnsi"/>
          <w:color w:val="4D5156"/>
          <w:sz w:val="22"/>
          <w:szCs w:val="22"/>
          <w:shd w:val="clear" w:color="auto" w:fill="FFFFFF"/>
          <w:lang w:eastAsia="en-GB"/>
        </w:rPr>
        <w:t xml:space="preserve"> the advent of Carl Jung’s theories, that had a major impact on Dane </w:t>
      </w:r>
      <w:proofErr w:type="spellStart"/>
      <w:r w:rsidRPr="00814711">
        <w:rPr>
          <w:rFonts w:eastAsia="Times New Roman" w:cstheme="minorHAnsi"/>
          <w:color w:val="4D5156"/>
          <w:sz w:val="22"/>
          <w:szCs w:val="22"/>
          <w:shd w:val="clear" w:color="auto" w:fill="FFFFFF"/>
          <w:lang w:eastAsia="en-GB"/>
        </w:rPr>
        <w:t>Rudhyar</w:t>
      </w:r>
      <w:proofErr w:type="spellEnd"/>
      <w:r w:rsidRPr="00814711">
        <w:rPr>
          <w:rFonts w:eastAsia="Times New Roman" w:cstheme="minorHAnsi"/>
          <w:color w:val="4D5156"/>
          <w:sz w:val="22"/>
          <w:szCs w:val="22"/>
          <w:shd w:val="clear" w:color="auto" w:fill="FFFFFF"/>
          <w:lang w:eastAsia="en-GB"/>
        </w:rPr>
        <w:t>.</w:t>
      </w:r>
      <w:r w:rsidRPr="00814711">
        <w:rPr>
          <w:rStyle w:val="FootnoteReference"/>
          <w:rFonts w:eastAsia="Times New Roman" w:cstheme="minorHAnsi"/>
          <w:color w:val="4D5156"/>
          <w:sz w:val="22"/>
          <w:szCs w:val="22"/>
          <w:shd w:val="clear" w:color="auto" w:fill="FFFFFF"/>
          <w:lang w:eastAsia="en-GB"/>
        </w:rPr>
        <w:footnoteReference w:id="19"/>
      </w:r>
      <w:r w:rsidRPr="00814711">
        <w:rPr>
          <w:rFonts w:eastAsia="Times New Roman" w:cstheme="minorHAnsi"/>
          <w:color w:val="4D5156"/>
          <w:sz w:val="22"/>
          <w:szCs w:val="22"/>
          <w:shd w:val="clear" w:color="auto" w:fill="FFFFFF"/>
          <w:lang w:eastAsia="en-GB"/>
        </w:rPr>
        <w:t xml:space="preserve"> According to Richard </w:t>
      </w:r>
      <w:proofErr w:type="spellStart"/>
      <w:r w:rsidRPr="00814711">
        <w:rPr>
          <w:rFonts w:eastAsia="Times New Roman" w:cstheme="minorHAnsi"/>
          <w:color w:val="4D5156"/>
          <w:sz w:val="22"/>
          <w:szCs w:val="22"/>
          <w:shd w:val="clear" w:color="auto" w:fill="FFFFFF"/>
          <w:lang w:eastAsia="en-GB"/>
        </w:rPr>
        <w:t>Tarnas</w:t>
      </w:r>
      <w:proofErr w:type="spellEnd"/>
      <w:r w:rsidRPr="00814711">
        <w:rPr>
          <w:rFonts w:eastAsia="Times New Roman" w:cstheme="minorHAnsi"/>
          <w:color w:val="4D5156"/>
          <w:sz w:val="22"/>
          <w:szCs w:val="22"/>
          <w:shd w:val="clear" w:color="auto" w:fill="FFFFFF"/>
          <w:lang w:eastAsia="en-GB"/>
        </w:rPr>
        <w:t>, in Cosmos and Psyche</w:t>
      </w:r>
      <w:r w:rsidR="00FF1381" w:rsidRPr="00814711">
        <w:rPr>
          <w:rFonts w:eastAsia="Times New Roman" w:cstheme="minorHAnsi"/>
          <w:color w:val="4D5156"/>
          <w:sz w:val="22"/>
          <w:szCs w:val="22"/>
          <w:shd w:val="clear" w:color="auto" w:fill="FFFFFF"/>
          <w:lang w:eastAsia="en-GB"/>
        </w:rPr>
        <w:t xml:space="preserve"> (</w:t>
      </w:r>
      <w:r w:rsidR="00482DD4" w:rsidRPr="00814711">
        <w:rPr>
          <w:rFonts w:eastAsia="Times New Roman" w:cstheme="minorHAnsi"/>
          <w:color w:val="4D5156"/>
          <w:sz w:val="22"/>
          <w:szCs w:val="22"/>
          <w:shd w:val="clear" w:color="auto" w:fill="FFFFFF"/>
          <w:lang w:eastAsia="en-GB"/>
        </w:rPr>
        <w:t>2006</w:t>
      </w:r>
      <w:r w:rsidR="00FF1381" w:rsidRPr="00814711">
        <w:rPr>
          <w:rFonts w:eastAsia="Times New Roman" w:cstheme="minorHAnsi"/>
          <w:color w:val="4D5156"/>
          <w:sz w:val="22"/>
          <w:szCs w:val="22"/>
          <w:shd w:val="clear" w:color="auto" w:fill="FFFFFF"/>
          <w:lang w:eastAsia="en-GB"/>
        </w:rPr>
        <w:t>)</w:t>
      </w:r>
      <w:r w:rsidRPr="00814711">
        <w:rPr>
          <w:rFonts w:eastAsia="Times New Roman" w:cstheme="minorHAnsi"/>
          <w:color w:val="4D5156"/>
          <w:sz w:val="22"/>
          <w:szCs w:val="22"/>
          <w:shd w:val="clear" w:color="auto" w:fill="FFFFFF"/>
          <w:lang w:eastAsia="en-GB"/>
        </w:rPr>
        <w:t>, ‘depth psychology resulted from the extraordinary convergence of a multiplicity of intellectual cultural streams’, and he adds ‘depth psychology offered an evolving frame of reference that opened the horizon of authentic religious experience to engage the mysteries of human existence’.</w:t>
      </w:r>
      <w:r w:rsidRPr="00814711">
        <w:rPr>
          <w:rStyle w:val="FootnoteReference"/>
          <w:rFonts w:eastAsia="Times New Roman" w:cstheme="minorHAnsi"/>
          <w:color w:val="4D5156"/>
          <w:sz w:val="22"/>
          <w:szCs w:val="22"/>
          <w:shd w:val="clear" w:color="auto" w:fill="FFFFFF"/>
          <w:lang w:eastAsia="en-GB"/>
        </w:rPr>
        <w:footnoteReference w:id="20"/>
      </w:r>
      <w:r w:rsidRPr="00814711">
        <w:rPr>
          <w:rFonts w:eastAsia="Times New Roman" w:cstheme="minorHAnsi"/>
          <w:color w:val="4D5156"/>
          <w:sz w:val="22"/>
          <w:szCs w:val="22"/>
          <w:shd w:val="clear" w:color="auto" w:fill="FFFFFF"/>
          <w:lang w:eastAsia="en-GB"/>
        </w:rPr>
        <w:t xml:space="preserve"> Curry explains that the ‘school’ of psychological astrology was ‘most influentially developed by Dane </w:t>
      </w:r>
      <w:proofErr w:type="spellStart"/>
      <w:r w:rsidRPr="00814711">
        <w:rPr>
          <w:rFonts w:eastAsia="Times New Roman" w:cstheme="minorHAnsi"/>
          <w:color w:val="4D5156"/>
          <w:sz w:val="22"/>
          <w:szCs w:val="22"/>
          <w:shd w:val="clear" w:color="auto" w:fill="FFFFFF"/>
          <w:lang w:eastAsia="en-GB"/>
        </w:rPr>
        <w:t>Rudhyar</w:t>
      </w:r>
      <w:proofErr w:type="spellEnd"/>
      <w:r w:rsidRPr="00814711">
        <w:rPr>
          <w:rFonts w:eastAsia="Times New Roman" w:cstheme="minorHAnsi"/>
          <w:color w:val="4D5156"/>
          <w:sz w:val="22"/>
          <w:szCs w:val="22"/>
          <w:shd w:val="clear" w:color="auto" w:fill="FFFFFF"/>
          <w:lang w:eastAsia="en-GB"/>
        </w:rPr>
        <w:t xml:space="preserve">’, and Arroyo, dedicated his book ‘Astrology, Psychology and the Four Elements’ to </w:t>
      </w:r>
      <w:proofErr w:type="spellStart"/>
      <w:r w:rsidRPr="00814711">
        <w:rPr>
          <w:rFonts w:eastAsia="Times New Roman" w:cstheme="minorHAnsi"/>
          <w:color w:val="4D5156"/>
          <w:sz w:val="22"/>
          <w:szCs w:val="22"/>
          <w:shd w:val="clear" w:color="auto" w:fill="FFFFFF"/>
          <w:lang w:eastAsia="en-GB"/>
        </w:rPr>
        <w:t>Rudhyar</w:t>
      </w:r>
      <w:proofErr w:type="spellEnd"/>
      <w:r w:rsidRPr="00814711">
        <w:rPr>
          <w:rFonts w:eastAsia="Times New Roman" w:cstheme="minorHAnsi"/>
          <w:color w:val="4D5156"/>
          <w:sz w:val="22"/>
          <w:szCs w:val="22"/>
          <w:shd w:val="clear" w:color="auto" w:fill="FFFFFF"/>
          <w:lang w:eastAsia="en-GB"/>
        </w:rPr>
        <w:t>, citing him as ‘One of the twentieth century’s greatest astrologers’.</w:t>
      </w:r>
      <w:r w:rsidRPr="00814711">
        <w:rPr>
          <w:rStyle w:val="FootnoteReference"/>
          <w:rFonts w:eastAsia="Times New Roman" w:cstheme="minorHAnsi"/>
          <w:color w:val="4D5156"/>
          <w:sz w:val="22"/>
          <w:szCs w:val="22"/>
          <w:shd w:val="clear" w:color="auto" w:fill="FFFFFF"/>
          <w:lang w:eastAsia="en-GB"/>
        </w:rPr>
        <w:footnoteReference w:id="21"/>
      </w:r>
    </w:p>
    <w:p w14:paraId="13FC8362" w14:textId="594908E9" w:rsidR="00CC7720" w:rsidRPr="00814711" w:rsidRDefault="00CC7720" w:rsidP="00547A05">
      <w:pPr>
        <w:rPr>
          <w:rFonts w:eastAsia="Times New Roman" w:cstheme="minorHAnsi"/>
          <w:color w:val="4D5156"/>
          <w:sz w:val="22"/>
          <w:szCs w:val="22"/>
          <w:shd w:val="clear" w:color="auto" w:fill="FFFFFF"/>
          <w:lang w:eastAsia="en-GB"/>
        </w:rPr>
      </w:pPr>
    </w:p>
    <w:p w14:paraId="61E7C954" w14:textId="1CE7D9CA" w:rsidR="00CC7720" w:rsidRPr="00814711" w:rsidRDefault="00CC7720" w:rsidP="00547A05">
      <w:pPr>
        <w:rPr>
          <w:rFonts w:eastAsia="Times New Roman" w:cstheme="minorHAnsi"/>
          <w:b/>
          <w:bCs/>
          <w:color w:val="4D5156"/>
          <w:sz w:val="22"/>
          <w:szCs w:val="22"/>
          <w:shd w:val="clear" w:color="auto" w:fill="FFFFFF"/>
          <w:lang w:eastAsia="en-GB"/>
        </w:rPr>
      </w:pPr>
      <w:r w:rsidRPr="00814711">
        <w:rPr>
          <w:rFonts w:eastAsia="Times New Roman" w:cstheme="minorHAnsi"/>
          <w:b/>
          <w:bCs/>
          <w:color w:val="4D5156"/>
          <w:sz w:val="22"/>
          <w:szCs w:val="22"/>
          <w:shd w:val="clear" w:color="auto" w:fill="FFFFFF"/>
          <w:lang w:eastAsia="en-GB"/>
        </w:rPr>
        <w:t xml:space="preserve">Dane </w:t>
      </w:r>
      <w:proofErr w:type="spellStart"/>
      <w:r w:rsidRPr="00814711">
        <w:rPr>
          <w:rFonts w:eastAsia="Times New Roman" w:cstheme="minorHAnsi"/>
          <w:b/>
          <w:bCs/>
          <w:color w:val="4D5156"/>
          <w:sz w:val="22"/>
          <w:szCs w:val="22"/>
          <w:shd w:val="clear" w:color="auto" w:fill="FFFFFF"/>
          <w:lang w:eastAsia="en-GB"/>
        </w:rPr>
        <w:t>Rudhyar</w:t>
      </w:r>
      <w:proofErr w:type="spellEnd"/>
      <w:r w:rsidRPr="00814711">
        <w:rPr>
          <w:rFonts w:eastAsia="Times New Roman" w:cstheme="minorHAnsi"/>
          <w:b/>
          <w:bCs/>
          <w:color w:val="4D5156"/>
          <w:sz w:val="22"/>
          <w:szCs w:val="22"/>
          <w:shd w:val="clear" w:color="auto" w:fill="FFFFFF"/>
          <w:lang w:eastAsia="en-GB"/>
        </w:rPr>
        <w:t xml:space="preserve"> </w:t>
      </w:r>
    </w:p>
    <w:p w14:paraId="059AE265" w14:textId="21EBDF29" w:rsidR="007821FC" w:rsidRPr="00814711" w:rsidRDefault="007821FC" w:rsidP="00547A05">
      <w:pPr>
        <w:rPr>
          <w:rFonts w:eastAsia="Times New Roman" w:cstheme="minorHAnsi"/>
          <w:b/>
          <w:bCs/>
          <w:color w:val="4D5156"/>
          <w:sz w:val="22"/>
          <w:szCs w:val="22"/>
          <w:shd w:val="clear" w:color="auto" w:fill="FFFFFF"/>
          <w:lang w:eastAsia="en-GB"/>
        </w:rPr>
      </w:pPr>
    </w:p>
    <w:p w14:paraId="6708F874" w14:textId="1DB1967E" w:rsidR="007821FC" w:rsidRPr="00814711" w:rsidRDefault="007821FC" w:rsidP="007821FC">
      <w:pPr>
        <w:rPr>
          <w:rFonts w:cstheme="minorHAnsi"/>
          <w:sz w:val="22"/>
          <w:szCs w:val="22"/>
        </w:rPr>
      </w:pPr>
      <w:r w:rsidRPr="00814711">
        <w:rPr>
          <w:rFonts w:cstheme="minorHAnsi"/>
          <w:sz w:val="22"/>
          <w:szCs w:val="22"/>
        </w:rPr>
        <w:t xml:space="preserve">Parisian born Dane </w:t>
      </w:r>
      <w:proofErr w:type="spellStart"/>
      <w:r w:rsidRPr="00814711">
        <w:rPr>
          <w:rFonts w:cstheme="minorHAnsi"/>
          <w:sz w:val="22"/>
          <w:szCs w:val="22"/>
        </w:rPr>
        <w:t>Rudhyar</w:t>
      </w:r>
      <w:proofErr w:type="spellEnd"/>
      <w:r w:rsidRPr="00814711">
        <w:rPr>
          <w:rFonts w:cstheme="minorHAnsi"/>
          <w:sz w:val="22"/>
          <w:szCs w:val="22"/>
        </w:rPr>
        <w:t xml:space="preserve"> rose to significance in astrology, writing ‘</w:t>
      </w:r>
      <w:r w:rsidRPr="00814711">
        <w:rPr>
          <w:rFonts w:cstheme="minorHAnsi"/>
          <w:i/>
          <w:iCs/>
          <w:sz w:val="22"/>
          <w:szCs w:val="22"/>
        </w:rPr>
        <w:t>The Astrology of Personality’</w:t>
      </w:r>
      <w:r w:rsidRPr="00814711">
        <w:rPr>
          <w:rFonts w:cstheme="minorHAnsi"/>
          <w:sz w:val="22"/>
          <w:szCs w:val="22"/>
        </w:rPr>
        <w:t xml:space="preserve"> (1936), and according to Campion, was ‘…the second most important astrologer in the twentieth- century English speaking world after Leo, and the most significant to emerge from the United Sates’.</w:t>
      </w:r>
      <w:r w:rsidRPr="00814711">
        <w:rPr>
          <w:rStyle w:val="FootnoteReference"/>
          <w:rFonts w:cstheme="minorHAnsi"/>
          <w:sz w:val="22"/>
          <w:szCs w:val="22"/>
        </w:rPr>
        <w:footnoteReference w:id="22"/>
      </w:r>
      <w:r w:rsidRPr="00814711">
        <w:rPr>
          <w:rFonts w:cstheme="minorHAnsi"/>
          <w:sz w:val="22"/>
          <w:szCs w:val="22"/>
        </w:rPr>
        <w:t xml:space="preserve"> Arroyo states, </w:t>
      </w:r>
      <w:proofErr w:type="spellStart"/>
      <w:r w:rsidRPr="00814711">
        <w:rPr>
          <w:rFonts w:cstheme="minorHAnsi"/>
          <w:sz w:val="22"/>
          <w:szCs w:val="22"/>
        </w:rPr>
        <w:t>Rudhyar</w:t>
      </w:r>
      <w:proofErr w:type="spellEnd"/>
      <w:r w:rsidRPr="00814711">
        <w:rPr>
          <w:rFonts w:cstheme="minorHAnsi"/>
          <w:sz w:val="22"/>
          <w:szCs w:val="22"/>
        </w:rPr>
        <w:t xml:space="preserve"> created ‘what he calls “Humanistic Astrology”, a new and modern approach to astrology which is entirely compatible with modern psychological techniques’.</w:t>
      </w:r>
      <w:r w:rsidRPr="00814711">
        <w:rPr>
          <w:rStyle w:val="FootnoteReference"/>
          <w:rFonts w:cstheme="minorHAnsi"/>
          <w:sz w:val="22"/>
          <w:szCs w:val="22"/>
        </w:rPr>
        <w:footnoteReference w:id="23"/>
      </w:r>
      <w:r w:rsidRPr="00814711">
        <w:rPr>
          <w:rFonts w:cstheme="minorHAnsi"/>
          <w:sz w:val="22"/>
          <w:szCs w:val="22"/>
        </w:rPr>
        <w:t xml:space="preserve"> </w:t>
      </w:r>
    </w:p>
    <w:p w14:paraId="5E30668F" w14:textId="77777777" w:rsidR="007821FC" w:rsidRPr="00814711" w:rsidRDefault="007821FC" w:rsidP="007821FC">
      <w:pPr>
        <w:rPr>
          <w:rFonts w:cstheme="minorHAnsi"/>
          <w:sz w:val="22"/>
          <w:szCs w:val="22"/>
        </w:rPr>
      </w:pPr>
    </w:p>
    <w:p w14:paraId="01DB75C9" w14:textId="12C7B0A1" w:rsidR="007821FC" w:rsidRPr="00814711" w:rsidRDefault="007821FC" w:rsidP="007821FC">
      <w:pPr>
        <w:rPr>
          <w:rFonts w:cstheme="minorHAnsi"/>
          <w:sz w:val="22"/>
          <w:szCs w:val="22"/>
        </w:rPr>
      </w:pPr>
      <w:r w:rsidRPr="00814711">
        <w:rPr>
          <w:rFonts w:cstheme="minorHAnsi"/>
          <w:sz w:val="22"/>
          <w:szCs w:val="22"/>
        </w:rPr>
        <w:t xml:space="preserve">Born Daniel </w:t>
      </w:r>
      <w:proofErr w:type="spellStart"/>
      <w:r w:rsidRPr="00814711">
        <w:rPr>
          <w:rFonts w:cstheme="minorHAnsi"/>
          <w:sz w:val="22"/>
          <w:szCs w:val="22"/>
        </w:rPr>
        <w:t>Chenneviere</w:t>
      </w:r>
      <w:proofErr w:type="spellEnd"/>
      <w:r w:rsidRPr="00814711">
        <w:rPr>
          <w:rFonts w:cstheme="minorHAnsi"/>
          <w:sz w:val="22"/>
          <w:szCs w:val="22"/>
        </w:rPr>
        <w:t xml:space="preserve">, in Paris, March 23, 1985, he changed his name in 1926, after moving to America </w:t>
      </w:r>
      <w:r w:rsidR="00482DD4" w:rsidRPr="00814711">
        <w:rPr>
          <w:rFonts w:cstheme="minorHAnsi"/>
          <w:sz w:val="22"/>
          <w:szCs w:val="22"/>
        </w:rPr>
        <w:t xml:space="preserve">in </w:t>
      </w:r>
      <w:r w:rsidRPr="00814711">
        <w:rPr>
          <w:rFonts w:cstheme="minorHAnsi"/>
          <w:sz w:val="22"/>
          <w:szCs w:val="22"/>
        </w:rPr>
        <w:t>1916.</w:t>
      </w:r>
      <w:r w:rsidRPr="00814711">
        <w:rPr>
          <w:rStyle w:val="FootnoteReference"/>
          <w:rFonts w:cstheme="minorHAnsi"/>
          <w:sz w:val="22"/>
          <w:szCs w:val="22"/>
        </w:rPr>
        <w:footnoteReference w:id="24"/>
      </w:r>
      <w:r w:rsidRPr="00814711">
        <w:rPr>
          <w:rFonts w:cstheme="minorHAnsi"/>
          <w:sz w:val="22"/>
          <w:szCs w:val="22"/>
        </w:rPr>
        <w:t xml:space="preserve"> Part of the motivation to move to America was that he saw Europe in decay and wanted to be in the New World, in this sense, renaming himself was part of his rebirth, as he saw himself as a “seed man” aware of the times and also participating in it.</w:t>
      </w:r>
      <w:r w:rsidRPr="00814711">
        <w:rPr>
          <w:rStyle w:val="FootnoteReference"/>
          <w:rFonts w:cstheme="minorHAnsi"/>
          <w:sz w:val="22"/>
          <w:szCs w:val="22"/>
        </w:rPr>
        <w:footnoteReference w:id="25"/>
      </w:r>
      <w:r w:rsidRPr="00814711">
        <w:rPr>
          <w:rFonts w:cstheme="minorHAnsi"/>
          <w:sz w:val="22"/>
          <w:szCs w:val="22"/>
        </w:rPr>
        <w:t xml:space="preserve"> According to </w:t>
      </w:r>
      <w:proofErr w:type="spellStart"/>
      <w:r w:rsidRPr="00814711">
        <w:rPr>
          <w:rFonts w:cstheme="minorHAnsi"/>
          <w:sz w:val="22"/>
          <w:szCs w:val="22"/>
        </w:rPr>
        <w:t>Derin</w:t>
      </w:r>
      <w:proofErr w:type="spellEnd"/>
      <w:r w:rsidRPr="00814711">
        <w:rPr>
          <w:rFonts w:cstheme="minorHAnsi"/>
          <w:sz w:val="22"/>
          <w:szCs w:val="22"/>
        </w:rPr>
        <w:t xml:space="preserve"> </w:t>
      </w:r>
      <w:proofErr w:type="spellStart"/>
      <w:r w:rsidRPr="00814711">
        <w:rPr>
          <w:rFonts w:cstheme="minorHAnsi"/>
          <w:sz w:val="22"/>
          <w:szCs w:val="22"/>
        </w:rPr>
        <w:t>Ertan</w:t>
      </w:r>
      <w:proofErr w:type="spellEnd"/>
      <w:r w:rsidRPr="00814711">
        <w:rPr>
          <w:rFonts w:cstheme="minorHAnsi"/>
          <w:sz w:val="22"/>
          <w:szCs w:val="22"/>
        </w:rPr>
        <w:t xml:space="preserve">, </w:t>
      </w:r>
      <w:proofErr w:type="spellStart"/>
      <w:r w:rsidRPr="00814711">
        <w:rPr>
          <w:rFonts w:cstheme="minorHAnsi"/>
          <w:sz w:val="22"/>
          <w:szCs w:val="22"/>
        </w:rPr>
        <w:t>Rudhyar</w:t>
      </w:r>
      <w:proofErr w:type="spellEnd"/>
      <w:r w:rsidRPr="00814711">
        <w:rPr>
          <w:rFonts w:cstheme="minorHAnsi"/>
          <w:sz w:val="22"/>
          <w:szCs w:val="22"/>
        </w:rPr>
        <w:t xml:space="preserve"> had been strongly influenced by the work of Fr</w:t>
      </w:r>
      <w:r w:rsidR="00247076" w:rsidRPr="00814711">
        <w:rPr>
          <w:rFonts w:cstheme="minorHAnsi"/>
          <w:sz w:val="22"/>
          <w:szCs w:val="22"/>
        </w:rPr>
        <w:t>ie</w:t>
      </w:r>
      <w:r w:rsidRPr="00814711">
        <w:rPr>
          <w:rFonts w:cstheme="minorHAnsi"/>
          <w:sz w:val="22"/>
          <w:szCs w:val="22"/>
        </w:rPr>
        <w:t>drich Nietzsche (1844 -1900) and Nietzsche’s view of time.</w:t>
      </w:r>
      <w:r w:rsidRPr="00814711">
        <w:rPr>
          <w:rStyle w:val="FootnoteReference"/>
          <w:rFonts w:cstheme="minorHAnsi"/>
          <w:sz w:val="22"/>
          <w:szCs w:val="22"/>
        </w:rPr>
        <w:footnoteReference w:id="26"/>
      </w:r>
      <w:r w:rsidRPr="00814711">
        <w:rPr>
          <w:rFonts w:cstheme="minorHAnsi"/>
          <w:sz w:val="22"/>
          <w:szCs w:val="22"/>
        </w:rPr>
        <w:t xml:space="preserve"> Cycles were important to </w:t>
      </w:r>
      <w:proofErr w:type="spellStart"/>
      <w:r w:rsidRPr="00814711">
        <w:rPr>
          <w:rFonts w:cstheme="minorHAnsi"/>
          <w:sz w:val="22"/>
          <w:szCs w:val="22"/>
        </w:rPr>
        <w:t>Rudhyar</w:t>
      </w:r>
      <w:proofErr w:type="spellEnd"/>
      <w:r w:rsidRPr="00814711">
        <w:rPr>
          <w:rFonts w:cstheme="minorHAnsi"/>
          <w:sz w:val="22"/>
          <w:szCs w:val="22"/>
        </w:rPr>
        <w:t xml:space="preserve">, to quote </w:t>
      </w:r>
      <w:proofErr w:type="spellStart"/>
      <w:r w:rsidRPr="00814711">
        <w:rPr>
          <w:rFonts w:cstheme="minorHAnsi"/>
          <w:sz w:val="22"/>
          <w:szCs w:val="22"/>
        </w:rPr>
        <w:t>Rhudyar</w:t>
      </w:r>
      <w:proofErr w:type="spellEnd"/>
      <w:r w:rsidRPr="00814711">
        <w:rPr>
          <w:rFonts w:cstheme="minorHAnsi"/>
          <w:sz w:val="22"/>
          <w:szCs w:val="22"/>
        </w:rPr>
        <w:t>, ‘I had had an intuitive realization that all life processes and the very essence of “Time” were cyclic.’</w:t>
      </w:r>
      <w:r w:rsidRPr="00814711">
        <w:rPr>
          <w:rStyle w:val="FootnoteReference"/>
          <w:rFonts w:cstheme="minorHAnsi"/>
          <w:sz w:val="22"/>
          <w:szCs w:val="22"/>
        </w:rPr>
        <w:footnoteReference w:id="27"/>
      </w:r>
      <w:r w:rsidRPr="00814711">
        <w:rPr>
          <w:rFonts w:cstheme="minorHAnsi"/>
          <w:sz w:val="22"/>
          <w:szCs w:val="22"/>
        </w:rPr>
        <w:t xml:space="preserve"> He later developed this framework beyond Nietzsche’s view of time, into spiral time, stating ‘Cyclic development is not in terms of circles, but of spirals’.</w:t>
      </w:r>
      <w:r w:rsidRPr="00814711">
        <w:rPr>
          <w:rStyle w:val="FootnoteReference"/>
          <w:rFonts w:cstheme="minorHAnsi"/>
          <w:sz w:val="22"/>
          <w:szCs w:val="22"/>
        </w:rPr>
        <w:footnoteReference w:id="28"/>
      </w:r>
      <w:r w:rsidRPr="00814711">
        <w:rPr>
          <w:rFonts w:cstheme="minorHAnsi"/>
          <w:sz w:val="22"/>
          <w:szCs w:val="22"/>
        </w:rPr>
        <w:t xml:space="preserve"> </w:t>
      </w:r>
    </w:p>
    <w:p w14:paraId="5B4260D5" w14:textId="77777777" w:rsidR="007821FC" w:rsidRPr="00814711" w:rsidRDefault="007821FC" w:rsidP="007821FC">
      <w:pPr>
        <w:rPr>
          <w:rFonts w:cstheme="minorHAnsi"/>
          <w:sz w:val="22"/>
          <w:szCs w:val="22"/>
        </w:rPr>
      </w:pPr>
    </w:p>
    <w:p w14:paraId="1C89A9CB" w14:textId="72B46586" w:rsidR="007821FC" w:rsidRPr="00814711" w:rsidRDefault="007821FC" w:rsidP="007821FC">
      <w:pPr>
        <w:rPr>
          <w:rFonts w:cstheme="minorHAnsi"/>
          <w:sz w:val="22"/>
          <w:szCs w:val="22"/>
        </w:rPr>
      </w:pPr>
      <w:r w:rsidRPr="00814711">
        <w:rPr>
          <w:rFonts w:cstheme="minorHAnsi"/>
          <w:sz w:val="22"/>
          <w:szCs w:val="22"/>
        </w:rPr>
        <w:t xml:space="preserve">Theosophy was also important to </w:t>
      </w:r>
      <w:proofErr w:type="spellStart"/>
      <w:r w:rsidRPr="00814711">
        <w:rPr>
          <w:rFonts w:cstheme="minorHAnsi"/>
          <w:sz w:val="22"/>
          <w:szCs w:val="22"/>
        </w:rPr>
        <w:t>Rudhyar</w:t>
      </w:r>
      <w:proofErr w:type="spellEnd"/>
      <w:r w:rsidRPr="00814711">
        <w:rPr>
          <w:rFonts w:cstheme="minorHAnsi"/>
          <w:sz w:val="22"/>
          <w:szCs w:val="22"/>
        </w:rPr>
        <w:t xml:space="preserve">. He discovered Blavatsky’s theosophical teaching and eventually became a student of Alice Bailey, who according to Campion, was ‘deeply committed to </w:t>
      </w:r>
      <w:r w:rsidRPr="00814711">
        <w:rPr>
          <w:rFonts w:cstheme="minorHAnsi"/>
          <w:sz w:val="22"/>
          <w:szCs w:val="22"/>
        </w:rPr>
        <w:lastRenderedPageBreak/>
        <w:t>the apocalyptic astrological vision.’</w:t>
      </w:r>
      <w:r w:rsidRPr="00814711">
        <w:rPr>
          <w:rStyle w:val="FootnoteReference"/>
          <w:rFonts w:cstheme="minorHAnsi"/>
          <w:sz w:val="22"/>
          <w:szCs w:val="22"/>
        </w:rPr>
        <w:footnoteReference w:id="29"/>
      </w:r>
      <w:r w:rsidRPr="00814711">
        <w:rPr>
          <w:rFonts w:cstheme="minorHAnsi"/>
          <w:sz w:val="22"/>
          <w:szCs w:val="22"/>
        </w:rPr>
        <w:t xml:space="preserve"> Bailey’s work was directly influenced by Blavatsky, who saw astrology as ‘always true’.</w:t>
      </w:r>
      <w:r w:rsidRPr="00814711">
        <w:rPr>
          <w:rStyle w:val="FootnoteReference"/>
          <w:rFonts w:cstheme="minorHAnsi"/>
          <w:sz w:val="22"/>
          <w:szCs w:val="22"/>
        </w:rPr>
        <w:footnoteReference w:id="30"/>
      </w:r>
      <w:r w:rsidRPr="00814711">
        <w:rPr>
          <w:rFonts w:cstheme="minorHAnsi"/>
          <w:sz w:val="22"/>
          <w:szCs w:val="22"/>
        </w:rPr>
        <w:t xml:space="preserve"> The timing and importance of theosophy created a relevance to </w:t>
      </w:r>
      <w:proofErr w:type="spellStart"/>
      <w:r w:rsidRPr="00814711">
        <w:rPr>
          <w:rFonts w:cstheme="minorHAnsi"/>
          <w:sz w:val="22"/>
          <w:szCs w:val="22"/>
        </w:rPr>
        <w:t>Rudhyar</w:t>
      </w:r>
      <w:proofErr w:type="spellEnd"/>
      <w:r w:rsidRPr="00814711">
        <w:rPr>
          <w:rFonts w:cstheme="minorHAnsi"/>
          <w:sz w:val="22"/>
          <w:szCs w:val="22"/>
        </w:rPr>
        <w:t xml:space="preserve">, in that all were participating with greater cosmos, to quote </w:t>
      </w:r>
      <w:proofErr w:type="spellStart"/>
      <w:r w:rsidRPr="00814711">
        <w:rPr>
          <w:rFonts w:cstheme="minorHAnsi"/>
          <w:sz w:val="22"/>
          <w:szCs w:val="22"/>
        </w:rPr>
        <w:t>Rudhyar</w:t>
      </w:r>
      <w:proofErr w:type="spellEnd"/>
      <w:r w:rsidRPr="00814711">
        <w:rPr>
          <w:rFonts w:cstheme="minorHAnsi"/>
          <w:sz w:val="22"/>
          <w:szCs w:val="22"/>
        </w:rPr>
        <w:t xml:space="preserve"> ‘Man is…a little </w:t>
      </w:r>
      <w:proofErr w:type="spellStart"/>
      <w:r w:rsidRPr="00814711">
        <w:rPr>
          <w:rFonts w:cstheme="minorHAnsi"/>
          <w:sz w:val="22"/>
          <w:szCs w:val="22"/>
        </w:rPr>
        <w:t>center</w:t>
      </w:r>
      <w:proofErr w:type="spellEnd"/>
      <w:r w:rsidRPr="00814711">
        <w:rPr>
          <w:rFonts w:cstheme="minorHAnsi"/>
          <w:sz w:val="22"/>
          <w:szCs w:val="22"/>
        </w:rPr>
        <w:t xml:space="preserve"> within the Great </w:t>
      </w:r>
      <w:proofErr w:type="spellStart"/>
      <w:r w:rsidRPr="00814711">
        <w:rPr>
          <w:rFonts w:cstheme="minorHAnsi"/>
          <w:sz w:val="22"/>
          <w:szCs w:val="22"/>
        </w:rPr>
        <w:t>Center</w:t>
      </w:r>
      <w:proofErr w:type="spellEnd"/>
      <w:r w:rsidRPr="00814711">
        <w:rPr>
          <w:rFonts w:cstheme="minorHAnsi"/>
          <w:sz w:val="22"/>
          <w:szCs w:val="22"/>
        </w:rPr>
        <w:t>’.</w:t>
      </w:r>
      <w:r w:rsidRPr="00814711">
        <w:rPr>
          <w:rStyle w:val="FootnoteReference"/>
          <w:rFonts w:cstheme="minorHAnsi"/>
          <w:sz w:val="22"/>
          <w:szCs w:val="22"/>
        </w:rPr>
        <w:footnoteReference w:id="31"/>
      </w:r>
      <w:r w:rsidRPr="00814711">
        <w:rPr>
          <w:rFonts w:cstheme="minorHAnsi"/>
          <w:sz w:val="22"/>
          <w:szCs w:val="22"/>
        </w:rPr>
        <w:t xml:space="preserve"> Whatever was motivating </w:t>
      </w:r>
      <w:proofErr w:type="spellStart"/>
      <w:r w:rsidRPr="00814711">
        <w:rPr>
          <w:rFonts w:cstheme="minorHAnsi"/>
          <w:sz w:val="22"/>
          <w:szCs w:val="22"/>
        </w:rPr>
        <w:t>Rudhyar</w:t>
      </w:r>
      <w:proofErr w:type="spellEnd"/>
      <w:r w:rsidRPr="00814711">
        <w:rPr>
          <w:rFonts w:cstheme="minorHAnsi"/>
          <w:sz w:val="22"/>
          <w:szCs w:val="22"/>
        </w:rPr>
        <w:t>, whether it was the pessimism of Nietzsche, the ominous teaching and relevance of astrology by his mentors, according to Campion, he was driven by a sense of urgency that is reflected in the sheer volume of his work.</w:t>
      </w:r>
      <w:r w:rsidRPr="00814711">
        <w:rPr>
          <w:rStyle w:val="FootnoteReference"/>
          <w:rFonts w:cstheme="minorHAnsi"/>
          <w:sz w:val="22"/>
          <w:szCs w:val="22"/>
        </w:rPr>
        <w:footnoteReference w:id="32"/>
      </w:r>
    </w:p>
    <w:p w14:paraId="68439621" w14:textId="77777777" w:rsidR="007821FC" w:rsidRPr="00814711" w:rsidRDefault="007821FC" w:rsidP="007821FC">
      <w:pPr>
        <w:rPr>
          <w:rFonts w:cstheme="minorHAnsi"/>
          <w:sz w:val="22"/>
          <w:szCs w:val="22"/>
        </w:rPr>
      </w:pPr>
    </w:p>
    <w:p w14:paraId="03E35179" w14:textId="48CD6516" w:rsidR="007821FC" w:rsidRPr="00814711" w:rsidRDefault="007821FC" w:rsidP="007821FC">
      <w:pPr>
        <w:rPr>
          <w:rFonts w:cstheme="minorHAnsi"/>
          <w:sz w:val="22"/>
          <w:szCs w:val="22"/>
        </w:rPr>
      </w:pPr>
      <w:proofErr w:type="spellStart"/>
      <w:r w:rsidRPr="00814711">
        <w:rPr>
          <w:rFonts w:cstheme="minorHAnsi"/>
          <w:sz w:val="22"/>
          <w:szCs w:val="22"/>
        </w:rPr>
        <w:t>Rudhyar</w:t>
      </w:r>
      <w:proofErr w:type="spellEnd"/>
      <w:r w:rsidRPr="00814711">
        <w:rPr>
          <w:rFonts w:cstheme="minorHAnsi"/>
          <w:sz w:val="22"/>
          <w:szCs w:val="22"/>
        </w:rPr>
        <w:t xml:space="preserve"> also integrated</w:t>
      </w:r>
      <w:r w:rsidR="003C1ECD" w:rsidRPr="00814711">
        <w:rPr>
          <w:rFonts w:cstheme="minorHAnsi"/>
          <w:sz w:val="22"/>
          <w:szCs w:val="22"/>
        </w:rPr>
        <w:t>, according to Campion,</w:t>
      </w:r>
      <w:r w:rsidRPr="00814711">
        <w:rPr>
          <w:rFonts w:cstheme="minorHAnsi"/>
          <w:sz w:val="22"/>
          <w:szCs w:val="22"/>
        </w:rPr>
        <w:t xml:space="preserve"> ‘Jungian principles’ for the first time to astrology in the English speaking world.</w:t>
      </w:r>
      <w:r w:rsidRPr="00814711">
        <w:rPr>
          <w:rStyle w:val="FootnoteReference"/>
          <w:rFonts w:cstheme="minorHAnsi"/>
          <w:sz w:val="22"/>
          <w:szCs w:val="22"/>
        </w:rPr>
        <w:footnoteReference w:id="33"/>
      </w:r>
      <w:r w:rsidRPr="00814711">
        <w:rPr>
          <w:rFonts w:cstheme="minorHAnsi"/>
          <w:sz w:val="22"/>
          <w:szCs w:val="22"/>
        </w:rPr>
        <w:t xml:space="preserve"> As when </w:t>
      </w:r>
      <w:proofErr w:type="spellStart"/>
      <w:r w:rsidRPr="00814711">
        <w:rPr>
          <w:rFonts w:cstheme="minorHAnsi"/>
          <w:sz w:val="22"/>
          <w:szCs w:val="22"/>
        </w:rPr>
        <w:t>Rudhyar</w:t>
      </w:r>
      <w:proofErr w:type="spellEnd"/>
      <w:r w:rsidRPr="00814711">
        <w:rPr>
          <w:rFonts w:cstheme="minorHAnsi"/>
          <w:sz w:val="22"/>
          <w:szCs w:val="22"/>
        </w:rPr>
        <w:t xml:space="preserve"> began writing in his major astrological works in 1930, Jung’s early works were available in English.</w:t>
      </w:r>
      <w:r w:rsidRPr="00814711">
        <w:rPr>
          <w:rStyle w:val="FootnoteReference"/>
          <w:rFonts w:cstheme="minorHAnsi"/>
          <w:sz w:val="22"/>
          <w:szCs w:val="22"/>
        </w:rPr>
        <w:footnoteReference w:id="34"/>
      </w:r>
      <w:r w:rsidRPr="00814711">
        <w:rPr>
          <w:rFonts w:cstheme="minorHAnsi"/>
          <w:sz w:val="22"/>
          <w:szCs w:val="22"/>
        </w:rPr>
        <w:t xml:space="preserve"> This meant </w:t>
      </w:r>
      <w:proofErr w:type="spellStart"/>
      <w:r w:rsidRPr="00814711">
        <w:rPr>
          <w:rFonts w:cstheme="minorHAnsi"/>
          <w:sz w:val="22"/>
          <w:szCs w:val="22"/>
        </w:rPr>
        <w:t>Rudhyar</w:t>
      </w:r>
      <w:proofErr w:type="spellEnd"/>
      <w:r w:rsidRPr="00814711">
        <w:rPr>
          <w:rFonts w:cstheme="minorHAnsi"/>
          <w:sz w:val="22"/>
          <w:szCs w:val="22"/>
        </w:rPr>
        <w:t xml:space="preserve"> could apply the technical language of depth psychology, attributed to Jung, and therefore, include the importance of self-awareness, that led to </w:t>
      </w:r>
      <w:proofErr w:type="spellStart"/>
      <w:r w:rsidRPr="00814711">
        <w:rPr>
          <w:rFonts w:cstheme="minorHAnsi"/>
          <w:sz w:val="22"/>
          <w:szCs w:val="22"/>
        </w:rPr>
        <w:t>Rudhyar’s</w:t>
      </w:r>
      <w:proofErr w:type="spellEnd"/>
      <w:r w:rsidRPr="00814711">
        <w:rPr>
          <w:rFonts w:cstheme="minorHAnsi"/>
          <w:sz w:val="22"/>
          <w:szCs w:val="22"/>
        </w:rPr>
        <w:t xml:space="preserve"> book ‘</w:t>
      </w:r>
      <w:r w:rsidRPr="00814711">
        <w:rPr>
          <w:rFonts w:cstheme="minorHAnsi"/>
          <w:i/>
          <w:iCs/>
          <w:sz w:val="22"/>
          <w:szCs w:val="22"/>
        </w:rPr>
        <w:t xml:space="preserve">Person </w:t>
      </w:r>
      <w:proofErr w:type="spellStart"/>
      <w:r w:rsidRPr="00814711">
        <w:rPr>
          <w:rFonts w:cstheme="minorHAnsi"/>
          <w:i/>
          <w:iCs/>
          <w:sz w:val="22"/>
          <w:szCs w:val="22"/>
        </w:rPr>
        <w:t>Centered</w:t>
      </w:r>
      <w:proofErr w:type="spellEnd"/>
      <w:r w:rsidRPr="00814711">
        <w:rPr>
          <w:rFonts w:cstheme="minorHAnsi"/>
          <w:i/>
          <w:iCs/>
          <w:sz w:val="22"/>
          <w:szCs w:val="22"/>
        </w:rPr>
        <w:t xml:space="preserve"> Astrology’</w:t>
      </w:r>
      <w:r w:rsidR="00482DD4" w:rsidRPr="00814711">
        <w:rPr>
          <w:rFonts w:cstheme="minorHAnsi"/>
          <w:sz w:val="22"/>
          <w:szCs w:val="22"/>
        </w:rPr>
        <w:t>(1976)</w:t>
      </w:r>
      <w:r w:rsidRPr="00814711">
        <w:rPr>
          <w:rFonts w:cstheme="minorHAnsi"/>
          <w:sz w:val="22"/>
          <w:szCs w:val="22"/>
        </w:rPr>
        <w:t xml:space="preserve">, as well as his critically acclaimed </w:t>
      </w:r>
      <w:r w:rsidR="0030000F" w:rsidRPr="00814711">
        <w:rPr>
          <w:rFonts w:cstheme="minorHAnsi"/>
          <w:sz w:val="22"/>
          <w:szCs w:val="22"/>
        </w:rPr>
        <w:t xml:space="preserve">previous </w:t>
      </w:r>
      <w:r w:rsidRPr="00814711">
        <w:rPr>
          <w:rFonts w:cstheme="minorHAnsi"/>
          <w:sz w:val="22"/>
          <w:szCs w:val="22"/>
        </w:rPr>
        <w:t>book ‘The Astrology of Personality’</w:t>
      </w:r>
      <w:r w:rsidR="0030000F" w:rsidRPr="00814711">
        <w:rPr>
          <w:rFonts w:cstheme="minorHAnsi"/>
          <w:sz w:val="22"/>
          <w:szCs w:val="22"/>
        </w:rPr>
        <w:t>(1936)</w:t>
      </w:r>
      <w:r w:rsidRPr="00814711">
        <w:rPr>
          <w:rFonts w:cstheme="minorHAnsi"/>
          <w:sz w:val="22"/>
          <w:szCs w:val="22"/>
        </w:rPr>
        <w:t xml:space="preserve">. It was the influence of Jung that differentiated him from Alan Leo, although, </w:t>
      </w:r>
      <w:proofErr w:type="spellStart"/>
      <w:r w:rsidRPr="00814711">
        <w:rPr>
          <w:rFonts w:cstheme="minorHAnsi"/>
          <w:sz w:val="22"/>
          <w:szCs w:val="22"/>
        </w:rPr>
        <w:t>Rudhyar</w:t>
      </w:r>
      <w:proofErr w:type="spellEnd"/>
      <w:r w:rsidRPr="00814711">
        <w:rPr>
          <w:rFonts w:cstheme="minorHAnsi"/>
          <w:sz w:val="22"/>
          <w:szCs w:val="22"/>
        </w:rPr>
        <w:t xml:space="preserve"> maintained theosophist principles, to quote Campion, ‘</w:t>
      </w:r>
      <w:proofErr w:type="spellStart"/>
      <w:r w:rsidRPr="00814711">
        <w:rPr>
          <w:rFonts w:cstheme="minorHAnsi"/>
          <w:sz w:val="22"/>
          <w:szCs w:val="22"/>
        </w:rPr>
        <w:t>Rudhyar’s</w:t>
      </w:r>
      <w:proofErr w:type="spellEnd"/>
      <w:r w:rsidRPr="00814711">
        <w:rPr>
          <w:rFonts w:cstheme="minorHAnsi"/>
          <w:sz w:val="22"/>
          <w:szCs w:val="22"/>
        </w:rPr>
        <w:t xml:space="preserve"> published work constitutes as great an application of theosophy’s broad principles to as astrology as do Leo’s.’</w:t>
      </w:r>
      <w:r w:rsidRPr="00814711">
        <w:rPr>
          <w:rStyle w:val="FootnoteReference"/>
          <w:rFonts w:cstheme="minorHAnsi"/>
          <w:sz w:val="22"/>
          <w:szCs w:val="22"/>
        </w:rPr>
        <w:footnoteReference w:id="35"/>
      </w:r>
    </w:p>
    <w:p w14:paraId="42B94E7F" w14:textId="77777777" w:rsidR="007821FC" w:rsidRPr="00814711" w:rsidRDefault="007821FC" w:rsidP="007821FC">
      <w:pPr>
        <w:rPr>
          <w:rFonts w:cstheme="minorHAnsi"/>
          <w:sz w:val="22"/>
          <w:szCs w:val="22"/>
        </w:rPr>
      </w:pPr>
    </w:p>
    <w:p w14:paraId="5A05392C" w14:textId="0003DC89" w:rsidR="007821FC" w:rsidRPr="00814711" w:rsidRDefault="007821FC" w:rsidP="007821FC">
      <w:pPr>
        <w:rPr>
          <w:rFonts w:cstheme="minorHAnsi"/>
          <w:sz w:val="22"/>
          <w:szCs w:val="22"/>
        </w:rPr>
      </w:pPr>
      <w:r w:rsidRPr="00814711">
        <w:rPr>
          <w:rFonts w:cstheme="minorHAnsi"/>
          <w:sz w:val="22"/>
          <w:szCs w:val="22"/>
        </w:rPr>
        <w:t xml:space="preserve">Music was also a big feature of </w:t>
      </w:r>
      <w:proofErr w:type="spellStart"/>
      <w:r w:rsidRPr="00814711">
        <w:rPr>
          <w:rFonts w:cstheme="minorHAnsi"/>
          <w:sz w:val="22"/>
          <w:szCs w:val="22"/>
        </w:rPr>
        <w:t>Rudhyars</w:t>
      </w:r>
      <w:proofErr w:type="spellEnd"/>
      <w:r w:rsidRPr="00814711">
        <w:rPr>
          <w:rFonts w:cstheme="minorHAnsi"/>
          <w:sz w:val="22"/>
          <w:szCs w:val="22"/>
        </w:rPr>
        <w:t xml:space="preserve"> life, he began playing piano in his youth, composing later and writing musical scores, therefore, harmony and harmonics, featured heavily in his life.</w:t>
      </w:r>
      <w:r w:rsidRPr="00814711">
        <w:rPr>
          <w:rStyle w:val="FootnoteReference"/>
          <w:rFonts w:cstheme="minorHAnsi"/>
          <w:sz w:val="22"/>
          <w:szCs w:val="22"/>
        </w:rPr>
        <w:footnoteReference w:id="36"/>
      </w:r>
      <w:r w:rsidRPr="00814711">
        <w:rPr>
          <w:rFonts w:cstheme="minorHAnsi"/>
          <w:sz w:val="22"/>
          <w:szCs w:val="22"/>
        </w:rPr>
        <w:t xml:space="preserve"> He create</w:t>
      </w:r>
      <w:r w:rsidR="0030000F" w:rsidRPr="00814711">
        <w:rPr>
          <w:rFonts w:cstheme="minorHAnsi"/>
          <w:sz w:val="22"/>
          <w:szCs w:val="22"/>
        </w:rPr>
        <w:t>d</w:t>
      </w:r>
      <w:r w:rsidRPr="00814711">
        <w:rPr>
          <w:rFonts w:cstheme="minorHAnsi"/>
          <w:sz w:val="22"/>
          <w:szCs w:val="22"/>
        </w:rPr>
        <w:t xml:space="preserve"> ‘Harmonic Astrology’ (1932), synthesising his beliefs in cycles, theosophy and Jung. To quote </w:t>
      </w:r>
      <w:proofErr w:type="spellStart"/>
      <w:r w:rsidRPr="00814711">
        <w:rPr>
          <w:rFonts w:cstheme="minorHAnsi"/>
          <w:sz w:val="22"/>
          <w:szCs w:val="22"/>
        </w:rPr>
        <w:t>Rudhyar</w:t>
      </w:r>
      <w:proofErr w:type="spellEnd"/>
      <w:r w:rsidRPr="00814711">
        <w:rPr>
          <w:rFonts w:cstheme="minorHAnsi"/>
          <w:sz w:val="22"/>
          <w:szCs w:val="22"/>
        </w:rPr>
        <w:t>, ‘At once the idea that I could develop a series of connections between Jung’s concepts and a reformulated type of astrology came to me’.</w:t>
      </w:r>
      <w:r w:rsidRPr="00814711">
        <w:rPr>
          <w:rStyle w:val="FootnoteReference"/>
          <w:rFonts w:cstheme="minorHAnsi"/>
          <w:sz w:val="22"/>
          <w:szCs w:val="22"/>
        </w:rPr>
        <w:footnoteReference w:id="37"/>
      </w:r>
      <w:r w:rsidR="003C1ECD" w:rsidRPr="00814711">
        <w:rPr>
          <w:rFonts w:cstheme="minorHAnsi"/>
          <w:sz w:val="22"/>
          <w:szCs w:val="22"/>
        </w:rPr>
        <w:t xml:space="preserve"> </w:t>
      </w:r>
    </w:p>
    <w:p w14:paraId="3A49F9B2" w14:textId="42FCF5BC" w:rsidR="00247076" w:rsidRPr="00814711" w:rsidRDefault="00247076" w:rsidP="007821FC">
      <w:pPr>
        <w:rPr>
          <w:rFonts w:cstheme="minorHAnsi"/>
          <w:sz w:val="22"/>
          <w:szCs w:val="22"/>
        </w:rPr>
      </w:pPr>
    </w:p>
    <w:p w14:paraId="6EFAD8B5" w14:textId="014F2455" w:rsidR="00247076" w:rsidRPr="00814711" w:rsidRDefault="00705869" w:rsidP="007821FC">
      <w:pPr>
        <w:rPr>
          <w:rFonts w:cstheme="minorHAnsi"/>
          <w:b/>
          <w:bCs/>
          <w:sz w:val="22"/>
          <w:szCs w:val="22"/>
        </w:rPr>
      </w:pPr>
      <w:r w:rsidRPr="00814711">
        <w:rPr>
          <w:rFonts w:cstheme="minorHAnsi"/>
          <w:b/>
          <w:bCs/>
          <w:sz w:val="22"/>
          <w:szCs w:val="22"/>
        </w:rPr>
        <w:t>The main influences o</w:t>
      </w:r>
      <w:r w:rsidR="0030000F" w:rsidRPr="00814711">
        <w:rPr>
          <w:rFonts w:cstheme="minorHAnsi"/>
          <w:b/>
          <w:bCs/>
          <w:sz w:val="22"/>
          <w:szCs w:val="22"/>
        </w:rPr>
        <w:t>n</w:t>
      </w:r>
      <w:r w:rsidRPr="00814711">
        <w:rPr>
          <w:rFonts w:cstheme="minorHAnsi"/>
          <w:b/>
          <w:bCs/>
          <w:sz w:val="22"/>
          <w:szCs w:val="22"/>
        </w:rPr>
        <w:t xml:space="preserve"> Dane </w:t>
      </w:r>
      <w:proofErr w:type="spellStart"/>
      <w:r w:rsidRPr="00814711">
        <w:rPr>
          <w:rFonts w:cstheme="minorHAnsi"/>
          <w:b/>
          <w:bCs/>
          <w:sz w:val="22"/>
          <w:szCs w:val="22"/>
        </w:rPr>
        <w:t>Rudhyar</w:t>
      </w:r>
      <w:proofErr w:type="spellEnd"/>
      <w:r w:rsidRPr="00814711">
        <w:rPr>
          <w:rFonts w:cstheme="minorHAnsi"/>
          <w:b/>
          <w:bCs/>
          <w:sz w:val="22"/>
          <w:szCs w:val="22"/>
        </w:rPr>
        <w:t xml:space="preserve"> </w:t>
      </w:r>
    </w:p>
    <w:p w14:paraId="2A1F4B11" w14:textId="77777777" w:rsidR="00705869" w:rsidRPr="00814711" w:rsidRDefault="00705869" w:rsidP="007821FC">
      <w:pPr>
        <w:rPr>
          <w:rFonts w:cstheme="minorHAnsi"/>
          <w:b/>
          <w:bCs/>
          <w:sz w:val="22"/>
          <w:szCs w:val="22"/>
        </w:rPr>
      </w:pPr>
    </w:p>
    <w:p w14:paraId="694EC93C" w14:textId="07C424C2" w:rsidR="00247076" w:rsidRPr="00814711" w:rsidRDefault="00705869" w:rsidP="007821FC">
      <w:pPr>
        <w:rPr>
          <w:rFonts w:cstheme="minorHAnsi"/>
          <w:sz w:val="22"/>
          <w:szCs w:val="22"/>
        </w:rPr>
      </w:pPr>
      <w:r w:rsidRPr="00814711">
        <w:rPr>
          <w:rFonts w:cstheme="minorHAnsi"/>
          <w:sz w:val="22"/>
          <w:szCs w:val="22"/>
        </w:rPr>
        <w:t xml:space="preserve">As </w:t>
      </w:r>
      <w:proofErr w:type="spellStart"/>
      <w:r w:rsidRPr="00814711">
        <w:rPr>
          <w:rFonts w:cstheme="minorHAnsi"/>
          <w:sz w:val="22"/>
          <w:szCs w:val="22"/>
        </w:rPr>
        <w:t>Rudhyar</w:t>
      </w:r>
      <w:proofErr w:type="spellEnd"/>
      <w:r w:rsidRPr="00814711">
        <w:rPr>
          <w:rFonts w:cstheme="minorHAnsi"/>
          <w:sz w:val="22"/>
          <w:szCs w:val="22"/>
        </w:rPr>
        <w:t xml:space="preserve"> was primarily influenced by both Alan Leo and Carl Jung</w:t>
      </w:r>
      <w:r w:rsidR="0030000F" w:rsidRPr="00814711">
        <w:rPr>
          <w:rFonts w:cstheme="minorHAnsi"/>
          <w:sz w:val="22"/>
          <w:szCs w:val="22"/>
        </w:rPr>
        <w:t>. T</w:t>
      </w:r>
      <w:r w:rsidR="00103584" w:rsidRPr="00814711">
        <w:rPr>
          <w:rFonts w:cstheme="minorHAnsi"/>
          <w:sz w:val="22"/>
          <w:szCs w:val="22"/>
        </w:rPr>
        <w:t>hus</w:t>
      </w:r>
      <w:r w:rsidR="0030000F" w:rsidRPr="00814711">
        <w:rPr>
          <w:rFonts w:cstheme="minorHAnsi"/>
          <w:sz w:val="22"/>
          <w:szCs w:val="22"/>
        </w:rPr>
        <w:t>,</w:t>
      </w:r>
      <w:r w:rsidR="00103584" w:rsidRPr="00814711">
        <w:rPr>
          <w:rFonts w:cstheme="minorHAnsi"/>
          <w:sz w:val="22"/>
          <w:szCs w:val="22"/>
        </w:rPr>
        <w:t xml:space="preserve"> </w:t>
      </w:r>
      <w:r w:rsidRPr="00814711">
        <w:rPr>
          <w:rFonts w:cstheme="minorHAnsi"/>
          <w:sz w:val="22"/>
          <w:szCs w:val="22"/>
        </w:rPr>
        <w:t xml:space="preserve">in order to determine the </w:t>
      </w:r>
      <w:r w:rsidR="00181735" w:rsidRPr="00814711">
        <w:rPr>
          <w:rFonts w:cstheme="minorHAnsi"/>
          <w:sz w:val="22"/>
          <w:szCs w:val="22"/>
        </w:rPr>
        <w:t xml:space="preserve">extent to which the </w:t>
      </w:r>
      <w:r w:rsidRPr="00814711">
        <w:rPr>
          <w:rFonts w:cstheme="minorHAnsi"/>
          <w:sz w:val="22"/>
          <w:szCs w:val="22"/>
        </w:rPr>
        <w:t xml:space="preserve">impact of </w:t>
      </w:r>
      <w:proofErr w:type="spellStart"/>
      <w:r w:rsidRPr="00814711">
        <w:rPr>
          <w:rFonts w:cstheme="minorHAnsi"/>
          <w:sz w:val="22"/>
          <w:szCs w:val="22"/>
        </w:rPr>
        <w:t>Rudhyar</w:t>
      </w:r>
      <w:proofErr w:type="spellEnd"/>
      <w:r w:rsidRPr="00814711">
        <w:rPr>
          <w:rFonts w:cstheme="minorHAnsi"/>
          <w:sz w:val="22"/>
          <w:szCs w:val="22"/>
        </w:rPr>
        <w:t xml:space="preserve"> had on the development of psychological astrology, looking</w:t>
      </w:r>
      <w:r w:rsidR="00181735" w:rsidRPr="00814711">
        <w:rPr>
          <w:rFonts w:cstheme="minorHAnsi"/>
          <w:sz w:val="22"/>
          <w:szCs w:val="22"/>
        </w:rPr>
        <w:t xml:space="preserve"> briefly</w:t>
      </w:r>
      <w:r w:rsidRPr="00814711">
        <w:rPr>
          <w:rFonts w:cstheme="minorHAnsi"/>
          <w:sz w:val="22"/>
          <w:szCs w:val="22"/>
        </w:rPr>
        <w:t xml:space="preserve"> at the work of both Leo and Jung, will assess </w:t>
      </w:r>
      <w:r w:rsidR="00103584" w:rsidRPr="00814711">
        <w:rPr>
          <w:rFonts w:cstheme="minorHAnsi"/>
          <w:sz w:val="22"/>
          <w:szCs w:val="22"/>
        </w:rPr>
        <w:t xml:space="preserve">to what extent </w:t>
      </w:r>
      <w:r w:rsidRPr="00814711">
        <w:rPr>
          <w:rFonts w:cstheme="minorHAnsi"/>
          <w:sz w:val="22"/>
          <w:szCs w:val="22"/>
        </w:rPr>
        <w:t xml:space="preserve">this development was attributed to </w:t>
      </w:r>
      <w:proofErr w:type="spellStart"/>
      <w:r w:rsidRPr="00814711">
        <w:rPr>
          <w:rFonts w:cstheme="minorHAnsi"/>
          <w:sz w:val="22"/>
          <w:szCs w:val="22"/>
        </w:rPr>
        <w:t>Rudhyar</w:t>
      </w:r>
      <w:proofErr w:type="spellEnd"/>
      <w:r w:rsidRPr="00814711">
        <w:rPr>
          <w:rFonts w:cstheme="minorHAnsi"/>
          <w:sz w:val="22"/>
          <w:szCs w:val="22"/>
        </w:rPr>
        <w:t xml:space="preserve">, or not. </w:t>
      </w:r>
    </w:p>
    <w:p w14:paraId="0B990912" w14:textId="08FDB43C" w:rsidR="00705869" w:rsidRPr="00814711" w:rsidRDefault="00705869" w:rsidP="007821FC">
      <w:pPr>
        <w:rPr>
          <w:rFonts w:cstheme="minorHAnsi"/>
          <w:sz w:val="22"/>
          <w:szCs w:val="22"/>
        </w:rPr>
      </w:pPr>
    </w:p>
    <w:p w14:paraId="02B63496" w14:textId="750F268B" w:rsidR="00A97BCE" w:rsidRPr="00814711" w:rsidRDefault="00705869" w:rsidP="007821FC">
      <w:pPr>
        <w:rPr>
          <w:rFonts w:cstheme="minorHAnsi"/>
          <w:color w:val="353535"/>
          <w:sz w:val="22"/>
          <w:szCs w:val="22"/>
        </w:rPr>
      </w:pPr>
      <w:r w:rsidRPr="00814711">
        <w:rPr>
          <w:rFonts w:cstheme="minorHAnsi"/>
          <w:sz w:val="22"/>
          <w:szCs w:val="22"/>
        </w:rPr>
        <w:t>Alan Leo (William Frederick Allan) (1860 – 1917) born in Westminster, England, who became a devout theosophist and ardent proponent of astrology, to which extent he is seen at the ‘father of modern astrology’.</w:t>
      </w:r>
      <w:r w:rsidRPr="00814711">
        <w:rPr>
          <w:rStyle w:val="FootnoteReference"/>
          <w:rFonts w:cstheme="minorHAnsi"/>
          <w:sz w:val="22"/>
          <w:szCs w:val="22"/>
        </w:rPr>
        <w:footnoteReference w:id="38"/>
      </w:r>
      <w:r w:rsidRPr="00814711">
        <w:rPr>
          <w:rFonts w:cstheme="minorHAnsi"/>
          <w:sz w:val="22"/>
          <w:szCs w:val="22"/>
        </w:rPr>
        <w:t xml:space="preserve"> The dissemination of Leo’s work through the Theosophical Society and contribution was, according to Nick Campion, ‘the most influential astrologer in the English-speaking world in the early twentieth century’.</w:t>
      </w:r>
      <w:r w:rsidRPr="00814711">
        <w:rPr>
          <w:rStyle w:val="FootnoteReference"/>
          <w:rFonts w:cstheme="minorHAnsi"/>
          <w:sz w:val="22"/>
          <w:szCs w:val="22"/>
        </w:rPr>
        <w:footnoteReference w:id="39"/>
      </w:r>
      <w:r w:rsidR="009D4C36" w:rsidRPr="00814711">
        <w:rPr>
          <w:rFonts w:cstheme="minorHAnsi"/>
          <w:sz w:val="22"/>
          <w:szCs w:val="22"/>
        </w:rPr>
        <w:t xml:space="preserve"> </w:t>
      </w:r>
      <w:r w:rsidR="009D4C36" w:rsidRPr="00814711">
        <w:rPr>
          <w:rFonts w:cstheme="minorHAnsi"/>
          <w:color w:val="353535"/>
          <w:sz w:val="22"/>
          <w:szCs w:val="22"/>
        </w:rPr>
        <w:t xml:space="preserve">Alan Leo also sees the Sun as the most important factor in astrological interpretation, </w:t>
      </w:r>
      <w:r w:rsidR="00181735" w:rsidRPr="00814711">
        <w:rPr>
          <w:rFonts w:cstheme="minorHAnsi"/>
          <w:color w:val="353535"/>
          <w:sz w:val="22"/>
          <w:szCs w:val="22"/>
        </w:rPr>
        <w:t xml:space="preserve">in chapter III of </w:t>
      </w:r>
      <w:r w:rsidR="00181735" w:rsidRPr="00814711">
        <w:rPr>
          <w:rFonts w:cstheme="minorHAnsi"/>
          <w:i/>
          <w:iCs/>
          <w:color w:val="353535"/>
          <w:sz w:val="22"/>
          <w:szCs w:val="22"/>
        </w:rPr>
        <w:t>Astrology for All</w:t>
      </w:r>
      <w:r w:rsidR="00181735" w:rsidRPr="00814711">
        <w:rPr>
          <w:rFonts w:cstheme="minorHAnsi"/>
          <w:color w:val="353535"/>
          <w:sz w:val="22"/>
          <w:szCs w:val="22"/>
        </w:rPr>
        <w:t xml:space="preserve">, Leo explains the significance of the Sun as ‘The Sun is the centre of all life, force or energy, and represents the Positive and primal fount of all existence,’ this theme continues in his later works </w:t>
      </w:r>
      <w:r w:rsidR="00181735" w:rsidRPr="00814711">
        <w:rPr>
          <w:rFonts w:cstheme="minorHAnsi"/>
          <w:i/>
          <w:iCs/>
          <w:color w:val="353535"/>
          <w:sz w:val="22"/>
          <w:szCs w:val="22"/>
        </w:rPr>
        <w:t>The Art of Synthesis</w:t>
      </w:r>
      <w:r w:rsidR="00181735" w:rsidRPr="00814711">
        <w:rPr>
          <w:rFonts w:cstheme="minorHAnsi"/>
          <w:color w:val="353535"/>
          <w:sz w:val="22"/>
          <w:szCs w:val="22"/>
        </w:rPr>
        <w:t xml:space="preserve"> and </w:t>
      </w:r>
      <w:r w:rsidR="00181735" w:rsidRPr="00814711">
        <w:rPr>
          <w:rFonts w:cstheme="minorHAnsi"/>
          <w:i/>
          <w:iCs/>
          <w:color w:val="353535"/>
          <w:sz w:val="22"/>
          <w:szCs w:val="22"/>
        </w:rPr>
        <w:t>Esoteric Astrology: A Study in Human Nature</w:t>
      </w:r>
      <w:r w:rsidR="00181735" w:rsidRPr="00814711">
        <w:rPr>
          <w:rFonts w:cstheme="minorHAnsi"/>
          <w:color w:val="353535"/>
          <w:sz w:val="22"/>
          <w:szCs w:val="22"/>
        </w:rPr>
        <w:t>.</w:t>
      </w:r>
      <w:r w:rsidR="00181735" w:rsidRPr="00814711">
        <w:rPr>
          <w:rStyle w:val="FootnoteReference"/>
          <w:rFonts w:cstheme="minorHAnsi"/>
          <w:color w:val="353535"/>
          <w:sz w:val="22"/>
          <w:szCs w:val="22"/>
        </w:rPr>
        <w:footnoteReference w:id="40"/>
      </w:r>
      <w:r w:rsidR="00181735" w:rsidRPr="00814711">
        <w:rPr>
          <w:rFonts w:cstheme="minorHAnsi"/>
          <w:color w:val="353535"/>
          <w:sz w:val="22"/>
          <w:szCs w:val="22"/>
        </w:rPr>
        <w:t xml:space="preserve"> This understanding however</w:t>
      </w:r>
      <w:r w:rsidR="009D4C36" w:rsidRPr="00814711">
        <w:rPr>
          <w:rFonts w:cstheme="minorHAnsi"/>
          <w:color w:val="353535"/>
          <w:sz w:val="22"/>
          <w:szCs w:val="22"/>
        </w:rPr>
        <w:t xml:space="preserve">, was mainly because of Helena Blavatsky </w:t>
      </w:r>
      <w:r w:rsidR="009D4C36" w:rsidRPr="00814711">
        <w:rPr>
          <w:rFonts w:cstheme="minorHAnsi"/>
          <w:color w:val="353535"/>
          <w:sz w:val="22"/>
          <w:szCs w:val="22"/>
        </w:rPr>
        <w:lastRenderedPageBreak/>
        <w:t xml:space="preserve">major works </w:t>
      </w:r>
      <w:r w:rsidR="009D4C36" w:rsidRPr="00814711">
        <w:rPr>
          <w:rFonts w:cstheme="minorHAnsi"/>
          <w:i/>
          <w:iCs/>
          <w:color w:val="353535"/>
          <w:sz w:val="22"/>
          <w:szCs w:val="22"/>
        </w:rPr>
        <w:t>‘Isis Unveiled and The Secret Doctrine’</w:t>
      </w:r>
      <w:r w:rsidR="009D4C36" w:rsidRPr="00814711">
        <w:rPr>
          <w:rFonts w:cstheme="minorHAnsi"/>
          <w:color w:val="353535"/>
          <w:sz w:val="22"/>
          <w:szCs w:val="22"/>
        </w:rPr>
        <w:t xml:space="preserve"> and her creation of the Theosophical Society in 1875, that profoundly influenced Leo in his mission to modernise and simplify astrological interpretation, and thus using the Sun as the major figure in his astrology. </w:t>
      </w:r>
    </w:p>
    <w:p w14:paraId="1ED862C4" w14:textId="77777777" w:rsidR="00A97BCE" w:rsidRPr="00814711" w:rsidRDefault="00A97BCE" w:rsidP="007821FC">
      <w:pPr>
        <w:rPr>
          <w:rFonts w:cstheme="minorHAnsi"/>
          <w:color w:val="353535"/>
          <w:sz w:val="22"/>
          <w:szCs w:val="22"/>
        </w:rPr>
      </w:pPr>
    </w:p>
    <w:p w14:paraId="07F81A39" w14:textId="1B671A82" w:rsidR="00705869" w:rsidRPr="00814711" w:rsidRDefault="009D4C36" w:rsidP="007821FC">
      <w:pPr>
        <w:rPr>
          <w:rFonts w:cstheme="minorHAnsi"/>
          <w:color w:val="353535"/>
          <w:sz w:val="22"/>
          <w:szCs w:val="22"/>
        </w:rPr>
      </w:pPr>
      <w:r w:rsidRPr="00814711">
        <w:rPr>
          <w:rFonts w:cstheme="minorHAnsi"/>
          <w:color w:val="353535"/>
          <w:sz w:val="22"/>
          <w:szCs w:val="22"/>
        </w:rPr>
        <w:t>One of Blavatsky’s goals was to ‘form a body of people…prepare the world for the imminent shift into a new historical era’.</w:t>
      </w:r>
      <w:r w:rsidRPr="00814711">
        <w:rPr>
          <w:rStyle w:val="FootnoteReference"/>
          <w:rFonts w:cstheme="minorHAnsi"/>
          <w:color w:val="353535"/>
          <w:sz w:val="22"/>
          <w:szCs w:val="22"/>
        </w:rPr>
        <w:footnoteReference w:id="41"/>
      </w:r>
      <w:r w:rsidRPr="00814711">
        <w:rPr>
          <w:rFonts w:cstheme="minorHAnsi"/>
          <w:color w:val="353535"/>
          <w:sz w:val="22"/>
          <w:szCs w:val="22"/>
        </w:rPr>
        <w:t xml:space="preserve"> She also sought to investigate unexplained laws of nature and the powers latent in mankind, as well as encourage the study of philosophy and science.</w:t>
      </w:r>
      <w:r w:rsidRPr="00814711">
        <w:rPr>
          <w:rStyle w:val="FootnoteReference"/>
          <w:rFonts w:cstheme="minorHAnsi"/>
          <w:color w:val="353535"/>
          <w:sz w:val="22"/>
          <w:szCs w:val="22"/>
        </w:rPr>
        <w:footnoteReference w:id="42"/>
      </w:r>
      <w:r w:rsidR="00A97BCE" w:rsidRPr="00814711">
        <w:rPr>
          <w:rFonts w:cstheme="minorHAnsi"/>
          <w:color w:val="353535"/>
          <w:sz w:val="22"/>
          <w:szCs w:val="22"/>
        </w:rPr>
        <w:t xml:space="preserve"> According to Blavatsky, the heart of the spiritual universe was the Central Spiritual Sun, and every atom is the spark of the One, so everything in the universe contains life and consciousness.</w:t>
      </w:r>
      <w:r w:rsidR="00A97BCE" w:rsidRPr="00814711">
        <w:rPr>
          <w:rStyle w:val="FootnoteReference"/>
          <w:rFonts w:cstheme="minorHAnsi"/>
          <w:color w:val="353535"/>
          <w:sz w:val="22"/>
          <w:szCs w:val="22"/>
        </w:rPr>
        <w:footnoteReference w:id="43"/>
      </w:r>
      <w:r w:rsidR="00A97BCE" w:rsidRPr="00814711">
        <w:rPr>
          <w:rFonts w:cstheme="minorHAnsi"/>
          <w:color w:val="353535"/>
          <w:sz w:val="22"/>
          <w:szCs w:val="22"/>
        </w:rPr>
        <w:t xml:space="preserve"> In this sense there are Gnostic overtones, from the Gnostic Religion, quoting Jonas, ‘Through his body and his soul man is a part of the world and subjected to the </w:t>
      </w:r>
      <w:proofErr w:type="spellStart"/>
      <w:r w:rsidR="00A97BCE" w:rsidRPr="00814711">
        <w:rPr>
          <w:rFonts w:cstheme="minorHAnsi"/>
          <w:color w:val="353535"/>
          <w:sz w:val="22"/>
          <w:szCs w:val="22"/>
        </w:rPr>
        <w:t>heimarmene</w:t>
      </w:r>
      <w:proofErr w:type="spellEnd"/>
      <w:r w:rsidR="00A97BCE" w:rsidRPr="00814711">
        <w:rPr>
          <w:rFonts w:cstheme="minorHAnsi"/>
          <w:color w:val="353535"/>
          <w:sz w:val="22"/>
          <w:szCs w:val="22"/>
        </w:rPr>
        <w:t>. Enclosed in the soul</w:t>
      </w:r>
      <w:r w:rsidR="00234861" w:rsidRPr="00814711">
        <w:rPr>
          <w:rFonts w:cstheme="minorHAnsi"/>
          <w:color w:val="353535"/>
          <w:sz w:val="22"/>
          <w:szCs w:val="22"/>
        </w:rPr>
        <w:t xml:space="preserve"> i</w:t>
      </w:r>
      <w:r w:rsidR="00A97BCE" w:rsidRPr="00814711">
        <w:rPr>
          <w:rFonts w:cstheme="minorHAnsi"/>
          <w:color w:val="353535"/>
          <w:sz w:val="22"/>
          <w:szCs w:val="22"/>
        </w:rPr>
        <w:t>s spirit, or “pneuma” (called also the “spark”.</w:t>
      </w:r>
      <w:r w:rsidR="00A97BCE" w:rsidRPr="00814711">
        <w:rPr>
          <w:rStyle w:val="FootnoteReference"/>
          <w:rFonts w:cstheme="minorHAnsi"/>
          <w:color w:val="353535"/>
          <w:sz w:val="22"/>
          <w:szCs w:val="22"/>
        </w:rPr>
        <w:footnoteReference w:id="44"/>
      </w:r>
      <w:r w:rsidR="00234861" w:rsidRPr="00814711">
        <w:rPr>
          <w:rFonts w:cstheme="minorHAnsi"/>
          <w:color w:val="353535"/>
          <w:sz w:val="22"/>
          <w:szCs w:val="22"/>
        </w:rPr>
        <w:t xml:space="preserve"> Her view saw astrology based on spiritual development, rather than prediction.</w:t>
      </w:r>
      <w:r w:rsidR="00234861" w:rsidRPr="00814711">
        <w:rPr>
          <w:rStyle w:val="FootnoteReference"/>
          <w:rFonts w:cstheme="minorHAnsi"/>
          <w:color w:val="353535"/>
          <w:sz w:val="22"/>
          <w:szCs w:val="22"/>
        </w:rPr>
        <w:footnoteReference w:id="45"/>
      </w:r>
      <w:r w:rsidR="00234861" w:rsidRPr="00814711">
        <w:rPr>
          <w:rFonts w:cstheme="minorHAnsi"/>
          <w:color w:val="353535"/>
          <w:sz w:val="22"/>
          <w:szCs w:val="22"/>
        </w:rPr>
        <w:t xml:space="preserve"> Campion’s interpretation of Theosophy sees that ‘The Universe is essentially spiritual in character…Evolution is cyclical and begins with the cosmos in a state of pure spirit.’</w:t>
      </w:r>
      <w:r w:rsidR="00234861" w:rsidRPr="00814711">
        <w:rPr>
          <w:rStyle w:val="FootnoteReference"/>
          <w:rFonts w:cstheme="minorHAnsi"/>
          <w:color w:val="353535"/>
          <w:sz w:val="22"/>
          <w:szCs w:val="22"/>
        </w:rPr>
        <w:footnoteReference w:id="46"/>
      </w:r>
      <w:r w:rsidR="00181735" w:rsidRPr="00814711">
        <w:rPr>
          <w:rFonts w:cstheme="minorHAnsi"/>
          <w:color w:val="353535"/>
          <w:sz w:val="22"/>
          <w:szCs w:val="22"/>
        </w:rPr>
        <w:t xml:space="preserve"> </w:t>
      </w:r>
    </w:p>
    <w:p w14:paraId="5D70C019" w14:textId="498654E0" w:rsidR="00113A1D" w:rsidRPr="00814711" w:rsidRDefault="00113A1D" w:rsidP="007821FC">
      <w:pPr>
        <w:rPr>
          <w:rFonts w:cstheme="minorHAnsi"/>
          <w:color w:val="353535"/>
          <w:sz w:val="22"/>
          <w:szCs w:val="22"/>
        </w:rPr>
      </w:pPr>
    </w:p>
    <w:p w14:paraId="4172EE64" w14:textId="41D5F31A" w:rsidR="00113A1D" w:rsidRPr="00814711" w:rsidRDefault="00113A1D" w:rsidP="007821FC">
      <w:pPr>
        <w:rPr>
          <w:rFonts w:cstheme="minorHAnsi"/>
          <w:color w:val="353535"/>
          <w:sz w:val="22"/>
          <w:szCs w:val="22"/>
        </w:rPr>
      </w:pPr>
      <w:r w:rsidRPr="00814711">
        <w:rPr>
          <w:rFonts w:cstheme="minorHAnsi"/>
          <w:color w:val="353535"/>
          <w:sz w:val="22"/>
          <w:szCs w:val="22"/>
        </w:rPr>
        <w:t>Ultimately Leo’s aims were to reform astrology, who rejected the astrology of prediction,</w:t>
      </w:r>
      <w:r w:rsidR="00103584" w:rsidRPr="00814711">
        <w:rPr>
          <w:rFonts w:cstheme="minorHAnsi"/>
          <w:color w:val="353535"/>
          <w:sz w:val="22"/>
          <w:szCs w:val="22"/>
        </w:rPr>
        <w:t xml:space="preserve"> and</w:t>
      </w:r>
      <w:r w:rsidRPr="00814711">
        <w:rPr>
          <w:rFonts w:cstheme="minorHAnsi"/>
          <w:color w:val="353535"/>
          <w:sz w:val="22"/>
          <w:szCs w:val="22"/>
        </w:rPr>
        <w:t xml:space="preserve"> sought an astrology of spiritual evolution, rather than the Ptolemaic fatalistic methods, but instead was in favour of looking to transcend</w:t>
      </w:r>
      <w:r w:rsidR="00103584" w:rsidRPr="00814711">
        <w:rPr>
          <w:rFonts w:cstheme="minorHAnsi"/>
          <w:color w:val="353535"/>
          <w:sz w:val="22"/>
          <w:szCs w:val="22"/>
        </w:rPr>
        <w:t xml:space="preserve"> exoteric science in favour of spiritual perception, as well as making </w:t>
      </w:r>
      <w:r w:rsidRPr="00814711">
        <w:rPr>
          <w:rFonts w:cstheme="minorHAnsi"/>
          <w:color w:val="353535"/>
          <w:sz w:val="22"/>
          <w:szCs w:val="22"/>
        </w:rPr>
        <w:t>astrology accessibl</w:t>
      </w:r>
      <w:r w:rsidR="00103584" w:rsidRPr="00814711">
        <w:rPr>
          <w:rFonts w:cstheme="minorHAnsi"/>
          <w:color w:val="353535"/>
          <w:sz w:val="22"/>
          <w:szCs w:val="22"/>
        </w:rPr>
        <w:t>e, according to Curry, ‘…to a remarkable extent, Leo succeeded in his attempt to ‘modernize astrology’.</w:t>
      </w:r>
      <w:r w:rsidR="00103584" w:rsidRPr="00814711">
        <w:rPr>
          <w:rStyle w:val="FootnoteReference"/>
          <w:rFonts w:cstheme="minorHAnsi"/>
          <w:color w:val="353535"/>
          <w:sz w:val="22"/>
          <w:szCs w:val="22"/>
        </w:rPr>
        <w:footnoteReference w:id="47"/>
      </w:r>
      <w:r w:rsidR="0030000F" w:rsidRPr="00814711">
        <w:rPr>
          <w:rFonts w:cstheme="minorHAnsi"/>
          <w:color w:val="353535"/>
          <w:sz w:val="22"/>
          <w:szCs w:val="22"/>
        </w:rPr>
        <w:t xml:space="preserve"> According to Campion, </w:t>
      </w:r>
      <w:proofErr w:type="spellStart"/>
      <w:r w:rsidR="0030000F" w:rsidRPr="00814711">
        <w:rPr>
          <w:rFonts w:cstheme="minorHAnsi"/>
          <w:color w:val="353535"/>
          <w:sz w:val="22"/>
          <w:szCs w:val="22"/>
        </w:rPr>
        <w:t>Rudhyar</w:t>
      </w:r>
      <w:proofErr w:type="spellEnd"/>
      <w:r w:rsidR="0030000F" w:rsidRPr="00814711">
        <w:rPr>
          <w:rFonts w:cstheme="minorHAnsi"/>
          <w:color w:val="353535"/>
          <w:sz w:val="22"/>
          <w:szCs w:val="22"/>
        </w:rPr>
        <w:t xml:space="preserve"> ‘was to take Leo’s theosophical astrology forward’ integrating Jung’s psychology.</w:t>
      </w:r>
      <w:r w:rsidR="0030000F" w:rsidRPr="00814711">
        <w:rPr>
          <w:rStyle w:val="FootnoteReference"/>
          <w:rFonts w:cstheme="minorHAnsi"/>
          <w:color w:val="353535"/>
          <w:sz w:val="22"/>
          <w:szCs w:val="22"/>
        </w:rPr>
        <w:footnoteReference w:id="48"/>
      </w:r>
    </w:p>
    <w:p w14:paraId="5B5B034B" w14:textId="4D9A2EE9" w:rsidR="006270B3" w:rsidRPr="00814711" w:rsidRDefault="006270B3" w:rsidP="007821FC">
      <w:pPr>
        <w:rPr>
          <w:rFonts w:cstheme="minorHAnsi"/>
          <w:color w:val="353535"/>
          <w:sz w:val="22"/>
          <w:szCs w:val="22"/>
        </w:rPr>
      </w:pPr>
    </w:p>
    <w:p w14:paraId="3260C92E" w14:textId="77777777" w:rsidR="0046020C" w:rsidRPr="00814711" w:rsidRDefault="0046020C" w:rsidP="0046020C">
      <w:pPr>
        <w:rPr>
          <w:rFonts w:cstheme="minorHAnsi"/>
          <w:sz w:val="22"/>
          <w:szCs w:val="22"/>
        </w:rPr>
      </w:pPr>
      <w:r w:rsidRPr="00814711">
        <w:rPr>
          <w:rFonts w:cstheme="minorHAnsi"/>
          <w:sz w:val="22"/>
          <w:szCs w:val="22"/>
        </w:rPr>
        <w:t xml:space="preserve">Carl Gustav Jung (1875 – 1961), born in </w:t>
      </w:r>
      <w:proofErr w:type="spellStart"/>
      <w:r w:rsidRPr="00814711">
        <w:rPr>
          <w:rFonts w:cstheme="minorHAnsi"/>
          <w:sz w:val="22"/>
          <w:szCs w:val="22"/>
        </w:rPr>
        <w:t>Kesswil</w:t>
      </w:r>
      <w:proofErr w:type="spellEnd"/>
      <w:r w:rsidRPr="00814711">
        <w:rPr>
          <w:rFonts w:cstheme="minorHAnsi"/>
          <w:sz w:val="22"/>
          <w:szCs w:val="22"/>
        </w:rPr>
        <w:t xml:space="preserve">, Switzerland, was a psychiatrist who founded analytical psychology. According to astrologer, author and psychologist, Liz Greene, ‘The influence of astrology on Jung’s thinking was penetrating and profound, as was his own influence on modern </w:t>
      </w:r>
      <w:proofErr w:type="spellStart"/>
      <w:r w:rsidRPr="00814711">
        <w:rPr>
          <w:rFonts w:cstheme="minorHAnsi"/>
          <w:sz w:val="22"/>
          <w:szCs w:val="22"/>
        </w:rPr>
        <w:t>astrologies</w:t>
      </w:r>
      <w:proofErr w:type="spellEnd"/>
      <w:r w:rsidRPr="00814711">
        <w:rPr>
          <w:rFonts w:cstheme="minorHAnsi"/>
          <w:sz w:val="22"/>
          <w:szCs w:val="22"/>
        </w:rPr>
        <w:t>’.</w:t>
      </w:r>
      <w:r w:rsidRPr="00814711">
        <w:rPr>
          <w:rStyle w:val="FootnoteReference"/>
          <w:rFonts w:cstheme="minorHAnsi"/>
          <w:sz w:val="22"/>
          <w:szCs w:val="22"/>
        </w:rPr>
        <w:footnoteReference w:id="49"/>
      </w:r>
      <w:r w:rsidRPr="00814711">
        <w:rPr>
          <w:rFonts w:cstheme="minorHAnsi"/>
          <w:sz w:val="22"/>
          <w:szCs w:val="22"/>
        </w:rPr>
        <w:t xml:space="preserve"> According to Campion, ‘Jung was the seminal figure in the development of twentieth-century astrological thought’.</w:t>
      </w:r>
      <w:r w:rsidRPr="00814711">
        <w:rPr>
          <w:rStyle w:val="FootnoteReference"/>
          <w:rFonts w:cstheme="minorHAnsi"/>
          <w:sz w:val="22"/>
          <w:szCs w:val="22"/>
        </w:rPr>
        <w:footnoteReference w:id="50"/>
      </w:r>
      <w:r w:rsidRPr="00814711">
        <w:rPr>
          <w:rFonts w:cstheme="minorHAnsi"/>
          <w:sz w:val="22"/>
          <w:szCs w:val="22"/>
        </w:rPr>
        <w:t xml:space="preserve"> Jung’s modern psychological perspective, differed from Classical Antiquity in that the focus was more on the psyche and how that emerged from the unconscious, however, Jung still adopted Plato’s tripartite soul, stating in </w:t>
      </w:r>
      <w:r w:rsidRPr="00814711">
        <w:rPr>
          <w:rFonts w:cstheme="minorHAnsi"/>
          <w:i/>
          <w:iCs/>
          <w:sz w:val="22"/>
          <w:szCs w:val="22"/>
        </w:rPr>
        <w:t>Liber Novus</w:t>
      </w:r>
      <w:r w:rsidRPr="00814711">
        <w:rPr>
          <w:rFonts w:cstheme="minorHAnsi"/>
          <w:sz w:val="22"/>
          <w:szCs w:val="22"/>
        </w:rPr>
        <w:t xml:space="preserve"> ‘When the above and below are not united, they fall into three parts’.</w:t>
      </w:r>
      <w:r w:rsidRPr="00814711">
        <w:rPr>
          <w:rStyle w:val="FootnoteReference"/>
          <w:rFonts w:cstheme="minorHAnsi"/>
          <w:sz w:val="22"/>
          <w:szCs w:val="22"/>
        </w:rPr>
        <w:footnoteReference w:id="51"/>
      </w:r>
      <w:r w:rsidRPr="00814711">
        <w:rPr>
          <w:rFonts w:cstheme="minorHAnsi"/>
          <w:sz w:val="22"/>
          <w:szCs w:val="22"/>
        </w:rPr>
        <w:t xml:space="preserve"> </w:t>
      </w:r>
    </w:p>
    <w:p w14:paraId="4612C02E" w14:textId="77777777" w:rsidR="0046020C" w:rsidRPr="00814711" w:rsidRDefault="0046020C" w:rsidP="0046020C">
      <w:pPr>
        <w:rPr>
          <w:rFonts w:cstheme="minorHAnsi"/>
          <w:sz w:val="22"/>
          <w:szCs w:val="22"/>
        </w:rPr>
      </w:pPr>
    </w:p>
    <w:p w14:paraId="58636FB7" w14:textId="77777777" w:rsidR="0046020C" w:rsidRPr="00814711" w:rsidRDefault="0046020C" w:rsidP="0046020C">
      <w:pPr>
        <w:rPr>
          <w:rFonts w:cstheme="minorHAnsi"/>
          <w:sz w:val="22"/>
          <w:szCs w:val="22"/>
        </w:rPr>
      </w:pPr>
      <w:r w:rsidRPr="00814711">
        <w:rPr>
          <w:rFonts w:cstheme="minorHAnsi"/>
          <w:sz w:val="22"/>
          <w:szCs w:val="22"/>
        </w:rPr>
        <w:t>Jung’s sources included astrological texts, such as citation to Ptolemy’s ‘</w:t>
      </w:r>
      <w:proofErr w:type="spellStart"/>
      <w:r w:rsidRPr="00814711">
        <w:rPr>
          <w:rFonts w:cstheme="minorHAnsi"/>
          <w:i/>
          <w:iCs/>
          <w:sz w:val="22"/>
          <w:szCs w:val="22"/>
        </w:rPr>
        <w:t>Tetrabiblos</w:t>
      </w:r>
      <w:proofErr w:type="spellEnd"/>
      <w:r w:rsidRPr="00814711">
        <w:rPr>
          <w:rFonts w:cstheme="minorHAnsi"/>
          <w:i/>
          <w:iCs/>
          <w:sz w:val="22"/>
          <w:szCs w:val="22"/>
        </w:rPr>
        <w:t>’</w:t>
      </w:r>
      <w:r w:rsidRPr="00814711">
        <w:rPr>
          <w:rFonts w:cstheme="minorHAnsi"/>
          <w:sz w:val="22"/>
          <w:szCs w:val="22"/>
        </w:rPr>
        <w:t xml:space="preserve">, Abu </w:t>
      </w:r>
      <w:proofErr w:type="spellStart"/>
      <w:r w:rsidRPr="00814711">
        <w:rPr>
          <w:rFonts w:cstheme="minorHAnsi"/>
          <w:sz w:val="22"/>
          <w:szCs w:val="22"/>
        </w:rPr>
        <w:t>Ma’shar’s</w:t>
      </w:r>
      <w:proofErr w:type="spellEnd"/>
      <w:r w:rsidRPr="00814711">
        <w:rPr>
          <w:rFonts w:cstheme="minorHAnsi"/>
          <w:sz w:val="22"/>
          <w:szCs w:val="22"/>
        </w:rPr>
        <w:t xml:space="preserve"> ‘</w:t>
      </w:r>
      <w:r w:rsidRPr="00814711">
        <w:rPr>
          <w:rFonts w:cstheme="minorHAnsi"/>
          <w:i/>
          <w:iCs/>
          <w:sz w:val="22"/>
          <w:szCs w:val="22"/>
        </w:rPr>
        <w:t xml:space="preserve">De </w:t>
      </w:r>
      <w:proofErr w:type="spellStart"/>
      <w:r w:rsidRPr="00814711">
        <w:rPr>
          <w:rFonts w:cstheme="minorHAnsi"/>
          <w:i/>
          <w:iCs/>
          <w:sz w:val="22"/>
          <w:szCs w:val="22"/>
        </w:rPr>
        <w:t>magnis</w:t>
      </w:r>
      <w:proofErr w:type="spellEnd"/>
      <w:r w:rsidRPr="00814711">
        <w:rPr>
          <w:rFonts w:cstheme="minorHAnsi"/>
          <w:i/>
          <w:iCs/>
          <w:sz w:val="22"/>
          <w:szCs w:val="22"/>
        </w:rPr>
        <w:t>’</w:t>
      </w:r>
      <w:r w:rsidRPr="00814711">
        <w:rPr>
          <w:rFonts w:cstheme="minorHAnsi"/>
          <w:sz w:val="22"/>
          <w:szCs w:val="22"/>
        </w:rPr>
        <w:t xml:space="preserve"> in his ‘</w:t>
      </w:r>
      <w:r w:rsidRPr="00814711">
        <w:rPr>
          <w:rFonts w:cstheme="minorHAnsi"/>
          <w:i/>
          <w:iCs/>
          <w:sz w:val="22"/>
          <w:szCs w:val="22"/>
        </w:rPr>
        <w:t>Collected Work’s</w:t>
      </w:r>
      <w:r w:rsidRPr="00814711">
        <w:rPr>
          <w:rFonts w:cstheme="minorHAnsi"/>
          <w:sz w:val="22"/>
          <w:szCs w:val="22"/>
        </w:rPr>
        <w:t>, and Liz Greene in ‘</w:t>
      </w:r>
      <w:r w:rsidRPr="00814711">
        <w:rPr>
          <w:rFonts w:cstheme="minorHAnsi"/>
          <w:i/>
          <w:iCs/>
          <w:sz w:val="22"/>
          <w:szCs w:val="22"/>
        </w:rPr>
        <w:t>Jung’s Studies in Astrology’</w:t>
      </w:r>
      <w:r w:rsidRPr="00814711">
        <w:rPr>
          <w:rFonts w:cstheme="minorHAnsi"/>
          <w:sz w:val="22"/>
          <w:szCs w:val="22"/>
        </w:rPr>
        <w:t xml:space="preserve"> expounds how Jung had access to numerous esoteric texts, in particular Alan Leo’s ‘</w:t>
      </w:r>
      <w:r w:rsidRPr="00814711">
        <w:rPr>
          <w:rFonts w:cstheme="minorHAnsi"/>
          <w:i/>
          <w:iCs/>
          <w:sz w:val="22"/>
          <w:szCs w:val="22"/>
        </w:rPr>
        <w:t>Astrology For All’</w:t>
      </w:r>
      <w:r w:rsidRPr="00814711">
        <w:rPr>
          <w:rFonts w:cstheme="minorHAnsi"/>
          <w:sz w:val="22"/>
          <w:szCs w:val="22"/>
        </w:rPr>
        <w:t>, whose emphasis on the Sun, to quote Greene ‘echoes in Jung’s own work’.</w:t>
      </w:r>
      <w:r w:rsidRPr="00814711">
        <w:rPr>
          <w:rStyle w:val="FootnoteReference"/>
          <w:rFonts w:cstheme="minorHAnsi"/>
          <w:sz w:val="22"/>
          <w:szCs w:val="22"/>
        </w:rPr>
        <w:footnoteReference w:id="52"/>
      </w:r>
      <w:r w:rsidRPr="00814711">
        <w:rPr>
          <w:rFonts w:cstheme="minorHAnsi"/>
          <w:sz w:val="22"/>
          <w:szCs w:val="22"/>
        </w:rPr>
        <w:t xml:space="preserve"> Jung’s experience with mandalas, that Jung saw as an expression of Self, similar to the birth chart, both ‘lead back to the one point, that is the centre’; this central point ‘symbolizes itself in the sun’ according to Jung in his </w:t>
      </w:r>
      <w:r w:rsidRPr="00814711">
        <w:rPr>
          <w:rFonts w:cstheme="minorHAnsi"/>
          <w:i/>
          <w:iCs/>
          <w:sz w:val="22"/>
          <w:szCs w:val="22"/>
        </w:rPr>
        <w:t>Collected Works</w:t>
      </w:r>
      <w:r w:rsidRPr="00814711">
        <w:rPr>
          <w:rFonts w:cstheme="minorHAnsi"/>
          <w:sz w:val="22"/>
          <w:szCs w:val="22"/>
        </w:rPr>
        <w:t>, and therefore, is attributed to the influence of astrologer Alan Leo.</w:t>
      </w:r>
      <w:r w:rsidRPr="00814711">
        <w:rPr>
          <w:rStyle w:val="FootnoteReference"/>
          <w:rFonts w:cstheme="minorHAnsi"/>
          <w:sz w:val="22"/>
          <w:szCs w:val="22"/>
        </w:rPr>
        <w:footnoteReference w:id="53"/>
      </w:r>
    </w:p>
    <w:p w14:paraId="79C1927F" w14:textId="77777777" w:rsidR="0046020C" w:rsidRPr="00814711" w:rsidRDefault="0046020C" w:rsidP="0046020C">
      <w:pPr>
        <w:rPr>
          <w:rFonts w:cstheme="minorHAnsi"/>
          <w:color w:val="353535"/>
          <w:sz w:val="22"/>
          <w:szCs w:val="22"/>
        </w:rPr>
      </w:pPr>
    </w:p>
    <w:p w14:paraId="121E1C3C" w14:textId="4BD0AEC4" w:rsidR="0046020C" w:rsidRPr="00814711" w:rsidRDefault="0046020C" w:rsidP="0046020C">
      <w:pPr>
        <w:rPr>
          <w:rFonts w:cstheme="minorHAnsi"/>
          <w:sz w:val="22"/>
          <w:szCs w:val="22"/>
        </w:rPr>
      </w:pPr>
      <w:r w:rsidRPr="00814711">
        <w:rPr>
          <w:rFonts w:cstheme="minorHAnsi"/>
          <w:sz w:val="22"/>
          <w:szCs w:val="22"/>
        </w:rPr>
        <w:lastRenderedPageBreak/>
        <w:t>Jung’s association to Plato’s archetypal foundations, meant that empirical observation, such as synchronicities, between external facts and inner experiences, similar to micro-macro correspondences. To quote Jung, ‘Numbers are like archetypes, which are just as much outside as inside.’</w:t>
      </w:r>
      <w:r w:rsidRPr="00814711">
        <w:rPr>
          <w:rStyle w:val="FootnoteReference"/>
          <w:rFonts w:cstheme="minorHAnsi"/>
          <w:sz w:val="22"/>
          <w:szCs w:val="22"/>
        </w:rPr>
        <w:footnoteReference w:id="54"/>
      </w:r>
      <w:r w:rsidRPr="00814711">
        <w:rPr>
          <w:rFonts w:cstheme="minorHAnsi"/>
          <w:sz w:val="22"/>
          <w:szCs w:val="22"/>
        </w:rPr>
        <w:t>Astrology within Jung’s cosmological worldview, and from a modern perspective, offered a path to self-knowledge, as astrology as a symbolic representation of the archetypal dynamics of the unconscious psyche.</w:t>
      </w:r>
      <w:r w:rsidRPr="00814711">
        <w:rPr>
          <w:rStyle w:val="FootnoteReference"/>
          <w:rFonts w:cstheme="minorHAnsi"/>
          <w:sz w:val="22"/>
          <w:szCs w:val="22"/>
        </w:rPr>
        <w:footnoteReference w:id="55"/>
      </w:r>
      <w:r w:rsidRPr="00814711">
        <w:rPr>
          <w:rFonts w:cstheme="minorHAnsi"/>
          <w:sz w:val="22"/>
          <w:szCs w:val="22"/>
        </w:rPr>
        <w:t xml:space="preserve"> Therefore, Jung’s practical approach to astrology, in that data was used and psychological analysis occurred in the counselling process, created a humanist context, as by working with one’s astrological birth chart, and a therapist, the individual could emerge through understanding, to find their place, or meaning, in the cosmos, and therefore, produce a better, or more intentional outcome working with their birth chart. The proliferation of Leo’s astrology, that influenced Jungian psychology, ultimately led to the development of </w:t>
      </w:r>
      <w:proofErr w:type="spellStart"/>
      <w:r w:rsidRPr="00814711">
        <w:rPr>
          <w:rFonts w:cstheme="minorHAnsi"/>
          <w:sz w:val="22"/>
          <w:szCs w:val="22"/>
        </w:rPr>
        <w:t>Rudhyar’s</w:t>
      </w:r>
      <w:proofErr w:type="spellEnd"/>
      <w:r w:rsidRPr="00814711">
        <w:rPr>
          <w:rFonts w:cstheme="minorHAnsi"/>
          <w:sz w:val="22"/>
          <w:szCs w:val="22"/>
        </w:rPr>
        <w:t xml:space="preserve"> psychological astrology. </w:t>
      </w:r>
    </w:p>
    <w:p w14:paraId="1FCD7BB5" w14:textId="290F94D0" w:rsidR="00F13F6B" w:rsidRPr="00814711" w:rsidRDefault="00F13F6B" w:rsidP="0046020C">
      <w:pPr>
        <w:rPr>
          <w:rFonts w:cstheme="minorHAnsi"/>
          <w:sz w:val="22"/>
          <w:szCs w:val="22"/>
        </w:rPr>
      </w:pPr>
    </w:p>
    <w:p w14:paraId="55CCC308" w14:textId="1EDA409F" w:rsidR="00F13F6B" w:rsidRPr="00814711" w:rsidRDefault="00F13F6B" w:rsidP="0046020C">
      <w:pPr>
        <w:rPr>
          <w:rFonts w:cstheme="minorHAnsi"/>
          <w:b/>
          <w:bCs/>
          <w:sz w:val="22"/>
          <w:szCs w:val="22"/>
        </w:rPr>
      </w:pPr>
      <w:r w:rsidRPr="00814711">
        <w:rPr>
          <w:rFonts w:cstheme="minorHAnsi"/>
          <w:b/>
          <w:bCs/>
          <w:sz w:val="22"/>
          <w:szCs w:val="22"/>
        </w:rPr>
        <w:t xml:space="preserve">Dane </w:t>
      </w:r>
      <w:proofErr w:type="spellStart"/>
      <w:r w:rsidRPr="00814711">
        <w:rPr>
          <w:rFonts w:cstheme="minorHAnsi"/>
          <w:b/>
          <w:bCs/>
          <w:sz w:val="22"/>
          <w:szCs w:val="22"/>
        </w:rPr>
        <w:t>Rudhyar’s</w:t>
      </w:r>
      <w:proofErr w:type="spellEnd"/>
      <w:r w:rsidRPr="00814711">
        <w:rPr>
          <w:rFonts w:cstheme="minorHAnsi"/>
          <w:b/>
          <w:bCs/>
          <w:sz w:val="22"/>
          <w:szCs w:val="22"/>
        </w:rPr>
        <w:t xml:space="preserve"> impact on </w:t>
      </w:r>
      <w:r w:rsidR="009A2007" w:rsidRPr="00814711">
        <w:rPr>
          <w:rFonts w:cstheme="minorHAnsi"/>
          <w:b/>
          <w:bCs/>
          <w:sz w:val="22"/>
          <w:szCs w:val="22"/>
        </w:rPr>
        <w:t xml:space="preserve">psychological astrology </w:t>
      </w:r>
    </w:p>
    <w:p w14:paraId="2A28073D" w14:textId="77777777" w:rsidR="006270B3" w:rsidRPr="00814711" w:rsidRDefault="006270B3" w:rsidP="006270B3">
      <w:pPr>
        <w:rPr>
          <w:rFonts w:cstheme="minorHAnsi"/>
          <w:sz w:val="22"/>
          <w:szCs w:val="22"/>
        </w:rPr>
      </w:pPr>
    </w:p>
    <w:p w14:paraId="11B345E1" w14:textId="77777777" w:rsidR="00A6708A" w:rsidRPr="00814711" w:rsidRDefault="00A6708A" w:rsidP="00A6708A">
      <w:pPr>
        <w:rPr>
          <w:rFonts w:cstheme="minorHAnsi"/>
          <w:sz w:val="22"/>
          <w:szCs w:val="22"/>
        </w:rPr>
      </w:pPr>
      <w:r w:rsidRPr="00814711">
        <w:rPr>
          <w:rFonts w:cstheme="minorHAnsi"/>
          <w:sz w:val="22"/>
          <w:szCs w:val="22"/>
        </w:rPr>
        <w:t xml:space="preserve">Layla Rael claimed, ‘virtually no astrologer practising today is unaffected by </w:t>
      </w:r>
      <w:proofErr w:type="spellStart"/>
      <w:r w:rsidRPr="00814711">
        <w:rPr>
          <w:rFonts w:cstheme="minorHAnsi"/>
          <w:sz w:val="22"/>
          <w:szCs w:val="22"/>
        </w:rPr>
        <w:t>Rudhyar’s</w:t>
      </w:r>
      <w:proofErr w:type="spellEnd"/>
      <w:r w:rsidRPr="00814711">
        <w:rPr>
          <w:rFonts w:cstheme="minorHAnsi"/>
          <w:sz w:val="22"/>
          <w:szCs w:val="22"/>
        </w:rPr>
        <w:t xml:space="preserve"> work’.</w:t>
      </w:r>
      <w:r w:rsidRPr="00814711">
        <w:rPr>
          <w:rStyle w:val="FootnoteReference"/>
          <w:rFonts w:cstheme="minorHAnsi"/>
          <w:sz w:val="22"/>
          <w:szCs w:val="22"/>
        </w:rPr>
        <w:footnoteReference w:id="56"/>
      </w:r>
      <w:r w:rsidRPr="00814711">
        <w:rPr>
          <w:rFonts w:cstheme="minorHAnsi"/>
          <w:sz w:val="22"/>
          <w:szCs w:val="22"/>
        </w:rPr>
        <w:t xml:space="preserve"> Presently on the reading list of the Faculty of Astrological Studies, is </w:t>
      </w:r>
      <w:proofErr w:type="spellStart"/>
      <w:r w:rsidRPr="00814711">
        <w:rPr>
          <w:rFonts w:cstheme="minorHAnsi"/>
          <w:sz w:val="22"/>
          <w:szCs w:val="22"/>
        </w:rPr>
        <w:t>Rudhyar’s</w:t>
      </w:r>
      <w:proofErr w:type="spellEnd"/>
      <w:r w:rsidRPr="00814711">
        <w:rPr>
          <w:rFonts w:cstheme="minorHAnsi"/>
          <w:sz w:val="22"/>
          <w:szCs w:val="22"/>
        </w:rPr>
        <w:t xml:space="preserve"> </w:t>
      </w:r>
      <w:r w:rsidRPr="00814711">
        <w:rPr>
          <w:rFonts w:cstheme="minorHAnsi"/>
          <w:i/>
          <w:iCs/>
          <w:sz w:val="22"/>
          <w:szCs w:val="22"/>
        </w:rPr>
        <w:t>‘The Lunation Cycle</w:t>
      </w:r>
      <w:r w:rsidRPr="00814711">
        <w:rPr>
          <w:rFonts w:cstheme="minorHAnsi"/>
          <w:sz w:val="22"/>
          <w:szCs w:val="22"/>
        </w:rPr>
        <w:t xml:space="preserve"> (1986). Otto Rank claimed, that ‘Not until the nineteenth century did psychology win scientific standing, as a science of consciousness’, however, according to Glenn Perry, ‘it wasn’t until the advent of humanistic psychology in the 1960’s that astrologers began to think seriously about the chart in terms of growth and transformation…there was very little…prior to the 1960’s that bore much relationship to what we would generally consider “psychological” today.</w:t>
      </w:r>
      <w:r w:rsidRPr="00814711">
        <w:rPr>
          <w:rStyle w:val="FootnoteReference"/>
          <w:rFonts w:cstheme="minorHAnsi"/>
          <w:sz w:val="22"/>
          <w:szCs w:val="22"/>
        </w:rPr>
        <w:footnoteReference w:id="57"/>
      </w:r>
      <w:r w:rsidRPr="00814711">
        <w:rPr>
          <w:rFonts w:cstheme="minorHAnsi"/>
          <w:sz w:val="22"/>
          <w:szCs w:val="22"/>
        </w:rPr>
        <w:t xml:space="preserve"> James Hein, claimed that astrologers started to develop their ‘methods and ideas of analytical psychology developed primarily by C. G. Jung’.</w:t>
      </w:r>
      <w:r w:rsidRPr="00814711">
        <w:rPr>
          <w:rStyle w:val="FootnoteReference"/>
          <w:rFonts w:cstheme="minorHAnsi"/>
          <w:sz w:val="22"/>
          <w:szCs w:val="22"/>
        </w:rPr>
        <w:footnoteReference w:id="58"/>
      </w:r>
      <w:r w:rsidRPr="00814711">
        <w:rPr>
          <w:rFonts w:cstheme="minorHAnsi"/>
          <w:sz w:val="22"/>
          <w:szCs w:val="22"/>
        </w:rPr>
        <w:t xml:space="preserve"> Greene would agree with this statement, she cites ‘Jung’s influence on contemporary astrology has certainly been potent…modern astrology has been profoundly reshaped by Jung’s psychological concepts.’</w:t>
      </w:r>
      <w:r w:rsidRPr="00814711">
        <w:rPr>
          <w:rStyle w:val="FootnoteReference"/>
          <w:rFonts w:cstheme="minorHAnsi"/>
          <w:sz w:val="22"/>
          <w:szCs w:val="22"/>
        </w:rPr>
        <w:footnoteReference w:id="59"/>
      </w:r>
      <w:r w:rsidRPr="00814711">
        <w:rPr>
          <w:rFonts w:cstheme="minorHAnsi"/>
          <w:sz w:val="22"/>
          <w:szCs w:val="22"/>
        </w:rPr>
        <w:t xml:space="preserve"> </w:t>
      </w:r>
    </w:p>
    <w:p w14:paraId="258C70E7" w14:textId="77777777" w:rsidR="00A6708A" w:rsidRPr="00814711" w:rsidRDefault="00A6708A" w:rsidP="00A6708A">
      <w:pPr>
        <w:rPr>
          <w:rFonts w:cstheme="minorHAnsi"/>
          <w:sz w:val="22"/>
          <w:szCs w:val="22"/>
        </w:rPr>
      </w:pPr>
    </w:p>
    <w:p w14:paraId="76957E9E" w14:textId="041C659C" w:rsidR="002F0434" w:rsidRPr="00814711" w:rsidRDefault="00A6708A" w:rsidP="002F0434">
      <w:pPr>
        <w:rPr>
          <w:rFonts w:cstheme="minorHAnsi"/>
          <w:sz w:val="22"/>
          <w:szCs w:val="22"/>
        </w:rPr>
      </w:pPr>
      <w:r w:rsidRPr="00814711">
        <w:rPr>
          <w:rFonts w:cstheme="minorHAnsi"/>
          <w:sz w:val="22"/>
          <w:szCs w:val="22"/>
        </w:rPr>
        <w:t xml:space="preserve">However, Hein continues, that ‘This more individual approach to astrology is called ‘humanist astrology and…was hinted at by C. G. Jung and developed by Dane </w:t>
      </w:r>
      <w:proofErr w:type="spellStart"/>
      <w:r w:rsidRPr="00814711">
        <w:rPr>
          <w:rFonts w:cstheme="minorHAnsi"/>
          <w:sz w:val="22"/>
          <w:szCs w:val="22"/>
        </w:rPr>
        <w:t>Rudhyar</w:t>
      </w:r>
      <w:proofErr w:type="spellEnd"/>
      <w:r w:rsidRPr="00814711">
        <w:rPr>
          <w:rFonts w:cstheme="minorHAnsi"/>
          <w:sz w:val="22"/>
          <w:szCs w:val="22"/>
        </w:rPr>
        <w:t>’.</w:t>
      </w:r>
      <w:r w:rsidRPr="00814711">
        <w:rPr>
          <w:rStyle w:val="FootnoteReference"/>
          <w:rFonts w:cstheme="minorHAnsi"/>
          <w:sz w:val="22"/>
          <w:szCs w:val="22"/>
        </w:rPr>
        <w:footnoteReference w:id="60"/>
      </w:r>
      <w:r w:rsidRPr="00814711">
        <w:rPr>
          <w:rFonts w:cstheme="minorHAnsi"/>
          <w:sz w:val="22"/>
          <w:szCs w:val="22"/>
        </w:rPr>
        <w:t xml:space="preserve"> Perry confirms this, stating that </w:t>
      </w:r>
      <w:proofErr w:type="spellStart"/>
      <w:r w:rsidRPr="00814711">
        <w:rPr>
          <w:rFonts w:cstheme="minorHAnsi"/>
          <w:sz w:val="22"/>
          <w:szCs w:val="22"/>
        </w:rPr>
        <w:t>Rudhyar</w:t>
      </w:r>
      <w:proofErr w:type="spellEnd"/>
      <w:r w:rsidRPr="00814711">
        <w:rPr>
          <w:rFonts w:cstheme="minorHAnsi"/>
          <w:sz w:val="22"/>
          <w:szCs w:val="22"/>
        </w:rPr>
        <w:t xml:space="preserve"> saw Jung’s models ‘were readily adaptable to astrology’.</w:t>
      </w:r>
      <w:r w:rsidRPr="00814711">
        <w:rPr>
          <w:rStyle w:val="FootnoteReference"/>
          <w:rFonts w:cstheme="minorHAnsi"/>
          <w:sz w:val="22"/>
          <w:szCs w:val="22"/>
        </w:rPr>
        <w:footnoteReference w:id="61"/>
      </w:r>
      <w:r w:rsidRPr="00814711">
        <w:rPr>
          <w:rFonts w:cstheme="minorHAnsi"/>
          <w:sz w:val="22"/>
          <w:szCs w:val="22"/>
        </w:rPr>
        <w:t xml:space="preserve"> Alexander </w:t>
      </w:r>
      <w:proofErr w:type="spellStart"/>
      <w:r w:rsidRPr="00814711">
        <w:rPr>
          <w:rFonts w:cstheme="minorHAnsi"/>
          <w:sz w:val="22"/>
          <w:szCs w:val="22"/>
        </w:rPr>
        <w:t>Ruperti</w:t>
      </w:r>
      <w:proofErr w:type="spellEnd"/>
      <w:r w:rsidRPr="00814711">
        <w:rPr>
          <w:rFonts w:cstheme="minorHAnsi"/>
          <w:sz w:val="22"/>
          <w:szCs w:val="22"/>
        </w:rPr>
        <w:t xml:space="preserve"> (1913-98), who was a protégé of </w:t>
      </w:r>
      <w:proofErr w:type="spellStart"/>
      <w:r w:rsidRPr="00814711">
        <w:rPr>
          <w:rFonts w:cstheme="minorHAnsi"/>
          <w:sz w:val="22"/>
          <w:szCs w:val="22"/>
        </w:rPr>
        <w:t>Rudhyar</w:t>
      </w:r>
      <w:proofErr w:type="spellEnd"/>
      <w:r w:rsidRPr="00814711">
        <w:rPr>
          <w:rFonts w:cstheme="minorHAnsi"/>
          <w:sz w:val="22"/>
          <w:szCs w:val="22"/>
        </w:rPr>
        <w:t xml:space="preserve">, saw the significance of </w:t>
      </w:r>
      <w:proofErr w:type="spellStart"/>
      <w:r w:rsidRPr="00814711">
        <w:rPr>
          <w:rFonts w:cstheme="minorHAnsi"/>
          <w:sz w:val="22"/>
          <w:szCs w:val="22"/>
        </w:rPr>
        <w:t>Rudhyar’s</w:t>
      </w:r>
      <w:proofErr w:type="spellEnd"/>
      <w:r w:rsidRPr="00814711">
        <w:rPr>
          <w:rFonts w:cstheme="minorHAnsi"/>
          <w:sz w:val="22"/>
          <w:szCs w:val="22"/>
        </w:rPr>
        <w:t>, motivated by his theosophists zeal, stating ‘There is a need to act with a sense of purpose, not a purpose dictated by ego-desire, but the end-purpose of our life as members of a global humanity’.</w:t>
      </w:r>
      <w:r w:rsidRPr="00814711">
        <w:rPr>
          <w:rStyle w:val="FootnoteReference"/>
          <w:rFonts w:cstheme="minorHAnsi"/>
          <w:sz w:val="22"/>
          <w:szCs w:val="22"/>
        </w:rPr>
        <w:footnoteReference w:id="62"/>
      </w:r>
      <w:r w:rsidRPr="00814711">
        <w:rPr>
          <w:rFonts w:cstheme="minorHAnsi"/>
          <w:sz w:val="22"/>
          <w:szCs w:val="22"/>
        </w:rPr>
        <w:t xml:space="preserve"> Robert Zoller confirms this, stating </w:t>
      </w:r>
      <w:proofErr w:type="spellStart"/>
      <w:r w:rsidRPr="00814711">
        <w:rPr>
          <w:rFonts w:cstheme="minorHAnsi"/>
          <w:sz w:val="22"/>
          <w:szCs w:val="22"/>
        </w:rPr>
        <w:t>Rudhyar’s</w:t>
      </w:r>
      <w:proofErr w:type="spellEnd"/>
      <w:r w:rsidRPr="00814711">
        <w:rPr>
          <w:rFonts w:cstheme="minorHAnsi"/>
          <w:sz w:val="22"/>
          <w:szCs w:val="22"/>
        </w:rPr>
        <w:t xml:space="preserve"> ‘Astrology of Personality’, influenced by Marc Edmund Jones, who introduced astrology to </w:t>
      </w:r>
      <w:proofErr w:type="spellStart"/>
      <w:r w:rsidRPr="00814711">
        <w:rPr>
          <w:rFonts w:cstheme="minorHAnsi"/>
          <w:sz w:val="22"/>
          <w:szCs w:val="22"/>
        </w:rPr>
        <w:t>Rudhyar</w:t>
      </w:r>
      <w:proofErr w:type="spellEnd"/>
      <w:r w:rsidRPr="00814711">
        <w:rPr>
          <w:rFonts w:cstheme="minorHAnsi"/>
          <w:sz w:val="22"/>
          <w:szCs w:val="22"/>
        </w:rPr>
        <w:t>, provided ‘the foundation of New Age astrology’.</w:t>
      </w:r>
      <w:r w:rsidRPr="00814711">
        <w:rPr>
          <w:rStyle w:val="FootnoteReference"/>
          <w:rFonts w:cstheme="minorHAnsi"/>
          <w:sz w:val="22"/>
          <w:szCs w:val="22"/>
        </w:rPr>
        <w:footnoteReference w:id="63"/>
      </w:r>
      <w:r w:rsidRPr="00814711">
        <w:rPr>
          <w:rFonts w:cstheme="minorHAnsi"/>
          <w:sz w:val="22"/>
          <w:szCs w:val="22"/>
        </w:rPr>
        <w:t xml:space="preserve"> Thus, despite the influences of Jung and Leo, and potential biases of Arroyo and </w:t>
      </w:r>
      <w:proofErr w:type="spellStart"/>
      <w:r w:rsidRPr="00814711">
        <w:rPr>
          <w:rFonts w:cstheme="minorHAnsi"/>
          <w:sz w:val="22"/>
          <w:szCs w:val="22"/>
        </w:rPr>
        <w:t>Ruperti</w:t>
      </w:r>
      <w:proofErr w:type="spellEnd"/>
      <w:r w:rsidRPr="00814711">
        <w:rPr>
          <w:rFonts w:cstheme="minorHAnsi"/>
          <w:sz w:val="22"/>
          <w:szCs w:val="22"/>
        </w:rPr>
        <w:t xml:space="preserve">, being students of </w:t>
      </w:r>
      <w:proofErr w:type="spellStart"/>
      <w:r w:rsidRPr="00814711">
        <w:rPr>
          <w:rFonts w:cstheme="minorHAnsi"/>
          <w:sz w:val="22"/>
          <w:szCs w:val="22"/>
        </w:rPr>
        <w:t>Rudhyar</w:t>
      </w:r>
      <w:proofErr w:type="spellEnd"/>
      <w:r w:rsidRPr="00814711">
        <w:rPr>
          <w:rFonts w:cstheme="minorHAnsi"/>
          <w:sz w:val="22"/>
          <w:szCs w:val="22"/>
        </w:rPr>
        <w:t xml:space="preserve">, the positive regard and acclaim of </w:t>
      </w:r>
      <w:proofErr w:type="spellStart"/>
      <w:r w:rsidRPr="00814711">
        <w:rPr>
          <w:rFonts w:cstheme="minorHAnsi"/>
          <w:sz w:val="22"/>
          <w:szCs w:val="22"/>
        </w:rPr>
        <w:t>Rudhyar’s</w:t>
      </w:r>
      <w:proofErr w:type="spellEnd"/>
      <w:r w:rsidRPr="00814711">
        <w:rPr>
          <w:rFonts w:cstheme="minorHAnsi"/>
          <w:sz w:val="22"/>
          <w:szCs w:val="22"/>
        </w:rPr>
        <w:t xml:space="preserve"> significance on the impact of psychological astrology are numerous and substantial, stating that </w:t>
      </w:r>
      <w:proofErr w:type="spellStart"/>
      <w:r w:rsidRPr="00814711">
        <w:rPr>
          <w:rFonts w:cstheme="minorHAnsi"/>
          <w:sz w:val="22"/>
          <w:szCs w:val="22"/>
        </w:rPr>
        <w:t>Rudhyar</w:t>
      </w:r>
      <w:proofErr w:type="spellEnd"/>
      <w:r w:rsidRPr="00814711">
        <w:rPr>
          <w:rFonts w:cstheme="minorHAnsi"/>
          <w:sz w:val="22"/>
          <w:szCs w:val="22"/>
        </w:rPr>
        <w:t xml:space="preserve"> did impact psychological astrology significantly. </w:t>
      </w:r>
    </w:p>
    <w:p w14:paraId="5072B364" w14:textId="77777777" w:rsidR="002F0434" w:rsidRPr="00814711" w:rsidRDefault="002F0434" w:rsidP="002F0434">
      <w:pPr>
        <w:rPr>
          <w:rFonts w:cstheme="minorHAnsi"/>
          <w:sz w:val="22"/>
          <w:szCs w:val="22"/>
        </w:rPr>
      </w:pPr>
    </w:p>
    <w:p w14:paraId="60275C5F" w14:textId="5B58D320" w:rsidR="002F0434" w:rsidRPr="00814711" w:rsidRDefault="002F0434" w:rsidP="002F0434">
      <w:pPr>
        <w:rPr>
          <w:rFonts w:cstheme="minorHAnsi"/>
          <w:sz w:val="22"/>
          <w:szCs w:val="22"/>
        </w:rPr>
      </w:pPr>
      <w:r w:rsidRPr="00814711">
        <w:rPr>
          <w:rFonts w:cstheme="minorHAnsi"/>
          <w:sz w:val="22"/>
          <w:szCs w:val="22"/>
        </w:rPr>
        <w:t xml:space="preserve">In </w:t>
      </w:r>
      <w:proofErr w:type="spellStart"/>
      <w:r w:rsidRPr="00814711">
        <w:rPr>
          <w:rFonts w:cstheme="minorHAnsi"/>
          <w:sz w:val="22"/>
          <w:szCs w:val="22"/>
        </w:rPr>
        <w:t>Rudhyar’s</w:t>
      </w:r>
      <w:proofErr w:type="spellEnd"/>
      <w:r w:rsidRPr="00814711">
        <w:rPr>
          <w:rFonts w:cstheme="minorHAnsi"/>
          <w:sz w:val="22"/>
          <w:szCs w:val="22"/>
        </w:rPr>
        <w:t xml:space="preserve"> book, </w:t>
      </w:r>
      <w:r w:rsidRPr="00814711">
        <w:rPr>
          <w:rFonts w:cstheme="minorHAnsi"/>
          <w:i/>
          <w:iCs/>
          <w:sz w:val="22"/>
          <w:szCs w:val="22"/>
        </w:rPr>
        <w:t xml:space="preserve">Person </w:t>
      </w:r>
      <w:proofErr w:type="spellStart"/>
      <w:r w:rsidRPr="00814711">
        <w:rPr>
          <w:rFonts w:cstheme="minorHAnsi"/>
          <w:i/>
          <w:iCs/>
          <w:sz w:val="22"/>
          <w:szCs w:val="22"/>
        </w:rPr>
        <w:t>Centered</w:t>
      </w:r>
      <w:proofErr w:type="spellEnd"/>
      <w:r w:rsidRPr="00814711">
        <w:rPr>
          <w:rFonts w:cstheme="minorHAnsi"/>
          <w:i/>
          <w:iCs/>
          <w:sz w:val="22"/>
          <w:szCs w:val="22"/>
        </w:rPr>
        <w:t xml:space="preserve"> Astrology</w:t>
      </w:r>
      <w:r w:rsidRPr="00814711">
        <w:rPr>
          <w:rFonts w:cstheme="minorHAnsi"/>
          <w:sz w:val="22"/>
          <w:szCs w:val="22"/>
        </w:rPr>
        <w:t xml:space="preserve"> (1972), he develops a person-centred approach to astrology and establishes humanistic astrology. </w:t>
      </w:r>
      <w:proofErr w:type="spellStart"/>
      <w:r w:rsidRPr="00814711">
        <w:rPr>
          <w:rFonts w:cstheme="minorHAnsi"/>
          <w:sz w:val="22"/>
          <w:szCs w:val="22"/>
        </w:rPr>
        <w:t>Rudhyar</w:t>
      </w:r>
      <w:proofErr w:type="spellEnd"/>
      <w:r w:rsidRPr="00814711">
        <w:rPr>
          <w:rFonts w:cstheme="minorHAnsi"/>
          <w:sz w:val="22"/>
          <w:szCs w:val="22"/>
        </w:rPr>
        <w:t xml:space="preserve"> recognises correspondence, a cosmic harmony, again stating potentialities in the birth chart, that are actualised biologically through life experiences, creating ‘bio-chemical drives and instincts’ what </w:t>
      </w:r>
      <w:proofErr w:type="spellStart"/>
      <w:r w:rsidRPr="00814711">
        <w:rPr>
          <w:rFonts w:cstheme="minorHAnsi"/>
          <w:sz w:val="22"/>
          <w:szCs w:val="22"/>
        </w:rPr>
        <w:t>Rudhyar</w:t>
      </w:r>
      <w:proofErr w:type="spellEnd"/>
      <w:r w:rsidRPr="00814711">
        <w:rPr>
          <w:rFonts w:cstheme="minorHAnsi"/>
          <w:sz w:val="22"/>
          <w:szCs w:val="22"/>
        </w:rPr>
        <w:t xml:space="preserve"> determines as a ‘genetic code as necessary phases for the total development of the organism’s potential,’ revealing a process of self-actualisation.</w:t>
      </w:r>
      <w:r w:rsidRPr="00814711">
        <w:rPr>
          <w:rStyle w:val="FootnoteReference"/>
          <w:rFonts w:cstheme="minorHAnsi"/>
          <w:sz w:val="22"/>
          <w:szCs w:val="22"/>
        </w:rPr>
        <w:footnoteReference w:id="64"/>
      </w:r>
      <w:r w:rsidRPr="00814711">
        <w:rPr>
          <w:rFonts w:cstheme="minorHAnsi"/>
          <w:sz w:val="22"/>
          <w:szCs w:val="22"/>
        </w:rPr>
        <w:t xml:space="preserve"> </w:t>
      </w:r>
      <w:proofErr w:type="spellStart"/>
      <w:r w:rsidRPr="00814711">
        <w:rPr>
          <w:rFonts w:cstheme="minorHAnsi"/>
          <w:sz w:val="22"/>
          <w:szCs w:val="22"/>
        </w:rPr>
        <w:t>Rudhyar</w:t>
      </w:r>
      <w:proofErr w:type="spellEnd"/>
      <w:r w:rsidRPr="00814711">
        <w:rPr>
          <w:rFonts w:cstheme="minorHAnsi"/>
          <w:sz w:val="22"/>
          <w:szCs w:val="22"/>
        </w:rPr>
        <w:t>, defines potentiality seeing it as art, the very act of ‘stimulating the actualization of still latent potentialities’ that produces creativity, and hence ‘potentiality becomes actuality,’ the idea of Becoming through Necessity, where creativity is born through experience of unknown potentialities, a residue of creation made manifest that emerges.</w:t>
      </w:r>
      <w:r w:rsidRPr="00814711">
        <w:rPr>
          <w:rStyle w:val="FootnoteReference"/>
          <w:rFonts w:cstheme="minorHAnsi"/>
          <w:sz w:val="22"/>
          <w:szCs w:val="22"/>
        </w:rPr>
        <w:footnoteReference w:id="65"/>
      </w:r>
      <w:r w:rsidRPr="00814711">
        <w:rPr>
          <w:rFonts w:cstheme="minorHAnsi"/>
          <w:sz w:val="22"/>
          <w:szCs w:val="22"/>
        </w:rPr>
        <w:t xml:space="preserve"> According to </w:t>
      </w:r>
      <w:proofErr w:type="spellStart"/>
      <w:r w:rsidRPr="00814711">
        <w:rPr>
          <w:rFonts w:cstheme="minorHAnsi"/>
          <w:sz w:val="22"/>
          <w:szCs w:val="22"/>
        </w:rPr>
        <w:t>Rudhyar</w:t>
      </w:r>
      <w:proofErr w:type="spellEnd"/>
      <w:r w:rsidRPr="00814711">
        <w:rPr>
          <w:rFonts w:cstheme="minorHAnsi"/>
          <w:sz w:val="22"/>
          <w:szCs w:val="22"/>
        </w:rPr>
        <w:t>, these potentialities have meaning and significance, he cites ‘the humanistic astrologer being concerned with the fullest possible actualization of the potentials inherent in the birth pattern’ is the goal of the humanistic astrologer, and in order to achieve the highest potential, therefore the service of the astrologer, will facilitate ‘the attitude of the individual person towards his own growth and self-fulfilment’.</w:t>
      </w:r>
      <w:r w:rsidRPr="00814711">
        <w:rPr>
          <w:rStyle w:val="FootnoteReference"/>
          <w:rFonts w:cstheme="minorHAnsi"/>
          <w:sz w:val="22"/>
          <w:szCs w:val="22"/>
        </w:rPr>
        <w:footnoteReference w:id="66"/>
      </w:r>
    </w:p>
    <w:p w14:paraId="610F94C8" w14:textId="77777777" w:rsidR="002F0434" w:rsidRPr="00814711" w:rsidRDefault="002F0434" w:rsidP="002F0434">
      <w:pPr>
        <w:rPr>
          <w:rFonts w:cstheme="minorHAnsi"/>
          <w:sz w:val="22"/>
          <w:szCs w:val="22"/>
        </w:rPr>
      </w:pPr>
    </w:p>
    <w:p w14:paraId="2DCBA88E" w14:textId="77777777" w:rsidR="002F0434" w:rsidRPr="00814711" w:rsidRDefault="002F0434" w:rsidP="002F0434">
      <w:pPr>
        <w:rPr>
          <w:rFonts w:cstheme="minorHAnsi"/>
          <w:sz w:val="22"/>
          <w:szCs w:val="22"/>
        </w:rPr>
      </w:pPr>
      <w:proofErr w:type="spellStart"/>
      <w:r w:rsidRPr="00814711">
        <w:rPr>
          <w:rFonts w:cstheme="minorHAnsi"/>
          <w:sz w:val="22"/>
          <w:szCs w:val="22"/>
        </w:rPr>
        <w:t>Rudhyar</w:t>
      </w:r>
      <w:proofErr w:type="spellEnd"/>
      <w:r w:rsidRPr="00814711">
        <w:rPr>
          <w:rFonts w:cstheme="minorHAnsi"/>
          <w:sz w:val="22"/>
          <w:szCs w:val="22"/>
        </w:rPr>
        <w:t xml:space="preserve"> sees the universe replaying feedback loops from the individual or Self, that is precise, in a manner like physics, or akin to music, that has harmony, he cites ‘Physics seeks to penetrate the music of the atoms, biology the harmony of the organism, and neurology the melody of thought’.</w:t>
      </w:r>
      <w:r w:rsidRPr="00814711">
        <w:rPr>
          <w:rStyle w:val="FootnoteReference"/>
          <w:rFonts w:cstheme="minorHAnsi"/>
          <w:sz w:val="22"/>
          <w:szCs w:val="22"/>
        </w:rPr>
        <w:footnoteReference w:id="67"/>
      </w:r>
      <w:r w:rsidRPr="00814711">
        <w:rPr>
          <w:rFonts w:cstheme="minorHAnsi"/>
          <w:sz w:val="22"/>
          <w:szCs w:val="22"/>
        </w:rPr>
        <w:t xml:space="preserve"> Therefore, recognising the changing ebb and flow of the universe, and the interaction the individual works with, allows Humanistic astrology ‘to understand and to picture the movie depicting an evolving personality’ and therefore be sensitive, or accommodate ‘to the sequential steps which it would be best for us to take in order to gradually actualize our innate potential and to </w:t>
      </w:r>
      <w:proofErr w:type="spellStart"/>
      <w:r w:rsidRPr="00814711">
        <w:rPr>
          <w:rFonts w:cstheme="minorHAnsi"/>
          <w:sz w:val="22"/>
          <w:szCs w:val="22"/>
        </w:rPr>
        <w:t>fulfill</w:t>
      </w:r>
      <w:proofErr w:type="spellEnd"/>
      <w:r w:rsidRPr="00814711">
        <w:rPr>
          <w:rFonts w:cstheme="minorHAnsi"/>
          <w:sz w:val="22"/>
          <w:szCs w:val="22"/>
        </w:rPr>
        <w:t xml:space="preserve"> the purpose which is defined by our birth-chart’.</w:t>
      </w:r>
      <w:r w:rsidRPr="00814711">
        <w:rPr>
          <w:rStyle w:val="FootnoteReference"/>
          <w:rFonts w:cstheme="minorHAnsi"/>
          <w:sz w:val="22"/>
          <w:szCs w:val="22"/>
        </w:rPr>
        <w:footnoteReference w:id="68"/>
      </w:r>
      <w:r w:rsidRPr="00814711">
        <w:rPr>
          <w:rFonts w:cstheme="minorHAnsi"/>
          <w:sz w:val="22"/>
          <w:szCs w:val="22"/>
        </w:rPr>
        <w:t xml:space="preserve"> </w:t>
      </w:r>
      <w:proofErr w:type="spellStart"/>
      <w:r w:rsidRPr="00814711">
        <w:rPr>
          <w:rFonts w:cstheme="minorHAnsi"/>
          <w:sz w:val="22"/>
          <w:szCs w:val="22"/>
        </w:rPr>
        <w:t>Rudyar</w:t>
      </w:r>
      <w:proofErr w:type="spellEnd"/>
      <w:r w:rsidRPr="00814711">
        <w:rPr>
          <w:rFonts w:cstheme="minorHAnsi"/>
          <w:sz w:val="22"/>
          <w:szCs w:val="22"/>
        </w:rPr>
        <w:t xml:space="preserve"> continues this theme in </w:t>
      </w:r>
      <w:r w:rsidRPr="00814711">
        <w:rPr>
          <w:rFonts w:cstheme="minorHAnsi"/>
          <w:i/>
          <w:iCs/>
          <w:sz w:val="22"/>
          <w:szCs w:val="22"/>
        </w:rPr>
        <w:t>The Lunation Cycle</w:t>
      </w:r>
      <w:r w:rsidRPr="00814711">
        <w:rPr>
          <w:rFonts w:cstheme="minorHAnsi"/>
          <w:sz w:val="22"/>
          <w:szCs w:val="22"/>
        </w:rPr>
        <w:t>, stating that is the astrologer can understand the potential of the birth chart, then ‘can perform a spiritual function’, ‘revealing the potentiality of manifestation of a unique and original identity’.</w:t>
      </w:r>
      <w:r w:rsidRPr="00814711">
        <w:rPr>
          <w:rStyle w:val="FootnoteReference"/>
          <w:rFonts w:cstheme="minorHAnsi"/>
          <w:sz w:val="22"/>
          <w:szCs w:val="22"/>
        </w:rPr>
        <w:footnoteReference w:id="69"/>
      </w:r>
    </w:p>
    <w:p w14:paraId="790E18A3" w14:textId="77777777" w:rsidR="002F0434" w:rsidRPr="00814711" w:rsidRDefault="002F0434" w:rsidP="002F0434">
      <w:pPr>
        <w:rPr>
          <w:rFonts w:cstheme="minorHAnsi"/>
          <w:sz w:val="22"/>
          <w:szCs w:val="22"/>
        </w:rPr>
      </w:pPr>
    </w:p>
    <w:p w14:paraId="2CD4293D" w14:textId="77777777" w:rsidR="002F0434" w:rsidRPr="00814711" w:rsidRDefault="002F0434" w:rsidP="002F0434">
      <w:pPr>
        <w:rPr>
          <w:rFonts w:cstheme="minorHAnsi"/>
          <w:sz w:val="22"/>
          <w:szCs w:val="22"/>
        </w:rPr>
      </w:pPr>
      <w:proofErr w:type="spellStart"/>
      <w:r w:rsidRPr="00814711">
        <w:rPr>
          <w:rFonts w:cstheme="minorHAnsi"/>
          <w:sz w:val="22"/>
          <w:szCs w:val="22"/>
        </w:rPr>
        <w:t>Rudhyar’s</w:t>
      </w:r>
      <w:proofErr w:type="spellEnd"/>
      <w:r w:rsidRPr="00814711">
        <w:rPr>
          <w:rFonts w:cstheme="minorHAnsi"/>
          <w:sz w:val="22"/>
          <w:szCs w:val="22"/>
        </w:rPr>
        <w:t xml:space="preserve"> perspective and contribution, reduces the merit of deterministic, prescribed use of astrology, as this limits the potential of the human experience, and therefore, allows growth even in difficult circumstances, because it has cosmic relevance. Howard </w:t>
      </w:r>
      <w:proofErr w:type="spellStart"/>
      <w:r w:rsidRPr="00814711">
        <w:rPr>
          <w:rFonts w:cstheme="minorHAnsi"/>
          <w:sz w:val="22"/>
          <w:szCs w:val="22"/>
        </w:rPr>
        <w:t>Sasportas</w:t>
      </w:r>
      <w:proofErr w:type="spellEnd"/>
      <w:r w:rsidRPr="00814711">
        <w:rPr>
          <w:rFonts w:cstheme="minorHAnsi"/>
          <w:sz w:val="22"/>
          <w:szCs w:val="22"/>
        </w:rPr>
        <w:t xml:space="preserve"> states in </w:t>
      </w:r>
      <w:r w:rsidRPr="00814711">
        <w:rPr>
          <w:rFonts w:cstheme="minorHAnsi"/>
          <w:i/>
          <w:iCs/>
          <w:sz w:val="22"/>
          <w:szCs w:val="22"/>
        </w:rPr>
        <w:t>The Twelve Houses</w:t>
      </w:r>
      <w:r w:rsidRPr="00814711">
        <w:rPr>
          <w:rFonts w:cstheme="minorHAnsi"/>
          <w:sz w:val="22"/>
          <w:szCs w:val="22"/>
        </w:rPr>
        <w:t xml:space="preserve"> (1986), that ‘reading the chart is to read the dharma of the person’ and further explores, regarding his explanation of the astrological House system, attributing to </w:t>
      </w:r>
      <w:proofErr w:type="spellStart"/>
      <w:r w:rsidRPr="00814711">
        <w:rPr>
          <w:rFonts w:cstheme="minorHAnsi"/>
          <w:sz w:val="22"/>
          <w:szCs w:val="22"/>
        </w:rPr>
        <w:t>Rudhyar’s</w:t>
      </w:r>
      <w:proofErr w:type="spellEnd"/>
      <w:r w:rsidRPr="00814711">
        <w:rPr>
          <w:rFonts w:cstheme="minorHAnsi"/>
          <w:sz w:val="22"/>
          <w:szCs w:val="22"/>
        </w:rPr>
        <w:t>, that ‘meaning and relevance of each house follows on logically from the previous one’.</w:t>
      </w:r>
      <w:r w:rsidRPr="00814711">
        <w:rPr>
          <w:rStyle w:val="FootnoteReference"/>
          <w:rFonts w:cstheme="minorHAnsi"/>
          <w:sz w:val="22"/>
          <w:szCs w:val="22"/>
        </w:rPr>
        <w:footnoteReference w:id="70"/>
      </w:r>
      <w:r w:rsidRPr="00814711">
        <w:rPr>
          <w:rFonts w:cstheme="minorHAnsi"/>
          <w:sz w:val="22"/>
          <w:szCs w:val="22"/>
        </w:rPr>
        <w:t xml:space="preserve"> There was a marked difference of language, after </w:t>
      </w:r>
      <w:r w:rsidRPr="00814711">
        <w:rPr>
          <w:rFonts w:cstheme="minorHAnsi"/>
          <w:i/>
          <w:iCs/>
          <w:sz w:val="22"/>
          <w:szCs w:val="22"/>
        </w:rPr>
        <w:t xml:space="preserve">Person </w:t>
      </w:r>
      <w:proofErr w:type="spellStart"/>
      <w:r w:rsidRPr="00814711">
        <w:rPr>
          <w:rFonts w:cstheme="minorHAnsi"/>
          <w:i/>
          <w:iCs/>
          <w:sz w:val="22"/>
          <w:szCs w:val="22"/>
        </w:rPr>
        <w:t>Centered</w:t>
      </w:r>
      <w:proofErr w:type="spellEnd"/>
      <w:r w:rsidRPr="00814711">
        <w:rPr>
          <w:rFonts w:cstheme="minorHAnsi"/>
          <w:i/>
          <w:iCs/>
          <w:sz w:val="22"/>
          <w:szCs w:val="22"/>
        </w:rPr>
        <w:t xml:space="preserve"> Astrology</w:t>
      </w:r>
      <w:r w:rsidRPr="00814711">
        <w:rPr>
          <w:rFonts w:cstheme="minorHAnsi"/>
          <w:sz w:val="22"/>
          <w:szCs w:val="22"/>
        </w:rPr>
        <w:t xml:space="preserve"> , for example, Charles Carter (1887-1968), known chiefly as the co-founder of the London Faculty of Astrological Studies, in the interpretation of Venus in aspect to Saturn, stating ‘there is usually a definite sacrifice’, as compared to psychological astrologers Greene and </w:t>
      </w:r>
      <w:proofErr w:type="spellStart"/>
      <w:r w:rsidRPr="00814711">
        <w:rPr>
          <w:rFonts w:cstheme="minorHAnsi"/>
          <w:sz w:val="22"/>
          <w:szCs w:val="22"/>
        </w:rPr>
        <w:t>Sasportas</w:t>
      </w:r>
      <w:proofErr w:type="spellEnd"/>
      <w:r w:rsidRPr="00814711">
        <w:rPr>
          <w:rFonts w:cstheme="minorHAnsi"/>
          <w:sz w:val="22"/>
          <w:szCs w:val="22"/>
        </w:rPr>
        <w:t xml:space="preserve"> interpretation, in </w:t>
      </w:r>
      <w:r w:rsidRPr="00814711">
        <w:rPr>
          <w:rFonts w:cstheme="minorHAnsi"/>
          <w:i/>
          <w:iCs/>
          <w:sz w:val="22"/>
          <w:szCs w:val="22"/>
        </w:rPr>
        <w:t>The Inner Planets</w:t>
      </w:r>
      <w:r w:rsidRPr="00814711">
        <w:rPr>
          <w:rFonts w:cstheme="minorHAnsi"/>
          <w:sz w:val="22"/>
          <w:szCs w:val="22"/>
        </w:rPr>
        <w:t xml:space="preserve"> (1993), stating ‘Venus-sextile Saturn suggests we can be loving as well as loyal, steadfast and down-to earth in relationships.</w:t>
      </w:r>
      <w:r w:rsidRPr="00814711">
        <w:rPr>
          <w:rStyle w:val="FootnoteReference"/>
          <w:rFonts w:cstheme="minorHAnsi"/>
          <w:sz w:val="22"/>
          <w:szCs w:val="22"/>
        </w:rPr>
        <w:footnoteReference w:id="71"/>
      </w:r>
      <w:r w:rsidRPr="00814711">
        <w:rPr>
          <w:rFonts w:cstheme="minorHAnsi"/>
          <w:sz w:val="22"/>
          <w:szCs w:val="22"/>
        </w:rPr>
        <w:t xml:space="preserve"> If this difference is attributed to </w:t>
      </w:r>
      <w:proofErr w:type="spellStart"/>
      <w:r w:rsidRPr="00814711">
        <w:rPr>
          <w:rFonts w:cstheme="minorHAnsi"/>
          <w:sz w:val="22"/>
          <w:szCs w:val="22"/>
        </w:rPr>
        <w:t>Rudhyar</w:t>
      </w:r>
      <w:proofErr w:type="spellEnd"/>
      <w:r w:rsidRPr="00814711">
        <w:rPr>
          <w:rFonts w:cstheme="minorHAnsi"/>
          <w:sz w:val="22"/>
          <w:szCs w:val="22"/>
        </w:rPr>
        <w:t xml:space="preserve">, then his impact on psychological astrology is profound, in that the terminology and use of astrology changed because of him. Perry’s view </w:t>
      </w:r>
      <w:r w:rsidRPr="00814711">
        <w:rPr>
          <w:rFonts w:cstheme="minorHAnsi"/>
          <w:sz w:val="22"/>
          <w:szCs w:val="22"/>
        </w:rPr>
        <w:lastRenderedPageBreak/>
        <w:t>supports this, that ‘humanistic astrology was a response to the determinism inherent in the traditional, event-orientated astrology’.</w:t>
      </w:r>
      <w:r w:rsidRPr="00814711">
        <w:rPr>
          <w:rStyle w:val="FootnoteReference"/>
          <w:rFonts w:cstheme="minorHAnsi"/>
          <w:sz w:val="22"/>
          <w:szCs w:val="22"/>
        </w:rPr>
        <w:footnoteReference w:id="72"/>
      </w:r>
    </w:p>
    <w:p w14:paraId="623EE518" w14:textId="77777777" w:rsidR="002F0434" w:rsidRPr="00814711" w:rsidRDefault="002F0434" w:rsidP="002F0434">
      <w:pPr>
        <w:rPr>
          <w:rFonts w:cstheme="minorHAnsi"/>
          <w:sz w:val="22"/>
          <w:szCs w:val="22"/>
        </w:rPr>
      </w:pPr>
    </w:p>
    <w:p w14:paraId="21E7C50E" w14:textId="77777777" w:rsidR="002F0434" w:rsidRPr="00814711" w:rsidRDefault="002F0434" w:rsidP="002F0434">
      <w:pPr>
        <w:rPr>
          <w:rFonts w:cstheme="minorHAnsi"/>
          <w:sz w:val="22"/>
          <w:szCs w:val="22"/>
        </w:rPr>
      </w:pPr>
      <w:proofErr w:type="spellStart"/>
      <w:r w:rsidRPr="00814711">
        <w:rPr>
          <w:rFonts w:cstheme="minorHAnsi"/>
          <w:sz w:val="22"/>
          <w:szCs w:val="22"/>
        </w:rPr>
        <w:t>Rudhyar’s</w:t>
      </w:r>
      <w:proofErr w:type="spellEnd"/>
      <w:r w:rsidRPr="00814711">
        <w:rPr>
          <w:rFonts w:cstheme="minorHAnsi"/>
          <w:sz w:val="22"/>
          <w:szCs w:val="22"/>
        </w:rPr>
        <w:t xml:space="preserve"> influence continues with Greene and </w:t>
      </w:r>
      <w:proofErr w:type="spellStart"/>
      <w:r w:rsidRPr="00814711">
        <w:rPr>
          <w:rFonts w:cstheme="minorHAnsi"/>
          <w:sz w:val="22"/>
          <w:szCs w:val="22"/>
        </w:rPr>
        <w:t>Sasportas</w:t>
      </w:r>
      <w:proofErr w:type="spellEnd"/>
      <w:r w:rsidRPr="00814711">
        <w:rPr>
          <w:rFonts w:cstheme="minorHAnsi"/>
          <w:sz w:val="22"/>
          <w:szCs w:val="22"/>
        </w:rPr>
        <w:t xml:space="preserve">, in </w:t>
      </w:r>
      <w:r w:rsidRPr="00814711">
        <w:rPr>
          <w:rFonts w:cstheme="minorHAnsi"/>
          <w:i/>
          <w:iCs/>
          <w:sz w:val="22"/>
          <w:szCs w:val="22"/>
        </w:rPr>
        <w:t>Dynamics of the Unconscious</w:t>
      </w:r>
      <w:r w:rsidRPr="00814711">
        <w:rPr>
          <w:rFonts w:cstheme="minorHAnsi"/>
          <w:sz w:val="22"/>
          <w:szCs w:val="22"/>
        </w:rPr>
        <w:t xml:space="preserve"> (1988), where they state, ‘The astrological chart is a superb map for navigating this mysterious terrain…It tells a whole, revealing all the characters, and exposing aspects of our nature we may try conceal not only from others, but from ourselves as well’.</w:t>
      </w:r>
      <w:r w:rsidRPr="00814711">
        <w:rPr>
          <w:rStyle w:val="FootnoteReference"/>
          <w:rFonts w:cstheme="minorHAnsi"/>
          <w:sz w:val="22"/>
          <w:szCs w:val="22"/>
        </w:rPr>
        <w:footnoteReference w:id="73"/>
      </w:r>
      <w:r w:rsidRPr="00814711">
        <w:rPr>
          <w:rFonts w:cstheme="minorHAnsi"/>
          <w:sz w:val="22"/>
          <w:szCs w:val="22"/>
        </w:rPr>
        <w:t xml:space="preserve"> In </w:t>
      </w:r>
      <w:r w:rsidRPr="00814711">
        <w:rPr>
          <w:rFonts w:cstheme="minorHAnsi"/>
          <w:i/>
          <w:iCs/>
          <w:sz w:val="22"/>
          <w:szCs w:val="22"/>
        </w:rPr>
        <w:t>The Astrology of Personality</w:t>
      </w:r>
      <w:r w:rsidRPr="00814711">
        <w:rPr>
          <w:rFonts w:cstheme="minorHAnsi"/>
          <w:sz w:val="22"/>
          <w:szCs w:val="22"/>
        </w:rPr>
        <w:t xml:space="preserve">, </w:t>
      </w:r>
      <w:proofErr w:type="spellStart"/>
      <w:r w:rsidRPr="00814711">
        <w:rPr>
          <w:rFonts w:cstheme="minorHAnsi"/>
          <w:sz w:val="22"/>
          <w:szCs w:val="22"/>
        </w:rPr>
        <w:t>Rudhyar</w:t>
      </w:r>
      <w:proofErr w:type="spellEnd"/>
      <w:r w:rsidRPr="00814711">
        <w:rPr>
          <w:rFonts w:cstheme="minorHAnsi"/>
          <w:sz w:val="22"/>
          <w:szCs w:val="22"/>
        </w:rPr>
        <w:t xml:space="preserve"> states a very similar message, written fifty years before </w:t>
      </w:r>
      <w:r w:rsidRPr="00814711">
        <w:rPr>
          <w:rFonts w:cstheme="minorHAnsi"/>
          <w:i/>
          <w:iCs/>
          <w:sz w:val="22"/>
          <w:szCs w:val="22"/>
        </w:rPr>
        <w:t>Dynamics of the Unconscious</w:t>
      </w:r>
      <w:r w:rsidRPr="00814711">
        <w:rPr>
          <w:rFonts w:cstheme="minorHAnsi"/>
          <w:sz w:val="22"/>
          <w:szCs w:val="22"/>
        </w:rPr>
        <w:t xml:space="preserve">, </w:t>
      </w:r>
      <w:proofErr w:type="spellStart"/>
      <w:r w:rsidRPr="00814711">
        <w:rPr>
          <w:rFonts w:cstheme="minorHAnsi"/>
          <w:sz w:val="22"/>
          <w:szCs w:val="22"/>
        </w:rPr>
        <w:t>Rudhyar</w:t>
      </w:r>
      <w:proofErr w:type="spellEnd"/>
      <w:r w:rsidRPr="00814711">
        <w:rPr>
          <w:rFonts w:cstheme="minorHAnsi"/>
          <w:sz w:val="22"/>
          <w:szCs w:val="22"/>
        </w:rPr>
        <w:t xml:space="preserve"> states in relation to the birth chart as a snapshot of the universe of the time of birth, stating ‘Cosmically speaking every moment of the universe can thus be realised as a cosmic symbol revealing…every moment thus realized…in relation to the perceiver on the Earth, at the limit, to the whole of mankind’.</w:t>
      </w:r>
      <w:r w:rsidRPr="00814711">
        <w:rPr>
          <w:rStyle w:val="FootnoteReference"/>
          <w:rFonts w:cstheme="minorHAnsi"/>
          <w:sz w:val="22"/>
          <w:szCs w:val="22"/>
        </w:rPr>
        <w:footnoteReference w:id="74"/>
      </w:r>
      <w:r w:rsidRPr="00814711">
        <w:rPr>
          <w:rFonts w:cstheme="minorHAnsi"/>
          <w:sz w:val="22"/>
          <w:szCs w:val="22"/>
        </w:rPr>
        <w:t xml:space="preserve"> </w:t>
      </w:r>
      <w:proofErr w:type="spellStart"/>
      <w:r w:rsidRPr="00814711">
        <w:rPr>
          <w:rFonts w:cstheme="minorHAnsi"/>
          <w:sz w:val="22"/>
          <w:szCs w:val="22"/>
        </w:rPr>
        <w:t>Ruperti</w:t>
      </w:r>
      <w:proofErr w:type="spellEnd"/>
      <w:r w:rsidRPr="00814711">
        <w:rPr>
          <w:rFonts w:cstheme="minorHAnsi"/>
          <w:sz w:val="22"/>
          <w:szCs w:val="22"/>
        </w:rPr>
        <w:t xml:space="preserve"> suggests something similar also, seeing astrology as a tool of transformation, stating about the birth chart as, ‘A transpersonal interpretation will evoke how to use every circumstance, event, tension, crisis, as a means to overcome inertia…which represents our true identity’.</w:t>
      </w:r>
      <w:r w:rsidRPr="00814711">
        <w:rPr>
          <w:rStyle w:val="FootnoteReference"/>
          <w:rFonts w:cstheme="minorHAnsi"/>
          <w:sz w:val="22"/>
          <w:szCs w:val="22"/>
        </w:rPr>
        <w:footnoteReference w:id="75"/>
      </w:r>
      <w:r w:rsidRPr="00814711">
        <w:rPr>
          <w:rFonts w:cstheme="minorHAnsi"/>
          <w:sz w:val="22"/>
          <w:szCs w:val="22"/>
        </w:rPr>
        <w:t xml:space="preserve"> It seems evident that </w:t>
      </w:r>
      <w:proofErr w:type="spellStart"/>
      <w:r w:rsidRPr="00814711">
        <w:rPr>
          <w:rFonts w:cstheme="minorHAnsi"/>
          <w:sz w:val="22"/>
          <w:szCs w:val="22"/>
        </w:rPr>
        <w:t>Rudhyar</w:t>
      </w:r>
      <w:proofErr w:type="spellEnd"/>
      <w:r w:rsidRPr="00814711">
        <w:rPr>
          <w:rFonts w:cstheme="minorHAnsi"/>
          <w:sz w:val="22"/>
          <w:szCs w:val="22"/>
        </w:rPr>
        <w:t xml:space="preserve"> has influenced Greene, </w:t>
      </w:r>
      <w:proofErr w:type="spellStart"/>
      <w:r w:rsidRPr="00814711">
        <w:rPr>
          <w:rFonts w:cstheme="minorHAnsi"/>
          <w:sz w:val="22"/>
          <w:szCs w:val="22"/>
        </w:rPr>
        <w:t>Sasportas</w:t>
      </w:r>
      <w:proofErr w:type="spellEnd"/>
      <w:r w:rsidRPr="00814711">
        <w:rPr>
          <w:rFonts w:cstheme="minorHAnsi"/>
          <w:sz w:val="22"/>
          <w:szCs w:val="22"/>
        </w:rPr>
        <w:t xml:space="preserve"> and </w:t>
      </w:r>
      <w:proofErr w:type="spellStart"/>
      <w:r w:rsidRPr="00814711">
        <w:rPr>
          <w:rFonts w:cstheme="minorHAnsi"/>
          <w:sz w:val="22"/>
          <w:szCs w:val="22"/>
        </w:rPr>
        <w:t>Ruperti</w:t>
      </w:r>
      <w:proofErr w:type="spellEnd"/>
      <w:r w:rsidRPr="00814711">
        <w:rPr>
          <w:rFonts w:cstheme="minorHAnsi"/>
          <w:sz w:val="22"/>
          <w:szCs w:val="22"/>
        </w:rPr>
        <w:t xml:space="preserve">, and therefore, impacted significantly psychological astrology. </w:t>
      </w:r>
    </w:p>
    <w:p w14:paraId="03CA233B" w14:textId="34A16D68" w:rsidR="002F0434" w:rsidRPr="00814711" w:rsidRDefault="002F0434" w:rsidP="00A6708A">
      <w:pPr>
        <w:rPr>
          <w:rFonts w:cstheme="minorHAnsi"/>
          <w:sz w:val="22"/>
          <w:szCs w:val="22"/>
        </w:rPr>
      </w:pPr>
    </w:p>
    <w:p w14:paraId="0C275FB6" w14:textId="77777777" w:rsidR="00ED2125" w:rsidRPr="00814711" w:rsidRDefault="00ED2125" w:rsidP="00ED2125">
      <w:pPr>
        <w:rPr>
          <w:rFonts w:cstheme="minorHAnsi"/>
          <w:sz w:val="22"/>
          <w:szCs w:val="22"/>
        </w:rPr>
      </w:pPr>
      <w:proofErr w:type="spellStart"/>
      <w:r w:rsidRPr="00814711">
        <w:rPr>
          <w:rFonts w:cstheme="minorHAnsi"/>
          <w:sz w:val="22"/>
          <w:szCs w:val="22"/>
        </w:rPr>
        <w:t>Rhudyar’s</w:t>
      </w:r>
      <w:proofErr w:type="spellEnd"/>
      <w:r w:rsidRPr="00814711">
        <w:rPr>
          <w:rFonts w:cstheme="minorHAnsi"/>
          <w:sz w:val="22"/>
          <w:szCs w:val="22"/>
        </w:rPr>
        <w:t xml:space="preserve"> attention on possibilities, might explain his focus of seed potentials. He sees this potential, or possibility, stating ‘the seed-symbol reveals the significant quality of that man’s soul as it sees itself revealed in the fulfilment of the moment.’</w:t>
      </w:r>
      <w:r w:rsidRPr="00814711">
        <w:rPr>
          <w:rStyle w:val="FootnoteReference"/>
          <w:rFonts w:cstheme="minorHAnsi"/>
          <w:sz w:val="22"/>
          <w:szCs w:val="22"/>
        </w:rPr>
        <w:footnoteReference w:id="76"/>
      </w:r>
      <w:r w:rsidRPr="00814711">
        <w:rPr>
          <w:rFonts w:cstheme="minorHAnsi"/>
          <w:sz w:val="22"/>
          <w:szCs w:val="22"/>
        </w:rPr>
        <w:t xml:space="preserve"> In </w:t>
      </w:r>
      <w:r w:rsidRPr="00814711">
        <w:rPr>
          <w:rFonts w:cstheme="minorHAnsi"/>
          <w:i/>
          <w:iCs/>
          <w:sz w:val="22"/>
          <w:szCs w:val="22"/>
        </w:rPr>
        <w:t>The Astrology of Transformation</w:t>
      </w:r>
      <w:r w:rsidRPr="00814711">
        <w:rPr>
          <w:rFonts w:cstheme="minorHAnsi"/>
          <w:sz w:val="22"/>
          <w:szCs w:val="22"/>
        </w:rPr>
        <w:t xml:space="preserve">, </w:t>
      </w:r>
      <w:proofErr w:type="spellStart"/>
      <w:r w:rsidRPr="00814711">
        <w:rPr>
          <w:rFonts w:cstheme="minorHAnsi"/>
          <w:sz w:val="22"/>
          <w:szCs w:val="22"/>
        </w:rPr>
        <w:t>Rudhyar</w:t>
      </w:r>
      <w:proofErr w:type="spellEnd"/>
      <w:r w:rsidRPr="00814711">
        <w:rPr>
          <w:rFonts w:cstheme="minorHAnsi"/>
          <w:sz w:val="22"/>
          <w:szCs w:val="22"/>
        </w:rPr>
        <w:t xml:space="preserve">, explores the notion of a seed that contained the potential of its highest expression. </w:t>
      </w:r>
      <w:proofErr w:type="spellStart"/>
      <w:r w:rsidRPr="00814711">
        <w:rPr>
          <w:rFonts w:cstheme="minorHAnsi"/>
          <w:sz w:val="22"/>
          <w:szCs w:val="22"/>
        </w:rPr>
        <w:t>Rudhyar</w:t>
      </w:r>
      <w:proofErr w:type="spellEnd"/>
      <w:r w:rsidRPr="00814711">
        <w:rPr>
          <w:rFonts w:cstheme="minorHAnsi"/>
          <w:sz w:val="22"/>
          <w:szCs w:val="22"/>
        </w:rPr>
        <w:t xml:space="preserve"> wrote in </w:t>
      </w:r>
      <w:r w:rsidRPr="00814711">
        <w:rPr>
          <w:rFonts w:cstheme="minorHAnsi"/>
          <w:i/>
          <w:iCs/>
          <w:sz w:val="22"/>
          <w:szCs w:val="22"/>
        </w:rPr>
        <w:t xml:space="preserve">The Astrology of Transformation </w:t>
      </w:r>
      <w:r w:rsidRPr="00814711">
        <w:rPr>
          <w:rFonts w:cstheme="minorHAnsi"/>
          <w:sz w:val="22"/>
          <w:szCs w:val="22"/>
        </w:rPr>
        <w:t>(1980), ‘the birth potential  remains what it is; this the permanent factor in us, the seed form, the “fundamental tone” of our individual being and destiny.’</w:t>
      </w:r>
      <w:r w:rsidRPr="00814711">
        <w:rPr>
          <w:rStyle w:val="FootnoteReference"/>
          <w:rFonts w:cstheme="minorHAnsi"/>
          <w:sz w:val="22"/>
          <w:szCs w:val="22"/>
        </w:rPr>
        <w:footnoteReference w:id="77"/>
      </w:r>
      <w:r w:rsidRPr="00814711">
        <w:rPr>
          <w:rFonts w:cstheme="minorHAnsi"/>
          <w:sz w:val="22"/>
          <w:szCs w:val="22"/>
        </w:rPr>
        <w:t xml:space="preserve"> </w:t>
      </w:r>
      <w:proofErr w:type="spellStart"/>
      <w:r w:rsidRPr="00814711">
        <w:rPr>
          <w:rFonts w:cstheme="minorHAnsi"/>
          <w:sz w:val="22"/>
          <w:szCs w:val="22"/>
        </w:rPr>
        <w:t>Rudhyar</w:t>
      </w:r>
      <w:proofErr w:type="spellEnd"/>
      <w:r w:rsidRPr="00814711">
        <w:rPr>
          <w:rFonts w:cstheme="minorHAnsi"/>
          <w:sz w:val="22"/>
          <w:szCs w:val="22"/>
        </w:rPr>
        <w:t xml:space="preserve">, also mentions in his book, </w:t>
      </w:r>
      <w:r w:rsidRPr="00814711">
        <w:rPr>
          <w:rFonts w:cstheme="minorHAnsi"/>
          <w:i/>
          <w:iCs/>
          <w:sz w:val="22"/>
          <w:szCs w:val="22"/>
        </w:rPr>
        <w:t xml:space="preserve">The Lunation Cycle </w:t>
      </w:r>
      <w:r w:rsidRPr="00814711">
        <w:rPr>
          <w:rFonts w:cstheme="minorHAnsi"/>
          <w:sz w:val="22"/>
          <w:szCs w:val="22"/>
        </w:rPr>
        <w:t>(1967</w:t>
      </w:r>
      <w:r w:rsidRPr="00814711">
        <w:rPr>
          <w:rFonts w:cstheme="minorHAnsi"/>
          <w:i/>
          <w:iCs/>
          <w:sz w:val="22"/>
          <w:szCs w:val="22"/>
        </w:rPr>
        <w:t>),</w:t>
      </w:r>
      <w:r w:rsidRPr="00814711">
        <w:rPr>
          <w:rFonts w:cstheme="minorHAnsi"/>
          <w:sz w:val="22"/>
          <w:szCs w:val="22"/>
        </w:rPr>
        <w:t xml:space="preserve"> about ‘seed ideas’ that ‘contain both the archetypal pattern of the organism-to-be and the power when stirred by solar heat-rays and moistened with water, will transform the archetype into an actual living organism.’</w:t>
      </w:r>
      <w:r w:rsidRPr="00814711">
        <w:rPr>
          <w:rStyle w:val="FootnoteReference"/>
          <w:rFonts w:cstheme="minorHAnsi"/>
          <w:sz w:val="22"/>
          <w:szCs w:val="22"/>
        </w:rPr>
        <w:footnoteReference w:id="78"/>
      </w:r>
      <w:r w:rsidRPr="00814711">
        <w:rPr>
          <w:rFonts w:cstheme="minorHAnsi"/>
          <w:sz w:val="22"/>
          <w:szCs w:val="22"/>
        </w:rPr>
        <w:t xml:space="preserve"> </w:t>
      </w:r>
    </w:p>
    <w:p w14:paraId="5D8F84C2" w14:textId="77777777" w:rsidR="00ED2125" w:rsidRPr="00814711" w:rsidRDefault="00ED2125" w:rsidP="00ED2125">
      <w:pPr>
        <w:rPr>
          <w:rFonts w:cstheme="minorHAnsi"/>
          <w:sz w:val="22"/>
          <w:szCs w:val="22"/>
        </w:rPr>
      </w:pPr>
    </w:p>
    <w:p w14:paraId="65E4F6CB" w14:textId="77777777" w:rsidR="00ED2125" w:rsidRPr="00814711" w:rsidRDefault="00ED2125" w:rsidP="00ED2125">
      <w:pPr>
        <w:rPr>
          <w:rFonts w:cstheme="minorHAnsi"/>
          <w:sz w:val="22"/>
          <w:szCs w:val="22"/>
        </w:rPr>
      </w:pPr>
      <w:r w:rsidRPr="00814711">
        <w:rPr>
          <w:rFonts w:cstheme="minorHAnsi"/>
          <w:sz w:val="22"/>
          <w:szCs w:val="22"/>
        </w:rPr>
        <w:t xml:space="preserve">In this sense, </w:t>
      </w:r>
      <w:proofErr w:type="spellStart"/>
      <w:r w:rsidRPr="00814711">
        <w:rPr>
          <w:rFonts w:cstheme="minorHAnsi"/>
          <w:sz w:val="22"/>
          <w:szCs w:val="22"/>
        </w:rPr>
        <w:t>Rhudyar</w:t>
      </w:r>
      <w:proofErr w:type="spellEnd"/>
      <w:r w:rsidRPr="00814711">
        <w:rPr>
          <w:rFonts w:cstheme="minorHAnsi"/>
          <w:sz w:val="22"/>
          <w:szCs w:val="22"/>
        </w:rPr>
        <w:t xml:space="preserve"> developed an Aristotelian perspective, as Aristotle’s notion of the soul focuses on the body, or biology, rather than the heavens. In Aristotle’s </w:t>
      </w:r>
      <w:r w:rsidRPr="00814711">
        <w:rPr>
          <w:rFonts w:cstheme="minorHAnsi"/>
          <w:i/>
          <w:iCs/>
          <w:sz w:val="22"/>
          <w:szCs w:val="22"/>
        </w:rPr>
        <w:t>Metaphysics</w:t>
      </w:r>
      <w:r w:rsidRPr="00814711">
        <w:rPr>
          <w:rFonts w:cstheme="minorHAnsi"/>
          <w:sz w:val="22"/>
          <w:szCs w:val="22"/>
        </w:rPr>
        <w:t xml:space="preserve">, the ‘divine unmoved’ as his primary source of motion, meant there were deeper causes at work, or, as in </w:t>
      </w:r>
      <w:r w:rsidRPr="00814711">
        <w:rPr>
          <w:rFonts w:cstheme="minorHAnsi"/>
          <w:i/>
          <w:iCs/>
          <w:sz w:val="22"/>
          <w:szCs w:val="22"/>
        </w:rPr>
        <w:t>Meteorology</w:t>
      </w:r>
      <w:r w:rsidRPr="00814711">
        <w:rPr>
          <w:rFonts w:cstheme="minorHAnsi"/>
          <w:sz w:val="22"/>
          <w:szCs w:val="22"/>
        </w:rPr>
        <w:t xml:space="preserve"> with ‘the originating principle,’ Aristotle aims to find understanding for the reason for life, existence, or form, matter and the intermingling of both.</w:t>
      </w:r>
      <w:r w:rsidRPr="00814711">
        <w:rPr>
          <w:rStyle w:val="FootnoteReference"/>
          <w:rFonts w:cstheme="minorHAnsi"/>
          <w:sz w:val="22"/>
          <w:szCs w:val="22"/>
        </w:rPr>
        <w:footnoteReference w:id="79"/>
      </w:r>
      <w:r w:rsidRPr="00814711">
        <w:rPr>
          <w:rFonts w:cstheme="minorHAnsi"/>
          <w:sz w:val="22"/>
          <w:szCs w:val="22"/>
        </w:rPr>
        <w:t xml:space="preserve"> Aristotle explores the differences in actuality in </w:t>
      </w:r>
      <w:r w:rsidRPr="00814711">
        <w:rPr>
          <w:rFonts w:cstheme="minorHAnsi"/>
          <w:i/>
          <w:iCs/>
          <w:sz w:val="22"/>
          <w:szCs w:val="22"/>
        </w:rPr>
        <w:t>De Anima</w:t>
      </w:r>
      <w:r w:rsidRPr="00814711">
        <w:rPr>
          <w:rFonts w:cstheme="minorHAnsi"/>
          <w:sz w:val="22"/>
          <w:szCs w:val="22"/>
        </w:rPr>
        <w:t>, in knowing and attending, therefore to know oneself and use intellect and be aware of one’s purpose, or surroundings, can create different outcomes.</w:t>
      </w:r>
      <w:r w:rsidRPr="00814711">
        <w:rPr>
          <w:rStyle w:val="FootnoteReference"/>
          <w:rFonts w:cstheme="minorHAnsi"/>
          <w:sz w:val="22"/>
          <w:szCs w:val="22"/>
        </w:rPr>
        <w:footnoteReference w:id="80"/>
      </w:r>
      <w:r w:rsidRPr="00814711">
        <w:rPr>
          <w:rFonts w:cstheme="minorHAnsi"/>
          <w:sz w:val="22"/>
          <w:szCs w:val="22"/>
        </w:rPr>
        <w:t xml:space="preserve"> Aristotle’s four causes: material, efficient, formal and final cause, meant contained within all souls, was the highest potential of physical manifestation, as an expression of the actuality of the body.</w:t>
      </w:r>
      <w:r w:rsidRPr="00814711">
        <w:rPr>
          <w:rStyle w:val="FootnoteReference"/>
          <w:rFonts w:cstheme="minorHAnsi"/>
          <w:sz w:val="22"/>
          <w:szCs w:val="22"/>
        </w:rPr>
        <w:footnoteReference w:id="81"/>
      </w:r>
      <w:r w:rsidRPr="00814711">
        <w:rPr>
          <w:rFonts w:cstheme="minorHAnsi"/>
          <w:sz w:val="22"/>
          <w:szCs w:val="22"/>
        </w:rPr>
        <w:t xml:space="preserve"> In this sense, </w:t>
      </w:r>
      <w:proofErr w:type="spellStart"/>
      <w:r w:rsidRPr="00814711">
        <w:rPr>
          <w:rFonts w:cstheme="minorHAnsi"/>
          <w:sz w:val="22"/>
          <w:szCs w:val="22"/>
        </w:rPr>
        <w:t>Rudhyar</w:t>
      </w:r>
      <w:proofErr w:type="spellEnd"/>
      <w:r w:rsidRPr="00814711">
        <w:rPr>
          <w:rFonts w:cstheme="minorHAnsi"/>
          <w:sz w:val="22"/>
          <w:szCs w:val="22"/>
        </w:rPr>
        <w:t xml:space="preserve"> combined both Plato’s notion of soul, and Aristotle’s, to create his humanistic astrology, and perhaps this could be a reason, why he was so influential and prolific to modern astrologers. </w:t>
      </w:r>
    </w:p>
    <w:p w14:paraId="1BDCAE4D" w14:textId="77777777" w:rsidR="00ED2125" w:rsidRPr="00814711" w:rsidRDefault="00ED2125" w:rsidP="00ED2125">
      <w:pPr>
        <w:rPr>
          <w:rFonts w:cstheme="minorHAnsi"/>
          <w:sz w:val="22"/>
          <w:szCs w:val="22"/>
        </w:rPr>
      </w:pPr>
    </w:p>
    <w:p w14:paraId="7C1790AB" w14:textId="75AF7F42" w:rsidR="00ED2125" w:rsidRPr="00814711" w:rsidRDefault="00ED2125" w:rsidP="00ED2125">
      <w:pPr>
        <w:rPr>
          <w:rFonts w:cstheme="minorHAnsi"/>
          <w:sz w:val="22"/>
          <w:szCs w:val="22"/>
        </w:rPr>
      </w:pPr>
      <w:r w:rsidRPr="00814711">
        <w:rPr>
          <w:rFonts w:cstheme="minorHAnsi"/>
          <w:sz w:val="22"/>
          <w:szCs w:val="22"/>
        </w:rPr>
        <w:t xml:space="preserve">Nevertheless, his seed theory, was possibly more significant in respect regarding his impact on psychological astrology, was his focus on cycles, that made him different from both Leo and Jung. The moment of birth represented a significant moment, ‘seed-potentiality…the first moment of a </w:t>
      </w:r>
      <w:r w:rsidRPr="00814711">
        <w:rPr>
          <w:rFonts w:cstheme="minorHAnsi"/>
          <w:sz w:val="22"/>
          <w:szCs w:val="22"/>
        </w:rPr>
        <w:lastRenderedPageBreak/>
        <w:t>new and complex cycle, as the beginning of an individual era’.</w:t>
      </w:r>
      <w:r w:rsidRPr="00814711">
        <w:rPr>
          <w:rStyle w:val="FootnoteReference"/>
          <w:rFonts w:cstheme="minorHAnsi"/>
          <w:sz w:val="22"/>
          <w:szCs w:val="22"/>
        </w:rPr>
        <w:footnoteReference w:id="82"/>
      </w:r>
      <w:r w:rsidRPr="00814711">
        <w:rPr>
          <w:rFonts w:cstheme="minorHAnsi"/>
          <w:sz w:val="22"/>
          <w:szCs w:val="22"/>
        </w:rPr>
        <w:t xml:space="preserve"> </w:t>
      </w:r>
      <w:proofErr w:type="spellStart"/>
      <w:r w:rsidRPr="00814711">
        <w:rPr>
          <w:rFonts w:cstheme="minorHAnsi"/>
          <w:sz w:val="22"/>
          <w:szCs w:val="22"/>
        </w:rPr>
        <w:t>Rhudyar</w:t>
      </w:r>
      <w:proofErr w:type="spellEnd"/>
      <w:r w:rsidRPr="00814711">
        <w:rPr>
          <w:rFonts w:cstheme="minorHAnsi"/>
          <w:sz w:val="22"/>
          <w:szCs w:val="22"/>
        </w:rPr>
        <w:t xml:space="preserve"> saw astrology as ‘a technique for the study of life cycles…to establish the existence of regular patterns…in order to control or give meaning to these experiences…[and therefore] gains understanding and wisdom.’</w:t>
      </w:r>
      <w:r w:rsidRPr="00814711">
        <w:rPr>
          <w:rStyle w:val="FootnoteReference"/>
          <w:rFonts w:cstheme="minorHAnsi"/>
          <w:sz w:val="22"/>
          <w:szCs w:val="22"/>
        </w:rPr>
        <w:footnoteReference w:id="83"/>
      </w:r>
      <w:r w:rsidRPr="00814711">
        <w:rPr>
          <w:rFonts w:cstheme="minorHAnsi"/>
          <w:sz w:val="22"/>
          <w:szCs w:val="22"/>
        </w:rPr>
        <w:t xml:space="preserve"> He continues, stating that ‘This conflict is parallel to, and a function of the struggle between the collective and the individual factors of the personality’, which integrated his astrology, with Jungian psychology.</w:t>
      </w:r>
      <w:r w:rsidRPr="00814711">
        <w:rPr>
          <w:rStyle w:val="FootnoteReference"/>
          <w:rFonts w:cstheme="minorHAnsi"/>
          <w:sz w:val="22"/>
          <w:szCs w:val="22"/>
        </w:rPr>
        <w:footnoteReference w:id="84"/>
      </w:r>
      <w:r w:rsidRPr="00814711">
        <w:rPr>
          <w:rFonts w:cstheme="minorHAnsi"/>
          <w:sz w:val="22"/>
          <w:szCs w:val="22"/>
        </w:rPr>
        <w:t xml:space="preserve"> Ultimately, the purpose of astrology is interpret these meanings for the possibility of individual growth, or to spot significant growth or challenges, either to prevent or ascend, which is akin with Leo’s theosophist zeal, thus creating a free will aspect, and opportunity for higher potential, rather than, deterministic fate.</w:t>
      </w:r>
      <w:r w:rsidRPr="00814711">
        <w:rPr>
          <w:rStyle w:val="FootnoteReference"/>
          <w:rFonts w:cstheme="minorHAnsi"/>
          <w:sz w:val="22"/>
          <w:szCs w:val="22"/>
        </w:rPr>
        <w:footnoteReference w:id="85"/>
      </w:r>
      <w:r w:rsidRPr="00814711">
        <w:rPr>
          <w:rFonts w:cstheme="minorHAnsi"/>
          <w:sz w:val="22"/>
          <w:szCs w:val="22"/>
        </w:rPr>
        <w:t xml:space="preserve"> </w:t>
      </w:r>
      <w:proofErr w:type="spellStart"/>
      <w:r w:rsidRPr="00814711">
        <w:rPr>
          <w:rFonts w:cstheme="minorHAnsi"/>
          <w:sz w:val="22"/>
          <w:szCs w:val="22"/>
        </w:rPr>
        <w:t>Rudhyar’s</w:t>
      </w:r>
      <w:proofErr w:type="spellEnd"/>
      <w:r w:rsidRPr="00814711">
        <w:rPr>
          <w:rFonts w:cstheme="minorHAnsi"/>
          <w:sz w:val="22"/>
          <w:szCs w:val="22"/>
        </w:rPr>
        <w:t xml:space="preserve"> humanistic approach and study of cycles was praised and </w:t>
      </w:r>
      <w:proofErr w:type="spellStart"/>
      <w:r w:rsidRPr="00814711">
        <w:rPr>
          <w:rFonts w:cstheme="minorHAnsi"/>
          <w:sz w:val="22"/>
          <w:szCs w:val="22"/>
        </w:rPr>
        <w:t>primarly</w:t>
      </w:r>
      <w:proofErr w:type="spellEnd"/>
      <w:r w:rsidRPr="00814711">
        <w:rPr>
          <w:rFonts w:cstheme="minorHAnsi"/>
          <w:sz w:val="22"/>
          <w:szCs w:val="22"/>
        </w:rPr>
        <w:t xml:space="preserve"> an influence in </w:t>
      </w:r>
      <w:proofErr w:type="spellStart"/>
      <w:r w:rsidRPr="00814711">
        <w:rPr>
          <w:rFonts w:cstheme="minorHAnsi"/>
          <w:sz w:val="22"/>
          <w:szCs w:val="22"/>
        </w:rPr>
        <w:t>Ruperti</w:t>
      </w:r>
      <w:proofErr w:type="spellEnd"/>
      <w:r w:rsidRPr="00814711">
        <w:rPr>
          <w:rFonts w:cstheme="minorHAnsi"/>
          <w:sz w:val="22"/>
          <w:szCs w:val="22"/>
        </w:rPr>
        <w:t xml:space="preserve">’ book, </w:t>
      </w:r>
      <w:r w:rsidRPr="00814711">
        <w:rPr>
          <w:rFonts w:cstheme="minorHAnsi"/>
          <w:i/>
          <w:iCs/>
          <w:sz w:val="22"/>
          <w:szCs w:val="22"/>
        </w:rPr>
        <w:t>Cycles of Becoming</w:t>
      </w:r>
      <w:r w:rsidRPr="00814711">
        <w:rPr>
          <w:rFonts w:cstheme="minorHAnsi"/>
          <w:sz w:val="22"/>
          <w:szCs w:val="22"/>
        </w:rPr>
        <w:t xml:space="preserve"> (1978), that explored humanistic approaches, as well as the understanding of cycles.</w:t>
      </w:r>
      <w:r w:rsidRPr="00814711">
        <w:rPr>
          <w:rStyle w:val="FootnoteReference"/>
          <w:rFonts w:cstheme="minorHAnsi"/>
          <w:sz w:val="22"/>
          <w:szCs w:val="22"/>
        </w:rPr>
        <w:footnoteReference w:id="86"/>
      </w:r>
    </w:p>
    <w:p w14:paraId="68B1FEDC" w14:textId="0F8B2FBE" w:rsidR="00357F5D" w:rsidRPr="00814711" w:rsidRDefault="00357F5D" w:rsidP="00ED2125">
      <w:pPr>
        <w:rPr>
          <w:rFonts w:cstheme="minorHAnsi"/>
          <w:sz w:val="22"/>
          <w:szCs w:val="22"/>
        </w:rPr>
      </w:pPr>
    </w:p>
    <w:p w14:paraId="1C1688FE" w14:textId="77777777" w:rsidR="00357F5D" w:rsidRPr="00814711" w:rsidRDefault="00357F5D" w:rsidP="00357F5D">
      <w:pPr>
        <w:rPr>
          <w:rFonts w:cstheme="minorHAnsi"/>
          <w:sz w:val="22"/>
          <w:szCs w:val="22"/>
        </w:rPr>
      </w:pPr>
      <w:proofErr w:type="spellStart"/>
      <w:r w:rsidRPr="00814711">
        <w:rPr>
          <w:rFonts w:cstheme="minorHAnsi"/>
          <w:sz w:val="22"/>
          <w:szCs w:val="22"/>
        </w:rPr>
        <w:t>Rudhyar</w:t>
      </w:r>
      <w:proofErr w:type="spellEnd"/>
      <w:r w:rsidRPr="00814711">
        <w:rPr>
          <w:rFonts w:cstheme="minorHAnsi"/>
          <w:sz w:val="22"/>
          <w:szCs w:val="22"/>
        </w:rPr>
        <w:t xml:space="preserve"> states, in Astrology of Personality, that:</w:t>
      </w:r>
    </w:p>
    <w:p w14:paraId="27924B4C" w14:textId="77777777" w:rsidR="00357F5D" w:rsidRPr="00814711" w:rsidRDefault="00357F5D" w:rsidP="00357F5D">
      <w:pPr>
        <w:ind w:left="720"/>
        <w:rPr>
          <w:rFonts w:cstheme="minorHAnsi"/>
          <w:sz w:val="22"/>
          <w:szCs w:val="22"/>
        </w:rPr>
      </w:pPr>
    </w:p>
    <w:p w14:paraId="325F5FFA" w14:textId="77777777" w:rsidR="00357F5D" w:rsidRPr="00814711" w:rsidRDefault="00357F5D" w:rsidP="00357F5D">
      <w:pPr>
        <w:ind w:left="720"/>
        <w:rPr>
          <w:rFonts w:cstheme="minorHAnsi"/>
          <w:sz w:val="22"/>
          <w:szCs w:val="22"/>
        </w:rPr>
      </w:pPr>
      <w:r w:rsidRPr="00814711">
        <w:rPr>
          <w:rFonts w:cstheme="minorHAnsi"/>
          <w:sz w:val="22"/>
          <w:szCs w:val="22"/>
        </w:rPr>
        <w:t xml:space="preserve">Astrology of itself has no more meaning than algebra. It measures relationships between symbols whose concreteness is entirely a matter of </w:t>
      </w:r>
      <w:proofErr w:type="gramStart"/>
      <w:r w:rsidRPr="00814711">
        <w:rPr>
          <w:rFonts w:cstheme="minorHAnsi"/>
          <w:sz w:val="22"/>
          <w:szCs w:val="22"/>
        </w:rPr>
        <w:t>convention, and</w:t>
      </w:r>
      <w:proofErr w:type="gramEnd"/>
      <w:r w:rsidRPr="00814711">
        <w:rPr>
          <w:rFonts w:cstheme="minorHAnsi"/>
          <w:sz w:val="22"/>
          <w:szCs w:val="22"/>
        </w:rPr>
        <w:t xml:space="preserve"> does not really enter into the problems involved – just the symbols of algebra, x, y, n are mere conventions…In other words, the astrological realm of moving celestial bodies is like the realm of logical propositions. Neither one nor the other has any real content. Both are purely formal, symbolical, and conventional…’</w:t>
      </w:r>
      <w:r w:rsidRPr="00814711">
        <w:rPr>
          <w:rStyle w:val="FootnoteReference"/>
          <w:rFonts w:cstheme="minorHAnsi"/>
          <w:sz w:val="22"/>
          <w:szCs w:val="22"/>
        </w:rPr>
        <w:footnoteReference w:id="87"/>
      </w:r>
    </w:p>
    <w:p w14:paraId="0FF1CA99" w14:textId="77777777" w:rsidR="00357F5D" w:rsidRPr="00814711" w:rsidRDefault="00357F5D" w:rsidP="00357F5D">
      <w:pPr>
        <w:rPr>
          <w:rFonts w:cstheme="minorHAnsi"/>
          <w:sz w:val="22"/>
          <w:szCs w:val="22"/>
        </w:rPr>
      </w:pPr>
    </w:p>
    <w:p w14:paraId="49F5FBB7" w14:textId="77777777" w:rsidR="00357F5D" w:rsidRPr="00814711" w:rsidRDefault="00357F5D" w:rsidP="00357F5D">
      <w:pPr>
        <w:rPr>
          <w:rFonts w:cstheme="minorHAnsi"/>
          <w:sz w:val="22"/>
          <w:szCs w:val="22"/>
        </w:rPr>
      </w:pPr>
      <w:r w:rsidRPr="00814711">
        <w:rPr>
          <w:rFonts w:cstheme="minorHAnsi"/>
          <w:sz w:val="22"/>
          <w:szCs w:val="22"/>
        </w:rPr>
        <w:t>Thus, the meaning of experience and dialogue with others, or symbols, becomes possibly more important than the symbols themselves, hence, the return of significance of myth and archetypes, primarily through the influence of Jung. According to Brian Clark, ‘</w:t>
      </w:r>
      <w:proofErr w:type="spellStart"/>
      <w:r w:rsidRPr="00814711">
        <w:rPr>
          <w:rFonts w:cstheme="minorHAnsi"/>
          <w:sz w:val="22"/>
          <w:szCs w:val="22"/>
        </w:rPr>
        <w:t>Rudhyar</w:t>
      </w:r>
      <w:proofErr w:type="spellEnd"/>
      <w:r w:rsidRPr="00814711">
        <w:rPr>
          <w:rFonts w:cstheme="minorHAnsi"/>
          <w:sz w:val="22"/>
          <w:szCs w:val="22"/>
        </w:rPr>
        <w:t xml:space="preserve"> applied Jungian concepts in astrology but it was not until the last quarter of the 20th Century that the mythic underpinnings of the planets become noticeably established.’</w:t>
      </w:r>
      <w:r w:rsidRPr="00814711">
        <w:rPr>
          <w:rStyle w:val="FootnoteReference"/>
          <w:rFonts w:cstheme="minorHAnsi"/>
          <w:sz w:val="22"/>
          <w:szCs w:val="22"/>
        </w:rPr>
        <w:footnoteReference w:id="88"/>
      </w:r>
      <w:r w:rsidRPr="00814711">
        <w:rPr>
          <w:rFonts w:cstheme="minorHAnsi"/>
          <w:sz w:val="22"/>
          <w:szCs w:val="22"/>
        </w:rPr>
        <w:t xml:space="preserve"> Greene and </w:t>
      </w:r>
      <w:proofErr w:type="spellStart"/>
      <w:r w:rsidRPr="00814711">
        <w:rPr>
          <w:rFonts w:cstheme="minorHAnsi"/>
          <w:sz w:val="22"/>
          <w:szCs w:val="22"/>
        </w:rPr>
        <w:t>Sasportas</w:t>
      </w:r>
      <w:proofErr w:type="spellEnd"/>
      <w:r w:rsidRPr="00814711">
        <w:rPr>
          <w:rFonts w:cstheme="minorHAnsi"/>
          <w:sz w:val="22"/>
          <w:szCs w:val="22"/>
        </w:rPr>
        <w:t xml:space="preserve"> supports evidence of change, writing in 1987, that ‘there has been a gradual change not only in the in the reasons why people seek out astrologers, but also in the kind of people who seek them out.’</w:t>
      </w:r>
      <w:r w:rsidRPr="00814711">
        <w:rPr>
          <w:rStyle w:val="FootnoteReference"/>
          <w:rFonts w:cstheme="minorHAnsi"/>
          <w:sz w:val="22"/>
          <w:szCs w:val="22"/>
        </w:rPr>
        <w:footnoteReference w:id="89"/>
      </w:r>
      <w:r w:rsidRPr="00814711">
        <w:rPr>
          <w:rFonts w:cstheme="minorHAnsi"/>
          <w:sz w:val="22"/>
          <w:szCs w:val="22"/>
        </w:rPr>
        <w:t xml:space="preserve"> </w:t>
      </w:r>
    </w:p>
    <w:p w14:paraId="7CC674CB" w14:textId="77777777" w:rsidR="00357F5D" w:rsidRPr="00814711" w:rsidRDefault="00357F5D" w:rsidP="00357F5D">
      <w:pPr>
        <w:rPr>
          <w:rFonts w:cstheme="minorHAnsi"/>
          <w:sz w:val="22"/>
          <w:szCs w:val="22"/>
        </w:rPr>
      </w:pPr>
    </w:p>
    <w:p w14:paraId="647B7D5D" w14:textId="77777777" w:rsidR="00357F5D" w:rsidRPr="00814711" w:rsidRDefault="00357F5D" w:rsidP="00357F5D">
      <w:pPr>
        <w:rPr>
          <w:rFonts w:cstheme="minorHAnsi"/>
          <w:sz w:val="22"/>
          <w:szCs w:val="22"/>
        </w:rPr>
      </w:pPr>
      <w:r w:rsidRPr="00814711">
        <w:rPr>
          <w:rFonts w:cstheme="minorHAnsi"/>
          <w:sz w:val="22"/>
          <w:szCs w:val="22"/>
        </w:rPr>
        <w:t xml:space="preserve">In Jung’s </w:t>
      </w:r>
      <w:r w:rsidRPr="00814711">
        <w:rPr>
          <w:rFonts w:cstheme="minorHAnsi"/>
          <w:i/>
          <w:iCs/>
          <w:sz w:val="22"/>
          <w:szCs w:val="22"/>
        </w:rPr>
        <w:t>Collected Works</w:t>
      </w:r>
      <w:r w:rsidRPr="00814711">
        <w:rPr>
          <w:rFonts w:cstheme="minorHAnsi"/>
          <w:sz w:val="22"/>
          <w:szCs w:val="22"/>
        </w:rPr>
        <w:t>, Jung sees the horoscope as a mythic journey, that unfolds over time through experiences and moves towards the experience of a whole personality.</w:t>
      </w:r>
      <w:r w:rsidRPr="00814711">
        <w:rPr>
          <w:rStyle w:val="FootnoteReference"/>
          <w:rFonts w:cstheme="minorHAnsi"/>
          <w:sz w:val="22"/>
          <w:szCs w:val="22"/>
        </w:rPr>
        <w:footnoteReference w:id="90"/>
      </w:r>
      <w:r w:rsidRPr="00814711">
        <w:rPr>
          <w:rFonts w:cstheme="minorHAnsi"/>
          <w:sz w:val="22"/>
          <w:szCs w:val="22"/>
        </w:rPr>
        <w:t xml:space="preserve"> Jung states, ‘It is this myth, and not the physical process, that forms the sun archetype’.</w:t>
      </w:r>
      <w:r w:rsidRPr="00814711">
        <w:rPr>
          <w:rStyle w:val="FootnoteReference"/>
          <w:rFonts w:cstheme="minorHAnsi"/>
          <w:sz w:val="22"/>
          <w:szCs w:val="22"/>
        </w:rPr>
        <w:footnoteReference w:id="91"/>
      </w:r>
      <w:r w:rsidRPr="00814711">
        <w:rPr>
          <w:rFonts w:cstheme="minorHAnsi"/>
          <w:sz w:val="22"/>
          <w:szCs w:val="22"/>
        </w:rPr>
        <w:t xml:space="preserve"> Jung stated that owning ones’ shadow is the first step of psychological work.</w:t>
      </w:r>
      <w:r w:rsidRPr="00814711">
        <w:rPr>
          <w:rStyle w:val="FootnoteReference"/>
          <w:rFonts w:cstheme="minorHAnsi"/>
          <w:sz w:val="22"/>
          <w:szCs w:val="22"/>
        </w:rPr>
        <w:footnoteReference w:id="92"/>
      </w:r>
      <w:r w:rsidRPr="00814711">
        <w:rPr>
          <w:rFonts w:cstheme="minorHAnsi"/>
          <w:sz w:val="22"/>
          <w:szCs w:val="22"/>
        </w:rPr>
        <w:t xml:space="preserve"> </w:t>
      </w:r>
      <w:proofErr w:type="spellStart"/>
      <w:r w:rsidRPr="00814711">
        <w:rPr>
          <w:rFonts w:cstheme="minorHAnsi"/>
          <w:sz w:val="22"/>
          <w:szCs w:val="22"/>
        </w:rPr>
        <w:t>Rudhyar</w:t>
      </w:r>
      <w:proofErr w:type="spellEnd"/>
      <w:r w:rsidRPr="00814711">
        <w:rPr>
          <w:rFonts w:cstheme="minorHAnsi"/>
          <w:sz w:val="22"/>
          <w:szCs w:val="22"/>
        </w:rPr>
        <w:t xml:space="preserve">, states in </w:t>
      </w:r>
      <w:r w:rsidRPr="00814711">
        <w:rPr>
          <w:rFonts w:cstheme="minorHAnsi"/>
          <w:i/>
          <w:iCs/>
          <w:sz w:val="22"/>
          <w:szCs w:val="22"/>
        </w:rPr>
        <w:t>The Astrology of Personality</w:t>
      </w:r>
      <w:r w:rsidRPr="00814711">
        <w:rPr>
          <w:rFonts w:cstheme="minorHAnsi"/>
          <w:sz w:val="22"/>
          <w:szCs w:val="22"/>
        </w:rPr>
        <w:t>, that ‘these planets in various ways…varying degrees of intensity…they may remain individually ineffective, or else become symbols of destruction’.</w:t>
      </w:r>
      <w:r w:rsidRPr="00814711">
        <w:rPr>
          <w:rStyle w:val="FootnoteReference"/>
          <w:rFonts w:cstheme="minorHAnsi"/>
          <w:sz w:val="22"/>
          <w:szCs w:val="22"/>
        </w:rPr>
        <w:footnoteReference w:id="93"/>
      </w:r>
      <w:r w:rsidRPr="00814711">
        <w:rPr>
          <w:rFonts w:cstheme="minorHAnsi"/>
          <w:sz w:val="22"/>
          <w:szCs w:val="22"/>
        </w:rPr>
        <w:t xml:space="preserve"> </w:t>
      </w:r>
      <w:proofErr w:type="spellStart"/>
      <w:r w:rsidRPr="00814711">
        <w:rPr>
          <w:rFonts w:cstheme="minorHAnsi"/>
          <w:sz w:val="22"/>
          <w:szCs w:val="22"/>
        </w:rPr>
        <w:t>Rhudyar</w:t>
      </w:r>
      <w:proofErr w:type="spellEnd"/>
      <w:r w:rsidRPr="00814711">
        <w:rPr>
          <w:rFonts w:cstheme="minorHAnsi"/>
          <w:sz w:val="22"/>
          <w:szCs w:val="22"/>
        </w:rPr>
        <w:t xml:space="preserve"> also states, about retrograde planets that work to bring ‘the conscious into the unconscious’, therefore, the purpose of the planets and movements of them, have psychological consequences, if adhered to.</w:t>
      </w:r>
      <w:r w:rsidRPr="00814711">
        <w:rPr>
          <w:rStyle w:val="FootnoteReference"/>
          <w:rFonts w:cstheme="minorHAnsi"/>
          <w:sz w:val="22"/>
          <w:szCs w:val="22"/>
        </w:rPr>
        <w:footnoteReference w:id="94"/>
      </w:r>
      <w:r w:rsidRPr="00814711">
        <w:rPr>
          <w:rFonts w:cstheme="minorHAnsi"/>
          <w:sz w:val="22"/>
          <w:szCs w:val="22"/>
        </w:rPr>
        <w:t xml:space="preserve"> This functioning of planets and opportunities to work with them, develop and enhance the personality, and feature in Greene’s psychological astrology in a similar manner; Greene states in </w:t>
      </w:r>
      <w:r w:rsidRPr="00814711">
        <w:rPr>
          <w:rFonts w:cstheme="minorHAnsi"/>
          <w:i/>
          <w:iCs/>
          <w:sz w:val="22"/>
          <w:szCs w:val="22"/>
        </w:rPr>
        <w:t>Relating: An Astrological Guide to Living with Others on a Small Planet</w:t>
      </w:r>
      <w:r w:rsidRPr="00814711">
        <w:rPr>
          <w:rFonts w:cstheme="minorHAnsi"/>
          <w:sz w:val="22"/>
          <w:szCs w:val="22"/>
        </w:rPr>
        <w:t xml:space="preserve"> (1977), that when explaining the function of the Sun, ‘Reflects the individual’s urge to become himself.’, and about Mercury, ‘The symbol of </w:t>
      </w:r>
      <w:r w:rsidRPr="00814711">
        <w:rPr>
          <w:rFonts w:cstheme="minorHAnsi"/>
          <w:sz w:val="22"/>
          <w:szCs w:val="22"/>
        </w:rPr>
        <w:lastRenderedPageBreak/>
        <w:t>the urge to understand, to integrate unconscious motive with conscious recognition’.</w:t>
      </w:r>
      <w:r w:rsidRPr="00814711">
        <w:rPr>
          <w:rStyle w:val="FootnoteReference"/>
          <w:rFonts w:cstheme="minorHAnsi"/>
          <w:sz w:val="22"/>
          <w:szCs w:val="22"/>
        </w:rPr>
        <w:footnoteReference w:id="95"/>
      </w:r>
      <w:r w:rsidRPr="00814711">
        <w:rPr>
          <w:rFonts w:cstheme="minorHAnsi"/>
          <w:sz w:val="22"/>
          <w:szCs w:val="22"/>
        </w:rPr>
        <w:t xml:space="preserve"> The attribution to the impact of psychological astrology on </w:t>
      </w:r>
      <w:proofErr w:type="spellStart"/>
      <w:r w:rsidRPr="00814711">
        <w:rPr>
          <w:rFonts w:cstheme="minorHAnsi"/>
          <w:sz w:val="22"/>
          <w:szCs w:val="22"/>
        </w:rPr>
        <w:t>Rhudyar</w:t>
      </w:r>
      <w:proofErr w:type="spellEnd"/>
      <w:r w:rsidRPr="00814711">
        <w:rPr>
          <w:rFonts w:cstheme="minorHAnsi"/>
          <w:sz w:val="22"/>
          <w:szCs w:val="22"/>
        </w:rPr>
        <w:t xml:space="preserve"> to Greene, is debatable, as much of the influence is Jungian, however, the wording is similar between Greene and </w:t>
      </w:r>
      <w:proofErr w:type="spellStart"/>
      <w:r w:rsidRPr="00814711">
        <w:rPr>
          <w:rFonts w:cstheme="minorHAnsi"/>
          <w:sz w:val="22"/>
          <w:szCs w:val="22"/>
        </w:rPr>
        <w:t>Rhudyar</w:t>
      </w:r>
      <w:proofErr w:type="spellEnd"/>
      <w:r w:rsidRPr="00814711">
        <w:rPr>
          <w:rFonts w:cstheme="minorHAnsi"/>
          <w:sz w:val="22"/>
          <w:szCs w:val="22"/>
        </w:rPr>
        <w:t xml:space="preserve">, and highlights Clark’s comments, about this influence occurring later in the twentieth century. </w:t>
      </w:r>
    </w:p>
    <w:p w14:paraId="70854F18" w14:textId="77777777" w:rsidR="00357F5D" w:rsidRPr="00814711" w:rsidRDefault="00357F5D" w:rsidP="00357F5D">
      <w:pPr>
        <w:rPr>
          <w:rFonts w:cstheme="minorHAnsi"/>
          <w:sz w:val="22"/>
          <w:szCs w:val="22"/>
        </w:rPr>
      </w:pPr>
    </w:p>
    <w:p w14:paraId="76357FDB" w14:textId="77777777" w:rsidR="00F973F1" w:rsidRPr="00814711" w:rsidRDefault="00F973F1" w:rsidP="00F973F1">
      <w:pPr>
        <w:rPr>
          <w:rFonts w:cstheme="minorHAnsi"/>
          <w:sz w:val="22"/>
          <w:szCs w:val="22"/>
        </w:rPr>
      </w:pPr>
      <w:proofErr w:type="spellStart"/>
      <w:r w:rsidRPr="00814711">
        <w:rPr>
          <w:rFonts w:cstheme="minorHAnsi"/>
          <w:sz w:val="22"/>
          <w:szCs w:val="22"/>
        </w:rPr>
        <w:t>Rudhyar</w:t>
      </w:r>
      <w:proofErr w:type="spellEnd"/>
      <w:r w:rsidRPr="00814711">
        <w:rPr>
          <w:rFonts w:cstheme="minorHAnsi"/>
          <w:sz w:val="22"/>
          <w:szCs w:val="22"/>
        </w:rPr>
        <w:t xml:space="preserve"> does also place signification on the Sun. He states in </w:t>
      </w:r>
      <w:r w:rsidRPr="00814711">
        <w:rPr>
          <w:rFonts w:cstheme="minorHAnsi"/>
          <w:i/>
          <w:iCs/>
          <w:sz w:val="22"/>
          <w:szCs w:val="22"/>
        </w:rPr>
        <w:t>‘The Zodiac as The Universal Matrix’</w:t>
      </w:r>
      <w:r w:rsidRPr="00814711">
        <w:rPr>
          <w:rFonts w:cstheme="minorHAnsi"/>
          <w:sz w:val="22"/>
          <w:szCs w:val="22"/>
        </w:rPr>
        <w:t xml:space="preserve"> (2010), ‘The Sun is the essential cause of such a series of changes’.</w:t>
      </w:r>
      <w:r w:rsidRPr="00814711">
        <w:rPr>
          <w:rStyle w:val="FootnoteReference"/>
          <w:rFonts w:cstheme="minorHAnsi"/>
          <w:sz w:val="22"/>
          <w:szCs w:val="22"/>
        </w:rPr>
        <w:footnoteReference w:id="96"/>
      </w:r>
      <w:r w:rsidRPr="00814711">
        <w:rPr>
          <w:rFonts w:cstheme="minorHAnsi"/>
          <w:sz w:val="22"/>
          <w:szCs w:val="22"/>
        </w:rPr>
        <w:t xml:space="preserve">However, he sees the Sun, not quite in the same way as Leo, however, as his theory of cycles represents cosmic affect, therefore, the Sun being the biggest factor of influence, and therefore, represents significance. In this sense </w:t>
      </w:r>
      <w:proofErr w:type="spellStart"/>
      <w:r w:rsidRPr="00814711">
        <w:rPr>
          <w:rFonts w:cstheme="minorHAnsi"/>
          <w:sz w:val="22"/>
          <w:szCs w:val="22"/>
        </w:rPr>
        <w:t>Rudhyar’s</w:t>
      </w:r>
      <w:proofErr w:type="spellEnd"/>
      <w:r w:rsidRPr="00814711">
        <w:rPr>
          <w:rFonts w:cstheme="minorHAnsi"/>
          <w:sz w:val="22"/>
          <w:szCs w:val="22"/>
        </w:rPr>
        <w:t xml:space="preserve"> perspective of the Sun is more Jungian, however, as discussed previously, much of this influence is attributed to Leo. In similar fashion to </w:t>
      </w:r>
      <w:proofErr w:type="spellStart"/>
      <w:r w:rsidRPr="00814711">
        <w:rPr>
          <w:rFonts w:cstheme="minorHAnsi"/>
          <w:sz w:val="22"/>
          <w:szCs w:val="22"/>
        </w:rPr>
        <w:t>Rudhyar</w:t>
      </w:r>
      <w:proofErr w:type="spellEnd"/>
      <w:r w:rsidRPr="00814711">
        <w:rPr>
          <w:rFonts w:cstheme="minorHAnsi"/>
          <w:sz w:val="22"/>
          <w:szCs w:val="22"/>
        </w:rPr>
        <w:t>, Greene also sees ‘The Sun, which is the heart of the solar system and the single most important symbol within the birth chart…reflects the individual’s urge to become himself’.</w:t>
      </w:r>
      <w:r w:rsidRPr="00814711">
        <w:rPr>
          <w:rStyle w:val="FootnoteReference"/>
          <w:rFonts w:cstheme="minorHAnsi"/>
          <w:sz w:val="22"/>
          <w:szCs w:val="22"/>
        </w:rPr>
        <w:footnoteReference w:id="97"/>
      </w:r>
      <w:r w:rsidRPr="00814711">
        <w:rPr>
          <w:rFonts w:cstheme="minorHAnsi"/>
          <w:sz w:val="22"/>
          <w:szCs w:val="22"/>
        </w:rPr>
        <w:t xml:space="preserve"> Similar to the nature of archetypes and myth, the Sun features as influence in modern psychological astrology, however, whether this attributes as significantly to </w:t>
      </w:r>
      <w:proofErr w:type="spellStart"/>
      <w:r w:rsidRPr="00814711">
        <w:rPr>
          <w:rFonts w:cstheme="minorHAnsi"/>
          <w:sz w:val="22"/>
          <w:szCs w:val="22"/>
        </w:rPr>
        <w:t>Rhudhyar</w:t>
      </w:r>
      <w:proofErr w:type="spellEnd"/>
      <w:r w:rsidRPr="00814711">
        <w:rPr>
          <w:rFonts w:cstheme="minorHAnsi"/>
          <w:sz w:val="22"/>
          <w:szCs w:val="22"/>
        </w:rPr>
        <w:t xml:space="preserve"> is debatable, however, the wording is similar in Greene’s presentation or the Sun. </w:t>
      </w:r>
    </w:p>
    <w:p w14:paraId="453844A7" w14:textId="4705F402" w:rsidR="00357F5D" w:rsidRPr="00814711" w:rsidRDefault="00357F5D" w:rsidP="00357F5D">
      <w:pPr>
        <w:rPr>
          <w:rFonts w:cstheme="minorHAnsi"/>
          <w:sz w:val="22"/>
          <w:szCs w:val="22"/>
        </w:rPr>
      </w:pPr>
    </w:p>
    <w:p w14:paraId="4A6ECBB0" w14:textId="37EB5AE0" w:rsidR="00F973F1" w:rsidRPr="00814711" w:rsidRDefault="00F973F1" w:rsidP="00357F5D">
      <w:pPr>
        <w:rPr>
          <w:rFonts w:cstheme="minorHAnsi"/>
          <w:b/>
          <w:bCs/>
          <w:sz w:val="22"/>
          <w:szCs w:val="22"/>
        </w:rPr>
      </w:pPr>
      <w:r w:rsidRPr="00814711">
        <w:rPr>
          <w:rFonts w:cstheme="minorHAnsi"/>
          <w:b/>
          <w:bCs/>
          <w:sz w:val="22"/>
          <w:szCs w:val="22"/>
        </w:rPr>
        <w:t>Conclusion</w:t>
      </w:r>
    </w:p>
    <w:p w14:paraId="5B0A0769" w14:textId="2ACB1E4A" w:rsidR="00957972" w:rsidRPr="00814711" w:rsidRDefault="00957972" w:rsidP="00357F5D">
      <w:pPr>
        <w:rPr>
          <w:rFonts w:cstheme="minorHAnsi"/>
          <w:b/>
          <w:bCs/>
          <w:sz w:val="22"/>
          <w:szCs w:val="22"/>
        </w:rPr>
      </w:pPr>
    </w:p>
    <w:p w14:paraId="6CC89AAB" w14:textId="77777777" w:rsidR="00957972" w:rsidRPr="00814711" w:rsidRDefault="00957972" w:rsidP="00957972">
      <w:pPr>
        <w:rPr>
          <w:rFonts w:cstheme="minorHAnsi"/>
          <w:sz w:val="22"/>
          <w:szCs w:val="22"/>
        </w:rPr>
      </w:pPr>
      <w:r w:rsidRPr="00814711">
        <w:rPr>
          <w:rFonts w:cstheme="minorHAnsi"/>
          <w:sz w:val="22"/>
          <w:szCs w:val="22"/>
        </w:rPr>
        <w:t xml:space="preserve">Psychological astrology is a mixture of astrology, depth psychology, humanistic and transpersonal psychology. Dane </w:t>
      </w:r>
      <w:proofErr w:type="spellStart"/>
      <w:r w:rsidRPr="00814711">
        <w:rPr>
          <w:rFonts w:cstheme="minorHAnsi"/>
          <w:sz w:val="22"/>
          <w:szCs w:val="22"/>
        </w:rPr>
        <w:t>Rudhyar</w:t>
      </w:r>
      <w:proofErr w:type="spellEnd"/>
      <w:r w:rsidRPr="00814711">
        <w:rPr>
          <w:rFonts w:cstheme="minorHAnsi"/>
          <w:sz w:val="22"/>
          <w:szCs w:val="22"/>
        </w:rPr>
        <w:t xml:space="preserve"> (1895 -1985) was a prolific astrologer, in that he created a lot of astrological and philosophical work; as well as being an artist, poet and writer, that added to his legacy. Many academics perceive </w:t>
      </w:r>
      <w:proofErr w:type="spellStart"/>
      <w:r w:rsidRPr="00814711">
        <w:rPr>
          <w:rFonts w:cstheme="minorHAnsi"/>
          <w:sz w:val="22"/>
          <w:szCs w:val="22"/>
        </w:rPr>
        <w:t>Rhudyar</w:t>
      </w:r>
      <w:proofErr w:type="spellEnd"/>
      <w:r w:rsidRPr="00814711">
        <w:rPr>
          <w:rFonts w:cstheme="minorHAnsi"/>
          <w:sz w:val="22"/>
          <w:szCs w:val="22"/>
        </w:rPr>
        <w:t xml:space="preserve"> with acclaim, for his contribution to psychological astrology, due to his creation of humanistic astrology, or transpersonal astrology, that allowed for a departure from previous forms of astrology, that was more deterministic and fated. His book </w:t>
      </w:r>
      <w:r w:rsidRPr="00814711">
        <w:rPr>
          <w:rFonts w:cstheme="minorHAnsi"/>
          <w:i/>
          <w:iCs/>
          <w:sz w:val="22"/>
          <w:szCs w:val="22"/>
        </w:rPr>
        <w:t>The Astrology of Personality</w:t>
      </w:r>
      <w:r w:rsidRPr="00814711">
        <w:rPr>
          <w:rFonts w:cstheme="minorHAnsi"/>
          <w:sz w:val="22"/>
          <w:szCs w:val="22"/>
        </w:rPr>
        <w:t xml:space="preserve"> (1936) is seen as a classic and as a significant contribution to astrology. His theories promoted intentionality and participation for individuals, to create opportunity and potentials, and therefore, create more favourable outcomes in life, that had an effect universally too; as well as possibilities for individual and collective self-development, self-actualisation and harmony. It is evident that </w:t>
      </w:r>
      <w:proofErr w:type="spellStart"/>
      <w:r w:rsidRPr="00814711">
        <w:rPr>
          <w:rFonts w:cstheme="minorHAnsi"/>
          <w:sz w:val="22"/>
          <w:szCs w:val="22"/>
        </w:rPr>
        <w:t>Rhudyar</w:t>
      </w:r>
      <w:proofErr w:type="spellEnd"/>
      <w:r w:rsidRPr="00814711">
        <w:rPr>
          <w:rFonts w:cstheme="minorHAnsi"/>
          <w:sz w:val="22"/>
          <w:szCs w:val="22"/>
        </w:rPr>
        <w:t xml:space="preserve"> was significantly influenced by theosophist and astrologer Alan Leo, as well as psychiatrist Carl Jung, and this is seen throughout his work. However, </w:t>
      </w:r>
      <w:proofErr w:type="spellStart"/>
      <w:r w:rsidRPr="00814711">
        <w:rPr>
          <w:rFonts w:cstheme="minorHAnsi"/>
          <w:sz w:val="22"/>
          <w:szCs w:val="22"/>
        </w:rPr>
        <w:t>Rhudyar’s</w:t>
      </w:r>
      <w:proofErr w:type="spellEnd"/>
      <w:r w:rsidRPr="00814711">
        <w:rPr>
          <w:rFonts w:cstheme="minorHAnsi"/>
          <w:sz w:val="22"/>
          <w:szCs w:val="22"/>
        </w:rPr>
        <w:t xml:space="preserve"> exploration of cycles, as well as combining Plato’s and Aristotle’s notion of the soul, created something different from Leo’s and Jung’s theories, and was unique to </w:t>
      </w:r>
      <w:proofErr w:type="spellStart"/>
      <w:r w:rsidRPr="00814711">
        <w:rPr>
          <w:rFonts w:cstheme="minorHAnsi"/>
          <w:sz w:val="22"/>
          <w:szCs w:val="22"/>
        </w:rPr>
        <w:t>Rhudyar</w:t>
      </w:r>
      <w:proofErr w:type="spellEnd"/>
      <w:r w:rsidRPr="00814711">
        <w:rPr>
          <w:rFonts w:cstheme="minorHAnsi"/>
          <w:sz w:val="22"/>
          <w:szCs w:val="22"/>
        </w:rPr>
        <w:t xml:space="preserve">. When examining astrological texts, astrologers and historians, it appears that </w:t>
      </w:r>
      <w:proofErr w:type="spellStart"/>
      <w:r w:rsidRPr="00814711">
        <w:rPr>
          <w:rFonts w:cstheme="minorHAnsi"/>
          <w:sz w:val="22"/>
          <w:szCs w:val="22"/>
        </w:rPr>
        <w:t>Rudhyar</w:t>
      </w:r>
      <w:proofErr w:type="spellEnd"/>
      <w:r w:rsidRPr="00814711">
        <w:rPr>
          <w:rFonts w:cstheme="minorHAnsi"/>
          <w:sz w:val="22"/>
          <w:szCs w:val="22"/>
        </w:rPr>
        <w:t xml:space="preserve">, did have a significant impact on psychological astrology and still continues to be an influence today. </w:t>
      </w:r>
    </w:p>
    <w:p w14:paraId="4D55B9E0" w14:textId="77777777" w:rsidR="00957972" w:rsidRPr="00814711" w:rsidRDefault="00957972" w:rsidP="00357F5D">
      <w:pPr>
        <w:rPr>
          <w:rFonts w:cstheme="minorHAnsi"/>
          <w:b/>
          <w:bCs/>
          <w:sz w:val="22"/>
          <w:szCs w:val="22"/>
        </w:rPr>
      </w:pPr>
    </w:p>
    <w:p w14:paraId="68AEBC08" w14:textId="1270790B" w:rsidR="00F973F1" w:rsidRPr="00814711" w:rsidRDefault="00F973F1" w:rsidP="00357F5D">
      <w:pPr>
        <w:rPr>
          <w:rFonts w:cstheme="minorHAnsi"/>
          <w:sz w:val="22"/>
          <w:szCs w:val="22"/>
        </w:rPr>
      </w:pPr>
    </w:p>
    <w:p w14:paraId="7FE05151" w14:textId="77777777" w:rsidR="00F973F1" w:rsidRPr="00814711" w:rsidRDefault="00F973F1" w:rsidP="00357F5D">
      <w:pPr>
        <w:rPr>
          <w:rFonts w:cstheme="minorHAnsi"/>
          <w:sz w:val="22"/>
          <w:szCs w:val="22"/>
        </w:rPr>
      </w:pPr>
    </w:p>
    <w:p w14:paraId="69B33C20" w14:textId="77777777" w:rsidR="00357F5D" w:rsidRPr="00814711" w:rsidRDefault="00357F5D" w:rsidP="00ED2125">
      <w:pPr>
        <w:rPr>
          <w:rFonts w:cstheme="minorHAnsi"/>
          <w:sz w:val="22"/>
          <w:szCs w:val="22"/>
        </w:rPr>
      </w:pPr>
      <w:bookmarkStart w:id="4" w:name="_GoBack"/>
      <w:bookmarkEnd w:id="4"/>
    </w:p>
    <w:p w14:paraId="2F15E203" w14:textId="77777777" w:rsidR="00ED2125" w:rsidRPr="00814711" w:rsidRDefault="00ED2125" w:rsidP="00ED2125">
      <w:pPr>
        <w:rPr>
          <w:rFonts w:cstheme="minorHAnsi"/>
          <w:sz w:val="22"/>
          <w:szCs w:val="22"/>
        </w:rPr>
      </w:pPr>
    </w:p>
    <w:p w14:paraId="758C6A86" w14:textId="77777777" w:rsidR="00ED2125" w:rsidRPr="00814711" w:rsidRDefault="00ED2125" w:rsidP="00ED2125">
      <w:pPr>
        <w:jc w:val="both"/>
        <w:rPr>
          <w:rFonts w:cstheme="minorHAnsi"/>
          <w:sz w:val="22"/>
          <w:szCs w:val="22"/>
        </w:rPr>
      </w:pPr>
    </w:p>
    <w:p w14:paraId="26DF83ED" w14:textId="77777777" w:rsidR="00ED2125" w:rsidRPr="00814711" w:rsidRDefault="00ED2125" w:rsidP="00ED2125">
      <w:pPr>
        <w:rPr>
          <w:rFonts w:cstheme="minorHAnsi"/>
          <w:sz w:val="22"/>
          <w:szCs w:val="22"/>
        </w:rPr>
      </w:pPr>
    </w:p>
    <w:p w14:paraId="67D4EEA4" w14:textId="77777777" w:rsidR="00ED2125" w:rsidRPr="00814711" w:rsidRDefault="00ED2125" w:rsidP="00ED2125">
      <w:pPr>
        <w:rPr>
          <w:rFonts w:cstheme="minorHAnsi"/>
          <w:sz w:val="22"/>
          <w:szCs w:val="22"/>
        </w:rPr>
      </w:pPr>
    </w:p>
    <w:p w14:paraId="6ED3F7B8" w14:textId="77777777" w:rsidR="00ED2125" w:rsidRPr="00814711" w:rsidRDefault="00ED2125" w:rsidP="00ED2125">
      <w:pPr>
        <w:rPr>
          <w:rFonts w:cstheme="minorHAnsi"/>
          <w:sz w:val="22"/>
          <w:szCs w:val="22"/>
        </w:rPr>
      </w:pPr>
      <w:r w:rsidRPr="00814711">
        <w:rPr>
          <w:rFonts w:cstheme="minorHAnsi"/>
          <w:sz w:val="22"/>
          <w:szCs w:val="22"/>
        </w:rPr>
        <w:t xml:space="preserve"> </w:t>
      </w:r>
    </w:p>
    <w:p w14:paraId="2FEF0301" w14:textId="2D79D8EB" w:rsidR="00ED2125" w:rsidRPr="00814711" w:rsidRDefault="00ED2125" w:rsidP="00A6708A">
      <w:pPr>
        <w:rPr>
          <w:rFonts w:cstheme="minorHAnsi"/>
          <w:sz w:val="22"/>
          <w:szCs w:val="22"/>
        </w:rPr>
      </w:pPr>
    </w:p>
    <w:p w14:paraId="688C0E24" w14:textId="61D76454" w:rsidR="006270B3" w:rsidRPr="00814711" w:rsidRDefault="006270B3" w:rsidP="006270B3">
      <w:pPr>
        <w:rPr>
          <w:rFonts w:cstheme="minorHAnsi"/>
          <w:sz w:val="22"/>
          <w:szCs w:val="22"/>
        </w:rPr>
      </w:pPr>
    </w:p>
    <w:p w14:paraId="1EC8B7C5" w14:textId="7A26F650" w:rsidR="006270B3" w:rsidRDefault="006270B3" w:rsidP="006270B3">
      <w:pPr>
        <w:rPr>
          <w:rFonts w:cstheme="minorHAnsi"/>
          <w:sz w:val="22"/>
          <w:szCs w:val="22"/>
        </w:rPr>
      </w:pPr>
    </w:p>
    <w:p w14:paraId="5B591AA1" w14:textId="77777777" w:rsidR="004322E6" w:rsidRPr="00400938" w:rsidRDefault="004322E6" w:rsidP="004322E6">
      <w:pPr>
        <w:jc w:val="center"/>
        <w:rPr>
          <w:rFonts w:cstheme="minorHAnsi"/>
          <w:sz w:val="22"/>
          <w:szCs w:val="22"/>
        </w:rPr>
      </w:pPr>
      <w:r w:rsidRPr="00400938">
        <w:rPr>
          <w:rFonts w:cstheme="minorHAnsi"/>
          <w:sz w:val="22"/>
          <w:szCs w:val="22"/>
        </w:rPr>
        <w:lastRenderedPageBreak/>
        <w:t>Bibliography</w:t>
      </w:r>
    </w:p>
    <w:p w14:paraId="045F7626" w14:textId="77777777" w:rsidR="004322E6" w:rsidRPr="00400938" w:rsidRDefault="004322E6" w:rsidP="004322E6">
      <w:pPr>
        <w:rPr>
          <w:rFonts w:cstheme="minorHAnsi"/>
          <w:sz w:val="22"/>
          <w:szCs w:val="22"/>
        </w:rPr>
      </w:pPr>
    </w:p>
    <w:p w14:paraId="5D44333F" w14:textId="77777777" w:rsidR="004322E6" w:rsidRPr="00400938" w:rsidRDefault="004322E6" w:rsidP="004322E6">
      <w:pPr>
        <w:rPr>
          <w:rFonts w:cstheme="minorHAnsi"/>
          <w:sz w:val="22"/>
          <w:szCs w:val="22"/>
        </w:rPr>
      </w:pPr>
      <w:r w:rsidRPr="00400938">
        <w:rPr>
          <w:rFonts w:cstheme="minorHAnsi"/>
          <w:sz w:val="22"/>
          <w:szCs w:val="22"/>
        </w:rPr>
        <w:t xml:space="preserve">Appleyard, Brian, ‘Bryan Appleyard meets Steven Pinker’, </w:t>
      </w:r>
      <w:r w:rsidRPr="00400938">
        <w:rPr>
          <w:rFonts w:cstheme="minorHAnsi"/>
          <w:i/>
          <w:iCs/>
          <w:sz w:val="22"/>
          <w:szCs w:val="22"/>
        </w:rPr>
        <w:t>Sunday Times</w:t>
      </w:r>
      <w:r w:rsidRPr="00400938">
        <w:rPr>
          <w:rFonts w:cstheme="minorHAnsi"/>
          <w:sz w:val="22"/>
          <w:szCs w:val="22"/>
        </w:rPr>
        <w:t>, News Review, 14 October 2007.</w:t>
      </w:r>
    </w:p>
    <w:p w14:paraId="1C6ECE82" w14:textId="77777777" w:rsidR="004322E6" w:rsidRPr="00400938" w:rsidRDefault="004322E6" w:rsidP="004322E6">
      <w:pPr>
        <w:rPr>
          <w:rFonts w:cstheme="minorHAnsi"/>
          <w:sz w:val="22"/>
          <w:szCs w:val="22"/>
        </w:rPr>
      </w:pPr>
    </w:p>
    <w:p w14:paraId="61F503CD" w14:textId="77777777" w:rsidR="004322E6" w:rsidRPr="00400938" w:rsidRDefault="004322E6" w:rsidP="004322E6">
      <w:pPr>
        <w:rPr>
          <w:rFonts w:cstheme="minorHAnsi"/>
          <w:sz w:val="22"/>
          <w:szCs w:val="22"/>
        </w:rPr>
      </w:pPr>
      <w:r w:rsidRPr="00400938">
        <w:rPr>
          <w:rFonts w:cstheme="minorHAnsi"/>
          <w:sz w:val="22"/>
          <w:szCs w:val="22"/>
        </w:rPr>
        <w:t xml:space="preserve">Arroyo, Stephen, </w:t>
      </w:r>
      <w:r w:rsidRPr="00400938">
        <w:rPr>
          <w:rFonts w:cstheme="minorHAnsi"/>
          <w:i/>
          <w:iCs/>
          <w:sz w:val="22"/>
          <w:szCs w:val="22"/>
        </w:rPr>
        <w:t>Astrology, Psychology and the Four Elements: An Energy Approach to Astrology and its Use in the Counselling Arts</w:t>
      </w:r>
      <w:r w:rsidRPr="00400938">
        <w:rPr>
          <w:rFonts w:cstheme="minorHAnsi"/>
          <w:sz w:val="22"/>
          <w:szCs w:val="22"/>
        </w:rPr>
        <w:t xml:space="preserve"> (Davies CA, 1975).</w:t>
      </w:r>
    </w:p>
    <w:p w14:paraId="0F9FC09E" w14:textId="77777777" w:rsidR="004322E6" w:rsidRPr="00400938" w:rsidRDefault="004322E6" w:rsidP="004322E6">
      <w:pPr>
        <w:rPr>
          <w:rFonts w:cstheme="minorHAnsi"/>
          <w:b/>
          <w:bCs/>
          <w:sz w:val="22"/>
          <w:szCs w:val="22"/>
        </w:rPr>
      </w:pPr>
    </w:p>
    <w:p w14:paraId="7EAD2B83" w14:textId="77777777" w:rsidR="004322E6" w:rsidRPr="00400938" w:rsidRDefault="004322E6" w:rsidP="004322E6">
      <w:pPr>
        <w:pStyle w:val="Default"/>
        <w:rPr>
          <w:rFonts w:asciiTheme="minorHAnsi" w:hAnsiTheme="minorHAnsi" w:cstheme="minorHAnsi"/>
          <w:sz w:val="22"/>
          <w:szCs w:val="22"/>
        </w:rPr>
      </w:pPr>
      <w:r w:rsidRPr="00400938">
        <w:rPr>
          <w:rFonts w:asciiTheme="minorHAnsi" w:hAnsiTheme="minorHAnsi" w:cstheme="minorHAnsi"/>
          <w:sz w:val="22"/>
          <w:szCs w:val="22"/>
        </w:rPr>
        <w:t xml:space="preserve">Arroyo, Stephen, </w:t>
      </w:r>
      <w:r w:rsidRPr="00400938">
        <w:rPr>
          <w:rFonts w:asciiTheme="minorHAnsi" w:hAnsiTheme="minorHAnsi" w:cstheme="minorHAnsi"/>
          <w:i/>
          <w:iCs/>
          <w:sz w:val="22"/>
          <w:szCs w:val="22"/>
        </w:rPr>
        <w:t xml:space="preserve">Astrology, Karma &amp; Transformation: The Inner Dimensions of the Birth Chart </w:t>
      </w:r>
      <w:r w:rsidRPr="00400938">
        <w:rPr>
          <w:rFonts w:asciiTheme="minorHAnsi" w:hAnsiTheme="minorHAnsi" w:cstheme="minorHAnsi"/>
          <w:sz w:val="22"/>
          <w:szCs w:val="22"/>
        </w:rPr>
        <w:t>(Reno: CRCS Publications, 1978).</w:t>
      </w:r>
    </w:p>
    <w:p w14:paraId="546B30AF" w14:textId="77777777" w:rsidR="004322E6" w:rsidRPr="00400938" w:rsidRDefault="004322E6" w:rsidP="004322E6">
      <w:pPr>
        <w:rPr>
          <w:rFonts w:cstheme="minorHAnsi"/>
          <w:b/>
          <w:bCs/>
          <w:sz w:val="22"/>
          <w:szCs w:val="22"/>
        </w:rPr>
      </w:pPr>
    </w:p>
    <w:p w14:paraId="2F377939" w14:textId="77777777" w:rsidR="004322E6" w:rsidRPr="00400938" w:rsidRDefault="004322E6" w:rsidP="004322E6">
      <w:pPr>
        <w:pStyle w:val="Default"/>
        <w:spacing w:after="204"/>
        <w:rPr>
          <w:rFonts w:asciiTheme="minorHAnsi" w:hAnsiTheme="minorHAnsi" w:cstheme="minorHAnsi"/>
          <w:sz w:val="22"/>
          <w:szCs w:val="22"/>
        </w:rPr>
      </w:pPr>
      <w:r w:rsidRPr="00400938">
        <w:rPr>
          <w:rFonts w:asciiTheme="minorHAnsi" w:hAnsiTheme="minorHAnsi" w:cstheme="minorHAnsi"/>
          <w:sz w:val="22"/>
          <w:szCs w:val="22"/>
        </w:rPr>
        <w:t xml:space="preserve">Arroyo, Stephen, </w:t>
      </w:r>
      <w:r w:rsidRPr="00400938">
        <w:rPr>
          <w:rFonts w:asciiTheme="minorHAnsi" w:hAnsiTheme="minorHAnsi" w:cstheme="minorHAnsi"/>
          <w:i/>
          <w:iCs/>
          <w:sz w:val="22"/>
          <w:szCs w:val="22"/>
        </w:rPr>
        <w:t>Astrology, Psychology and the Four Elements: An Energy Approach to Astrology and Its Use in the Counselling Arts</w:t>
      </w:r>
      <w:r w:rsidRPr="00400938">
        <w:rPr>
          <w:rFonts w:asciiTheme="minorHAnsi" w:hAnsiTheme="minorHAnsi" w:cstheme="minorHAnsi"/>
          <w:sz w:val="22"/>
          <w:szCs w:val="22"/>
        </w:rPr>
        <w:t xml:space="preserve">, (Davis CA: CRCS Publications, 1975). </w:t>
      </w:r>
    </w:p>
    <w:p w14:paraId="7E325CC4" w14:textId="77777777" w:rsidR="004322E6" w:rsidRPr="00400938" w:rsidRDefault="004322E6" w:rsidP="004322E6">
      <w:pPr>
        <w:pStyle w:val="Default"/>
        <w:rPr>
          <w:rFonts w:asciiTheme="minorHAnsi" w:hAnsiTheme="minorHAnsi" w:cstheme="minorHAnsi"/>
          <w:sz w:val="22"/>
          <w:szCs w:val="22"/>
        </w:rPr>
      </w:pPr>
      <w:r w:rsidRPr="00400938">
        <w:rPr>
          <w:rFonts w:asciiTheme="minorHAnsi" w:hAnsiTheme="minorHAnsi" w:cstheme="minorHAnsi"/>
          <w:sz w:val="22"/>
          <w:szCs w:val="22"/>
        </w:rPr>
        <w:t xml:space="preserve">Arroyo, Stephen, </w:t>
      </w:r>
      <w:r w:rsidRPr="00400938">
        <w:rPr>
          <w:rFonts w:asciiTheme="minorHAnsi" w:hAnsiTheme="minorHAnsi" w:cstheme="minorHAnsi"/>
          <w:i/>
          <w:iCs/>
          <w:sz w:val="22"/>
          <w:szCs w:val="22"/>
        </w:rPr>
        <w:t xml:space="preserve">Astrology, Karma &amp; Transformation: The Inner Dimensions of the Birth Chart </w:t>
      </w:r>
      <w:r w:rsidRPr="00400938">
        <w:rPr>
          <w:rFonts w:asciiTheme="minorHAnsi" w:hAnsiTheme="minorHAnsi" w:cstheme="minorHAnsi"/>
          <w:sz w:val="22"/>
          <w:szCs w:val="22"/>
        </w:rPr>
        <w:t>(Reno: CRCS Publications, 1978)</w:t>
      </w:r>
      <w:r>
        <w:rPr>
          <w:rFonts w:asciiTheme="minorHAnsi" w:hAnsiTheme="minorHAnsi" w:cstheme="minorHAnsi"/>
          <w:sz w:val="22"/>
          <w:szCs w:val="22"/>
        </w:rPr>
        <w:t>.</w:t>
      </w:r>
    </w:p>
    <w:p w14:paraId="6D1DBBF8" w14:textId="77777777" w:rsidR="004322E6" w:rsidRPr="00400938" w:rsidRDefault="004322E6" w:rsidP="004322E6">
      <w:pPr>
        <w:rPr>
          <w:rFonts w:cstheme="minorHAnsi"/>
          <w:b/>
          <w:bCs/>
          <w:sz w:val="22"/>
          <w:szCs w:val="22"/>
        </w:rPr>
      </w:pPr>
    </w:p>
    <w:p w14:paraId="28C1012C" w14:textId="77777777" w:rsidR="004322E6" w:rsidRPr="00400938" w:rsidRDefault="004322E6" w:rsidP="004322E6">
      <w:pPr>
        <w:rPr>
          <w:rFonts w:cstheme="minorHAnsi"/>
          <w:sz w:val="22"/>
          <w:szCs w:val="22"/>
        </w:rPr>
      </w:pPr>
      <w:r w:rsidRPr="00400938">
        <w:rPr>
          <w:rFonts w:cstheme="minorHAnsi"/>
          <w:sz w:val="22"/>
          <w:szCs w:val="22"/>
        </w:rPr>
        <w:t xml:space="preserve">Arroyo, Stephen, </w:t>
      </w:r>
      <w:r w:rsidRPr="00400938">
        <w:rPr>
          <w:rFonts w:cstheme="minorHAnsi"/>
          <w:i/>
          <w:iCs/>
          <w:sz w:val="22"/>
          <w:szCs w:val="22"/>
        </w:rPr>
        <w:t>The Practise and Profession of Astrology</w:t>
      </w:r>
      <w:r w:rsidRPr="00400938">
        <w:rPr>
          <w:rFonts w:cstheme="minorHAnsi"/>
          <w:sz w:val="22"/>
          <w:szCs w:val="22"/>
        </w:rPr>
        <w:t xml:space="preserve"> (Nevada: CRCS Publications, 1984). </w:t>
      </w:r>
    </w:p>
    <w:p w14:paraId="0F56B401" w14:textId="77777777" w:rsidR="004322E6" w:rsidRPr="00400938" w:rsidRDefault="004322E6" w:rsidP="004322E6">
      <w:pPr>
        <w:rPr>
          <w:rFonts w:cstheme="minorHAnsi"/>
          <w:sz w:val="22"/>
          <w:szCs w:val="22"/>
        </w:rPr>
      </w:pPr>
    </w:p>
    <w:p w14:paraId="0C4434A0" w14:textId="77777777" w:rsidR="004322E6" w:rsidRPr="00400938" w:rsidRDefault="004322E6" w:rsidP="004322E6">
      <w:pPr>
        <w:rPr>
          <w:rFonts w:cstheme="minorHAnsi"/>
          <w:color w:val="222222"/>
          <w:sz w:val="22"/>
          <w:szCs w:val="22"/>
          <w:shd w:val="clear" w:color="auto" w:fill="FFFFFF"/>
        </w:rPr>
      </w:pPr>
      <w:proofErr w:type="spellStart"/>
      <w:r w:rsidRPr="00400938">
        <w:rPr>
          <w:rFonts w:eastAsia="Times New Roman" w:cstheme="minorHAnsi"/>
          <w:color w:val="222222"/>
          <w:sz w:val="22"/>
          <w:szCs w:val="22"/>
          <w:shd w:val="clear" w:color="auto" w:fill="FFFFFF"/>
          <w:lang w:eastAsia="en-GB"/>
        </w:rPr>
        <w:t>Benjafield</w:t>
      </w:r>
      <w:proofErr w:type="spellEnd"/>
      <w:r w:rsidRPr="00400938">
        <w:rPr>
          <w:rFonts w:eastAsia="Times New Roman" w:cstheme="minorHAnsi"/>
          <w:color w:val="222222"/>
          <w:sz w:val="22"/>
          <w:szCs w:val="22"/>
          <w:shd w:val="clear" w:color="auto" w:fill="FFFFFF"/>
          <w:lang w:eastAsia="en-GB"/>
        </w:rPr>
        <w:t>, John G. (2010). </w:t>
      </w:r>
      <w:r w:rsidRPr="00400938">
        <w:rPr>
          <w:rFonts w:eastAsia="Times New Roman" w:cstheme="minorHAnsi"/>
          <w:i/>
          <w:iCs/>
          <w:color w:val="222222"/>
          <w:sz w:val="22"/>
          <w:szCs w:val="22"/>
          <w:shd w:val="clear" w:color="auto" w:fill="FFFFFF"/>
          <w:lang w:eastAsia="en-GB"/>
        </w:rPr>
        <w:t>A History of Psychology: Third Edition</w:t>
      </w:r>
      <w:r w:rsidRPr="00400938">
        <w:rPr>
          <w:rFonts w:eastAsia="Times New Roman" w:cstheme="minorHAnsi"/>
          <w:color w:val="222222"/>
          <w:sz w:val="22"/>
          <w:szCs w:val="22"/>
          <w:shd w:val="clear" w:color="auto" w:fill="FFFFFF"/>
          <w:lang w:eastAsia="en-GB"/>
        </w:rPr>
        <w:t>. Don Mills, ON: Oxford University</w:t>
      </w:r>
      <w:r>
        <w:rPr>
          <w:rFonts w:cstheme="minorHAnsi"/>
          <w:color w:val="222222"/>
          <w:sz w:val="22"/>
          <w:szCs w:val="22"/>
          <w:shd w:val="clear" w:color="auto" w:fill="FFFFFF"/>
        </w:rPr>
        <w:t>.</w:t>
      </w:r>
    </w:p>
    <w:p w14:paraId="2FA3A2B0" w14:textId="77777777" w:rsidR="004322E6" w:rsidRPr="00400938" w:rsidRDefault="004322E6" w:rsidP="004322E6">
      <w:pPr>
        <w:rPr>
          <w:rFonts w:cstheme="minorHAnsi"/>
          <w:color w:val="222222"/>
          <w:sz w:val="22"/>
          <w:szCs w:val="22"/>
          <w:shd w:val="clear" w:color="auto" w:fill="FFFFFF"/>
        </w:rPr>
      </w:pPr>
    </w:p>
    <w:p w14:paraId="33A4F522" w14:textId="77777777" w:rsidR="004322E6" w:rsidRPr="00400938" w:rsidRDefault="004322E6" w:rsidP="004322E6">
      <w:pPr>
        <w:autoSpaceDE w:val="0"/>
        <w:autoSpaceDN w:val="0"/>
        <w:adjustRightInd w:val="0"/>
        <w:rPr>
          <w:rFonts w:cstheme="minorHAnsi"/>
          <w:sz w:val="22"/>
          <w:szCs w:val="22"/>
        </w:rPr>
      </w:pPr>
      <w:r w:rsidRPr="00400938">
        <w:rPr>
          <w:rFonts w:cstheme="minorHAnsi"/>
          <w:sz w:val="22"/>
          <w:szCs w:val="22"/>
        </w:rPr>
        <w:t xml:space="preserve">Berger, Peter, Berger, Brigitte and Kellner, </w:t>
      </w:r>
      <w:proofErr w:type="spellStart"/>
      <w:r w:rsidRPr="00400938">
        <w:rPr>
          <w:rFonts w:cstheme="minorHAnsi"/>
          <w:sz w:val="22"/>
          <w:szCs w:val="22"/>
        </w:rPr>
        <w:t>Hansfried</w:t>
      </w:r>
      <w:proofErr w:type="spellEnd"/>
      <w:r w:rsidRPr="00400938">
        <w:rPr>
          <w:rFonts w:cstheme="minorHAnsi"/>
          <w:sz w:val="22"/>
          <w:szCs w:val="22"/>
        </w:rPr>
        <w:t>, The Homeless Mind: Modernization and Consciousness (Aylesbury: Penguin,</w:t>
      </w:r>
      <w:r>
        <w:rPr>
          <w:rFonts w:cstheme="minorHAnsi"/>
          <w:sz w:val="22"/>
          <w:szCs w:val="22"/>
        </w:rPr>
        <w:t xml:space="preserve"> (</w:t>
      </w:r>
      <w:r w:rsidRPr="00400938">
        <w:rPr>
          <w:rFonts w:cstheme="minorHAnsi"/>
          <w:sz w:val="22"/>
          <w:szCs w:val="22"/>
        </w:rPr>
        <w:t>1973).</w:t>
      </w:r>
    </w:p>
    <w:p w14:paraId="5A5CDFDC" w14:textId="77777777" w:rsidR="004322E6" w:rsidRPr="00400938" w:rsidRDefault="004322E6" w:rsidP="004322E6">
      <w:pPr>
        <w:rPr>
          <w:rFonts w:cstheme="minorHAnsi"/>
          <w:color w:val="222222"/>
          <w:sz w:val="22"/>
          <w:szCs w:val="22"/>
          <w:shd w:val="clear" w:color="auto" w:fill="FFFFFF"/>
        </w:rPr>
      </w:pPr>
    </w:p>
    <w:p w14:paraId="2BF2F38F" w14:textId="700A0281" w:rsidR="004322E6" w:rsidRPr="00325DB3" w:rsidRDefault="00325DB3" w:rsidP="004322E6">
      <w:pPr>
        <w:rPr>
          <w:rFonts w:cstheme="majorHAnsi"/>
          <w:color w:val="353535"/>
          <w:sz w:val="22"/>
          <w:szCs w:val="22"/>
        </w:rPr>
      </w:pPr>
      <w:r w:rsidRPr="00325DB3">
        <w:rPr>
          <w:rFonts w:cstheme="majorHAnsi"/>
          <w:color w:val="353535"/>
          <w:sz w:val="22"/>
          <w:szCs w:val="22"/>
        </w:rPr>
        <w:t xml:space="preserve">Bernadette Brady, </w:t>
      </w:r>
      <w:r w:rsidRPr="00325DB3">
        <w:rPr>
          <w:rFonts w:cstheme="majorHAnsi"/>
          <w:i/>
          <w:iCs/>
          <w:color w:val="353535"/>
          <w:sz w:val="22"/>
          <w:szCs w:val="22"/>
        </w:rPr>
        <w:t>Theories of Fate Amon Present Day Astrologers</w:t>
      </w:r>
      <w:r w:rsidRPr="00325DB3">
        <w:rPr>
          <w:rFonts w:cstheme="majorHAnsi"/>
          <w:color w:val="353535"/>
          <w:sz w:val="22"/>
          <w:szCs w:val="22"/>
        </w:rPr>
        <w:t>, (PHD, University of Wales Trinity Saint David, 2011)</w:t>
      </w:r>
      <w:r w:rsidRPr="00325DB3">
        <w:rPr>
          <w:rFonts w:cstheme="majorHAnsi"/>
          <w:color w:val="353535"/>
          <w:sz w:val="22"/>
          <w:szCs w:val="22"/>
        </w:rPr>
        <w:t xml:space="preserve">. </w:t>
      </w:r>
    </w:p>
    <w:p w14:paraId="4B0F00FB" w14:textId="77777777" w:rsidR="00325DB3" w:rsidRPr="00400938" w:rsidRDefault="00325DB3" w:rsidP="004322E6">
      <w:pPr>
        <w:rPr>
          <w:rFonts w:cstheme="minorHAnsi"/>
          <w:sz w:val="22"/>
          <w:szCs w:val="22"/>
        </w:rPr>
      </w:pPr>
    </w:p>
    <w:p w14:paraId="22766F3F" w14:textId="77777777" w:rsidR="004322E6" w:rsidRPr="00400938" w:rsidRDefault="004322E6" w:rsidP="004322E6">
      <w:pPr>
        <w:rPr>
          <w:rFonts w:cstheme="minorHAnsi"/>
          <w:sz w:val="22"/>
          <w:szCs w:val="22"/>
        </w:rPr>
      </w:pPr>
      <w:r w:rsidRPr="00400938">
        <w:rPr>
          <w:rFonts w:cstheme="minorHAnsi"/>
          <w:sz w:val="22"/>
          <w:szCs w:val="22"/>
        </w:rPr>
        <w:t xml:space="preserve">Blavatsky, Helena Petrovna, </w:t>
      </w:r>
      <w:r w:rsidRPr="00400938">
        <w:rPr>
          <w:rFonts w:cstheme="minorHAnsi"/>
          <w:i/>
          <w:iCs/>
          <w:sz w:val="22"/>
          <w:szCs w:val="22"/>
        </w:rPr>
        <w:t>Isis Unveiled: Both Volumes – A Master-Key to the Mysteries of Ancient and Modern Science and Theology</w:t>
      </w:r>
      <w:r w:rsidRPr="00400938">
        <w:rPr>
          <w:rFonts w:cstheme="minorHAnsi"/>
          <w:sz w:val="22"/>
          <w:szCs w:val="22"/>
        </w:rPr>
        <w:t xml:space="preserve"> (London: </w:t>
      </w:r>
      <w:proofErr w:type="spellStart"/>
      <w:r w:rsidRPr="00400938">
        <w:rPr>
          <w:rFonts w:cstheme="minorHAnsi"/>
          <w:sz w:val="22"/>
          <w:szCs w:val="22"/>
        </w:rPr>
        <w:t>Pantianos</w:t>
      </w:r>
      <w:proofErr w:type="spellEnd"/>
      <w:r w:rsidRPr="00400938">
        <w:rPr>
          <w:rFonts w:cstheme="minorHAnsi"/>
          <w:sz w:val="22"/>
          <w:szCs w:val="22"/>
        </w:rPr>
        <w:t xml:space="preserve"> Classics, 1877)</w:t>
      </w:r>
    </w:p>
    <w:p w14:paraId="34968380" w14:textId="77777777" w:rsidR="004322E6" w:rsidRPr="00400938" w:rsidRDefault="004322E6" w:rsidP="004322E6">
      <w:pPr>
        <w:rPr>
          <w:rFonts w:cstheme="minorHAnsi"/>
          <w:sz w:val="22"/>
          <w:szCs w:val="22"/>
        </w:rPr>
      </w:pPr>
    </w:p>
    <w:p w14:paraId="0D3FA782" w14:textId="77777777" w:rsidR="004322E6" w:rsidRPr="00400938" w:rsidRDefault="004322E6" w:rsidP="004322E6">
      <w:pPr>
        <w:pStyle w:val="Default"/>
        <w:rPr>
          <w:rFonts w:asciiTheme="minorHAnsi" w:hAnsiTheme="minorHAnsi" w:cstheme="minorHAnsi"/>
          <w:sz w:val="22"/>
          <w:szCs w:val="22"/>
        </w:rPr>
      </w:pPr>
      <w:r w:rsidRPr="00400938">
        <w:rPr>
          <w:rFonts w:asciiTheme="minorHAnsi" w:hAnsiTheme="minorHAnsi" w:cstheme="minorHAnsi"/>
          <w:sz w:val="22"/>
          <w:szCs w:val="22"/>
        </w:rPr>
        <w:t xml:space="preserve">Blavatsky, Helena Petrovna, </w:t>
      </w:r>
      <w:r w:rsidRPr="00400938">
        <w:rPr>
          <w:rFonts w:asciiTheme="minorHAnsi" w:hAnsiTheme="minorHAnsi" w:cstheme="minorHAnsi"/>
          <w:i/>
          <w:iCs/>
          <w:sz w:val="22"/>
          <w:szCs w:val="22"/>
        </w:rPr>
        <w:t>The Key to Theosophy</w:t>
      </w:r>
      <w:r w:rsidRPr="00400938">
        <w:rPr>
          <w:rFonts w:asciiTheme="minorHAnsi" w:hAnsiTheme="minorHAnsi" w:cstheme="minorHAnsi"/>
          <w:sz w:val="22"/>
          <w:szCs w:val="22"/>
        </w:rPr>
        <w:t>: Theosophy Trust, 2007 [1888]).</w:t>
      </w:r>
    </w:p>
    <w:p w14:paraId="5E09F02E" w14:textId="77777777" w:rsidR="004322E6" w:rsidRPr="00400938" w:rsidRDefault="004322E6" w:rsidP="004322E6">
      <w:pPr>
        <w:rPr>
          <w:rFonts w:eastAsia="Times New Roman" w:cstheme="minorHAnsi"/>
          <w:sz w:val="22"/>
          <w:szCs w:val="22"/>
          <w:lang w:eastAsia="en-GB"/>
        </w:rPr>
      </w:pPr>
    </w:p>
    <w:p w14:paraId="3E4FF944" w14:textId="77777777" w:rsidR="004322E6" w:rsidRPr="00400938" w:rsidRDefault="004322E6" w:rsidP="004322E6">
      <w:pPr>
        <w:autoSpaceDE w:val="0"/>
        <w:autoSpaceDN w:val="0"/>
        <w:adjustRightInd w:val="0"/>
        <w:spacing w:after="40"/>
        <w:rPr>
          <w:rFonts w:cstheme="minorHAnsi"/>
          <w:color w:val="353535"/>
          <w:sz w:val="22"/>
          <w:szCs w:val="22"/>
        </w:rPr>
      </w:pPr>
      <w:r w:rsidRPr="00400938">
        <w:rPr>
          <w:rFonts w:cstheme="minorHAnsi"/>
          <w:color w:val="353535"/>
          <w:sz w:val="22"/>
          <w:szCs w:val="22"/>
        </w:rPr>
        <w:t xml:space="preserve">Campion, Nicholas, </w:t>
      </w:r>
      <w:r w:rsidRPr="00400938">
        <w:rPr>
          <w:rFonts w:cstheme="minorHAnsi"/>
          <w:i/>
          <w:iCs/>
          <w:color w:val="353535"/>
          <w:sz w:val="22"/>
          <w:szCs w:val="22"/>
        </w:rPr>
        <w:t>Astrology and Cosmology in the World’s Religions</w:t>
      </w:r>
      <w:r w:rsidRPr="00400938">
        <w:rPr>
          <w:rFonts w:cstheme="minorHAnsi"/>
          <w:color w:val="353535"/>
          <w:sz w:val="22"/>
          <w:szCs w:val="22"/>
        </w:rPr>
        <w:t xml:space="preserve"> (New York: New York University Press, 2012).</w:t>
      </w:r>
    </w:p>
    <w:p w14:paraId="1D1A7667" w14:textId="77777777" w:rsidR="004322E6" w:rsidRPr="00400938" w:rsidRDefault="004322E6" w:rsidP="004322E6">
      <w:pPr>
        <w:autoSpaceDE w:val="0"/>
        <w:autoSpaceDN w:val="0"/>
        <w:adjustRightInd w:val="0"/>
        <w:spacing w:after="40"/>
        <w:rPr>
          <w:rFonts w:cstheme="minorHAnsi"/>
          <w:color w:val="353535"/>
          <w:sz w:val="22"/>
          <w:szCs w:val="22"/>
        </w:rPr>
      </w:pPr>
    </w:p>
    <w:p w14:paraId="1B3D18F3" w14:textId="77777777" w:rsidR="004322E6" w:rsidRPr="00400938" w:rsidRDefault="004322E6" w:rsidP="004322E6">
      <w:pPr>
        <w:autoSpaceDE w:val="0"/>
        <w:autoSpaceDN w:val="0"/>
        <w:adjustRightInd w:val="0"/>
        <w:spacing w:after="40"/>
        <w:rPr>
          <w:rFonts w:cstheme="minorHAnsi"/>
          <w:color w:val="353535"/>
          <w:sz w:val="22"/>
          <w:szCs w:val="22"/>
        </w:rPr>
      </w:pPr>
      <w:r w:rsidRPr="00400938">
        <w:rPr>
          <w:rFonts w:cstheme="minorHAnsi"/>
          <w:color w:val="353535"/>
          <w:sz w:val="22"/>
          <w:szCs w:val="22"/>
        </w:rPr>
        <w:t>Campion, Nicholas</w:t>
      </w:r>
      <w:r w:rsidRPr="00400938">
        <w:rPr>
          <w:rFonts w:cstheme="minorHAnsi"/>
          <w:i/>
          <w:iCs/>
          <w:color w:val="353535"/>
          <w:sz w:val="22"/>
          <w:szCs w:val="22"/>
        </w:rPr>
        <w:t>, A History of Western Astrology</w:t>
      </w:r>
      <w:r w:rsidRPr="00400938">
        <w:rPr>
          <w:rFonts w:cstheme="minorHAnsi"/>
          <w:color w:val="353535"/>
          <w:sz w:val="22"/>
          <w:szCs w:val="22"/>
        </w:rPr>
        <w:t>, Vol. I, The Ancient World  (London: Continuum, 2009).</w:t>
      </w:r>
    </w:p>
    <w:p w14:paraId="11F2D95A" w14:textId="77777777" w:rsidR="004322E6" w:rsidRPr="00400938" w:rsidRDefault="004322E6" w:rsidP="004322E6">
      <w:pPr>
        <w:autoSpaceDE w:val="0"/>
        <w:autoSpaceDN w:val="0"/>
        <w:adjustRightInd w:val="0"/>
        <w:spacing w:after="40"/>
        <w:rPr>
          <w:rFonts w:cstheme="minorHAnsi"/>
          <w:color w:val="353535"/>
          <w:sz w:val="22"/>
          <w:szCs w:val="22"/>
        </w:rPr>
      </w:pPr>
    </w:p>
    <w:p w14:paraId="2C891894" w14:textId="77777777" w:rsidR="004322E6" w:rsidRPr="00400938" w:rsidRDefault="004322E6" w:rsidP="004322E6">
      <w:pPr>
        <w:rPr>
          <w:rFonts w:cstheme="minorHAnsi"/>
          <w:sz w:val="22"/>
          <w:szCs w:val="22"/>
        </w:rPr>
      </w:pPr>
      <w:r w:rsidRPr="00400938">
        <w:rPr>
          <w:rFonts w:cstheme="minorHAnsi"/>
          <w:sz w:val="22"/>
          <w:szCs w:val="22"/>
        </w:rPr>
        <w:t xml:space="preserve">Campion, Nicholas, </w:t>
      </w:r>
      <w:r w:rsidRPr="00400938">
        <w:rPr>
          <w:rFonts w:cstheme="minorHAnsi"/>
          <w:i/>
          <w:iCs/>
          <w:sz w:val="22"/>
          <w:szCs w:val="22"/>
        </w:rPr>
        <w:t>History of Western Astrology Volume II</w:t>
      </w:r>
      <w:r w:rsidRPr="00400938">
        <w:rPr>
          <w:rFonts w:cstheme="minorHAnsi"/>
          <w:sz w:val="22"/>
          <w:szCs w:val="22"/>
        </w:rPr>
        <w:t xml:space="preserve"> (London: Continuum Books, 2009).</w:t>
      </w:r>
    </w:p>
    <w:p w14:paraId="2280B92A" w14:textId="77777777" w:rsidR="004322E6" w:rsidRPr="00400938" w:rsidRDefault="004322E6" w:rsidP="004322E6">
      <w:pPr>
        <w:rPr>
          <w:rFonts w:cstheme="minorHAnsi"/>
          <w:sz w:val="22"/>
          <w:szCs w:val="22"/>
        </w:rPr>
      </w:pPr>
    </w:p>
    <w:p w14:paraId="3F4C3A1A" w14:textId="6C9C056C" w:rsidR="004322E6" w:rsidRPr="00325DB3" w:rsidRDefault="004322E6" w:rsidP="004322E6">
      <w:pPr>
        <w:pStyle w:val="FootnoteText"/>
        <w:rPr>
          <w:rFonts w:cstheme="minorHAnsi"/>
          <w:sz w:val="22"/>
          <w:szCs w:val="22"/>
        </w:rPr>
      </w:pPr>
      <w:r w:rsidRPr="00325DB3">
        <w:rPr>
          <w:rFonts w:cstheme="minorHAnsi"/>
          <w:sz w:val="22"/>
          <w:szCs w:val="22"/>
        </w:rPr>
        <w:t xml:space="preserve">Campion, Nicholas , </w:t>
      </w:r>
      <w:r w:rsidR="00325DB3" w:rsidRPr="00325DB3">
        <w:rPr>
          <w:rFonts w:cstheme="minorHAnsi"/>
          <w:sz w:val="22"/>
          <w:szCs w:val="22"/>
        </w:rPr>
        <w:t xml:space="preserve">What Do Astrologers Believe? (London: </w:t>
      </w:r>
      <w:proofErr w:type="spellStart"/>
      <w:r w:rsidR="00325DB3" w:rsidRPr="00325DB3">
        <w:rPr>
          <w:rFonts w:cstheme="minorHAnsi"/>
          <w:sz w:val="22"/>
          <w:szCs w:val="22"/>
        </w:rPr>
        <w:t>Granta</w:t>
      </w:r>
      <w:proofErr w:type="spellEnd"/>
      <w:r w:rsidR="00325DB3" w:rsidRPr="00325DB3">
        <w:rPr>
          <w:rFonts w:cstheme="minorHAnsi"/>
          <w:sz w:val="22"/>
          <w:szCs w:val="22"/>
        </w:rPr>
        <w:t xml:space="preserve"> Publications, 2006). </w:t>
      </w:r>
    </w:p>
    <w:p w14:paraId="6A5DD9F9" w14:textId="77777777" w:rsidR="004322E6" w:rsidRPr="00400938" w:rsidRDefault="004322E6" w:rsidP="004322E6">
      <w:pPr>
        <w:pStyle w:val="Default"/>
        <w:rPr>
          <w:rFonts w:asciiTheme="minorHAnsi" w:hAnsiTheme="minorHAnsi" w:cstheme="minorHAnsi"/>
          <w:sz w:val="22"/>
          <w:szCs w:val="22"/>
        </w:rPr>
      </w:pPr>
    </w:p>
    <w:p w14:paraId="2D802031" w14:textId="77777777" w:rsidR="004322E6" w:rsidRPr="00400938" w:rsidRDefault="004322E6" w:rsidP="004322E6">
      <w:pPr>
        <w:pStyle w:val="Default"/>
        <w:rPr>
          <w:rFonts w:asciiTheme="minorHAnsi" w:hAnsiTheme="minorHAnsi" w:cstheme="minorHAnsi"/>
          <w:sz w:val="22"/>
          <w:szCs w:val="22"/>
        </w:rPr>
      </w:pPr>
      <w:r w:rsidRPr="00400938">
        <w:rPr>
          <w:rFonts w:asciiTheme="minorHAnsi" w:hAnsiTheme="minorHAnsi" w:cstheme="minorHAnsi"/>
          <w:sz w:val="22"/>
          <w:szCs w:val="22"/>
        </w:rPr>
        <w:t xml:space="preserve">Carter, Charles, </w:t>
      </w:r>
      <w:r w:rsidRPr="00400938">
        <w:rPr>
          <w:rFonts w:asciiTheme="minorHAnsi" w:hAnsiTheme="minorHAnsi" w:cstheme="minorHAnsi"/>
          <w:i/>
          <w:iCs/>
          <w:sz w:val="22"/>
          <w:szCs w:val="22"/>
        </w:rPr>
        <w:t xml:space="preserve">The Astrological Aspects </w:t>
      </w:r>
      <w:r w:rsidRPr="00400938">
        <w:rPr>
          <w:rFonts w:asciiTheme="minorHAnsi" w:hAnsiTheme="minorHAnsi" w:cstheme="minorHAnsi"/>
          <w:sz w:val="22"/>
          <w:szCs w:val="22"/>
        </w:rPr>
        <w:t>(London: L. N. Fowler &amp; Co. Ltd., 1930).</w:t>
      </w:r>
    </w:p>
    <w:p w14:paraId="275FBF82" w14:textId="77777777" w:rsidR="004322E6" w:rsidRPr="00400938" w:rsidRDefault="004322E6" w:rsidP="004322E6">
      <w:pPr>
        <w:rPr>
          <w:rFonts w:cstheme="minorHAnsi"/>
          <w:sz w:val="22"/>
          <w:szCs w:val="22"/>
        </w:rPr>
      </w:pPr>
    </w:p>
    <w:p w14:paraId="1F42B18D" w14:textId="57E8BDFE" w:rsidR="004322E6" w:rsidRPr="00A94D8E" w:rsidRDefault="004322E6" w:rsidP="004322E6">
      <w:pPr>
        <w:rPr>
          <w:rFonts w:cstheme="minorHAnsi"/>
          <w:sz w:val="22"/>
          <w:szCs w:val="22"/>
        </w:rPr>
      </w:pPr>
      <w:r w:rsidRPr="00A70667">
        <w:rPr>
          <w:rFonts w:eastAsia="Times New Roman" w:cstheme="minorHAnsi"/>
          <w:sz w:val="22"/>
          <w:szCs w:val="22"/>
          <w:lang w:eastAsia="en-GB"/>
        </w:rPr>
        <w:t>Clark, Brian</w:t>
      </w:r>
      <w:r w:rsidRPr="00037182">
        <w:rPr>
          <w:rFonts w:eastAsia="Times New Roman" w:cstheme="minorHAnsi"/>
          <w:sz w:val="22"/>
          <w:szCs w:val="22"/>
          <w:lang w:eastAsia="en-GB"/>
        </w:rPr>
        <w:t>,</w:t>
      </w:r>
      <w:r w:rsidRPr="00400938">
        <w:rPr>
          <w:rFonts w:eastAsia="Times New Roman" w:cstheme="minorHAnsi"/>
          <w:b/>
          <w:bCs/>
          <w:sz w:val="22"/>
          <w:szCs w:val="22"/>
          <w:lang w:eastAsia="en-GB"/>
        </w:rPr>
        <w:t xml:space="preserve"> </w:t>
      </w:r>
      <w:r w:rsidRPr="00A70667">
        <w:rPr>
          <w:rFonts w:eastAsia="Times New Roman" w:cstheme="minorHAnsi"/>
          <w:b/>
          <w:bCs/>
          <w:sz w:val="22"/>
          <w:szCs w:val="22"/>
          <w:lang w:eastAsia="en-GB"/>
        </w:rPr>
        <w:t xml:space="preserve"> </w:t>
      </w:r>
      <w:hyperlink r:id="rId8" w:history="1">
        <w:r w:rsidRPr="00A70667">
          <w:rPr>
            <w:rStyle w:val="Hyperlink"/>
            <w:rFonts w:eastAsia="Times New Roman" w:cstheme="minorHAnsi"/>
            <w:b/>
            <w:bCs/>
            <w:sz w:val="22"/>
            <w:szCs w:val="22"/>
            <w:lang w:eastAsia="en-GB"/>
          </w:rPr>
          <w:t>https://www.astrosynthesis.com.au/astrology-articles/</w:t>
        </w:r>
      </w:hyperlink>
      <w:r w:rsidR="00037182">
        <w:rPr>
          <w:rFonts w:eastAsia="Times New Roman" w:cstheme="minorHAnsi"/>
          <w:b/>
          <w:bCs/>
          <w:sz w:val="22"/>
          <w:szCs w:val="22"/>
          <w:lang w:eastAsia="en-GB"/>
        </w:rPr>
        <w:t xml:space="preserve"> - </w:t>
      </w:r>
      <w:r w:rsidR="00A94D8E" w:rsidRPr="00A94D8E">
        <w:rPr>
          <w:rFonts w:eastAsia="Times New Roman" w:cstheme="minorHAnsi"/>
          <w:sz w:val="22"/>
          <w:szCs w:val="22"/>
          <w:lang w:eastAsia="en-GB"/>
        </w:rPr>
        <w:t xml:space="preserve">Jung’s Contribution to Astrology, pp. 1-11. </w:t>
      </w:r>
    </w:p>
    <w:p w14:paraId="5CA22119" w14:textId="77777777" w:rsidR="004322E6" w:rsidRPr="00400938" w:rsidRDefault="004322E6" w:rsidP="004322E6">
      <w:pPr>
        <w:rPr>
          <w:rFonts w:cstheme="minorHAnsi"/>
          <w:b/>
          <w:bCs/>
          <w:sz w:val="22"/>
          <w:szCs w:val="22"/>
        </w:rPr>
      </w:pPr>
    </w:p>
    <w:p w14:paraId="52DCA2BC" w14:textId="77777777" w:rsidR="004322E6" w:rsidRPr="00400938" w:rsidRDefault="004322E6" w:rsidP="004322E6">
      <w:pPr>
        <w:rPr>
          <w:rFonts w:cstheme="minorHAnsi"/>
          <w:b/>
          <w:bCs/>
          <w:sz w:val="22"/>
          <w:szCs w:val="22"/>
        </w:rPr>
      </w:pPr>
      <w:r w:rsidRPr="00400938">
        <w:rPr>
          <w:rFonts w:cstheme="minorHAnsi"/>
          <w:sz w:val="22"/>
          <w:szCs w:val="22"/>
        </w:rPr>
        <w:t xml:space="preserve">Curry, Patrick, </w:t>
      </w:r>
      <w:r w:rsidRPr="00400938">
        <w:rPr>
          <w:rFonts w:cstheme="minorHAnsi"/>
          <w:i/>
          <w:iCs/>
          <w:sz w:val="22"/>
          <w:szCs w:val="22"/>
        </w:rPr>
        <w:t>A Confusion of Prophets: Victorian and Edwardian Astrology</w:t>
      </w:r>
      <w:r w:rsidRPr="00400938">
        <w:rPr>
          <w:rFonts w:cstheme="minorHAnsi"/>
          <w:sz w:val="22"/>
          <w:szCs w:val="22"/>
        </w:rPr>
        <w:t xml:space="preserve"> (London: Collins &amp; Brown, 1992).</w:t>
      </w:r>
    </w:p>
    <w:p w14:paraId="755BDA4A" w14:textId="77777777" w:rsidR="004322E6" w:rsidRPr="00400938" w:rsidRDefault="004322E6" w:rsidP="004322E6">
      <w:pPr>
        <w:rPr>
          <w:rFonts w:cstheme="minorHAnsi"/>
          <w:b/>
          <w:bCs/>
          <w:sz w:val="22"/>
          <w:szCs w:val="22"/>
        </w:rPr>
      </w:pPr>
    </w:p>
    <w:p w14:paraId="5FD23A79" w14:textId="77777777" w:rsidR="004322E6" w:rsidRPr="00400938" w:rsidRDefault="004322E6" w:rsidP="004322E6">
      <w:pPr>
        <w:pStyle w:val="Default"/>
        <w:rPr>
          <w:rFonts w:asciiTheme="minorHAnsi" w:hAnsiTheme="minorHAnsi" w:cstheme="minorHAnsi"/>
          <w:sz w:val="22"/>
          <w:szCs w:val="22"/>
        </w:rPr>
      </w:pPr>
      <w:r w:rsidRPr="00400938">
        <w:rPr>
          <w:rFonts w:asciiTheme="minorHAnsi" w:hAnsiTheme="minorHAnsi" w:cstheme="minorHAnsi"/>
          <w:sz w:val="22"/>
          <w:szCs w:val="22"/>
        </w:rPr>
        <w:lastRenderedPageBreak/>
        <w:t xml:space="preserve">Descartes, </w:t>
      </w:r>
      <w:proofErr w:type="spellStart"/>
      <w:r w:rsidRPr="00400938">
        <w:rPr>
          <w:rFonts w:asciiTheme="minorHAnsi" w:hAnsiTheme="minorHAnsi" w:cstheme="minorHAnsi"/>
          <w:sz w:val="22"/>
          <w:szCs w:val="22"/>
        </w:rPr>
        <w:t>Rene,‘Meditations</w:t>
      </w:r>
      <w:proofErr w:type="spellEnd"/>
      <w:r w:rsidRPr="00400938">
        <w:rPr>
          <w:rFonts w:asciiTheme="minorHAnsi" w:hAnsiTheme="minorHAnsi" w:cstheme="minorHAnsi"/>
          <w:sz w:val="22"/>
          <w:szCs w:val="22"/>
        </w:rPr>
        <w:t xml:space="preserve"> on First </w:t>
      </w:r>
      <w:proofErr w:type="spellStart"/>
      <w:r w:rsidRPr="00400938">
        <w:rPr>
          <w:rFonts w:asciiTheme="minorHAnsi" w:hAnsiTheme="minorHAnsi" w:cstheme="minorHAnsi"/>
          <w:sz w:val="22"/>
          <w:szCs w:val="22"/>
        </w:rPr>
        <w:t>Philosophy</w:t>
      </w:r>
      <w:r w:rsidRPr="00400938">
        <w:rPr>
          <w:rFonts w:asciiTheme="minorHAnsi" w:hAnsiTheme="minorHAnsi" w:cstheme="minorHAnsi"/>
          <w:i/>
          <w:iCs/>
          <w:sz w:val="22"/>
          <w:szCs w:val="22"/>
        </w:rPr>
        <w:t>’</w:t>
      </w:r>
      <w:r w:rsidRPr="00400938">
        <w:rPr>
          <w:rFonts w:asciiTheme="minorHAnsi" w:hAnsiTheme="minorHAnsi" w:cstheme="minorHAnsi"/>
          <w:sz w:val="22"/>
          <w:szCs w:val="22"/>
        </w:rPr>
        <w:t>,</w:t>
      </w:r>
      <w:r w:rsidRPr="00400938">
        <w:rPr>
          <w:rFonts w:asciiTheme="minorHAnsi" w:hAnsiTheme="minorHAnsi" w:cstheme="minorHAnsi"/>
          <w:i/>
          <w:iCs/>
          <w:sz w:val="22"/>
          <w:szCs w:val="22"/>
        </w:rPr>
        <w:t>The</w:t>
      </w:r>
      <w:proofErr w:type="spellEnd"/>
      <w:r w:rsidRPr="00400938">
        <w:rPr>
          <w:rFonts w:asciiTheme="minorHAnsi" w:hAnsiTheme="minorHAnsi" w:cstheme="minorHAnsi"/>
          <w:i/>
          <w:iCs/>
          <w:sz w:val="22"/>
          <w:szCs w:val="22"/>
        </w:rPr>
        <w:t xml:space="preserve"> Philosophical Works of Descartes, Volume 1, trans. Elizabeth S. </w:t>
      </w:r>
      <w:proofErr w:type="spellStart"/>
      <w:r w:rsidRPr="00400938">
        <w:rPr>
          <w:rFonts w:asciiTheme="minorHAnsi" w:hAnsiTheme="minorHAnsi" w:cstheme="minorHAnsi"/>
          <w:i/>
          <w:iCs/>
          <w:sz w:val="22"/>
          <w:szCs w:val="22"/>
        </w:rPr>
        <w:t>Halsaneand</w:t>
      </w:r>
      <w:proofErr w:type="spellEnd"/>
      <w:r w:rsidRPr="00400938">
        <w:rPr>
          <w:rFonts w:asciiTheme="minorHAnsi" w:hAnsiTheme="minorHAnsi" w:cstheme="minorHAnsi"/>
          <w:i/>
          <w:iCs/>
          <w:sz w:val="22"/>
          <w:szCs w:val="22"/>
        </w:rPr>
        <w:t xml:space="preserve"> </w:t>
      </w:r>
      <w:proofErr w:type="spellStart"/>
      <w:r w:rsidRPr="00400938">
        <w:rPr>
          <w:rFonts w:asciiTheme="minorHAnsi" w:hAnsiTheme="minorHAnsi" w:cstheme="minorHAnsi"/>
          <w:i/>
          <w:iCs/>
          <w:sz w:val="22"/>
          <w:szCs w:val="22"/>
        </w:rPr>
        <w:t>G.R.TRoss</w:t>
      </w:r>
      <w:proofErr w:type="spellEnd"/>
      <w:r w:rsidRPr="00400938">
        <w:rPr>
          <w:rFonts w:asciiTheme="minorHAnsi" w:hAnsiTheme="minorHAnsi" w:cstheme="minorHAnsi"/>
          <w:i/>
          <w:iCs/>
          <w:sz w:val="22"/>
          <w:szCs w:val="22"/>
        </w:rPr>
        <w:t xml:space="preserve"> </w:t>
      </w:r>
      <w:r w:rsidRPr="00400938">
        <w:rPr>
          <w:rFonts w:asciiTheme="minorHAnsi" w:hAnsiTheme="minorHAnsi" w:cstheme="minorHAnsi"/>
          <w:sz w:val="22"/>
          <w:szCs w:val="22"/>
        </w:rPr>
        <w:t xml:space="preserve">(New York and London: Cambridge University Press, 1975).  </w:t>
      </w:r>
    </w:p>
    <w:p w14:paraId="1F1A1BE3" w14:textId="77777777" w:rsidR="004322E6" w:rsidRPr="00400938" w:rsidRDefault="004322E6" w:rsidP="004322E6">
      <w:pPr>
        <w:pStyle w:val="Default"/>
        <w:rPr>
          <w:rFonts w:asciiTheme="minorHAnsi" w:hAnsiTheme="minorHAnsi" w:cstheme="minorHAnsi"/>
          <w:sz w:val="22"/>
          <w:szCs w:val="22"/>
        </w:rPr>
      </w:pPr>
    </w:p>
    <w:p w14:paraId="47AC8478" w14:textId="77777777" w:rsidR="004322E6" w:rsidRPr="00400938" w:rsidRDefault="004322E6" w:rsidP="004322E6">
      <w:pPr>
        <w:rPr>
          <w:rFonts w:cstheme="minorHAnsi"/>
          <w:sz w:val="22"/>
          <w:szCs w:val="22"/>
        </w:rPr>
      </w:pPr>
      <w:r w:rsidRPr="00400938">
        <w:rPr>
          <w:rFonts w:cstheme="minorHAnsi"/>
          <w:sz w:val="22"/>
          <w:szCs w:val="22"/>
        </w:rPr>
        <w:t xml:space="preserve">Evans, J. (2004), ‘The Astrologer’s Apparatus: A Picture of Professional Practice in Greco-Roman Egypt’, </w:t>
      </w:r>
      <w:r w:rsidRPr="00400938">
        <w:rPr>
          <w:rFonts w:cstheme="minorHAnsi"/>
          <w:i/>
          <w:iCs/>
          <w:sz w:val="22"/>
          <w:szCs w:val="22"/>
        </w:rPr>
        <w:t xml:space="preserve">Journal for the History of Astronomy </w:t>
      </w:r>
      <w:r w:rsidRPr="00400938">
        <w:rPr>
          <w:rFonts w:cstheme="minorHAnsi"/>
          <w:sz w:val="22"/>
          <w:szCs w:val="22"/>
        </w:rPr>
        <w:t>35.1: 1-44.</w:t>
      </w:r>
    </w:p>
    <w:p w14:paraId="4062C17E" w14:textId="77777777" w:rsidR="004322E6" w:rsidRPr="00400938" w:rsidRDefault="004322E6" w:rsidP="004322E6">
      <w:pPr>
        <w:rPr>
          <w:rFonts w:cstheme="minorHAnsi"/>
          <w:b/>
          <w:bCs/>
          <w:sz w:val="22"/>
          <w:szCs w:val="22"/>
        </w:rPr>
      </w:pPr>
    </w:p>
    <w:p w14:paraId="27A5C6B5" w14:textId="77777777" w:rsidR="004322E6" w:rsidRPr="00400938" w:rsidRDefault="004322E6" w:rsidP="004322E6">
      <w:pPr>
        <w:rPr>
          <w:rFonts w:eastAsia="Times New Roman" w:cstheme="minorHAnsi"/>
          <w:b/>
          <w:bCs/>
          <w:sz w:val="22"/>
          <w:szCs w:val="22"/>
          <w:lang w:eastAsia="en-GB"/>
        </w:rPr>
      </w:pPr>
      <w:r w:rsidRPr="00400938">
        <w:rPr>
          <w:rFonts w:cstheme="minorHAnsi"/>
          <w:sz w:val="22"/>
          <w:szCs w:val="22"/>
        </w:rPr>
        <w:t>Faculty of Astrological Studies, http://www.astrology.org.uk/why-study-astrology/</w:t>
      </w:r>
    </w:p>
    <w:p w14:paraId="1DC4CF9E" w14:textId="77777777" w:rsidR="004322E6" w:rsidRPr="00400938" w:rsidRDefault="004322E6" w:rsidP="004322E6">
      <w:pPr>
        <w:pStyle w:val="Default"/>
        <w:rPr>
          <w:rFonts w:asciiTheme="minorHAnsi" w:hAnsiTheme="minorHAnsi" w:cstheme="minorHAnsi"/>
          <w:sz w:val="22"/>
          <w:szCs w:val="22"/>
        </w:rPr>
      </w:pPr>
    </w:p>
    <w:p w14:paraId="225DAD47" w14:textId="77777777" w:rsidR="004322E6" w:rsidRPr="00400938" w:rsidRDefault="004322E6" w:rsidP="004322E6">
      <w:pPr>
        <w:pStyle w:val="Default"/>
        <w:rPr>
          <w:rFonts w:asciiTheme="minorHAnsi" w:hAnsiTheme="minorHAnsi" w:cstheme="minorHAnsi"/>
          <w:sz w:val="22"/>
          <w:szCs w:val="22"/>
        </w:rPr>
      </w:pPr>
      <w:r w:rsidRPr="00400938">
        <w:rPr>
          <w:rFonts w:asciiTheme="minorHAnsi" w:hAnsiTheme="minorHAnsi" w:cstheme="minorHAnsi"/>
          <w:sz w:val="22"/>
          <w:szCs w:val="22"/>
        </w:rPr>
        <w:t xml:space="preserve">Greene, Liz and </w:t>
      </w:r>
      <w:proofErr w:type="spellStart"/>
      <w:r w:rsidRPr="00400938">
        <w:rPr>
          <w:rFonts w:asciiTheme="minorHAnsi" w:hAnsiTheme="minorHAnsi" w:cstheme="minorHAnsi"/>
          <w:sz w:val="22"/>
          <w:szCs w:val="22"/>
        </w:rPr>
        <w:t>Sasportas</w:t>
      </w:r>
      <w:proofErr w:type="spellEnd"/>
      <w:r w:rsidRPr="00400938">
        <w:rPr>
          <w:rFonts w:asciiTheme="minorHAnsi" w:hAnsiTheme="minorHAnsi" w:cstheme="minorHAnsi"/>
          <w:sz w:val="22"/>
          <w:szCs w:val="22"/>
        </w:rPr>
        <w:t>, Howard</w:t>
      </w:r>
      <w:r w:rsidRPr="00400938">
        <w:rPr>
          <w:rFonts w:asciiTheme="minorHAnsi" w:hAnsiTheme="minorHAnsi" w:cstheme="minorHAnsi"/>
          <w:i/>
          <w:iCs/>
          <w:sz w:val="22"/>
          <w:szCs w:val="22"/>
        </w:rPr>
        <w:t xml:space="preserve"> Dynamics of the Unco</w:t>
      </w:r>
      <w:r w:rsidRPr="00400938">
        <w:rPr>
          <w:rFonts w:asciiTheme="minorHAnsi" w:hAnsiTheme="minorHAnsi" w:cstheme="minorHAnsi"/>
          <w:sz w:val="22"/>
          <w:szCs w:val="22"/>
        </w:rPr>
        <w:t xml:space="preserve">nscious (London: </w:t>
      </w:r>
      <w:proofErr w:type="spellStart"/>
      <w:r w:rsidRPr="00400938">
        <w:rPr>
          <w:rFonts w:asciiTheme="minorHAnsi" w:hAnsiTheme="minorHAnsi" w:cstheme="minorHAnsi"/>
          <w:sz w:val="22"/>
          <w:szCs w:val="22"/>
        </w:rPr>
        <w:t>Arkana</w:t>
      </w:r>
      <w:proofErr w:type="spellEnd"/>
      <w:r w:rsidRPr="00400938">
        <w:rPr>
          <w:rFonts w:asciiTheme="minorHAnsi" w:hAnsiTheme="minorHAnsi" w:cstheme="minorHAnsi"/>
          <w:sz w:val="22"/>
          <w:szCs w:val="22"/>
        </w:rPr>
        <w:t>, 1988).</w:t>
      </w:r>
    </w:p>
    <w:p w14:paraId="7ECD3E34" w14:textId="77777777" w:rsidR="004322E6" w:rsidRPr="00400938" w:rsidRDefault="004322E6" w:rsidP="004322E6">
      <w:pPr>
        <w:rPr>
          <w:rFonts w:cstheme="minorHAnsi"/>
          <w:sz w:val="22"/>
          <w:szCs w:val="22"/>
        </w:rPr>
      </w:pPr>
    </w:p>
    <w:p w14:paraId="22D840B0" w14:textId="77777777" w:rsidR="004322E6" w:rsidRPr="00400938" w:rsidRDefault="004322E6" w:rsidP="004322E6">
      <w:pPr>
        <w:rPr>
          <w:rFonts w:cstheme="minorHAnsi"/>
          <w:sz w:val="22"/>
          <w:szCs w:val="22"/>
        </w:rPr>
      </w:pPr>
      <w:r w:rsidRPr="00400938">
        <w:rPr>
          <w:rFonts w:cstheme="minorHAnsi"/>
          <w:sz w:val="22"/>
          <w:szCs w:val="22"/>
        </w:rPr>
        <w:t xml:space="preserve">Greene, Liz, </w:t>
      </w:r>
      <w:r w:rsidRPr="00400938">
        <w:rPr>
          <w:rFonts w:cstheme="minorHAnsi"/>
          <w:i/>
          <w:iCs/>
          <w:sz w:val="22"/>
          <w:szCs w:val="22"/>
        </w:rPr>
        <w:t>Jung’s Studies in Astrology</w:t>
      </w:r>
      <w:r w:rsidRPr="00400938">
        <w:rPr>
          <w:rFonts w:cstheme="minorHAnsi"/>
          <w:sz w:val="22"/>
          <w:szCs w:val="22"/>
        </w:rPr>
        <w:t xml:space="preserve"> (London &amp; New York: Routledge, 2018). </w:t>
      </w:r>
    </w:p>
    <w:p w14:paraId="5D3653B6" w14:textId="77777777" w:rsidR="004322E6" w:rsidRPr="00400938" w:rsidRDefault="004322E6" w:rsidP="004322E6">
      <w:pPr>
        <w:rPr>
          <w:rFonts w:cstheme="minorHAnsi"/>
          <w:sz w:val="22"/>
          <w:szCs w:val="22"/>
        </w:rPr>
      </w:pPr>
    </w:p>
    <w:p w14:paraId="08365AAB" w14:textId="77777777" w:rsidR="004322E6" w:rsidRPr="00400938" w:rsidRDefault="004322E6" w:rsidP="004322E6">
      <w:pPr>
        <w:pStyle w:val="Default"/>
        <w:rPr>
          <w:rFonts w:asciiTheme="minorHAnsi" w:hAnsiTheme="minorHAnsi" w:cstheme="minorHAnsi"/>
          <w:sz w:val="22"/>
          <w:szCs w:val="22"/>
        </w:rPr>
      </w:pPr>
      <w:r w:rsidRPr="00400938">
        <w:rPr>
          <w:rFonts w:asciiTheme="minorHAnsi" w:hAnsiTheme="minorHAnsi" w:cstheme="minorHAnsi"/>
          <w:sz w:val="22"/>
          <w:szCs w:val="22"/>
        </w:rPr>
        <w:t>Greene</w:t>
      </w:r>
      <w:r w:rsidRPr="00400938">
        <w:rPr>
          <w:rFonts w:asciiTheme="minorHAnsi" w:hAnsiTheme="minorHAnsi" w:cstheme="minorHAnsi"/>
          <w:i/>
          <w:iCs/>
          <w:sz w:val="22"/>
          <w:szCs w:val="22"/>
        </w:rPr>
        <w:t xml:space="preserve">, </w:t>
      </w:r>
      <w:r w:rsidRPr="00400938">
        <w:rPr>
          <w:rFonts w:asciiTheme="minorHAnsi" w:hAnsiTheme="minorHAnsi" w:cstheme="minorHAnsi"/>
          <w:sz w:val="22"/>
          <w:szCs w:val="22"/>
        </w:rPr>
        <w:t xml:space="preserve">Liz, </w:t>
      </w:r>
      <w:r w:rsidRPr="00400938">
        <w:rPr>
          <w:rFonts w:asciiTheme="minorHAnsi" w:hAnsiTheme="minorHAnsi" w:cstheme="minorHAnsi"/>
          <w:i/>
          <w:iCs/>
          <w:sz w:val="22"/>
          <w:szCs w:val="22"/>
        </w:rPr>
        <w:t>Relating: An Astrological Guide to Living with Others on a Small Planet</w:t>
      </w:r>
      <w:r w:rsidRPr="00400938">
        <w:rPr>
          <w:rFonts w:asciiTheme="minorHAnsi" w:hAnsiTheme="minorHAnsi" w:cstheme="minorHAnsi"/>
          <w:sz w:val="22"/>
          <w:szCs w:val="22"/>
        </w:rPr>
        <w:t xml:space="preserve">(Whitstable: </w:t>
      </w:r>
      <w:proofErr w:type="spellStart"/>
      <w:r w:rsidRPr="00400938">
        <w:rPr>
          <w:rFonts w:asciiTheme="minorHAnsi" w:hAnsiTheme="minorHAnsi" w:cstheme="minorHAnsi"/>
          <w:sz w:val="22"/>
          <w:szCs w:val="22"/>
        </w:rPr>
        <w:t>CoventureLtd</w:t>
      </w:r>
      <w:proofErr w:type="spellEnd"/>
      <w:r w:rsidRPr="00400938">
        <w:rPr>
          <w:rFonts w:asciiTheme="minorHAnsi" w:hAnsiTheme="minorHAnsi" w:cstheme="minorHAnsi"/>
          <w:sz w:val="22"/>
          <w:szCs w:val="22"/>
        </w:rPr>
        <w:t>., 1977).</w:t>
      </w:r>
    </w:p>
    <w:p w14:paraId="2840F4AA" w14:textId="77777777" w:rsidR="004322E6" w:rsidRPr="00400938" w:rsidRDefault="004322E6" w:rsidP="004322E6">
      <w:pPr>
        <w:rPr>
          <w:rFonts w:cstheme="minorHAnsi"/>
          <w:sz w:val="22"/>
          <w:szCs w:val="22"/>
        </w:rPr>
      </w:pPr>
    </w:p>
    <w:p w14:paraId="5EF6ED7B" w14:textId="77777777" w:rsidR="004322E6" w:rsidRPr="00400938" w:rsidRDefault="004322E6" w:rsidP="004322E6">
      <w:pPr>
        <w:rPr>
          <w:rFonts w:cstheme="minorHAnsi"/>
          <w:sz w:val="22"/>
          <w:szCs w:val="22"/>
        </w:rPr>
      </w:pPr>
      <w:r w:rsidRPr="00400938">
        <w:rPr>
          <w:rFonts w:cstheme="minorHAnsi"/>
          <w:sz w:val="22"/>
          <w:szCs w:val="22"/>
        </w:rPr>
        <w:t xml:space="preserve">Green, Liz and </w:t>
      </w:r>
      <w:proofErr w:type="spellStart"/>
      <w:r w:rsidRPr="00400938">
        <w:rPr>
          <w:rFonts w:cstheme="minorHAnsi"/>
          <w:sz w:val="22"/>
          <w:szCs w:val="22"/>
        </w:rPr>
        <w:t>Sasportas</w:t>
      </w:r>
      <w:proofErr w:type="spellEnd"/>
      <w:r w:rsidRPr="00400938">
        <w:rPr>
          <w:rFonts w:cstheme="minorHAnsi"/>
          <w:sz w:val="22"/>
          <w:szCs w:val="22"/>
        </w:rPr>
        <w:t xml:space="preserve">, Howard, </w:t>
      </w:r>
      <w:r w:rsidRPr="00400938">
        <w:rPr>
          <w:rFonts w:cstheme="minorHAnsi"/>
          <w:i/>
          <w:iCs/>
          <w:sz w:val="22"/>
          <w:szCs w:val="22"/>
        </w:rPr>
        <w:t>The Development of the Personality: Seminars in Psychological Astrology</w:t>
      </w:r>
      <w:r w:rsidRPr="00400938">
        <w:rPr>
          <w:rFonts w:cstheme="minorHAnsi"/>
          <w:sz w:val="22"/>
          <w:szCs w:val="22"/>
        </w:rPr>
        <w:t xml:space="preserve"> (London, 1987).</w:t>
      </w:r>
    </w:p>
    <w:p w14:paraId="42016BB7" w14:textId="77777777" w:rsidR="004322E6" w:rsidRPr="00400938" w:rsidRDefault="004322E6" w:rsidP="004322E6">
      <w:pPr>
        <w:rPr>
          <w:rFonts w:cstheme="minorHAnsi"/>
          <w:sz w:val="22"/>
          <w:szCs w:val="22"/>
        </w:rPr>
      </w:pPr>
    </w:p>
    <w:p w14:paraId="4B8E11C3" w14:textId="77777777" w:rsidR="004322E6" w:rsidRPr="00400938" w:rsidRDefault="004322E6" w:rsidP="004322E6">
      <w:pPr>
        <w:rPr>
          <w:rFonts w:cstheme="minorHAnsi"/>
          <w:sz w:val="22"/>
          <w:szCs w:val="22"/>
        </w:rPr>
      </w:pPr>
      <w:r w:rsidRPr="00400938">
        <w:rPr>
          <w:rFonts w:cstheme="minorHAnsi"/>
          <w:sz w:val="22"/>
          <w:szCs w:val="22"/>
        </w:rPr>
        <w:t xml:space="preserve">Greene, Liz, </w:t>
      </w:r>
      <w:r w:rsidRPr="00400938">
        <w:rPr>
          <w:rFonts w:cstheme="minorHAnsi"/>
          <w:i/>
          <w:iCs/>
          <w:sz w:val="22"/>
          <w:szCs w:val="22"/>
        </w:rPr>
        <w:t>The Horoscope in Manifestations, Psychology and Prediction</w:t>
      </w:r>
      <w:r w:rsidRPr="00400938">
        <w:rPr>
          <w:rFonts w:cstheme="minorHAnsi"/>
          <w:sz w:val="22"/>
          <w:szCs w:val="22"/>
        </w:rPr>
        <w:t xml:space="preserve">, </w:t>
      </w:r>
      <w:r w:rsidRPr="00400938">
        <w:rPr>
          <w:rFonts w:eastAsia="Times New Roman" w:cstheme="minorHAnsi"/>
          <w:color w:val="0F1111"/>
          <w:sz w:val="22"/>
          <w:szCs w:val="22"/>
          <w:shd w:val="clear" w:color="auto" w:fill="FFFFFF"/>
          <w:lang w:eastAsia="en-GB"/>
        </w:rPr>
        <w:t xml:space="preserve">CPA Press; 1.0 edition (27 Oct. 2014), </w:t>
      </w:r>
      <w:r w:rsidRPr="00400938">
        <w:rPr>
          <w:rFonts w:cstheme="minorHAnsi"/>
          <w:sz w:val="22"/>
          <w:szCs w:val="22"/>
        </w:rPr>
        <w:t xml:space="preserve">p.3. </w:t>
      </w:r>
    </w:p>
    <w:p w14:paraId="244C4E38" w14:textId="77777777" w:rsidR="004322E6" w:rsidRPr="00400938" w:rsidRDefault="004322E6" w:rsidP="004322E6">
      <w:pPr>
        <w:pStyle w:val="Default"/>
        <w:rPr>
          <w:rFonts w:asciiTheme="minorHAnsi" w:hAnsiTheme="minorHAnsi" w:cstheme="minorHAnsi"/>
          <w:sz w:val="22"/>
          <w:szCs w:val="22"/>
        </w:rPr>
      </w:pPr>
    </w:p>
    <w:p w14:paraId="1E616ECC" w14:textId="77777777" w:rsidR="004322E6" w:rsidRPr="00400938" w:rsidRDefault="004322E6" w:rsidP="004322E6">
      <w:pPr>
        <w:pStyle w:val="Default"/>
        <w:rPr>
          <w:rFonts w:asciiTheme="minorHAnsi" w:hAnsiTheme="minorHAnsi" w:cstheme="minorHAnsi"/>
          <w:sz w:val="22"/>
          <w:szCs w:val="22"/>
        </w:rPr>
      </w:pPr>
      <w:r w:rsidRPr="00400938">
        <w:rPr>
          <w:rFonts w:asciiTheme="minorHAnsi" w:hAnsiTheme="minorHAnsi" w:cstheme="minorHAnsi"/>
          <w:sz w:val="22"/>
          <w:szCs w:val="22"/>
        </w:rPr>
        <w:t xml:space="preserve">Greene, Liz and </w:t>
      </w:r>
      <w:proofErr w:type="spellStart"/>
      <w:r w:rsidRPr="00400938">
        <w:rPr>
          <w:rFonts w:asciiTheme="minorHAnsi" w:hAnsiTheme="minorHAnsi" w:cstheme="minorHAnsi"/>
          <w:sz w:val="22"/>
          <w:szCs w:val="22"/>
        </w:rPr>
        <w:t>Sasportas</w:t>
      </w:r>
      <w:proofErr w:type="spellEnd"/>
      <w:r w:rsidRPr="00400938">
        <w:rPr>
          <w:rFonts w:asciiTheme="minorHAnsi" w:hAnsiTheme="minorHAnsi" w:cstheme="minorHAnsi"/>
          <w:sz w:val="22"/>
          <w:szCs w:val="22"/>
        </w:rPr>
        <w:t xml:space="preserve">, Howard </w:t>
      </w:r>
      <w:r w:rsidRPr="00400938">
        <w:rPr>
          <w:rFonts w:asciiTheme="minorHAnsi" w:hAnsiTheme="minorHAnsi" w:cstheme="minorHAnsi"/>
          <w:i/>
          <w:iCs/>
          <w:sz w:val="22"/>
          <w:szCs w:val="22"/>
        </w:rPr>
        <w:t xml:space="preserve">The Development of the Personality </w:t>
      </w:r>
      <w:r w:rsidRPr="00400938">
        <w:rPr>
          <w:rFonts w:asciiTheme="minorHAnsi" w:hAnsiTheme="minorHAnsi" w:cstheme="minorHAnsi"/>
          <w:sz w:val="22"/>
          <w:szCs w:val="22"/>
        </w:rPr>
        <w:t>(London: Routledge and Kegan Paul Ltd., 1987), p. xiv</w:t>
      </w:r>
      <w:r>
        <w:rPr>
          <w:rFonts w:asciiTheme="minorHAnsi" w:hAnsiTheme="minorHAnsi" w:cstheme="minorHAnsi"/>
          <w:sz w:val="22"/>
          <w:szCs w:val="22"/>
        </w:rPr>
        <w:t>.</w:t>
      </w:r>
    </w:p>
    <w:p w14:paraId="1AE44148" w14:textId="77777777" w:rsidR="004322E6" w:rsidRPr="00400938" w:rsidRDefault="004322E6" w:rsidP="004322E6">
      <w:pPr>
        <w:rPr>
          <w:rFonts w:cstheme="minorHAnsi"/>
          <w:sz w:val="22"/>
          <w:szCs w:val="22"/>
        </w:rPr>
      </w:pPr>
    </w:p>
    <w:p w14:paraId="41A93156" w14:textId="77777777" w:rsidR="004322E6" w:rsidRPr="00400938" w:rsidRDefault="004322E6" w:rsidP="004322E6">
      <w:pPr>
        <w:autoSpaceDE w:val="0"/>
        <w:autoSpaceDN w:val="0"/>
        <w:adjustRightInd w:val="0"/>
        <w:rPr>
          <w:rFonts w:cstheme="minorHAnsi"/>
          <w:sz w:val="22"/>
          <w:szCs w:val="22"/>
        </w:rPr>
      </w:pPr>
      <w:proofErr w:type="spellStart"/>
      <w:r w:rsidRPr="00400938">
        <w:rPr>
          <w:rFonts w:cstheme="minorHAnsi"/>
          <w:sz w:val="22"/>
          <w:szCs w:val="22"/>
        </w:rPr>
        <w:t>Gieseler</w:t>
      </w:r>
      <w:proofErr w:type="spellEnd"/>
      <w:r w:rsidRPr="00400938">
        <w:rPr>
          <w:rFonts w:cstheme="minorHAnsi"/>
          <w:sz w:val="22"/>
          <w:szCs w:val="22"/>
        </w:rPr>
        <w:t xml:space="preserve">, Dorian, </w:t>
      </w:r>
      <w:r w:rsidRPr="00400938">
        <w:rPr>
          <w:rFonts w:cstheme="minorHAnsi"/>
          <w:i/>
          <w:iCs/>
          <w:sz w:val="22"/>
          <w:szCs w:val="22"/>
        </w:rPr>
        <w:t xml:space="preserve">The </w:t>
      </w:r>
      <w:proofErr w:type="spellStart"/>
      <w:r w:rsidRPr="00400938">
        <w:rPr>
          <w:rFonts w:cstheme="minorHAnsi"/>
          <w:i/>
          <w:iCs/>
          <w:sz w:val="22"/>
          <w:szCs w:val="22"/>
        </w:rPr>
        <w:t>Daimon</w:t>
      </w:r>
      <w:proofErr w:type="spellEnd"/>
      <w:r w:rsidRPr="00400938">
        <w:rPr>
          <w:rFonts w:cstheme="minorHAnsi"/>
          <w:i/>
          <w:iCs/>
          <w:sz w:val="22"/>
          <w:szCs w:val="22"/>
        </w:rPr>
        <w:t xml:space="preserve"> in Hellenistic Astrology: Origins and Influence</w:t>
      </w:r>
      <w:r w:rsidRPr="00400938">
        <w:rPr>
          <w:rFonts w:cstheme="minorHAnsi"/>
          <w:sz w:val="22"/>
          <w:szCs w:val="22"/>
        </w:rPr>
        <w:t>. Leiden/Boston: Brill, 2016, pp. 399-414</w:t>
      </w:r>
      <w:r>
        <w:rPr>
          <w:rFonts w:cstheme="minorHAnsi"/>
          <w:sz w:val="22"/>
          <w:szCs w:val="22"/>
        </w:rPr>
        <w:t>.</w:t>
      </w:r>
    </w:p>
    <w:p w14:paraId="2E223E34" w14:textId="77777777" w:rsidR="004322E6" w:rsidRPr="00400938" w:rsidRDefault="004322E6" w:rsidP="004322E6">
      <w:pPr>
        <w:rPr>
          <w:rFonts w:cstheme="minorHAnsi"/>
          <w:sz w:val="22"/>
          <w:szCs w:val="22"/>
        </w:rPr>
      </w:pPr>
    </w:p>
    <w:p w14:paraId="72B923C2" w14:textId="77777777" w:rsidR="004322E6" w:rsidRPr="00400938" w:rsidRDefault="004322E6" w:rsidP="004322E6">
      <w:pPr>
        <w:rPr>
          <w:rFonts w:eastAsia="Times New Roman" w:cstheme="minorHAnsi"/>
          <w:sz w:val="22"/>
          <w:szCs w:val="22"/>
          <w:lang w:eastAsia="en-GB"/>
        </w:rPr>
      </w:pPr>
      <w:r w:rsidRPr="00400938">
        <w:rPr>
          <w:rFonts w:cstheme="minorHAnsi"/>
          <w:sz w:val="22"/>
          <w:szCs w:val="22"/>
        </w:rPr>
        <w:t>Hand, Robert ‘</w:t>
      </w:r>
      <w:r w:rsidRPr="00400938">
        <w:rPr>
          <w:rFonts w:cstheme="minorHAnsi"/>
          <w:i/>
          <w:iCs/>
          <w:sz w:val="22"/>
          <w:szCs w:val="22"/>
        </w:rPr>
        <w:t>Towards a Post-Modern Astrology</w:t>
      </w:r>
      <w:r w:rsidRPr="00400938">
        <w:rPr>
          <w:rFonts w:cstheme="minorHAnsi"/>
          <w:sz w:val="22"/>
          <w:szCs w:val="22"/>
        </w:rPr>
        <w:t>,’ http://www.astro.com/astrology/in_postmodern_w.htm</w:t>
      </w:r>
      <w:r>
        <w:rPr>
          <w:rFonts w:cstheme="minorHAnsi"/>
          <w:sz w:val="22"/>
          <w:szCs w:val="22"/>
        </w:rPr>
        <w:t>.</w:t>
      </w:r>
    </w:p>
    <w:p w14:paraId="439DC5A2" w14:textId="77777777" w:rsidR="004322E6" w:rsidRPr="00400938" w:rsidRDefault="004322E6" w:rsidP="004322E6">
      <w:pPr>
        <w:rPr>
          <w:rFonts w:eastAsia="Times New Roman" w:cstheme="minorHAnsi"/>
          <w:sz w:val="22"/>
          <w:szCs w:val="22"/>
          <w:lang w:eastAsia="en-GB"/>
        </w:rPr>
      </w:pPr>
    </w:p>
    <w:p w14:paraId="16B3B0F2" w14:textId="77777777" w:rsidR="004322E6" w:rsidRPr="00400938" w:rsidRDefault="004322E6" w:rsidP="004322E6">
      <w:pPr>
        <w:rPr>
          <w:rFonts w:cstheme="minorHAnsi"/>
          <w:sz w:val="22"/>
          <w:szCs w:val="22"/>
        </w:rPr>
      </w:pPr>
      <w:r w:rsidRPr="00A70667">
        <w:rPr>
          <w:rFonts w:eastAsia="Times New Roman" w:cstheme="minorHAnsi"/>
          <w:sz w:val="22"/>
          <w:szCs w:val="22"/>
          <w:lang w:eastAsia="en-GB"/>
        </w:rPr>
        <w:t xml:space="preserve">Hein, James R. “On Astrology and Modern Science.” </w:t>
      </w:r>
      <w:r w:rsidRPr="00A70667">
        <w:rPr>
          <w:rFonts w:eastAsia="Times New Roman" w:cstheme="minorHAnsi"/>
          <w:i/>
          <w:iCs/>
          <w:sz w:val="22"/>
          <w:szCs w:val="22"/>
          <w:lang w:eastAsia="en-GB"/>
        </w:rPr>
        <w:t>Leonardo</w:t>
      </w:r>
      <w:r w:rsidRPr="00A70667">
        <w:rPr>
          <w:rFonts w:eastAsia="Times New Roman" w:cstheme="minorHAnsi"/>
          <w:sz w:val="22"/>
          <w:szCs w:val="22"/>
          <w:lang w:eastAsia="en-GB"/>
        </w:rPr>
        <w:t>, vol. 7, no. 2, The MIT Press, 1974, pp. 151–52.</w:t>
      </w:r>
    </w:p>
    <w:p w14:paraId="0697E645" w14:textId="77777777" w:rsidR="004322E6" w:rsidRPr="00400938" w:rsidRDefault="004322E6" w:rsidP="004322E6">
      <w:pPr>
        <w:rPr>
          <w:rFonts w:cstheme="minorHAnsi"/>
          <w:sz w:val="22"/>
          <w:szCs w:val="22"/>
        </w:rPr>
      </w:pPr>
    </w:p>
    <w:p w14:paraId="0C699AF1" w14:textId="77777777" w:rsidR="004322E6" w:rsidRPr="00400938" w:rsidRDefault="004322E6" w:rsidP="004322E6">
      <w:pPr>
        <w:rPr>
          <w:rFonts w:eastAsia="Times New Roman" w:cstheme="minorHAnsi"/>
          <w:sz w:val="22"/>
          <w:szCs w:val="22"/>
          <w:lang w:eastAsia="en-GB"/>
        </w:rPr>
      </w:pPr>
      <w:r w:rsidRPr="00400938">
        <w:rPr>
          <w:rFonts w:cstheme="minorHAnsi"/>
          <w:sz w:val="22"/>
          <w:szCs w:val="22"/>
        </w:rPr>
        <w:t xml:space="preserve">Jonas, </w:t>
      </w:r>
      <w:r w:rsidRPr="00400938">
        <w:rPr>
          <w:rFonts w:cstheme="minorHAnsi"/>
          <w:i/>
          <w:iCs/>
          <w:sz w:val="22"/>
          <w:szCs w:val="22"/>
        </w:rPr>
        <w:t>The Gnostic Religion</w:t>
      </w:r>
      <w:r w:rsidRPr="00400938">
        <w:rPr>
          <w:rFonts w:cstheme="minorHAnsi"/>
          <w:sz w:val="22"/>
          <w:szCs w:val="22"/>
        </w:rPr>
        <w:t>, Loc. 1241</w:t>
      </w:r>
      <w:r>
        <w:rPr>
          <w:rFonts w:cstheme="minorHAnsi"/>
          <w:sz w:val="22"/>
          <w:szCs w:val="22"/>
        </w:rPr>
        <w:t>.</w:t>
      </w:r>
    </w:p>
    <w:p w14:paraId="4A69DA07" w14:textId="77777777" w:rsidR="004322E6" w:rsidRPr="00400938" w:rsidRDefault="004322E6" w:rsidP="004322E6">
      <w:pPr>
        <w:rPr>
          <w:rFonts w:eastAsia="Times New Roman" w:cstheme="minorHAnsi"/>
          <w:sz w:val="22"/>
          <w:szCs w:val="22"/>
          <w:lang w:eastAsia="en-GB"/>
        </w:rPr>
      </w:pPr>
    </w:p>
    <w:p w14:paraId="59DE2D83" w14:textId="77777777" w:rsidR="004322E6" w:rsidRPr="00400938" w:rsidRDefault="004322E6" w:rsidP="004322E6">
      <w:pPr>
        <w:rPr>
          <w:rFonts w:cstheme="minorHAnsi"/>
          <w:sz w:val="22"/>
          <w:szCs w:val="22"/>
        </w:rPr>
      </w:pPr>
      <w:r w:rsidRPr="00400938">
        <w:rPr>
          <w:rFonts w:cstheme="minorHAnsi"/>
          <w:sz w:val="22"/>
          <w:szCs w:val="22"/>
        </w:rPr>
        <w:t>Jung, C.G</w:t>
      </w:r>
      <w:r w:rsidRPr="00400938">
        <w:rPr>
          <w:rFonts w:cstheme="minorHAnsi"/>
          <w:i/>
          <w:iCs/>
          <w:sz w:val="22"/>
          <w:szCs w:val="22"/>
        </w:rPr>
        <w:t>, The Collected Works of C.G Jung</w:t>
      </w:r>
      <w:r w:rsidRPr="00400938">
        <w:rPr>
          <w:rFonts w:cstheme="minorHAnsi"/>
          <w:sz w:val="22"/>
          <w:szCs w:val="22"/>
        </w:rPr>
        <w:t xml:space="preserve">. 20vols. </w:t>
      </w:r>
      <w:proofErr w:type="spellStart"/>
      <w:r w:rsidRPr="00400938">
        <w:rPr>
          <w:rFonts w:cstheme="minorHAnsi"/>
          <w:sz w:val="22"/>
          <w:szCs w:val="22"/>
        </w:rPr>
        <w:t>Bollingen</w:t>
      </w:r>
      <w:proofErr w:type="spellEnd"/>
      <w:r w:rsidRPr="00400938">
        <w:rPr>
          <w:rFonts w:cstheme="minorHAnsi"/>
          <w:sz w:val="22"/>
          <w:szCs w:val="22"/>
        </w:rPr>
        <w:t xml:space="preserve"> Series XX, translated by R.F.C. Hull, edited by H. Read, M. Fordham, </w:t>
      </w:r>
      <w:proofErr w:type="spellStart"/>
      <w:r w:rsidRPr="00400938">
        <w:rPr>
          <w:rFonts w:cstheme="minorHAnsi"/>
          <w:sz w:val="22"/>
          <w:szCs w:val="22"/>
        </w:rPr>
        <w:t>G.Adler</w:t>
      </w:r>
      <w:proofErr w:type="spellEnd"/>
      <w:r w:rsidRPr="00400938">
        <w:rPr>
          <w:rFonts w:cstheme="minorHAnsi"/>
          <w:sz w:val="22"/>
          <w:szCs w:val="22"/>
        </w:rPr>
        <w:t xml:space="preserve">, and Wm. McGuire, (Princeton: Princeton University Press, 1953-1979). </w:t>
      </w:r>
    </w:p>
    <w:p w14:paraId="3B84D4CE" w14:textId="77777777" w:rsidR="004322E6" w:rsidRPr="00400938" w:rsidRDefault="004322E6" w:rsidP="004322E6">
      <w:pPr>
        <w:rPr>
          <w:rFonts w:cstheme="minorHAnsi"/>
          <w:sz w:val="22"/>
          <w:szCs w:val="22"/>
        </w:rPr>
      </w:pPr>
    </w:p>
    <w:p w14:paraId="71E4B0FC" w14:textId="77777777" w:rsidR="004322E6" w:rsidRPr="00400938" w:rsidRDefault="004322E6" w:rsidP="004322E6">
      <w:pPr>
        <w:rPr>
          <w:rFonts w:cstheme="minorHAnsi"/>
          <w:sz w:val="22"/>
          <w:szCs w:val="22"/>
        </w:rPr>
      </w:pPr>
      <w:r w:rsidRPr="00400938">
        <w:rPr>
          <w:rFonts w:cstheme="minorHAnsi"/>
          <w:sz w:val="22"/>
          <w:szCs w:val="22"/>
        </w:rPr>
        <w:t xml:space="preserve">Jung, C. G, </w:t>
      </w:r>
      <w:r w:rsidRPr="00400938">
        <w:rPr>
          <w:rFonts w:cstheme="minorHAnsi"/>
          <w:i/>
          <w:iCs/>
          <w:sz w:val="22"/>
          <w:szCs w:val="22"/>
        </w:rPr>
        <w:t>Jung on Astrology</w:t>
      </w:r>
      <w:r w:rsidRPr="00400938">
        <w:rPr>
          <w:rFonts w:cstheme="minorHAnsi"/>
          <w:sz w:val="22"/>
          <w:szCs w:val="22"/>
        </w:rPr>
        <w:t xml:space="preserve">, selected by </w:t>
      </w:r>
      <w:proofErr w:type="spellStart"/>
      <w:r w:rsidRPr="00400938">
        <w:rPr>
          <w:rFonts w:cstheme="minorHAnsi"/>
          <w:sz w:val="22"/>
          <w:szCs w:val="22"/>
        </w:rPr>
        <w:t>Safron</w:t>
      </w:r>
      <w:proofErr w:type="spellEnd"/>
      <w:r w:rsidRPr="00400938">
        <w:rPr>
          <w:rFonts w:cstheme="minorHAnsi"/>
          <w:sz w:val="22"/>
          <w:szCs w:val="22"/>
        </w:rPr>
        <w:t xml:space="preserve"> Rossi and Keiron Le Grice (London &amp; New York: Routledge, 2018). </w:t>
      </w:r>
    </w:p>
    <w:p w14:paraId="6D669EB1" w14:textId="77777777" w:rsidR="004322E6" w:rsidRPr="00400938" w:rsidRDefault="004322E6" w:rsidP="004322E6">
      <w:pPr>
        <w:rPr>
          <w:rFonts w:cstheme="minorHAnsi"/>
          <w:sz w:val="22"/>
          <w:szCs w:val="22"/>
        </w:rPr>
      </w:pPr>
    </w:p>
    <w:p w14:paraId="14E2E2EA" w14:textId="77777777" w:rsidR="004322E6" w:rsidRPr="00400938" w:rsidRDefault="004322E6" w:rsidP="004322E6">
      <w:pPr>
        <w:pStyle w:val="Default"/>
        <w:rPr>
          <w:rFonts w:asciiTheme="minorHAnsi" w:hAnsiTheme="minorHAnsi" w:cstheme="minorHAnsi"/>
          <w:sz w:val="22"/>
          <w:szCs w:val="22"/>
        </w:rPr>
      </w:pPr>
      <w:r w:rsidRPr="00400938">
        <w:rPr>
          <w:rFonts w:asciiTheme="minorHAnsi" w:hAnsiTheme="minorHAnsi" w:cstheme="minorHAnsi"/>
          <w:sz w:val="22"/>
          <w:szCs w:val="22"/>
        </w:rPr>
        <w:t xml:space="preserve">Jung, C.G, </w:t>
      </w:r>
      <w:r w:rsidRPr="00400938">
        <w:rPr>
          <w:rFonts w:asciiTheme="minorHAnsi" w:hAnsiTheme="minorHAnsi" w:cstheme="minorHAnsi"/>
          <w:i/>
          <w:iCs/>
          <w:sz w:val="22"/>
          <w:szCs w:val="22"/>
        </w:rPr>
        <w:t xml:space="preserve">The Red Book: A Reader's Edition </w:t>
      </w:r>
      <w:r w:rsidRPr="00400938">
        <w:rPr>
          <w:rFonts w:asciiTheme="minorHAnsi" w:hAnsiTheme="minorHAnsi" w:cstheme="minorHAnsi"/>
          <w:sz w:val="22"/>
          <w:szCs w:val="22"/>
        </w:rPr>
        <w:t xml:space="preserve">(Philemon) (p. 81). W. W. Norton &amp; Company. Kindle Edition. </w:t>
      </w:r>
    </w:p>
    <w:p w14:paraId="5F27F32A" w14:textId="77777777" w:rsidR="004322E6" w:rsidRPr="00400938" w:rsidRDefault="004322E6" w:rsidP="004322E6">
      <w:pPr>
        <w:rPr>
          <w:rFonts w:cstheme="minorHAnsi"/>
          <w:sz w:val="22"/>
          <w:szCs w:val="22"/>
        </w:rPr>
      </w:pPr>
    </w:p>
    <w:p w14:paraId="1AA86907" w14:textId="77777777" w:rsidR="004322E6" w:rsidRPr="00400938" w:rsidRDefault="004322E6" w:rsidP="004322E6">
      <w:pPr>
        <w:rPr>
          <w:rFonts w:cstheme="minorHAnsi"/>
          <w:sz w:val="22"/>
          <w:szCs w:val="22"/>
        </w:rPr>
      </w:pPr>
      <w:r w:rsidRPr="00400938">
        <w:rPr>
          <w:rFonts w:cstheme="minorHAnsi"/>
          <w:sz w:val="22"/>
          <w:szCs w:val="22"/>
        </w:rPr>
        <w:t xml:space="preserve">Kelly, Aidan, ‘Dane </w:t>
      </w:r>
      <w:proofErr w:type="spellStart"/>
      <w:r w:rsidRPr="00400938">
        <w:rPr>
          <w:rFonts w:cstheme="minorHAnsi"/>
          <w:sz w:val="22"/>
          <w:szCs w:val="22"/>
        </w:rPr>
        <w:t>Rudhyar</w:t>
      </w:r>
      <w:proofErr w:type="spellEnd"/>
      <w:r w:rsidRPr="00400938">
        <w:rPr>
          <w:rFonts w:cstheme="minorHAnsi"/>
          <w:sz w:val="22"/>
          <w:szCs w:val="22"/>
        </w:rPr>
        <w:t xml:space="preserve">’, in James R. Lewis(ed.), </w:t>
      </w:r>
      <w:r w:rsidRPr="00400938">
        <w:rPr>
          <w:rFonts w:cstheme="minorHAnsi"/>
          <w:i/>
          <w:iCs/>
          <w:sz w:val="22"/>
          <w:szCs w:val="22"/>
        </w:rPr>
        <w:t>The Astrology Encyclopaedia</w:t>
      </w:r>
      <w:r w:rsidRPr="00400938">
        <w:rPr>
          <w:rFonts w:cstheme="minorHAnsi"/>
          <w:sz w:val="22"/>
          <w:szCs w:val="22"/>
        </w:rPr>
        <w:t xml:space="preserve"> (Detroit, London and Washington, 1994).</w:t>
      </w:r>
    </w:p>
    <w:p w14:paraId="49D1F20E" w14:textId="77777777" w:rsidR="004322E6" w:rsidRPr="00400938" w:rsidRDefault="004322E6" w:rsidP="004322E6">
      <w:pPr>
        <w:rPr>
          <w:rFonts w:cstheme="minorHAnsi"/>
          <w:sz w:val="22"/>
          <w:szCs w:val="22"/>
        </w:rPr>
      </w:pPr>
    </w:p>
    <w:p w14:paraId="163FEBFD" w14:textId="77777777" w:rsidR="004322E6" w:rsidRDefault="004322E6" w:rsidP="004322E6">
      <w:pPr>
        <w:rPr>
          <w:rFonts w:cstheme="minorHAnsi"/>
          <w:sz w:val="22"/>
          <w:szCs w:val="22"/>
        </w:rPr>
      </w:pPr>
    </w:p>
    <w:p w14:paraId="2D4D07C7" w14:textId="77777777" w:rsidR="004322E6" w:rsidRDefault="004322E6" w:rsidP="004322E6">
      <w:pPr>
        <w:rPr>
          <w:rFonts w:cstheme="minorHAnsi"/>
          <w:sz w:val="22"/>
          <w:szCs w:val="22"/>
        </w:rPr>
      </w:pPr>
    </w:p>
    <w:p w14:paraId="7F301FFA" w14:textId="77777777" w:rsidR="004322E6" w:rsidRPr="00400938" w:rsidRDefault="004322E6" w:rsidP="004322E6">
      <w:pPr>
        <w:rPr>
          <w:rFonts w:eastAsia="Times New Roman" w:cstheme="minorHAnsi"/>
          <w:color w:val="0000FF"/>
          <w:sz w:val="22"/>
          <w:szCs w:val="22"/>
          <w:u w:val="single"/>
          <w:lang w:eastAsia="en-GB"/>
        </w:rPr>
      </w:pPr>
      <w:r w:rsidRPr="00400938">
        <w:rPr>
          <w:rFonts w:cstheme="minorHAnsi"/>
          <w:sz w:val="22"/>
          <w:szCs w:val="22"/>
        </w:rPr>
        <w:lastRenderedPageBreak/>
        <w:t xml:space="preserve">McClung, Gavin Kent, </w:t>
      </w:r>
      <w:r w:rsidRPr="00400938">
        <w:rPr>
          <w:rFonts w:cstheme="minorHAnsi"/>
          <w:i/>
          <w:iCs/>
          <w:sz w:val="22"/>
          <w:szCs w:val="22"/>
        </w:rPr>
        <w:t>A SALUTE TO OUR HERITAGE: What makes a true astrologer</w:t>
      </w:r>
      <w:r w:rsidRPr="00400938">
        <w:rPr>
          <w:rFonts w:cstheme="minorHAnsi"/>
          <w:sz w:val="22"/>
          <w:szCs w:val="22"/>
        </w:rPr>
        <w:t>?” Dell Horoscope, June 2000 pp. 66-77</w:t>
      </w:r>
      <w:r>
        <w:rPr>
          <w:rFonts w:cstheme="minorHAnsi"/>
          <w:sz w:val="22"/>
          <w:szCs w:val="22"/>
        </w:rPr>
        <w:t>.</w:t>
      </w:r>
      <w:r w:rsidRPr="00400938">
        <w:rPr>
          <w:rFonts w:cstheme="minorHAnsi"/>
          <w:sz w:val="22"/>
          <w:szCs w:val="22"/>
        </w:rPr>
        <w:t xml:space="preserve"> &lt;</w:t>
      </w:r>
      <w:hyperlink r:id="rId9" w:history="1">
        <w:r w:rsidRPr="00400938">
          <w:rPr>
            <w:rStyle w:val="Hyperlink"/>
            <w:rFonts w:eastAsia="Times New Roman" w:cstheme="minorHAnsi"/>
            <w:sz w:val="22"/>
            <w:szCs w:val="22"/>
            <w:lang w:eastAsia="en-GB"/>
          </w:rPr>
          <w:t>https://web.archive.org/web/20120717064946/http://www.solsticepoint.com/astrologersmemorial/leo.html</w:t>
        </w:r>
      </w:hyperlink>
      <w:r w:rsidRPr="00400938">
        <w:rPr>
          <w:rFonts w:eastAsia="Times New Roman" w:cstheme="minorHAnsi"/>
          <w:color w:val="0000FF"/>
          <w:sz w:val="22"/>
          <w:szCs w:val="22"/>
          <w:u w:val="single"/>
          <w:lang w:eastAsia="en-GB"/>
        </w:rPr>
        <w:t>&gt;</w:t>
      </w:r>
    </w:p>
    <w:p w14:paraId="7447ACFB" w14:textId="77777777" w:rsidR="004322E6" w:rsidRPr="00400938" w:rsidRDefault="004322E6" w:rsidP="004322E6">
      <w:pPr>
        <w:rPr>
          <w:rFonts w:cstheme="minorHAnsi"/>
          <w:sz w:val="22"/>
          <w:szCs w:val="22"/>
        </w:rPr>
      </w:pPr>
    </w:p>
    <w:p w14:paraId="7CC4206D" w14:textId="77777777" w:rsidR="004322E6" w:rsidRPr="00400938" w:rsidRDefault="004322E6" w:rsidP="004322E6">
      <w:pPr>
        <w:rPr>
          <w:rFonts w:cstheme="minorHAnsi"/>
          <w:b/>
          <w:bCs/>
          <w:sz w:val="22"/>
          <w:szCs w:val="22"/>
        </w:rPr>
      </w:pPr>
      <w:r w:rsidRPr="00A70667">
        <w:rPr>
          <w:rFonts w:eastAsia="Times New Roman" w:cstheme="minorHAnsi"/>
          <w:b/>
          <w:bCs/>
          <w:sz w:val="22"/>
          <w:szCs w:val="22"/>
          <w:lang w:eastAsia="en-GB"/>
        </w:rPr>
        <w:t>Perry</w:t>
      </w:r>
      <w:r w:rsidRPr="00400938">
        <w:rPr>
          <w:rFonts w:eastAsia="Times New Roman" w:cstheme="minorHAnsi"/>
          <w:b/>
          <w:bCs/>
          <w:sz w:val="22"/>
          <w:szCs w:val="22"/>
          <w:lang w:eastAsia="en-GB"/>
        </w:rPr>
        <w:t xml:space="preserve">, </w:t>
      </w:r>
      <w:r w:rsidRPr="00A70667">
        <w:rPr>
          <w:rFonts w:eastAsia="Times New Roman" w:cstheme="minorHAnsi"/>
          <w:b/>
          <w:bCs/>
          <w:sz w:val="22"/>
          <w:szCs w:val="22"/>
          <w:lang w:eastAsia="en-GB"/>
        </w:rPr>
        <w:t>Glenn: https://aaperry.com/position-papers/ – in particular the Articles ‘The Birth of Psychological Astrology’, ‘Psychological and Predictive Astrology: A Complimentary Perspective,</w:t>
      </w:r>
    </w:p>
    <w:p w14:paraId="0B1CF08F" w14:textId="77777777" w:rsidR="004322E6" w:rsidRPr="00400938" w:rsidRDefault="004322E6" w:rsidP="004322E6">
      <w:pPr>
        <w:rPr>
          <w:rFonts w:cstheme="minorHAnsi"/>
          <w:b/>
          <w:bCs/>
          <w:sz w:val="22"/>
          <w:szCs w:val="22"/>
        </w:rPr>
      </w:pPr>
    </w:p>
    <w:p w14:paraId="70455445" w14:textId="77777777" w:rsidR="004322E6" w:rsidRPr="00400938" w:rsidRDefault="004322E6" w:rsidP="004322E6">
      <w:pPr>
        <w:pStyle w:val="Default"/>
        <w:rPr>
          <w:rFonts w:asciiTheme="minorHAnsi" w:hAnsiTheme="minorHAnsi" w:cstheme="minorHAnsi"/>
          <w:sz w:val="22"/>
          <w:szCs w:val="22"/>
        </w:rPr>
      </w:pPr>
      <w:r w:rsidRPr="00400938">
        <w:rPr>
          <w:rFonts w:asciiTheme="minorHAnsi" w:hAnsiTheme="minorHAnsi" w:cstheme="minorHAnsi"/>
          <w:sz w:val="22"/>
          <w:szCs w:val="22"/>
        </w:rPr>
        <w:t xml:space="preserve">Plato, </w:t>
      </w:r>
      <w:r w:rsidRPr="00400938">
        <w:rPr>
          <w:rFonts w:asciiTheme="minorHAnsi" w:hAnsiTheme="minorHAnsi" w:cstheme="minorHAnsi"/>
          <w:i/>
          <w:iCs/>
          <w:sz w:val="22"/>
          <w:szCs w:val="22"/>
        </w:rPr>
        <w:t>Timaeus,</w:t>
      </w:r>
      <w:r w:rsidRPr="00400938">
        <w:rPr>
          <w:rFonts w:asciiTheme="minorHAnsi" w:hAnsiTheme="minorHAnsi" w:cstheme="minorHAnsi"/>
          <w:sz w:val="22"/>
          <w:szCs w:val="22"/>
        </w:rPr>
        <w:t xml:space="preserve"> 42b.</w:t>
      </w:r>
      <w:r w:rsidRPr="00400938">
        <w:rPr>
          <w:rFonts w:asciiTheme="minorHAnsi" w:hAnsiTheme="minorHAnsi" w:cstheme="minorHAnsi"/>
          <w:i/>
          <w:iCs/>
          <w:sz w:val="22"/>
          <w:szCs w:val="22"/>
        </w:rPr>
        <w:t xml:space="preserve"> </w:t>
      </w:r>
      <w:r w:rsidRPr="00400938">
        <w:rPr>
          <w:rFonts w:asciiTheme="minorHAnsi" w:hAnsiTheme="minorHAnsi" w:cstheme="minorHAnsi"/>
          <w:sz w:val="22"/>
          <w:szCs w:val="22"/>
        </w:rPr>
        <w:t xml:space="preserve">Translated by Donald J. </w:t>
      </w:r>
      <w:proofErr w:type="spellStart"/>
      <w:r w:rsidRPr="00400938">
        <w:rPr>
          <w:rFonts w:asciiTheme="minorHAnsi" w:hAnsiTheme="minorHAnsi" w:cstheme="minorHAnsi"/>
          <w:sz w:val="22"/>
          <w:szCs w:val="22"/>
        </w:rPr>
        <w:t>Zeyl</w:t>
      </w:r>
      <w:proofErr w:type="spellEnd"/>
      <w:r w:rsidRPr="00400938">
        <w:rPr>
          <w:rFonts w:asciiTheme="minorHAnsi" w:hAnsiTheme="minorHAnsi" w:cstheme="minorHAnsi"/>
          <w:sz w:val="22"/>
          <w:szCs w:val="22"/>
        </w:rPr>
        <w:t xml:space="preserve">, Plato: Complete Works (Indiana: Hackett Publishing Company, 1997). </w:t>
      </w:r>
    </w:p>
    <w:p w14:paraId="2EBECF5B" w14:textId="77777777" w:rsidR="004322E6" w:rsidRPr="00400938" w:rsidRDefault="004322E6" w:rsidP="004322E6">
      <w:pPr>
        <w:rPr>
          <w:rFonts w:cstheme="minorHAnsi"/>
          <w:sz w:val="22"/>
          <w:szCs w:val="22"/>
        </w:rPr>
      </w:pPr>
    </w:p>
    <w:p w14:paraId="6925AC4D" w14:textId="77777777" w:rsidR="004322E6" w:rsidRPr="00400938" w:rsidRDefault="004322E6" w:rsidP="004322E6">
      <w:pPr>
        <w:rPr>
          <w:rFonts w:cstheme="minorHAnsi"/>
          <w:sz w:val="22"/>
          <w:szCs w:val="22"/>
        </w:rPr>
      </w:pPr>
      <w:r w:rsidRPr="00400938">
        <w:rPr>
          <w:rFonts w:cstheme="minorHAnsi"/>
          <w:sz w:val="22"/>
          <w:szCs w:val="22"/>
        </w:rPr>
        <w:t>Rael, Layla, ‘</w:t>
      </w:r>
      <w:r w:rsidRPr="00400938">
        <w:rPr>
          <w:rFonts w:cstheme="minorHAnsi"/>
          <w:i/>
          <w:iCs/>
          <w:sz w:val="22"/>
          <w:szCs w:val="22"/>
        </w:rPr>
        <w:t xml:space="preserve">Happy Birthday, </w:t>
      </w:r>
      <w:proofErr w:type="spellStart"/>
      <w:r w:rsidRPr="00400938">
        <w:rPr>
          <w:rFonts w:cstheme="minorHAnsi"/>
          <w:i/>
          <w:iCs/>
          <w:sz w:val="22"/>
          <w:szCs w:val="22"/>
        </w:rPr>
        <w:t>Rudhyar</w:t>
      </w:r>
      <w:proofErr w:type="spellEnd"/>
      <w:r w:rsidRPr="00400938">
        <w:rPr>
          <w:rFonts w:cstheme="minorHAnsi"/>
          <w:i/>
          <w:iCs/>
          <w:sz w:val="22"/>
          <w:szCs w:val="22"/>
        </w:rPr>
        <w:t>, and Thanks’</w:t>
      </w:r>
      <w:r w:rsidRPr="00400938">
        <w:rPr>
          <w:rFonts w:cstheme="minorHAnsi"/>
          <w:sz w:val="22"/>
          <w:szCs w:val="22"/>
        </w:rPr>
        <w:t xml:space="preserve">, </w:t>
      </w:r>
      <w:r w:rsidRPr="00400938">
        <w:rPr>
          <w:rFonts w:cstheme="minorHAnsi"/>
          <w:i/>
          <w:iCs/>
          <w:sz w:val="22"/>
          <w:szCs w:val="22"/>
        </w:rPr>
        <w:t>Astrological Journal</w:t>
      </w:r>
      <w:r w:rsidRPr="00400938">
        <w:rPr>
          <w:rFonts w:cstheme="minorHAnsi"/>
          <w:sz w:val="22"/>
          <w:szCs w:val="22"/>
        </w:rPr>
        <w:t>, 27/2 (1985).</w:t>
      </w:r>
    </w:p>
    <w:p w14:paraId="654FE26F" w14:textId="77777777" w:rsidR="004322E6" w:rsidRPr="00400938" w:rsidRDefault="004322E6" w:rsidP="004322E6">
      <w:pPr>
        <w:rPr>
          <w:rFonts w:cstheme="minorHAnsi"/>
          <w:sz w:val="22"/>
          <w:szCs w:val="22"/>
        </w:rPr>
      </w:pPr>
    </w:p>
    <w:p w14:paraId="44AE9BB5" w14:textId="77777777" w:rsidR="004322E6" w:rsidRPr="00400938" w:rsidRDefault="004322E6" w:rsidP="004322E6">
      <w:pPr>
        <w:pStyle w:val="Default"/>
        <w:rPr>
          <w:rFonts w:asciiTheme="minorHAnsi" w:hAnsiTheme="minorHAnsi" w:cstheme="minorHAnsi"/>
          <w:sz w:val="22"/>
          <w:szCs w:val="22"/>
        </w:rPr>
      </w:pPr>
      <w:proofErr w:type="spellStart"/>
      <w:r w:rsidRPr="00400938">
        <w:rPr>
          <w:rFonts w:asciiTheme="minorHAnsi" w:hAnsiTheme="minorHAnsi" w:cstheme="minorHAnsi"/>
          <w:sz w:val="22"/>
          <w:szCs w:val="22"/>
        </w:rPr>
        <w:t>Rudhyar</w:t>
      </w:r>
      <w:proofErr w:type="spellEnd"/>
      <w:r w:rsidRPr="00400938">
        <w:rPr>
          <w:rFonts w:asciiTheme="minorHAnsi" w:hAnsiTheme="minorHAnsi" w:cstheme="minorHAnsi"/>
          <w:sz w:val="22"/>
          <w:szCs w:val="22"/>
        </w:rPr>
        <w:t xml:space="preserve">, Dane -  </w:t>
      </w:r>
      <w:r w:rsidRPr="00400938">
        <w:rPr>
          <w:rFonts w:asciiTheme="minorHAnsi" w:hAnsiTheme="minorHAnsi" w:cstheme="minorHAnsi"/>
          <w:i/>
          <w:iCs/>
          <w:sz w:val="22"/>
          <w:szCs w:val="22"/>
        </w:rPr>
        <w:t xml:space="preserve">A letter written by Dane </w:t>
      </w:r>
      <w:proofErr w:type="spellStart"/>
      <w:r w:rsidRPr="00400938">
        <w:rPr>
          <w:rFonts w:asciiTheme="minorHAnsi" w:hAnsiTheme="minorHAnsi" w:cstheme="minorHAnsi"/>
          <w:i/>
          <w:iCs/>
          <w:sz w:val="22"/>
          <w:szCs w:val="22"/>
        </w:rPr>
        <w:t>Ruhdyar</w:t>
      </w:r>
      <w:proofErr w:type="spellEnd"/>
      <w:r w:rsidRPr="00400938">
        <w:rPr>
          <w:rFonts w:asciiTheme="minorHAnsi" w:hAnsiTheme="minorHAnsi" w:cstheme="minorHAnsi"/>
          <w:sz w:val="22"/>
          <w:szCs w:val="22"/>
        </w:rPr>
        <w:t xml:space="preserve"> to </w:t>
      </w:r>
      <w:proofErr w:type="spellStart"/>
      <w:r w:rsidRPr="00400938">
        <w:rPr>
          <w:rFonts w:asciiTheme="minorHAnsi" w:hAnsiTheme="minorHAnsi" w:cstheme="minorHAnsi"/>
          <w:sz w:val="22"/>
          <w:szCs w:val="22"/>
        </w:rPr>
        <w:t>Lelard</w:t>
      </w:r>
      <w:proofErr w:type="spellEnd"/>
      <w:r w:rsidRPr="00400938">
        <w:rPr>
          <w:rFonts w:asciiTheme="minorHAnsi" w:hAnsiTheme="minorHAnsi" w:cstheme="minorHAnsi"/>
          <w:sz w:val="22"/>
          <w:szCs w:val="22"/>
        </w:rPr>
        <w:t xml:space="preserve"> Miller on 13 </w:t>
      </w:r>
      <w:proofErr w:type="gramStart"/>
      <w:r w:rsidRPr="00400938">
        <w:rPr>
          <w:rFonts w:asciiTheme="minorHAnsi" w:hAnsiTheme="minorHAnsi" w:cstheme="minorHAnsi"/>
          <w:sz w:val="22"/>
          <w:szCs w:val="22"/>
        </w:rPr>
        <w:t>December,</w:t>
      </w:r>
      <w:proofErr w:type="gramEnd"/>
      <w:r w:rsidRPr="00400938">
        <w:rPr>
          <w:rFonts w:asciiTheme="minorHAnsi" w:hAnsiTheme="minorHAnsi" w:cstheme="minorHAnsi"/>
          <w:sz w:val="22"/>
          <w:szCs w:val="22"/>
        </w:rPr>
        <w:t xml:space="preserve"> 1976, Re-quoted from </w:t>
      </w:r>
      <w:proofErr w:type="spellStart"/>
      <w:r w:rsidRPr="00400938">
        <w:rPr>
          <w:rFonts w:asciiTheme="minorHAnsi" w:hAnsiTheme="minorHAnsi" w:cstheme="minorHAnsi"/>
          <w:sz w:val="22"/>
          <w:szCs w:val="22"/>
        </w:rPr>
        <w:t>Ertan</w:t>
      </w:r>
      <w:proofErr w:type="spellEnd"/>
      <w:r w:rsidRPr="00400938">
        <w:rPr>
          <w:rFonts w:asciiTheme="minorHAnsi" w:hAnsiTheme="minorHAnsi" w:cstheme="minorHAnsi"/>
          <w:sz w:val="22"/>
          <w:szCs w:val="22"/>
        </w:rPr>
        <w:t xml:space="preserve">, </w:t>
      </w:r>
      <w:r w:rsidRPr="00400938">
        <w:rPr>
          <w:rFonts w:asciiTheme="minorHAnsi" w:hAnsiTheme="minorHAnsi" w:cstheme="minorHAnsi"/>
          <w:i/>
          <w:iCs/>
          <w:sz w:val="22"/>
          <w:szCs w:val="22"/>
        </w:rPr>
        <w:t xml:space="preserve">Dane </w:t>
      </w:r>
      <w:proofErr w:type="spellStart"/>
      <w:r w:rsidRPr="00400938">
        <w:rPr>
          <w:rFonts w:asciiTheme="minorHAnsi" w:hAnsiTheme="minorHAnsi" w:cstheme="minorHAnsi"/>
          <w:i/>
          <w:iCs/>
          <w:sz w:val="22"/>
          <w:szCs w:val="22"/>
        </w:rPr>
        <w:t>Rudhyar</w:t>
      </w:r>
      <w:proofErr w:type="spellEnd"/>
      <w:r w:rsidRPr="00400938">
        <w:rPr>
          <w:rFonts w:asciiTheme="minorHAnsi" w:hAnsiTheme="minorHAnsi" w:cstheme="minorHAnsi"/>
          <w:i/>
          <w:iCs/>
          <w:sz w:val="22"/>
          <w:szCs w:val="22"/>
        </w:rPr>
        <w:t xml:space="preserve">: his music, thought, and art. </w:t>
      </w:r>
    </w:p>
    <w:p w14:paraId="7998515B" w14:textId="77777777" w:rsidR="004322E6" w:rsidRPr="00400938" w:rsidRDefault="004322E6" w:rsidP="004322E6">
      <w:pPr>
        <w:rPr>
          <w:rFonts w:cstheme="minorHAnsi"/>
          <w:sz w:val="22"/>
          <w:szCs w:val="22"/>
        </w:rPr>
      </w:pPr>
    </w:p>
    <w:p w14:paraId="637611C2" w14:textId="77777777" w:rsidR="004322E6" w:rsidRPr="00400938" w:rsidRDefault="004322E6" w:rsidP="004322E6">
      <w:pPr>
        <w:rPr>
          <w:rFonts w:eastAsia="Times New Roman" w:cstheme="minorHAnsi"/>
          <w:sz w:val="22"/>
          <w:szCs w:val="22"/>
          <w:lang w:eastAsia="en-GB"/>
        </w:rPr>
      </w:pPr>
      <w:proofErr w:type="spellStart"/>
      <w:r w:rsidRPr="00A70667">
        <w:rPr>
          <w:rFonts w:eastAsia="Times New Roman" w:cstheme="minorHAnsi"/>
          <w:sz w:val="22"/>
          <w:szCs w:val="22"/>
          <w:lang w:eastAsia="en-GB"/>
        </w:rPr>
        <w:t>Rudhyar</w:t>
      </w:r>
      <w:proofErr w:type="spellEnd"/>
      <w:r w:rsidRPr="00400938">
        <w:rPr>
          <w:rFonts w:eastAsia="Times New Roman" w:cstheme="minorHAnsi"/>
          <w:sz w:val="22"/>
          <w:szCs w:val="22"/>
          <w:lang w:eastAsia="en-GB"/>
        </w:rPr>
        <w:t xml:space="preserve">, </w:t>
      </w:r>
      <w:r w:rsidRPr="00A70667">
        <w:rPr>
          <w:rFonts w:eastAsia="Times New Roman" w:cstheme="minorHAnsi"/>
          <w:sz w:val="22"/>
          <w:szCs w:val="22"/>
          <w:lang w:eastAsia="en-GB"/>
        </w:rPr>
        <w:t>Dane</w:t>
      </w:r>
      <w:r w:rsidRPr="00400938">
        <w:rPr>
          <w:rFonts w:eastAsia="Times New Roman" w:cstheme="minorHAnsi"/>
          <w:sz w:val="22"/>
          <w:szCs w:val="22"/>
          <w:lang w:eastAsia="en-GB"/>
        </w:rPr>
        <w:t xml:space="preserve">, </w:t>
      </w:r>
      <w:r w:rsidRPr="00A70667">
        <w:rPr>
          <w:rFonts w:eastAsia="Times New Roman" w:cstheme="minorHAnsi"/>
          <w:i/>
          <w:iCs/>
          <w:sz w:val="22"/>
          <w:szCs w:val="22"/>
          <w:lang w:eastAsia="en-GB"/>
        </w:rPr>
        <w:t>Archival Project</w:t>
      </w:r>
      <w:r w:rsidRPr="00A70667">
        <w:rPr>
          <w:rFonts w:eastAsia="Times New Roman" w:cstheme="minorHAnsi"/>
          <w:sz w:val="22"/>
          <w:szCs w:val="22"/>
          <w:lang w:eastAsia="en-GB"/>
        </w:rPr>
        <w:t>: http://www.khaldea.com/rudhyar/</w:t>
      </w:r>
      <w:r>
        <w:rPr>
          <w:rFonts w:cstheme="minorHAnsi"/>
          <w:sz w:val="22"/>
          <w:szCs w:val="22"/>
        </w:rPr>
        <w:t>.</w:t>
      </w:r>
    </w:p>
    <w:p w14:paraId="43942980" w14:textId="77777777" w:rsidR="004322E6" w:rsidRPr="00400938" w:rsidRDefault="004322E6" w:rsidP="004322E6">
      <w:pPr>
        <w:rPr>
          <w:rFonts w:cstheme="minorHAnsi"/>
          <w:sz w:val="22"/>
          <w:szCs w:val="22"/>
        </w:rPr>
      </w:pPr>
    </w:p>
    <w:p w14:paraId="2608EE2A" w14:textId="77777777" w:rsidR="004322E6" w:rsidRPr="00400938" w:rsidRDefault="004322E6" w:rsidP="004322E6">
      <w:pPr>
        <w:rPr>
          <w:rFonts w:cstheme="minorHAnsi"/>
          <w:sz w:val="22"/>
          <w:szCs w:val="22"/>
        </w:rPr>
      </w:pPr>
      <w:proofErr w:type="spellStart"/>
      <w:r w:rsidRPr="00400938">
        <w:rPr>
          <w:rFonts w:cstheme="minorHAnsi"/>
          <w:sz w:val="22"/>
          <w:szCs w:val="22"/>
        </w:rPr>
        <w:t>Rudhyar</w:t>
      </w:r>
      <w:proofErr w:type="spellEnd"/>
      <w:r w:rsidRPr="00400938">
        <w:rPr>
          <w:rFonts w:cstheme="minorHAnsi"/>
          <w:sz w:val="22"/>
          <w:szCs w:val="22"/>
        </w:rPr>
        <w:t xml:space="preserve">, Dane, </w:t>
      </w:r>
      <w:r w:rsidRPr="00400938">
        <w:rPr>
          <w:rFonts w:cstheme="minorHAnsi"/>
          <w:i/>
          <w:iCs/>
          <w:sz w:val="22"/>
          <w:szCs w:val="22"/>
        </w:rPr>
        <w:t>The Astrology of Personality</w:t>
      </w:r>
      <w:r w:rsidRPr="00400938">
        <w:rPr>
          <w:rFonts w:cstheme="minorHAnsi"/>
          <w:sz w:val="22"/>
          <w:szCs w:val="22"/>
        </w:rPr>
        <w:t xml:space="preserve"> (New York, 1970).</w:t>
      </w:r>
    </w:p>
    <w:p w14:paraId="3FA592DB" w14:textId="77777777" w:rsidR="004322E6" w:rsidRPr="00400938" w:rsidRDefault="004322E6" w:rsidP="004322E6">
      <w:pPr>
        <w:pStyle w:val="Default"/>
        <w:rPr>
          <w:rFonts w:asciiTheme="minorHAnsi" w:hAnsiTheme="minorHAnsi" w:cstheme="minorHAnsi"/>
          <w:sz w:val="22"/>
          <w:szCs w:val="22"/>
        </w:rPr>
      </w:pPr>
    </w:p>
    <w:p w14:paraId="4DFFADFB" w14:textId="77777777" w:rsidR="004322E6" w:rsidRPr="00400938" w:rsidRDefault="004322E6" w:rsidP="004322E6">
      <w:pPr>
        <w:pStyle w:val="Default"/>
        <w:rPr>
          <w:rFonts w:asciiTheme="minorHAnsi" w:hAnsiTheme="minorHAnsi" w:cstheme="minorHAnsi"/>
          <w:sz w:val="22"/>
          <w:szCs w:val="22"/>
        </w:rPr>
      </w:pPr>
      <w:proofErr w:type="spellStart"/>
      <w:r w:rsidRPr="00400938">
        <w:rPr>
          <w:rFonts w:asciiTheme="minorHAnsi" w:hAnsiTheme="minorHAnsi" w:cstheme="minorHAnsi"/>
          <w:sz w:val="22"/>
          <w:szCs w:val="22"/>
        </w:rPr>
        <w:t>Rudhyar</w:t>
      </w:r>
      <w:proofErr w:type="spellEnd"/>
      <w:r w:rsidRPr="00400938">
        <w:rPr>
          <w:rFonts w:asciiTheme="minorHAnsi" w:hAnsiTheme="minorHAnsi" w:cstheme="minorHAnsi"/>
          <w:sz w:val="22"/>
          <w:szCs w:val="22"/>
        </w:rPr>
        <w:t xml:space="preserve">, Dane, </w:t>
      </w:r>
      <w:r w:rsidRPr="00400938">
        <w:rPr>
          <w:rFonts w:asciiTheme="minorHAnsi" w:hAnsiTheme="minorHAnsi" w:cstheme="minorHAnsi"/>
          <w:i/>
          <w:iCs/>
          <w:sz w:val="22"/>
          <w:szCs w:val="22"/>
        </w:rPr>
        <w:t>The Lunation Cycle: A Key to the Understanding of Personality</w:t>
      </w:r>
      <w:r w:rsidRPr="00400938">
        <w:rPr>
          <w:rFonts w:asciiTheme="minorHAnsi" w:hAnsiTheme="minorHAnsi" w:cstheme="minorHAnsi"/>
          <w:sz w:val="22"/>
          <w:szCs w:val="22"/>
        </w:rPr>
        <w:t xml:space="preserve"> (</w:t>
      </w:r>
      <w:proofErr w:type="spellStart"/>
      <w:r w:rsidRPr="00400938">
        <w:rPr>
          <w:rFonts w:asciiTheme="minorHAnsi" w:hAnsiTheme="minorHAnsi" w:cstheme="minorHAnsi"/>
          <w:sz w:val="22"/>
          <w:szCs w:val="22"/>
        </w:rPr>
        <w:t>Sante</w:t>
      </w:r>
      <w:proofErr w:type="spellEnd"/>
      <w:r w:rsidRPr="00400938">
        <w:rPr>
          <w:rFonts w:asciiTheme="minorHAnsi" w:hAnsiTheme="minorHAnsi" w:cstheme="minorHAnsi"/>
          <w:sz w:val="22"/>
          <w:szCs w:val="22"/>
        </w:rPr>
        <w:t xml:space="preserve"> Fe: Aurora Press, 1967).</w:t>
      </w:r>
    </w:p>
    <w:p w14:paraId="64C24887" w14:textId="77777777" w:rsidR="004322E6" w:rsidRPr="00400938" w:rsidRDefault="004322E6" w:rsidP="004322E6">
      <w:pPr>
        <w:pStyle w:val="Default"/>
        <w:rPr>
          <w:rFonts w:asciiTheme="minorHAnsi" w:hAnsiTheme="minorHAnsi" w:cstheme="minorHAnsi"/>
          <w:sz w:val="22"/>
          <w:szCs w:val="22"/>
        </w:rPr>
      </w:pPr>
    </w:p>
    <w:p w14:paraId="0C6554CA" w14:textId="77777777" w:rsidR="004322E6" w:rsidRPr="00400938" w:rsidRDefault="004322E6" w:rsidP="004322E6">
      <w:pPr>
        <w:pStyle w:val="Default"/>
        <w:rPr>
          <w:rFonts w:asciiTheme="minorHAnsi" w:hAnsiTheme="minorHAnsi" w:cstheme="minorHAnsi"/>
          <w:sz w:val="22"/>
          <w:szCs w:val="22"/>
        </w:rPr>
      </w:pPr>
      <w:proofErr w:type="spellStart"/>
      <w:r w:rsidRPr="00400938">
        <w:rPr>
          <w:rFonts w:asciiTheme="minorHAnsi" w:hAnsiTheme="minorHAnsi" w:cstheme="minorHAnsi"/>
          <w:sz w:val="22"/>
          <w:szCs w:val="22"/>
        </w:rPr>
        <w:t>Rudhyar</w:t>
      </w:r>
      <w:proofErr w:type="spellEnd"/>
      <w:r w:rsidRPr="00400938">
        <w:rPr>
          <w:rFonts w:asciiTheme="minorHAnsi" w:hAnsiTheme="minorHAnsi" w:cstheme="minorHAnsi"/>
          <w:sz w:val="22"/>
          <w:szCs w:val="22"/>
        </w:rPr>
        <w:t xml:space="preserve">, Dan, </w:t>
      </w:r>
      <w:r w:rsidRPr="00400938">
        <w:rPr>
          <w:rFonts w:asciiTheme="minorHAnsi" w:hAnsiTheme="minorHAnsi" w:cstheme="minorHAnsi"/>
          <w:i/>
          <w:iCs/>
          <w:sz w:val="22"/>
          <w:szCs w:val="22"/>
        </w:rPr>
        <w:t>The Zodiac as The Universal Matrix</w:t>
      </w:r>
      <w:r w:rsidRPr="00400938">
        <w:rPr>
          <w:rFonts w:asciiTheme="minorHAnsi" w:hAnsiTheme="minorHAnsi" w:cstheme="minorHAnsi"/>
          <w:sz w:val="22"/>
          <w:szCs w:val="22"/>
        </w:rPr>
        <w:t xml:space="preserve"> – </w:t>
      </w:r>
      <w:r w:rsidRPr="00400938">
        <w:rPr>
          <w:rFonts w:asciiTheme="minorHAnsi" w:hAnsiTheme="minorHAnsi" w:cstheme="minorHAnsi"/>
          <w:i/>
          <w:iCs/>
          <w:sz w:val="22"/>
          <w:szCs w:val="22"/>
        </w:rPr>
        <w:t xml:space="preserve">The Lost Writings of Dane </w:t>
      </w:r>
      <w:proofErr w:type="spellStart"/>
      <w:r w:rsidRPr="00400938">
        <w:rPr>
          <w:rFonts w:asciiTheme="minorHAnsi" w:hAnsiTheme="minorHAnsi" w:cstheme="minorHAnsi"/>
          <w:i/>
          <w:iCs/>
          <w:sz w:val="22"/>
          <w:szCs w:val="22"/>
        </w:rPr>
        <w:t>Rudyar</w:t>
      </w:r>
      <w:proofErr w:type="spellEnd"/>
      <w:r w:rsidRPr="00400938">
        <w:rPr>
          <w:rFonts w:asciiTheme="minorHAnsi" w:hAnsiTheme="minorHAnsi" w:cstheme="minorHAnsi"/>
          <w:sz w:val="22"/>
          <w:szCs w:val="22"/>
        </w:rPr>
        <w:t xml:space="preserve"> (ed. By Michael R. Meyer), Khaldea.com (2010).</w:t>
      </w:r>
    </w:p>
    <w:p w14:paraId="26727285" w14:textId="77777777" w:rsidR="004322E6" w:rsidRPr="00400938" w:rsidRDefault="004322E6" w:rsidP="004322E6">
      <w:pPr>
        <w:rPr>
          <w:rFonts w:cstheme="minorHAnsi"/>
          <w:sz w:val="22"/>
          <w:szCs w:val="22"/>
        </w:rPr>
      </w:pPr>
    </w:p>
    <w:p w14:paraId="0FA02772" w14:textId="77777777" w:rsidR="004322E6" w:rsidRPr="00400938" w:rsidRDefault="004322E6" w:rsidP="004322E6">
      <w:pPr>
        <w:rPr>
          <w:rFonts w:eastAsia="Times New Roman" w:cstheme="minorHAnsi"/>
          <w:sz w:val="22"/>
          <w:szCs w:val="22"/>
          <w:lang w:eastAsia="en-GB"/>
        </w:rPr>
      </w:pPr>
      <w:r w:rsidRPr="00A70667">
        <w:rPr>
          <w:rFonts w:eastAsia="Times New Roman" w:cstheme="minorHAnsi"/>
          <w:sz w:val="22"/>
          <w:szCs w:val="22"/>
          <w:lang w:eastAsia="en-GB"/>
        </w:rPr>
        <w:t xml:space="preserve">Rank, Otto, et al. “Psychology and the Soul.” </w:t>
      </w:r>
      <w:r w:rsidRPr="00A70667">
        <w:rPr>
          <w:rFonts w:eastAsia="Times New Roman" w:cstheme="minorHAnsi"/>
          <w:i/>
          <w:iCs/>
          <w:sz w:val="22"/>
          <w:szCs w:val="22"/>
          <w:lang w:eastAsia="en-GB"/>
        </w:rPr>
        <w:t>Journal of Religion and Health</w:t>
      </w:r>
      <w:r w:rsidRPr="00A70667">
        <w:rPr>
          <w:rFonts w:eastAsia="Times New Roman" w:cstheme="minorHAnsi"/>
          <w:sz w:val="22"/>
          <w:szCs w:val="22"/>
          <w:lang w:eastAsia="en-GB"/>
        </w:rPr>
        <w:t>, vol. 35, no. 3, Springer, 1996, pp. 193–201.</w:t>
      </w:r>
    </w:p>
    <w:p w14:paraId="0E15ECB3" w14:textId="77777777" w:rsidR="004322E6" w:rsidRPr="00400938" w:rsidRDefault="004322E6" w:rsidP="004322E6">
      <w:pPr>
        <w:rPr>
          <w:rFonts w:eastAsia="Times New Roman" w:cstheme="minorHAnsi"/>
          <w:sz w:val="22"/>
          <w:szCs w:val="22"/>
          <w:lang w:eastAsia="en-GB"/>
        </w:rPr>
      </w:pPr>
    </w:p>
    <w:p w14:paraId="7A264FE9" w14:textId="77777777" w:rsidR="004322E6" w:rsidRPr="00400938" w:rsidRDefault="004322E6" w:rsidP="004322E6">
      <w:pPr>
        <w:rPr>
          <w:rFonts w:cstheme="minorHAnsi"/>
          <w:b/>
          <w:bCs/>
          <w:sz w:val="22"/>
          <w:szCs w:val="22"/>
        </w:rPr>
      </w:pPr>
      <w:proofErr w:type="spellStart"/>
      <w:r w:rsidRPr="00400938">
        <w:rPr>
          <w:rFonts w:cstheme="minorHAnsi"/>
          <w:sz w:val="22"/>
          <w:szCs w:val="22"/>
        </w:rPr>
        <w:t>Ruperti</w:t>
      </w:r>
      <w:proofErr w:type="spellEnd"/>
      <w:r w:rsidRPr="00400938">
        <w:rPr>
          <w:rFonts w:cstheme="minorHAnsi"/>
          <w:sz w:val="22"/>
          <w:szCs w:val="22"/>
        </w:rPr>
        <w:t xml:space="preserve">, Alexander, </w:t>
      </w:r>
      <w:r w:rsidRPr="00400938">
        <w:rPr>
          <w:rFonts w:cstheme="minorHAnsi"/>
          <w:i/>
          <w:iCs/>
          <w:sz w:val="22"/>
          <w:szCs w:val="22"/>
        </w:rPr>
        <w:t>Cycles of Becoming</w:t>
      </w:r>
      <w:r w:rsidRPr="00400938">
        <w:rPr>
          <w:rFonts w:cstheme="minorHAnsi"/>
          <w:sz w:val="22"/>
          <w:szCs w:val="22"/>
        </w:rPr>
        <w:t>, Chapter 1, (</w:t>
      </w:r>
      <w:proofErr w:type="spellStart"/>
      <w:r w:rsidRPr="00400938">
        <w:rPr>
          <w:rFonts w:cstheme="minorHAnsi"/>
          <w:sz w:val="22"/>
          <w:szCs w:val="22"/>
        </w:rPr>
        <w:t>Earthwalk</w:t>
      </w:r>
      <w:proofErr w:type="spellEnd"/>
      <w:r w:rsidRPr="00400938">
        <w:rPr>
          <w:rFonts w:cstheme="minorHAnsi"/>
          <w:sz w:val="22"/>
          <w:szCs w:val="22"/>
        </w:rPr>
        <w:t xml:space="preserve"> School of Astrology, Santa Monica CA, USA, 2</w:t>
      </w:r>
      <w:r w:rsidRPr="00400938">
        <w:rPr>
          <w:rFonts w:cstheme="minorHAnsi"/>
          <w:sz w:val="22"/>
          <w:szCs w:val="22"/>
          <w:vertAlign w:val="superscript"/>
        </w:rPr>
        <w:t>nd</w:t>
      </w:r>
      <w:r w:rsidRPr="00400938">
        <w:rPr>
          <w:rFonts w:cstheme="minorHAnsi"/>
          <w:sz w:val="22"/>
          <w:szCs w:val="22"/>
        </w:rPr>
        <w:t xml:space="preserve"> Ed. (2005). </w:t>
      </w:r>
    </w:p>
    <w:p w14:paraId="2AD4A963" w14:textId="77777777" w:rsidR="004322E6" w:rsidRPr="00400938" w:rsidRDefault="004322E6" w:rsidP="004322E6">
      <w:pPr>
        <w:pStyle w:val="Default"/>
        <w:rPr>
          <w:rFonts w:asciiTheme="minorHAnsi" w:hAnsiTheme="minorHAnsi" w:cstheme="minorHAnsi"/>
          <w:sz w:val="22"/>
          <w:szCs w:val="22"/>
        </w:rPr>
      </w:pPr>
    </w:p>
    <w:p w14:paraId="3B730BAA" w14:textId="77777777" w:rsidR="004322E6" w:rsidRPr="00400938" w:rsidRDefault="004322E6" w:rsidP="004322E6">
      <w:pPr>
        <w:pStyle w:val="Default"/>
        <w:rPr>
          <w:rFonts w:asciiTheme="minorHAnsi" w:hAnsiTheme="minorHAnsi" w:cstheme="minorHAnsi"/>
          <w:sz w:val="22"/>
          <w:szCs w:val="22"/>
        </w:rPr>
      </w:pPr>
      <w:proofErr w:type="spellStart"/>
      <w:r w:rsidRPr="00400938">
        <w:rPr>
          <w:rFonts w:asciiTheme="minorHAnsi" w:hAnsiTheme="minorHAnsi" w:cstheme="minorHAnsi"/>
          <w:sz w:val="22"/>
          <w:szCs w:val="22"/>
        </w:rPr>
        <w:t>Ruperti</w:t>
      </w:r>
      <w:proofErr w:type="spellEnd"/>
      <w:r w:rsidRPr="00400938">
        <w:rPr>
          <w:rFonts w:asciiTheme="minorHAnsi" w:hAnsiTheme="minorHAnsi" w:cstheme="minorHAnsi"/>
          <w:sz w:val="22"/>
          <w:szCs w:val="22"/>
        </w:rPr>
        <w:t xml:space="preserve">, Alexander (1986), 'Dane </w:t>
      </w:r>
      <w:proofErr w:type="spellStart"/>
      <w:r w:rsidRPr="00400938">
        <w:rPr>
          <w:rFonts w:asciiTheme="minorHAnsi" w:hAnsiTheme="minorHAnsi" w:cstheme="minorHAnsi"/>
          <w:sz w:val="22"/>
          <w:szCs w:val="22"/>
        </w:rPr>
        <w:t>Rudhyar</w:t>
      </w:r>
      <w:proofErr w:type="spellEnd"/>
      <w:r w:rsidRPr="00400938">
        <w:rPr>
          <w:rFonts w:asciiTheme="minorHAnsi" w:hAnsiTheme="minorHAnsi" w:cstheme="minorHAnsi"/>
          <w:sz w:val="22"/>
          <w:szCs w:val="22"/>
        </w:rPr>
        <w:t>(March 23, 1895 -September 13, 1985): Seed-Man for the New Era', Astrological Journal, Spring, Vol. 33 no 2, pp. 55-60</w:t>
      </w:r>
      <w:r>
        <w:rPr>
          <w:rFonts w:asciiTheme="minorHAnsi" w:hAnsiTheme="minorHAnsi" w:cstheme="minorHAnsi"/>
          <w:sz w:val="22"/>
          <w:szCs w:val="22"/>
        </w:rPr>
        <w:t>.</w:t>
      </w:r>
    </w:p>
    <w:p w14:paraId="47934449" w14:textId="77777777" w:rsidR="004322E6" w:rsidRPr="00A70667" w:rsidRDefault="004322E6" w:rsidP="004322E6">
      <w:pPr>
        <w:rPr>
          <w:rFonts w:eastAsia="Times New Roman" w:cstheme="minorHAnsi"/>
          <w:b/>
          <w:bCs/>
          <w:sz w:val="22"/>
          <w:szCs w:val="22"/>
          <w:lang w:eastAsia="en-GB"/>
        </w:rPr>
      </w:pPr>
    </w:p>
    <w:p w14:paraId="77AF81F4" w14:textId="77777777" w:rsidR="004322E6" w:rsidRPr="00400938" w:rsidRDefault="004322E6" w:rsidP="004322E6">
      <w:pPr>
        <w:rPr>
          <w:rFonts w:cstheme="minorHAnsi"/>
          <w:sz w:val="22"/>
          <w:szCs w:val="22"/>
        </w:rPr>
      </w:pPr>
      <w:r w:rsidRPr="00400938">
        <w:rPr>
          <w:rFonts w:cstheme="minorHAnsi"/>
          <w:sz w:val="22"/>
          <w:szCs w:val="22"/>
        </w:rPr>
        <w:t xml:space="preserve">Riley, Mark. “Theoretical and Practical Astrology: Ptolemy and His Colleagues.” </w:t>
      </w:r>
      <w:r w:rsidRPr="00400938">
        <w:rPr>
          <w:rFonts w:cstheme="minorHAnsi"/>
          <w:i/>
          <w:iCs/>
          <w:sz w:val="22"/>
          <w:szCs w:val="22"/>
        </w:rPr>
        <w:t>Transactions of the American Philological Association (1974-)</w:t>
      </w:r>
      <w:r w:rsidRPr="00400938">
        <w:rPr>
          <w:rFonts w:cstheme="minorHAnsi"/>
          <w:sz w:val="22"/>
          <w:szCs w:val="22"/>
        </w:rPr>
        <w:t>, vol. 117, [Johns Hopkins University Press, American Philological Association], 1987, pp. 235–56.</w:t>
      </w:r>
    </w:p>
    <w:p w14:paraId="23195AE3" w14:textId="77777777" w:rsidR="004322E6" w:rsidRPr="00400938" w:rsidRDefault="004322E6" w:rsidP="004322E6">
      <w:pPr>
        <w:rPr>
          <w:rFonts w:cstheme="minorHAnsi"/>
          <w:sz w:val="22"/>
          <w:szCs w:val="22"/>
        </w:rPr>
      </w:pPr>
    </w:p>
    <w:p w14:paraId="1EC08A03" w14:textId="77777777" w:rsidR="004322E6" w:rsidRPr="00400938" w:rsidRDefault="004322E6" w:rsidP="004322E6">
      <w:pPr>
        <w:rPr>
          <w:rFonts w:cstheme="minorHAnsi"/>
          <w:sz w:val="22"/>
          <w:szCs w:val="22"/>
        </w:rPr>
      </w:pPr>
      <w:proofErr w:type="spellStart"/>
      <w:r w:rsidRPr="00400938">
        <w:rPr>
          <w:rFonts w:cstheme="minorHAnsi"/>
          <w:sz w:val="22"/>
          <w:szCs w:val="22"/>
        </w:rPr>
        <w:t>Sasportas</w:t>
      </w:r>
      <w:proofErr w:type="spellEnd"/>
      <w:r w:rsidRPr="00400938">
        <w:rPr>
          <w:rFonts w:cstheme="minorHAnsi"/>
          <w:sz w:val="22"/>
          <w:szCs w:val="22"/>
        </w:rPr>
        <w:t xml:space="preserve">, Howard, </w:t>
      </w:r>
      <w:r w:rsidRPr="00400938">
        <w:rPr>
          <w:rFonts w:cstheme="minorHAnsi"/>
          <w:i/>
          <w:iCs/>
          <w:sz w:val="22"/>
          <w:szCs w:val="22"/>
        </w:rPr>
        <w:t>The Twelve Houses, Exploring the Houses of the Horoscope</w:t>
      </w:r>
      <w:r w:rsidRPr="00400938">
        <w:rPr>
          <w:rFonts w:cstheme="minorHAnsi"/>
          <w:sz w:val="22"/>
          <w:szCs w:val="22"/>
        </w:rPr>
        <w:t xml:space="preserve"> (Flare Publications, The London School of Astrology, (2007 Edition).</w:t>
      </w:r>
    </w:p>
    <w:p w14:paraId="5B7B5CDF" w14:textId="77777777" w:rsidR="004322E6" w:rsidRPr="00400938" w:rsidRDefault="004322E6" w:rsidP="004322E6">
      <w:pPr>
        <w:rPr>
          <w:rFonts w:cstheme="minorHAnsi"/>
          <w:sz w:val="22"/>
          <w:szCs w:val="22"/>
        </w:rPr>
      </w:pPr>
    </w:p>
    <w:p w14:paraId="26A6B14D" w14:textId="77777777" w:rsidR="004322E6" w:rsidRPr="00400938" w:rsidRDefault="004322E6" w:rsidP="004322E6">
      <w:pPr>
        <w:rPr>
          <w:rFonts w:cstheme="minorHAnsi"/>
          <w:color w:val="222222"/>
          <w:sz w:val="22"/>
          <w:szCs w:val="22"/>
          <w:shd w:val="clear" w:color="auto" w:fill="FFFFFF"/>
        </w:rPr>
      </w:pPr>
      <w:proofErr w:type="spellStart"/>
      <w:r w:rsidRPr="00400938">
        <w:rPr>
          <w:rFonts w:eastAsia="Times New Roman" w:cstheme="minorHAnsi"/>
          <w:color w:val="222222"/>
          <w:sz w:val="22"/>
          <w:szCs w:val="22"/>
          <w:shd w:val="clear" w:color="auto" w:fill="FFFFFF"/>
          <w:lang w:eastAsia="en-GB"/>
        </w:rPr>
        <w:t>Šolc</w:t>
      </w:r>
      <w:proofErr w:type="spellEnd"/>
      <w:r w:rsidRPr="00400938">
        <w:rPr>
          <w:rFonts w:eastAsia="Times New Roman" w:cstheme="minorHAnsi"/>
          <w:color w:val="222222"/>
          <w:sz w:val="22"/>
          <w:szCs w:val="22"/>
          <w:shd w:val="clear" w:color="auto" w:fill="FFFFFF"/>
          <w:lang w:eastAsia="en-GB"/>
        </w:rPr>
        <w:t>, Vladislav; Didier, George J. (2018-12-01). </w:t>
      </w:r>
      <w:r w:rsidRPr="00400938">
        <w:rPr>
          <w:rFonts w:eastAsia="Times New Roman" w:cstheme="minorHAnsi"/>
          <w:i/>
          <w:iCs/>
          <w:color w:val="222222"/>
          <w:sz w:val="22"/>
          <w:szCs w:val="22"/>
          <w:shd w:val="clear" w:color="auto" w:fill="FFFFFF"/>
          <w:lang w:eastAsia="en-GB"/>
        </w:rPr>
        <w:t>Dark Religion: Fundamentalism from The Perspective of Jungian Psychology</w:t>
      </w:r>
      <w:r w:rsidRPr="00400938">
        <w:rPr>
          <w:rFonts w:eastAsia="Times New Roman" w:cstheme="minorHAnsi"/>
          <w:color w:val="222222"/>
          <w:sz w:val="22"/>
          <w:szCs w:val="22"/>
          <w:shd w:val="clear" w:color="auto" w:fill="FFFFFF"/>
          <w:lang w:eastAsia="en-GB"/>
        </w:rPr>
        <w:t>. Chiron Publications</w:t>
      </w:r>
      <w:r>
        <w:rPr>
          <w:rFonts w:cstheme="minorHAnsi"/>
          <w:color w:val="222222"/>
          <w:sz w:val="22"/>
          <w:szCs w:val="22"/>
          <w:shd w:val="clear" w:color="auto" w:fill="FFFFFF"/>
        </w:rPr>
        <w:t>.</w:t>
      </w:r>
    </w:p>
    <w:p w14:paraId="63ECAC17" w14:textId="77777777" w:rsidR="004322E6" w:rsidRPr="00400938" w:rsidRDefault="004322E6" w:rsidP="004322E6">
      <w:pPr>
        <w:rPr>
          <w:rFonts w:cstheme="minorHAnsi"/>
          <w:color w:val="222222"/>
          <w:sz w:val="22"/>
          <w:szCs w:val="22"/>
          <w:shd w:val="clear" w:color="auto" w:fill="FFFFFF"/>
        </w:rPr>
      </w:pPr>
    </w:p>
    <w:p w14:paraId="0992D563" w14:textId="77777777" w:rsidR="004322E6" w:rsidRPr="00400938" w:rsidRDefault="004322E6" w:rsidP="004322E6">
      <w:pPr>
        <w:rPr>
          <w:rFonts w:cstheme="minorHAnsi"/>
          <w:color w:val="353535"/>
          <w:sz w:val="22"/>
          <w:szCs w:val="22"/>
        </w:rPr>
      </w:pPr>
      <w:proofErr w:type="spellStart"/>
      <w:r w:rsidRPr="00400938">
        <w:rPr>
          <w:rFonts w:cstheme="minorHAnsi"/>
          <w:color w:val="353535"/>
          <w:sz w:val="22"/>
          <w:szCs w:val="22"/>
        </w:rPr>
        <w:t>Tarnas</w:t>
      </w:r>
      <w:proofErr w:type="spellEnd"/>
      <w:r w:rsidRPr="00400938">
        <w:rPr>
          <w:rFonts w:cstheme="minorHAnsi"/>
          <w:color w:val="353535"/>
          <w:sz w:val="22"/>
          <w:szCs w:val="22"/>
        </w:rPr>
        <w:t xml:space="preserve">, Richard, </w:t>
      </w:r>
      <w:r w:rsidRPr="00400938">
        <w:rPr>
          <w:rFonts w:cstheme="minorHAnsi"/>
          <w:i/>
          <w:iCs/>
          <w:color w:val="353535"/>
          <w:sz w:val="22"/>
          <w:szCs w:val="22"/>
        </w:rPr>
        <w:t>Cosmos and Psyche</w:t>
      </w:r>
      <w:r w:rsidRPr="00400938">
        <w:rPr>
          <w:rFonts w:cstheme="minorHAnsi"/>
          <w:color w:val="353535"/>
          <w:sz w:val="22"/>
          <w:szCs w:val="22"/>
        </w:rPr>
        <w:t xml:space="preserve"> (London: Viking, 2006).</w:t>
      </w:r>
    </w:p>
    <w:p w14:paraId="6110E113" w14:textId="77777777" w:rsidR="004322E6" w:rsidRPr="00400938" w:rsidRDefault="004322E6" w:rsidP="004322E6">
      <w:pPr>
        <w:rPr>
          <w:rFonts w:cstheme="minorHAnsi"/>
          <w:color w:val="353535"/>
          <w:sz w:val="22"/>
          <w:szCs w:val="22"/>
        </w:rPr>
      </w:pPr>
    </w:p>
    <w:p w14:paraId="5F9772E3" w14:textId="77777777" w:rsidR="004322E6" w:rsidRPr="00400938" w:rsidRDefault="004322E6" w:rsidP="004322E6">
      <w:pPr>
        <w:autoSpaceDE w:val="0"/>
        <w:autoSpaceDN w:val="0"/>
        <w:adjustRightInd w:val="0"/>
        <w:rPr>
          <w:rFonts w:cstheme="minorHAnsi"/>
          <w:sz w:val="22"/>
          <w:szCs w:val="22"/>
        </w:rPr>
      </w:pPr>
      <w:r w:rsidRPr="00400938">
        <w:rPr>
          <w:rFonts w:cstheme="minorHAnsi"/>
          <w:sz w:val="22"/>
          <w:szCs w:val="22"/>
        </w:rPr>
        <w:t xml:space="preserve">Taylor, Charles: </w:t>
      </w:r>
      <w:r w:rsidRPr="00400938">
        <w:rPr>
          <w:rFonts w:cstheme="minorHAnsi"/>
          <w:i/>
          <w:iCs/>
          <w:sz w:val="22"/>
          <w:szCs w:val="22"/>
        </w:rPr>
        <w:t>Sources of the Self: The Making of the Modern Identity</w:t>
      </w:r>
      <w:r w:rsidRPr="00400938">
        <w:rPr>
          <w:rFonts w:cstheme="minorHAnsi"/>
          <w:sz w:val="22"/>
          <w:szCs w:val="22"/>
        </w:rPr>
        <w:t xml:space="preserve"> (Cambridge, MA: Harvard</w:t>
      </w:r>
    </w:p>
    <w:p w14:paraId="501F5843" w14:textId="77777777" w:rsidR="004322E6" w:rsidRPr="00400938" w:rsidRDefault="004322E6" w:rsidP="004322E6">
      <w:pPr>
        <w:rPr>
          <w:rFonts w:cstheme="minorHAnsi"/>
          <w:color w:val="353535"/>
          <w:sz w:val="22"/>
          <w:szCs w:val="22"/>
        </w:rPr>
      </w:pPr>
      <w:r w:rsidRPr="00400938">
        <w:rPr>
          <w:rFonts w:cstheme="minorHAnsi"/>
          <w:sz w:val="22"/>
          <w:szCs w:val="22"/>
        </w:rPr>
        <w:t>University Press, 1989),</w:t>
      </w:r>
    </w:p>
    <w:p w14:paraId="5D89EE76" w14:textId="77777777" w:rsidR="004322E6" w:rsidRPr="00400938" w:rsidRDefault="004322E6" w:rsidP="004322E6">
      <w:pPr>
        <w:rPr>
          <w:rFonts w:cstheme="minorHAnsi"/>
          <w:color w:val="222222"/>
          <w:sz w:val="22"/>
          <w:szCs w:val="22"/>
          <w:shd w:val="clear" w:color="auto" w:fill="FFFFFF"/>
        </w:rPr>
      </w:pPr>
    </w:p>
    <w:p w14:paraId="0F8E02D5" w14:textId="77777777" w:rsidR="004322E6" w:rsidRPr="00400938" w:rsidRDefault="004322E6" w:rsidP="004322E6">
      <w:pPr>
        <w:rPr>
          <w:rFonts w:cstheme="minorHAnsi"/>
          <w:color w:val="222222"/>
          <w:sz w:val="22"/>
          <w:szCs w:val="22"/>
          <w:shd w:val="clear" w:color="auto" w:fill="FFFFFF"/>
        </w:rPr>
      </w:pPr>
      <w:r w:rsidRPr="00400938">
        <w:rPr>
          <w:rFonts w:eastAsia="Times New Roman" w:cstheme="minorHAnsi"/>
          <w:color w:val="222222"/>
          <w:sz w:val="22"/>
          <w:szCs w:val="22"/>
          <w:shd w:val="clear" w:color="auto" w:fill="FFFFFF"/>
          <w:lang w:eastAsia="en-GB"/>
        </w:rPr>
        <w:lastRenderedPageBreak/>
        <w:t>Walsh, R. &amp; Vaughan, F. "On transpersonal definitions". </w:t>
      </w:r>
      <w:r w:rsidRPr="00400938">
        <w:rPr>
          <w:rFonts w:eastAsia="Times New Roman" w:cstheme="minorHAnsi"/>
          <w:i/>
          <w:iCs/>
          <w:color w:val="222222"/>
          <w:sz w:val="22"/>
          <w:szCs w:val="22"/>
          <w:shd w:val="clear" w:color="auto" w:fill="FFFFFF"/>
          <w:lang w:eastAsia="en-GB"/>
        </w:rPr>
        <w:t>Journal of Transpersonal Psychology</w:t>
      </w:r>
      <w:r w:rsidRPr="00400938">
        <w:rPr>
          <w:rFonts w:eastAsia="Times New Roman" w:cstheme="minorHAnsi"/>
          <w:color w:val="222222"/>
          <w:sz w:val="22"/>
          <w:szCs w:val="22"/>
          <w:shd w:val="clear" w:color="auto" w:fill="FFFFFF"/>
          <w:lang w:eastAsia="en-GB"/>
        </w:rPr>
        <w:t>, 25 (2) 125-182, 1993</w:t>
      </w:r>
    </w:p>
    <w:p w14:paraId="560F5050" w14:textId="77777777" w:rsidR="004322E6" w:rsidRDefault="004322E6" w:rsidP="004322E6">
      <w:pPr>
        <w:rPr>
          <w:rFonts w:cstheme="minorHAnsi"/>
          <w:color w:val="222222"/>
          <w:sz w:val="22"/>
          <w:szCs w:val="22"/>
          <w:shd w:val="clear" w:color="auto" w:fill="FFFFFF"/>
        </w:rPr>
      </w:pPr>
    </w:p>
    <w:p w14:paraId="2488E9FA" w14:textId="77777777" w:rsidR="004322E6" w:rsidRPr="00400938" w:rsidRDefault="004322E6" w:rsidP="004322E6">
      <w:pPr>
        <w:rPr>
          <w:rFonts w:cstheme="minorHAnsi"/>
          <w:sz w:val="22"/>
          <w:szCs w:val="22"/>
        </w:rPr>
      </w:pPr>
      <w:r w:rsidRPr="00400938">
        <w:rPr>
          <w:rFonts w:cstheme="minorHAnsi"/>
          <w:sz w:val="22"/>
          <w:szCs w:val="22"/>
        </w:rPr>
        <w:t xml:space="preserve">Willis, Roy &amp; Curry, Patrick,  </w:t>
      </w:r>
      <w:r w:rsidRPr="00400938">
        <w:rPr>
          <w:rFonts w:cstheme="minorHAnsi"/>
          <w:i/>
          <w:iCs/>
          <w:sz w:val="22"/>
          <w:szCs w:val="22"/>
        </w:rPr>
        <w:t>Astrology, Science, and Culture</w:t>
      </w:r>
      <w:r w:rsidRPr="00400938">
        <w:rPr>
          <w:rFonts w:cstheme="minorHAnsi"/>
          <w:sz w:val="22"/>
          <w:szCs w:val="22"/>
        </w:rPr>
        <w:t xml:space="preserve"> (Oxford/</w:t>
      </w:r>
      <w:proofErr w:type="spellStart"/>
      <w:r w:rsidRPr="00400938">
        <w:rPr>
          <w:rFonts w:cstheme="minorHAnsi"/>
          <w:sz w:val="22"/>
          <w:szCs w:val="22"/>
        </w:rPr>
        <w:t>NY:Berg</w:t>
      </w:r>
      <w:proofErr w:type="spellEnd"/>
      <w:r w:rsidRPr="00400938">
        <w:rPr>
          <w:rFonts w:cstheme="minorHAnsi"/>
          <w:sz w:val="22"/>
          <w:szCs w:val="22"/>
        </w:rPr>
        <w:t xml:space="preserve">, 2004). </w:t>
      </w:r>
    </w:p>
    <w:p w14:paraId="3384D84A" w14:textId="77777777" w:rsidR="004322E6" w:rsidRPr="00400938" w:rsidRDefault="004322E6" w:rsidP="004322E6">
      <w:pPr>
        <w:rPr>
          <w:rFonts w:cstheme="minorHAnsi"/>
          <w:sz w:val="22"/>
          <w:szCs w:val="22"/>
        </w:rPr>
      </w:pPr>
    </w:p>
    <w:p w14:paraId="0A6A58C4" w14:textId="77777777" w:rsidR="004322E6" w:rsidRPr="00400938" w:rsidRDefault="004322E6" w:rsidP="004322E6">
      <w:pPr>
        <w:rPr>
          <w:rFonts w:cstheme="minorHAnsi"/>
          <w:b/>
          <w:bCs/>
          <w:sz w:val="22"/>
          <w:szCs w:val="22"/>
        </w:rPr>
      </w:pPr>
      <w:r w:rsidRPr="00400938">
        <w:rPr>
          <w:rFonts w:cstheme="minorHAnsi"/>
          <w:sz w:val="22"/>
          <w:szCs w:val="22"/>
        </w:rPr>
        <w:t xml:space="preserve">Whyte, Lancelot, Law, </w:t>
      </w:r>
      <w:r w:rsidRPr="00400938">
        <w:rPr>
          <w:rFonts w:cstheme="minorHAnsi"/>
          <w:i/>
          <w:iCs/>
          <w:sz w:val="22"/>
          <w:szCs w:val="22"/>
        </w:rPr>
        <w:t>The Unconscious before Freud</w:t>
      </w:r>
      <w:r w:rsidRPr="00400938">
        <w:rPr>
          <w:rFonts w:cstheme="minorHAnsi"/>
          <w:sz w:val="22"/>
          <w:szCs w:val="22"/>
        </w:rPr>
        <w:t xml:space="preserve"> (New York: Basic Books, 1960).</w:t>
      </w:r>
    </w:p>
    <w:p w14:paraId="2CDC0E6D" w14:textId="77777777" w:rsidR="004322E6" w:rsidRPr="00400938" w:rsidRDefault="004322E6" w:rsidP="004322E6">
      <w:pPr>
        <w:rPr>
          <w:rFonts w:cstheme="minorHAnsi"/>
          <w:color w:val="222222"/>
          <w:sz w:val="22"/>
          <w:szCs w:val="22"/>
          <w:shd w:val="clear" w:color="auto" w:fill="FFFFFF"/>
        </w:rPr>
      </w:pPr>
    </w:p>
    <w:p w14:paraId="1122406B" w14:textId="77777777" w:rsidR="004322E6" w:rsidRPr="00400938" w:rsidRDefault="004322E6" w:rsidP="004322E6">
      <w:pPr>
        <w:rPr>
          <w:rFonts w:eastAsia="Times New Roman" w:cstheme="minorHAnsi"/>
          <w:sz w:val="22"/>
          <w:szCs w:val="22"/>
          <w:lang w:eastAsia="en-GB"/>
        </w:rPr>
      </w:pPr>
      <w:r w:rsidRPr="00A70667">
        <w:rPr>
          <w:rFonts w:eastAsia="Times New Roman" w:cstheme="minorHAnsi"/>
          <w:sz w:val="22"/>
          <w:szCs w:val="22"/>
          <w:lang w:eastAsia="en-GB"/>
        </w:rPr>
        <w:t>Zoller, Rober</w:t>
      </w:r>
      <w:r w:rsidRPr="00400938">
        <w:rPr>
          <w:rFonts w:eastAsia="Times New Roman" w:cstheme="minorHAnsi"/>
          <w:sz w:val="22"/>
          <w:szCs w:val="22"/>
          <w:lang w:eastAsia="en-GB"/>
        </w:rPr>
        <w:t>t</w:t>
      </w:r>
      <w:r w:rsidRPr="00A70667">
        <w:rPr>
          <w:rFonts w:eastAsia="Times New Roman" w:cstheme="minorHAnsi"/>
          <w:sz w:val="22"/>
          <w:szCs w:val="22"/>
          <w:lang w:eastAsia="en-GB"/>
        </w:rPr>
        <w:t xml:space="preserve">, ‘Marc Edmund Jones and New Age Astrology in America’, Culture and Cosmos 2:2 (1998), pp. 39-57. </w:t>
      </w:r>
      <w:hyperlink r:id="rId10" w:history="1">
        <w:r w:rsidRPr="00A70667">
          <w:rPr>
            <w:rStyle w:val="Hyperlink"/>
            <w:rFonts w:eastAsia="Times New Roman" w:cstheme="minorHAnsi"/>
            <w:sz w:val="22"/>
            <w:szCs w:val="22"/>
            <w:lang w:eastAsia="en-GB"/>
          </w:rPr>
          <w:t>http://www.cultureandcosmos.org/pdfs/2-2/Zoller_Marc_E_Jones_Newage_Astrology.pdf</w:t>
        </w:r>
      </w:hyperlink>
    </w:p>
    <w:p w14:paraId="6A0E1406" w14:textId="77777777" w:rsidR="004322E6" w:rsidRPr="00400938" w:rsidRDefault="004322E6" w:rsidP="004322E6">
      <w:pPr>
        <w:rPr>
          <w:rFonts w:cstheme="minorHAnsi"/>
          <w:color w:val="222222"/>
          <w:sz w:val="22"/>
          <w:szCs w:val="22"/>
          <w:shd w:val="clear" w:color="auto" w:fill="FFFFFF"/>
        </w:rPr>
      </w:pPr>
    </w:p>
    <w:p w14:paraId="39230B23" w14:textId="77777777" w:rsidR="004322E6" w:rsidRPr="00400938" w:rsidRDefault="004322E6" w:rsidP="004322E6">
      <w:pPr>
        <w:rPr>
          <w:rFonts w:cstheme="minorHAnsi"/>
          <w:color w:val="222222"/>
          <w:sz w:val="22"/>
          <w:szCs w:val="22"/>
          <w:shd w:val="clear" w:color="auto" w:fill="FFFFFF"/>
        </w:rPr>
      </w:pPr>
    </w:p>
    <w:p w14:paraId="106F1935" w14:textId="77777777" w:rsidR="004322E6" w:rsidRPr="00400938" w:rsidRDefault="004322E6" w:rsidP="004322E6">
      <w:pPr>
        <w:rPr>
          <w:rFonts w:cstheme="minorHAnsi"/>
          <w:sz w:val="22"/>
          <w:szCs w:val="22"/>
        </w:rPr>
      </w:pPr>
    </w:p>
    <w:p w14:paraId="43C4435D" w14:textId="77777777" w:rsidR="004322E6" w:rsidRPr="00814711" w:rsidRDefault="004322E6" w:rsidP="006270B3">
      <w:pPr>
        <w:rPr>
          <w:rFonts w:cstheme="minorHAnsi"/>
          <w:sz w:val="22"/>
          <w:szCs w:val="22"/>
        </w:rPr>
      </w:pPr>
    </w:p>
    <w:p w14:paraId="769AC442" w14:textId="1D27E83D" w:rsidR="006270B3" w:rsidRPr="00814711" w:rsidRDefault="006270B3" w:rsidP="006270B3">
      <w:pPr>
        <w:rPr>
          <w:rFonts w:cstheme="minorHAnsi"/>
          <w:sz w:val="22"/>
          <w:szCs w:val="22"/>
        </w:rPr>
      </w:pPr>
    </w:p>
    <w:p w14:paraId="2F06723E" w14:textId="77777777" w:rsidR="006270B3" w:rsidRPr="00814711" w:rsidRDefault="006270B3" w:rsidP="007821FC">
      <w:pPr>
        <w:rPr>
          <w:rFonts w:eastAsia="Times New Roman" w:cstheme="minorHAnsi"/>
          <w:color w:val="202122"/>
          <w:sz w:val="22"/>
          <w:szCs w:val="22"/>
          <w:shd w:val="clear" w:color="auto" w:fill="FFFFFF"/>
          <w:lang w:eastAsia="en-GB"/>
        </w:rPr>
      </w:pPr>
    </w:p>
    <w:p w14:paraId="70DCF0A6" w14:textId="77777777" w:rsidR="007821FC" w:rsidRPr="00814711" w:rsidRDefault="007821FC" w:rsidP="00547A05">
      <w:pPr>
        <w:rPr>
          <w:rFonts w:eastAsia="Times New Roman" w:cstheme="minorHAnsi"/>
          <w:b/>
          <w:bCs/>
          <w:sz w:val="22"/>
          <w:szCs w:val="22"/>
          <w:lang w:eastAsia="en-GB"/>
        </w:rPr>
      </w:pPr>
    </w:p>
    <w:p w14:paraId="49725139" w14:textId="77777777" w:rsidR="00547A05" w:rsidRPr="00814711" w:rsidRDefault="00547A05" w:rsidP="00547A05">
      <w:pPr>
        <w:rPr>
          <w:rFonts w:eastAsia="Times New Roman" w:cstheme="minorHAnsi"/>
          <w:sz w:val="22"/>
          <w:szCs w:val="22"/>
          <w:lang w:eastAsia="en-GB"/>
        </w:rPr>
      </w:pPr>
    </w:p>
    <w:p w14:paraId="58D5695F" w14:textId="77777777" w:rsidR="00547A05" w:rsidRPr="00814711" w:rsidRDefault="00547A05" w:rsidP="00547A05">
      <w:pPr>
        <w:rPr>
          <w:rFonts w:cstheme="minorHAnsi"/>
          <w:sz w:val="22"/>
          <w:szCs w:val="22"/>
        </w:rPr>
      </w:pPr>
    </w:p>
    <w:sectPr w:rsidR="00547A05" w:rsidRPr="00814711" w:rsidSect="00C2022C">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096AF3" w14:textId="77777777" w:rsidR="00980FDE" w:rsidRDefault="00980FDE" w:rsidP="00547A05">
      <w:r>
        <w:separator/>
      </w:r>
    </w:p>
  </w:endnote>
  <w:endnote w:type="continuationSeparator" w:id="0">
    <w:p w14:paraId="40A1CD84" w14:textId="77777777" w:rsidR="00980FDE" w:rsidRDefault="00980FDE" w:rsidP="00547A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altName w:val="Calibri"/>
    <w:panose1 w:val="020F0502020204030204"/>
    <w:charset w:val="00"/>
    <w:family w:val="swiss"/>
    <w:pitch w:val="variable"/>
    <w:sig w:usb0="A00002EF" w:usb1="4000207B" w:usb2="00000000" w:usb3="00000000" w:csb0="0000009F" w:csb1="00000000"/>
  </w:font>
  <w:font w:name="Times New Roman">
    <w:altName w:val="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53369124"/>
      <w:docPartObj>
        <w:docPartGallery w:val="Page Numbers (Bottom of Page)"/>
        <w:docPartUnique/>
      </w:docPartObj>
    </w:sdtPr>
    <w:sdtEndPr>
      <w:rPr>
        <w:rStyle w:val="PageNumber"/>
      </w:rPr>
    </w:sdtEndPr>
    <w:sdtContent>
      <w:p w14:paraId="4DFF1E22" w14:textId="14A5EE35" w:rsidR="00037182" w:rsidRDefault="00037182" w:rsidP="0003718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FFEBA0" w14:textId="77777777" w:rsidR="00037182" w:rsidRDefault="000371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92559088"/>
      <w:docPartObj>
        <w:docPartGallery w:val="Page Numbers (Bottom of Page)"/>
        <w:docPartUnique/>
      </w:docPartObj>
    </w:sdtPr>
    <w:sdtEndPr>
      <w:rPr>
        <w:rStyle w:val="PageNumber"/>
      </w:rPr>
    </w:sdtEndPr>
    <w:sdtContent>
      <w:p w14:paraId="4AF2BC45" w14:textId="132500CD" w:rsidR="00037182" w:rsidRDefault="00037182" w:rsidP="0003718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7C8B24" w14:textId="77777777" w:rsidR="00037182" w:rsidRDefault="000371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008105" w14:textId="77777777" w:rsidR="00980FDE" w:rsidRDefault="00980FDE" w:rsidP="00547A05">
      <w:r>
        <w:separator/>
      </w:r>
    </w:p>
  </w:footnote>
  <w:footnote w:type="continuationSeparator" w:id="0">
    <w:p w14:paraId="19C18AEA" w14:textId="77777777" w:rsidR="00980FDE" w:rsidRDefault="00980FDE" w:rsidP="00547A05">
      <w:r>
        <w:continuationSeparator/>
      </w:r>
    </w:p>
  </w:footnote>
  <w:footnote w:id="1">
    <w:p w14:paraId="41A2DC09" w14:textId="77777777" w:rsidR="00037182" w:rsidRPr="009C24DC" w:rsidRDefault="00037182" w:rsidP="00547A05">
      <w:pPr>
        <w:pStyle w:val="FootnoteText"/>
        <w:rPr>
          <w:rFonts w:cstheme="minorHAnsi"/>
          <w:sz w:val="16"/>
          <w:szCs w:val="16"/>
        </w:rPr>
      </w:pPr>
      <w:r w:rsidRPr="009C24DC">
        <w:rPr>
          <w:rStyle w:val="FootnoteReference"/>
          <w:rFonts w:cstheme="minorHAnsi"/>
          <w:sz w:val="16"/>
          <w:szCs w:val="16"/>
        </w:rPr>
        <w:footnoteRef/>
      </w:r>
      <w:r w:rsidRPr="009C24DC">
        <w:rPr>
          <w:rFonts w:cstheme="minorHAnsi"/>
          <w:sz w:val="16"/>
          <w:szCs w:val="16"/>
        </w:rPr>
        <w:t xml:space="preserve"> </w:t>
      </w:r>
      <w:hyperlink r:id="rId1" w:history="1">
        <w:r w:rsidRPr="009C24DC">
          <w:rPr>
            <w:rStyle w:val="Hyperlink"/>
            <w:rFonts w:cstheme="minorHAnsi"/>
            <w:sz w:val="16"/>
            <w:szCs w:val="16"/>
          </w:rPr>
          <w:t>https://oxfordre.com/planetaryscience/view/10.1093/acrefore/9780190647926.001.0001/acrefore-9780190647926-e-46</w:t>
        </w:r>
      </w:hyperlink>
      <w:r w:rsidRPr="009C24DC">
        <w:rPr>
          <w:rFonts w:cstheme="minorHAnsi"/>
          <w:sz w:val="16"/>
          <w:szCs w:val="16"/>
        </w:rPr>
        <w:t xml:space="preserve">; </w:t>
      </w:r>
      <w:r w:rsidRPr="009C24DC">
        <w:rPr>
          <w:rFonts w:cstheme="minorHAnsi"/>
          <w:color w:val="353535"/>
          <w:sz w:val="16"/>
          <w:szCs w:val="16"/>
        </w:rPr>
        <w:t xml:space="preserve">Nicholas Campion, </w:t>
      </w:r>
      <w:r w:rsidRPr="009C24DC">
        <w:rPr>
          <w:rFonts w:cstheme="minorHAnsi"/>
          <w:i/>
          <w:iCs/>
          <w:color w:val="353535"/>
          <w:sz w:val="16"/>
          <w:szCs w:val="16"/>
        </w:rPr>
        <w:t>Astrology and Cosmology in the World’s Religions</w:t>
      </w:r>
      <w:r w:rsidRPr="009C24DC">
        <w:rPr>
          <w:rFonts w:cstheme="minorHAnsi"/>
          <w:color w:val="353535"/>
          <w:sz w:val="16"/>
          <w:szCs w:val="16"/>
        </w:rPr>
        <w:t xml:space="preserve"> (New York: New York University Press, 2012), </w:t>
      </w:r>
      <w:r w:rsidRPr="009C24DC">
        <w:rPr>
          <w:rFonts w:cstheme="minorHAnsi"/>
          <w:sz w:val="16"/>
          <w:szCs w:val="16"/>
        </w:rPr>
        <w:t>p.11.</w:t>
      </w:r>
    </w:p>
  </w:footnote>
  <w:footnote w:id="2">
    <w:p w14:paraId="22B55CE8" w14:textId="0E7905BB" w:rsidR="00037182" w:rsidRDefault="00037182">
      <w:pPr>
        <w:pStyle w:val="FootnoteText"/>
      </w:pPr>
      <w:r>
        <w:rPr>
          <w:rStyle w:val="FootnoteReference"/>
        </w:rPr>
        <w:footnoteRef/>
      </w:r>
      <w:r>
        <w:t xml:space="preserve"> </w:t>
      </w:r>
      <w:r w:rsidRPr="009C24DC">
        <w:rPr>
          <w:rFonts w:cstheme="minorHAnsi"/>
          <w:sz w:val="16"/>
          <w:szCs w:val="16"/>
        </w:rPr>
        <w:t xml:space="preserve">Patrick Curry, ‘Astrology’, in Boyd, Kelly (ed.) </w:t>
      </w:r>
      <w:r w:rsidRPr="009C24DC">
        <w:rPr>
          <w:rFonts w:cstheme="minorHAnsi"/>
          <w:i/>
          <w:iCs/>
          <w:sz w:val="16"/>
          <w:szCs w:val="16"/>
        </w:rPr>
        <w:t>The Encyclopaedia of Historians and Historical Writing</w:t>
      </w:r>
      <w:r w:rsidRPr="009C24DC">
        <w:rPr>
          <w:rFonts w:cstheme="minorHAnsi"/>
          <w:sz w:val="16"/>
          <w:szCs w:val="16"/>
        </w:rPr>
        <w:t>, 2 Vols. London: Fitzroy Dearborn 1999, Vol. 1 p.55.</w:t>
      </w:r>
    </w:p>
  </w:footnote>
  <w:footnote w:id="3">
    <w:p w14:paraId="7555587C" w14:textId="77777777" w:rsidR="00037182" w:rsidRPr="009C24DC" w:rsidRDefault="00037182" w:rsidP="00547A05">
      <w:pPr>
        <w:rPr>
          <w:rFonts w:eastAsia="Times New Roman" w:cstheme="minorHAnsi"/>
          <w:sz w:val="16"/>
          <w:szCs w:val="16"/>
          <w:lang w:eastAsia="en-GB"/>
        </w:rPr>
      </w:pPr>
      <w:r w:rsidRPr="009C24DC">
        <w:rPr>
          <w:rStyle w:val="FootnoteReference"/>
          <w:rFonts w:cstheme="minorHAnsi"/>
          <w:sz w:val="16"/>
          <w:szCs w:val="16"/>
        </w:rPr>
        <w:footnoteRef/>
      </w:r>
      <w:r w:rsidRPr="009C24DC">
        <w:rPr>
          <w:rFonts w:cstheme="minorHAnsi"/>
          <w:sz w:val="16"/>
          <w:szCs w:val="16"/>
        </w:rPr>
        <w:t xml:space="preserve"> </w:t>
      </w:r>
      <w:r w:rsidRPr="009C24DC">
        <w:rPr>
          <w:rFonts w:eastAsia="Times New Roman" w:cstheme="minorHAnsi"/>
          <w:color w:val="222222"/>
          <w:sz w:val="16"/>
          <w:szCs w:val="16"/>
          <w:shd w:val="clear" w:color="auto" w:fill="FFFFFF"/>
          <w:lang w:eastAsia="en-GB"/>
        </w:rPr>
        <w:t xml:space="preserve">Vladislav </w:t>
      </w:r>
      <w:proofErr w:type="spellStart"/>
      <w:r w:rsidRPr="009C24DC">
        <w:rPr>
          <w:rFonts w:eastAsia="Times New Roman" w:cstheme="minorHAnsi"/>
          <w:color w:val="222222"/>
          <w:sz w:val="16"/>
          <w:szCs w:val="16"/>
          <w:shd w:val="clear" w:color="auto" w:fill="FFFFFF"/>
          <w:lang w:eastAsia="en-GB"/>
        </w:rPr>
        <w:t>Šolc</w:t>
      </w:r>
      <w:proofErr w:type="spellEnd"/>
      <w:r w:rsidRPr="009C24DC">
        <w:rPr>
          <w:rFonts w:eastAsia="Times New Roman" w:cstheme="minorHAnsi"/>
          <w:color w:val="222222"/>
          <w:sz w:val="16"/>
          <w:szCs w:val="16"/>
          <w:shd w:val="clear" w:color="auto" w:fill="FFFFFF"/>
          <w:lang w:eastAsia="en-GB"/>
        </w:rPr>
        <w:t>; Didier, George J. (2018-12-01). </w:t>
      </w:r>
      <w:r w:rsidRPr="009C24DC">
        <w:rPr>
          <w:rFonts w:eastAsia="Times New Roman" w:cstheme="minorHAnsi"/>
          <w:i/>
          <w:iCs/>
          <w:color w:val="222222"/>
          <w:sz w:val="16"/>
          <w:szCs w:val="16"/>
          <w:shd w:val="clear" w:color="auto" w:fill="FFFFFF"/>
          <w:lang w:eastAsia="en-GB"/>
        </w:rPr>
        <w:t>Dark Religion: Fundamentalism from The Perspective of Jungian Psychology</w:t>
      </w:r>
      <w:r w:rsidRPr="009C24DC">
        <w:rPr>
          <w:rFonts w:eastAsia="Times New Roman" w:cstheme="minorHAnsi"/>
          <w:color w:val="222222"/>
          <w:sz w:val="16"/>
          <w:szCs w:val="16"/>
          <w:shd w:val="clear" w:color="auto" w:fill="FFFFFF"/>
          <w:lang w:eastAsia="en-GB"/>
        </w:rPr>
        <w:t>. Chiron Publications</w:t>
      </w:r>
    </w:p>
  </w:footnote>
  <w:footnote w:id="4">
    <w:p w14:paraId="66308FB8" w14:textId="77777777" w:rsidR="00037182" w:rsidRPr="009C24DC" w:rsidRDefault="00037182" w:rsidP="00547A05">
      <w:pPr>
        <w:rPr>
          <w:rFonts w:eastAsia="Times New Roman" w:cstheme="minorHAnsi"/>
          <w:sz w:val="16"/>
          <w:szCs w:val="16"/>
          <w:lang w:eastAsia="en-GB"/>
        </w:rPr>
      </w:pPr>
      <w:r w:rsidRPr="009C24DC">
        <w:rPr>
          <w:rStyle w:val="FootnoteReference"/>
          <w:rFonts w:cstheme="minorHAnsi"/>
          <w:sz w:val="16"/>
          <w:szCs w:val="16"/>
        </w:rPr>
        <w:footnoteRef/>
      </w:r>
      <w:r w:rsidRPr="009C24DC">
        <w:rPr>
          <w:rFonts w:cstheme="minorHAnsi"/>
          <w:sz w:val="16"/>
          <w:szCs w:val="16"/>
        </w:rPr>
        <w:t xml:space="preserve"> </w:t>
      </w:r>
      <w:r w:rsidRPr="009C24DC">
        <w:rPr>
          <w:rFonts w:eastAsia="Times New Roman" w:cstheme="minorHAnsi"/>
          <w:color w:val="222222"/>
          <w:sz w:val="16"/>
          <w:szCs w:val="16"/>
          <w:shd w:val="clear" w:color="auto" w:fill="FFFFFF"/>
          <w:lang w:eastAsia="en-GB"/>
        </w:rPr>
        <w:t xml:space="preserve">John G. </w:t>
      </w:r>
      <w:proofErr w:type="spellStart"/>
      <w:r w:rsidRPr="009C24DC">
        <w:rPr>
          <w:rFonts w:eastAsia="Times New Roman" w:cstheme="minorHAnsi"/>
          <w:color w:val="222222"/>
          <w:sz w:val="16"/>
          <w:szCs w:val="16"/>
          <w:shd w:val="clear" w:color="auto" w:fill="FFFFFF"/>
          <w:lang w:eastAsia="en-GB"/>
        </w:rPr>
        <w:t>Benjafield</w:t>
      </w:r>
      <w:proofErr w:type="spellEnd"/>
      <w:r w:rsidRPr="009C24DC">
        <w:rPr>
          <w:rFonts w:eastAsia="Times New Roman" w:cstheme="minorHAnsi"/>
          <w:color w:val="222222"/>
          <w:sz w:val="16"/>
          <w:szCs w:val="16"/>
          <w:shd w:val="clear" w:color="auto" w:fill="FFFFFF"/>
          <w:lang w:eastAsia="en-GB"/>
        </w:rPr>
        <w:t xml:space="preserve">, </w:t>
      </w:r>
      <w:r w:rsidRPr="009C24DC">
        <w:rPr>
          <w:rFonts w:eastAsia="Times New Roman" w:cstheme="minorHAnsi"/>
          <w:i/>
          <w:iCs/>
          <w:color w:val="222222"/>
          <w:sz w:val="16"/>
          <w:szCs w:val="16"/>
          <w:shd w:val="clear" w:color="auto" w:fill="FFFFFF"/>
          <w:lang w:eastAsia="en-GB"/>
        </w:rPr>
        <w:t>A History of Psychology: Third Edition</w:t>
      </w:r>
      <w:r w:rsidRPr="009C24DC">
        <w:rPr>
          <w:rFonts w:eastAsia="Times New Roman" w:cstheme="minorHAnsi"/>
          <w:color w:val="222222"/>
          <w:sz w:val="16"/>
          <w:szCs w:val="16"/>
          <w:shd w:val="clear" w:color="auto" w:fill="FFFFFF"/>
          <w:lang w:eastAsia="en-GB"/>
        </w:rPr>
        <w:t>. Don Mills, ON: Oxford University (2010). </w:t>
      </w:r>
    </w:p>
  </w:footnote>
  <w:footnote w:id="5">
    <w:p w14:paraId="70067DA7" w14:textId="77777777" w:rsidR="00037182" w:rsidRPr="009C24DC" w:rsidRDefault="00037182" w:rsidP="00547A05">
      <w:pPr>
        <w:rPr>
          <w:rFonts w:eastAsia="Times New Roman" w:cstheme="minorHAnsi"/>
          <w:sz w:val="16"/>
          <w:szCs w:val="16"/>
          <w:lang w:eastAsia="en-GB"/>
        </w:rPr>
      </w:pPr>
      <w:r w:rsidRPr="009C24DC">
        <w:rPr>
          <w:rStyle w:val="FootnoteReference"/>
          <w:rFonts w:cstheme="minorHAnsi"/>
          <w:sz w:val="16"/>
          <w:szCs w:val="16"/>
        </w:rPr>
        <w:footnoteRef/>
      </w:r>
      <w:r w:rsidRPr="009C24DC">
        <w:rPr>
          <w:rFonts w:cstheme="minorHAnsi"/>
          <w:sz w:val="16"/>
          <w:szCs w:val="16"/>
        </w:rPr>
        <w:t xml:space="preserve"> </w:t>
      </w:r>
      <w:r w:rsidRPr="009C24DC">
        <w:rPr>
          <w:rFonts w:eastAsia="Times New Roman" w:cstheme="minorHAnsi"/>
          <w:color w:val="222222"/>
          <w:sz w:val="16"/>
          <w:szCs w:val="16"/>
          <w:shd w:val="clear" w:color="auto" w:fill="FFFFFF"/>
          <w:lang w:eastAsia="en-GB"/>
        </w:rPr>
        <w:t>, R. Walsh &amp; F Vaughan, "On transpersonal definitions". </w:t>
      </w:r>
      <w:r w:rsidRPr="009C24DC">
        <w:rPr>
          <w:rFonts w:eastAsia="Times New Roman" w:cstheme="minorHAnsi"/>
          <w:i/>
          <w:iCs/>
          <w:color w:val="222222"/>
          <w:sz w:val="16"/>
          <w:szCs w:val="16"/>
          <w:shd w:val="clear" w:color="auto" w:fill="FFFFFF"/>
          <w:lang w:eastAsia="en-GB"/>
        </w:rPr>
        <w:t>Journal of Transpersonal Psychology</w:t>
      </w:r>
      <w:r w:rsidRPr="009C24DC">
        <w:rPr>
          <w:rFonts w:eastAsia="Times New Roman" w:cstheme="minorHAnsi"/>
          <w:color w:val="222222"/>
          <w:sz w:val="16"/>
          <w:szCs w:val="16"/>
          <w:shd w:val="clear" w:color="auto" w:fill="FFFFFF"/>
          <w:lang w:eastAsia="en-GB"/>
        </w:rPr>
        <w:t xml:space="preserve">, 25 (2) 1993 125-182. </w:t>
      </w:r>
    </w:p>
  </w:footnote>
  <w:footnote w:id="6">
    <w:p w14:paraId="440F5A84" w14:textId="77777777" w:rsidR="00037182" w:rsidRPr="009C24DC" w:rsidRDefault="00037182" w:rsidP="00547A05">
      <w:pPr>
        <w:rPr>
          <w:rFonts w:eastAsia="Times New Roman" w:cstheme="minorHAnsi"/>
          <w:b/>
          <w:bCs/>
          <w:sz w:val="16"/>
          <w:szCs w:val="16"/>
          <w:lang w:eastAsia="en-GB"/>
        </w:rPr>
      </w:pPr>
      <w:r w:rsidRPr="009C24DC">
        <w:rPr>
          <w:rStyle w:val="FootnoteReference"/>
          <w:rFonts w:cstheme="minorHAnsi"/>
          <w:sz w:val="16"/>
          <w:szCs w:val="16"/>
        </w:rPr>
        <w:footnoteRef/>
      </w:r>
      <w:r w:rsidRPr="009C24DC">
        <w:rPr>
          <w:rFonts w:cstheme="minorHAnsi"/>
          <w:sz w:val="16"/>
          <w:szCs w:val="16"/>
        </w:rPr>
        <w:t xml:space="preserve"> Stephen Arroyo, </w:t>
      </w:r>
      <w:r w:rsidRPr="00547A05">
        <w:rPr>
          <w:rFonts w:cstheme="minorHAnsi"/>
          <w:i/>
          <w:iCs/>
          <w:sz w:val="16"/>
          <w:szCs w:val="16"/>
        </w:rPr>
        <w:t>The Practise and Profession of Astrology</w:t>
      </w:r>
      <w:r w:rsidRPr="009C24DC">
        <w:rPr>
          <w:rFonts w:cstheme="minorHAnsi"/>
          <w:sz w:val="16"/>
          <w:szCs w:val="16"/>
        </w:rPr>
        <w:t xml:space="preserve">, (Nevada: CRCS Publications, 1984). </w:t>
      </w:r>
    </w:p>
    <w:p w14:paraId="1C1054B2" w14:textId="77777777" w:rsidR="00037182" w:rsidRPr="009C24DC" w:rsidRDefault="00037182" w:rsidP="00547A05">
      <w:pPr>
        <w:pStyle w:val="FootnoteText"/>
        <w:rPr>
          <w:rFonts w:cstheme="minorHAnsi"/>
          <w:sz w:val="16"/>
          <w:szCs w:val="16"/>
        </w:rPr>
      </w:pPr>
      <w:r w:rsidRPr="009C24DC">
        <w:rPr>
          <w:rFonts w:cstheme="minorHAnsi"/>
          <w:sz w:val="16"/>
          <w:szCs w:val="16"/>
        </w:rPr>
        <w:t xml:space="preserve">pp.10-12. </w:t>
      </w:r>
    </w:p>
  </w:footnote>
  <w:footnote w:id="7">
    <w:p w14:paraId="398DE2DE" w14:textId="77777777" w:rsidR="00037182" w:rsidRPr="009C24DC" w:rsidRDefault="00037182" w:rsidP="00547A05">
      <w:pPr>
        <w:rPr>
          <w:rFonts w:eastAsia="Times New Roman" w:cstheme="minorHAnsi"/>
          <w:sz w:val="16"/>
          <w:szCs w:val="16"/>
          <w:lang w:eastAsia="en-GB"/>
        </w:rPr>
      </w:pPr>
      <w:r w:rsidRPr="009C24DC">
        <w:rPr>
          <w:rStyle w:val="FootnoteReference"/>
          <w:rFonts w:cstheme="minorHAnsi"/>
          <w:sz w:val="16"/>
          <w:szCs w:val="16"/>
        </w:rPr>
        <w:footnoteRef/>
      </w:r>
      <w:r w:rsidRPr="009C24DC">
        <w:rPr>
          <w:rFonts w:cstheme="minorHAnsi"/>
          <w:sz w:val="16"/>
          <w:szCs w:val="16"/>
        </w:rPr>
        <w:t xml:space="preserve"> Liz Greene, </w:t>
      </w:r>
      <w:r w:rsidRPr="00547A05">
        <w:rPr>
          <w:rFonts w:cstheme="minorHAnsi"/>
          <w:i/>
          <w:iCs/>
          <w:sz w:val="16"/>
          <w:szCs w:val="16"/>
        </w:rPr>
        <w:t>The Horoscope in Manifestations, Psychology and Prediction</w:t>
      </w:r>
      <w:r w:rsidRPr="009C24DC">
        <w:rPr>
          <w:rFonts w:cstheme="minorHAnsi"/>
          <w:sz w:val="16"/>
          <w:szCs w:val="16"/>
        </w:rPr>
        <w:t xml:space="preserve">, </w:t>
      </w:r>
      <w:r w:rsidRPr="009C24DC">
        <w:rPr>
          <w:rFonts w:eastAsia="Times New Roman" w:cstheme="minorHAnsi"/>
          <w:color w:val="0F1111"/>
          <w:sz w:val="16"/>
          <w:szCs w:val="16"/>
          <w:shd w:val="clear" w:color="auto" w:fill="FFFFFF"/>
          <w:lang w:eastAsia="en-GB"/>
        </w:rPr>
        <w:t xml:space="preserve">CPA Press; 1.0 edition (27 Oct. 2014), </w:t>
      </w:r>
      <w:r w:rsidRPr="009C24DC">
        <w:rPr>
          <w:rFonts w:cstheme="minorHAnsi"/>
          <w:sz w:val="16"/>
          <w:szCs w:val="16"/>
        </w:rPr>
        <w:t xml:space="preserve">p.3. </w:t>
      </w:r>
    </w:p>
  </w:footnote>
  <w:footnote w:id="8">
    <w:p w14:paraId="13452CF4" w14:textId="77777777" w:rsidR="00037182" w:rsidRPr="009C24DC" w:rsidRDefault="00037182" w:rsidP="00547A05">
      <w:pPr>
        <w:pStyle w:val="FootnoteText"/>
        <w:rPr>
          <w:rFonts w:cstheme="minorHAnsi"/>
          <w:sz w:val="16"/>
          <w:szCs w:val="16"/>
        </w:rPr>
      </w:pPr>
      <w:r w:rsidRPr="009C24DC">
        <w:rPr>
          <w:rStyle w:val="FootnoteReference"/>
          <w:rFonts w:cstheme="minorHAnsi"/>
          <w:sz w:val="16"/>
          <w:szCs w:val="16"/>
        </w:rPr>
        <w:footnoteRef/>
      </w:r>
      <w:r w:rsidRPr="009C24DC">
        <w:rPr>
          <w:rFonts w:cstheme="minorHAnsi"/>
          <w:sz w:val="16"/>
          <w:szCs w:val="16"/>
        </w:rPr>
        <w:t xml:space="preserve"> Robert Hand, ‘</w:t>
      </w:r>
      <w:r w:rsidRPr="00547A05">
        <w:rPr>
          <w:rFonts w:cstheme="minorHAnsi"/>
          <w:i/>
          <w:iCs/>
          <w:sz w:val="16"/>
          <w:szCs w:val="16"/>
        </w:rPr>
        <w:t>Towards a Post-Modern Astrology</w:t>
      </w:r>
      <w:r w:rsidRPr="009C24DC">
        <w:rPr>
          <w:rFonts w:cstheme="minorHAnsi"/>
          <w:sz w:val="16"/>
          <w:szCs w:val="16"/>
        </w:rPr>
        <w:t>,’ http://www.astro.com/astrology/in_postmodern_w.htm</w:t>
      </w:r>
    </w:p>
  </w:footnote>
  <w:footnote w:id="9">
    <w:p w14:paraId="5FDA38FF" w14:textId="77777777" w:rsidR="00037182" w:rsidRPr="009C24DC" w:rsidRDefault="00037182" w:rsidP="00547A05">
      <w:pPr>
        <w:pStyle w:val="FootnoteText"/>
        <w:rPr>
          <w:rFonts w:cstheme="minorHAnsi"/>
          <w:sz w:val="16"/>
          <w:szCs w:val="16"/>
        </w:rPr>
      </w:pPr>
      <w:r w:rsidRPr="009C24DC">
        <w:rPr>
          <w:rStyle w:val="FootnoteReference"/>
          <w:rFonts w:cstheme="minorHAnsi"/>
          <w:sz w:val="16"/>
          <w:szCs w:val="16"/>
        </w:rPr>
        <w:footnoteRef/>
      </w:r>
      <w:r w:rsidRPr="009C24DC">
        <w:rPr>
          <w:rFonts w:cstheme="minorHAnsi"/>
          <w:sz w:val="16"/>
          <w:szCs w:val="16"/>
        </w:rPr>
        <w:t xml:space="preserve"> Nicholas Campion, </w:t>
      </w:r>
      <w:r w:rsidRPr="00E42AD9">
        <w:rPr>
          <w:rFonts w:cstheme="minorHAnsi"/>
          <w:i/>
          <w:iCs/>
          <w:sz w:val="16"/>
          <w:szCs w:val="16"/>
        </w:rPr>
        <w:t>Belief in Astrology’</w:t>
      </w:r>
      <w:r w:rsidRPr="009C24DC">
        <w:rPr>
          <w:rFonts w:cstheme="minorHAnsi"/>
          <w:sz w:val="16"/>
          <w:szCs w:val="16"/>
        </w:rPr>
        <w:t xml:space="preserve">, p. 243. </w:t>
      </w:r>
    </w:p>
  </w:footnote>
  <w:footnote w:id="10">
    <w:p w14:paraId="51C97CDB" w14:textId="77777777" w:rsidR="00037182" w:rsidRPr="009C24DC" w:rsidRDefault="00037182" w:rsidP="00547A05">
      <w:pPr>
        <w:pStyle w:val="FootnoteText"/>
        <w:rPr>
          <w:rFonts w:cstheme="minorHAnsi"/>
          <w:sz w:val="16"/>
          <w:szCs w:val="16"/>
        </w:rPr>
      </w:pPr>
      <w:r w:rsidRPr="009C24DC">
        <w:rPr>
          <w:rStyle w:val="FootnoteReference"/>
          <w:rFonts w:cstheme="minorHAnsi"/>
          <w:sz w:val="16"/>
          <w:szCs w:val="16"/>
        </w:rPr>
        <w:footnoteRef/>
      </w:r>
      <w:r w:rsidRPr="009C24DC">
        <w:rPr>
          <w:rFonts w:cstheme="minorHAnsi"/>
          <w:sz w:val="16"/>
          <w:szCs w:val="16"/>
        </w:rPr>
        <w:t xml:space="preserve"> Faculty of Astrological Studies, http://www.astrology.org.uk/why-study-astrology/</w:t>
      </w:r>
    </w:p>
  </w:footnote>
  <w:footnote w:id="11">
    <w:p w14:paraId="39C7BED1" w14:textId="5733A9B1" w:rsidR="00037182" w:rsidRPr="0027344F" w:rsidRDefault="00037182" w:rsidP="00547A05">
      <w:pPr>
        <w:autoSpaceDE w:val="0"/>
        <w:autoSpaceDN w:val="0"/>
        <w:adjustRightInd w:val="0"/>
        <w:rPr>
          <w:rFonts w:cstheme="minorHAnsi"/>
          <w:sz w:val="16"/>
          <w:szCs w:val="16"/>
        </w:rPr>
      </w:pPr>
      <w:r w:rsidRPr="0027344F">
        <w:rPr>
          <w:rStyle w:val="FootnoteReference"/>
          <w:sz w:val="16"/>
          <w:szCs w:val="16"/>
        </w:rPr>
        <w:footnoteRef/>
      </w:r>
      <w:r w:rsidRPr="0027344F">
        <w:rPr>
          <w:sz w:val="16"/>
          <w:szCs w:val="16"/>
        </w:rPr>
        <w:t xml:space="preserve"> </w:t>
      </w:r>
      <w:r w:rsidRPr="0027344F">
        <w:rPr>
          <w:rFonts w:cstheme="minorHAnsi"/>
          <w:sz w:val="16"/>
          <w:szCs w:val="16"/>
        </w:rPr>
        <w:t xml:space="preserve">Arroyo, </w:t>
      </w:r>
      <w:r w:rsidRPr="00E42AD9">
        <w:rPr>
          <w:rFonts w:cstheme="minorHAnsi"/>
          <w:i/>
          <w:iCs/>
          <w:sz w:val="16"/>
          <w:szCs w:val="16"/>
        </w:rPr>
        <w:t>The Practise and Profession of Astrology</w:t>
      </w:r>
      <w:r w:rsidRPr="0027344F">
        <w:rPr>
          <w:rFonts w:cstheme="minorHAnsi"/>
          <w:sz w:val="16"/>
          <w:szCs w:val="16"/>
        </w:rPr>
        <w:t xml:space="preserve">, </w:t>
      </w:r>
      <w:r>
        <w:rPr>
          <w:rFonts w:cstheme="minorHAnsi"/>
          <w:sz w:val="16"/>
          <w:szCs w:val="16"/>
        </w:rPr>
        <w:t xml:space="preserve">(Nevada: CRCS Publications, 1984), </w:t>
      </w:r>
      <w:r w:rsidRPr="0027344F">
        <w:rPr>
          <w:rFonts w:cstheme="minorHAnsi"/>
          <w:sz w:val="16"/>
          <w:szCs w:val="16"/>
        </w:rPr>
        <w:t xml:space="preserve">pp. 10 -12; Riley, Mark. “Theoretical and Practical Astrology: Ptolemy and His Colleagues.” </w:t>
      </w:r>
      <w:r w:rsidRPr="0027344F">
        <w:rPr>
          <w:rFonts w:cstheme="minorHAnsi"/>
          <w:i/>
          <w:iCs/>
          <w:sz w:val="16"/>
          <w:szCs w:val="16"/>
        </w:rPr>
        <w:t>Transactions of the American Philological Association (1974-)</w:t>
      </w:r>
      <w:r w:rsidRPr="0027344F">
        <w:rPr>
          <w:rFonts w:cstheme="minorHAnsi"/>
          <w:sz w:val="16"/>
          <w:szCs w:val="16"/>
        </w:rPr>
        <w:t xml:space="preserve">, vol. 117, [Johns Hopkins University Press, American Philological Association], 1987, pp. 235-234; Evans, J. (2004), ‘The Astrologer’s Apparatus: A Picture of Professional Practice in Greco-Roman Egypt’, </w:t>
      </w:r>
      <w:r w:rsidRPr="0027344F">
        <w:rPr>
          <w:rFonts w:cstheme="minorHAnsi"/>
          <w:i/>
          <w:iCs/>
          <w:sz w:val="16"/>
          <w:szCs w:val="16"/>
        </w:rPr>
        <w:t xml:space="preserve">Journal for the History of Astronomy </w:t>
      </w:r>
      <w:r w:rsidRPr="0027344F">
        <w:rPr>
          <w:rFonts w:cstheme="minorHAnsi"/>
          <w:sz w:val="16"/>
          <w:szCs w:val="16"/>
        </w:rPr>
        <w:t xml:space="preserve">35.1; pp. 1-3; </w:t>
      </w:r>
      <w:r w:rsidRPr="0027344F">
        <w:rPr>
          <w:rFonts w:cstheme="minorHAnsi"/>
          <w:color w:val="353535"/>
          <w:sz w:val="16"/>
          <w:szCs w:val="16"/>
        </w:rPr>
        <w:t>Nicholas Campion,</w:t>
      </w:r>
      <w:r w:rsidRPr="0027344F">
        <w:rPr>
          <w:rFonts w:cstheme="minorHAnsi"/>
          <w:i/>
          <w:iCs/>
          <w:color w:val="353535"/>
          <w:sz w:val="16"/>
          <w:szCs w:val="16"/>
        </w:rPr>
        <w:t>, A History of Western Astrology</w:t>
      </w:r>
      <w:r w:rsidRPr="0027344F">
        <w:rPr>
          <w:rFonts w:cstheme="minorHAnsi"/>
          <w:color w:val="353535"/>
          <w:sz w:val="16"/>
          <w:szCs w:val="16"/>
        </w:rPr>
        <w:t xml:space="preserve">, Vol. I, The Ancient World  (London: Continuum, 2009), pp. 208-209; </w:t>
      </w:r>
      <w:r w:rsidRPr="0027344F">
        <w:rPr>
          <w:rFonts w:cstheme="minorHAnsi"/>
          <w:sz w:val="16"/>
          <w:szCs w:val="16"/>
        </w:rPr>
        <w:t xml:space="preserve">Dorian </w:t>
      </w:r>
      <w:proofErr w:type="spellStart"/>
      <w:r w:rsidRPr="0027344F">
        <w:rPr>
          <w:rFonts w:cstheme="minorHAnsi"/>
          <w:sz w:val="16"/>
          <w:szCs w:val="16"/>
        </w:rPr>
        <w:t>Gieseler</w:t>
      </w:r>
      <w:proofErr w:type="spellEnd"/>
      <w:r w:rsidRPr="0027344F">
        <w:rPr>
          <w:rFonts w:cstheme="minorHAnsi"/>
          <w:sz w:val="16"/>
          <w:szCs w:val="16"/>
        </w:rPr>
        <w:t xml:space="preserve">, The </w:t>
      </w:r>
      <w:proofErr w:type="spellStart"/>
      <w:r w:rsidRPr="0027344F">
        <w:rPr>
          <w:rFonts w:cstheme="minorHAnsi"/>
          <w:sz w:val="16"/>
          <w:szCs w:val="16"/>
        </w:rPr>
        <w:t>Daimon</w:t>
      </w:r>
      <w:proofErr w:type="spellEnd"/>
      <w:r w:rsidRPr="0027344F">
        <w:rPr>
          <w:rFonts w:cstheme="minorHAnsi"/>
          <w:sz w:val="16"/>
          <w:szCs w:val="16"/>
        </w:rPr>
        <w:t xml:space="preserve"> in Hellenistic Astrology: Origins</w:t>
      </w:r>
    </w:p>
    <w:p w14:paraId="3EF028EC" w14:textId="77777777" w:rsidR="00037182" w:rsidRPr="0027344F" w:rsidRDefault="00037182" w:rsidP="00547A05">
      <w:pPr>
        <w:autoSpaceDE w:val="0"/>
        <w:autoSpaceDN w:val="0"/>
        <w:adjustRightInd w:val="0"/>
        <w:spacing w:after="40"/>
        <w:rPr>
          <w:rFonts w:cstheme="minorHAnsi"/>
          <w:color w:val="353535"/>
          <w:sz w:val="16"/>
          <w:szCs w:val="16"/>
        </w:rPr>
      </w:pPr>
      <w:r w:rsidRPr="0027344F">
        <w:rPr>
          <w:rFonts w:cstheme="minorHAnsi"/>
          <w:sz w:val="16"/>
          <w:szCs w:val="16"/>
        </w:rPr>
        <w:t>and Influence. Leiden/Boston: Brill, 2016, pp. 399-414.</w:t>
      </w:r>
    </w:p>
  </w:footnote>
  <w:footnote w:id="12">
    <w:p w14:paraId="1E5ECD23" w14:textId="77777777" w:rsidR="00037182" w:rsidRPr="0027344F" w:rsidRDefault="00037182" w:rsidP="00547A05">
      <w:pPr>
        <w:pStyle w:val="FootnoteText"/>
        <w:rPr>
          <w:rFonts w:cstheme="minorHAnsi"/>
          <w:sz w:val="16"/>
          <w:szCs w:val="16"/>
        </w:rPr>
      </w:pPr>
      <w:r w:rsidRPr="0027344F">
        <w:rPr>
          <w:rStyle w:val="FootnoteReference"/>
          <w:rFonts w:cstheme="minorHAnsi"/>
          <w:sz w:val="16"/>
          <w:szCs w:val="16"/>
        </w:rPr>
        <w:footnoteRef/>
      </w:r>
      <w:r w:rsidRPr="0027344F">
        <w:rPr>
          <w:rFonts w:cstheme="minorHAnsi"/>
          <w:sz w:val="16"/>
          <w:szCs w:val="16"/>
        </w:rPr>
        <w:t xml:space="preserve"> Helena Petrovna Blavatsky </w:t>
      </w:r>
      <w:r w:rsidRPr="00E42AD9">
        <w:rPr>
          <w:rFonts w:cstheme="minorHAnsi"/>
          <w:i/>
          <w:iCs/>
          <w:sz w:val="16"/>
          <w:szCs w:val="16"/>
        </w:rPr>
        <w:t>Isis Unveiled</w:t>
      </w:r>
      <w:r w:rsidRPr="0027344F">
        <w:rPr>
          <w:rFonts w:cstheme="minorHAnsi"/>
          <w:sz w:val="16"/>
          <w:szCs w:val="16"/>
        </w:rPr>
        <w:t xml:space="preserve">: Both Volumes – A Master-Key to the Mysteries of Ancient and Modern Science and Theology (London: </w:t>
      </w:r>
      <w:proofErr w:type="spellStart"/>
      <w:r w:rsidRPr="0027344F">
        <w:rPr>
          <w:rFonts w:cstheme="minorHAnsi"/>
          <w:sz w:val="16"/>
          <w:szCs w:val="16"/>
        </w:rPr>
        <w:t>Pantianos</w:t>
      </w:r>
      <w:proofErr w:type="spellEnd"/>
      <w:r w:rsidRPr="0027344F">
        <w:rPr>
          <w:rFonts w:cstheme="minorHAnsi"/>
          <w:sz w:val="16"/>
          <w:szCs w:val="16"/>
        </w:rPr>
        <w:t xml:space="preserve"> Classics, 1877). p. 150; </w:t>
      </w:r>
      <w:r w:rsidRPr="0027344F">
        <w:rPr>
          <w:rFonts w:cstheme="minorHAnsi"/>
          <w:color w:val="353535"/>
          <w:sz w:val="16"/>
          <w:szCs w:val="16"/>
        </w:rPr>
        <w:t xml:space="preserve">Nicholas Campion, </w:t>
      </w:r>
      <w:r w:rsidRPr="0027344F">
        <w:rPr>
          <w:rFonts w:cstheme="minorHAnsi"/>
          <w:i/>
          <w:iCs/>
          <w:color w:val="353535"/>
          <w:sz w:val="16"/>
          <w:szCs w:val="16"/>
        </w:rPr>
        <w:t>Astrology and Cosmology in the World’s Religions</w:t>
      </w:r>
      <w:r w:rsidRPr="0027344F">
        <w:rPr>
          <w:rFonts w:cstheme="minorHAnsi"/>
          <w:color w:val="353535"/>
          <w:sz w:val="16"/>
          <w:szCs w:val="16"/>
        </w:rPr>
        <w:t xml:space="preserve"> (New York: New York University Press, 2012), chapters 4,5 &amp; 6</w:t>
      </w:r>
    </w:p>
  </w:footnote>
  <w:footnote w:id="13">
    <w:p w14:paraId="35F084AB" w14:textId="77777777" w:rsidR="00037182" w:rsidRPr="0027344F" w:rsidRDefault="00037182" w:rsidP="00547A05">
      <w:pPr>
        <w:pStyle w:val="Default"/>
        <w:rPr>
          <w:rFonts w:asciiTheme="minorHAnsi" w:hAnsiTheme="minorHAnsi" w:cstheme="minorHAnsi"/>
          <w:sz w:val="16"/>
          <w:szCs w:val="16"/>
        </w:rPr>
      </w:pPr>
      <w:r w:rsidRPr="0027344F">
        <w:rPr>
          <w:rStyle w:val="FootnoteReference"/>
          <w:rFonts w:asciiTheme="minorHAnsi" w:hAnsiTheme="minorHAnsi" w:cstheme="minorHAnsi"/>
          <w:sz w:val="16"/>
          <w:szCs w:val="16"/>
        </w:rPr>
        <w:footnoteRef/>
      </w:r>
      <w:r w:rsidRPr="0027344F">
        <w:rPr>
          <w:rFonts w:asciiTheme="minorHAnsi" w:hAnsiTheme="minorHAnsi" w:cstheme="minorHAnsi"/>
          <w:sz w:val="16"/>
          <w:szCs w:val="16"/>
        </w:rPr>
        <w:t xml:space="preserve"> Rene Descartes, ‘Meditations on First </w:t>
      </w:r>
      <w:proofErr w:type="spellStart"/>
      <w:r w:rsidRPr="0027344F">
        <w:rPr>
          <w:rFonts w:asciiTheme="minorHAnsi" w:hAnsiTheme="minorHAnsi" w:cstheme="minorHAnsi"/>
          <w:sz w:val="16"/>
          <w:szCs w:val="16"/>
        </w:rPr>
        <w:t>Philosophy</w:t>
      </w:r>
      <w:r w:rsidRPr="0027344F">
        <w:rPr>
          <w:rFonts w:asciiTheme="minorHAnsi" w:hAnsiTheme="minorHAnsi" w:cstheme="minorHAnsi"/>
          <w:i/>
          <w:iCs/>
          <w:sz w:val="16"/>
          <w:szCs w:val="16"/>
        </w:rPr>
        <w:t>’</w:t>
      </w:r>
      <w:r w:rsidRPr="0027344F">
        <w:rPr>
          <w:rFonts w:asciiTheme="minorHAnsi" w:hAnsiTheme="minorHAnsi" w:cstheme="minorHAnsi"/>
          <w:sz w:val="16"/>
          <w:szCs w:val="16"/>
        </w:rPr>
        <w:t>,</w:t>
      </w:r>
      <w:r w:rsidRPr="0027344F">
        <w:rPr>
          <w:rFonts w:asciiTheme="minorHAnsi" w:hAnsiTheme="minorHAnsi" w:cstheme="minorHAnsi"/>
          <w:i/>
          <w:iCs/>
          <w:sz w:val="16"/>
          <w:szCs w:val="16"/>
        </w:rPr>
        <w:t>The</w:t>
      </w:r>
      <w:proofErr w:type="spellEnd"/>
      <w:r w:rsidRPr="0027344F">
        <w:rPr>
          <w:rFonts w:asciiTheme="minorHAnsi" w:hAnsiTheme="minorHAnsi" w:cstheme="minorHAnsi"/>
          <w:i/>
          <w:iCs/>
          <w:sz w:val="16"/>
          <w:szCs w:val="16"/>
        </w:rPr>
        <w:t xml:space="preserve"> Philosophical Works of Descartes, Volume 1, trans. Elizabeth S. </w:t>
      </w:r>
      <w:proofErr w:type="spellStart"/>
      <w:r w:rsidRPr="0027344F">
        <w:rPr>
          <w:rFonts w:asciiTheme="minorHAnsi" w:hAnsiTheme="minorHAnsi" w:cstheme="minorHAnsi"/>
          <w:i/>
          <w:iCs/>
          <w:sz w:val="16"/>
          <w:szCs w:val="16"/>
        </w:rPr>
        <w:t>Halsaneand</w:t>
      </w:r>
      <w:proofErr w:type="spellEnd"/>
      <w:r w:rsidRPr="0027344F">
        <w:rPr>
          <w:rFonts w:asciiTheme="minorHAnsi" w:hAnsiTheme="minorHAnsi" w:cstheme="minorHAnsi"/>
          <w:i/>
          <w:iCs/>
          <w:sz w:val="16"/>
          <w:szCs w:val="16"/>
        </w:rPr>
        <w:t xml:space="preserve"> </w:t>
      </w:r>
      <w:proofErr w:type="spellStart"/>
      <w:r w:rsidRPr="0027344F">
        <w:rPr>
          <w:rFonts w:asciiTheme="minorHAnsi" w:hAnsiTheme="minorHAnsi" w:cstheme="minorHAnsi"/>
          <w:i/>
          <w:iCs/>
          <w:sz w:val="16"/>
          <w:szCs w:val="16"/>
        </w:rPr>
        <w:t>G.R.TRoss</w:t>
      </w:r>
      <w:proofErr w:type="spellEnd"/>
      <w:r w:rsidRPr="0027344F">
        <w:rPr>
          <w:rFonts w:asciiTheme="minorHAnsi" w:hAnsiTheme="minorHAnsi" w:cstheme="minorHAnsi"/>
          <w:i/>
          <w:iCs/>
          <w:sz w:val="16"/>
          <w:szCs w:val="16"/>
        </w:rPr>
        <w:t xml:space="preserve"> </w:t>
      </w:r>
      <w:r w:rsidRPr="0027344F">
        <w:rPr>
          <w:rFonts w:asciiTheme="minorHAnsi" w:hAnsiTheme="minorHAnsi" w:cstheme="minorHAnsi"/>
          <w:sz w:val="16"/>
          <w:szCs w:val="16"/>
        </w:rPr>
        <w:t xml:space="preserve">(New York and London: Cambridge University Press, 1975), p. 101. </w:t>
      </w:r>
    </w:p>
  </w:footnote>
  <w:footnote w:id="14">
    <w:p w14:paraId="1290D164" w14:textId="77777777" w:rsidR="00037182" w:rsidRPr="00400E38" w:rsidRDefault="00037182" w:rsidP="00176284">
      <w:pPr>
        <w:pStyle w:val="Default"/>
        <w:rPr>
          <w:rFonts w:asciiTheme="minorHAnsi" w:hAnsiTheme="minorHAnsi" w:cstheme="minorHAnsi"/>
          <w:sz w:val="16"/>
          <w:szCs w:val="16"/>
        </w:rPr>
      </w:pPr>
      <w:r w:rsidRPr="00400E38">
        <w:rPr>
          <w:rStyle w:val="FootnoteReference"/>
          <w:rFonts w:asciiTheme="minorHAnsi" w:hAnsiTheme="minorHAnsi" w:cstheme="minorHAnsi"/>
          <w:sz w:val="16"/>
          <w:szCs w:val="16"/>
        </w:rPr>
        <w:footnoteRef/>
      </w:r>
      <w:r w:rsidRPr="00400E38">
        <w:rPr>
          <w:rFonts w:asciiTheme="minorHAnsi" w:hAnsiTheme="minorHAnsi" w:cstheme="minorHAnsi"/>
          <w:sz w:val="16"/>
          <w:szCs w:val="16"/>
        </w:rPr>
        <w:t xml:space="preserve"> Plato, </w:t>
      </w:r>
      <w:r w:rsidRPr="00400E38">
        <w:rPr>
          <w:rFonts w:asciiTheme="minorHAnsi" w:hAnsiTheme="minorHAnsi" w:cstheme="minorHAnsi"/>
          <w:i/>
          <w:iCs/>
          <w:sz w:val="16"/>
          <w:szCs w:val="16"/>
        </w:rPr>
        <w:t>Timaeus,</w:t>
      </w:r>
      <w:r w:rsidRPr="00400E38">
        <w:rPr>
          <w:rFonts w:asciiTheme="minorHAnsi" w:hAnsiTheme="minorHAnsi" w:cstheme="minorHAnsi"/>
          <w:sz w:val="16"/>
          <w:szCs w:val="16"/>
        </w:rPr>
        <w:t xml:space="preserve"> 42b.</w:t>
      </w:r>
      <w:r w:rsidRPr="00400E38">
        <w:rPr>
          <w:rFonts w:asciiTheme="minorHAnsi" w:hAnsiTheme="minorHAnsi" w:cstheme="minorHAnsi"/>
          <w:i/>
          <w:iCs/>
          <w:sz w:val="16"/>
          <w:szCs w:val="16"/>
        </w:rPr>
        <w:t xml:space="preserve"> </w:t>
      </w:r>
      <w:r w:rsidRPr="00400E38">
        <w:rPr>
          <w:rFonts w:asciiTheme="minorHAnsi" w:hAnsiTheme="minorHAnsi" w:cstheme="minorHAnsi"/>
          <w:sz w:val="16"/>
          <w:szCs w:val="16"/>
        </w:rPr>
        <w:t xml:space="preserve">Translated by Donald J. </w:t>
      </w:r>
      <w:proofErr w:type="spellStart"/>
      <w:r w:rsidRPr="00400E38">
        <w:rPr>
          <w:rFonts w:asciiTheme="minorHAnsi" w:hAnsiTheme="minorHAnsi" w:cstheme="minorHAnsi"/>
          <w:sz w:val="16"/>
          <w:szCs w:val="16"/>
        </w:rPr>
        <w:t>Zeyl</w:t>
      </w:r>
      <w:proofErr w:type="spellEnd"/>
      <w:r w:rsidRPr="00400E38">
        <w:rPr>
          <w:rFonts w:asciiTheme="minorHAnsi" w:hAnsiTheme="minorHAnsi" w:cstheme="minorHAnsi"/>
          <w:sz w:val="16"/>
          <w:szCs w:val="16"/>
        </w:rPr>
        <w:t xml:space="preserve">, Plato: Complete Works (Indiana: Hackett Publishing Company, 1997). </w:t>
      </w:r>
    </w:p>
  </w:footnote>
  <w:footnote w:id="15">
    <w:p w14:paraId="58BDB65A" w14:textId="77777777" w:rsidR="00037182" w:rsidRPr="00400E38" w:rsidRDefault="00037182" w:rsidP="00176284">
      <w:pPr>
        <w:pStyle w:val="Default"/>
        <w:rPr>
          <w:rFonts w:asciiTheme="minorHAnsi" w:hAnsiTheme="minorHAnsi" w:cstheme="minorHAnsi"/>
          <w:sz w:val="16"/>
          <w:szCs w:val="16"/>
        </w:rPr>
      </w:pPr>
      <w:r w:rsidRPr="00400E38">
        <w:rPr>
          <w:rStyle w:val="FootnoteReference"/>
          <w:rFonts w:asciiTheme="minorHAnsi" w:hAnsiTheme="minorHAnsi" w:cstheme="minorHAnsi"/>
          <w:sz w:val="16"/>
          <w:szCs w:val="16"/>
        </w:rPr>
        <w:footnoteRef/>
      </w:r>
      <w:r w:rsidRPr="00400E38">
        <w:rPr>
          <w:rFonts w:asciiTheme="minorHAnsi" w:hAnsiTheme="minorHAnsi" w:cstheme="minorHAnsi"/>
          <w:sz w:val="16"/>
          <w:szCs w:val="16"/>
        </w:rPr>
        <w:t xml:space="preserve">Nicholas Campion, </w:t>
      </w:r>
      <w:r w:rsidRPr="00400E38">
        <w:rPr>
          <w:rFonts w:asciiTheme="minorHAnsi" w:hAnsiTheme="minorHAnsi" w:cstheme="minorHAnsi"/>
          <w:i/>
          <w:iCs/>
          <w:sz w:val="16"/>
          <w:szCs w:val="16"/>
        </w:rPr>
        <w:t>The Dawn of Astrology: A Cultural History of Western Astrology, Vol I: The Ancient and Classical World</w:t>
      </w:r>
      <w:r w:rsidRPr="00400E38">
        <w:rPr>
          <w:rFonts w:asciiTheme="minorHAnsi" w:hAnsiTheme="minorHAnsi" w:cstheme="minorHAnsi"/>
          <w:sz w:val="16"/>
          <w:szCs w:val="16"/>
        </w:rPr>
        <w:t>s (Continuum: London, 2008), p. 162</w:t>
      </w:r>
      <w:r>
        <w:rPr>
          <w:rFonts w:asciiTheme="minorHAnsi" w:hAnsiTheme="minorHAnsi" w:cstheme="minorHAnsi"/>
          <w:sz w:val="16"/>
          <w:szCs w:val="16"/>
        </w:rPr>
        <w:t>.</w:t>
      </w:r>
    </w:p>
    <w:p w14:paraId="01099069" w14:textId="77777777" w:rsidR="00037182" w:rsidRPr="00400E38" w:rsidRDefault="00037182" w:rsidP="00176284">
      <w:pPr>
        <w:pStyle w:val="FootnoteText"/>
        <w:rPr>
          <w:sz w:val="16"/>
          <w:szCs w:val="16"/>
        </w:rPr>
      </w:pPr>
    </w:p>
  </w:footnote>
  <w:footnote w:id="16">
    <w:p w14:paraId="2BFAA74D" w14:textId="77777777" w:rsidR="00037182" w:rsidRPr="00DB3BD9" w:rsidRDefault="00037182" w:rsidP="00D6746B">
      <w:pPr>
        <w:pStyle w:val="FootnoteText"/>
        <w:rPr>
          <w:rFonts w:cstheme="minorHAnsi"/>
          <w:sz w:val="16"/>
          <w:szCs w:val="16"/>
        </w:rPr>
      </w:pPr>
      <w:r w:rsidRPr="00DB3BD9">
        <w:rPr>
          <w:rStyle w:val="FootnoteReference"/>
          <w:rFonts w:cstheme="minorHAnsi"/>
          <w:sz w:val="16"/>
          <w:szCs w:val="16"/>
        </w:rPr>
        <w:footnoteRef/>
      </w:r>
      <w:r w:rsidRPr="00DB3BD9">
        <w:rPr>
          <w:rFonts w:cstheme="minorHAnsi"/>
          <w:sz w:val="16"/>
          <w:szCs w:val="16"/>
        </w:rPr>
        <w:t xml:space="preserve"> Lancelot Law Whyte, The Unconscious before Freud (New York: Basic Books, 1960), p.27.</w:t>
      </w:r>
    </w:p>
  </w:footnote>
  <w:footnote w:id="17">
    <w:p w14:paraId="49F10C90" w14:textId="77777777" w:rsidR="00037182" w:rsidRPr="00DB3BD9" w:rsidRDefault="00037182" w:rsidP="00D6746B">
      <w:pPr>
        <w:autoSpaceDE w:val="0"/>
        <w:autoSpaceDN w:val="0"/>
        <w:adjustRightInd w:val="0"/>
        <w:rPr>
          <w:rFonts w:cstheme="minorHAnsi"/>
          <w:sz w:val="16"/>
          <w:szCs w:val="16"/>
        </w:rPr>
      </w:pPr>
      <w:r w:rsidRPr="00DB3BD9">
        <w:rPr>
          <w:rStyle w:val="FootnoteReference"/>
          <w:rFonts w:cstheme="minorHAnsi"/>
          <w:sz w:val="16"/>
          <w:szCs w:val="16"/>
        </w:rPr>
        <w:footnoteRef/>
      </w:r>
      <w:r w:rsidRPr="00DB3BD9">
        <w:rPr>
          <w:rFonts w:cstheme="minorHAnsi"/>
          <w:sz w:val="16"/>
          <w:szCs w:val="16"/>
        </w:rPr>
        <w:t xml:space="preserve"> Charles Taylor: Sources of the Self: The Making of the Modern Identity (Cambridge, MA: Harvard</w:t>
      </w:r>
    </w:p>
    <w:p w14:paraId="3F7BD71D" w14:textId="77777777" w:rsidR="00037182" w:rsidRPr="00DB3BD9" w:rsidRDefault="00037182" w:rsidP="00D6746B">
      <w:pPr>
        <w:pStyle w:val="FootnoteText"/>
        <w:rPr>
          <w:rFonts w:cstheme="minorHAnsi"/>
          <w:sz w:val="16"/>
          <w:szCs w:val="16"/>
        </w:rPr>
      </w:pPr>
      <w:r w:rsidRPr="00DB3BD9">
        <w:rPr>
          <w:rFonts w:cstheme="minorHAnsi"/>
          <w:sz w:val="16"/>
          <w:szCs w:val="16"/>
        </w:rPr>
        <w:t>University Press, 1989), p.390).</w:t>
      </w:r>
    </w:p>
  </w:footnote>
  <w:footnote w:id="18">
    <w:p w14:paraId="0CF85578" w14:textId="77777777" w:rsidR="00037182" w:rsidRPr="00DB3BD9" w:rsidRDefault="00037182" w:rsidP="00D6746B">
      <w:pPr>
        <w:autoSpaceDE w:val="0"/>
        <w:autoSpaceDN w:val="0"/>
        <w:adjustRightInd w:val="0"/>
        <w:rPr>
          <w:rFonts w:cstheme="minorHAnsi"/>
          <w:sz w:val="16"/>
          <w:szCs w:val="16"/>
        </w:rPr>
      </w:pPr>
      <w:r w:rsidRPr="00DB3BD9">
        <w:rPr>
          <w:rStyle w:val="FootnoteReference"/>
          <w:rFonts w:cstheme="minorHAnsi"/>
          <w:sz w:val="16"/>
          <w:szCs w:val="16"/>
        </w:rPr>
        <w:footnoteRef/>
      </w:r>
      <w:r w:rsidRPr="00DB3BD9">
        <w:rPr>
          <w:rFonts w:cstheme="minorHAnsi"/>
          <w:sz w:val="16"/>
          <w:szCs w:val="16"/>
        </w:rPr>
        <w:t xml:space="preserve"> Peter Berger, Brigitte Berger and </w:t>
      </w:r>
      <w:proofErr w:type="spellStart"/>
      <w:r w:rsidRPr="00DB3BD9">
        <w:rPr>
          <w:rFonts w:cstheme="minorHAnsi"/>
          <w:sz w:val="16"/>
          <w:szCs w:val="16"/>
        </w:rPr>
        <w:t>Hansfried</w:t>
      </w:r>
      <w:proofErr w:type="spellEnd"/>
      <w:r w:rsidRPr="00DB3BD9">
        <w:rPr>
          <w:rFonts w:cstheme="minorHAnsi"/>
          <w:sz w:val="16"/>
          <w:szCs w:val="16"/>
        </w:rPr>
        <w:t xml:space="preserve"> Kellner, The Homeless Mind: Modernization and Consciousness (Aylesbury: Penguin,</w:t>
      </w:r>
    </w:p>
    <w:p w14:paraId="2DF39F95" w14:textId="77777777" w:rsidR="00037182" w:rsidRPr="00DB3BD9" w:rsidRDefault="00037182" w:rsidP="00D6746B">
      <w:pPr>
        <w:pStyle w:val="FootnoteText"/>
        <w:rPr>
          <w:rFonts w:cstheme="minorHAnsi"/>
          <w:sz w:val="16"/>
          <w:szCs w:val="16"/>
        </w:rPr>
      </w:pPr>
      <w:r w:rsidRPr="00DB3BD9">
        <w:rPr>
          <w:rFonts w:cstheme="minorHAnsi"/>
          <w:sz w:val="16"/>
          <w:szCs w:val="16"/>
        </w:rPr>
        <w:t>1973), pp.77-78.</w:t>
      </w:r>
    </w:p>
  </w:footnote>
  <w:footnote w:id="19">
    <w:p w14:paraId="671E5C80" w14:textId="77777777" w:rsidR="00037182" w:rsidRPr="0027344F" w:rsidRDefault="00037182" w:rsidP="00547A05">
      <w:pPr>
        <w:pStyle w:val="FootnoteText"/>
        <w:rPr>
          <w:rFonts w:cstheme="minorHAnsi"/>
          <w:sz w:val="16"/>
          <w:szCs w:val="16"/>
        </w:rPr>
      </w:pPr>
      <w:r w:rsidRPr="0027344F">
        <w:rPr>
          <w:rStyle w:val="FootnoteReference"/>
          <w:rFonts w:cstheme="minorHAnsi"/>
          <w:sz w:val="16"/>
          <w:szCs w:val="16"/>
        </w:rPr>
        <w:footnoteRef/>
      </w:r>
      <w:r w:rsidRPr="0027344F">
        <w:rPr>
          <w:rFonts w:cstheme="minorHAnsi"/>
          <w:sz w:val="16"/>
          <w:szCs w:val="16"/>
        </w:rPr>
        <w:t xml:space="preserve"> </w:t>
      </w:r>
      <w:r w:rsidRPr="0027344F">
        <w:rPr>
          <w:rFonts w:cstheme="minorHAnsi"/>
          <w:color w:val="353535"/>
          <w:sz w:val="16"/>
          <w:szCs w:val="16"/>
        </w:rPr>
        <w:t xml:space="preserve">Nicholas Campion, </w:t>
      </w:r>
      <w:r w:rsidRPr="0027344F">
        <w:rPr>
          <w:rFonts w:cstheme="minorHAnsi"/>
          <w:i/>
          <w:iCs/>
          <w:color w:val="353535"/>
          <w:sz w:val="16"/>
          <w:szCs w:val="16"/>
        </w:rPr>
        <w:t>Astrology and Cosmology in the World’s Religions</w:t>
      </w:r>
      <w:r w:rsidRPr="0027344F">
        <w:rPr>
          <w:rFonts w:cstheme="minorHAnsi"/>
          <w:color w:val="353535"/>
          <w:sz w:val="16"/>
          <w:szCs w:val="16"/>
        </w:rPr>
        <w:t xml:space="preserve"> (New York: New York University Press, 2012), pp. 62-66. </w:t>
      </w:r>
    </w:p>
  </w:footnote>
  <w:footnote w:id="20">
    <w:p w14:paraId="3E5B2080" w14:textId="09BD947B" w:rsidR="00037182" w:rsidRPr="00547A05" w:rsidRDefault="00037182" w:rsidP="00547A05">
      <w:pPr>
        <w:rPr>
          <w:rFonts w:cs="AppleSystemUIFont"/>
          <w:color w:val="353535"/>
          <w:sz w:val="16"/>
          <w:szCs w:val="16"/>
        </w:rPr>
      </w:pPr>
      <w:r w:rsidRPr="0027344F">
        <w:rPr>
          <w:rStyle w:val="FootnoteReference"/>
          <w:sz w:val="16"/>
          <w:szCs w:val="16"/>
        </w:rPr>
        <w:footnoteRef/>
      </w:r>
      <w:r w:rsidRPr="0027344F">
        <w:rPr>
          <w:sz w:val="16"/>
          <w:szCs w:val="16"/>
        </w:rPr>
        <w:t xml:space="preserve"> </w:t>
      </w:r>
      <w:r w:rsidRPr="0027344F">
        <w:rPr>
          <w:rFonts w:cs="AppleSystemUIFont"/>
          <w:color w:val="353535"/>
          <w:sz w:val="16"/>
          <w:szCs w:val="16"/>
        </w:rPr>
        <w:t xml:space="preserve">Richard </w:t>
      </w:r>
      <w:proofErr w:type="spellStart"/>
      <w:r w:rsidRPr="0027344F">
        <w:rPr>
          <w:rFonts w:cs="AppleSystemUIFont"/>
          <w:color w:val="353535"/>
          <w:sz w:val="16"/>
          <w:szCs w:val="16"/>
        </w:rPr>
        <w:t>Tarnas</w:t>
      </w:r>
      <w:proofErr w:type="spellEnd"/>
      <w:r w:rsidRPr="0027344F">
        <w:rPr>
          <w:rFonts w:cs="AppleSystemUIFont"/>
          <w:color w:val="353535"/>
          <w:sz w:val="16"/>
          <w:szCs w:val="16"/>
        </w:rPr>
        <w:t xml:space="preserve">, Cosmos and Psyche (London: Viking, 2006), pp. 45, 47. </w:t>
      </w:r>
    </w:p>
  </w:footnote>
  <w:footnote w:id="21">
    <w:p w14:paraId="0A0F77C9" w14:textId="3FF9B615" w:rsidR="00037182" w:rsidRPr="00AD0B41" w:rsidRDefault="00037182" w:rsidP="00AD0B41">
      <w:pPr>
        <w:rPr>
          <w:sz w:val="16"/>
          <w:szCs w:val="16"/>
        </w:rPr>
      </w:pPr>
      <w:r w:rsidRPr="00CC7720">
        <w:rPr>
          <w:rStyle w:val="FootnoteReference"/>
          <w:sz w:val="16"/>
          <w:szCs w:val="16"/>
        </w:rPr>
        <w:footnoteRef/>
      </w:r>
      <w:r>
        <w:rPr>
          <w:rFonts w:cstheme="minorHAnsi"/>
          <w:sz w:val="16"/>
          <w:szCs w:val="16"/>
        </w:rPr>
        <w:t xml:space="preserve"> </w:t>
      </w:r>
      <w:r w:rsidRPr="00CC7720">
        <w:rPr>
          <w:rFonts w:cstheme="minorHAnsi"/>
          <w:sz w:val="16"/>
          <w:szCs w:val="16"/>
        </w:rPr>
        <w:t xml:space="preserve">Stephen Arroyo,  </w:t>
      </w:r>
      <w:r w:rsidRPr="00CC7720">
        <w:rPr>
          <w:rFonts w:cstheme="minorHAnsi"/>
          <w:i/>
          <w:iCs/>
          <w:sz w:val="16"/>
          <w:szCs w:val="16"/>
        </w:rPr>
        <w:t>Astrology, Psychology and the Four Elements: An Energy Approach to Astrology and Its Use in the Counselling Arts</w:t>
      </w:r>
      <w:r w:rsidRPr="00CC7720">
        <w:rPr>
          <w:rFonts w:cstheme="minorHAnsi"/>
          <w:sz w:val="16"/>
          <w:szCs w:val="16"/>
        </w:rPr>
        <w:t xml:space="preserve">, (Davis CA: CRCS Publications, 1975); Stephen, </w:t>
      </w:r>
      <w:r w:rsidRPr="00CC7720">
        <w:rPr>
          <w:rFonts w:cstheme="minorHAnsi"/>
          <w:i/>
          <w:iCs/>
          <w:sz w:val="16"/>
          <w:szCs w:val="16"/>
        </w:rPr>
        <w:t xml:space="preserve">Astrology, Karma &amp; Transformation: The Inner Dimensions of the Birth Chart </w:t>
      </w:r>
      <w:r w:rsidRPr="00CC7720">
        <w:rPr>
          <w:rFonts w:cstheme="minorHAnsi"/>
          <w:sz w:val="16"/>
          <w:szCs w:val="16"/>
        </w:rPr>
        <w:t xml:space="preserve">(Reno: CRCS Publications, 1978), p. 7; </w:t>
      </w:r>
      <w:r w:rsidRPr="00CC7720">
        <w:rPr>
          <w:sz w:val="16"/>
          <w:szCs w:val="16"/>
        </w:rPr>
        <w:t>Roy Willis</w:t>
      </w:r>
      <w:r>
        <w:rPr>
          <w:sz w:val="16"/>
          <w:szCs w:val="16"/>
        </w:rPr>
        <w:t xml:space="preserve"> </w:t>
      </w:r>
      <w:r w:rsidRPr="00CC7720">
        <w:rPr>
          <w:sz w:val="16"/>
          <w:szCs w:val="16"/>
        </w:rPr>
        <w:t xml:space="preserve">&amp; Patrick Curry, </w:t>
      </w:r>
      <w:r w:rsidRPr="00CC7720">
        <w:rPr>
          <w:i/>
          <w:iCs/>
          <w:sz w:val="16"/>
          <w:szCs w:val="16"/>
        </w:rPr>
        <w:t>Astrology, Science, and Culture</w:t>
      </w:r>
      <w:r w:rsidRPr="00CC7720">
        <w:rPr>
          <w:sz w:val="16"/>
          <w:szCs w:val="16"/>
        </w:rPr>
        <w:t xml:space="preserve"> (Oxford/</w:t>
      </w:r>
      <w:proofErr w:type="spellStart"/>
      <w:r w:rsidRPr="00CC7720">
        <w:rPr>
          <w:sz w:val="16"/>
          <w:szCs w:val="16"/>
        </w:rPr>
        <w:t>NY:Berg</w:t>
      </w:r>
      <w:proofErr w:type="spellEnd"/>
      <w:r w:rsidRPr="00CC7720">
        <w:rPr>
          <w:sz w:val="16"/>
          <w:szCs w:val="16"/>
        </w:rPr>
        <w:t xml:space="preserve">, 2004). </w:t>
      </w:r>
    </w:p>
  </w:footnote>
  <w:footnote w:id="22">
    <w:p w14:paraId="156F416D" w14:textId="77777777" w:rsidR="00037182" w:rsidRPr="00EC6B0D" w:rsidRDefault="00037182" w:rsidP="007821FC">
      <w:pPr>
        <w:pStyle w:val="FootnoteText"/>
        <w:rPr>
          <w:rFonts w:cstheme="minorHAnsi"/>
          <w:sz w:val="16"/>
          <w:szCs w:val="16"/>
        </w:rPr>
      </w:pPr>
      <w:r w:rsidRPr="00EC6B0D">
        <w:rPr>
          <w:rStyle w:val="FootnoteReference"/>
          <w:rFonts w:cstheme="minorHAnsi"/>
          <w:sz w:val="16"/>
          <w:szCs w:val="16"/>
        </w:rPr>
        <w:footnoteRef/>
      </w:r>
      <w:r w:rsidRPr="00EC6B0D">
        <w:rPr>
          <w:rFonts w:cstheme="minorHAnsi"/>
          <w:sz w:val="16"/>
          <w:szCs w:val="16"/>
        </w:rPr>
        <w:t xml:space="preserve"> Campion, </w:t>
      </w:r>
      <w:r w:rsidRPr="00EC6B0D">
        <w:rPr>
          <w:rFonts w:cstheme="minorHAnsi"/>
          <w:i/>
          <w:iCs/>
          <w:sz w:val="16"/>
          <w:szCs w:val="16"/>
        </w:rPr>
        <w:t>Astrology and Popular Religion in the Modern West</w:t>
      </w:r>
      <w:r w:rsidRPr="00EC6B0D">
        <w:rPr>
          <w:rFonts w:cstheme="minorHAnsi"/>
          <w:sz w:val="16"/>
          <w:szCs w:val="16"/>
        </w:rPr>
        <w:t>, p.61.</w:t>
      </w:r>
    </w:p>
  </w:footnote>
  <w:footnote w:id="23">
    <w:p w14:paraId="682DB069" w14:textId="77777777" w:rsidR="00037182" w:rsidRPr="00EC6B0D" w:rsidRDefault="00037182" w:rsidP="007821FC">
      <w:pPr>
        <w:pStyle w:val="FootnoteText"/>
        <w:rPr>
          <w:rFonts w:cstheme="minorHAnsi"/>
          <w:sz w:val="16"/>
          <w:szCs w:val="16"/>
        </w:rPr>
      </w:pPr>
      <w:r w:rsidRPr="00EC6B0D">
        <w:rPr>
          <w:rStyle w:val="FootnoteReference"/>
          <w:rFonts w:cstheme="minorHAnsi"/>
          <w:sz w:val="16"/>
          <w:szCs w:val="16"/>
        </w:rPr>
        <w:footnoteRef/>
      </w:r>
      <w:r w:rsidRPr="00EC6B0D">
        <w:rPr>
          <w:rFonts w:cstheme="minorHAnsi"/>
          <w:sz w:val="16"/>
          <w:szCs w:val="16"/>
        </w:rPr>
        <w:t xml:space="preserve"> Arroyo, Astrology, Psychology and the Four Elements, p. 41. </w:t>
      </w:r>
    </w:p>
  </w:footnote>
  <w:footnote w:id="24">
    <w:p w14:paraId="3BD5A6BA" w14:textId="77777777" w:rsidR="00037182" w:rsidRPr="00EC6B0D" w:rsidRDefault="00037182" w:rsidP="007821FC">
      <w:pPr>
        <w:pStyle w:val="FootnoteText"/>
        <w:rPr>
          <w:rFonts w:cstheme="minorHAnsi"/>
          <w:sz w:val="16"/>
          <w:szCs w:val="16"/>
        </w:rPr>
      </w:pPr>
      <w:r w:rsidRPr="00EC6B0D">
        <w:rPr>
          <w:rStyle w:val="FootnoteReference"/>
          <w:rFonts w:cstheme="minorHAnsi"/>
          <w:sz w:val="16"/>
          <w:szCs w:val="16"/>
        </w:rPr>
        <w:footnoteRef/>
      </w:r>
      <w:r w:rsidRPr="00EC6B0D">
        <w:rPr>
          <w:rFonts w:cstheme="minorHAnsi"/>
          <w:sz w:val="16"/>
          <w:szCs w:val="16"/>
        </w:rPr>
        <w:t xml:space="preserve"> </w:t>
      </w:r>
      <w:hyperlink r:id="rId2" w:history="1">
        <w:r w:rsidRPr="00EC6B0D">
          <w:rPr>
            <w:rStyle w:val="Hyperlink"/>
            <w:rFonts w:cstheme="minorHAnsi"/>
            <w:sz w:val="16"/>
            <w:szCs w:val="16"/>
          </w:rPr>
          <w:t>http://www.khaldea.com/rudhyar/bio1.shtml Part 1</w:t>
        </w:r>
      </w:hyperlink>
      <w:r w:rsidRPr="00EC6B0D">
        <w:rPr>
          <w:rFonts w:cstheme="minorHAnsi"/>
          <w:sz w:val="16"/>
          <w:szCs w:val="16"/>
        </w:rPr>
        <w:t xml:space="preserve">. 1895-1916; Part 2. 1917-1919. </w:t>
      </w:r>
    </w:p>
  </w:footnote>
  <w:footnote w:id="25">
    <w:p w14:paraId="0E6A0DB5" w14:textId="77777777" w:rsidR="00037182" w:rsidRPr="00EC6B0D" w:rsidRDefault="00037182" w:rsidP="007821FC">
      <w:pPr>
        <w:pStyle w:val="FootnoteText"/>
        <w:rPr>
          <w:rFonts w:cstheme="minorHAnsi"/>
          <w:sz w:val="16"/>
          <w:szCs w:val="16"/>
        </w:rPr>
      </w:pPr>
      <w:r w:rsidRPr="00EC6B0D">
        <w:rPr>
          <w:rStyle w:val="FootnoteReference"/>
          <w:rFonts w:cstheme="minorHAnsi"/>
          <w:sz w:val="16"/>
          <w:szCs w:val="16"/>
        </w:rPr>
        <w:footnoteRef/>
      </w:r>
      <w:r w:rsidRPr="00EC6B0D">
        <w:rPr>
          <w:rFonts w:cstheme="minorHAnsi"/>
          <w:sz w:val="16"/>
          <w:szCs w:val="16"/>
        </w:rPr>
        <w:t xml:space="preserve"> </w:t>
      </w:r>
      <w:hyperlink r:id="rId3" w:history="1">
        <w:r w:rsidRPr="00EC6B0D">
          <w:rPr>
            <w:rStyle w:val="Hyperlink"/>
            <w:rFonts w:cstheme="minorHAnsi"/>
            <w:sz w:val="16"/>
            <w:szCs w:val="16"/>
          </w:rPr>
          <w:t>http://www.khaldea.com/rudhyar/bio1.shtml Part 1</w:t>
        </w:r>
      </w:hyperlink>
      <w:r w:rsidRPr="00EC6B0D">
        <w:rPr>
          <w:rFonts w:cstheme="minorHAnsi"/>
          <w:sz w:val="16"/>
          <w:szCs w:val="16"/>
        </w:rPr>
        <w:t xml:space="preserve">. 1895-1916. </w:t>
      </w:r>
    </w:p>
  </w:footnote>
  <w:footnote w:id="26">
    <w:p w14:paraId="159C8DF5" w14:textId="77777777" w:rsidR="00037182" w:rsidRPr="00EC6B0D" w:rsidRDefault="00037182" w:rsidP="007821FC">
      <w:pPr>
        <w:rPr>
          <w:rFonts w:cstheme="minorHAnsi"/>
          <w:sz w:val="16"/>
          <w:szCs w:val="16"/>
        </w:rPr>
      </w:pPr>
      <w:r w:rsidRPr="00EC6B0D">
        <w:rPr>
          <w:rStyle w:val="FootnoteReference"/>
          <w:rFonts w:cstheme="minorHAnsi"/>
          <w:sz w:val="16"/>
          <w:szCs w:val="16"/>
        </w:rPr>
        <w:footnoteRef/>
      </w:r>
      <w:r w:rsidRPr="00EC6B0D">
        <w:rPr>
          <w:rFonts w:cstheme="minorHAnsi"/>
          <w:sz w:val="16"/>
          <w:szCs w:val="16"/>
        </w:rPr>
        <w:t xml:space="preserve"> </w:t>
      </w:r>
      <w:r w:rsidRPr="00EC6B0D">
        <w:rPr>
          <w:rFonts w:cstheme="minorHAnsi"/>
          <w:color w:val="353535"/>
          <w:sz w:val="16"/>
          <w:szCs w:val="16"/>
        </w:rPr>
        <w:t xml:space="preserve">Bernadette Brady, </w:t>
      </w:r>
      <w:r w:rsidRPr="00EC6B0D">
        <w:rPr>
          <w:rFonts w:cstheme="minorHAnsi"/>
          <w:i/>
          <w:iCs/>
          <w:color w:val="353535"/>
          <w:sz w:val="16"/>
          <w:szCs w:val="16"/>
        </w:rPr>
        <w:t xml:space="preserve">Theories of Fate Amon Present Day Astrologer. </w:t>
      </w:r>
      <w:r w:rsidRPr="00EC6B0D">
        <w:rPr>
          <w:rFonts w:cstheme="minorHAnsi"/>
          <w:color w:val="353535"/>
          <w:sz w:val="16"/>
          <w:szCs w:val="16"/>
        </w:rPr>
        <w:t>p.129</w:t>
      </w:r>
      <w:r w:rsidRPr="00EC6B0D">
        <w:rPr>
          <w:rFonts w:cstheme="minorHAnsi"/>
          <w:sz w:val="16"/>
          <w:szCs w:val="16"/>
        </w:rPr>
        <w:t>; (</w:t>
      </w:r>
      <w:proofErr w:type="spellStart"/>
      <w:r w:rsidRPr="00EC6B0D">
        <w:rPr>
          <w:rFonts w:cstheme="minorHAnsi"/>
          <w:sz w:val="16"/>
          <w:szCs w:val="16"/>
        </w:rPr>
        <w:t>Ertan</w:t>
      </w:r>
      <w:proofErr w:type="spellEnd"/>
      <w:r w:rsidRPr="00EC6B0D">
        <w:rPr>
          <w:rFonts w:cstheme="minorHAnsi"/>
          <w:sz w:val="16"/>
          <w:szCs w:val="16"/>
        </w:rPr>
        <w:t xml:space="preserve">, </w:t>
      </w:r>
      <w:r w:rsidRPr="00EC6B0D">
        <w:rPr>
          <w:rFonts w:cstheme="minorHAnsi"/>
          <w:i/>
          <w:iCs/>
          <w:sz w:val="16"/>
          <w:szCs w:val="16"/>
        </w:rPr>
        <w:t xml:space="preserve">Dane </w:t>
      </w:r>
      <w:proofErr w:type="spellStart"/>
      <w:r w:rsidRPr="00EC6B0D">
        <w:rPr>
          <w:rFonts w:cstheme="minorHAnsi"/>
          <w:i/>
          <w:iCs/>
          <w:sz w:val="16"/>
          <w:szCs w:val="16"/>
        </w:rPr>
        <w:t>Rudhyar</w:t>
      </w:r>
      <w:proofErr w:type="spellEnd"/>
      <w:r w:rsidRPr="00EC6B0D">
        <w:rPr>
          <w:rFonts w:cstheme="minorHAnsi"/>
          <w:i/>
          <w:iCs/>
          <w:sz w:val="16"/>
          <w:szCs w:val="16"/>
        </w:rPr>
        <w:t>: his music, thought, and art</w:t>
      </w:r>
      <w:r w:rsidRPr="00EC6B0D">
        <w:rPr>
          <w:rFonts w:cstheme="minorHAnsi"/>
          <w:sz w:val="16"/>
          <w:szCs w:val="16"/>
        </w:rPr>
        <w:t xml:space="preserve">: </w:t>
      </w:r>
      <w:proofErr w:type="spellStart"/>
      <w:r w:rsidRPr="00EC6B0D">
        <w:rPr>
          <w:rFonts w:cstheme="minorHAnsi"/>
          <w:sz w:val="16"/>
          <w:szCs w:val="16"/>
        </w:rPr>
        <w:t>p.xviii</w:t>
      </w:r>
      <w:proofErr w:type="spellEnd"/>
      <w:r w:rsidRPr="00EC6B0D">
        <w:rPr>
          <w:rFonts w:cstheme="minorHAnsi"/>
          <w:sz w:val="16"/>
          <w:szCs w:val="16"/>
        </w:rPr>
        <w:t>.).</w:t>
      </w:r>
    </w:p>
  </w:footnote>
  <w:footnote w:id="27">
    <w:p w14:paraId="31FEA222" w14:textId="77777777" w:rsidR="00037182" w:rsidRPr="00EC6B0D" w:rsidRDefault="00037182" w:rsidP="007821FC">
      <w:pPr>
        <w:pStyle w:val="Default"/>
        <w:rPr>
          <w:rFonts w:asciiTheme="minorHAnsi" w:hAnsiTheme="minorHAnsi" w:cstheme="minorHAnsi"/>
          <w:sz w:val="16"/>
          <w:szCs w:val="16"/>
        </w:rPr>
      </w:pPr>
      <w:r w:rsidRPr="00EC6B0D">
        <w:rPr>
          <w:rStyle w:val="FootnoteReference"/>
          <w:rFonts w:asciiTheme="minorHAnsi" w:hAnsiTheme="minorHAnsi" w:cstheme="minorHAnsi"/>
          <w:sz w:val="16"/>
          <w:szCs w:val="16"/>
        </w:rPr>
        <w:footnoteRef/>
      </w:r>
      <w:r w:rsidRPr="00EC6B0D">
        <w:rPr>
          <w:rFonts w:asciiTheme="minorHAnsi" w:hAnsiTheme="minorHAnsi" w:cstheme="minorHAnsi"/>
          <w:sz w:val="16"/>
          <w:szCs w:val="16"/>
        </w:rPr>
        <w:t xml:space="preserve"> Dane </w:t>
      </w:r>
      <w:proofErr w:type="spellStart"/>
      <w:r w:rsidRPr="00EC6B0D">
        <w:rPr>
          <w:rFonts w:asciiTheme="minorHAnsi" w:hAnsiTheme="minorHAnsi" w:cstheme="minorHAnsi"/>
          <w:sz w:val="16"/>
          <w:szCs w:val="16"/>
        </w:rPr>
        <w:t>RudhyarArchive</w:t>
      </w:r>
      <w:proofErr w:type="spellEnd"/>
      <w:r w:rsidRPr="00EC6B0D">
        <w:rPr>
          <w:rFonts w:asciiTheme="minorHAnsi" w:hAnsiTheme="minorHAnsi" w:cstheme="minorHAnsi"/>
          <w:sz w:val="16"/>
          <w:szCs w:val="16"/>
        </w:rPr>
        <w:t>, http://www.khaldea.com/rudhyar/bio3.shtml</w:t>
      </w:r>
    </w:p>
  </w:footnote>
  <w:footnote w:id="28">
    <w:p w14:paraId="109EB9B0" w14:textId="77777777" w:rsidR="00037182" w:rsidRPr="00EC6B0D" w:rsidRDefault="00037182" w:rsidP="007821FC">
      <w:pPr>
        <w:pStyle w:val="FootnoteText"/>
        <w:rPr>
          <w:rFonts w:cstheme="minorHAnsi"/>
          <w:sz w:val="16"/>
          <w:szCs w:val="16"/>
        </w:rPr>
      </w:pPr>
      <w:r w:rsidRPr="00EC6B0D">
        <w:rPr>
          <w:rStyle w:val="FootnoteReference"/>
          <w:rFonts w:cstheme="minorHAnsi"/>
          <w:sz w:val="16"/>
          <w:szCs w:val="16"/>
        </w:rPr>
        <w:footnoteRef/>
      </w:r>
      <w:r w:rsidRPr="00EC6B0D">
        <w:rPr>
          <w:rFonts w:cstheme="minorHAnsi"/>
          <w:sz w:val="16"/>
          <w:szCs w:val="16"/>
        </w:rPr>
        <w:t xml:space="preserve"> A letter written by Dane </w:t>
      </w:r>
      <w:proofErr w:type="spellStart"/>
      <w:r w:rsidRPr="00EC6B0D">
        <w:rPr>
          <w:rFonts w:cstheme="minorHAnsi"/>
          <w:sz w:val="16"/>
          <w:szCs w:val="16"/>
        </w:rPr>
        <w:t>Ruhdyar</w:t>
      </w:r>
      <w:proofErr w:type="spellEnd"/>
      <w:r w:rsidRPr="00EC6B0D">
        <w:rPr>
          <w:rFonts w:cstheme="minorHAnsi"/>
          <w:sz w:val="16"/>
          <w:szCs w:val="16"/>
        </w:rPr>
        <w:t xml:space="preserve"> to </w:t>
      </w:r>
      <w:proofErr w:type="spellStart"/>
      <w:r w:rsidRPr="00EC6B0D">
        <w:rPr>
          <w:rFonts w:cstheme="minorHAnsi"/>
          <w:sz w:val="16"/>
          <w:szCs w:val="16"/>
        </w:rPr>
        <w:t>Lelard</w:t>
      </w:r>
      <w:proofErr w:type="spellEnd"/>
      <w:r w:rsidRPr="00EC6B0D">
        <w:rPr>
          <w:rFonts w:cstheme="minorHAnsi"/>
          <w:sz w:val="16"/>
          <w:szCs w:val="16"/>
        </w:rPr>
        <w:t xml:space="preserve"> Miller on 13 </w:t>
      </w:r>
      <w:proofErr w:type="gramStart"/>
      <w:r w:rsidRPr="00EC6B0D">
        <w:rPr>
          <w:rFonts w:cstheme="minorHAnsi"/>
          <w:sz w:val="16"/>
          <w:szCs w:val="16"/>
        </w:rPr>
        <w:t>December,</w:t>
      </w:r>
      <w:proofErr w:type="gramEnd"/>
      <w:r w:rsidRPr="00EC6B0D">
        <w:rPr>
          <w:rFonts w:cstheme="minorHAnsi"/>
          <w:sz w:val="16"/>
          <w:szCs w:val="16"/>
        </w:rPr>
        <w:t xml:space="preserve"> 1976, p.1. Re-quoted from </w:t>
      </w:r>
      <w:proofErr w:type="spellStart"/>
      <w:r w:rsidRPr="00EC6B0D">
        <w:rPr>
          <w:rFonts w:cstheme="minorHAnsi"/>
          <w:sz w:val="16"/>
          <w:szCs w:val="16"/>
        </w:rPr>
        <w:t>Ertan</w:t>
      </w:r>
      <w:proofErr w:type="spellEnd"/>
      <w:r w:rsidRPr="00EC6B0D">
        <w:rPr>
          <w:rFonts w:cstheme="minorHAnsi"/>
          <w:sz w:val="16"/>
          <w:szCs w:val="16"/>
        </w:rPr>
        <w:t xml:space="preserve">, </w:t>
      </w:r>
      <w:r w:rsidRPr="00EC6B0D">
        <w:rPr>
          <w:rFonts w:cstheme="minorHAnsi"/>
          <w:i/>
          <w:iCs/>
          <w:sz w:val="16"/>
          <w:szCs w:val="16"/>
        </w:rPr>
        <w:t xml:space="preserve">Dane </w:t>
      </w:r>
      <w:proofErr w:type="spellStart"/>
      <w:r w:rsidRPr="00EC6B0D">
        <w:rPr>
          <w:rFonts w:cstheme="minorHAnsi"/>
          <w:i/>
          <w:iCs/>
          <w:sz w:val="16"/>
          <w:szCs w:val="16"/>
        </w:rPr>
        <w:t>Rudhyar</w:t>
      </w:r>
      <w:proofErr w:type="spellEnd"/>
      <w:r w:rsidRPr="00EC6B0D">
        <w:rPr>
          <w:rFonts w:cstheme="minorHAnsi"/>
          <w:i/>
          <w:iCs/>
          <w:sz w:val="16"/>
          <w:szCs w:val="16"/>
        </w:rPr>
        <w:t>: his music, thought, and art</w:t>
      </w:r>
      <w:r w:rsidRPr="00EC6B0D">
        <w:rPr>
          <w:rFonts w:cstheme="minorHAnsi"/>
          <w:sz w:val="16"/>
          <w:szCs w:val="16"/>
        </w:rPr>
        <w:t xml:space="preserve">: p.120.  </w:t>
      </w:r>
    </w:p>
  </w:footnote>
  <w:footnote w:id="29">
    <w:p w14:paraId="3446456B" w14:textId="77777777" w:rsidR="00037182" w:rsidRPr="00EC6B0D" w:rsidRDefault="00037182" w:rsidP="007821FC">
      <w:pPr>
        <w:pStyle w:val="FootnoteText"/>
        <w:rPr>
          <w:rFonts w:cstheme="minorHAnsi"/>
          <w:sz w:val="16"/>
          <w:szCs w:val="16"/>
        </w:rPr>
      </w:pPr>
      <w:r w:rsidRPr="00EC6B0D">
        <w:rPr>
          <w:rStyle w:val="FootnoteReference"/>
          <w:rFonts w:cstheme="minorHAnsi"/>
          <w:sz w:val="16"/>
          <w:szCs w:val="16"/>
        </w:rPr>
        <w:footnoteRef/>
      </w:r>
      <w:r w:rsidRPr="00EC6B0D">
        <w:rPr>
          <w:rFonts w:cstheme="minorHAnsi"/>
          <w:sz w:val="16"/>
          <w:szCs w:val="16"/>
        </w:rPr>
        <w:t xml:space="preserve"> Nick Campion, </w:t>
      </w:r>
      <w:r w:rsidRPr="00EC6B0D">
        <w:rPr>
          <w:rFonts w:cstheme="minorHAnsi"/>
          <w:i/>
          <w:iCs/>
          <w:sz w:val="16"/>
          <w:szCs w:val="16"/>
        </w:rPr>
        <w:t>A History of Western Astrology</w:t>
      </w:r>
      <w:r w:rsidRPr="00EC6B0D">
        <w:rPr>
          <w:rFonts w:cstheme="minorHAnsi"/>
          <w:sz w:val="16"/>
          <w:szCs w:val="16"/>
        </w:rPr>
        <w:t>, p.241</w:t>
      </w:r>
    </w:p>
  </w:footnote>
  <w:footnote w:id="30">
    <w:p w14:paraId="06E1E15B" w14:textId="77777777" w:rsidR="00037182" w:rsidRPr="00EC6B0D" w:rsidRDefault="00037182" w:rsidP="007821FC">
      <w:pPr>
        <w:pStyle w:val="FootnoteText"/>
        <w:rPr>
          <w:rFonts w:cstheme="minorHAnsi"/>
          <w:sz w:val="16"/>
          <w:szCs w:val="16"/>
        </w:rPr>
      </w:pPr>
      <w:r w:rsidRPr="00EC6B0D">
        <w:rPr>
          <w:rStyle w:val="FootnoteReference"/>
          <w:rFonts w:cstheme="minorHAnsi"/>
          <w:sz w:val="16"/>
          <w:szCs w:val="16"/>
        </w:rPr>
        <w:footnoteRef/>
      </w:r>
      <w:r w:rsidRPr="00EC6B0D">
        <w:rPr>
          <w:rFonts w:cstheme="minorHAnsi"/>
          <w:sz w:val="16"/>
          <w:szCs w:val="16"/>
        </w:rPr>
        <w:t xml:space="preserve"> Nicholas Campion. ‘</w:t>
      </w:r>
      <w:r w:rsidRPr="00EC6B0D">
        <w:rPr>
          <w:rFonts w:cstheme="minorHAnsi"/>
          <w:i/>
          <w:iCs/>
          <w:sz w:val="16"/>
          <w:szCs w:val="16"/>
        </w:rPr>
        <w:t>Astrology and Popular Religion in the Modern West</w:t>
      </w:r>
      <w:r w:rsidRPr="00EC6B0D">
        <w:rPr>
          <w:rFonts w:cstheme="minorHAnsi"/>
          <w:sz w:val="16"/>
          <w:szCs w:val="16"/>
        </w:rPr>
        <w:t>, p.55.</w:t>
      </w:r>
    </w:p>
  </w:footnote>
  <w:footnote w:id="31">
    <w:p w14:paraId="228F1E7A" w14:textId="77777777" w:rsidR="00037182" w:rsidRPr="00EC6B0D" w:rsidRDefault="00037182" w:rsidP="007821FC">
      <w:pPr>
        <w:pStyle w:val="FootnoteText"/>
        <w:rPr>
          <w:rFonts w:cstheme="minorHAnsi"/>
          <w:sz w:val="16"/>
          <w:szCs w:val="16"/>
        </w:rPr>
      </w:pPr>
      <w:r w:rsidRPr="00EC6B0D">
        <w:rPr>
          <w:rStyle w:val="FootnoteReference"/>
          <w:rFonts w:cstheme="minorHAnsi"/>
          <w:sz w:val="16"/>
          <w:szCs w:val="16"/>
        </w:rPr>
        <w:footnoteRef/>
      </w:r>
      <w:r w:rsidRPr="00EC6B0D">
        <w:rPr>
          <w:rFonts w:cstheme="minorHAnsi"/>
          <w:sz w:val="16"/>
          <w:szCs w:val="16"/>
        </w:rPr>
        <w:t xml:space="preserve"> </w:t>
      </w:r>
      <w:proofErr w:type="spellStart"/>
      <w:r w:rsidRPr="00EC6B0D">
        <w:rPr>
          <w:rFonts w:cstheme="minorHAnsi"/>
          <w:sz w:val="16"/>
          <w:szCs w:val="16"/>
        </w:rPr>
        <w:t>Rudhyar</w:t>
      </w:r>
      <w:proofErr w:type="spellEnd"/>
      <w:r w:rsidRPr="00EC6B0D">
        <w:rPr>
          <w:rFonts w:cstheme="minorHAnsi"/>
          <w:sz w:val="16"/>
          <w:szCs w:val="16"/>
        </w:rPr>
        <w:t>, ‘</w:t>
      </w:r>
      <w:r w:rsidRPr="00EC6B0D">
        <w:rPr>
          <w:rFonts w:cstheme="minorHAnsi"/>
          <w:i/>
          <w:iCs/>
          <w:sz w:val="16"/>
          <w:szCs w:val="16"/>
        </w:rPr>
        <w:t>Theosophy: Triune Soul of the Cycles’</w:t>
      </w:r>
      <w:r w:rsidRPr="00EC6B0D">
        <w:rPr>
          <w:rFonts w:cstheme="minorHAnsi"/>
          <w:sz w:val="16"/>
          <w:szCs w:val="16"/>
        </w:rPr>
        <w:t>, http://www.khaldea.com/rudhyar/tslodge.shtml</w:t>
      </w:r>
    </w:p>
  </w:footnote>
  <w:footnote w:id="32">
    <w:p w14:paraId="6790ED8F" w14:textId="77777777" w:rsidR="00037182" w:rsidRPr="00EC6B0D" w:rsidRDefault="00037182" w:rsidP="007821FC">
      <w:pPr>
        <w:pStyle w:val="FootnoteText"/>
        <w:rPr>
          <w:rFonts w:cstheme="minorHAnsi"/>
          <w:sz w:val="16"/>
          <w:szCs w:val="16"/>
        </w:rPr>
      </w:pPr>
      <w:r w:rsidRPr="00EC6B0D">
        <w:rPr>
          <w:rStyle w:val="FootnoteReference"/>
          <w:rFonts w:cstheme="minorHAnsi"/>
          <w:sz w:val="16"/>
          <w:szCs w:val="16"/>
        </w:rPr>
        <w:footnoteRef/>
      </w:r>
      <w:r w:rsidRPr="00EC6B0D">
        <w:rPr>
          <w:rFonts w:cstheme="minorHAnsi"/>
          <w:sz w:val="16"/>
          <w:szCs w:val="16"/>
        </w:rPr>
        <w:t xml:space="preserve"> Campion, </w:t>
      </w:r>
      <w:r w:rsidRPr="00EC6B0D">
        <w:rPr>
          <w:rFonts w:cstheme="minorHAnsi"/>
          <w:i/>
          <w:iCs/>
          <w:sz w:val="16"/>
          <w:szCs w:val="16"/>
        </w:rPr>
        <w:t>Astrology and Popular Religion in the Modern West</w:t>
      </w:r>
      <w:r w:rsidRPr="00EC6B0D">
        <w:rPr>
          <w:rFonts w:cstheme="minorHAnsi"/>
          <w:sz w:val="16"/>
          <w:szCs w:val="16"/>
        </w:rPr>
        <w:t>, p.61.</w:t>
      </w:r>
    </w:p>
  </w:footnote>
  <w:footnote w:id="33">
    <w:p w14:paraId="3DF66C7A" w14:textId="77777777" w:rsidR="00037182" w:rsidRPr="00EC6B0D" w:rsidRDefault="00037182" w:rsidP="007821FC">
      <w:pPr>
        <w:pStyle w:val="FootnoteText"/>
        <w:rPr>
          <w:rFonts w:cstheme="minorHAnsi"/>
          <w:sz w:val="16"/>
          <w:szCs w:val="16"/>
        </w:rPr>
      </w:pPr>
      <w:r w:rsidRPr="00EC6B0D">
        <w:rPr>
          <w:rStyle w:val="FootnoteReference"/>
          <w:rFonts w:cstheme="minorHAnsi"/>
          <w:sz w:val="16"/>
          <w:szCs w:val="16"/>
        </w:rPr>
        <w:footnoteRef/>
      </w:r>
      <w:r w:rsidRPr="00EC6B0D">
        <w:rPr>
          <w:rFonts w:cstheme="minorHAnsi"/>
          <w:sz w:val="16"/>
          <w:szCs w:val="16"/>
        </w:rPr>
        <w:t xml:space="preserve"> Campion. ‘</w:t>
      </w:r>
      <w:r w:rsidRPr="00EC6B0D">
        <w:rPr>
          <w:rFonts w:cstheme="minorHAnsi"/>
          <w:i/>
          <w:iCs/>
          <w:sz w:val="16"/>
          <w:szCs w:val="16"/>
        </w:rPr>
        <w:t>Astrology and Popular Religion in the Modern West</w:t>
      </w:r>
      <w:r w:rsidRPr="00EC6B0D">
        <w:rPr>
          <w:rFonts w:cstheme="minorHAnsi"/>
          <w:sz w:val="16"/>
          <w:szCs w:val="16"/>
        </w:rPr>
        <w:t>, p.63.</w:t>
      </w:r>
    </w:p>
  </w:footnote>
  <w:footnote w:id="34">
    <w:p w14:paraId="31AC62E2" w14:textId="77777777" w:rsidR="00037182" w:rsidRPr="003C1ECD" w:rsidRDefault="00037182" w:rsidP="007821FC">
      <w:pPr>
        <w:pStyle w:val="FootnoteText"/>
        <w:rPr>
          <w:rFonts w:cstheme="minorHAnsi"/>
          <w:sz w:val="16"/>
          <w:szCs w:val="16"/>
        </w:rPr>
      </w:pPr>
      <w:r w:rsidRPr="003C1ECD">
        <w:rPr>
          <w:rStyle w:val="FootnoteReference"/>
          <w:rFonts w:cstheme="minorHAnsi"/>
          <w:sz w:val="16"/>
          <w:szCs w:val="16"/>
        </w:rPr>
        <w:footnoteRef/>
      </w:r>
      <w:r w:rsidRPr="003C1ECD">
        <w:rPr>
          <w:rFonts w:cstheme="minorHAnsi"/>
          <w:sz w:val="16"/>
          <w:szCs w:val="16"/>
        </w:rPr>
        <w:t xml:space="preserve"> Campion. ‘</w:t>
      </w:r>
      <w:r w:rsidRPr="003C1ECD">
        <w:rPr>
          <w:rFonts w:cstheme="minorHAnsi"/>
          <w:i/>
          <w:iCs/>
          <w:sz w:val="16"/>
          <w:szCs w:val="16"/>
        </w:rPr>
        <w:t>Astrology and Popular Religion in the Modern West</w:t>
      </w:r>
      <w:r w:rsidRPr="003C1ECD">
        <w:rPr>
          <w:rFonts w:cstheme="minorHAnsi"/>
          <w:sz w:val="16"/>
          <w:szCs w:val="16"/>
        </w:rPr>
        <w:t xml:space="preserve">, p.62. </w:t>
      </w:r>
    </w:p>
  </w:footnote>
  <w:footnote w:id="35">
    <w:p w14:paraId="3D5A346B" w14:textId="77777777" w:rsidR="00037182" w:rsidRPr="003C1ECD" w:rsidRDefault="00037182" w:rsidP="007821FC">
      <w:pPr>
        <w:pStyle w:val="FootnoteText"/>
        <w:rPr>
          <w:rFonts w:cstheme="minorHAnsi"/>
          <w:sz w:val="16"/>
          <w:szCs w:val="16"/>
        </w:rPr>
      </w:pPr>
      <w:r w:rsidRPr="003C1ECD">
        <w:rPr>
          <w:rStyle w:val="FootnoteReference"/>
          <w:rFonts w:cstheme="minorHAnsi"/>
          <w:sz w:val="16"/>
          <w:szCs w:val="16"/>
        </w:rPr>
        <w:footnoteRef/>
      </w:r>
      <w:r w:rsidRPr="003C1ECD">
        <w:rPr>
          <w:rFonts w:cstheme="minorHAnsi"/>
          <w:sz w:val="16"/>
          <w:szCs w:val="16"/>
        </w:rPr>
        <w:t xml:space="preserve"> Campion, </w:t>
      </w:r>
      <w:r w:rsidRPr="003C1ECD">
        <w:rPr>
          <w:rFonts w:cstheme="minorHAnsi"/>
          <w:i/>
          <w:iCs/>
          <w:sz w:val="16"/>
          <w:szCs w:val="16"/>
        </w:rPr>
        <w:t>Astrology and Popular Religion in the Modern West</w:t>
      </w:r>
      <w:r w:rsidRPr="003C1ECD">
        <w:rPr>
          <w:rFonts w:cstheme="minorHAnsi"/>
          <w:sz w:val="16"/>
          <w:szCs w:val="16"/>
        </w:rPr>
        <w:t xml:space="preserve">, p. 62. </w:t>
      </w:r>
    </w:p>
  </w:footnote>
  <w:footnote w:id="36">
    <w:p w14:paraId="4899CF2D" w14:textId="77777777" w:rsidR="00037182" w:rsidRPr="003C1ECD" w:rsidRDefault="00037182" w:rsidP="007821FC">
      <w:pPr>
        <w:pStyle w:val="FootnoteText"/>
        <w:rPr>
          <w:rFonts w:cstheme="minorHAnsi"/>
          <w:sz w:val="16"/>
          <w:szCs w:val="16"/>
        </w:rPr>
      </w:pPr>
      <w:r w:rsidRPr="003C1ECD">
        <w:rPr>
          <w:rStyle w:val="FootnoteReference"/>
          <w:rFonts w:cstheme="minorHAnsi"/>
          <w:sz w:val="16"/>
          <w:szCs w:val="16"/>
        </w:rPr>
        <w:footnoteRef/>
      </w:r>
      <w:r w:rsidRPr="003C1ECD">
        <w:rPr>
          <w:rFonts w:cstheme="minorHAnsi"/>
          <w:sz w:val="16"/>
          <w:szCs w:val="16"/>
        </w:rPr>
        <w:t xml:space="preserve"> </w:t>
      </w:r>
      <w:hyperlink r:id="rId4" w:history="1">
        <w:r w:rsidRPr="003C1ECD">
          <w:rPr>
            <w:rStyle w:val="Hyperlink"/>
            <w:rFonts w:cstheme="minorHAnsi"/>
            <w:sz w:val="16"/>
            <w:szCs w:val="16"/>
          </w:rPr>
          <w:t>http://www.khaldea.com/rudhyar/bio1.shtml Part 1</w:t>
        </w:r>
      </w:hyperlink>
      <w:r w:rsidRPr="003C1ECD">
        <w:rPr>
          <w:rFonts w:cstheme="minorHAnsi"/>
          <w:sz w:val="16"/>
          <w:szCs w:val="16"/>
        </w:rPr>
        <w:t>. 1895-1916.</w:t>
      </w:r>
    </w:p>
  </w:footnote>
  <w:footnote w:id="37">
    <w:p w14:paraId="4FADD72D" w14:textId="77777777" w:rsidR="00037182" w:rsidRPr="003C1ECD" w:rsidRDefault="00037182" w:rsidP="007821FC">
      <w:pPr>
        <w:pStyle w:val="FootnoteText"/>
        <w:rPr>
          <w:rFonts w:cstheme="minorHAnsi"/>
          <w:sz w:val="16"/>
          <w:szCs w:val="16"/>
        </w:rPr>
      </w:pPr>
      <w:r w:rsidRPr="003C1ECD">
        <w:rPr>
          <w:rStyle w:val="FootnoteReference"/>
          <w:rFonts w:cstheme="minorHAnsi"/>
          <w:sz w:val="16"/>
          <w:szCs w:val="16"/>
        </w:rPr>
        <w:footnoteRef/>
      </w:r>
      <w:r w:rsidRPr="003C1ECD">
        <w:rPr>
          <w:rFonts w:cstheme="minorHAnsi"/>
          <w:sz w:val="16"/>
          <w:szCs w:val="16"/>
        </w:rPr>
        <w:t xml:space="preserve"> </w:t>
      </w:r>
      <w:proofErr w:type="spellStart"/>
      <w:r w:rsidRPr="003C1ECD">
        <w:rPr>
          <w:rFonts w:cstheme="minorHAnsi"/>
          <w:sz w:val="16"/>
          <w:szCs w:val="16"/>
        </w:rPr>
        <w:t>Rudhyar</w:t>
      </w:r>
      <w:proofErr w:type="spellEnd"/>
      <w:r w:rsidRPr="003C1ECD">
        <w:rPr>
          <w:rFonts w:cstheme="minorHAnsi"/>
          <w:sz w:val="16"/>
          <w:szCs w:val="16"/>
        </w:rPr>
        <w:t>, ‘</w:t>
      </w:r>
      <w:r w:rsidRPr="003C1ECD">
        <w:rPr>
          <w:rFonts w:cstheme="minorHAnsi"/>
          <w:i/>
          <w:iCs/>
          <w:sz w:val="16"/>
          <w:szCs w:val="16"/>
        </w:rPr>
        <w:t>From Humanistic to Transpersonal Astrology’</w:t>
      </w:r>
      <w:r w:rsidRPr="003C1ECD">
        <w:rPr>
          <w:rFonts w:cstheme="minorHAnsi"/>
          <w:sz w:val="16"/>
          <w:szCs w:val="16"/>
        </w:rPr>
        <w:t>, http://khaldea.com/rudhyar/fromhtot_1.shtml</w:t>
      </w:r>
    </w:p>
  </w:footnote>
  <w:footnote w:id="38">
    <w:p w14:paraId="77F38753" w14:textId="77777777" w:rsidR="00037182" w:rsidRPr="003C1ECD" w:rsidRDefault="00037182" w:rsidP="00705869">
      <w:pPr>
        <w:rPr>
          <w:rFonts w:eastAsia="Times New Roman" w:cstheme="minorHAnsi"/>
          <w:color w:val="0000FF"/>
          <w:sz w:val="16"/>
          <w:szCs w:val="16"/>
          <w:u w:val="single"/>
          <w:lang w:eastAsia="en-GB"/>
        </w:rPr>
      </w:pPr>
      <w:r w:rsidRPr="003C1ECD">
        <w:rPr>
          <w:rStyle w:val="FootnoteReference"/>
          <w:rFonts w:cstheme="minorHAnsi"/>
          <w:sz w:val="16"/>
          <w:szCs w:val="16"/>
        </w:rPr>
        <w:footnoteRef/>
      </w:r>
      <w:r w:rsidRPr="003C1ECD">
        <w:rPr>
          <w:rFonts w:cstheme="minorHAnsi"/>
          <w:sz w:val="16"/>
          <w:szCs w:val="16"/>
        </w:rPr>
        <w:t xml:space="preserve"> Gavin Kent McClung, </w:t>
      </w:r>
      <w:r w:rsidRPr="003C1ECD">
        <w:rPr>
          <w:rFonts w:cstheme="minorHAnsi"/>
          <w:i/>
          <w:iCs/>
          <w:sz w:val="16"/>
          <w:szCs w:val="16"/>
        </w:rPr>
        <w:t>A SALUTE TO OUR HERITAGE: What makes a true astrologer</w:t>
      </w:r>
      <w:r w:rsidRPr="003C1ECD">
        <w:rPr>
          <w:rFonts w:cstheme="minorHAnsi"/>
          <w:sz w:val="16"/>
          <w:szCs w:val="16"/>
        </w:rPr>
        <w:t>?” Dell Horoscope, June 2000 pp. 66-77, &lt;</w:t>
      </w:r>
      <w:hyperlink r:id="rId5" w:history="1">
        <w:r w:rsidRPr="003C1ECD">
          <w:rPr>
            <w:rStyle w:val="Hyperlink"/>
            <w:rFonts w:eastAsia="Times New Roman" w:cstheme="minorHAnsi"/>
            <w:sz w:val="16"/>
            <w:szCs w:val="16"/>
            <w:lang w:eastAsia="en-GB"/>
          </w:rPr>
          <w:t>https://web.archive.org/web/20120717064946/http://www.solsticepoint.com/astrologersmemorial/leo.html</w:t>
        </w:r>
      </w:hyperlink>
      <w:r w:rsidRPr="003C1ECD">
        <w:rPr>
          <w:rFonts w:eastAsia="Times New Roman" w:cstheme="minorHAnsi"/>
          <w:color w:val="0000FF"/>
          <w:sz w:val="16"/>
          <w:szCs w:val="16"/>
          <w:u w:val="single"/>
          <w:lang w:eastAsia="en-GB"/>
        </w:rPr>
        <w:t>&gt;</w:t>
      </w:r>
    </w:p>
  </w:footnote>
  <w:footnote w:id="39">
    <w:p w14:paraId="549B77FB" w14:textId="77777777" w:rsidR="00037182" w:rsidRPr="003C1ECD" w:rsidRDefault="00037182" w:rsidP="00705869">
      <w:pPr>
        <w:autoSpaceDE w:val="0"/>
        <w:autoSpaceDN w:val="0"/>
        <w:adjustRightInd w:val="0"/>
        <w:spacing w:after="40"/>
        <w:rPr>
          <w:rFonts w:cstheme="minorHAnsi"/>
          <w:color w:val="353535"/>
          <w:sz w:val="16"/>
          <w:szCs w:val="16"/>
        </w:rPr>
      </w:pPr>
      <w:r w:rsidRPr="003C1ECD">
        <w:rPr>
          <w:rStyle w:val="FootnoteReference"/>
          <w:rFonts w:cstheme="minorHAnsi"/>
          <w:sz w:val="16"/>
          <w:szCs w:val="16"/>
        </w:rPr>
        <w:footnoteRef/>
      </w:r>
      <w:r w:rsidRPr="003C1ECD">
        <w:rPr>
          <w:rFonts w:cstheme="minorHAnsi"/>
          <w:sz w:val="16"/>
          <w:szCs w:val="16"/>
        </w:rPr>
        <w:t xml:space="preserve"> </w:t>
      </w:r>
      <w:r w:rsidRPr="003C1ECD">
        <w:rPr>
          <w:rFonts w:cstheme="minorHAnsi"/>
          <w:color w:val="353535"/>
          <w:sz w:val="16"/>
          <w:szCs w:val="16"/>
        </w:rPr>
        <w:t>Nicholas Campion,</w:t>
      </w:r>
      <w:r w:rsidRPr="003C1ECD">
        <w:rPr>
          <w:rFonts w:cstheme="minorHAnsi"/>
          <w:i/>
          <w:iCs/>
          <w:color w:val="353535"/>
          <w:sz w:val="16"/>
          <w:szCs w:val="16"/>
        </w:rPr>
        <w:t xml:space="preserve"> A History of Western Astrology</w:t>
      </w:r>
      <w:r w:rsidRPr="003C1ECD">
        <w:rPr>
          <w:rFonts w:cstheme="minorHAnsi"/>
          <w:color w:val="353535"/>
          <w:sz w:val="16"/>
          <w:szCs w:val="16"/>
        </w:rPr>
        <w:t xml:space="preserve">, Vol. 2, The Medieval and Modern Worlds (London: Continuum, 2009), p. 222. </w:t>
      </w:r>
    </w:p>
  </w:footnote>
  <w:footnote w:id="40">
    <w:p w14:paraId="152EA506" w14:textId="6146A1CC" w:rsidR="00037182" w:rsidRPr="003C1ECD" w:rsidRDefault="00037182" w:rsidP="00181735">
      <w:pPr>
        <w:rPr>
          <w:rFonts w:eastAsia="Times New Roman" w:cstheme="minorHAnsi"/>
          <w:color w:val="373A3C"/>
          <w:sz w:val="16"/>
          <w:szCs w:val="16"/>
          <w:shd w:val="clear" w:color="auto" w:fill="F8F9FA"/>
          <w:lang w:eastAsia="en-GB"/>
        </w:rPr>
      </w:pPr>
      <w:r w:rsidRPr="003C1ECD">
        <w:rPr>
          <w:rStyle w:val="FootnoteReference"/>
          <w:rFonts w:cstheme="minorHAnsi"/>
          <w:sz w:val="16"/>
          <w:szCs w:val="16"/>
        </w:rPr>
        <w:footnoteRef/>
      </w:r>
      <w:r w:rsidRPr="003C1ECD">
        <w:rPr>
          <w:rFonts w:cstheme="minorHAnsi"/>
          <w:sz w:val="16"/>
          <w:szCs w:val="16"/>
        </w:rPr>
        <w:t xml:space="preserve"> </w:t>
      </w:r>
      <w:r w:rsidRPr="003C1ECD">
        <w:rPr>
          <w:rFonts w:eastAsia="Times New Roman" w:cstheme="minorHAnsi"/>
          <w:color w:val="373A3C"/>
          <w:sz w:val="16"/>
          <w:szCs w:val="16"/>
          <w:shd w:val="clear" w:color="auto" w:fill="F8F9FA"/>
          <w:lang w:eastAsia="en-GB"/>
        </w:rPr>
        <w:t>Alan Leo, </w:t>
      </w:r>
      <w:r w:rsidRPr="003C1ECD">
        <w:rPr>
          <w:rFonts w:eastAsia="Times New Roman" w:cstheme="minorHAnsi"/>
          <w:i/>
          <w:iCs/>
          <w:color w:val="373A3C"/>
          <w:sz w:val="16"/>
          <w:szCs w:val="16"/>
          <w:shd w:val="clear" w:color="auto" w:fill="F8F9FA"/>
          <w:lang w:eastAsia="en-GB"/>
        </w:rPr>
        <w:t xml:space="preserve">Astrology For All </w:t>
      </w:r>
      <w:r w:rsidRPr="003C1ECD">
        <w:rPr>
          <w:rFonts w:cstheme="minorHAnsi"/>
          <w:i/>
          <w:iCs/>
          <w:color w:val="353535"/>
          <w:sz w:val="16"/>
          <w:szCs w:val="16"/>
        </w:rPr>
        <w:t>(</w:t>
      </w:r>
      <w:r w:rsidRPr="003C1ECD">
        <w:rPr>
          <w:rFonts w:cstheme="minorHAnsi"/>
          <w:color w:val="353535"/>
          <w:sz w:val="16"/>
          <w:szCs w:val="16"/>
        </w:rPr>
        <w:t>L.N Fowler &amp; Co, 4</w:t>
      </w:r>
      <w:r w:rsidRPr="003C1ECD">
        <w:rPr>
          <w:rFonts w:cstheme="minorHAnsi"/>
          <w:color w:val="353535"/>
          <w:sz w:val="16"/>
          <w:szCs w:val="16"/>
          <w:vertAlign w:val="superscript"/>
        </w:rPr>
        <w:t>th</w:t>
      </w:r>
      <w:r w:rsidRPr="003C1ECD">
        <w:rPr>
          <w:rFonts w:cstheme="minorHAnsi"/>
          <w:color w:val="353535"/>
          <w:sz w:val="16"/>
          <w:szCs w:val="16"/>
        </w:rPr>
        <w:t xml:space="preserve">edition, 1899, reprinted 1970), p. 10; Alan Leo, </w:t>
      </w:r>
      <w:r w:rsidRPr="003C1ECD">
        <w:rPr>
          <w:rFonts w:cstheme="minorHAnsi"/>
          <w:i/>
          <w:iCs/>
          <w:color w:val="353535"/>
          <w:sz w:val="16"/>
          <w:szCs w:val="16"/>
        </w:rPr>
        <w:t>The Art of Synthesis</w:t>
      </w:r>
      <w:r w:rsidRPr="003C1ECD">
        <w:rPr>
          <w:rFonts w:cstheme="minorHAnsi"/>
          <w:color w:val="353535"/>
          <w:sz w:val="16"/>
          <w:szCs w:val="16"/>
        </w:rPr>
        <w:t xml:space="preserve"> (London: Modern Astrology,1925 [1</w:t>
      </w:r>
      <w:r w:rsidRPr="003C1ECD">
        <w:rPr>
          <w:rFonts w:cstheme="minorHAnsi"/>
          <w:color w:val="353535"/>
          <w:sz w:val="16"/>
          <w:szCs w:val="16"/>
          <w:vertAlign w:val="superscript"/>
        </w:rPr>
        <w:t>st</w:t>
      </w:r>
      <w:r w:rsidRPr="003C1ECD">
        <w:rPr>
          <w:rFonts w:cstheme="minorHAnsi"/>
          <w:color w:val="353535"/>
          <w:sz w:val="16"/>
          <w:szCs w:val="16"/>
        </w:rPr>
        <w:t xml:space="preserve"> </w:t>
      </w:r>
      <w:proofErr w:type="spellStart"/>
      <w:r w:rsidRPr="003C1ECD">
        <w:rPr>
          <w:rFonts w:cstheme="minorHAnsi"/>
          <w:color w:val="353535"/>
          <w:sz w:val="16"/>
          <w:szCs w:val="16"/>
        </w:rPr>
        <w:t>edn</w:t>
      </w:r>
      <w:proofErr w:type="spellEnd"/>
      <w:r w:rsidRPr="003C1ECD">
        <w:rPr>
          <w:rFonts w:cstheme="minorHAnsi"/>
          <w:color w:val="353535"/>
          <w:sz w:val="16"/>
          <w:szCs w:val="16"/>
        </w:rPr>
        <w:t xml:space="preserve"> as </w:t>
      </w:r>
      <w:r w:rsidRPr="003C1ECD">
        <w:rPr>
          <w:rFonts w:cstheme="minorHAnsi"/>
          <w:i/>
          <w:iCs/>
          <w:color w:val="353535"/>
          <w:sz w:val="16"/>
          <w:szCs w:val="16"/>
        </w:rPr>
        <w:t>How to Judge a Nativity</w:t>
      </w:r>
      <w:r w:rsidRPr="003C1ECD">
        <w:rPr>
          <w:rFonts w:cstheme="minorHAnsi"/>
          <w:color w:val="353535"/>
          <w:sz w:val="16"/>
          <w:szCs w:val="16"/>
        </w:rPr>
        <w:t xml:space="preserve">, </w:t>
      </w:r>
      <w:proofErr w:type="spellStart"/>
      <w:r w:rsidRPr="003C1ECD">
        <w:rPr>
          <w:rFonts w:cstheme="minorHAnsi"/>
          <w:color w:val="353535"/>
          <w:sz w:val="16"/>
          <w:szCs w:val="16"/>
        </w:rPr>
        <w:t>pt</w:t>
      </w:r>
      <w:proofErr w:type="spellEnd"/>
      <w:r w:rsidRPr="003C1ECD">
        <w:rPr>
          <w:rFonts w:cstheme="minorHAnsi"/>
          <w:color w:val="353535"/>
          <w:sz w:val="16"/>
          <w:szCs w:val="16"/>
        </w:rPr>
        <w:t xml:space="preserve"> 2, 1904]) pp. 30-31; Alan Leo, </w:t>
      </w:r>
      <w:r w:rsidRPr="003C1ECD">
        <w:rPr>
          <w:rFonts w:cstheme="minorHAnsi"/>
          <w:i/>
          <w:iCs/>
          <w:color w:val="353535"/>
          <w:sz w:val="16"/>
          <w:szCs w:val="16"/>
        </w:rPr>
        <w:t>Esoteric Astrology: A Study in Human Nature</w:t>
      </w:r>
      <w:r w:rsidRPr="003C1ECD">
        <w:rPr>
          <w:rFonts w:cstheme="minorHAnsi"/>
          <w:color w:val="353535"/>
          <w:sz w:val="16"/>
          <w:szCs w:val="16"/>
        </w:rPr>
        <w:t xml:space="preserve"> (London, 1925),pp. 126-7.</w:t>
      </w:r>
    </w:p>
  </w:footnote>
  <w:footnote w:id="41">
    <w:p w14:paraId="1864DA45" w14:textId="7B7486A9" w:rsidR="00037182" w:rsidRPr="003C1ECD" w:rsidRDefault="00037182">
      <w:pPr>
        <w:pStyle w:val="FootnoteText"/>
        <w:rPr>
          <w:rFonts w:cstheme="minorHAnsi"/>
          <w:sz w:val="16"/>
          <w:szCs w:val="16"/>
        </w:rPr>
      </w:pPr>
      <w:r w:rsidRPr="003C1ECD">
        <w:rPr>
          <w:rStyle w:val="FootnoteReference"/>
          <w:rFonts w:cstheme="minorHAnsi"/>
          <w:sz w:val="16"/>
          <w:szCs w:val="16"/>
        </w:rPr>
        <w:footnoteRef/>
      </w:r>
      <w:r w:rsidRPr="003C1ECD">
        <w:rPr>
          <w:rFonts w:cstheme="minorHAnsi"/>
          <w:sz w:val="16"/>
          <w:szCs w:val="16"/>
        </w:rPr>
        <w:t xml:space="preserve"> Campion. ‘</w:t>
      </w:r>
      <w:r w:rsidRPr="003C1ECD">
        <w:rPr>
          <w:rFonts w:cstheme="minorHAnsi"/>
          <w:i/>
          <w:iCs/>
          <w:sz w:val="16"/>
          <w:szCs w:val="16"/>
        </w:rPr>
        <w:t>Astrology and Popular Religion in the Modern West</w:t>
      </w:r>
      <w:r w:rsidRPr="003C1ECD">
        <w:rPr>
          <w:rFonts w:cstheme="minorHAnsi"/>
          <w:sz w:val="16"/>
          <w:szCs w:val="16"/>
        </w:rPr>
        <w:t xml:space="preserve">, p. 23. </w:t>
      </w:r>
    </w:p>
  </w:footnote>
  <w:footnote w:id="42">
    <w:p w14:paraId="294DF3C3" w14:textId="405F0A5D" w:rsidR="00037182" w:rsidRPr="003C1ECD" w:rsidRDefault="00037182" w:rsidP="00A97BCE">
      <w:pPr>
        <w:pStyle w:val="Default"/>
        <w:rPr>
          <w:rFonts w:asciiTheme="minorHAnsi" w:hAnsiTheme="minorHAnsi" w:cstheme="minorHAnsi"/>
          <w:sz w:val="16"/>
          <w:szCs w:val="16"/>
        </w:rPr>
      </w:pPr>
      <w:r w:rsidRPr="003C1ECD">
        <w:rPr>
          <w:rStyle w:val="FootnoteReference"/>
          <w:rFonts w:asciiTheme="minorHAnsi" w:hAnsiTheme="minorHAnsi" w:cstheme="minorHAnsi"/>
          <w:sz w:val="16"/>
          <w:szCs w:val="16"/>
        </w:rPr>
        <w:footnoteRef/>
      </w:r>
      <w:r w:rsidRPr="003C1ECD">
        <w:rPr>
          <w:rFonts w:asciiTheme="minorHAnsi" w:hAnsiTheme="minorHAnsi" w:cstheme="minorHAnsi"/>
          <w:sz w:val="16"/>
          <w:szCs w:val="16"/>
        </w:rPr>
        <w:t xml:space="preserve"> Helena Petrovna Blavatsky, </w:t>
      </w:r>
      <w:r w:rsidRPr="003C1ECD">
        <w:rPr>
          <w:rFonts w:asciiTheme="minorHAnsi" w:hAnsiTheme="minorHAnsi" w:cstheme="minorHAnsi"/>
          <w:i/>
          <w:iCs/>
          <w:sz w:val="16"/>
          <w:szCs w:val="16"/>
        </w:rPr>
        <w:t>The Key to Theosophy</w:t>
      </w:r>
      <w:r w:rsidRPr="003C1ECD">
        <w:rPr>
          <w:rFonts w:asciiTheme="minorHAnsi" w:hAnsiTheme="minorHAnsi" w:cstheme="minorHAnsi"/>
          <w:sz w:val="16"/>
          <w:szCs w:val="16"/>
        </w:rPr>
        <w:t xml:space="preserve">: Theosophy Trust, 2007 [1888]), p. 30. </w:t>
      </w:r>
    </w:p>
  </w:footnote>
  <w:footnote w:id="43">
    <w:p w14:paraId="5EA0CA2A" w14:textId="191D6D20" w:rsidR="00037182" w:rsidRPr="0030000F" w:rsidRDefault="00037182">
      <w:pPr>
        <w:pStyle w:val="FootnoteText"/>
        <w:rPr>
          <w:rFonts w:cstheme="minorHAnsi"/>
          <w:sz w:val="16"/>
          <w:szCs w:val="16"/>
        </w:rPr>
      </w:pPr>
      <w:r w:rsidRPr="0030000F">
        <w:rPr>
          <w:rStyle w:val="FootnoteReference"/>
          <w:rFonts w:cstheme="minorHAnsi"/>
          <w:sz w:val="16"/>
          <w:szCs w:val="16"/>
        </w:rPr>
        <w:footnoteRef/>
      </w:r>
      <w:r w:rsidRPr="0030000F">
        <w:rPr>
          <w:rFonts w:cstheme="minorHAnsi"/>
          <w:sz w:val="16"/>
          <w:szCs w:val="16"/>
        </w:rPr>
        <w:t xml:space="preserve"> H.P Blavatsky, </w:t>
      </w:r>
      <w:r w:rsidRPr="00E42AD9">
        <w:rPr>
          <w:rFonts w:cstheme="minorHAnsi"/>
          <w:i/>
          <w:iCs/>
          <w:sz w:val="16"/>
          <w:szCs w:val="16"/>
        </w:rPr>
        <w:t>Isis Unveiled</w:t>
      </w:r>
      <w:r w:rsidRPr="0030000F">
        <w:rPr>
          <w:rFonts w:cstheme="minorHAnsi"/>
          <w:sz w:val="16"/>
          <w:szCs w:val="16"/>
        </w:rPr>
        <w:t xml:space="preserve"> Vol. 1. </w:t>
      </w:r>
    </w:p>
  </w:footnote>
  <w:footnote w:id="44">
    <w:p w14:paraId="54664CF2" w14:textId="0EF2E180" w:rsidR="00037182" w:rsidRPr="0030000F" w:rsidRDefault="00037182">
      <w:pPr>
        <w:pStyle w:val="FootnoteText"/>
        <w:rPr>
          <w:rFonts w:cstheme="minorHAnsi"/>
          <w:sz w:val="16"/>
          <w:szCs w:val="16"/>
        </w:rPr>
      </w:pPr>
      <w:r w:rsidRPr="0030000F">
        <w:rPr>
          <w:rStyle w:val="FootnoteReference"/>
          <w:rFonts w:cstheme="minorHAnsi"/>
          <w:sz w:val="16"/>
          <w:szCs w:val="16"/>
        </w:rPr>
        <w:footnoteRef/>
      </w:r>
      <w:r w:rsidRPr="0030000F">
        <w:rPr>
          <w:rFonts w:cstheme="minorHAnsi"/>
          <w:sz w:val="16"/>
          <w:szCs w:val="16"/>
        </w:rPr>
        <w:t xml:space="preserve"> Jonas, </w:t>
      </w:r>
      <w:r w:rsidRPr="00E42AD9">
        <w:rPr>
          <w:rFonts w:cstheme="minorHAnsi"/>
          <w:i/>
          <w:iCs/>
          <w:sz w:val="16"/>
          <w:szCs w:val="16"/>
        </w:rPr>
        <w:t>The Gnostic Religion</w:t>
      </w:r>
      <w:r w:rsidRPr="0030000F">
        <w:rPr>
          <w:rFonts w:cstheme="minorHAnsi"/>
          <w:sz w:val="16"/>
          <w:szCs w:val="16"/>
        </w:rPr>
        <w:t xml:space="preserve">, Loc. 1241. </w:t>
      </w:r>
    </w:p>
  </w:footnote>
  <w:footnote w:id="45">
    <w:p w14:paraId="4BB3931C" w14:textId="1DECECA2" w:rsidR="00037182" w:rsidRPr="0030000F" w:rsidRDefault="00037182">
      <w:pPr>
        <w:pStyle w:val="FootnoteText"/>
        <w:rPr>
          <w:rFonts w:cstheme="minorHAnsi"/>
          <w:sz w:val="16"/>
          <w:szCs w:val="16"/>
        </w:rPr>
      </w:pPr>
      <w:r w:rsidRPr="0030000F">
        <w:rPr>
          <w:rStyle w:val="FootnoteReference"/>
          <w:rFonts w:cstheme="minorHAnsi"/>
          <w:sz w:val="16"/>
          <w:szCs w:val="16"/>
        </w:rPr>
        <w:footnoteRef/>
      </w:r>
      <w:r w:rsidRPr="0030000F">
        <w:rPr>
          <w:rFonts w:cstheme="minorHAnsi"/>
          <w:sz w:val="16"/>
          <w:szCs w:val="16"/>
        </w:rPr>
        <w:t xml:space="preserve"> Blavatsky, </w:t>
      </w:r>
      <w:r w:rsidRPr="00E42AD9">
        <w:rPr>
          <w:rFonts w:cstheme="minorHAnsi"/>
          <w:i/>
          <w:iCs/>
          <w:sz w:val="16"/>
          <w:szCs w:val="16"/>
        </w:rPr>
        <w:t>Isis Unveiled</w:t>
      </w:r>
      <w:r w:rsidRPr="0030000F">
        <w:rPr>
          <w:rFonts w:cstheme="minorHAnsi"/>
          <w:sz w:val="16"/>
          <w:szCs w:val="16"/>
        </w:rPr>
        <w:t xml:space="preserve"> Vol. 1, p. 259. </w:t>
      </w:r>
    </w:p>
  </w:footnote>
  <w:footnote w:id="46">
    <w:p w14:paraId="56A87463" w14:textId="172E501C" w:rsidR="00037182" w:rsidRPr="0030000F" w:rsidRDefault="00037182">
      <w:pPr>
        <w:pStyle w:val="FootnoteText"/>
        <w:rPr>
          <w:rFonts w:cstheme="minorHAnsi"/>
          <w:sz w:val="16"/>
          <w:szCs w:val="16"/>
        </w:rPr>
      </w:pPr>
      <w:r w:rsidRPr="0030000F">
        <w:rPr>
          <w:rStyle w:val="FootnoteReference"/>
          <w:rFonts w:cstheme="minorHAnsi"/>
          <w:sz w:val="16"/>
          <w:szCs w:val="16"/>
        </w:rPr>
        <w:footnoteRef/>
      </w:r>
      <w:r w:rsidRPr="0030000F">
        <w:rPr>
          <w:rFonts w:cstheme="minorHAnsi"/>
          <w:sz w:val="16"/>
          <w:szCs w:val="16"/>
        </w:rPr>
        <w:t xml:space="preserve"> Campion, ‘</w:t>
      </w:r>
      <w:r w:rsidRPr="0030000F">
        <w:rPr>
          <w:rFonts w:cstheme="minorHAnsi"/>
          <w:i/>
          <w:iCs/>
          <w:sz w:val="16"/>
          <w:szCs w:val="16"/>
        </w:rPr>
        <w:t>Astrology and Popular Religion in the Modern West</w:t>
      </w:r>
      <w:r w:rsidRPr="0030000F">
        <w:rPr>
          <w:rFonts w:cstheme="minorHAnsi"/>
          <w:sz w:val="16"/>
          <w:szCs w:val="16"/>
        </w:rPr>
        <w:t xml:space="preserve">, p.231. </w:t>
      </w:r>
    </w:p>
  </w:footnote>
  <w:footnote w:id="47">
    <w:p w14:paraId="18327923" w14:textId="72C8E62B" w:rsidR="00037182" w:rsidRPr="0030000F" w:rsidRDefault="00037182">
      <w:pPr>
        <w:pStyle w:val="FootnoteText"/>
        <w:rPr>
          <w:rFonts w:cstheme="minorHAnsi"/>
          <w:sz w:val="16"/>
          <w:szCs w:val="16"/>
        </w:rPr>
      </w:pPr>
      <w:r w:rsidRPr="0030000F">
        <w:rPr>
          <w:rStyle w:val="FootnoteReference"/>
          <w:rFonts w:cstheme="minorHAnsi"/>
          <w:sz w:val="16"/>
          <w:szCs w:val="16"/>
        </w:rPr>
        <w:footnoteRef/>
      </w:r>
      <w:r w:rsidRPr="0030000F">
        <w:rPr>
          <w:rFonts w:cstheme="minorHAnsi"/>
          <w:sz w:val="16"/>
          <w:szCs w:val="16"/>
        </w:rPr>
        <w:t xml:space="preserve"> Curry, Patrick, </w:t>
      </w:r>
      <w:r w:rsidRPr="00E42AD9">
        <w:rPr>
          <w:rFonts w:cstheme="minorHAnsi"/>
          <w:i/>
          <w:iCs/>
          <w:sz w:val="16"/>
          <w:szCs w:val="16"/>
        </w:rPr>
        <w:t>A Confusion of Prophets</w:t>
      </w:r>
      <w:r w:rsidRPr="0030000F">
        <w:rPr>
          <w:rFonts w:cstheme="minorHAnsi"/>
          <w:sz w:val="16"/>
          <w:szCs w:val="16"/>
        </w:rPr>
        <w:t xml:space="preserve">: Victorian and Edwardian Astrology (London: Collins &amp; Brown, 1992), p. 159. </w:t>
      </w:r>
    </w:p>
  </w:footnote>
  <w:footnote w:id="48">
    <w:p w14:paraId="47DBFB1F" w14:textId="494E5BDD" w:rsidR="00037182" w:rsidRPr="0030000F" w:rsidRDefault="00037182">
      <w:pPr>
        <w:pStyle w:val="FootnoteText"/>
        <w:rPr>
          <w:rFonts w:cstheme="minorHAnsi"/>
          <w:sz w:val="16"/>
          <w:szCs w:val="16"/>
        </w:rPr>
      </w:pPr>
      <w:r w:rsidRPr="0030000F">
        <w:rPr>
          <w:rStyle w:val="FootnoteReference"/>
          <w:rFonts w:cstheme="minorHAnsi"/>
          <w:sz w:val="16"/>
          <w:szCs w:val="16"/>
        </w:rPr>
        <w:footnoteRef/>
      </w:r>
      <w:r w:rsidRPr="0030000F">
        <w:rPr>
          <w:rFonts w:cstheme="minorHAnsi"/>
          <w:sz w:val="16"/>
          <w:szCs w:val="16"/>
        </w:rPr>
        <w:t xml:space="preserve"> Campion. ‘</w:t>
      </w:r>
      <w:r w:rsidRPr="0030000F">
        <w:rPr>
          <w:rFonts w:cstheme="minorHAnsi"/>
          <w:i/>
          <w:iCs/>
          <w:sz w:val="16"/>
          <w:szCs w:val="16"/>
        </w:rPr>
        <w:t>Astrology and Popular Religion in the Modern West</w:t>
      </w:r>
      <w:r w:rsidRPr="0030000F">
        <w:rPr>
          <w:rFonts w:cstheme="minorHAnsi"/>
          <w:sz w:val="16"/>
          <w:szCs w:val="16"/>
        </w:rPr>
        <w:t>, p. 62.</w:t>
      </w:r>
    </w:p>
  </w:footnote>
  <w:footnote w:id="49">
    <w:p w14:paraId="282DD448" w14:textId="77777777" w:rsidR="00037182" w:rsidRPr="0030000F" w:rsidRDefault="00037182" w:rsidP="0046020C">
      <w:pPr>
        <w:pStyle w:val="FootnoteText"/>
        <w:rPr>
          <w:rFonts w:cstheme="minorHAnsi"/>
          <w:sz w:val="16"/>
          <w:szCs w:val="16"/>
        </w:rPr>
      </w:pPr>
      <w:r w:rsidRPr="0030000F">
        <w:rPr>
          <w:rStyle w:val="FootnoteReference"/>
          <w:rFonts w:cstheme="minorHAnsi"/>
          <w:sz w:val="16"/>
          <w:szCs w:val="16"/>
        </w:rPr>
        <w:footnoteRef/>
      </w:r>
      <w:r w:rsidRPr="0030000F">
        <w:rPr>
          <w:rFonts w:cstheme="minorHAnsi"/>
          <w:sz w:val="16"/>
          <w:szCs w:val="16"/>
        </w:rPr>
        <w:t xml:space="preserve"> Liz Greene, </w:t>
      </w:r>
      <w:r w:rsidRPr="0030000F">
        <w:rPr>
          <w:rFonts w:cstheme="minorHAnsi"/>
          <w:i/>
          <w:iCs/>
          <w:sz w:val="16"/>
          <w:szCs w:val="16"/>
        </w:rPr>
        <w:t>Jung’s Studies in Astrology</w:t>
      </w:r>
      <w:r w:rsidRPr="0030000F">
        <w:rPr>
          <w:rFonts w:cstheme="minorHAnsi"/>
          <w:sz w:val="16"/>
          <w:szCs w:val="16"/>
        </w:rPr>
        <w:t>, (London &amp; New York: Routledge, 2018), p. 62.</w:t>
      </w:r>
    </w:p>
  </w:footnote>
  <w:footnote w:id="50">
    <w:p w14:paraId="0135A7A0" w14:textId="77777777" w:rsidR="00037182" w:rsidRPr="0030000F" w:rsidRDefault="00037182" w:rsidP="0046020C">
      <w:pPr>
        <w:pStyle w:val="FootnoteText"/>
        <w:rPr>
          <w:rFonts w:cstheme="minorHAnsi"/>
          <w:sz w:val="16"/>
          <w:szCs w:val="16"/>
        </w:rPr>
      </w:pPr>
      <w:r w:rsidRPr="0030000F">
        <w:rPr>
          <w:rStyle w:val="FootnoteReference"/>
          <w:rFonts w:cstheme="minorHAnsi"/>
          <w:sz w:val="16"/>
          <w:szCs w:val="16"/>
        </w:rPr>
        <w:footnoteRef/>
      </w:r>
      <w:r w:rsidRPr="0030000F">
        <w:rPr>
          <w:rFonts w:cstheme="minorHAnsi"/>
          <w:sz w:val="16"/>
          <w:szCs w:val="16"/>
        </w:rPr>
        <w:t xml:space="preserve"> Campion, </w:t>
      </w:r>
      <w:r w:rsidRPr="0030000F">
        <w:rPr>
          <w:rFonts w:cstheme="minorHAnsi"/>
          <w:i/>
          <w:iCs/>
          <w:sz w:val="16"/>
          <w:szCs w:val="16"/>
        </w:rPr>
        <w:t>A History Of Western Astrology</w:t>
      </w:r>
      <w:r w:rsidRPr="0030000F">
        <w:rPr>
          <w:rFonts w:cstheme="minorHAnsi"/>
          <w:sz w:val="16"/>
          <w:szCs w:val="16"/>
        </w:rPr>
        <w:t xml:space="preserve">, Vol. II, pp. 251-252. </w:t>
      </w:r>
    </w:p>
  </w:footnote>
  <w:footnote w:id="51">
    <w:p w14:paraId="026C53F6" w14:textId="77777777" w:rsidR="00037182" w:rsidRPr="0030000F" w:rsidRDefault="00037182" w:rsidP="0046020C">
      <w:pPr>
        <w:pStyle w:val="FootnoteText"/>
        <w:rPr>
          <w:rFonts w:cstheme="minorHAnsi"/>
          <w:sz w:val="16"/>
          <w:szCs w:val="16"/>
        </w:rPr>
      </w:pPr>
      <w:r w:rsidRPr="0030000F">
        <w:rPr>
          <w:rStyle w:val="FootnoteReference"/>
          <w:rFonts w:cstheme="minorHAnsi"/>
          <w:sz w:val="16"/>
          <w:szCs w:val="16"/>
        </w:rPr>
        <w:footnoteRef/>
      </w:r>
      <w:r w:rsidRPr="0030000F">
        <w:rPr>
          <w:rFonts w:cstheme="minorHAnsi"/>
          <w:sz w:val="16"/>
          <w:szCs w:val="16"/>
        </w:rPr>
        <w:t xml:space="preserve"> C. G. Jung, </w:t>
      </w:r>
      <w:r w:rsidRPr="0030000F">
        <w:rPr>
          <w:rFonts w:cstheme="minorHAnsi"/>
          <w:i/>
          <w:iCs/>
          <w:sz w:val="16"/>
          <w:szCs w:val="16"/>
        </w:rPr>
        <w:t xml:space="preserve">The Red Book: A Reader's Edition </w:t>
      </w:r>
      <w:r w:rsidRPr="0030000F">
        <w:rPr>
          <w:rFonts w:cstheme="minorHAnsi"/>
          <w:sz w:val="16"/>
          <w:szCs w:val="16"/>
        </w:rPr>
        <w:t>(Philemon) (p. 81). W. W. Norton &amp; Company. Kindle Edition), p.46</w:t>
      </w:r>
    </w:p>
  </w:footnote>
  <w:footnote w:id="52">
    <w:p w14:paraId="10DDA5A4" w14:textId="77777777" w:rsidR="00037182" w:rsidRPr="0030000F" w:rsidRDefault="00037182" w:rsidP="0046020C">
      <w:pPr>
        <w:pStyle w:val="FootnoteText"/>
        <w:rPr>
          <w:rFonts w:cstheme="minorHAnsi"/>
          <w:sz w:val="16"/>
          <w:szCs w:val="16"/>
        </w:rPr>
      </w:pPr>
      <w:r w:rsidRPr="0030000F">
        <w:rPr>
          <w:rStyle w:val="FootnoteReference"/>
          <w:rFonts w:cstheme="minorHAnsi"/>
          <w:sz w:val="16"/>
          <w:szCs w:val="16"/>
        </w:rPr>
        <w:footnoteRef/>
      </w:r>
      <w:r w:rsidRPr="0030000F">
        <w:rPr>
          <w:rFonts w:cstheme="minorHAnsi"/>
          <w:sz w:val="16"/>
          <w:szCs w:val="16"/>
        </w:rPr>
        <w:t xml:space="preserve"> Greene, </w:t>
      </w:r>
      <w:r w:rsidRPr="0030000F">
        <w:rPr>
          <w:rFonts w:cstheme="minorHAnsi"/>
          <w:i/>
          <w:iCs/>
          <w:sz w:val="16"/>
          <w:szCs w:val="16"/>
        </w:rPr>
        <w:t>Jung’s Studies in Astrology</w:t>
      </w:r>
      <w:r w:rsidRPr="0030000F">
        <w:rPr>
          <w:rFonts w:cstheme="minorHAnsi"/>
          <w:sz w:val="16"/>
          <w:szCs w:val="16"/>
        </w:rPr>
        <w:t xml:space="preserve">, Chapter 2, pp. 37-42; </w:t>
      </w:r>
    </w:p>
  </w:footnote>
  <w:footnote w:id="53">
    <w:p w14:paraId="22283611" w14:textId="77777777" w:rsidR="00037182" w:rsidRPr="0030000F" w:rsidRDefault="00037182" w:rsidP="0046020C">
      <w:pPr>
        <w:pStyle w:val="FootnoteText"/>
        <w:rPr>
          <w:rFonts w:cstheme="minorHAnsi"/>
          <w:sz w:val="16"/>
          <w:szCs w:val="16"/>
        </w:rPr>
      </w:pPr>
      <w:r w:rsidRPr="0030000F">
        <w:rPr>
          <w:rStyle w:val="FootnoteReference"/>
          <w:rFonts w:cstheme="minorHAnsi"/>
          <w:sz w:val="16"/>
          <w:szCs w:val="16"/>
        </w:rPr>
        <w:footnoteRef/>
      </w:r>
      <w:r w:rsidRPr="0030000F">
        <w:rPr>
          <w:rFonts w:cstheme="minorHAnsi"/>
          <w:sz w:val="16"/>
          <w:szCs w:val="16"/>
        </w:rPr>
        <w:t xml:space="preserve"> C.G Jung</w:t>
      </w:r>
      <w:r w:rsidRPr="0030000F">
        <w:rPr>
          <w:rFonts w:cstheme="minorHAnsi"/>
          <w:i/>
          <w:iCs/>
          <w:sz w:val="16"/>
          <w:szCs w:val="16"/>
        </w:rPr>
        <w:t>, The Collected Works of C.G Jung</w:t>
      </w:r>
      <w:r w:rsidRPr="0030000F">
        <w:rPr>
          <w:rFonts w:cstheme="minorHAnsi"/>
          <w:sz w:val="16"/>
          <w:szCs w:val="16"/>
        </w:rPr>
        <w:t xml:space="preserve">. 20vols. </w:t>
      </w:r>
      <w:proofErr w:type="spellStart"/>
      <w:r w:rsidRPr="0030000F">
        <w:rPr>
          <w:rFonts w:cstheme="minorHAnsi"/>
          <w:sz w:val="16"/>
          <w:szCs w:val="16"/>
        </w:rPr>
        <w:t>Bollingen</w:t>
      </w:r>
      <w:proofErr w:type="spellEnd"/>
      <w:r w:rsidRPr="0030000F">
        <w:rPr>
          <w:rFonts w:cstheme="minorHAnsi"/>
          <w:sz w:val="16"/>
          <w:szCs w:val="16"/>
        </w:rPr>
        <w:t xml:space="preserve"> Series XX, translated by R.F.C. Hull, edited by H. Read, M. Fordham, </w:t>
      </w:r>
      <w:proofErr w:type="spellStart"/>
      <w:r w:rsidRPr="0030000F">
        <w:rPr>
          <w:rFonts w:cstheme="minorHAnsi"/>
          <w:sz w:val="16"/>
          <w:szCs w:val="16"/>
        </w:rPr>
        <w:t>G.Adler</w:t>
      </w:r>
      <w:proofErr w:type="spellEnd"/>
      <w:r w:rsidRPr="0030000F">
        <w:rPr>
          <w:rFonts w:cstheme="minorHAnsi"/>
          <w:sz w:val="16"/>
          <w:szCs w:val="16"/>
        </w:rPr>
        <w:t xml:space="preserve">, and Wm. McGuire, (Princeton: Princeton University Press, 1953-1979)12, par.297; Jung, </w:t>
      </w:r>
      <w:r w:rsidRPr="0030000F">
        <w:rPr>
          <w:rFonts w:cstheme="minorHAnsi"/>
          <w:i/>
          <w:iCs/>
          <w:sz w:val="16"/>
          <w:szCs w:val="16"/>
        </w:rPr>
        <w:t>The Red Book</w:t>
      </w:r>
      <w:r w:rsidRPr="0030000F">
        <w:rPr>
          <w:rFonts w:cstheme="minorHAnsi"/>
          <w:sz w:val="16"/>
          <w:szCs w:val="16"/>
        </w:rPr>
        <w:t>, p.45</w:t>
      </w:r>
    </w:p>
  </w:footnote>
  <w:footnote w:id="54">
    <w:p w14:paraId="7BAEFF2E" w14:textId="77777777" w:rsidR="00037182" w:rsidRPr="0030000F" w:rsidRDefault="00037182" w:rsidP="0046020C">
      <w:pPr>
        <w:pStyle w:val="FootnoteText"/>
        <w:rPr>
          <w:rFonts w:cstheme="minorHAnsi"/>
          <w:sz w:val="16"/>
          <w:szCs w:val="16"/>
        </w:rPr>
      </w:pPr>
      <w:r w:rsidRPr="0030000F">
        <w:rPr>
          <w:rStyle w:val="FootnoteReference"/>
          <w:rFonts w:cstheme="minorHAnsi"/>
          <w:sz w:val="16"/>
          <w:szCs w:val="16"/>
        </w:rPr>
        <w:footnoteRef/>
      </w:r>
      <w:r w:rsidRPr="0030000F">
        <w:rPr>
          <w:rFonts w:cstheme="minorHAnsi"/>
          <w:sz w:val="16"/>
          <w:szCs w:val="16"/>
        </w:rPr>
        <w:t xml:space="preserve"> Greene, </w:t>
      </w:r>
      <w:r w:rsidRPr="0030000F">
        <w:rPr>
          <w:rFonts w:cstheme="minorHAnsi"/>
          <w:i/>
          <w:iCs/>
          <w:sz w:val="16"/>
          <w:szCs w:val="16"/>
        </w:rPr>
        <w:t>Jung’s Studies in Astrology, pp. 24-26</w:t>
      </w:r>
      <w:r w:rsidRPr="0030000F">
        <w:rPr>
          <w:rFonts w:cstheme="minorHAnsi"/>
          <w:sz w:val="16"/>
          <w:szCs w:val="16"/>
        </w:rPr>
        <w:t xml:space="preserve">. </w:t>
      </w:r>
    </w:p>
  </w:footnote>
  <w:footnote w:id="55">
    <w:p w14:paraId="03807778" w14:textId="77777777" w:rsidR="00037182" w:rsidRPr="0030000F" w:rsidRDefault="00037182" w:rsidP="0046020C">
      <w:pPr>
        <w:pStyle w:val="FootnoteText"/>
        <w:rPr>
          <w:rFonts w:cstheme="minorHAnsi"/>
          <w:sz w:val="16"/>
          <w:szCs w:val="16"/>
        </w:rPr>
      </w:pPr>
      <w:r w:rsidRPr="0030000F">
        <w:rPr>
          <w:rStyle w:val="FootnoteReference"/>
          <w:rFonts w:cstheme="minorHAnsi"/>
          <w:sz w:val="16"/>
          <w:szCs w:val="16"/>
        </w:rPr>
        <w:footnoteRef/>
      </w:r>
      <w:r w:rsidRPr="0030000F">
        <w:rPr>
          <w:rFonts w:cstheme="minorHAnsi"/>
          <w:sz w:val="16"/>
          <w:szCs w:val="16"/>
        </w:rPr>
        <w:t xml:space="preserve"> C. G, Jung,  </w:t>
      </w:r>
      <w:r w:rsidRPr="0030000F">
        <w:rPr>
          <w:rFonts w:cstheme="minorHAnsi"/>
          <w:i/>
          <w:iCs/>
          <w:sz w:val="16"/>
          <w:szCs w:val="16"/>
        </w:rPr>
        <w:t>Jung on Astrology</w:t>
      </w:r>
      <w:r w:rsidRPr="0030000F">
        <w:rPr>
          <w:rFonts w:cstheme="minorHAnsi"/>
          <w:sz w:val="16"/>
          <w:szCs w:val="16"/>
        </w:rPr>
        <w:t xml:space="preserve">, selected by </w:t>
      </w:r>
      <w:proofErr w:type="spellStart"/>
      <w:r w:rsidRPr="0030000F">
        <w:rPr>
          <w:rFonts w:cstheme="minorHAnsi"/>
          <w:sz w:val="16"/>
          <w:szCs w:val="16"/>
        </w:rPr>
        <w:t>Safron</w:t>
      </w:r>
      <w:proofErr w:type="spellEnd"/>
      <w:r w:rsidRPr="0030000F">
        <w:rPr>
          <w:rFonts w:cstheme="minorHAnsi"/>
          <w:sz w:val="16"/>
          <w:szCs w:val="16"/>
        </w:rPr>
        <w:t xml:space="preserve"> Rossi and Keiron Le Grice (London &amp; New York: Routledge, 2018); Chapter 3, pp. 32-33; Part 1, Contexts and opinions, pp. 13 -14. </w:t>
      </w:r>
    </w:p>
  </w:footnote>
  <w:footnote w:id="56">
    <w:p w14:paraId="3D573991" w14:textId="77777777" w:rsidR="00037182" w:rsidRPr="004B31C1" w:rsidRDefault="00037182" w:rsidP="00A6708A">
      <w:pPr>
        <w:pStyle w:val="FootnoteText"/>
        <w:rPr>
          <w:rFonts w:cstheme="minorHAnsi"/>
          <w:sz w:val="16"/>
          <w:szCs w:val="16"/>
        </w:rPr>
      </w:pPr>
      <w:r w:rsidRPr="004B31C1">
        <w:rPr>
          <w:rStyle w:val="FootnoteReference"/>
          <w:rFonts w:cstheme="minorHAnsi"/>
          <w:sz w:val="16"/>
          <w:szCs w:val="16"/>
        </w:rPr>
        <w:footnoteRef/>
      </w:r>
      <w:r w:rsidRPr="004B31C1">
        <w:rPr>
          <w:rFonts w:cstheme="minorHAnsi"/>
          <w:sz w:val="16"/>
          <w:szCs w:val="16"/>
        </w:rPr>
        <w:t xml:space="preserve"> Layla Rael, ‘Happy Birthday, </w:t>
      </w:r>
      <w:proofErr w:type="spellStart"/>
      <w:r w:rsidRPr="004B31C1">
        <w:rPr>
          <w:rFonts w:cstheme="minorHAnsi"/>
          <w:sz w:val="16"/>
          <w:szCs w:val="16"/>
        </w:rPr>
        <w:t>Rudhyar</w:t>
      </w:r>
      <w:proofErr w:type="spellEnd"/>
      <w:r w:rsidRPr="004B31C1">
        <w:rPr>
          <w:rFonts w:cstheme="minorHAnsi"/>
          <w:sz w:val="16"/>
          <w:szCs w:val="16"/>
        </w:rPr>
        <w:t xml:space="preserve">, and Thanks’, </w:t>
      </w:r>
      <w:r w:rsidRPr="004B31C1">
        <w:rPr>
          <w:rFonts w:cstheme="minorHAnsi"/>
          <w:i/>
          <w:iCs/>
          <w:sz w:val="16"/>
          <w:szCs w:val="16"/>
        </w:rPr>
        <w:t>Astrological Journal</w:t>
      </w:r>
      <w:r w:rsidRPr="004B31C1">
        <w:rPr>
          <w:rFonts w:cstheme="minorHAnsi"/>
          <w:sz w:val="16"/>
          <w:szCs w:val="16"/>
        </w:rPr>
        <w:t xml:space="preserve">, 27/2 (1985), p. 77. </w:t>
      </w:r>
    </w:p>
  </w:footnote>
  <w:footnote w:id="57">
    <w:p w14:paraId="5648520E" w14:textId="3158133D" w:rsidR="00037182" w:rsidRPr="00A94D8E" w:rsidRDefault="00037182" w:rsidP="00A6708A">
      <w:pPr>
        <w:rPr>
          <w:rFonts w:eastAsia="Times New Roman" w:cs="Times New Roman"/>
          <w:sz w:val="16"/>
          <w:szCs w:val="16"/>
          <w:lang w:eastAsia="en-GB"/>
        </w:rPr>
      </w:pPr>
      <w:r w:rsidRPr="004B31C1">
        <w:rPr>
          <w:rStyle w:val="FootnoteReference"/>
          <w:rFonts w:cstheme="minorHAnsi"/>
          <w:sz w:val="16"/>
          <w:szCs w:val="16"/>
        </w:rPr>
        <w:footnoteRef/>
      </w:r>
      <w:r w:rsidRPr="004B31C1">
        <w:rPr>
          <w:rFonts w:cstheme="minorHAnsi"/>
          <w:sz w:val="16"/>
          <w:szCs w:val="16"/>
        </w:rPr>
        <w:t xml:space="preserve"> </w:t>
      </w:r>
      <w:r w:rsidRPr="004B31C1">
        <w:rPr>
          <w:rFonts w:eastAsia="Times New Roman" w:cstheme="minorHAnsi"/>
          <w:color w:val="000000"/>
          <w:spacing w:val="-5"/>
          <w:sz w:val="16"/>
          <w:szCs w:val="16"/>
          <w:shd w:val="clear" w:color="auto" w:fill="FFFFFF"/>
          <w:lang w:eastAsia="en-GB"/>
        </w:rPr>
        <w:t>Otto, Rank,  et al. “Psychology and the Soul.” </w:t>
      </w:r>
      <w:r w:rsidRPr="004B31C1">
        <w:rPr>
          <w:rFonts w:eastAsia="Times New Roman" w:cstheme="minorHAnsi"/>
          <w:i/>
          <w:iCs/>
          <w:color w:val="000000"/>
          <w:spacing w:val="-5"/>
          <w:sz w:val="16"/>
          <w:szCs w:val="16"/>
          <w:shd w:val="clear" w:color="auto" w:fill="FFFFFF"/>
          <w:lang w:eastAsia="en-GB"/>
        </w:rPr>
        <w:t>Journal of Religion and Health</w:t>
      </w:r>
      <w:r w:rsidRPr="004B31C1">
        <w:rPr>
          <w:rFonts w:eastAsia="Times New Roman" w:cstheme="minorHAnsi"/>
          <w:color w:val="000000"/>
          <w:spacing w:val="-5"/>
          <w:sz w:val="16"/>
          <w:szCs w:val="16"/>
          <w:shd w:val="clear" w:color="auto" w:fill="FFFFFF"/>
          <w:lang w:eastAsia="en-GB"/>
        </w:rPr>
        <w:t xml:space="preserve">, vol. 35, no. 3, Springer, 1996, p. 195; </w:t>
      </w:r>
      <w:r w:rsidRPr="00A94D8E">
        <w:rPr>
          <w:rFonts w:eastAsia="Times New Roman" w:cstheme="minorHAnsi"/>
          <w:color w:val="000000"/>
          <w:spacing w:val="-5"/>
          <w:sz w:val="16"/>
          <w:szCs w:val="16"/>
          <w:shd w:val="clear" w:color="auto" w:fill="FFFFFF"/>
          <w:lang w:eastAsia="en-GB"/>
        </w:rPr>
        <w:t>Glenn Perry, The Birth of Psychological Astrology</w:t>
      </w:r>
      <w:r w:rsidR="00A94D8E" w:rsidRPr="00A94D8E">
        <w:rPr>
          <w:rFonts w:eastAsia="Times New Roman" w:cstheme="minorHAnsi"/>
          <w:color w:val="000000"/>
          <w:spacing w:val="-5"/>
          <w:sz w:val="16"/>
          <w:szCs w:val="16"/>
          <w:shd w:val="clear" w:color="auto" w:fill="FFFFFF"/>
          <w:lang w:eastAsia="en-GB"/>
        </w:rPr>
        <w:t>,</w:t>
      </w:r>
      <w:r w:rsidR="00A94D8E" w:rsidRPr="00A94D8E">
        <w:rPr>
          <w:rFonts w:eastAsia="Times New Roman" w:cstheme="minorHAnsi"/>
          <w:b/>
          <w:bCs/>
          <w:color w:val="000000"/>
          <w:spacing w:val="-5"/>
          <w:sz w:val="16"/>
          <w:szCs w:val="16"/>
          <w:shd w:val="clear" w:color="auto" w:fill="FFFFFF"/>
          <w:lang w:eastAsia="en-GB"/>
        </w:rPr>
        <w:t xml:space="preserve"> </w:t>
      </w:r>
      <w:r w:rsidR="00A94D8E" w:rsidRPr="00A94D8E">
        <w:rPr>
          <w:rFonts w:eastAsia="Times New Roman" w:cs="Times New Roman"/>
          <w:sz w:val="16"/>
          <w:szCs w:val="16"/>
          <w:lang w:eastAsia="en-GB"/>
        </w:rPr>
        <w:t>Articles ‘</w:t>
      </w:r>
      <w:r w:rsidR="00A94D8E" w:rsidRPr="00E42AD9">
        <w:rPr>
          <w:rFonts w:eastAsia="Times New Roman" w:cs="Times New Roman"/>
          <w:i/>
          <w:iCs/>
          <w:sz w:val="16"/>
          <w:szCs w:val="16"/>
          <w:lang w:eastAsia="en-GB"/>
        </w:rPr>
        <w:t>The Birth of Psychological Astrology’</w:t>
      </w:r>
      <w:r w:rsidR="00A94D8E" w:rsidRPr="00A94D8E">
        <w:rPr>
          <w:rFonts w:eastAsia="Times New Roman" w:cs="Times New Roman"/>
          <w:sz w:val="16"/>
          <w:szCs w:val="16"/>
          <w:lang w:eastAsia="en-GB"/>
        </w:rPr>
        <w:t>, ‘Psychological and Predictive Astrology: A Complimentary Perspective</w:t>
      </w:r>
      <w:r w:rsidR="00A94D8E">
        <w:rPr>
          <w:rFonts w:eastAsia="Times New Roman" w:cs="Times New Roman"/>
          <w:sz w:val="16"/>
          <w:szCs w:val="16"/>
          <w:lang w:eastAsia="en-GB"/>
        </w:rPr>
        <w:t xml:space="preserve">, </w:t>
      </w:r>
      <w:r w:rsidR="00A94D8E" w:rsidRPr="00E42AD9">
        <w:rPr>
          <w:rFonts w:eastAsia="Times New Roman" w:cs="Times New Roman"/>
          <w:i/>
          <w:iCs/>
          <w:sz w:val="16"/>
          <w:szCs w:val="16"/>
          <w:lang w:eastAsia="en-GB"/>
        </w:rPr>
        <w:t>Chapter ‘The true birth of psychological astrology’</w:t>
      </w:r>
      <w:r w:rsidR="00A94D8E">
        <w:rPr>
          <w:rFonts w:eastAsia="Times New Roman" w:cs="Times New Roman"/>
          <w:sz w:val="16"/>
          <w:szCs w:val="16"/>
          <w:lang w:eastAsia="en-GB"/>
        </w:rPr>
        <w:t xml:space="preserve">. </w:t>
      </w:r>
    </w:p>
  </w:footnote>
  <w:footnote w:id="58">
    <w:p w14:paraId="2F80CFE2" w14:textId="77777777" w:rsidR="00037182" w:rsidRPr="004B31C1" w:rsidRDefault="00037182" w:rsidP="00A6708A">
      <w:pPr>
        <w:rPr>
          <w:rFonts w:eastAsia="Times New Roman" w:cstheme="minorHAnsi"/>
          <w:sz w:val="16"/>
          <w:szCs w:val="16"/>
          <w:lang w:eastAsia="en-GB"/>
        </w:rPr>
      </w:pPr>
      <w:r w:rsidRPr="004B31C1">
        <w:rPr>
          <w:rStyle w:val="FootnoteReference"/>
          <w:rFonts w:cstheme="minorHAnsi"/>
          <w:sz w:val="16"/>
          <w:szCs w:val="16"/>
        </w:rPr>
        <w:footnoteRef/>
      </w:r>
      <w:r w:rsidRPr="004B31C1">
        <w:rPr>
          <w:rFonts w:cstheme="minorHAnsi"/>
          <w:sz w:val="16"/>
          <w:szCs w:val="16"/>
        </w:rPr>
        <w:t xml:space="preserve"> </w:t>
      </w:r>
      <w:r w:rsidRPr="004B31C1">
        <w:rPr>
          <w:rFonts w:eastAsia="Times New Roman" w:cstheme="minorHAnsi"/>
          <w:color w:val="000000"/>
          <w:spacing w:val="-5"/>
          <w:sz w:val="16"/>
          <w:szCs w:val="16"/>
          <w:shd w:val="clear" w:color="auto" w:fill="FFFFFF"/>
          <w:lang w:eastAsia="en-GB"/>
        </w:rPr>
        <w:t>James R. Hein,  “</w:t>
      </w:r>
      <w:r w:rsidRPr="00E42AD9">
        <w:rPr>
          <w:rFonts w:eastAsia="Times New Roman" w:cstheme="minorHAnsi"/>
          <w:i/>
          <w:iCs/>
          <w:color w:val="000000"/>
          <w:spacing w:val="-5"/>
          <w:sz w:val="16"/>
          <w:szCs w:val="16"/>
          <w:shd w:val="clear" w:color="auto" w:fill="FFFFFF"/>
          <w:lang w:eastAsia="en-GB"/>
        </w:rPr>
        <w:t>On Astrology and Modern Science</w:t>
      </w:r>
      <w:r w:rsidRPr="004B31C1">
        <w:rPr>
          <w:rFonts w:eastAsia="Times New Roman" w:cstheme="minorHAnsi"/>
          <w:color w:val="000000"/>
          <w:spacing w:val="-5"/>
          <w:sz w:val="16"/>
          <w:szCs w:val="16"/>
          <w:shd w:val="clear" w:color="auto" w:fill="FFFFFF"/>
          <w:lang w:eastAsia="en-GB"/>
        </w:rPr>
        <w:t>.” </w:t>
      </w:r>
      <w:r w:rsidRPr="004B31C1">
        <w:rPr>
          <w:rFonts w:eastAsia="Times New Roman" w:cstheme="minorHAnsi"/>
          <w:i/>
          <w:iCs/>
          <w:color w:val="000000"/>
          <w:spacing w:val="-5"/>
          <w:sz w:val="16"/>
          <w:szCs w:val="16"/>
          <w:shd w:val="clear" w:color="auto" w:fill="FFFFFF"/>
          <w:lang w:eastAsia="en-GB"/>
        </w:rPr>
        <w:t>Leonardo</w:t>
      </w:r>
      <w:r w:rsidRPr="004B31C1">
        <w:rPr>
          <w:rFonts w:eastAsia="Times New Roman" w:cstheme="minorHAnsi"/>
          <w:color w:val="000000"/>
          <w:spacing w:val="-5"/>
          <w:sz w:val="16"/>
          <w:szCs w:val="16"/>
          <w:shd w:val="clear" w:color="auto" w:fill="FFFFFF"/>
          <w:lang w:eastAsia="en-GB"/>
        </w:rPr>
        <w:t xml:space="preserve">, vol. 7, no. 2, The MIT Press, 1974, p. 52. </w:t>
      </w:r>
    </w:p>
  </w:footnote>
  <w:footnote w:id="59">
    <w:p w14:paraId="7BB3E10C" w14:textId="77777777" w:rsidR="00037182" w:rsidRPr="004B31C1" w:rsidRDefault="00037182" w:rsidP="00A6708A">
      <w:pPr>
        <w:pStyle w:val="FootnoteText"/>
        <w:rPr>
          <w:rFonts w:cstheme="minorHAnsi"/>
          <w:sz w:val="16"/>
          <w:szCs w:val="16"/>
        </w:rPr>
      </w:pPr>
      <w:r w:rsidRPr="004B31C1">
        <w:rPr>
          <w:rStyle w:val="FootnoteReference"/>
          <w:rFonts w:cstheme="minorHAnsi"/>
          <w:sz w:val="16"/>
          <w:szCs w:val="16"/>
        </w:rPr>
        <w:footnoteRef/>
      </w:r>
      <w:r w:rsidRPr="004B31C1">
        <w:rPr>
          <w:rFonts w:cstheme="minorHAnsi"/>
          <w:sz w:val="16"/>
          <w:szCs w:val="16"/>
        </w:rPr>
        <w:t xml:space="preserve"> Greene, </w:t>
      </w:r>
      <w:r w:rsidRPr="00E42AD9">
        <w:rPr>
          <w:rFonts w:cstheme="minorHAnsi"/>
          <w:i/>
          <w:iCs/>
          <w:sz w:val="16"/>
          <w:szCs w:val="16"/>
        </w:rPr>
        <w:t>Jung’s Studies in Astrology</w:t>
      </w:r>
      <w:r w:rsidRPr="004B31C1">
        <w:rPr>
          <w:rFonts w:cstheme="minorHAnsi"/>
          <w:sz w:val="16"/>
          <w:szCs w:val="16"/>
        </w:rPr>
        <w:t xml:space="preserve">, p. 9. </w:t>
      </w:r>
    </w:p>
  </w:footnote>
  <w:footnote w:id="60">
    <w:p w14:paraId="3ECD824B" w14:textId="77777777" w:rsidR="00037182" w:rsidRPr="004B31C1" w:rsidRDefault="00037182" w:rsidP="00A6708A">
      <w:pPr>
        <w:pStyle w:val="FootnoteText"/>
        <w:rPr>
          <w:rFonts w:cstheme="minorHAnsi"/>
          <w:sz w:val="16"/>
          <w:szCs w:val="16"/>
        </w:rPr>
      </w:pPr>
      <w:r w:rsidRPr="004B31C1">
        <w:rPr>
          <w:rStyle w:val="FootnoteReference"/>
          <w:rFonts w:cstheme="minorHAnsi"/>
          <w:sz w:val="16"/>
          <w:szCs w:val="16"/>
        </w:rPr>
        <w:footnoteRef/>
      </w:r>
      <w:r w:rsidRPr="004B31C1">
        <w:rPr>
          <w:rFonts w:cstheme="minorHAnsi"/>
          <w:sz w:val="16"/>
          <w:szCs w:val="16"/>
        </w:rPr>
        <w:t xml:space="preserve"> Hein, </w:t>
      </w:r>
      <w:r w:rsidRPr="004B31C1">
        <w:rPr>
          <w:rFonts w:eastAsia="Times New Roman" w:cstheme="minorHAnsi"/>
          <w:color w:val="000000"/>
          <w:spacing w:val="-5"/>
          <w:sz w:val="16"/>
          <w:szCs w:val="16"/>
          <w:shd w:val="clear" w:color="auto" w:fill="FFFFFF"/>
          <w:lang w:eastAsia="en-GB"/>
        </w:rPr>
        <w:t>“</w:t>
      </w:r>
      <w:r w:rsidRPr="00E42AD9">
        <w:rPr>
          <w:rFonts w:eastAsia="Times New Roman" w:cstheme="minorHAnsi"/>
          <w:i/>
          <w:iCs/>
          <w:color w:val="000000"/>
          <w:spacing w:val="-5"/>
          <w:sz w:val="16"/>
          <w:szCs w:val="16"/>
          <w:shd w:val="clear" w:color="auto" w:fill="FFFFFF"/>
          <w:lang w:eastAsia="en-GB"/>
        </w:rPr>
        <w:t>On Astrology and Modern Science</w:t>
      </w:r>
      <w:r w:rsidRPr="004B31C1">
        <w:rPr>
          <w:rFonts w:eastAsia="Times New Roman" w:cstheme="minorHAnsi"/>
          <w:color w:val="000000"/>
          <w:spacing w:val="-5"/>
          <w:sz w:val="16"/>
          <w:szCs w:val="16"/>
          <w:shd w:val="clear" w:color="auto" w:fill="FFFFFF"/>
          <w:lang w:eastAsia="en-GB"/>
        </w:rPr>
        <w:t>.”, p. 52.</w:t>
      </w:r>
    </w:p>
  </w:footnote>
  <w:footnote w:id="61">
    <w:p w14:paraId="6D0C57AD" w14:textId="2442C153" w:rsidR="00037182" w:rsidRPr="004B31C1" w:rsidRDefault="00037182" w:rsidP="00A6708A">
      <w:pPr>
        <w:pStyle w:val="FootnoteText"/>
        <w:rPr>
          <w:rFonts w:cstheme="minorHAnsi"/>
          <w:sz w:val="16"/>
          <w:szCs w:val="16"/>
        </w:rPr>
      </w:pPr>
      <w:r w:rsidRPr="004B31C1">
        <w:rPr>
          <w:rStyle w:val="FootnoteReference"/>
          <w:rFonts w:cstheme="minorHAnsi"/>
          <w:sz w:val="16"/>
          <w:szCs w:val="16"/>
        </w:rPr>
        <w:footnoteRef/>
      </w:r>
      <w:r w:rsidRPr="004B31C1">
        <w:rPr>
          <w:rFonts w:cstheme="minorHAnsi"/>
          <w:sz w:val="16"/>
          <w:szCs w:val="16"/>
        </w:rPr>
        <w:t xml:space="preserve"> </w:t>
      </w:r>
      <w:r w:rsidRPr="00A94D8E">
        <w:rPr>
          <w:rFonts w:cstheme="minorHAnsi"/>
          <w:sz w:val="16"/>
          <w:szCs w:val="16"/>
        </w:rPr>
        <w:t xml:space="preserve">Perry, </w:t>
      </w:r>
      <w:r w:rsidRPr="00E42AD9">
        <w:rPr>
          <w:rFonts w:cstheme="minorHAnsi"/>
          <w:i/>
          <w:iCs/>
          <w:sz w:val="16"/>
          <w:szCs w:val="16"/>
        </w:rPr>
        <w:t>The Birth of Psychological Astrology</w:t>
      </w:r>
      <w:r w:rsidRPr="00A94D8E">
        <w:rPr>
          <w:rFonts w:cstheme="minorHAnsi"/>
          <w:sz w:val="16"/>
          <w:szCs w:val="16"/>
        </w:rPr>
        <w:t>,</w:t>
      </w:r>
      <w:r w:rsidRPr="004B31C1">
        <w:rPr>
          <w:rFonts w:cstheme="minorHAnsi"/>
          <w:sz w:val="16"/>
          <w:szCs w:val="16"/>
        </w:rPr>
        <w:t xml:space="preserve"> </w:t>
      </w:r>
      <w:r w:rsidR="00A94D8E">
        <w:rPr>
          <w:rFonts w:eastAsia="Times New Roman" w:cs="Times New Roman"/>
          <w:sz w:val="16"/>
          <w:szCs w:val="16"/>
          <w:lang w:eastAsia="en-GB"/>
        </w:rPr>
        <w:t>Chapter ‘The true birth of psychological astrology’</w:t>
      </w:r>
    </w:p>
  </w:footnote>
  <w:footnote w:id="62">
    <w:p w14:paraId="0D8C7F49" w14:textId="77777777" w:rsidR="00037182" w:rsidRPr="004B31C1" w:rsidRDefault="00037182" w:rsidP="00A6708A">
      <w:pPr>
        <w:pStyle w:val="Default"/>
        <w:rPr>
          <w:rFonts w:asciiTheme="minorHAnsi" w:hAnsiTheme="minorHAnsi" w:cstheme="minorHAnsi"/>
          <w:sz w:val="16"/>
          <w:szCs w:val="16"/>
        </w:rPr>
      </w:pPr>
      <w:r w:rsidRPr="004B31C1">
        <w:rPr>
          <w:rStyle w:val="FootnoteReference"/>
          <w:rFonts w:asciiTheme="minorHAnsi" w:hAnsiTheme="minorHAnsi" w:cstheme="minorHAnsi"/>
          <w:sz w:val="16"/>
          <w:szCs w:val="16"/>
        </w:rPr>
        <w:footnoteRef/>
      </w:r>
      <w:r w:rsidRPr="004B31C1">
        <w:rPr>
          <w:rFonts w:asciiTheme="minorHAnsi" w:hAnsiTheme="minorHAnsi" w:cstheme="minorHAnsi"/>
          <w:sz w:val="16"/>
          <w:szCs w:val="16"/>
        </w:rPr>
        <w:t xml:space="preserve"> Campion, A History of Western Astrology, </w:t>
      </w:r>
      <w:proofErr w:type="spellStart"/>
      <w:r w:rsidRPr="004B31C1">
        <w:rPr>
          <w:rFonts w:asciiTheme="minorHAnsi" w:hAnsiTheme="minorHAnsi" w:cstheme="minorHAnsi"/>
          <w:sz w:val="16"/>
          <w:szCs w:val="16"/>
        </w:rPr>
        <w:t>Vol.II</w:t>
      </w:r>
      <w:proofErr w:type="spellEnd"/>
      <w:r w:rsidRPr="004B31C1">
        <w:rPr>
          <w:rFonts w:asciiTheme="minorHAnsi" w:hAnsiTheme="minorHAnsi" w:cstheme="minorHAnsi"/>
          <w:sz w:val="16"/>
          <w:szCs w:val="16"/>
        </w:rPr>
        <w:t xml:space="preserve">, p. 256; </w:t>
      </w:r>
      <w:proofErr w:type="spellStart"/>
      <w:r w:rsidRPr="004B31C1">
        <w:rPr>
          <w:rFonts w:asciiTheme="minorHAnsi" w:hAnsiTheme="minorHAnsi" w:cstheme="minorHAnsi"/>
          <w:sz w:val="16"/>
          <w:szCs w:val="16"/>
        </w:rPr>
        <w:t>Ruperti</w:t>
      </w:r>
      <w:proofErr w:type="spellEnd"/>
      <w:r w:rsidRPr="004B31C1">
        <w:rPr>
          <w:rFonts w:asciiTheme="minorHAnsi" w:hAnsiTheme="minorHAnsi" w:cstheme="minorHAnsi"/>
          <w:sz w:val="16"/>
          <w:szCs w:val="16"/>
        </w:rPr>
        <w:t xml:space="preserve">, Alexander (1986), 'Dane </w:t>
      </w:r>
      <w:proofErr w:type="spellStart"/>
      <w:r w:rsidRPr="004B31C1">
        <w:rPr>
          <w:rFonts w:asciiTheme="minorHAnsi" w:hAnsiTheme="minorHAnsi" w:cstheme="minorHAnsi"/>
          <w:sz w:val="16"/>
          <w:szCs w:val="16"/>
        </w:rPr>
        <w:t>Rudhyar</w:t>
      </w:r>
      <w:proofErr w:type="spellEnd"/>
      <w:r w:rsidRPr="004B31C1">
        <w:rPr>
          <w:rFonts w:asciiTheme="minorHAnsi" w:hAnsiTheme="minorHAnsi" w:cstheme="minorHAnsi"/>
          <w:sz w:val="16"/>
          <w:szCs w:val="16"/>
        </w:rPr>
        <w:t xml:space="preserve"> (March 23, 1895 -September 13, 1985): </w:t>
      </w:r>
      <w:r w:rsidRPr="00E42AD9">
        <w:rPr>
          <w:rFonts w:asciiTheme="minorHAnsi" w:hAnsiTheme="minorHAnsi" w:cstheme="minorHAnsi"/>
          <w:i/>
          <w:iCs/>
          <w:sz w:val="16"/>
          <w:szCs w:val="16"/>
        </w:rPr>
        <w:t>Seed-Man for the New Era'</w:t>
      </w:r>
      <w:r w:rsidRPr="004B31C1">
        <w:rPr>
          <w:rFonts w:asciiTheme="minorHAnsi" w:hAnsiTheme="minorHAnsi" w:cstheme="minorHAnsi"/>
          <w:sz w:val="16"/>
          <w:szCs w:val="16"/>
        </w:rPr>
        <w:t>, Astrological Journal, Spring, Vol. 33 no 2, p. 55.</w:t>
      </w:r>
    </w:p>
  </w:footnote>
  <w:footnote w:id="63">
    <w:p w14:paraId="61FBDBAC" w14:textId="77777777" w:rsidR="00037182" w:rsidRPr="004B31C1" w:rsidRDefault="00037182" w:rsidP="00A6708A">
      <w:pPr>
        <w:rPr>
          <w:rFonts w:eastAsia="Times New Roman" w:cstheme="minorHAnsi"/>
          <w:b/>
          <w:bCs/>
          <w:sz w:val="16"/>
          <w:szCs w:val="16"/>
          <w:lang w:eastAsia="en-GB"/>
        </w:rPr>
      </w:pPr>
      <w:r w:rsidRPr="004B31C1">
        <w:rPr>
          <w:rStyle w:val="FootnoteReference"/>
          <w:rFonts w:cstheme="minorHAnsi"/>
          <w:sz w:val="16"/>
          <w:szCs w:val="16"/>
        </w:rPr>
        <w:footnoteRef/>
      </w:r>
      <w:r w:rsidRPr="004B31C1">
        <w:rPr>
          <w:rFonts w:cstheme="minorHAnsi"/>
          <w:sz w:val="16"/>
          <w:szCs w:val="16"/>
        </w:rPr>
        <w:t xml:space="preserve"> </w:t>
      </w:r>
      <w:r w:rsidRPr="00A70667">
        <w:rPr>
          <w:rFonts w:eastAsia="Times New Roman" w:cstheme="minorHAnsi"/>
          <w:sz w:val="16"/>
          <w:szCs w:val="16"/>
          <w:lang w:eastAsia="en-GB"/>
        </w:rPr>
        <w:t>Zoller, Rober</w:t>
      </w:r>
      <w:r w:rsidRPr="004B31C1">
        <w:rPr>
          <w:rFonts w:eastAsia="Times New Roman" w:cstheme="minorHAnsi"/>
          <w:sz w:val="16"/>
          <w:szCs w:val="16"/>
          <w:lang w:eastAsia="en-GB"/>
        </w:rPr>
        <w:t>t</w:t>
      </w:r>
      <w:r w:rsidRPr="00A70667">
        <w:rPr>
          <w:rFonts w:eastAsia="Times New Roman" w:cstheme="minorHAnsi"/>
          <w:sz w:val="16"/>
          <w:szCs w:val="16"/>
          <w:lang w:eastAsia="en-GB"/>
        </w:rPr>
        <w:t>, ‘Marc Edmund Jones and New Age Astrology in America’, Culture and Cosmos 2:2 (1998), p.</w:t>
      </w:r>
      <w:r w:rsidRPr="004B31C1">
        <w:rPr>
          <w:rFonts w:eastAsia="Times New Roman" w:cstheme="minorHAnsi"/>
          <w:sz w:val="16"/>
          <w:szCs w:val="16"/>
          <w:lang w:eastAsia="en-GB"/>
        </w:rPr>
        <w:t>52.</w:t>
      </w:r>
      <w:r w:rsidRPr="00A70667">
        <w:rPr>
          <w:rFonts w:eastAsia="Times New Roman" w:cstheme="minorHAnsi"/>
          <w:sz w:val="16"/>
          <w:szCs w:val="16"/>
          <w:lang w:eastAsia="en-GB"/>
        </w:rPr>
        <w:t xml:space="preserve"> </w:t>
      </w:r>
      <w:hyperlink r:id="rId6" w:history="1">
        <w:r w:rsidRPr="00A70667">
          <w:rPr>
            <w:rStyle w:val="Hyperlink"/>
            <w:rFonts w:eastAsia="Times New Roman" w:cstheme="minorHAnsi"/>
            <w:sz w:val="16"/>
            <w:szCs w:val="16"/>
            <w:lang w:eastAsia="en-GB"/>
          </w:rPr>
          <w:t>http://www.cultureandcosmos.org/pdfs/2-2/Zoller_Marc_E_Jones_Newage_Astrology.pdf</w:t>
        </w:r>
      </w:hyperlink>
    </w:p>
    <w:p w14:paraId="1627529E" w14:textId="77777777" w:rsidR="00037182" w:rsidRPr="004B31C1" w:rsidRDefault="00037182" w:rsidP="00A6708A">
      <w:pPr>
        <w:pStyle w:val="FootnoteText"/>
        <w:rPr>
          <w:rFonts w:cstheme="minorHAnsi"/>
          <w:sz w:val="16"/>
          <w:szCs w:val="16"/>
        </w:rPr>
      </w:pPr>
    </w:p>
  </w:footnote>
  <w:footnote w:id="64">
    <w:p w14:paraId="537F5CD0" w14:textId="77777777" w:rsidR="00037182" w:rsidRDefault="00037182" w:rsidP="002F0434">
      <w:pPr>
        <w:pStyle w:val="FootnoteText"/>
      </w:pPr>
    </w:p>
    <w:p w14:paraId="58187047" w14:textId="77777777" w:rsidR="00037182" w:rsidRPr="00166C39" w:rsidRDefault="00037182" w:rsidP="002F0434">
      <w:pPr>
        <w:pStyle w:val="FootnoteText"/>
        <w:rPr>
          <w:rFonts w:cstheme="minorHAnsi"/>
          <w:sz w:val="16"/>
          <w:szCs w:val="16"/>
        </w:rPr>
      </w:pPr>
      <w:r w:rsidRPr="00166C39">
        <w:rPr>
          <w:rStyle w:val="FootnoteReference"/>
          <w:rFonts w:cstheme="minorHAnsi"/>
          <w:sz w:val="16"/>
          <w:szCs w:val="16"/>
        </w:rPr>
        <w:footnoteRef/>
      </w:r>
      <w:r w:rsidRPr="00166C39">
        <w:rPr>
          <w:rFonts w:cstheme="minorHAnsi"/>
          <w:sz w:val="16"/>
          <w:szCs w:val="16"/>
        </w:rPr>
        <w:t xml:space="preserve"> Dane </w:t>
      </w:r>
      <w:proofErr w:type="spellStart"/>
      <w:r w:rsidRPr="00166C39">
        <w:rPr>
          <w:rFonts w:cstheme="minorHAnsi"/>
          <w:sz w:val="16"/>
          <w:szCs w:val="16"/>
        </w:rPr>
        <w:t>Rudhyar</w:t>
      </w:r>
      <w:proofErr w:type="spellEnd"/>
      <w:r w:rsidRPr="00166C39">
        <w:rPr>
          <w:rFonts w:cstheme="minorHAnsi"/>
          <w:sz w:val="16"/>
          <w:szCs w:val="16"/>
        </w:rPr>
        <w:t>, ‘</w:t>
      </w:r>
      <w:r w:rsidRPr="00166C39">
        <w:rPr>
          <w:rFonts w:cstheme="minorHAnsi"/>
          <w:i/>
          <w:iCs/>
          <w:sz w:val="16"/>
          <w:szCs w:val="16"/>
        </w:rPr>
        <w:t xml:space="preserve">Person </w:t>
      </w:r>
      <w:proofErr w:type="spellStart"/>
      <w:r w:rsidRPr="00166C39">
        <w:rPr>
          <w:rFonts w:cstheme="minorHAnsi"/>
          <w:i/>
          <w:iCs/>
          <w:sz w:val="16"/>
          <w:szCs w:val="16"/>
        </w:rPr>
        <w:t>Centered</w:t>
      </w:r>
      <w:proofErr w:type="spellEnd"/>
      <w:r w:rsidRPr="00166C39">
        <w:rPr>
          <w:rFonts w:cstheme="minorHAnsi"/>
          <w:i/>
          <w:iCs/>
          <w:sz w:val="16"/>
          <w:szCs w:val="16"/>
        </w:rPr>
        <w:t xml:space="preserve"> Astrology’</w:t>
      </w:r>
      <w:r w:rsidRPr="00166C39">
        <w:rPr>
          <w:rFonts w:cstheme="minorHAnsi"/>
          <w:sz w:val="16"/>
          <w:szCs w:val="16"/>
        </w:rPr>
        <w:t>, Aurora Press, Santa Fe, New Mexico, 1980, pp. 609, 678.</w:t>
      </w:r>
    </w:p>
  </w:footnote>
  <w:footnote w:id="65">
    <w:p w14:paraId="3C983008" w14:textId="77777777" w:rsidR="00037182" w:rsidRPr="00166C39" w:rsidRDefault="00037182" w:rsidP="002F0434">
      <w:pPr>
        <w:pStyle w:val="FootnoteText"/>
        <w:rPr>
          <w:rFonts w:cstheme="minorHAnsi"/>
          <w:sz w:val="16"/>
          <w:szCs w:val="16"/>
        </w:rPr>
      </w:pPr>
      <w:r w:rsidRPr="00166C39">
        <w:rPr>
          <w:rStyle w:val="FootnoteReference"/>
          <w:rFonts w:cstheme="minorHAnsi"/>
          <w:sz w:val="16"/>
          <w:szCs w:val="16"/>
        </w:rPr>
        <w:footnoteRef/>
      </w:r>
      <w:r w:rsidRPr="00166C39">
        <w:rPr>
          <w:rFonts w:cstheme="minorHAnsi"/>
          <w:sz w:val="16"/>
          <w:szCs w:val="16"/>
        </w:rPr>
        <w:t xml:space="preserve"> </w:t>
      </w:r>
      <w:proofErr w:type="spellStart"/>
      <w:r w:rsidRPr="00166C39">
        <w:rPr>
          <w:rFonts w:cstheme="minorHAnsi"/>
          <w:sz w:val="16"/>
          <w:szCs w:val="16"/>
        </w:rPr>
        <w:t>Rudhyar</w:t>
      </w:r>
      <w:proofErr w:type="spellEnd"/>
      <w:r w:rsidRPr="00166C39">
        <w:rPr>
          <w:rFonts w:cstheme="minorHAnsi"/>
          <w:sz w:val="16"/>
          <w:szCs w:val="16"/>
        </w:rPr>
        <w:t>, ‘</w:t>
      </w:r>
      <w:r w:rsidRPr="00166C39">
        <w:rPr>
          <w:rFonts w:cstheme="minorHAnsi"/>
          <w:i/>
          <w:iCs/>
          <w:sz w:val="16"/>
          <w:szCs w:val="16"/>
        </w:rPr>
        <w:t xml:space="preserve">Person </w:t>
      </w:r>
      <w:proofErr w:type="spellStart"/>
      <w:r w:rsidRPr="00166C39">
        <w:rPr>
          <w:rFonts w:cstheme="minorHAnsi"/>
          <w:i/>
          <w:iCs/>
          <w:sz w:val="16"/>
          <w:szCs w:val="16"/>
        </w:rPr>
        <w:t>Centered</w:t>
      </w:r>
      <w:proofErr w:type="spellEnd"/>
      <w:r w:rsidRPr="00166C39">
        <w:rPr>
          <w:rFonts w:cstheme="minorHAnsi"/>
          <w:i/>
          <w:iCs/>
          <w:sz w:val="16"/>
          <w:szCs w:val="16"/>
        </w:rPr>
        <w:t xml:space="preserve"> Astrology’, </w:t>
      </w:r>
      <w:r w:rsidRPr="00166C39">
        <w:rPr>
          <w:rFonts w:cstheme="minorHAnsi"/>
          <w:sz w:val="16"/>
          <w:szCs w:val="16"/>
        </w:rPr>
        <w:t>p. 609, 639, 972, 1342.</w:t>
      </w:r>
    </w:p>
  </w:footnote>
  <w:footnote w:id="66">
    <w:p w14:paraId="35776D63" w14:textId="77777777" w:rsidR="00037182" w:rsidRPr="00166C39" w:rsidRDefault="00037182" w:rsidP="002F0434">
      <w:pPr>
        <w:pStyle w:val="FootnoteText"/>
        <w:rPr>
          <w:rFonts w:cstheme="minorHAnsi"/>
          <w:sz w:val="16"/>
          <w:szCs w:val="16"/>
        </w:rPr>
      </w:pPr>
      <w:r w:rsidRPr="00166C39">
        <w:rPr>
          <w:rStyle w:val="FootnoteReference"/>
          <w:rFonts w:cstheme="minorHAnsi"/>
          <w:sz w:val="16"/>
          <w:szCs w:val="16"/>
        </w:rPr>
        <w:footnoteRef/>
      </w:r>
      <w:r w:rsidRPr="00166C39">
        <w:rPr>
          <w:rFonts w:cstheme="minorHAnsi"/>
          <w:sz w:val="16"/>
          <w:szCs w:val="16"/>
        </w:rPr>
        <w:t xml:space="preserve"> </w:t>
      </w:r>
      <w:proofErr w:type="spellStart"/>
      <w:r w:rsidRPr="00166C39">
        <w:rPr>
          <w:rFonts w:cstheme="minorHAnsi"/>
          <w:sz w:val="16"/>
          <w:szCs w:val="16"/>
        </w:rPr>
        <w:t>Rudhyar</w:t>
      </w:r>
      <w:proofErr w:type="spellEnd"/>
      <w:r w:rsidRPr="00166C39">
        <w:rPr>
          <w:rFonts w:cstheme="minorHAnsi"/>
          <w:sz w:val="16"/>
          <w:szCs w:val="16"/>
        </w:rPr>
        <w:t>, ‘</w:t>
      </w:r>
      <w:r w:rsidRPr="00166C39">
        <w:rPr>
          <w:rFonts w:cstheme="minorHAnsi"/>
          <w:i/>
          <w:iCs/>
          <w:sz w:val="16"/>
          <w:szCs w:val="16"/>
        </w:rPr>
        <w:t xml:space="preserve">Person </w:t>
      </w:r>
      <w:proofErr w:type="spellStart"/>
      <w:r w:rsidRPr="00166C39">
        <w:rPr>
          <w:rFonts w:cstheme="minorHAnsi"/>
          <w:i/>
          <w:iCs/>
          <w:sz w:val="16"/>
          <w:szCs w:val="16"/>
        </w:rPr>
        <w:t>Centered</w:t>
      </w:r>
      <w:proofErr w:type="spellEnd"/>
      <w:r w:rsidRPr="00166C39">
        <w:rPr>
          <w:rFonts w:cstheme="minorHAnsi"/>
          <w:i/>
          <w:iCs/>
          <w:sz w:val="16"/>
          <w:szCs w:val="16"/>
        </w:rPr>
        <w:t xml:space="preserve"> Astrology’, </w:t>
      </w:r>
      <w:r w:rsidRPr="00166C39">
        <w:rPr>
          <w:rFonts w:cstheme="minorHAnsi"/>
          <w:sz w:val="16"/>
          <w:szCs w:val="16"/>
        </w:rPr>
        <w:t xml:space="preserve">p. 574. </w:t>
      </w:r>
    </w:p>
  </w:footnote>
  <w:footnote w:id="67">
    <w:p w14:paraId="41AC3792" w14:textId="77777777" w:rsidR="00037182" w:rsidRPr="00166C39" w:rsidRDefault="00037182" w:rsidP="002F0434">
      <w:pPr>
        <w:pStyle w:val="FootnoteText"/>
        <w:rPr>
          <w:rFonts w:cstheme="minorHAnsi"/>
          <w:sz w:val="16"/>
          <w:szCs w:val="16"/>
        </w:rPr>
      </w:pPr>
      <w:r w:rsidRPr="00166C39">
        <w:rPr>
          <w:rStyle w:val="FootnoteReference"/>
          <w:rFonts w:cstheme="minorHAnsi"/>
          <w:sz w:val="16"/>
          <w:szCs w:val="16"/>
        </w:rPr>
        <w:footnoteRef/>
      </w:r>
      <w:r w:rsidRPr="00166C39">
        <w:rPr>
          <w:rFonts w:cstheme="minorHAnsi"/>
          <w:sz w:val="16"/>
          <w:szCs w:val="16"/>
        </w:rPr>
        <w:t xml:space="preserve"> </w:t>
      </w:r>
      <w:proofErr w:type="spellStart"/>
      <w:r w:rsidRPr="00166C39">
        <w:rPr>
          <w:rFonts w:cstheme="minorHAnsi"/>
          <w:sz w:val="16"/>
          <w:szCs w:val="16"/>
        </w:rPr>
        <w:t>Rudhyar</w:t>
      </w:r>
      <w:proofErr w:type="spellEnd"/>
      <w:r w:rsidRPr="00166C39">
        <w:rPr>
          <w:rFonts w:cstheme="minorHAnsi"/>
          <w:sz w:val="16"/>
          <w:szCs w:val="16"/>
        </w:rPr>
        <w:t>, ‘</w:t>
      </w:r>
      <w:r w:rsidRPr="00166C39">
        <w:rPr>
          <w:rFonts w:cstheme="minorHAnsi"/>
          <w:i/>
          <w:iCs/>
          <w:sz w:val="16"/>
          <w:szCs w:val="16"/>
        </w:rPr>
        <w:t xml:space="preserve">Person </w:t>
      </w:r>
      <w:proofErr w:type="spellStart"/>
      <w:r w:rsidRPr="00166C39">
        <w:rPr>
          <w:rFonts w:cstheme="minorHAnsi"/>
          <w:i/>
          <w:iCs/>
          <w:sz w:val="16"/>
          <w:szCs w:val="16"/>
        </w:rPr>
        <w:t>Centered</w:t>
      </w:r>
      <w:proofErr w:type="spellEnd"/>
      <w:r w:rsidRPr="00166C39">
        <w:rPr>
          <w:rFonts w:cstheme="minorHAnsi"/>
          <w:i/>
          <w:iCs/>
          <w:sz w:val="16"/>
          <w:szCs w:val="16"/>
        </w:rPr>
        <w:t xml:space="preserve"> Astrology’, </w:t>
      </w:r>
      <w:r w:rsidRPr="00166C39">
        <w:rPr>
          <w:rFonts w:cstheme="minorHAnsi"/>
          <w:sz w:val="16"/>
          <w:szCs w:val="16"/>
        </w:rPr>
        <w:t xml:space="preserve">p. 667. </w:t>
      </w:r>
    </w:p>
  </w:footnote>
  <w:footnote w:id="68">
    <w:p w14:paraId="06DCB642" w14:textId="77777777" w:rsidR="00037182" w:rsidRPr="00166C39" w:rsidRDefault="00037182" w:rsidP="002F0434">
      <w:pPr>
        <w:pStyle w:val="FootnoteText"/>
        <w:rPr>
          <w:rFonts w:cstheme="minorHAnsi"/>
          <w:sz w:val="16"/>
          <w:szCs w:val="16"/>
        </w:rPr>
      </w:pPr>
      <w:r w:rsidRPr="00166C39">
        <w:rPr>
          <w:rStyle w:val="FootnoteReference"/>
          <w:rFonts w:cstheme="minorHAnsi"/>
          <w:sz w:val="16"/>
          <w:szCs w:val="16"/>
        </w:rPr>
        <w:footnoteRef/>
      </w:r>
      <w:r w:rsidRPr="00166C39">
        <w:rPr>
          <w:rFonts w:cstheme="minorHAnsi"/>
          <w:sz w:val="16"/>
          <w:szCs w:val="16"/>
        </w:rPr>
        <w:t xml:space="preserve"> </w:t>
      </w:r>
      <w:proofErr w:type="spellStart"/>
      <w:r w:rsidRPr="00166C39">
        <w:rPr>
          <w:rFonts w:cstheme="minorHAnsi"/>
          <w:sz w:val="16"/>
          <w:szCs w:val="16"/>
        </w:rPr>
        <w:t>Rudhyar</w:t>
      </w:r>
      <w:proofErr w:type="spellEnd"/>
      <w:r w:rsidRPr="00166C39">
        <w:rPr>
          <w:rFonts w:cstheme="minorHAnsi"/>
          <w:sz w:val="16"/>
          <w:szCs w:val="16"/>
        </w:rPr>
        <w:t>, ‘</w:t>
      </w:r>
      <w:r w:rsidRPr="00166C39">
        <w:rPr>
          <w:rFonts w:cstheme="minorHAnsi"/>
          <w:i/>
          <w:iCs/>
          <w:sz w:val="16"/>
          <w:szCs w:val="16"/>
        </w:rPr>
        <w:t xml:space="preserve">Person </w:t>
      </w:r>
      <w:proofErr w:type="spellStart"/>
      <w:r w:rsidRPr="00166C39">
        <w:rPr>
          <w:rFonts w:cstheme="minorHAnsi"/>
          <w:i/>
          <w:iCs/>
          <w:sz w:val="16"/>
          <w:szCs w:val="16"/>
        </w:rPr>
        <w:t>Centered</w:t>
      </w:r>
      <w:proofErr w:type="spellEnd"/>
      <w:r w:rsidRPr="00166C39">
        <w:rPr>
          <w:rFonts w:cstheme="minorHAnsi"/>
          <w:i/>
          <w:iCs/>
          <w:sz w:val="16"/>
          <w:szCs w:val="16"/>
        </w:rPr>
        <w:t xml:space="preserve"> Astrology’, </w:t>
      </w:r>
      <w:r w:rsidRPr="00166C39">
        <w:rPr>
          <w:rFonts w:cstheme="minorHAnsi"/>
          <w:sz w:val="16"/>
          <w:szCs w:val="16"/>
        </w:rPr>
        <w:t xml:space="preserve">p. 667, 678. </w:t>
      </w:r>
    </w:p>
  </w:footnote>
  <w:footnote w:id="69">
    <w:p w14:paraId="5C48A9C3" w14:textId="77777777" w:rsidR="00037182" w:rsidRPr="00166C39" w:rsidRDefault="00037182" w:rsidP="002F0434">
      <w:pPr>
        <w:pStyle w:val="Default"/>
        <w:rPr>
          <w:rFonts w:asciiTheme="minorHAnsi" w:hAnsiTheme="minorHAnsi" w:cstheme="minorHAnsi"/>
          <w:sz w:val="16"/>
          <w:szCs w:val="16"/>
        </w:rPr>
      </w:pPr>
      <w:r w:rsidRPr="00166C39">
        <w:rPr>
          <w:rStyle w:val="FootnoteReference"/>
          <w:rFonts w:asciiTheme="minorHAnsi" w:hAnsiTheme="minorHAnsi" w:cstheme="minorHAnsi"/>
          <w:sz w:val="16"/>
          <w:szCs w:val="16"/>
        </w:rPr>
        <w:footnoteRef/>
      </w:r>
      <w:r w:rsidRPr="00166C39">
        <w:rPr>
          <w:rFonts w:asciiTheme="minorHAnsi" w:hAnsiTheme="minorHAnsi" w:cstheme="minorHAnsi"/>
          <w:sz w:val="16"/>
          <w:szCs w:val="16"/>
        </w:rPr>
        <w:t xml:space="preserve"> </w:t>
      </w:r>
      <w:proofErr w:type="spellStart"/>
      <w:r w:rsidRPr="00166C39">
        <w:rPr>
          <w:rFonts w:asciiTheme="minorHAnsi" w:hAnsiTheme="minorHAnsi" w:cstheme="minorHAnsi"/>
          <w:sz w:val="16"/>
          <w:szCs w:val="16"/>
        </w:rPr>
        <w:t>Rudhyar</w:t>
      </w:r>
      <w:proofErr w:type="spellEnd"/>
      <w:r w:rsidRPr="00166C39">
        <w:rPr>
          <w:rFonts w:asciiTheme="minorHAnsi" w:hAnsiTheme="minorHAnsi" w:cstheme="minorHAnsi"/>
          <w:sz w:val="16"/>
          <w:szCs w:val="16"/>
        </w:rPr>
        <w:t xml:space="preserve">, Dane, </w:t>
      </w:r>
      <w:r w:rsidRPr="00166C39">
        <w:rPr>
          <w:rFonts w:asciiTheme="minorHAnsi" w:hAnsiTheme="minorHAnsi" w:cstheme="minorHAnsi"/>
          <w:i/>
          <w:iCs/>
          <w:sz w:val="16"/>
          <w:szCs w:val="16"/>
        </w:rPr>
        <w:t>The Lunation Cycle: A Key to the Understanding of Personality</w:t>
      </w:r>
      <w:r w:rsidRPr="00166C39">
        <w:rPr>
          <w:rFonts w:asciiTheme="minorHAnsi" w:hAnsiTheme="minorHAnsi" w:cstheme="minorHAnsi"/>
          <w:sz w:val="16"/>
          <w:szCs w:val="16"/>
        </w:rPr>
        <w:t xml:space="preserve"> (</w:t>
      </w:r>
      <w:proofErr w:type="spellStart"/>
      <w:r w:rsidRPr="00166C39">
        <w:rPr>
          <w:rFonts w:asciiTheme="minorHAnsi" w:hAnsiTheme="minorHAnsi" w:cstheme="minorHAnsi"/>
          <w:sz w:val="16"/>
          <w:szCs w:val="16"/>
        </w:rPr>
        <w:t>Sante</w:t>
      </w:r>
      <w:proofErr w:type="spellEnd"/>
      <w:r w:rsidRPr="00166C39">
        <w:rPr>
          <w:rFonts w:asciiTheme="minorHAnsi" w:hAnsiTheme="minorHAnsi" w:cstheme="minorHAnsi"/>
          <w:sz w:val="16"/>
          <w:szCs w:val="16"/>
        </w:rPr>
        <w:t xml:space="preserve"> Fe: Aurora Press, 1967), p. 4. </w:t>
      </w:r>
    </w:p>
  </w:footnote>
  <w:footnote w:id="70">
    <w:p w14:paraId="6AA588FC" w14:textId="77777777" w:rsidR="00037182" w:rsidRPr="00166C39" w:rsidRDefault="00037182" w:rsidP="002F0434">
      <w:pPr>
        <w:pStyle w:val="FootnoteText"/>
        <w:rPr>
          <w:rFonts w:cstheme="minorHAnsi"/>
          <w:sz w:val="16"/>
          <w:szCs w:val="16"/>
        </w:rPr>
      </w:pPr>
      <w:r w:rsidRPr="00166C39">
        <w:rPr>
          <w:rStyle w:val="FootnoteReference"/>
          <w:rFonts w:cstheme="minorHAnsi"/>
          <w:sz w:val="16"/>
          <w:szCs w:val="16"/>
        </w:rPr>
        <w:footnoteRef/>
      </w:r>
      <w:r w:rsidRPr="00166C39">
        <w:rPr>
          <w:rFonts w:cstheme="minorHAnsi"/>
          <w:sz w:val="16"/>
          <w:szCs w:val="16"/>
        </w:rPr>
        <w:t xml:space="preserve"> Howard </w:t>
      </w:r>
      <w:proofErr w:type="spellStart"/>
      <w:r w:rsidRPr="00166C39">
        <w:rPr>
          <w:rFonts w:cstheme="minorHAnsi"/>
          <w:sz w:val="16"/>
          <w:szCs w:val="16"/>
        </w:rPr>
        <w:t>Sasportas</w:t>
      </w:r>
      <w:proofErr w:type="spellEnd"/>
      <w:r w:rsidRPr="00166C39">
        <w:rPr>
          <w:rFonts w:cstheme="minorHAnsi"/>
          <w:sz w:val="16"/>
          <w:szCs w:val="16"/>
        </w:rPr>
        <w:t xml:space="preserve">, </w:t>
      </w:r>
      <w:r w:rsidRPr="00166C39">
        <w:rPr>
          <w:rFonts w:cstheme="minorHAnsi"/>
          <w:i/>
          <w:iCs/>
          <w:sz w:val="16"/>
          <w:szCs w:val="16"/>
        </w:rPr>
        <w:t>The Twelve Houses, Exploring the Houses of the Horoscope</w:t>
      </w:r>
      <w:r w:rsidRPr="00166C39">
        <w:rPr>
          <w:rFonts w:cstheme="minorHAnsi"/>
          <w:sz w:val="16"/>
          <w:szCs w:val="16"/>
        </w:rPr>
        <w:t xml:space="preserve"> (Flare Publications, The London School of Astrology, (2007 Edition), p. 18, 25. </w:t>
      </w:r>
    </w:p>
  </w:footnote>
  <w:footnote w:id="71">
    <w:p w14:paraId="6B852202" w14:textId="77777777" w:rsidR="00037182" w:rsidRPr="005B6877" w:rsidRDefault="00037182" w:rsidP="002F0434">
      <w:pPr>
        <w:pStyle w:val="Default"/>
        <w:rPr>
          <w:rFonts w:asciiTheme="minorHAnsi" w:hAnsiTheme="minorHAnsi" w:cstheme="minorHAnsi"/>
          <w:sz w:val="16"/>
          <w:szCs w:val="16"/>
        </w:rPr>
      </w:pPr>
      <w:r w:rsidRPr="005B6877">
        <w:rPr>
          <w:rStyle w:val="FootnoteReference"/>
          <w:rFonts w:asciiTheme="minorHAnsi" w:hAnsiTheme="minorHAnsi" w:cstheme="minorHAnsi"/>
          <w:sz w:val="16"/>
          <w:szCs w:val="16"/>
        </w:rPr>
        <w:footnoteRef/>
      </w:r>
      <w:r w:rsidRPr="005B6877">
        <w:rPr>
          <w:rFonts w:asciiTheme="minorHAnsi" w:hAnsiTheme="minorHAnsi" w:cstheme="minorHAnsi"/>
          <w:sz w:val="16"/>
          <w:szCs w:val="16"/>
        </w:rPr>
        <w:t xml:space="preserve"> Charles Carter, </w:t>
      </w:r>
      <w:r w:rsidRPr="005B6877">
        <w:rPr>
          <w:rFonts w:asciiTheme="minorHAnsi" w:hAnsiTheme="minorHAnsi" w:cstheme="minorHAnsi"/>
          <w:i/>
          <w:iCs/>
          <w:sz w:val="16"/>
          <w:szCs w:val="16"/>
        </w:rPr>
        <w:t xml:space="preserve">The Astrological Aspects </w:t>
      </w:r>
      <w:r w:rsidRPr="005B6877">
        <w:rPr>
          <w:rFonts w:asciiTheme="minorHAnsi" w:hAnsiTheme="minorHAnsi" w:cstheme="minorHAnsi"/>
          <w:sz w:val="16"/>
          <w:szCs w:val="16"/>
        </w:rPr>
        <w:t xml:space="preserve">(London: L. N. Fowler &amp; Co. Ltd., 1930), p. 110; </w:t>
      </w:r>
    </w:p>
    <w:p w14:paraId="6D76873B" w14:textId="77777777" w:rsidR="00037182" w:rsidRPr="000C7C90" w:rsidRDefault="00037182" w:rsidP="002F0434">
      <w:pPr>
        <w:pStyle w:val="Default"/>
        <w:rPr>
          <w:rFonts w:asciiTheme="minorHAnsi" w:hAnsiTheme="minorHAnsi" w:cstheme="minorHAnsi"/>
          <w:sz w:val="16"/>
          <w:szCs w:val="16"/>
        </w:rPr>
      </w:pPr>
      <w:r w:rsidRPr="005B6877">
        <w:rPr>
          <w:rFonts w:asciiTheme="minorHAnsi" w:hAnsiTheme="minorHAnsi" w:cstheme="minorHAnsi"/>
          <w:sz w:val="16"/>
          <w:szCs w:val="16"/>
        </w:rPr>
        <w:t xml:space="preserve">Liz Greene and Howard </w:t>
      </w:r>
      <w:proofErr w:type="spellStart"/>
      <w:r w:rsidRPr="005B6877">
        <w:rPr>
          <w:rFonts w:asciiTheme="minorHAnsi" w:hAnsiTheme="minorHAnsi" w:cstheme="minorHAnsi"/>
          <w:sz w:val="16"/>
          <w:szCs w:val="16"/>
        </w:rPr>
        <w:t>Sasportas</w:t>
      </w:r>
      <w:proofErr w:type="spellEnd"/>
      <w:r w:rsidRPr="005B6877">
        <w:rPr>
          <w:rFonts w:asciiTheme="minorHAnsi" w:hAnsiTheme="minorHAnsi" w:cstheme="minorHAnsi"/>
          <w:sz w:val="16"/>
          <w:szCs w:val="16"/>
        </w:rPr>
        <w:t xml:space="preserve">, </w:t>
      </w:r>
      <w:r w:rsidRPr="005B6877">
        <w:rPr>
          <w:rFonts w:asciiTheme="minorHAnsi" w:hAnsiTheme="minorHAnsi" w:cstheme="minorHAnsi"/>
          <w:i/>
          <w:iCs/>
          <w:sz w:val="16"/>
          <w:szCs w:val="16"/>
        </w:rPr>
        <w:t xml:space="preserve">The Development of the Personality </w:t>
      </w:r>
      <w:r w:rsidRPr="005B6877">
        <w:rPr>
          <w:rFonts w:asciiTheme="minorHAnsi" w:hAnsiTheme="minorHAnsi" w:cstheme="minorHAnsi"/>
          <w:sz w:val="16"/>
          <w:szCs w:val="16"/>
        </w:rPr>
        <w:t>(London: Routledge and Kegan Paul Ltd., 1987), p. 112-11</w:t>
      </w:r>
    </w:p>
  </w:footnote>
  <w:footnote w:id="72">
    <w:p w14:paraId="772EE0D6" w14:textId="36D1E0D6" w:rsidR="00037182" w:rsidRPr="00E42AD9" w:rsidRDefault="00037182" w:rsidP="00E42AD9">
      <w:pPr>
        <w:rPr>
          <w:rFonts w:ascii="Times New Roman" w:eastAsia="Times New Roman" w:hAnsi="Times New Roman" w:cs="Times New Roman"/>
          <w:lang w:eastAsia="en-GB"/>
        </w:rPr>
      </w:pPr>
      <w:r w:rsidRPr="00603006">
        <w:rPr>
          <w:rStyle w:val="FootnoteReference"/>
          <w:rFonts w:cstheme="minorHAnsi"/>
          <w:sz w:val="16"/>
          <w:szCs w:val="16"/>
        </w:rPr>
        <w:footnoteRef/>
      </w:r>
      <w:r w:rsidRPr="00603006">
        <w:rPr>
          <w:rFonts w:cstheme="minorHAnsi"/>
          <w:sz w:val="16"/>
          <w:szCs w:val="16"/>
        </w:rPr>
        <w:t xml:space="preserve"> Perry, </w:t>
      </w:r>
      <w:r w:rsidRPr="00E42AD9">
        <w:rPr>
          <w:rFonts w:cstheme="minorHAnsi"/>
          <w:i/>
          <w:iCs/>
          <w:sz w:val="16"/>
          <w:szCs w:val="16"/>
        </w:rPr>
        <w:t>The Birth of Psychological Astrology</w:t>
      </w:r>
      <w:r w:rsidR="00E42AD9">
        <w:rPr>
          <w:rFonts w:cstheme="minorHAnsi"/>
          <w:sz w:val="16"/>
          <w:szCs w:val="16"/>
        </w:rPr>
        <w:t xml:space="preserve">,  </w:t>
      </w:r>
      <w:r w:rsidR="00E42AD9" w:rsidRPr="00E42AD9">
        <w:rPr>
          <w:rFonts w:eastAsia="Times New Roman" w:cs="Times New Roman"/>
          <w:sz w:val="16"/>
          <w:szCs w:val="16"/>
          <w:lang w:eastAsia="en-GB"/>
        </w:rPr>
        <w:t xml:space="preserve">https://aaperry.com/position-papers/ </w:t>
      </w:r>
    </w:p>
  </w:footnote>
  <w:footnote w:id="73">
    <w:p w14:paraId="5C745C10" w14:textId="77777777" w:rsidR="00037182" w:rsidRPr="00603006" w:rsidRDefault="00037182" w:rsidP="002F0434">
      <w:pPr>
        <w:pStyle w:val="Default"/>
        <w:rPr>
          <w:rFonts w:asciiTheme="minorHAnsi" w:hAnsiTheme="minorHAnsi" w:cstheme="minorHAnsi"/>
          <w:sz w:val="16"/>
          <w:szCs w:val="16"/>
        </w:rPr>
      </w:pPr>
      <w:r w:rsidRPr="00603006">
        <w:rPr>
          <w:rStyle w:val="FootnoteReference"/>
          <w:rFonts w:asciiTheme="minorHAnsi" w:hAnsiTheme="minorHAnsi" w:cstheme="minorHAnsi"/>
          <w:sz w:val="16"/>
          <w:szCs w:val="16"/>
        </w:rPr>
        <w:footnoteRef/>
      </w:r>
      <w:r w:rsidRPr="00603006">
        <w:rPr>
          <w:rFonts w:asciiTheme="minorHAnsi" w:hAnsiTheme="minorHAnsi" w:cstheme="minorHAnsi"/>
          <w:sz w:val="16"/>
          <w:szCs w:val="16"/>
        </w:rPr>
        <w:t xml:space="preserve"> Liz Greene and Howard </w:t>
      </w:r>
      <w:proofErr w:type="spellStart"/>
      <w:r w:rsidRPr="00603006">
        <w:rPr>
          <w:rFonts w:asciiTheme="minorHAnsi" w:hAnsiTheme="minorHAnsi" w:cstheme="minorHAnsi"/>
          <w:sz w:val="16"/>
          <w:szCs w:val="16"/>
        </w:rPr>
        <w:t>Sasportas</w:t>
      </w:r>
      <w:proofErr w:type="spellEnd"/>
      <w:r w:rsidRPr="00603006">
        <w:rPr>
          <w:rFonts w:asciiTheme="minorHAnsi" w:hAnsiTheme="minorHAnsi" w:cstheme="minorHAnsi"/>
          <w:sz w:val="16"/>
          <w:szCs w:val="16"/>
        </w:rPr>
        <w:t xml:space="preserve">, </w:t>
      </w:r>
      <w:r w:rsidRPr="00603006">
        <w:rPr>
          <w:rFonts w:asciiTheme="minorHAnsi" w:hAnsiTheme="minorHAnsi" w:cstheme="minorHAnsi"/>
          <w:i/>
          <w:iCs/>
          <w:sz w:val="16"/>
          <w:szCs w:val="16"/>
        </w:rPr>
        <w:t>Dynamics of the Unco</w:t>
      </w:r>
      <w:r w:rsidRPr="00603006">
        <w:rPr>
          <w:rFonts w:asciiTheme="minorHAnsi" w:hAnsiTheme="minorHAnsi" w:cstheme="minorHAnsi"/>
          <w:sz w:val="16"/>
          <w:szCs w:val="16"/>
        </w:rPr>
        <w:t xml:space="preserve">nscious (London: </w:t>
      </w:r>
      <w:proofErr w:type="spellStart"/>
      <w:r w:rsidRPr="00603006">
        <w:rPr>
          <w:rFonts w:asciiTheme="minorHAnsi" w:hAnsiTheme="minorHAnsi" w:cstheme="minorHAnsi"/>
          <w:sz w:val="16"/>
          <w:szCs w:val="16"/>
        </w:rPr>
        <w:t>Arkana</w:t>
      </w:r>
      <w:proofErr w:type="spellEnd"/>
      <w:r w:rsidRPr="00603006">
        <w:rPr>
          <w:rFonts w:asciiTheme="minorHAnsi" w:hAnsiTheme="minorHAnsi" w:cstheme="minorHAnsi"/>
          <w:sz w:val="16"/>
          <w:szCs w:val="16"/>
        </w:rPr>
        <w:t xml:space="preserve">, 1988), p. ix. </w:t>
      </w:r>
    </w:p>
  </w:footnote>
  <w:footnote w:id="74">
    <w:p w14:paraId="76FCC86C" w14:textId="77777777" w:rsidR="00037182" w:rsidRPr="00603006" w:rsidRDefault="00037182" w:rsidP="002F0434">
      <w:pPr>
        <w:pStyle w:val="FootnoteText"/>
        <w:rPr>
          <w:rFonts w:cstheme="minorHAnsi"/>
          <w:sz w:val="16"/>
          <w:szCs w:val="16"/>
        </w:rPr>
      </w:pPr>
      <w:r w:rsidRPr="00603006">
        <w:rPr>
          <w:rStyle w:val="FootnoteReference"/>
          <w:rFonts w:cstheme="minorHAnsi"/>
          <w:sz w:val="16"/>
          <w:szCs w:val="16"/>
        </w:rPr>
        <w:footnoteRef/>
      </w:r>
      <w:r w:rsidRPr="00603006">
        <w:rPr>
          <w:rFonts w:cstheme="minorHAnsi"/>
          <w:sz w:val="16"/>
          <w:szCs w:val="16"/>
        </w:rPr>
        <w:t xml:space="preserve"> Dane </w:t>
      </w:r>
      <w:proofErr w:type="spellStart"/>
      <w:r w:rsidRPr="00603006">
        <w:rPr>
          <w:rFonts w:cstheme="minorHAnsi"/>
          <w:sz w:val="16"/>
          <w:szCs w:val="16"/>
        </w:rPr>
        <w:t>Rudhyar</w:t>
      </w:r>
      <w:proofErr w:type="spellEnd"/>
      <w:r w:rsidRPr="00603006">
        <w:rPr>
          <w:rFonts w:cstheme="minorHAnsi"/>
          <w:sz w:val="16"/>
          <w:szCs w:val="16"/>
        </w:rPr>
        <w:t xml:space="preserve">, </w:t>
      </w:r>
      <w:r w:rsidRPr="00603006">
        <w:rPr>
          <w:rFonts w:cstheme="minorHAnsi"/>
          <w:i/>
          <w:iCs/>
          <w:sz w:val="16"/>
          <w:szCs w:val="16"/>
        </w:rPr>
        <w:t>The Astrology of Personality</w:t>
      </w:r>
      <w:r w:rsidRPr="00603006">
        <w:rPr>
          <w:rFonts w:cstheme="minorHAnsi"/>
          <w:sz w:val="16"/>
          <w:szCs w:val="16"/>
        </w:rPr>
        <w:t xml:space="preserve"> (New York, 1970), p. 73. </w:t>
      </w:r>
    </w:p>
  </w:footnote>
  <w:footnote w:id="75">
    <w:p w14:paraId="0B29742A" w14:textId="2FAB2A1B" w:rsidR="00037182" w:rsidRPr="00A94D8E" w:rsidRDefault="00037182" w:rsidP="00A94D8E">
      <w:pPr>
        <w:pStyle w:val="Default"/>
        <w:rPr>
          <w:rFonts w:asciiTheme="minorHAnsi" w:hAnsiTheme="minorHAnsi" w:cstheme="minorHAnsi"/>
          <w:sz w:val="16"/>
          <w:szCs w:val="16"/>
        </w:rPr>
      </w:pPr>
      <w:r w:rsidRPr="00603006">
        <w:rPr>
          <w:rStyle w:val="FootnoteReference"/>
          <w:rFonts w:asciiTheme="minorHAnsi" w:hAnsiTheme="minorHAnsi" w:cstheme="minorHAnsi"/>
          <w:sz w:val="16"/>
          <w:szCs w:val="16"/>
        </w:rPr>
        <w:footnoteRef/>
      </w:r>
      <w:r w:rsidRPr="00603006">
        <w:rPr>
          <w:rFonts w:asciiTheme="minorHAnsi" w:hAnsiTheme="minorHAnsi" w:cstheme="minorHAnsi"/>
          <w:sz w:val="16"/>
          <w:szCs w:val="16"/>
        </w:rPr>
        <w:t xml:space="preserve"> </w:t>
      </w:r>
      <w:proofErr w:type="spellStart"/>
      <w:r w:rsidRPr="00603006">
        <w:rPr>
          <w:rFonts w:asciiTheme="minorHAnsi" w:hAnsiTheme="minorHAnsi" w:cstheme="minorHAnsi"/>
          <w:sz w:val="16"/>
          <w:szCs w:val="16"/>
        </w:rPr>
        <w:t>Ruperti</w:t>
      </w:r>
      <w:proofErr w:type="spellEnd"/>
      <w:r w:rsidRPr="00603006">
        <w:rPr>
          <w:rFonts w:asciiTheme="minorHAnsi" w:hAnsiTheme="minorHAnsi" w:cstheme="minorHAnsi"/>
          <w:sz w:val="16"/>
          <w:szCs w:val="16"/>
        </w:rPr>
        <w:t xml:space="preserve">, 'Dane </w:t>
      </w:r>
      <w:proofErr w:type="spellStart"/>
      <w:r w:rsidRPr="00603006">
        <w:rPr>
          <w:rFonts w:asciiTheme="minorHAnsi" w:hAnsiTheme="minorHAnsi" w:cstheme="minorHAnsi"/>
          <w:sz w:val="16"/>
          <w:szCs w:val="16"/>
        </w:rPr>
        <w:t>Rudhyar</w:t>
      </w:r>
      <w:proofErr w:type="spellEnd"/>
      <w:r w:rsidRPr="00603006">
        <w:rPr>
          <w:rFonts w:asciiTheme="minorHAnsi" w:hAnsiTheme="minorHAnsi" w:cstheme="minorHAnsi"/>
          <w:sz w:val="16"/>
          <w:szCs w:val="16"/>
        </w:rPr>
        <w:t xml:space="preserve">, </w:t>
      </w:r>
      <w:r w:rsidRPr="00603006">
        <w:rPr>
          <w:rFonts w:asciiTheme="minorHAnsi" w:hAnsiTheme="minorHAnsi" w:cstheme="minorHAnsi"/>
          <w:i/>
          <w:iCs/>
          <w:sz w:val="16"/>
          <w:szCs w:val="16"/>
        </w:rPr>
        <w:t>Seed-Man for the New Era'</w:t>
      </w:r>
      <w:r w:rsidRPr="00603006">
        <w:rPr>
          <w:rFonts w:asciiTheme="minorHAnsi" w:hAnsiTheme="minorHAnsi" w:cstheme="minorHAnsi"/>
          <w:sz w:val="16"/>
          <w:szCs w:val="16"/>
        </w:rPr>
        <w:t xml:space="preserve">, p. 58. </w:t>
      </w:r>
    </w:p>
  </w:footnote>
  <w:footnote w:id="76">
    <w:p w14:paraId="54D34E7F" w14:textId="77777777" w:rsidR="00037182" w:rsidRPr="005A2E9D" w:rsidRDefault="00037182" w:rsidP="00ED2125">
      <w:pPr>
        <w:pStyle w:val="FootnoteText"/>
        <w:rPr>
          <w:rFonts w:cstheme="minorHAnsi"/>
          <w:sz w:val="16"/>
          <w:szCs w:val="16"/>
        </w:rPr>
      </w:pPr>
      <w:r w:rsidRPr="005A2E9D">
        <w:rPr>
          <w:rStyle w:val="FootnoteReference"/>
          <w:rFonts w:cstheme="minorHAnsi"/>
          <w:sz w:val="16"/>
          <w:szCs w:val="16"/>
        </w:rPr>
        <w:footnoteRef/>
      </w:r>
      <w:r w:rsidRPr="005A2E9D">
        <w:rPr>
          <w:rFonts w:cstheme="minorHAnsi"/>
          <w:sz w:val="16"/>
          <w:szCs w:val="16"/>
        </w:rPr>
        <w:t xml:space="preserve"> </w:t>
      </w:r>
      <w:proofErr w:type="spellStart"/>
      <w:r w:rsidRPr="005A2E9D">
        <w:rPr>
          <w:rFonts w:cstheme="minorHAnsi"/>
          <w:sz w:val="16"/>
          <w:szCs w:val="16"/>
        </w:rPr>
        <w:t>Rudhyar</w:t>
      </w:r>
      <w:proofErr w:type="spellEnd"/>
      <w:r w:rsidRPr="005A2E9D">
        <w:rPr>
          <w:rFonts w:cstheme="minorHAnsi"/>
          <w:sz w:val="16"/>
          <w:szCs w:val="16"/>
        </w:rPr>
        <w:t>, ‘Astrology of Personality’ p. 1368.</w:t>
      </w:r>
    </w:p>
  </w:footnote>
  <w:footnote w:id="77">
    <w:p w14:paraId="49773354" w14:textId="77777777" w:rsidR="00037182" w:rsidRPr="005A2E9D" w:rsidRDefault="00037182" w:rsidP="00ED2125">
      <w:pPr>
        <w:pStyle w:val="FootnoteText"/>
        <w:rPr>
          <w:rFonts w:cstheme="minorHAnsi"/>
          <w:sz w:val="16"/>
          <w:szCs w:val="16"/>
        </w:rPr>
      </w:pPr>
      <w:r w:rsidRPr="005A2E9D">
        <w:rPr>
          <w:rStyle w:val="FootnoteReference"/>
          <w:rFonts w:cstheme="minorHAnsi"/>
          <w:sz w:val="16"/>
          <w:szCs w:val="16"/>
        </w:rPr>
        <w:footnoteRef/>
      </w:r>
      <w:r w:rsidRPr="005A2E9D">
        <w:rPr>
          <w:rFonts w:cstheme="minorHAnsi"/>
          <w:sz w:val="16"/>
          <w:szCs w:val="16"/>
        </w:rPr>
        <w:t xml:space="preserve"> Dane </w:t>
      </w:r>
      <w:proofErr w:type="spellStart"/>
      <w:r w:rsidRPr="005A2E9D">
        <w:rPr>
          <w:rFonts w:cstheme="minorHAnsi"/>
          <w:sz w:val="16"/>
          <w:szCs w:val="16"/>
        </w:rPr>
        <w:t>Rudhyar</w:t>
      </w:r>
      <w:proofErr w:type="spellEnd"/>
      <w:r w:rsidRPr="005A2E9D">
        <w:rPr>
          <w:rFonts w:cstheme="minorHAnsi"/>
          <w:sz w:val="16"/>
          <w:szCs w:val="16"/>
        </w:rPr>
        <w:t>, ‘</w:t>
      </w:r>
      <w:r w:rsidRPr="005A2E9D">
        <w:rPr>
          <w:rFonts w:cstheme="minorHAnsi"/>
          <w:i/>
          <w:iCs/>
          <w:sz w:val="16"/>
          <w:szCs w:val="16"/>
        </w:rPr>
        <w:t>The Astrology of Transformation</w:t>
      </w:r>
      <w:r w:rsidRPr="005A2E9D">
        <w:rPr>
          <w:rFonts w:cstheme="minorHAnsi"/>
          <w:sz w:val="16"/>
          <w:szCs w:val="16"/>
        </w:rPr>
        <w:t xml:space="preserve">,” (1980), </w:t>
      </w:r>
      <w:hyperlink r:id="rId7" w:history="1">
        <w:r w:rsidRPr="005A2E9D">
          <w:rPr>
            <w:rStyle w:val="Hyperlink"/>
            <w:rFonts w:cstheme="minorHAnsi"/>
            <w:sz w:val="16"/>
            <w:szCs w:val="16"/>
          </w:rPr>
          <w:t>http://rudhyar.com/aoft/aoft_c8_s1_p1.shtml</w:t>
        </w:r>
      </w:hyperlink>
    </w:p>
  </w:footnote>
  <w:footnote w:id="78">
    <w:p w14:paraId="7CF90B82" w14:textId="77777777" w:rsidR="00037182" w:rsidRPr="005A2E9D" w:rsidRDefault="00037182" w:rsidP="00ED2125">
      <w:pPr>
        <w:pStyle w:val="FootnoteText"/>
        <w:rPr>
          <w:rFonts w:cstheme="minorHAnsi"/>
          <w:sz w:val="16"/>
          <w:szCs w:val="16"/>
        </w:rPr>
      </w:pPr>
      <w:r w:rsidRPr="005A2E9D">
        <w:rPr>
          <w:rStyle w:val="FootnoteReference"/>
          <w:rFonts w:cstheme="minorHAnsi"/>
          <w:sz w:val="16"/>
          <w:szCs w:val="16"/>
        </w:rPr>
        <w:footnoteRef/>
      </w:r>
      <w:r w:rsidRPr="005A2E9D">
        <w:rPr>
          <w:rFonts w:cstheme="minorHAnsi"/>
          <w:sz w:val="16"/>
          <w:szCs w:val="16"/>
        </w:rPr>
        <w:t xml:space="preserve"> Dane </w:t>
      </w:r>
      <w:proofErr w:type="spellStart"/>
      <w:r w:rsidRPr="005A2E9D">
        <w:rPr>
          <w:rFonts w:cstheme="minorHAnsi"/>
          <w:sz w:val="16"/>
          <w:szCs w:val="16"/>
        </w:rPr>
        <w:t>Rudhyar</w:t>
      </w:r>
      <w:proofErr w:type="spellEnd"/>
      <w:r w:rsidRPr="005A2E9D">
        <w:rPr>
          <w:rFonts w:cstheme="minorHAnsi"/>
          <w:sz w:val="16"/>
          <w:szCs w:val="16"/>
        </w:rPr>
        <w:t>, ‘</w:t>
      </w:r>
      <w:r w:rsidRPr="005A2E9D">
        <w:rPr>
          <w:rFonts w:cstheme="minorHAnsi"/>
          <w:i/>
          <w:iCs/>
          <w:sz w:val="16"/>
          <w:szCs w:val="16"/>
        </w:rPr>
        <w:t>The Lunation Cycle, A Key To Understanding of Personality’</w:t>
      </w:r>
      <w:r w:rsidRPr="005A2E9D">
        <w:rPr>
          <w:rFonts w:cstheme="minorHAnsi"/>
          <w:sz w:val="16"/>
          <w:szCs w:val="16"/>
        </w:rPr>
        <w:t xml:space="preserve"> Aurora Press Santa Fe, New Mexico, 1967.</w:t>
      </w:r>
    </w:p>
  </w:footnote>
  <w:footnote w:id="79">
    <w:p w14:paraId="793B6CF0" w14:textId="42C5DFE1" w:rsidR="00037182" w:rsidRPr="005A2E9D" w:rsidRDefault="00037182" w:rsidP="00ED2125">
      <w:pPr>
        <w:pStyle w:val="FootnoteText"/>
        <w:rPr>
          <w:rFonts w:cstheme="minorHAnsi"/>
          <w:sz w:val="16"/>
          <w:szCs w:val="16"/>
        </w:rPr>
      </w:pPr>
      <w:r w:rsidRPr="005A2E9D">
        <w:rPr>
          <w:rStyle w:val="FootnoteReference"/>
          <w:rFonts w:cstheme="minorHAnsi"/>
          <w:sz w:val="16"/>
          <w:szCs w:val="16"/>
        </w:rPr>
        <w:footnoteRef/>
      </w:r>
      <w:r w:rsidRPr="005A2E9D">
        <w:rPr>
          <w:rFonts w:cstheme="minorHAnsi"/>
          <w:sz w:val="16"/>
          <w:szCs w:val="16"/>
        </w:rPr>
        <w:t xml:space="preserve"> Aristotle, </w:t>
      </w:r>
      <w:r w:rsidRPr="005A2E9D">
        <w:rPr>
          <w:rFonts w:cstheme="minorHAnsi"/>
          <w:i/>
          <w:iCs/>
          <w:sz w:val="16"/>
          <w:szCs w:val="16"/>
        </w:rPr>
        <w:t>Metaphysics</w:t>
      </w:r>
      <w:r w:rsidRPr="005A2E9D">
        <w:rPr>
          <w:rFonts w:cstheme="minorHAnsi"/>
          <w:sz w:val="16"/>
          <w:szCs w:val="16"/>
        </w:rPr>
        <w:t xml:space="preserve">: 1072b 3-4); Aristotle, </w:t>
      </w:r>
      <w:r w:rsidRPr="005A2E9D">
        <w:rPr>
          <w:rFonts w:cstheme="minorHAnsi"/>
          <w:i/>
          <w:iCs/>
          <w:sz w:val="16"/>
          <w:szCs w:val="16"/>
        </w:rPr>
        <w:t>Meteorology</w:t>
      </w:r>
      <w:r w:rsidRPr="005A2E9D">
        <w:rPr>
          <w:rFonts w:cstheme="minorHAnsi"/>
          <w:sz w:val="16"/>
          <w:szCs w:val="16"/>
        </w:rPr>
        <w:t>: 339a 19-24</w:t>
      </w:r>
      <w:r w:rsidR="00E42AD9">
        <w:rPr>
          <w:rFonts w:cstheme="minorHAnsi"/>
          <w:sz w:val="16"/>
          <w:szCs w:val="16"/>
        </w:rPr>
        <w:t>.</w:t>
      </w:r>
    </w:p>
  </w:footnote>
  <w:footnote w:id="80">
    <w:p w14:paraId="77CF36FC" w14:textId="0D564C9D" w:rsidR="00037182" w:rsidRPr="005A2E9D" w:rsidRDefault="00037182" w:rsidP="00ED2125">
      <w:pPr>
        <w:pStyle w:val="FootnoteText"/>
        <w:rPr>
          <w:rFonts w:cstheme="minorHAnsi"/>
          <w:sz w:val="16"/>
          <w:szCs w:val="16"/>
        </w:rPr>
      </w:pPr>
      <w:r w:rsidRPr="005A2E9D">
        <w:rPr>
          <w:rStyle w:val="FootnoteReference"/>
          <w:rFonts w:cstheme="minorHAnsi"/>
          <w:sz w:val="16"/>
          <w:szCs w:val="16"/>
        </w:rPr>
        <w:footnoteRef/>
      </w:r>
      <w:r w:rsidRPr="005A2E9D">
        <w:rPr>
          <w:rFonts w:cstheme="minorHAnsi"/>
          <w:sz w:val="16"/>
          <w:szCs w:val="16"/>
        </w:rPr>
        <w:t xml:space="preserve"> Aristotle, </w:t>
      </w:r>
      <w:r w:rsidRPr="005A2E9D">
        <w:rPr>
          <w:rFonts w:cstheme="minorHAnsi"/>
          <w:i/>
          <w:iCs/>
          <w:sz w:val="16"/>
          <w:szCs w:val="16"/>
        </w:rPr>
        <w:t>De Anima</w:t>
      </w:r>
      <w:r w:rsidRPr="005A2E9D">
        <w:rPr>
          <w:rFonts w:cstheme="minorHAnsi"/>
          <w:sz w:val="16"/>
          <w:szCs w:val="16"/>
        </w:rPr>
        <w:t xml:space="preserve"> 412a11</w:t>
      </w:r>
      <w:r w:rsidR="00E42AD9">
        <w:rPr>
          <w:rFonts w:cstheme="minorHAnsi"/>
          <w:sz w:val="16"/>
          <w:szCs w:val="16"/>
        </w:rPr>
        <w:t>.</w:t>
      </w:r>
    </w:p>
  </w:footnote>
  <w:footnote w:id="81">
    <w:p w14:paraId="637D4EDE" w14:textId="77777777" w:rsidR="00037182" w:rsidRPr="005A2E9D" w:rsidRDefault="00037182" w:rsidP="00ED2125">
      <w:pPr>
        <w:pStyle w:val="FootnoteText"/>
        <w:rPr>
          <w:rFonts w:cstheme="minorHAnsi"/>
          <w:sz w:val="16"/>
          <w:szCs w:val="16"/>
        </w:rPr>
      </w:pPr>
      <w:r w:rsidRPr="005A2E9D">
        <w:rPr>
          <w:rStyle w:val="FootnoteReference"/>
          <w:rFonts w:cstheme="minorHAnsi"/>
          <w:sz w:val="16"/>
          <w:szCs w:val="16"/>
        </w:rPr>
        <w:footnoteRef/>
      </w:r>
      <w:r w:rsidRPr="005A2E9D">
        <w:rPr>
          <w:rFonts w:cstheme="minorHAnsi"/>
          <w:sz w:val="16"/>
          <w:szCs w:val="16"/>
        </w:rPr>
        <w:t xml:space="preserve"> </w:t>
      </w:r>
      <w:r w:rsidRPr="005A2E9D">
        <w:rPr>
          <w:rFonts w:cstheme="minorHAnsi"/>
          <w:i/>
          <w:iCs/>
          <w:sz w:val="16"/>
          <w:szCs w:val="16"/>
        </w:rPr>
        <w:t>Physics</w:t>
      </w:r>
      <w:r w:rsidRPr="005A2E9D">
        <w:rPr>
          <w:rFonts w:cstheme="minorHAnsi"/>
          <w:sz w:val="16"/>
          <w:szCs w:val="16"/>
        </w:rPr>
        <w:t xml:space="preserve"> II.3, 194b24 ff; </w:t>
      </w:r>
      <w:r w:rsidRPr="005A2E9D">
        <w:rPr>
          <w:rFonts w:cstheme="minorHAnsi"/>
          <w:i/>
          <w:iCs/>
          <w:sz w:val="16"/>
          <w:szCs w:val="16"/>
        </w:rPr>
        <w:t>Metaphysics</w:t>
      </w:r>
      <w:r w:rsidRPr="005A2E9D">
        <w:rPr>
          <w:rFonts w:cstheme="minorHAnsi"/>
          <w:sz w:val="16"/>
          <w:szCs w:val="16"/>
        </w:rPr>
        <w:t xml:space="preserve"> 995b-996a.</w:t>
      </w:r>
    </w:p>
  </w:footnote>
  <w:footnote w:id="82">
    <w:p w14:paraId="59477516" w14:textId="77777777" w:rsidR="00037182" w:rsidRPr="005A2E9D" w:rsidRDefault="00037182" w:rsidP="00ED2125">
      <w:pPr>
        <w:pStyle w:val="FootnoteText"/>
        <w:rPr>
          <w:rFonts w:cstheme="minorHAnsi"/>
          <w:sz w:val="16"/>
          <w:szCs w:val="16"/>
        </w:rPr>
      </w:pPr>
      <w:r w:rsidRPr="005A2E9D">
        <w:rPr>
          <w:rStyle w:val="FootnoteReference"/>
          <w:rFonts w:cstheme="minorHAnsi"/>
          <w:sz w:val="16"/>
          <w:szCs w:val="16"/>
        </w:rPr>
        <w:footnoteRef/>
      </w:r>
      <w:r w:rsidRPr="005A2E9D">
        <w:rPr>
          <w:rFonts w:cstheme="minorHAnsi"/>
          <w:sz w:val="16"/>
          <w:szCs w:val="16"/>
        </w:rPr>
        <w:t xml:space="preserve"> </w:t>
      </w:r>
      <w:proofErr w:type="spellStart"/>
      <w:r w:rsidRPr="005A2E9D">
        <w:rPr>
          <w:rFonts w:cstheme="minorHAnsi"/>
          <w:sz w:val="16"/>
          <w:szCs w:val="16"/>
        </w:rPr>
        <w:t>Rudhyar</w:t>
      </w:r>
      <w:proofErr w:type="spellEnd"/>
      <w:r w:rsidRPr="005A2E9D">
        <w:rPr>
          <w:rFonts w:cstheme="minorHAnsi"/>
          <w:sz w:val="16"/>
          <w:szCs w:val="16"/>
        </w:rPr>
        <w:t>, ‘</w:t>
      </w:r>
      <w:r w:rsidRPr="005A2E9D">
        <w:rPr>
          <w:rFonts w:cstheme="minorHAnsi"/>
          <w:i/>
          <w:iCs/>
          <w:sz w:val="16"/>
          <w:szCs w:val="16"/>
        </w:rPr>
        <w:t xml:space="preserve">The Lunation Cycle, </w:t>
      </w:r>
      <w:r w:rsidRPr="005A2E9D">
        <w:rPr>
          <w:rFonts w:cstheme="minorHAnsi"/>
          <w:sz w:val="16"/>
          <w:szCs w:val="16"/>
        </w:rPr>
        <w:t>p. 12.</w:t>
      </w:r>
      <w:r w:rsidRPr="005A2E9D">
        <w:rPr>
          <w:rFonts w:cstheme="minorHAnsi"/>
          <w:i/>
          <w:iCs/>
          <w:sz w:val="16"/>
          <w:szCs w:val="16"/>
        </w:rPr>
        <w:t xml:space="preserve"> </w:t>
      </w:r>
    </w:p>
  </w:footnote>
  <w:footnote w:id="83">
    <w:p w14:paraId="2563B00D" w14:textId="77777777" w:rsidR="00037182" w:rsidRPr="005A2E9D" w:rsidRDefault="00037182" w:rsidP="00ED2125">
      <w:pPr>
        <w:pStyle w:val="FootnoteText"/>
        <w:rPr>
          <w:rFonts w:cstheme="minorHAnsi"/>
          <w:sz w:val="16"/>
          <w:szCs w:val="16"/>
        </w:rPr>
      </w:pPr>
      <w:r w:rsidRPr="005A2E9D">
        <w:rPr>
          <w:rStyle w:val="FootnoteReference"/>
          <w:rFonts w:cstheme="minorHAnsi"/>
          <w:sz w:val="16"/>
          <w:szCs w:val="16"/>
        </w:rPr>
        <w:footnoteRef/>
      </w:r>
      <w:r w:rsidRPr="005A2E9D">
        <w:rPr>
          <w:rFonts w:cstheme="minorHAnsi"/>
          <w:sz w:val="16"/>
          <w:szCs w:val="16"/>
        </w:rPr>
        <w:t xml:space="preserve"> </w:t>
      </w:r>
      <w:proofErr w:type="spellStart"/>
      <w:r w:rsidRPr="005A2E9D">
        <w:rPr>
          <w:rFonts w:cstheme="minorHAnsi"/>
          <w:sz w:val="16"/>
          <w:szCs w:val="16"/>
        </w:rPr>
        <w:t>Rudhyar</w:t>
      </w:r>
      <w:proofErr w:type="spellEnd"/>
      <w:r w:rsidRPr="005A2E9D">
        <w:rPr>
          <w:rFonts w:cstheme="minorHAnsi"/>
          <w:sz w:val="16"/>
          <w:szCs w:val="16"/>
        </w:rPr>
        <w:t>, ‘</w:t>
      </w:r>
      <w:r w:rsidRPr="005A2E9D">
        <w:rPr>
          <w:rFonts w:cstheme="minorHAnsi"/>
          <w:i/>
          <w:iCs/>
          <w:sz w:val="16"/>
          <w:szCs w:val="16"/>
        </w:rPr>
        <w:t xml:space="preserve">The Lunation Cycle, </w:t>
      </w:r>
      <w:r w:rsidRPr="005A2E9D">
        <w:rPr>
          <w:rFonts w:cstheme="minorHAnsi"/>
          <w:sz w:val="16"/>
          <w:szCs w:val="16"/>
        </w:rPr>
        <w:t xml:space="preserve">p. 69. </w:t>
      </w:r>
    </w:p>
  </w:footnote>
  <w:footnote w:id="84">
    <w:p w14:paraId="7C659B24" w14:textId="77777777" w:rsidR="00037182" w:rsidRPr="005A2E9D" w:rsidRDefault="00037182" w:rsidP="00ED2125">
      <w:pPr>
        <w:pStyle w:val="FootnoteText"/>
        <w:rPr>
          <w:rFonts w:cstheme="minorHAnsi"/>
          <w:sz w:val="16"/>
          <w:szCs w:val="16"/>
        </w:rPr>
      </w:pPr>
      <w:r w:rsidRPr="005A2E9D">
        <w:rPr>
          <w:rStyle w:val="FootnoteReference"/>
          <w:rFonts w:cstheme="minorHAnsi"/>
          <w:sz w:val="16"/>
          <w:szCs w:val="16"/>
        </w:rPr>
        <w:footnoteRef/>
      </w:r>
      <w:r w:rsidRPr="005A2E9D">
        <w:rPr>
          <w:rFonts w:cstheme="minorHAnsi"/>
          <w:sz w:val="16"/>
          <w:szCs w:val="16"/>
        </w:rPr>
        <w:t xml:space="preserve"> </w:t>
      </w:r>
      <w:proofErr w:type="spellStart"/>
      <w:r w:rsidRPr="005A2E9D">
        <w:rPr>
          <w:rFonts w:cstheme="minorHAnsi"/>
          <w:sz w:val="16"/>
          <w:szCs w:val="16"/>
        </w:rPr>
        <w:t>Rudhyar</w:t>
      </w:r>
      <w:proofErr w:type="spellEnd"/>
      <w:r w:rsidRPr="005A2E9D">
        <w:rPr>
          <w:rFonts w:cstheme="minorHAnsi"/>
          <w:sz w:val="16"/>
          <w:szCs w:val="16"/>
        </w:rPr>
        <w:t>, ‘</w:t>
      </w:r>
      <w:r w:rsidRPr="005A2E9D">
        <w:rPr>
          <w:rFonts w:cstheme="minorHAnsi"/>
          <w:i/>
          <w:iCs/>
          <w:sz w:val="16"/>
          <w:szCs w:val="16"/>
        </w:rPr>
        <w:t xml:space="preserve">The Lunation Cycle, </w:t>
      </w:r>
      <w:r w:rsidRPr="005A2E9D">
        <w:rPr>
          <w:rFonts w:cstheme="minorHAnsi"/>
          <w:sz w:val="16"/>
          <w:szCs w:val="16"/>
        </w:rPr>
        <w:t>p. 100.</w:t>
      </w:r>
    </w:p>
  </w:footnote>
  <w:footnote w:id="85">
    <w:p w14:paraId="60FDABA9" w14:textId="77777777" w:rsidR="00037182" w:rsidRPr="005A2E9D" w:rsidRDefault="00037182" w:rsidP="00ED2125">
      <w:pPr>
        <w:pStyle w:val="FootnoteText"/>
        <w:rPr>
          <w:rFonts w:cstheme="minorHAnsi"/>
          <w:sz w:val="16"/>
          <w:szCs w:val="16"/>
        </w:rPr>
      </w:pPr>
      <w:r w:rsidRPr="005A2E9D">
        <w:rPr>
          <w:rStyle w:val="FootnoteReference"/>
          <w:rFonts w:cstheme="minorHAnsi"/>
          <w:sz w:val="16"/>
          <w:szCs w:val="16"/>
        </w:rPr>
        <w:footnoteRef/>
      </w:r>
      <w:r w:rsidRPr="005A2E9D">
        <w:rPr>
          <w:rFonts w:cstheme="minorHAnsi"/>
          <w:sz w:val="16"/>
          <w:szCs w:val="16"/>
        </w:rPr>
        <w:t xml:space="preserve"> </w:t>
      </w:r>
      <w:proofErr w:type="spellStart"/>
      <w:r w:rsidRPr="005A2E9D">
        <w:rPr>
          <w:rFonts w:cstheme="minorHAnsi"/>
          <w:sz w:val="16"/>
          <w:szCs w:val="16"/>
        </w:rPr>
        <w:t>Rudhyar</w:t>
      </w:r>
      <w:proofErr w:type="spellEnd"/>
      <w:r w:rsidRPr="005A2E9D">
        <w:rPr>
          <w:rFonts w:cstheme="minorHAnsi"/>
          <w:sz w:val="16"/>
          <w:szCs w:val="16"/>
        </w:rPr>
        <w:t>, ‘</w:t>
      </w:r>
      <w:r w:rsidRPr="005A2E9D">
        <w:rPr>
          <w:rFonts w:cstheme="minorHAnsi"/>
          <w:i/>
          <w:iCs/>
          <w:sz w:val="16"/>
          <w:szCs w:val="16"/>
        </w:rPr>
        <w:t xml:space="preserve">The Lunation Cycle, </w:t>
      </w:r>
      <w:r w:rsidRPr="005A2E9D">
        <w:rPr>
          <w:rFonts w:cstheme="minorHAnsi"/>
          <w:sz w:val="16"/>
          <w:szCs w:val="16"/>
        </w:rPr>
        <w:t>pp. 100, 111, 122</w:t>
      </w:r>
    </w:p>
  </w:footnote>
  <w:footnote w:id="86">
    <w:p w14:paraId="7EAF6EB2" w14:textId="77777777" w:rsidR="00037182" w:rsidRPr="00CA3FE6" w:rsidRDefault="00037182" w:rsidP="00ED2125">
      <w:pPr>
        <w:pStyle w:val="FootnoteText"/>
        <w:rPr>
          <w:rFonts w:cstheme="minorHAnsi"/>
          <w:sz w:val="16"/>
          <w:szCs w:val="16"/>
        </w:rPr>
      </w:pPr>
      <w:r w:rsidRPr="00CA3FE6">
        <w:rPr>
          <w:rStyle w:val="FootnoteReference"/>
          <w:rFonts w:cstheme="minorHAnsi"/>
          <w:sz w:val="16"/>
          <w:szCs w:val="16"/>
        </w:rPr>
        <w:footnoteRef/>
      </w:r>
      <w:r w:rsidRPr="00CA3FE6">
        <w:rPr>
          <w:rFonts w:cstheme="minorHAnsi"/>
          <w:sz w:val="16"/>
          <w:szCs w:val="16"/>
        </w:rPr>
        <w:t xml:space="preserve"> Alexander </w:t>
      </w:r>
      <w:proofErr w:type="spellStart"/>
      <w:r w:rsidRPr="00CA3FE6">
        <w:rPr>
          <w:rFonts w:cstheme="minorHAnsi"/>
          <w:sz w:val="16"/>
          <w:szCs w:val="16"/>
        </w:rPr>
        <w:t>Ruperti</w:t>
      </w:r>
      <w:proofErr w:type="spellEnd"/>
      <w:r w:rsidRPr="00CA3FE6">
        <w:rPr>
          <w:rFonts w:cstheme="minorHAnsi"/>
          <w:sz w:val="16"/>
          <w:szCs w:val="16"/>
        </w:rPr>
        <w:t xml:space="preserve">, </w:t>
      </w:r>
      <w:r w:rsidRPr="00CA3FE6">
        <w:rPr>
          <w:rFonts w:cstheme="minorHAnsi"/>
          <w:i/>
          <w:iCs/>
          <w:sz w:val="16"/>
          <w:szCs w:val="16"/>
        </w:rPr>
        <w:t>Cycles of Becoming</w:t>
      </w:r>
      <w:r w:rsidRPr="00CA3FE6">
        <w:rPr>
          <w:rFonts w:cstheme="minorHAnsi"/>
          <w:sz w:val="16"/>
          <w:szCs w:val="16"/>
        </w:rPr>
        <w:t>, Chapter 1, (</w:t>
      </w:r>
      <w:proofErr w:type="spellStart"/>
      <w:r w:rsidRPr="00CA3FE6">
        <w:rPr>
          <w:rFonts w:cstheme="minorHAnsi"/>
          <w:sz w:val="16"/>
          <w:szCs w:val="16"/>
        </w:rPr>
        <w:t>Earthwalk</w:t>
      </w:r>
      <w:proofErr w:type="spellEnd"/>
      <w:r w:rsidRPr="00CA3FE6">
        <w:rPr>
          <w:rFonts w:cstheme="minorHAnsi"/>
          <w:sz w:val="16"/>
          <w:szCs w:val="16"/>
        </w:rPr>
        <w:t xml:space="preserve"> School of Astrology, Santa Monica CA, USA, 2</w:t>
      </w:r>
      <w:r w:rsidRPr="00CA3FE6">
        <w:rPr>
          <w:rFonts w:cstheme="minorHAnsi"/>
          <w:sz w:val="16"/>
          <w:szCs w:val="16"/>
          <w:vertAlign w:val="superscript"/>
        </w:rPr>
        <w:t>nd</w:t>
      </w:r>
      <w:r w:rsidRPr="00CA3FE6">
        <w:rPr>
          <w:rFonts w:cstheme="minorHAnsi"/>
          <w:sz w:val="16"/>
          <w:szCs w:val="16"/>
        </w:rPr>
        <w:t xml:space="preserve"> Ed. (2005), pp. 6-24. </w:t>
      </w:r>
    </w:p>
  </w:footnote>
  <w:footnote w:id="87">
    <w:p w14:paraId="1AAE9B1A" w14:textId="77777777" w:rsidR="00037182" w:rsidRPr="00CA3FE6" w:rsidRDefault="00037182" w:rsidP="00357F5D">
      <w:pPr>
        <w:pStyle w:val="FootnoteText"/>
        <w:rPr>
          <w:rFonts w:cstheme="minorHAnsi"/>
          <w:sz w:val="16"/>
          <w:szCs w:val="16"/>
        </w:rPr>
      </w:pPr>
      <w:r w:rsidRPr="00CA3FE6">
        <w:rPr>
          <w:rStyle w:val="FootnoteReference"/>
          <w:rFonts w:cstheme="minorHAnsi"/>
          <w:sz w:val="16"/>
          <w:szCs w:val="16"/>
        </w:rPr>
        <w:footnoteRef/>
      </w:r>
      <w:r w:rsidRPr="00CA3FE6">
        <w:rPr>
          <w:rFonts w:cstheme="minorHAnsi"/>
          <w:sz w:val="16"/>
          <w:szCs w:val="16"/>
        </w:rPr>
        <w:t xml:space="preserve"> </w:t>
      </w:r>
      <w:proofErr w:type="spellStart"/>
      <w:r w:rsidRPr="00CA3FE6">
        <w:rPr>
          <w:rFonts w:cstheme="minorHAnsi"/>
          <w:sz w:val="16"/>
          <w:szCs w:val="16"/>
        </w:rPr>
        <w:t>Rudhyar</w:t>
      </w:r>
      <w:proofErr w:type="spellEnd"/>
      <w:r w:rsidRPr="00CA3FE6">
        <w:rPr>
          <w:rFonts w:cstheme="minorHAnsi"/>
          <w:sz w:val="16"/>
          <w:szCs w:val="16"/>
        </w:rPr>
        <w:t xml:space="preserve">, </w:t>
      </w:r>
      <w:r w:rsidRPr="00CA3FE6">
        <w:rPr>
          <w:rFonts w:cstheme="minorHAnsi"/>
          <w:i/>
          <w:iCs/>
          <w:sz w:val="16"/>
          <w:szCs w:val="16"/>
        </w:rPr>
        <w:t>The Astrology of Personality</w:t>
      </w:r>
      <w:r w:rsidRPr="00CA3FE6">
        <w:rPr>
          <w:rFonts w:cstheme="minorHAnsi"/>
          <w:sz w:val="16"/>
          <w:szCs w:val="16"/>
        </w:rPr>
        <w:t xml:space="preserve"> (New York, 1970), p. 48. </w:t>
      </w:r>
    </w:p>
  </w:footnote>
  <w:footnote w:id="88">
    <w:p w14:paraId="37810585" w14:textId="342CA463" w:rsidR="00037182" w:rsidRPr="00A94D8E" w:rsidRDefault="00037182" w:rsidP="00357F5D">
      <w:pPr>
        <w:rPr>
          <w:rFonts w:cstheme="minorHAnsi"/>
          <w:sz w:val="22"/>
          <w:szCs w:val="22"/>
        </w:rPr>
      </w:pPr>
      <w:r w:rsidRPr="00CA3FE6">
        <w:rPr>
          <w:rStyle w:val="FootnoteReference"/>
          <w:rFonts w:cstheme="minorHAnsi"/>
          <w:sz w:val="16"/>
          <w:szCs w:val="16"/>
        </w:rPr>
        <w:footnoteRef/>
      </w:r>
      <w:r w:rsidRPr="00CA3FE6">
        <w:rPr>
          <w:rFonts w:cstheme="minorHAnsi"/>
          <w:sz w:val="16"/>
          <w:szCs w:val="16"/>
        </w:rPr>
        <w:t xml:space="preserve"> </w:t>
      </w:r>
      <w:r w:rsidRPr="00A94D8E">
        <w:rPr>
          <w:rFonts w:eastAsia="Times New Roman" w:cstheme="minorHAnsi"/>
          <w:sz w:val="16"/>
          <w:szCs w:val="16"/>
          <w:lang w:eastAsia="en-GB"/>
        </w:rPr>
        <w:t>Brian Clark</w:t>
      </w:r>
      <w:r w:rsidRPr="00A70667">
        <w:rPr>
          <w:rFonts w:eastAsia="Times New Roman" w:cstheme="minorHAnsi"/>
          <w:b/>
          <w:bCs/>
          <w:sz w:val="16"/>
          <w:szCs w:val="16"/>
          <w:lang w:eastAsia="en-GB"/>
        </w:rPr>
        <w:t>,</w:t>
      </w:r>
      <w:r w:rsidRPr="00CA3FE6">
        <w:rPr>
          <w:rFonts w:eastAsia="Times New Roman" w:cstheme="minorHAnsi"/>
          <w:b/>
          <w:bCs/>
          <w:sz w:val="16"/>
          <w:szCs w:val="16"/>
          <w:lang w:eastAsia="en-GB"/>
        </w:rPr>
        <w:t xml:space="preserve"> </w:t>
      </w:r>
      <w:r w:rsidRPr="00A70667">
        <w:rPr>
          <w:rFonts w:eastAsia="Times New Roman" w:cstheme="minorHAnsi"/>
          <w:b/>
          <w:bCs/>
          <w:sz w:val="16"/>
          <w:szCs w:val="16"/>
          <w:lang w:eastAsia="en-GB"/>
        </w:rPr>
        <w:t xml:space="preserve"> </w:t>
      </w:r>
      <w:hyperlink r:id="rId8" w:history="1">
        <w:r w:rsidR="00A94D8E" w:rsidRPr="00850CD9">
          <w:rPr>
            <w:rStyle w:val="Hyperlink"/>
            <w:rFonts w:eastAsia="Times New Roman" w:cstheme="minorHAnsi"/>
            <w:b/>
            <w:bCs/>
            <w:sz w:val="16"/>
            <w:szCs w:val="16"/>
            <w:lang w:eastAsia="en-GB"/>
          </w:rPr>
          <w:t>https://www.astrosynthesis.com.au/astrology-articles/-</w:t>
        </w:r>
      </w:hyperlink>
      <w:r w:rsidR="00A94D8E">
        <w:rPr>
          <w:rFonts w:eastAsia="Times New Roman" w:cstheme="minorHAnsi"/>
          <w:b/>
          <w:bCs/>
          <w:sz w:val="16"/>
          <w:szCs w:val="16"/>
          <w:lang w:eastAsia="en-GB"/>
        </w:rPr>
        <w:t xml:space="preserve"> </w:t>
      </w:r>
      <w:r w:rsidR="00A94D8E" w:rsidRPr="00A94D8E">
        <w:rPr>
          <w:rFonts w:eastAsia="Times New Roman" w:cstheme="minorHAnsi"/>
          <w:sz w:val="16"/>
          <w:szCs w:val="16"/>
          <w:lang w:eastAsia="en-GB"/>
        </w:rPr>
        <w:t>Jung’s Contribution to Astrology, pp. 3-4.</w:t>
      </w:r>
      <w:r w:rsidR="00A94D8E">
        <w:rPr>
          <w:rFonts w:eastAsia="Times New Roman" w:cstheme="minorHAnsi"/>
          <w:sz w:val="22"/>
          <w:szCs w:val="22"/>
          <w:lang w:eastAsia="en-GB"/>
        </w:rPr>
        <w:t xml:space="preserve"> </w:t>
      </w:r>
      <w:r w:rsidR="00A94D8E" w:rsidRPr="00A94D8E">
        <w:rPr>
          <w:rFonts w:eastAsia="Times New Roman" w:cstheme="minorHAnsi"/>
          <w:sz w:val="22"/>
          <w:szCs w:val="22"/>
          <w:lang w:eastAsia="en-GB"/>
        </w:rPr>
        <w:t xml:space="preserve"> </w:t>
      </w:r>
    </w:p>
  </w:footnote>
  <w:footnote w:id="89">
    <w:p w14:paraId="6BBD8752" w14:textId="77777777" w:rsidR="00037182" w:rsidRPr="00CA3FE6" w:rsidRDefault="00037182" w:rsidP="00357F5D">
      <w:pPr>
        <w:pStyle w:val="FootnoteText"/>
        <w:rPr>
          <w:rFonts w:cstheme="minorHAnsi"/>
          <w:sz w:val="16"/>
          <w:szCs w:val="16"/>
        </w:rPr>
      </w:pPr>
      <w:r w:rsidRPr="00CA3FE6">
        <w:rPr>
          <w:rStyle w:val="FootnoteReference"/>
          <w:rFonts w:cstheme="minorHAnsi"/>
          <w:sz w:val="16"/>
          <w:szCs w:val="16"/>
        </w:rPr>
        <w:footnoteRef/>
      </w:r>
      <w:r w:rsidRPr="00CA3FE6">
        <w:rPr>
          <w:rFonts w:cstheme="minorHAnsi"/>
          <w:sz w:val="16"/>
          <w:szCs w:val="16"/>
        </w:rPr>
        <w:t xml:space="preserve"> Greene and </w:t>
      </w:r>
      <w:proofErr w:type="spellStart"/>
      <w:r w:rsidRPr="00CA3FE6">
        <w:rPr>
          <w:rFonts w:cstheme="minorHAnsi"/>
          <w:sz w:val="16"/>
          <w:szCs w:val="16"/>
        </w:rPr>
        <w:t>Sasportas</w:t>
      </w:r>
      <w:proofErr w:type="spellEnd"/>
      <w:r w:rsidRPr="00CA3FE6">
        <w:rPr>
          <w:rFonts w:cstheme="minorHAnsi"/>
          <w:sz w:val="16"/>
          <w:szCs w:val="16"/>
        </w:rPr>
        <w:t xml:space="preserve">, The Development of Personality, p. xi. </w:t>
      </w:r>
    </w:p>
  </w:footnote>
  <w:footnote w:id="90">
    <w:p w14:paraId="60FD43FB" w14:textId="77777777" w:rsidR="00037182" w:rsidRPr="00CA3FE6" w:rsidRDefault="00037182" w:rsidP="00357F5D">
      <w:pPr>
        <w:pStyle w:val="FootnoteText"/>
        <w:rPr>
          <w:rFonts w:cstheme="minorHAnsi"/>
          <w:sz w:val="16"/>
          <w:szCs w:val="16"/>
        </w:rPr>
      </w:pPr>
      <w:r w:rsidRPr="00CA3FE6">
        <w:rPr>
          <w:rStyle w:val="FootnoteReference"/>
          <w:rFonts w:cstheme="minorHAnsi"/>
          <w:sz w:val="16"/>
          <w:szCs w:val="16"/>
        </w:rPr>
        <w:footnoteRef/>
      </w:r>
      <w:r w:rsidRPr="00CA3FE6">
        <w:rPr>
          <w:rFonts w:cstheme="minorHAnsi"/>
          <w:sz w:val="16"/>
          <w:szCs w:val="16"/>
        </w:rPr>
        <w:t xml:space="preserve"> Jung, </w:t>
      </w:r>
      <w:r w:rsidRPr="00CA3FE6">
        <w:rPr>
          <w:rFonts w:cstheme="minorHAnsi"/>
          <w:i/>
          <w:iCs/>
          <w:sz w:val="16"/>
          <w:szCs w:val="16"/>
        </w:rPr>
        <w:t>Collected Works</w:t>
      </w:r>
      <w:r w:rsidRPr="00CA3FE6">
        <w:rPr>
          <w:rFonts w:cstheme="minorHAnsi"/>
          <w:sz w:val="16"/>
          <w:szCs w:val="16"/>
        </w:rPr>
        <w:t xml:space="preserve">, 14, 309. </w:t>
      </w:r>
    </w:p>
  </w:footnote>
  <w:footnote w:id="91">
    <w:p w14:paraId="6F25E34D" w14:textId="77777777" w:rsidR="00037182" w:rsidRPr="00CA3FE6" w:rsidRDefault="00037182" w:rsidP="00357F5D">
      <w:pPr>
        <w:pStyle w:val="FootnoteText"/>
        <w:rPr>
          <w:rFonts w:cstheme="minorHAnsi"/>
          <w:sz w:val="16"/>
          <w:szCs w:val="16"/>
        </w:rPr>
      </w:pPr>
      <w:r w:rsidRPr="00CA3FE6">
        <w:rPr>
          <w:rStyle w:val="FootnoteReference"/>
          <w:rFonts w:cstheme="minorHAnsi"/>
          <w:sz w:val="16"/>
          <w:szCs w:val="16"/>
        </w:rPr>
        <w:footnoteRef/>
      </w:r>
      <w:r w:rsidRPr="00CA3FE6">
        <w:rPr>
          <w:rFonts w:cstheme="minorHAnsi"/>
          <w:sz w:val="16"/>
          <w:szCs w:val="16"/>
        </w:rPr>
        <w:t xml:space="preserve"> Jung, </w:t>
      </w:r>
      <w:r w:rsidRPr="00CA3FE6">
        <w:rPr>
          <w:rFonts w:cstheme="minorHAnsi"/>
          <w:i/>
          <w:iCs/>
          <w:sz w:val="16"/>
          <w:szCs w:val="16"/>
        </w:rPr>
        <w:t>Collected Works</w:t>
      </w:r>
      <w:r w:rsidRPr="00CA3FE6">
        <w:rPr>
          <w:rFonts w:cstheme="minorHAnsi"/>
          <w:sz w:val="16"/>
          <w:szCs w:val="16"/>
        </w:rPr>
        <w:t xml:space="preserve">, 7, 109. </w:t>
      </w:r>
    </w:p>
  </w:footnote>
  <w:footnote w:id="92">
    <w:p w14:paraId="1B8DE920" w14:textId="77777777" w:rsidR="00037182" w:rsidRPr="00CA3FE6" w:rsidRDefault="00037182" w:rsidP="00357F5D">
      <w:pPr>
        <w:pStyle w:val="FootnoteText"/>
        <w:rPr>
          <w:rFonts w:cstheme="minorHAnsi"/>
          <w:sz w:val="16"/>
          <w:szCs w:val="16"/>
        </w:rPr>
      </w:pPr>
      <w:r w:rsidRPr="00CA3FE6">
        <w:rPr>
          <w:rStyle w:val="FootnoteReference"/>
          <w:rFonts w:cstheme="minorHAnsi"/>
          <w:sz w:val="16"/>
          <w:szCs w:val="16"/>
        </w:rPr>
        <w:footnoteRef/>
      </w:r>
      <w:r w:rsidRPr="00CA3FE6">
        <w:rPr>
          <w:rFonts w:cstheme="minorHAnsi"/>
          <w:sz w:val="16"/>
          <w:szCs w:val="16"/>
        </w:rPr>
        <w:t xml:space="preserve"> Jung, </w:t>
      </w:r>
      <w:r w:rsidRPr="00CA3FE6">
        <w:rPr>
          <w:rFonts w:cstheme="minorHAnsi"/>
          <w:i/>
          <w:iCs/>
          <w:sz w:val="16"/>
          <w:szCs w:val="16"/>
        </w:rPr>
        <w:t>Jung on Astrology</w:t>
      </w:r>
      <w:r w:rsidRPr="00CA3FE6">
        <w:rPr>
          <w:rFonts w:cstheme="minorHAnsi"/>
          <w:sz w:val="16"/>
          <w:szCs w:val="16"/>
        </w:rPr>
        <w:t xml:space="preserve">, p. 7. </w:t>
      </w:r>
    </w:p>
  </w:footnote>
  <w:footnote w:id="93">
    <w:p w14:paraId="2E3536AF" w14:textId="77777777" w:rsidR="00037182" w:rsidRPr="00CA3FE6" w:rsidRDefault="00037182" w:rsidP="00357F5D">
      <w:pPr>
        <w:pStyle w:val="FootnoteText"/>
        <w:rPr>
          <w:rFonts w:cstheme="minorHAnsi"/>
          <w:sz w:val="16"/>
          <w:szCs w:val="16"/>
        </w:rPr>
      </w:pPr>
      <w:r w:rsidRPr="00CA3FE6">
        <w:rPr>
          <w:rStyle w:val="FootnoteReference"/>
          <w:rFonts w:cstheme="minorHAnsi"/>
          <w:sz w:val="16"/>
          <w:szCs w:val="16"/>
        </w:rPr>
        <w:footnoteRef/>
      </w:r>
      <w:r w:rsidRPr="00CA3FE6">
        <w:rPr>
          <w:rFonts w:cstheme="minorHAnsi"/>
          <w:sz w:val="16"/>
          <w:szCs w:val="16"/>
        </w:rPr>
        <w:t xml:space="preserve"> </w:t>
      </w:r>
      <w:proofErr w:type="spellStart"/>
      <w:r w:rsidRPr="00CA3FE6">
        <w:rPr>
          <w:rFonts w:cstheme="minorHAnsi"/>
          <w:sz w:val="16"/>
          <w:szCs w:val="16"/>
        </w:rPr>
        <w:t>Rudhyar</w:t>
      </w:r>
      <w:proofErr w:type="spellEnd"/>
      <w:r w:rsidRPr="00CA3FE6">
        <w:rPr>
          <w:rFonts w:cstheme="minorHAnsi"/>
          <w:sz w:val="16"/>
          <w:szCs w:val="16"/>
        </w:rPr>
        <w:t xml:space="preserve">, </w:t>
      </w:r>
      <w:r w:rsidRPr="00CA3FE6">
        <w:rPr>
          <w:rFonts w:cstheme="minorHAnsi"/>
          <w:i/>
          <w:iCs/>
          <w:sz w:val="16"/>
          <w:szCs w:val="16"/>
        </w:rPr>
        <w:t>The Astrology of Personality</w:t>
      </w:r>
      <w:r w:rsidRPr="00CA3FE6">
        <w:rPr>
          <w:rFonts w:cstheme="minorHAnsi"/>
          <w:sz w:val="16"/>
          <w:szCs w:val="16"/>
        </w:rPr>
        <w:t xml:space="preserve"> (New York, 1970), p. 270.  </w:t>
      </w:r>
    </w:p>
  </w:footnote>
  <w:footnote w:id="94">
    <w:p w14:paraId="4A7FAB0B" w14:textId="77777777" w:rsidR="00037182" w:rsidRPr="00CA3FE6" w:rsidRDefault="00037182" w:rsidP="00357F5D">
      <w:pPr>
        <w:pStyle w:val="FootnoteText"/>
        <w:rPr>
          <w:rFonts w:cstheme="minorHAnsi"/>
          <w:sz w:val="16"/>
          <w:szCs w:val="16"/>
        </w:rPr>
      </w:pPr>
      <w:r w:rsidRPr="00CA3FE6">
        <w:rPr>
          <w:rStyle w:val="FootnoteReference"/>
          <w:rFonts w:cstheme="minorHAnsi"/>
          <w:sz w:val="16"/>
          <w:szCs w:val="16"/>
        </w:rPr>
        <w:footnoteRef/>
      </w:r>
      <w:r w:rsidRPr="00CA3FE6">
        <w:rPr>
          <w:rFonts w:cstheme="minorHAnsi"/>
          <w:sz w:val="16"/>
          <w:szCs w:val="16"/>
        </w:rPr>
        <w:t xml:space="preserve"> </w:t>
      </w:r>
      <w:proofErr w:type="spellStart"/>
      <w:r w:rsidRPr="00CA3FE6">
        <w:rPr>
          <w:rFonts w:cstheme="minorHAnsi"/>
          <w:sz w:val="16"/>
          <w:szCs w:val="16"/>
        </w:rPr>
        <w:t>Rudhyar</w:t>
      </w:r>
      <w:proofErr w:type="spellEnd"/>
      <w:r w:rsidRPr="00CA3FE6">
        <w:rPr>
          <w:rFonts w:cstheme="minorHAnsi"/>
          <w:sz w:val="16"/>
          <w:szCs w:val="16"/>
        </w:rPr>
        <w:t xml:space="preserve">, </w:t>
      </w:r>
      <w:r w:rsidRPr="00CA3FE6">
        <w:rPr>
          <w:rFonts w:cstheme="minorHAnsi"/>
          <w:i/>
          <w:iCs/>
          <w:sz w:val="16"/>
          <w:szCs w:val="16"/>
        </w:rPr>
        <w:t>The Astrology of Personality</w:t>
      </w:r>
      <w:r w:rsidRPr="00CA3FE6">
        <w:rPr>
          <w:rFonts w:cstheme="minorHAnsi"/>
          <w:sz w:val="16"/>
          <w:szCs w:val="16"/>
        </w:rPr>
        <w:t xml:space="preserve"> (New York, 1970), p. 265. </w:t>
      </w:r>
    </w:p>
  </w:footnote>
  <w:footnote w:id="95">
    <w:p w14:paraId="6CC6F264" w14:textId="4B64EEB8" w:rsidR="00037182" w:rsidRPr="004322E6" w:rsidRDefault="00037182" w:rsidP="004322E6">
      <w:pPr>
        <w:pStyle w:val="Default"/>
        <w:rPr>
          <w:rFonts w:asciiTheme="minorHAnsi" w:hAnsiTheme="minorHAnsi" w:cstheme="minorHAnsi"/>
          <w:sz w:val="16"/>
          <w:szCs w:val="16"/>
        </w:rPr>
      </w:pPr>
      <w:r w:rsidRPr="00CA3FE6">
        <w:rPr>
          <w:rStyle w:val="FootnoteReference"/>
          <w:rFonts w:asciiTheme="minorHAnsi" w:hAnsiTheme="minorHAnsi" w:cstheme="minorHAnsi"/>
          <w:sz w:val="16"/>
          <w:szCs w:val="16"/>
        </w:rPr>
        <w:footnoteRef/>
      </w:r>
      <w:r w:rsidRPr="00CA3FE6">
        <w:rPr>
          <w:rFonts w:asciiTheme="minorHAnsi" w:hAnsiTheme="minorHAnsi" w:cstheme="minorHAnsi"/>
          <w:sz w:val="16"/>
          <w:szCs w:val="16"/>
        </w:rPr>
        <w:t xml:space="preserve"> Liz Greene</w:t>
      </w:r>
      <w:r w:rsidRPr="00CA3FE6">
        <w:rPr>
          <w:rFonts w:asciiTheme="minorHAnsi" w:hAnsiTheme="minorHAnsi" w:cstheme="minorHAnsi"/>
          <w:i/>
          <w:iCs/>
          <w:sz w:val="16"/>
          <w:szCs w:val="16"/>
        </w:rPr>
        <w:t>, Relating: An Astrological Guide to Living with Others on a Small Planet</w:t>
      </w:r>
      <w:r w:rsidRPr="00CA3FE6">
        <w:rPr>
          <w:rFonts w:asciiTheme="minorHAnsi" w:hAnsiTheme="minorHAnsi" w:cstheme="minorHAnsi"/>
          <w:sz w:val="16"/>
          <w:szCs w:val="16"/>
        </w:rPr>
        <w:t xml:space="preserve">(Whitstable: </w:t>
      </w:r>
      <w:proofErr w:type="spellStart"/>
      <w:r w:rsidRPr="00CA3FE6">
        <w:rPr>
          <w:rFonts w:asciiTheme="minorHAnsi" w:hAnsiTheme="minorHAnsi" w:cstheme="minorHAnsi"/>
          <w:sz w:val="16"/>
          <w:szCs w:val="16"/>
        </w:rPr>
        <w:t>CoventureLtd</w:t>
      </w:r>
      <w:proofErr w:type="spellEnd"/>
      <w:r w:rsidRPr="00CA3FE6">
        <w:rPr>
          <w:rFonts w:asciiTheme="minorHAnsi" w:hAnsiTheme="minorHAnsi" w:cstheme="minorHAnsi"/>
          <w:sz w:val="16"/>
          <w:szCs w:val="16"/>
        </w:rPr>
        <w:t xml:space="preserve">., 1977), pp. 30-33, 36-38. </w:t>
      </w:r>
    </w:p>
  </w:footnote>
  <w:footnote w:id="96">
    <w:p w14:paraId="7D76FDE6" w14:textId="10DB62AB" w:rsidR="00037182" w:rsidRPr="00E1198C" w:rsidRDefault="00037182" w:rsidP="00F973F1">
      <w:pPr>
        <w:pStyle w:val="FootnoteText"/>
        <w:rPr>
          <w:rFonts w:cstheme="minorHAnsi"/>
          <w:sz w:val="16"/>
          <w:szCs w:val="16"/>
        </w:rPr>
      </w:pPr>
      <w:r w:rsidRPr="00E1198C">
        <w:rPr>
          <w:rStyle w:val="FootnoteReference"/>
          <w:rFonts w:cstheme="minorHAnsi"/>
          <w:sz w:val="16"/>
          <w:szCs w:val="16"/>
        </w:rPr>
        <w:footnoteRef/>
      </w:r>
      <w:r w:rsidRPr="00E1198C">
        <w:rPr>
          <w:rFonts w:cstheme="minorHAnsi"/>
          <w:sz w:val="16"/>
          <w:szCs w:val="16"/>
        </w:rPr>
        <w:t xml:space="preserve"> Dane </w:t>
      </w:r>
      <w:proofErr w:type="spellStart"/>
      <w:r w:rsidRPr="00E1198C">
        <w:rPr>
          <w:rFonts w:cstheme="minorHAnsi"/>
          <w:sz w:val="16"/>
          <w:szCs w:val="16"/>
        </w:rPr>
        <w:t>Rudhyar</w:t>
      </w:r>
      <w:proofErr w:type="spellEnd"/>
      <w:r w:rsidRPr="00E1198C">
        <w:rPr>
          <w:rFonts w:cstheme="minorHAnsi"/>
          <w:sz w:val="16"/>
          <w:szCs w:val="16"/>
        </w:rPr>
        <w:t xml:space="preserve">, </w:t>
      </w:r>
      <w:r w:rsidRPr="00E42AD9">
        <w:rPr>
          <w:rFonts w:cstheme="minorHAnsi"/>
          <w:i/>
          <w:iCs/>
          <w:sz w:val="16"/>
          <w:szCs w:val="16"/>
        </w:rPr>
        <w:t xml:space="preserve">The Zodiac as The Universal Matrix – The Lost Writings of Dane </w:t>
      </w:r>
      <w:proofErr w:type="spellStart"/>
      <w:r w:rsidRPr="00E42AD9">
        <w:rPr>
          <w:rFonts w:cstheme="minorHAnsi"/>
          <w:i/>
          <w:iCs/>
          <w:sz w:val="16"/>
          <w:szCs w:val="16"/>
        </w:rPr>
        <w:t>Rudyar</w:t>
      </w:r>
      <w:proofErr w:type="spellEnd"/>
      <w:r w:rsidRPr="00E42AD9">
        <w:rPr>
          <w:rFonts w:cstheme="minorHAnsi"/>
          <w:i/>
          <w:iCs/>
          <w:sz w:val="16"/>
          <w:szCs w:val="16"/>
        </w:rPr>
        <w:t xml:space="preserve"> </w:t>
      </w:r>
      <w:r w:rsidRPr="00E1198C">
        <w:rPr>
          <w:rFonts w:cstheme="minorHAnsi"/>
          <w:sz w:val="16"/>
          <w:szCs w:val="16"/>
        </w:rPr>
        <w:t xml:space="preserve">(ed. By Michael R. Meyer), Khaldea.com (2010), p.5. </w:t>
      </w:r>
    </w:p>
  </w:footnote>
  <w:footnote w:id="97">
    <w:p w14:paraId="58F75ECF" w14:textId="77777777" w:rsidR="00037182" w:rsidRPr="00E1198C" w:rsidRDefault="00037182" w:rsidP="00F973F1">
      <w:pPr>
        <w:pStyle w:val="FootnoteText"/>
        <w:rPr>
          <w:rFonts w:cstheme="minorHAnsi"/>
          <w:sz w:val="16"/>
          <w:szCs w:val="16"/>
        </w:rPr>
      </w:pPr>
      <w:r w:rsidRPr="00E1198C">
        <w:rPr>
          <w:rStyle w:val="FootnoteReference"/>
          <w:rFonts w:cstheme="minorHAnsi"/>
          <w:sz w:val="16"/>
          <w:szCs w:val="16"/>
        </w:rPr>
        <w:footnoteRef/>
      </w:r>
      <w:r w:rsidRPr="00E1198C">
        <w:rPr>
          <w:rFonts w:cstheme="minorHAnsi"/>
          <w:sz w:val="16"/>
          <w:szCs w:val="16"/>
        </w:rPr>
        <w:t xml:space="preserve"> Greene</w:t>
      </w:r>
      <w:r w:rsidRPr="00E1198C">
        <w:rPr>
          <w:rFonts w:cstheme="minorHAnsi"/>
          <w:i/>
          <w:iCs/>
          <w:sz w:val="16"/>
          <w:szCs w:val="16"/>
        </w:rPr>
        <w:t>, Relating: An Astrological Guide to Living with Others on a Small Planet</w:t>
      </w:r>
      <w:r w:rsidRPr="00E1198C">
        <w:rPr>
          <w:rFonts w:cstheme="minorHAnsi"/>
          <w:sz w:val="16"/>
          <w:szCs w:val="16"/>
        </w:rPr>
        <w:t xml:space="preserve">, p. 30.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C2F"/>
    <w:rsid w:val="0001618C"/>
    <w:rsid w:val="000231B3"/>
    <w:rsid w:val="00037182"/>
    <w:rsid w:val="0005350D"/>
    <w:rsid w:val="00057D29"/>
    <w:rsid w:val="00095B2E"/>
    <w:rsid w:val="000D21B3"/>
    <w:rsid w:val="000D4CD7"/>
    <w:rsid w:val="000E6B69"/>
    <w:rsid w:val="00103584"/>
    <w:rsid w:val="00104515"/>
    <w:rsid w:val="0010721B"/>
    <w:rsid w:val="00113A1D"/>
    <w:rsid w:val="00142B0D"/>
    <w:rsid w:val="00164CBB"/>
    <w:rsid w:val="00176284"/>
    <w:rsid w:val="0018051A"/>
    <w:rsid w:val="001814EB"/>
    <w:rsid w:val="00181735"/>
    <w:rsid w:val="00183C7E"/>
    <w:rsid w:val="0019289F"/>
    <w:rsid w:val="001972CD"/>
    <w:rsid w:val="001D22AA"/>
    <w:rsid w:val="0020300A"/>
    <w:rsid w:val="00234861"/>
    <w:rsid w:val="00244649"/>
    <w:rsid w:val="00247076"/>
    <w:rsid w:val="0025061A"/>
    <w:rsid w:val="0026173E"/>
    <w:rsid w:val="0027561A"/>
    <w:rsid w:val="00297AB0"/>
    <w:rsid w:val="00297B3B"/>
    <w:rsid w:val="002A508D"/>
    <w:rsid w:val="002B1D11"/>
    <w:rsid w:val="002E0295"/>
    <w:rsid w:val="002F0434"/>
    <w:rsid w:val="0030000F"/>
    <w:rsid w:val="00325DB3"/>
    <w:rsid w:val="00326F09"/>
    <w:rsid w:val="00343B5B"/>
    <w:rsid w:val="00343BB3"/>
    <w:rsid w:val="00356075"/>
    <w:rsid w:val="00357F5D"/>
    <w:rsid w:val="00370812"/>
    <w:rsid w:val="00386CB1"/>
    <w:rsid w:val="00394CBB"/>
    <w:rsid w:val="003A13F5"/>
    <w:rsid w:val="003B5672"/>
    <w:rsid w:val="003C1ECD"/>
    <w:rsid w:val="003D27CC"/>
    <w:rsid w:val="0040397E"/>
    <w:rsid w:val="004322E6"/>
    <w:rsid w:val="00436B85"/>
    <w:rsid w:val="0046020C"/>
    <w:rsid w:val="00482DD4"/>
    <w:rsid w:val="004A1DD4"/>
    <w:rsid w:val="004A61D7"/>
    <w:rsid w:val="004C2DD6"/>
    <w:rsid w:val="004E4CC2"/>
    <w:rsid w:val="00547A05"/>
    <w:rsid w:val="00562A79"/>
    <w:rsid w:val="005A2C98"/>
    <w:rsid w:val="005D3000"/>
    <w:rsid w:val="0061402C"/>
    <w:rsid w:val="00623C2F"/>
    <w:rsid w:val="006270B3"/>
    <w:rsid w:val="00705869"/>
    <w:rsid w:val="007157D5"/>
    <w:rsid w:val="00730D53"/>
    <w:rsid w:val="007821FC"/>
    <w:rsid w:val="00794668"/>
    <w:rsid w:val="007A6D75"/>
    <w:rsid w:val="007B0766"/>
    <w:rsid w:val="007D11F3"/>
    <w:rsid w:val="00814711"/>
    <w:rsid w:val="008944F4"/>
    <w:rsid w:val="008A1430"/>
    <w:rsid w:val="008D3F9E"/>
    <w:rsid w:val="00957972"/>
    <w:rsid w:val="00972D2C"/>
    <w:rsid w:val="00980FDE"/>
    <w:rsid w:val="009A2007"/>
    <w:rsid w:val="009D4C36"/>
    <w:rsid w:val="009E77CB"/>
    <w:rsid w:val="009F015F"/>
    <w:rsid w:val="00A541EE"/>
    <w:rsid w:val="00A6708A"/>
    <w:rsid w:val="00A93DF8"/>
    <w:rsid w:val="00A94D8E"/>
    <w:rsid w:val="00A97BCE"/>
    <w:rsid w:val="00AD0B41"/>
    <w:rsid w:val="00B773B8"/>
    <w:rsid w:val="00B85D54"/>
    <w:rsid w:val="00BA2C38"/>
    <w:rsid w:val="00BA71EB"/>
    <w:rsid w:val="00BC6C92"/>
    <w:rsid w:val="00BE2F16"/>
    <w:rsid w:val="00BF28DB"/>
    <w:rsid w:val="00C2022C"/>
    <w:rsid w:val="00C41EDB"/>
    <w:rsid w:val="00C864AA"/>
    <w:rsid w:val="00C91B87"/>
    <w:rsid w:val="00CA3FE6"/>
    <w:rsid w:val="00CB11BA"/>
    <w:rsid w:val="00CC7720"/>
    <w:rsid w:val="00D6746B"/>
    <w:rsid w:val="00DA1496"/>
    <w:rsid w:val="00DE0F00"/>
    <w:rsid w:val="00DF2869"/>
    <w:rsid w:val="00E065FF"/>
    <w:rsid w:val="00E347FF"/>
    <w:rsid w:val="00E42AD9"/>
    <w:rsid w:val="00E55A09"/>
    <w:rsid w:val="00E567F2"/>
    <w:rsid w:val="00E63B17"/>
    <w:rsid w:val="00E91F24"/>
    <w:rsid w:val="00EA5B8C"/>
    <w:rsid w:val="00EB790E"/>
    <w:rsid w:val="00ED2125"/>
    <w:rsid w:val="00F12884"/>
    <w:rsid w:val="00F13F6B"/>
    <w:rsid w:val="00F973F1"/>
    <w:rsid w:val="00FF13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AED47"/>
  <w15:chartTrackingRefBased/>
  <w15:docId w15:val="{98A7286C-1EDD-DA4B-83C3-0E3203322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C2F"/>
  </w:style>
  <w:style w:type="paragraph" w:styleId="Heading3">
    <w:name w:val="heading 3"/>
    <w:basedOn w:val="Normal"/>
    <w:link w:val="Heading3Char"/>
    <w:qFormat/>
    <w:rsid w:val="00623C2F"/>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623C2F"/>
    <w:rPr>
      <w:rFonts w:ascii="Tahoma" w:eastAsia="SimSun" w:hAnsi="Tahoma" w:cs="Tahoma"/>
      <w:b/>
      <w:bCs/>
      <w:sz w:val="20"/>
      <w:szCs w:val="20"/>
      <w:lang w:eastAsia="zh-CN"/>
    </w:rPr>
  </w:style>
  <w:style w:type="paragraph" w:styleId="NormalWeb">
    <w:name w:val="Normal (Web)"/>
    <w:basedOn w:val="Normal"/>
    <w:rsid w:val="00623C2F"/>
    <w:pPr>
      <w:spacing w:before="100" w:beforeAutospacing="1" w:after="100" w:afterAutospacing="1"/>
    </w:pPr>
    <w:rPr>
      <w:rFonts w:ascii="Georgia" w:eastAsia="SimSun" w:hAnsi="Georgia" w:cs="Times New Roman"/>
      <w:color w:val="000000"/>
      <w:sz w:val="21"/>
      <w:szCs w:val="21"/>
      <w:lang w:eastAsia="zh-CN"/>
    </w:rPr>
  </w:style>
  <w:style w:type="paragraph" w:styleId="FootnoteText">
    <w:name w:val="footnote text"/>
    <w:basedOn w:val="Normal"/>
    <w:link w:val="FootnoteTextChar"/>
    <w:uiPriority w:val="99"/>
    <w:unhideWhenUsed/>
    <w:rsid w:val="00547A05"/>
    <w:rPr>
      <w:sz w:val="20"/>
      <w:szCs w:val="20"/>
    </w:rPr>
  </w:style>
  <w:style w:type="character" w:customStyle="1" w:styleId="FootnoteTextChar">
    <w:name w:val="Footnote Text Char"/>
    <w:basedOn w:val="DefaultParagraphFont"/>
    <w:link w:val="FootnoteText"/>
    <w:uiPriority w:val="99"/>
    <w:rsid w:val="00547A05"/>
    <w:rPr>
      <w:sz w:val="20"/>
      <w:szCs w:val="20"/>
    </w:rPr>
  </w:style>
  <w:style w:type="character" w:styleId="FootnoteReference">
    <w:name w:val="footnote reference"/>
    <w:basedOn w:val="DefaultParagraphFont"/>
    <w:uiPriority w:val="99"/>
    <w:semiHidden/>
    <w:unhideWhenUsed/>
    <w:rsid w:val="00547A05"/>
    <w:rPr>
      <w:vertAlign w:val="superscript"/>
    </w:rPr>
  </w:style>
  <w:style w:type="character" w:styleId="Hyperlink">
    <w:name w:val="Hyperlink"/>
    <w:basedOn w:val="DefaultParagraphFont"/>
    <w:uiPriority w:val="99"/>
    <w:unhideWhenUsed/>
    <w:rsid w:val="00547A05"/>
    <w:rPr>
      <w:color w:val="0563C1" w:themeColor="hyperlink"/>
      <w:u w:val="single"/>
    </w:rPr>
  </w:style>
  <w:style w:type="paragraph" w:customStyle="1" w:styleId="Default">
    <w:name w:val="Default"/>
    <w:rsid w:val="00547A05"/>
    <w:pPr>
      <w:autoSpaceDE w:val="0"/>
      <w:autoSpaceDN w:val="0"/>
      <w:adjustRightInd w:val="0"/>
    </w:pPr>
    <w:rPr>
      <w:rFonts w:ascii="Calibri" w:hAnsi="Calibri" w:cs="Calibri"/>
      <w:color w:val="000000"/>
    </w:rPr>
  </w:style>
  <w:style w:type="character" w:styleId="FollowedHyperlink">
    <w:name w:val="FollowedHyperlink"/>
    <w:basedOn w:val="DefaultParagraphFont"/>
    <w:uiPriority w:val="99"/>
    <w:semiHidden/>
    <w:unhideWhenUsed/>
    <w:rsid w:val="004322E6"/>
    <w:rPr>
      <w:color w:val="954F72" w:themeColor="followedHyperlink"/>
      <w:u w:val="single"/>
    </w:rPr>
  </w:style>
  <w:style w:type="paragraph" w:styleId="Footer">
    <w:name w:val="footer"/>
    <w:basedOn w:val="Normal"/>
    <w:link w:val="FooterChar"/>
    <w:uiPriority w:val="99"/>
    <w:unhideWhenUsed/>
    <w:rsid w:val="004322E6"/>
    <w:pPr>
      <w:tabs>
        <w:tab w:val="center" w:pos="4513"/>
        <w:tab w:val="right" w:pos="9026"/>
      </w:tabs>
    </w:pPr>
  </w:style>
  <w:style w:type="character" w:customStyle="1" w:styleId="FooterChar">
    <w:name w:val="Footer Char"/>
    <w:basedOn w:val="DefaultParagraphFont"/>
    <w:link w:val="Footer"/>
    <w:uiPriority w:val="99"/>
    <w:rsid w:val="004322E6"/>
  </w:style>
  <w:style w:type="character" w:styleId="PageNumber">
    <w:name w:val="page number"/>
    <w:basedOn w:val="DefaultParagraphFont"/>
    <w:uiPriority w:val="99"/>
    <w:semiHidden/>
    <w:unhideWhenUsed/>
    <w:rsid w:val="004322E6"/>
  </w:style>
  <w:style w:type="character" w:styleId="UnresolvedMention">
    <w:name w:val="Unresolved Mention"/>
    <w:basedOn w:val="DefaultParagraphFont"/>
    <w:uiPriority w:val="99"/>
    <w:semiHidden/>
    <w:unhideWhenUsed/>
    <w:rsid w:val="00A94D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6203100">
      <w:bodyDiv w:val="1"/>
      <w:marLeft w:val="0"/>
      <w:marRight w:val="0"/>
      <w:marTop w:val="0"/>
      <w:marBottom w:val="0"/>
      <w:divBdr>
        <w:top w:val="none" w:sz="0" w:space="0" w:color="auto"/>
        <w:left w:val="none" w:sz="0" w:space="0" w:color="auto"/>
        <w:bottom w:val="none" w:sz="0" w:space="0" w:color="auto"/>
        <w:right w:val="none" w:sz="0" w:space="0" w:color="auto"/>
      </w:divBdr>
    </w:div>
    <w:div w:id="1852521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rosynthesis.com.au/astrology-articl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cultureandcosmos.org/pdfs/2-2/Zoller_Marc_E_Jones_Newage_Astrology.pdf" TargetMode="External"/><Relationship Id="rId4" Type="http://schemas.openxmlformats.org/officeDocument/2006/relationships/webSettings" Target="webSettings.xml"/><Relationship Id="rId9" Type="http://schemas.openxmlformats.org/officeDocument/2006/relationships/hyperlink" Target="https://web.archive.org/web/20120717064946/http://www.solsticepoint.com/astrologersmemorial/leo.html"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astrosynthesis.com.au/astrology-articles/-" TargetMode="External"/><Relationship Id="rId3" Type="http://schemas.openxmlformats.org/officeDocument/2006/relationships/hyperlink" Target="http://www.khaldea.com/rudhyar/bio1.shtml%20Part%201" TargetMode="External"/><Relationship Id="rId7" Type="http://schemas.openxmlformats.org/officeDocument/2006/relationships/hyperlink" Target="http://rudhyar.com/aoft/aoft_c8_s1_p1.shtml" TargetMode="External"/><Relationship Id="rId2" Type="http://schemas.openxmlformats.org/officeDocument/2006/relationships/hyperlink" Target="http://www.khaldea.com/rudhyar/bio1.shtml%20Part%201" TargetMode="External"/><Relationship Id="rId1" Type="http://schemas.openxmlformats.org/officeDocument/2006/relationships/hyperlink" Target="https://oxfordre.com/planetaryscience/view/10.1093/acrefore/9780190647926.001.0001/acrefore-9780190647926-e-46" TargetMode="External"/><Relationship Id="rId6" Type="http://schemas.openxmlformats.org/officeDocument/2006/relationships/hyperlink" Target="http://www.cultureandcosmos.org/pdfs/2-2/Zoller_Marc_E_Jones_Newage_Astrology.pdf" TargetMode="External"/><Relationship Id="rId5" Type="http://schemas.openxmlformats.org/officeDocument/2006/relationships/hyperlink" Target="https://web.archive.org/web/20120717064946/http://www.solsticepoint.com/astrologersmemorial/leo.html" TargetMode="External"/><Relationship Id="rId4" Type="http://schemas.openxmlformats.org/officeDocument/2006/relationships/hyperlink" Target="http://www.khaldea.com/rudhyar/bio1.shtml%20Part%2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E7495A-6080-B84A-9FA4-169D26B82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TotalTime>
  <Pages>16</Pages>
  <Words>5965</Words>
  <Characters>34720</Characters>
  <Application>Microsoft Office Word</Application>
  <DocSecurity>0</DocSecurity>
  <Lines>542</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Tareck Ghoneim (1813140)</dc:creator>
  <cp:keywords/>
  <dc:description/>
  <cp:lastModifiedBy>Tareck Ghoneim (1813140)</cp:lastModifiedBy>
  <cp:revision>14</cp:revision>
  <dcterms:created xsi:type="dcterms:W3CDTF">2022-01-05T02:17:00Z</dcterms:created>
  <dcterms:modified xsi:type="dcterms:W3CDTF">2022-01-07T23:49:00Z</dcterms:modified>
</cp:coreProperties>
</file>