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C7993" w14:textId="77777777" w:rsidR="001A0880" w:rsidRPr="006F6E46" w:rsidRDefault="001A0880" w:rsidP="001A0880">
      <w:pPr>
        <w:jc w:val="center"/>
      </w:pPr>
      <w:r w:rsidRPr="006F6E46">
        <w:rPr>
          <w:noProof/>
          <w:lang w:val="en-IN" w:eastAsia="en-IN"/>
        </w:rPr>
        <w:drawing>
          <wp:inline distT="0" distB="0" distL="0" distR="0" wp14:anchorId="7E2A24F8" wp14:editId="31D9329C">
            <wp:extent cx="3985260" cy="1371600"/>
            <wp:effectExtent l="0" t="0" r="0" b="0"/>
            <wp:docPr id="2080421357" name="Picture 1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21357" name="Picture 1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5260" cy="1371600"/>
                    </a:xfrm>
                    <a:prstGeom prst="rect">
                      <a:avLst/>
                    </a:prstGeom>
                    <a:noFill/>
                    <a:ln>
                      <a:noFill/>
                    </a:ln>
                  </pic:spPr>
                </pic:pic>
              </a:graphicData>
            </a:graphic>
          </wp:inline>
        </w:drawing>
      </w:r>
    </w:p>
    <w:p w14:paraId="1010BC78" w14:textId="77777777" w:rsidR="001A0880" w:rsidRPr="00C77DD2" w:rsidRDefault="001A0880" w:rsidP="001A0880"/>
    <w:p w14:paraId="6D1B06AE" w14:textId="77777777" w:rsidR="001A0880" w:rsidRDefault="001A0880" w:rsidP="001A0880">
      <w:pPr>
        <w:spacing w:line="360" w:lineRule="auto"/>
        <w:rPr>
          <w:rFonts w:ascii="Times New Roman" w:hAnsi="Times New Roman" w:cs="Times New Roman"/>
          <w:b/>
          <w:sz w:val="24"/>
          <w:szCs w:val="24"/>
        </w:rPr>
      </w:pPr>
    </w:p>
    <w:p w14:paraId="40DC3F2A" w14:textId="77777777" w:rsidR="001A0880" w:rsidRDefault="001A0880" w:rsidP="001A0880">
      <w:pPr>
        <w:spacing w:line="360" w:lineRule="auto"/>
        <w:rPr>
          <w:rFonts w:ascii="Times New Roman" w:hAnsi="Times New Roman" w:cs="Times New Roman"/>
          <w:b/>
          <w:sz w:val="24"/>
          <w:szCs w:val="24"/>
        </w:rPr>
      </w:pPr>
    </w:p>
    <w:p w14:paraId="5C701522" w14:textId="77777777" w:rsidR="001A0880" w:rsidRPr="00FC05EE" w:rsidRDefault="001A0880" w:rsidP="001A0880">
      <w:pPr>
        <w:spacing w:line="360" w:lineRule="auto"/>
        <w:rPr>
          <w:rFonts w:ascii="Times New Roman" w:hAnsi="Times New Roman" w:cs="Times New Roman"/>
          <w:b/>
          <w:sz w:val="24"/>
          <w:szCs w:val="24"/>
        </w:rPr>
      </w:pPr>
      <w:bookmarkStart w:id="0" w:name="_Hlk189137604"/>
      <w:r w:rsidRPr="00FC05EE">
        <w:rPr>
          <w:rFonts w:ascii="Times New Roman" w:hAnsi="Times New Roman" w:cs="Times New Roman"/>
          <w:b/>
          <w:sz w:val="24"/>
          <w:szCs w:val="24"/>
        </w:rPr>
        <w:t>Student Name: Maria Magdalena Radu</w:t>
      </w:r>
    </w:p>
    <w:p w14:paraId="52E7A240" w14:textId="77777777" w:rsidR="001A0880" w:rsidRPr="00FC05EE" w:rsidRDefault="001A0880" w:rsidP="001A0880">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Student ID: 2126508</w:t>
      </w:r>
      <w:bookmarkEnd w:id="0"/>
    </w:p>
    <w:p w14:paraId="1B48567B" w14:textId="2CB0E573" w:rsidR="001A0880" w:rsidRDefault="001A0880" w:rsidP="001A0880">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Module: BMIH600</w:t>
      </w:r>
      <w:r>
        <w:rPr>
          <w:rFonts w:ascii="Times New Roman" w:hAnsi="Times New Roman" w:cs="Times New Roman"/>
          <w:b/>
          <w:sz w:val="24"/>
          <w:szCs w:val="24"/>
        </w:rPr>
        <w:t>3</w:t>
      </w:r>
    </w:p>
    <w:p w14:paraId="412A6F5F" w14:textId="1FA0DB20" w:rsidR="001A0880" w:rsidRDefault="001A0880" w:rsidP="001A0880">
      <w:pPr>
        <w:rPr>
          <w:rFonts w:ascii="Times New Roman" w:hAnsi="Times New Roman" w:cs="Times New Roman"/>
          <w:sz w:val="24"/>
          <w:szCs w:val="24"/>
          <w:lang w:val="en-US"/>
        </w:rPr>
      </w:pPr>
      <w:r>
        <w:rPr>
          <w:rFonts w:ascii="Times New Roman" w:hAnsi="Times New Roman" w:cs="Times New Roman"/>
          <w:b/>
          <w:sz w:val="24"/>
          <w:szCs w:val="24"/>
        </w:rPr>
        <w:t xml:space="preserve">Module name: </w:t>
      </w:r>
      <w:r w:rsidRPr="00D76B8E">
        <w:rPr>
          <w:rFonts w:ascii="Times New Roman" w:hAnsi="Times New Roman" w:cs="Times New Roman"/>
          <w:b/>
          <w:sz w:val="24"/>
          <w:szCs w:val="24"/>
        </w:rPr>
        <w:t>Hotel Placement</w:t>
      </w:r>
      <w:r>
        <w:rPr>
          <w:rFonts w:ascii="Times New Roman" w:hAnsi="Times New Roman" w:cs="Times New Roman"/>
          <w:b/>
          <w:sz w:val="24"/>
          <w:szCs w:val="24"/>
        </w:rPr>
        <w:t xml:space="preserve"> -</w:t>
      </w:r>
      <w:r w:rsidRPr="00D76B8E">
        <w:rPr>
          <w:rFonts w:ascii="Times New Roman" w:hAnsi="Times New Roman" w:cs="Times New Roman"/>
          <w:b/>
          <w:sz w:val="24"/>
          <w:szCs w:val="24"/>
        </w:rPr>
        <w:t xml:space="preserve"> Managing </w:t>
      </w:r>
      <w:r>
        <w:rPr>
          <w:rFonts w:ascii="Times New Roman" w:hAnsi="Times New Roman" w:cs="Times New Roman"/>
          <w:b/>
          <w:sz w:val="24"/>
          <w:szCs w:val="24"/>
        </w:rPr>
        <w:t>Guest Service Operations</w:t>
      </w:r>
    </w:p>
    <w:p w14:paraId="13FF5C51" w14:textId="77777777" w:rsidR="001A0880" w:rsidRDefault="001A0880" w:rsidP="001A0880">
      <w:pPr>
        <w:spacing w:line="360" w:lineRule="auto"/>
        <w:rPr>
          <w:rFonts w:ascii="Times New Roman" w:hAnsi="Times New Roman" w:cs="Times New Roman"/>
          <w:b/>
          <w:sz w:val="24"/>
          <w:szCs w:val="24"/>
        </w:rPr>
      </w:pPr>
      <w:r w:rsidRPr="00FC05EE">
        <w:rPr>
          <w:rFonts w:ascii="Times New Roman" w:hAnsi="Times New Roman" w:cs="Times New Roman"/>
          <w:b/>
          <w:sz w:val="24"/>
          <w:szCs w:val="24"/>
        </w:rPr>
        <w:t xml:space="preserve">Lecturer: </w:t>
      </w:r>
      <w:r>
        <w:rPr>
          <w:rFonts w:ascii="Times New Roman" w:hAnsi="Times New Roman" w:cs="Times New Roman"/>
          <w:b/>
          <w:sz w:val="24"/>
          <w:szCs w:val="24"/>
        </w:rPr>
        <w:t>Jessica Newport</w:t>
      </w:r>
    </w:p>
    <w:p w14:paraId="468549DF" w14:textId="77777777" w:rsidR="001A0880" w:rsidRPr="00FC05EE" w:rsidRDefault="001A0880" w:rsidP="001A0880">
      <w:pPr>
        <w:spacing w:line="360" w:lineRule="auto"/>
        <w:rPr>
          <w:rFonts w:ascii="Times New Roman" w:hAnsi="Times New Roman" w:cs="Times New Roman"/>
          <w:b/>
          <w:sz w:val="24"/>
          <w:szCs w:val="24"/>
        </w:rPr>
      </w:pPr>
    </w:p>
    <w:p w14:paraId="026FBD91" w14:textId="77777777" w:rsidR="001A0880" w:rsidRDefault="001A0880" w:rsidP="001A0880">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I confirm that I have not used any AI tools in the research and creation of this assignment. I confirm that I have not presented any AI</w:t>
      </w:r>
      <w:r>
        <w:rPr>
          <w:rFonts w:ascii="Times New Roman" w:hAnsi="Times New Roman" w:cs="Times New Roman"/>
          <w:b/>
          <w:sz w:val="24"/>
          <w:szCs w:val="24"/>
        </w:rPr>
        <w:t>-</w:t>
      </w:r>
      <w:r w:rsidRPr="009403A4">
        <w:rPr>
          <w:rFonts w:ascii="Times New Roman" w:hAnsi="Times New Roman" w:cs="Times New Roman"/>
          <w:b/>
          <w:sz w:val="24"/>
          <w:szCs w:val="24"/>
        </w:rPr>
        <w:t>generated materials as my own work. I confirm I have copies of my drafts, notes, and other resources I used, which I may be asked to provide in evidence.</w:t>
      </w:r>
    </w:p>
    <w:p w14:paraId="13C81714" w14:textId="77777777" w:rsidR="001A0880" w:rsidRPr="00BE3F9A" w:rsidRDefault="001A0880" w:rsidP="001A0880">
      <w:pPr>
        <w:spacing w:line="360" w:lineRule="auto"/>
        <w:rPr>
          <w:b/>
          <w:bCs/>
          <w:sz w:val="32"/>
          <w:szCs w:val="32"/>
        </w:rPr>
      </w:pPr>
    </w:p>
    <w:p w14:paraId="16E2EC5D" w14:textId="4134FF8C" w:rsidR="00EB4958" w:rsidRDefault="00EB4958" w:rsidP="001A0880">
      <w:pPr>
        <w:spacing w:line="480" w:lineRule="auto"/>
        <w:rPr>
          <w:rFonts w:ascii="Times New Roman" w:hAnsi="Times New Roman" w:cs="Times New Roman"/>
          <w:b/>
          <w:sz w:val="24"/>
          <w:szCs w:val="24"/>
        </w:rPr>
      </w:pPr>
    </w:p>
    <w:p w14:paraId="1A925765" w14:textId="77777777" w:rsidR="00EB4958" w:rsidRDefault="00EB4958" w:rsidP="00EB4958">
      <w:pPr>
        <w:spacing w:line="480" w:lineRule="auto"/>
        <w:jc w:val="center"/>
        <w:rPr>
          <w:rFonts w:ascii="Times New Roman" w:hAnsi="Times New Roman" w:cs="Times New Roman"/>
          <w:b/>
          <w:sz w:val="24"/>
          <w:szCs w:val="24"/>
        </w:rPr>
      </w:pPr>
    </w:p>
    <w:p w14:paraId="7B2F8C96" w14:textId="77777777" w:rsidR="00EB4958" w:rsidRDefault="00EB4958" w:rsidP="00EB4958">
      <w:pPr>
        <w:spacing w:line="480" w:lineRule="auto"/>
        <w:jc w:val="center"/>
        <w:rPr>
          <w:rFonts w:ascii="Times New Roman" w:hAnsi="Times New Roman" w:cs="Times New Roman"/>
          <w:b/>
          <w:sz w:val="24"/>
          <w:szCs w:val="24"/>
        </w:rPr>
      </w:pPr>
    </w:p>
    <w:p w14:paraId="725571AF" w14:textId="44BB819D" w:rsidR="00EB4958" w:rsidRPr="001A0880" w:rsidRDefault="00EB4958" w:rsidP="001A0880">
      <w:pPr>
        <w:spacing w:line="480" w:lineRule="auto"/>
        <w:rPr>
          <w:rFonts w:ascii="Times New Roman" w:hAnsi="Times New Roman" w:cs="Times New Roman"/>
          <w:b/>
          <w:sz w:val="24"/>
          <w:szCs w:val="24"/>
        </w:rPr>
      </w:pPr>
    </w:p>
    <w:p w14:paraId="70CDEFC8" w14:textId="7BA481E3" w:rsidR="00EB4958" w:rsidRDefault="00EB4958" w:rsidP="001A0880">
      <w:pPr>
        <w:jc w:val="center"/>
        <w:rPr>
          <w:rFonts w:ascii="Times New Roman" w:hAnsi="Times New Roman" w:cs="Times New Roman"/>
          <w:b/>
          <w:sz w:val="24"/>
          <w:szCs w:val="24"/>
        </w:rPr>
      </w:pPr>
      <w:r>
        <w:rPr>
          <w:rFonts w:ascii="Times New Roman" w:hAnsi="Times New Roman" w:cs="Times New Roman"/>
          <w:sz w:val="24"/>
          <w:szCs w:val="24"/>
          <w:lang w:val="en-US"/>
        </w:rPr>
        <w:br w:type="page"/>
      </w:r>
      <w:r w:rsidRPr="009403A4">
        <w:rPr>
          <w:rFonts w:ascii="Times New Roman" w:hAnsi="Times New Roman" w:cs="Times New Roman"/>
          <w:b/>
          <w:sz w:val="24"/>
          <w:szCs w:val="24"/>
        </w:rPr>
        <w:lastRenderedPageBreak/>
        <w:t>Reflective Journal</w:t>
      </w:r>
    </w:p>
    <w:p w14:paraId="3DB1BE00" w14:textId="77777777" w:rsidR="001A0880" w:rsidRDefault="001A0880" w:rsidP="001A0880">
      <w:pPr>
        <w:jc w:val="center"/>
        <w:rPr>
          <w:rFonts w:ascii="Times New Roman" w:hAnsi="Times New Roman" w:cs="Times New Roman"/>
          <w:b/>
          <w:sz w:val="24"/>
          <w:szCs w:val="24"/>
        </w:rPr>
      </w:pPr>
    </w:p>
    <w:p w14:paraId="447FFA28" w14:textId="77777777" w:rsidR="001A0880" w:rsidRPr="001A0880" w:rsidRDefault="001A0880" w:rsidP="001A0880">
      <w:pPr>
        <w:jc w:val="center"/>
        <w:rPr>
          <w:rFonts w:ascii="Times New Roman" w:hAnsi="Times New Roman" w:cs="Times New Roman"/>
          <w:sz w:val="24"/>
          <w:szCs w:val="24"/>
          <w:lang w:val="en-US"/>
        </w:rPr>
      </w:pPr>
    </w:p>
    <w:p w14:paraId="2774C724"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 xml:space="preserve">Introduction </w:t>
      </w:r>
    </w:p>
    <w:p w14:paraId="460870BE" w14:textId="076C7ED4"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The hotel where I was attached is the </w:t>
      </w:r>
      <w:proofErr w:type="spellStart"/>
      <w:r w:rsidRPr="009403A4">
        <w:rPr>
          <w:rFonts w:ascii="Times New Roman" w:hAnsi="Times New Roman" w:cs="Times New Roman"/>
          <w:sz w:val="24"/>
          <w:szCs w:val="24"/>
        </w:rPr>
        <w:t>Coldra</w:t>
      </w:r>
      <w:proofErr w:type="spellEnd"/>
      <w:r w:rsidRPr="009403A4">
        <w:rPr>
          <w:rFonts w:ascii="Times New Roman" w:hAnsi="Times New Roman" w:cs="Times New Roman"/>
          <w:sz w:val="24"/>
          <w:szCs w:val="24"/>
        </w:rPr>
        <w:t xml:space="preserve"> Court, which is a high-end hotel that offers an exciting dining destination, focusing on food of Southern origins smoked using hickory wood. This hotel comprises a dining facility and a court bar, which provides food and beverages to its customers. During the placement within this area, various learning objectives were identified that guided the learning experience. These objectives include:</w:t>
      </w:r>
    </w:p>
    <w:p w14:paraId="4CD9F97F" w14:textId="77777777" w:rsidR="00EB4958" w:rsidRPr="009403A4" w:rsidRDefault="00EB4958" w:rsidP="00EB4958">
      <w:pPr>
        <w:pStyle w:val="ListParagraph"/>
        <w:numPr>
          <w:ilvl w:val="0"/>
          <w:numId w:val="1"/>
        </w:num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To learn supervisory skills in various departments of a hotel, including Reception/Front Office, Housekeeping/Maintenance, Leisure Club or Meetings and Events</w:t>
      </w:r>
    </w:p>
    <w:p w14:paraId="61455A1F" w14:textId="77777777" w:rsidR="00EB4958" w:rsidRPr="009403A4" w:rsidRDefault="00EB4958" w:rsidP="00EB4958">
      <w:pPr>
        <w:pStyle w:val="ListParagraph"/>
        <w:numPr>
          <w:ilvl w:val="0"/>
          <w:numId w:val="1"/>
        </w:num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To learn skills in developing solutions to address challenges affecting the customers' experience in the hotel sector </w:t>
      </w:r>
    </w:p>
    <w:p w14:paraId="3C9F4110" w14:textId="77777777" w:rsidR="00EB4958" w:rsidRPr="009403A4" w:rsidRDefault="00EB4958" w:rsidP="00EB4958">
      <w:pPr>
        <w:pStyle w:val="ListParagraph"/>
        <w:numPr>
          <w:ilvl w:val="0"/>
          <w:numId w:val="1"/>
        </w:num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To understand the management of customer</w:t>
      </w:r>
      <w:r>
        <w:rPr>
          <w:rFonts w:ascii="Times New Roman" w:hAnsi="Times New Roman" w:cs="Times New Roman"/>
          <w:sz w:val="24"/>
          <w:szCs w:val="24"/>
        </w:rPr>
        <w:t>s'</w:t>
      </w:r>
      <w:r w:rsidRPr="009403A4">
        <w:rPr>
          <w:rFonts w:ascii="Times New Roman" w:hAnsi="Times New Roman" w:cs="Times New Roman"/>
          <w:sz w:val="24"/>
          <w:szCs w:val="24"/>
        </w:rPr>
        <w:t xml:space="preserve"> expectations in the hotel sector</w:t>
      </w:r>
    </w:p>
    <w:p w14:paraId="448FC892" w14:textId="77777777" w:rsidR="00EB4958" w:rsidRPr="009403A4" w:rsidRDefault="00EB4958" w:rsidP="00EB4958">
      <w:pPr>
        <w:pStyle w:val="ListParagraph"/>
        <w:numPr>
          <w:ilvl w:val="0"/>
          <w:numId w:val="1"/>
        </w:num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To get practical skills and experience in operational management </w:t>
      </w:r>
    </w:p>
    <w:p w14:paraId="5B0E66FF" w14:textId="77777777" w:rsidR="00EB4958" w:rsidRPr="009403A4" w:rsidRDefault="00EB4958" w:rsidP="00EB4958">
      <w:pPr>
        <w:pStyle w:val="ListParagraph"/>
        <w:numPr>
          <w:ilvl w:val="0"/>
          <w:numId w:val="1"/>
        </w:num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To understand how to maintain standards and levels of hygiene needed in the hotel industry </w:t>
      </w:r>
    </w:p>
    <w:p w14:paraId="52923C4C"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Section 1: Reflection on Experience and Personal Development</w:t>
      </w:r>
    </w:p>
    <w:p w14:paraId="4F200C85" w14:textId="146DFBE0" w:rsidR="00EB4958"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In this section, I will use the Gibbs model created in 1988 by Graham Gibbs to reflect on my experience during the placement at </w:t>
      </w:r>
      <w:proofErr w:type="spellStart"/>
      <w:r w:rsidRPr="009403A4">
        <w:rPr>
          <w:rFonts w:ascii="Times New Roman" w:hAnsi="Times New Roman" w:cs="Times New Roman"/>
          <w:sz w:val="24"/>
          <w:szCs w:val="24"/>
        </w:rPr>
        <w:t>Coldra</w:t>
      </w:r>
      <w:proofErr w:type="spellEnd"/>
      <w:r w:rsidRPr="009403A4">
        <w:rPr>
          <w:rFonts w:ascii="Times New Roman" w:hAnsi="Times New Roman" w:cs="Times New Roman"/>
          <w:sz w:val="24"/>
          <w:szCs w:val="24"/>
        </w:rPr>
        <w:t xml:space="preserve"> Court. According to </w:t>
      </w:r>
      <w:proofErr w:type="spellStart"/>
      <w:r w:rsidRPr="009403A4">
        <w:rPr>
          <w:rFonts w:ascii="Times New Roman" w:hAnsi="Times New Roman" w:cs="Times New Roman"/>
          <w:color w:val="222222"/>
          <w:sz w:val="24"/>
          <w:szCs w:val="24"/>
          <w:shd w:val="clear" w:color="auto" w:fill="FFFFFF"/>
        </w:rPr>
        <w:t>Adeani</w:t>
      </w:r>
      <w:proofErr w:type="spellEnd"/>
      <w:r w:rsidRPr="009403A4">
        <w:rPr>
          <w:rFonts w:ascii="Times New Roman" w:hAnsi="Times New Roman" w:cs="Times New Roman"/>
          <w:color w:val="222222"/>
          <w:sz w:val="24"/>
          <w:szCs w:val="24"/>
          <w:shd w:val="clear" w:color="auto" w:fill="FFFFFF"/>
        </w:rPr>
        <w:t xml:space="preserve"> et al. (2020), the </w:t>
      </w:r>
      <w:r w:rsidRPr="009403A4">
        <w:rPr>
          <w:rFonts w:ascii="Times New Roman" w:hAnsi="Times New Roman" w:cs="Times New Roman"/>
          <w:sz w:val="24"/>
          <w:szCs w:val="24"/>
        </w:rPr>
        <w:t xml:space="preserve">Gibbs model comprises six steps used to reflect an event, which include description, feelings, evaluation, analysis, conclusion, and action plan. </w:t>
      </w:r>
    </w:p>
    <w:p w14:paraId="1B8D2D26" w14:textId="77777777" w:rsidR="00EB4958" w:rsidRDefault="00EB4958" w:rsidP="00EB4958">
      <w:pPr>
        <w:spacing w:line="480" w:lineRule="auto"/>
        <w:jc w:val="both"/>
        <w:rPr>
          <w:rFonts w:ascii="Times New Roman" w:hAnsi="Times New Roman" w:cs="Times New Roman"/>
          <w:sz w:val="24"/>
          <w:szCs w:val="24"/>
        </w:rPr>
      </w:pPr>
    </w:p>
    <w:p w14:paraId="1209D4B0" w14:textId="77777777" w:rsidR="00EB4958" w:rsidRPr="009403A4" w:rsidRDefault="00EB4958" w:rsidP="00EB4958">
      <w:pPr>
        <w:spacing w:line="480" w:lineRule="auto"/>
        <w:jc w:val="both"/>
        <w:rPr>
          <w:rFonts w:ascii="Times New Roman" w:hAnsi="Times New Roman" w:cs="Times New Roman"/>
          <w:sz w:val="24"/>
          <w:szCs w:val="24"/>
        </w:rPr>
      </w:pPr>
    </w:p>
    <w:p w14:paraId="1E311B29"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Description</w:t>
      </w:r>
    </w:p>
    <w:p w14:paraId="5CEBC8B6" w14:textId="5265D5B1"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During my placement at </w:t>
      </w:r>
      <w:proofErr w:type="spellStart"/>
      <w:r w:rsidRPr="009403A4">
        <w:rPr>
          <w:rFonts w:ascii="Times New Roman" w:hAnsi="Times New Roman" w:cs="Times New Roman"/>
          <w:sz w:val="24"/>
          <w:szCs w:val="24"/>
        </w:rPr>
        <w:t>Coldra</w:t>
      </w:r>
      <w:proofErr w:type="spellEnd"/>
      <w:r w:rsidRPr="009403A4">
        <w:rPr>
          <w:rFonts w:ascii="Times New Roman" w:hAnsi="Times New Roman" w:cs="Times New Roman"/>
          <w:sz w:val="24"/>
          <w:szCs w:val="24"/>
        </w:rPr>
        <w:t xml:space="preserve"> Court, I worked</w:t>
      </w:r>
      <w:r>
        <w:rPr>
          <w:rFonts w:ascii="Times New Roman" w:hAnsi="Times New Roman" w:cs="Times New Roman"/>
          <w:sz w:val="24"/>
          <w:szCs w:val="24"/>
        </w:rPr>
        <w:t xml:space="preserve"> as shadow supervisor under the leaders of </w:t>
      </w:r>
      <w:r w:rsidRPr="009403A4">
        <w:rPr>
          <w:rFonts w:ascii="Times New Roman" w:hAnsi="Times New Roman" w:cs="Times New Roman"/>
          <w:sz w:val="24"/>
          <w:szCs w:val="24"/>
        </w:rPr>
        <w:t>reception/front office, housekeeping/maintenance, leisure club, or meetings and events</w:t>
      </w:r>
      <w:r>
        <w:rPr>
          <w:rFonts w:ascii="Times New Roman" w:hAnsi="Times New Roman" w:cs="Times New Roman"/>
          <w:sz w:val="24"/>
          <w:szCs w:val="24"/>
        </w:rPr>
        <w:t xml:space="preserve"> department</w:t>
      </w:r>
      <w:r w:rsidRPr="009403A4">
        <w:rPr>
          <w:rFonts w:ascii="Times New Roman" w:hAnsi="Times New Roman" w:cs="Times New Roman"/>
          <w:sz w:val="24"/>
          <w:szCs w:val="24"/>
        </w:rPr>
        <w:t xml:space="preserve">. I worked in this position for </w:t>
      </w:r>
      <w:r w:rsidR="0012121F">
        <w:rPr>
          <w:rFonts w:ascii="Times New Roman" w:hAnsi="Times New Roman" w:cs="Times New Roman"/>
          <w:sz w:val="24"/>
          <w:szCs w:val="24"/>
        </w:rPr>
        <w:t>four</w:t>
      </w:r>
      <w:r w:rsidRPr="009403A4">
        <w:rPr>
          <w:rFonts w:ascii="Times New Roman" w:hAnsi="Times New Roman" w:cs="Times New Roman"/>
          <w:sz w:val="24"/>
          <w:szCs w:val="24"/>
        </w:rPr>
        <w:t xml:space="preserve"> weeks, where I carried out various tasks, which included </w:t>
      </w:r>
      <w:r>
        <w:rPr>
          <w:rFonts w:ascii="Times New Roman" w:hAnsi="Times New Roman" w:cs="Times New Roman"/>
          <w:sz w:val="24"/>
          <w:szCs w:val="24"/>
        </w:rPr>
        <w:t>working under the leaders to supervise</w:t>
      </w:r>
      <w:r w:rsidRPr="009403A4">
        <w:rPr>
          <w:rFonts w:ascii="Times New Roman" w:hAnsi="Times New Roman" w:cs="Times New Roman"/>
          <w:sz w:val="24"/>
          <w:szCs w:val="24"/>
        </w:rPr>
        <w:t xml:space="preserve"> the staff in the kitchen department to ensure the smooth delivery of orders to the customers, supervising the implementation of food hygiene, overseeing the customer reservation, supervising the coordination of entertainments, resolving a dispute between the client and staff, supervising the table turnover, handling the customers'' enquiries, verifications of guests information and payments, supervising the organisation of leisure activities, and sampling and reviewing the customer feedback. </w:t>
      </w:r>
    </w:p>
    <w:p w14:paraId="5C7FDFA2"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Feelings</w:t>
      </w:r>
    </w:p>
    <w:p w14:paraId="30B32ACF" w14:textId="77777777" w:rsidR="00EB4958" w:rsidRPr="0052047F" w:rsidRDefault="00EB4958" w:rsidP="00EB4958">
      <w:pPr>
        <w:spacing w:line="480" w:lineRule="auto"/>
        <w:jc w:val="both"/>
        <w:rPr>
          <w:rFonts w:ascii="Times New Roman" w:hAnsi="Times New Roman" w:cs="Times New Roman"/>
          <w:color w:val="222222"/>
          <w:sz w:val="24"/>
          <w:szCs w:val="24"/>
          <w:shd w:val="clear" w:color="auto" w:fill="FFFFFF"/>
        </w:rPr>
      </w:pPr>
      <w:r w:rsidRPr="009403A4">
        <w:rPr>
          <w:rFonts w:ascii="Times New Roman" w:hAnsi="Times New Roman" w:cs="Times New Roman"/>
          <w:sz w:val="24"/>
          <w:szCs w:val="24"/>
        </w:rPr>
        <w:t xml:space="preserve">When starting this role, I did not have enough confidence to work in such a position; thus, I was quite tense and worried about how I would perform and the response I would receive from the hotel's management. However, this experience changed within the first day as I got sufficient support from the senior management in the hotel and other staff working in the setting, helping me build my confidence. As a result, my confidence level increased, improving my performance and eroding my worries. Moreover, the support I got made working in the position more enjoyable and satisfying. As highlighted by </w:t>
      </w:r>
      <w:r w:rsidRPr="009403A4">
        <w:rPr>
          <w:rFonts w:ascii="Times New Roman" w:hAnsi="Times New Roman" w:cs="Times New Roman"/>
          <w:color w:val="222222"/>
          <w:sz w:val="24"/>
          <w:szCs w:val="24"/>
          <w:shd w:val="clear" w:color="auto" w:fill="FFFFFF"/>
        </w:rPr>
        <w:t>Zehr and Korte (2020), during internships, the quality of learning for newcomers depends on the quality of socialisation experiences afforded to them by personnel in the working environment.</w:t>
      </w:r>
    </w:p>
    <w:p w14:paraId="647E22AF" w14:textId="77777777" w:rsidR="00EB4958" w:rsidRDefault="00EB4958" w:rsidP="00EB4958">
      <w:pPr>
        <w:spacing w:line="480" w:lineRule="auto"/>
        <w:jc w:val="both"/>
        <w:rPr>
          <w:rFonts w:ascii="Times New Roman" w:hAnsi="Times New Roman" w:cs="Times New Roman"/>
          <w:b/>
          <w:sz w:val="24"/>
          <w:szCs w:val="24"/>
        </w:rPr>
      </w:pPr>
    </w:p>
    <w:p w14:paraId="56058B75" w14:textId="77777777" w:rsidR="00EB4958" w:rsidRDefault="00EB4958" w:rsidP="00EB4958">
      <w:pPr>
        <w:spacing w:line="480" w:lineRule="auto"/>
        <w:jc w:val="both"/>
        <w:rPr>
          <w:rFonts w:ascii="Times New Roman" w:hAnsi="Times New Roman" w:cs="Times New Roman"/>
          <w:b/>
          <w:sz w:val="24"/>
          <w:szCs w:val="24"/>
        </w:rPr>
      </w:pPr>
    </w:p>
    <w:p w14:paraId="2DC3F952"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Evaluation</w:t>
      </w:r>
    </w:p>
    <w:p w14:paraId="52409541" w14:textId="77777777"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The shadowing supervisory experience was satisfying. Through this position, I could execute tasks in various hotel departments, which enabled me to learn and improve skills in various aspects of the hotel's operations and complete the supervisory experience as intended. However, one thing that did not go well was difficulties in executing some tasks, especially when the hotel was busy, as more speed and accuracy were needed, forcing me to seek some help. Other people in the setting positively contributed to the learning experience by offering a helping hand whenever I was stranded when executing any task. Their roles positively contributed to my learning experience as we worked as a team, leading to the development of creativity and innovation (</w:t>
      </w:r>
      <w:r w:rsidRPr="009403A4">
        <w:rPr>
          <w:rFonts w:ascii="Times New Roman" w:hAnsi="Times New Roman" w:cs="Times New Roman"/>
          <w:color w:val="222222"/>
          <w:sz w:val="24"/>
          <w:szCs w:val="24"/>
          <w:shd w:val="clear" w:color="auto" w:fill="FFFFFF"/>
        </w:rPr>
        <w:t>Leroy et al., 2022</w:t>
      </w:r>
      <w:r w:rsidRPr="009403A4">
        <w:rPr>
          <w:rFonts w:ascii="Times New Roman" w:hAnsi="Times New Roman" w:cs="Times New Roman"/>
          <w:sz w:val="24"/>
          <w:szCs w:val="24"/>
        </w:rPr>
        <w:t xml:space="preserve">). </w:t>
      </w:r>
    </w:p>
    <w:p w14:paraId="12AACFFC"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Analysis</w:t>
      </w:r>
    </w:p>
    <w:p w14:paraId="3DF9A334" w14:textId="77777777"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Through this experience, things went well due to the ability to follow the set guidelines and directives provided by the supervisor, as well as self-motivation to benefit from the placements. Theory Y indicates that employees are self-motivated and enjoy the challenge of work (</w:t>
      </w:r>
      <w:r w:rsidRPr="009403A4">
        <w:rPr>
          <w:rFonts w:ascii="Times New Roman" w:hAnsi="Times New Roman" w:cs="Times New Roman"/>
          <w:color w:val="222222"/>
          <w:sz w:val="24"/>
          <w:szCs w:val="24"/>
          <w:shd w:val="clear" w:color="auto" w:fill="FFFFFF"/>
        </w:rPr>
        <w:t>Emmanuel, 2021)</w:t>
      </w:r>
      <w:r w:rsidRPr="009403A4">
        <w:rPr>
          <w:rFonts w:ascii="Times New Roman" w:hAnsi="Times New Roman" w:cs="Times New Roman"/>
          <w:sz w:val="24"/>
          <w:szCs w:val="24"/>
        </w:rPr>
        <w:t>. Thus, this theory can explain why I was able to successfully complete the placement in a supervisory position, as I was self-motivated. In addition, competent leadership is another factor that contributed to this success, as the senior staff in the hotel were able to offer clear instructions and guidance on what was expected, leading to better cooperation (</w:t>
      </w:r>
      <w:r w:rsidRPr="009403A4">
        <w:rPr>
          <w:rFonts w:ascii="Times New Roman" w:hAnsi="Times New Roman" w:cs="Times New Roman"/>
          <w:color w:val="222222"/>
          <w:sz w:val="24"/>
          <w:szCs w:val="24"/>
          <w:shd w:val="clear" w:color="auto" w:fill="FFFFFF"/>
        </w:rPr>
        <w:t>Belias et al., 2022</w:t>
      </w:r>
      <w:r w:rsidRPr="009403A4">
        <w:rPr>
          <w:rFonts w:ascii="Times New Roman" w:hAnsi="Times New Roman" w:cs="Times New Roman"/>
          <w:sz w:val="24"/>
          <w:szCs w:val="24"/>
        </w:rPr>
        <w:t xml:space="preserve">). However, a lack of good time management and perfection in working on a tight schedule made it challenging to supervise service delivery when the hotel was busy, as every activity was done hurriedly. </w:t>
      </w:r>
    </w:p>
    <w:p w14:paraId="2CF6E59F" w14:textId="322FC275"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Personal and vocational development, which includes previous industry experience, placement, and academic journey, have positive implications for understanding communication, teamwork, </w:t>
      </w:r>
      <w:r w:rsidRPr="009403A4">
        <w:rPr>
          <w:rFonts w:ascii="Times New Roman" w:hAnsi="Times New Roman" w:cs="Times New Roman"/>
          <w:sz w:val="24"/>
          <w:szCs w:val="24"/>
        </w:rPr>
        <w:lastRenderedPageBreak/>
        <w:t xml:space="preserve">task management, personal skills, and guest services. For example, during my placement </w:t>
      </w:r>
      <w:proofErr w:type="gramStart"/>
      <w:r w:rsidRPr="009403A4">
        <w:rPr>
          <w:rFonts w:ascii="Times New Roman" w:hAnsi="Times New Roman" w:cs="Times New Roman"/>
          <w:sz w:val="24"/>
          <w:szCs w:val="24"/>
        </w:rPr>
        <w:t xml:space="preserve">at  </w:t>
      </w:r>
      <w:proofErr w:type="spellStart"/>
      <w:r w:rsidRPr="009403A4">
        <w:rPr>
          <w:rFonts w:ascii="Times New Roman" w:hAnsi="Times New Roman" w:cs="Times New Roman"/>
          <w:sz w:val="24"/>
          <w:szCs w:val="24"/>
        </w:rPr>
        <w:t>Coldra</w:t>
      </w:r>
      <w:proofErr w:type="spellEnd"/>
      <w:proofErr w:type="gramEnd"/>
      <w:r w:rsidRPr="009403A4">
        <w:rPr>
          <w:rFonts w:ascii="Times New Roman" w:hAnsi="Times New Roman" w:cs="Times New Roman"/>
          <w:sz w:val="24"/>
          <w:szCs w:val="24"/>
        </w:rPr>
        <w:t xml:space="preserve"> Court, I witnessed how the staff w</w:t>
      </w:r>
      <w:r>
        <w:rPr>
          <w:rFonts w:ascii="Times New Roman" w:hAnsi="Times New Roman" w:cs="Times New Roman"/>
          <w:sz w:val="24"/>
          <w:szCs w:val="24"/>
        </w:rPr>
        <w:t>orked</w:t>
      </w:r>
      <w:r w:rsidRPr="009403A4">
        <w:rPr>
          <w:rFonts w:ascii="Times New Roman" w:hAnsi="Times New Roman" w:cs="Times New Roman"/>
          <w:sz w:val="24"/>
          <w:szCs w:val="24"/>
        </w:rPr>
        <w:t xml:space="preserve"> as a team, their communication, and </w:t>
      </w:r>
      <w:r>
        <w:rPr>
          <w:rFonts w:ascii="Times New Roman" w:hAnsi="Times New Roman" w:cs="Times New Roman"/>
          <w:sz w:val="24"/>
          <w:szCs w:val="24"/>
        </w:rPr>
        <w:t xml:space="preserve">how </w:t>
      </w:r>
      <w:r w:rsidRPr="009403A4">
        <w:rPr>
          <w:rFonts w:ascii="Times New Roman" w:hAnsi="Times New Roman" w:cs="Times New Roman"/>
          <w:sz w:val="24"/>
          <w:szCs w:val="24"/>
        </w:rPr>
        <w:t>managing their tasks, and I could see the outcomes. Moreover, observing other people communicate, coordinate activities, and manage their tasks in the hotel improves one's personal skills and guest service delivery as one can learn the best approaches that have been used and result in better outcomes. This learning experience is underpinned by the constructivist learning theory, which indicates that students construct their understanding of new information through experience and social interactions, arguing that students are active participants in learning (Hassan and Wai, 2019).</w:t>
      </w:r>
    </w:p>
    <w:p w14:paraId="16D3D58A"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Section 2: Critical Analysis of Work-Based Skills and Technical Knowledge</w:t>
      </w:r>
    </w:p>
    <w:p w14:paraId="57B3BB44" w14:textId="1820197E"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Work-based skills and technical knowledge are instrumental in meeting guest service expectations. While in the placement, I learnt that communication skills are critical </w:t>
      </w:r>
      <w:proofErr w:type="gramStart"/>
      <w:r w:rsidRPr="009403A4">
        <w:rPr>
          <w:rFonts w:ascii="Times New Roman" w:hAnsi="Times New Roman" w:cs="Times New Roman"/>
          <w:sz w:val="24"/>
          <w:szCs w:val="24"/>
        </w:rPr>
        <w:t>in service</w:t>
      </w:r>
      <w:proofErr w:type="gramEnd"/>
      <w:r w:rsidRPr="009403A4">
        <w:rPr>
          <w:rFonts w:ascii="Times New Roman" w:hAnsi="Times New Roman" w:cs="Times New Roman"/>
          <w:sz w:val="24"/>
          <w:szCs w:val="24"/>
        </w:rPr>
        <w:t xml:space="preserve"> delivery as they ensure clear issuance of instructions on the guests' needs and preferences (Tanković et al., 2021). </w:t>
      </w:r>
      <w:r>
        <w:rPr>
          <w:rFonts w:ascii="Times New Roman" w:hAnsi="Times New Roman" w:cs="Times New Roman"/>
          <w:sz w:val="24"/>
          <w:szCs w:val="24"/>
        </w:rPr>
        <w:t>The skills help deliver</w:t>
      </w:r>
      <w:r w:rsidRPr="009403A4">
        <w:rPr>
          <w:rFonts w:ascii="Times New Roman" w:hAnsi="Times New Roman" w:cs="Times New Roman"/>
          <w:sz w:val="24"/>
          <w:szCs w:val="24"/>
        </w:rPr>
        <w:t xml:space="preserve"> services </w:t>
      </w:r>
      <w:r>
        <w:rPr>
          <w:rFonts w:ascii="Times New Roman" w:hAnsi="Times New Roman" w:cs="Times New Roman"/>
          <w:sz w:val="24"/>
          <w:szCs w:val="24"/>
        </w:rPr>
        <w:t xml:space="preserve">to guests </w:t>
      </w:r>
      <w:r w:rsidRPr="009403A4">
        <w:rPr>
          <w:rFonts w:ascii="Times New Roman" w:hAnsi="Times New Roman" w:cs="Times New Roman"/>
          <w:sz w:val="24"/>
          <w:szCs w:val="24"/>
        </w:rPr>
        <w:t xml:space="preserve">as requested, leading to </w:t>
      </w:r>
      <w:r>
        <w:rPr>
          <w:rFonts w:ascii="Times New Roman" w:hAnsi="Times New Roman" w:cs="Times New Roman"/>
          <w:sz w:val="24"/>
          <w:szCs w:val="24"/>
        </w:rPr>
        <w:t xml:space="preserve">better service expectations. Another </w:t>
      </w:r>
      <w:r w:rsidRPr="009403A4">
        <w:rPr>
          <w:rFonts w:ascii="Times New Roman" w:hAnsi="Times New Roman" w:cs="Times New Roman"/>
          <w:sz w:val="24"/>
          <w:szCs w:val="24"/>
        </w:rPr>
        <w:t>work-based skill</w:t>
      </w:r>
      <w:r>
        <w:rPr>
          <w:rFonts w:ascii="Times New Roman" w:hAnsi="Times New Roman" w:cs="Times New Roman"/>
          <w:sz w:val="24"/>
          <w:szCs w:val="24"/>
        </w:rPr>
        <w:t xml:space="preserve"> that I learnt is</w:t>
      </w:r>
      <w:r w:rsidRPr="009403A4">
        <w:rPr>
          <w:rFonts w:ascii="Times New Roman" w:hAnsi="Times New Roman" w:cs="Times New Roman"/>
          <w:sz w:val="24"/>
          <w:szCs w:val="24"/>
        </w:rPr>
        <w:t xml:space="preserve"> important in the hotel sector to help </w:t>
      </w:r>
      <w:r>
        <w:rPr>
          <w:rFonts w:ascii="Times New Roman" w:hAnsi="Times New Roman" w:cs="Times New Roman"/>
          <w:sz w:val="24"/>
          <w:szCs w:val="24"/>
        </w:rPr>
        <w:t xml:space="preserve">in </w:t>
      </w:r>
      <w:r w:rsidRPr="009403A4">
        <w:rPr>
          <w:rFonts w:ascii="Times New Roman" w:hAnsi="Times New Roman" w:cs="Times New Roman"/>
          <w:sz w:val="24"/>
          <w:szCs w:val="24"/>
        </w:rPr>
        <w:t>meet</w:t>
      </w:r>
      <w:r>
        <w:rPr>
          <w:rFonts w:ascii="Times New Roman" w:hAnsi="Times New Roman" w:cs="Times New Roman"/>
          <w:sz w:val="24"/>
          <w:szCs w:val="24"/>
        </w:rPr>
        <w:t>ing</w:t>
      </w:r>
      <w:r w:rsidRPr="009403A4">
        <w:rPr>
          <w:rFonts w:ascii="Times New Roman" w:hAnsi="Times New Roman" w:cs="Times New Roman"/>
          <w:sz w:val="24"/>
          <w:szCs w:val="24"/>
        </w:rPr>
        <w:t xml:space="preserve"> the guest service experience is </w:t>
      </w:r>
      <w:r>
        <w:rPr>
          <w:rFonts w:ascii="Times New Roman" w:hAnsi="Times New Roman" w:cs="Times New Roman"/>
          <w:sz w:val="24"/>
          <w:szCs w:val="24"/>
        </w:rPr>
        <w:t xml:space="preserve">a </w:t>
      </w:r>
      <w:r w:rsidRPr="009403A4">
        <w:rPr>
          <w:rFonts w:ascii="Times New Roman" w:hAnsi="Times New Roman" w:cs="Times New Roman"/>
          <w:sz w:val="24"/>
          <w:szCs w:val="24"/>
        </w:rPr>
        <w:t xml:space="preserve">collaboration (Wu et al., 2021). For example, in the </w:t>
      </w:r>
      <w:r w:rsidR="0012121F">
        <w:rPr>
          <w:rFonts w:ascii="Times New Roman" w:hAnsi="Times New Roman" w:cs="Times New Roman"/>
          <w:sz w:val="24"/>
          <w:szCs w:val="24"/>
        </w:rPr>
        <w:t>Reception</w:t>
      </w:r>
      <w:r w:rsidRPr="009403A4">
        <w:rPr>
          <w:rFonts w:ascii="Times New Roman" w:hAnsi="Times New Roman" w:cs="Times New Roman"/>
          <w:sz w:val="24"/>
          <w:szCs w:val="24"/>
        </w:rPr>
        <w:t xml:space="preserve"> </w:t>
      </w:r>
      <w:r w:rsidR="0012121F" w:rsidRPr="009403A4">
        <w:rPr>
          <w:rFonts w:ascii="Times New Roman" w:hAnsi="Times New Roman" w:cs="Times New Roman"/>
          <w:sz w:val="24"/>
          <w:szCs w:val="24"/>
        </w:rPr>
        <w:t>department</w:t>
      </w:r>
      <w:r w:rsidR="0012121F">
        <w:rPr>
          <w:rFonts w:ascii="Times New Roman" w:hAnsi="Times New Roman" w:cs="Times New Roman"/>
          <w:sz w:val="24"/>
          <w:szCs w:val="24"/>
        </w:rPr>
        <w:t xml:space="preserve">, front office </w:t>
      </w:r>
      <w:proofErr w:type="gramStart"/>
      <w:r w:rsidR="0012121F">
        <w:rPr>
          <w:rFonts w:ascii="Times New Roman" w:hAnsi="Times New Roman" w:cs="Times New Roman"/>
          <w:sz w:val="24"/>
          <w:szCs w:val="24"/>
        </w:rPr>
        <w:t>staff ,</w:t>
      </w:r>
      <w:r>
        <w:rPr>
          <w:rFonts w:ascii="Times New Roman" w:hAnsi="Times New Roman" w:cs="Times New Roman"/>
          <w:sz w:val="24"/>
          <w:szCs w:val="24"/>
        </w:rPr>
        <w:t>were</w:t>
      </w:r>
      <w:proofErr w:type="gramEnd"/>
      <w:r>
        <w:rPr>
          <w:rFonts w:ascii="Times New Roman" w:hAnsi="Times New Roman" w:cs="Times New Roman"/>
          <w:sz w:val="24"/>
          <w:szCs w:val="24"/>
        </w:rPr>
        <w:t xml:space="preserve"> working closely with </w:t>
      </w:r>
      <w:r w:rsidR="0012121F">
        <w:rPr>
          <w:rFonts w:ascii="Times New Roman" w:hAnsi="Times New Roman" w:cs="Times New Roman"/>
          <w:sz w:val="24"/>
          <w:szCs w:val="24"/>
        </w:rPr>
        <w:t xml:space="preserve">waiters, hosts and </w:t>
      </w:r>
      <w:r>
        <w:rPr>
          <w:rFonts w:ascii="Times New Roman" w:hAnsi="Times New Roman" w:cs="Times New Roman"/>
          <w:sz w:val="24"/>
          <w:szCs w:val="24"/>
        </w:rPr>
        <w:t>staff</w:t>
      </w:r>
      <w:r w:rsidR="0012121F">
        <w:rPr>
          <w:rFonts w:ascii="Times New Roman" w:hAnsi="Times New Roman" w:cs="Times New Roman"/>
          <w:sz w:val="24"/>
          <w:szCs w:val="24"/>
        </w:rPr>
        <w:t xml:space="preserve"> restaurant</w:t>
      </w:r>
      <w:r>
        <w:rPr>
          <w:rFonts w:ascii="Times New Roman" w:hAnsi="Times New Roman" w:cs="Times New Roman"/>
          <w:sz w:val="24"/>
          <w:szCs w:val="24"/>
        </w:rPr>
        <w:t xml:space="preserve">, taking guest reservations. </w:t>
      </w:r>
      <w:r w:rsidRPr="009403A4">
        <w:rPr>
          <w:rFonts w:ascii="Times New Roman" w:hAnsi="Times New Roman" w:cs="Times New Roman"/>
          <w:sz w:val="24"/>
          <w:szCs w:val="24"/>
        </w:rPr>
        <w:t xml:space="preserve">Other work-based skills </w:t>
      </w:r>
      <w:r>
        <w:rPr>
          <w:rFonts w:ascii="Times New Roman" w:hAnsi="Times New Roman" w:cs="Times New Roman"/>
          <w:sz w:val="24"/>
          <w:szCs w:val="24"/>
        </w:rPr>
        <w:t xml:space="preserve">that are important </w:t>
      </w:r>
      <w:r w:rsidRPr="009403A4">
        <w:rPr>
          <w:rFonts w:ascii="Times New Roman" w:hAnsi="Times New Roman" w:cs="Times New Roman"/>
          <w:sz w:val="24"/>
          <w:szCs w:val="24"/>
        </w:rPr>
        <w:t xml:space="preserve">in meeting </w:t>
      </w:r>
      <w:r>
        <w:rPr>
          <w:rFonts w:ascii="Times New Roman" w:hAnsi="Times New Roman" w:cs="Times New Roman"/>
          <w:sz w:val="24"/>
          <w:szCs w:val="24"/>
        </w:rPr>
        <w:t xml:space="preserve">guest service expectations are </w:t>
      </w:r>
      <w:r w:rsidRPr="009403A4">
        <w:rPr>
          <w:rFonts w:ascii="Times New Roman" w:hAnsi="Times New Roman" w:cs="Times New Roman"/>
          <w:sz w:val="24"/>
          <w:szCs w:val="24"/>
        </w:rPr>
        <w:t>digital literacy, time m</w:t>
      </w:r>
      <w:r>
        <w:rPr>
          <w:rFonts w:ascii="Times New Roman" w:hAnsi="Times New Roman" w:cs="Times New Roman"/>
          <w:sz w:val="24"/>
          <w:szCs w:val="24"/>
        </w:rPr>
        <w:t>anagement, and leadership. These skills enable staff</w:t>
      </w:r>
      <w:r w:rsidRPr="009403A4">
        <w:rPr>
          <w:rFonts w:ascii="Times New Roman" w:hAnsi="Times New Roman" w:cs="Times New Roman"/>
          <w:sz w:val="24"/>
          <w:szCs w:val="24"/>
        </w:rPr>
        <w:t xml:space="preserve"> to operate the hotel's d</w:t>
      </w:r>
      <w:r>
        <w:rPr>
          <w:rFonts w:ascii="Times New Roman" w:hAnsi="Times New Roman" w:cs="Times New Roman"/>
          <w:sz w:val="24"/>
          <w:szCs w:val="24"/>
        </w:rPr>
        <w:t xml:space="preserve">igital system, </w:t>
      </w:r>
      <w:r w:rsidRPr="009403A4">
        <w:rPr>
          <w:rFonts w:ascii="Times New Roman" w:hAnsi="Times New Roman" w:cs="Times New Roman"/>
          <w:sz w:val="24"/>
          <w:szCs w:val="24"/>
        </w:rPr>
        <w:t>allow timely delivery of services, and</w:t>
      </w:r>
      <w:r>
        <w:rPr>
          <w:rFonts w:ascii="Times New Roman" w:hAnsi="Times New Roman" w:cs="Times New Roman"/>
          <w:sz w:val="24"/>
          <w:szCs w:val="24"/>
        </w:rPr>
        <w:t xml:space="preserve"> provide the necessary guidance </w:t>
      </w:r>
      <w:r w:rsidRPr="009403A4">
        <w:rPr>
          <w:rFonts w:ascii="Times New Roman" w:hAnsi="Times New Roman" w:cs="Times New Roman"/>
          <w:sz w:val="24"/>
          <w:szCs w:val="24"/>
        </w:rPr>
        <w:t>(</w:t>
      </w:r>
      <w:proofErr w:type="spellStart"/>
      <w:r w:rsidRPr="009403A4">
        <w:rPr>
          <w:rFonts w:ascii="Times New Roman" w:hAnsi="Times New Roman" w:cs="Times New Roman"/>
          <w:sz w:val="24"/>
          <w:szCs w:val="24"/>
        </w:rPr>
        <w:t>Castellví</w:t>
      </w:r>
      <w:proofErr w:type="spellEnd"/>
      <w:r w:rsidRPr="009403A4">
        <w:rPr>
          <w:rFonts w:ascii="Times New Roman" w:hAnsi="Times New Roman" w:cs="Times New Roman"/>
          <w:sz w:val="24"/>
          <w:szCs w:val="24"/>
        </w:rPr>
        <w:t xml:space="preserve"> et al., 2020).</w:t>
      </w:r>
    </w:p>
    <w:p w14:paraId="2523F905" w14:textId="77777777" w:rsidR="00EB4958" w:rsidRPr="009403A4" w:rsidRDefault="00EB4958" w:rsidP="00EB49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Furthermore, technical knowledge helps </w:t>
      </w:r>
      <w:r w:rsidRPr="009403A4">
        <w:rPr>
          <w:rFonts w:ascii="Times New Roman" w:hAnsi="Times New Roman" w:cs="Times New Roman"/>
          <w:sz w:val="24"/>
          <w:szCs w:val="24"/>
        </w:rPr>
        <w:t>in meeting</w:t>
      </w:r>
      <w:r>
        <w:rPr>
          <w:rFonts w:ascii="Times New Roman" w:hAnsi="Times New Roman" w:cs="Times New Roman"/>
          <w:sz w:val="24"/>
          <w:szCs w:val="24"/>
        </w:rPr>
        <w:t xml:space="preserve"> guest service expectations through the understanding of service delivery in the hotel sector and management of customer expectations. Also, it helps in resolving issues affecting the guest experience. For example, d</w:t>
      </w:r>
      <w:r w:rsidRPr="009403A4">
        <w:rPr>
          <w:rFonts w:ascii="Times New Roman" w:hAnsi="Times New Roman" w:cs="Times New Roman"/>
          <w:sz w:val="24"/>
          <w:szCs w:val="24"/>
        </w:rPr>
        <w:t xml:space="preserve">uring the </w:t>
      </w:r>
      <w:r w:rsidRPr="009403A4">
        <w:rPr>
          <w:rFonts w:ascii="Times New Roman" w:hAnsi="Times New Roman" w:cs="Times New Roman"/>
          <w:sz w:val="24"/>
          <w:szCs w:val="24"/>
        </w:rPr>
        <w:lastRenderedPageBreak/>
        <w:t>placement, I witnessed how the chef</w:t>
      </w:r>
      <w:r>
        <w:rPr>
          <w:rFonts w:ascii="Times New Roman" w:hAnsi="Times New Roman" w:cs="Times New Roman"/>
          <w:sz w:val="24"/>
          <w:szCs w:val="24"/>
        </w:rPr>
        <w:t>s were using their technical knowledge to prepare</w:t>
      </w:r>
      <w:r w:rsidRPr="009403A4">
        <w:rPr>
          <w:rFonts w:ascii="Times New Roman" w:hAnsi="Times New Roman" w:cs="Times New Roman"/>
          <w:sz w:val="24"/>
          <w:szCs w:val="24"/>
        </w:rPr>
        <w:t xml:space="preserve"> food that met the taste and preference of the guests. </w:t>
      </w:r>
    </w:p>
    <w:p w14:paraId="7014FC12"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Section 3: Reflection on Organisational Issues</w:t>
      </w:r>
    </w:p>
    <w:p w14:paraId="701734C6" w14:textId="5424A699"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The overall experience </w:t>
      </w:r>
      <w:r>
        <w:rPr>
          <w:rFonts w:ascii="Times New Roman" w:hAnsi="Times New Roman" w:cs="Times New Roman"/>
          <w:sz w:val="24"/>
          <w:szCs w:val="24"/>
        </w:rPr>
        <w:t xml:space="preserve">during placement </w:t>
      </w:r>
      <w:r w:rsidRPr="009403A4">
        <w:rPr>
          <w:rFonts w:ascii="Times New Roman" w:hAnsi="Times New Roman" w:cs="Times New Roman"/>
          <w:sz w:val="24"/>
          <w:szCs w:val="24"/>
        </w:rPr>
        <w:t xml:space="preserve">at </w:t>
      </w:r>
      <w:proofErr w:type="spellStart"/>
      <w:r w:rsidRPr="009403A4">
        <w:rPr>
          <w:rFonts w:ascii="Times New Roman" w:hAnsi="Times New Roman" w:cs="Times New Roman"/>
          <w:sz w:val="24"/>
          <w:szCs w:val="24"/>
        </w:rPr>
        <w:t>Coldra</w:t>
      </w:r>
      <w:proofErr w:type="spellEnd"/>
      <w:r w:rsidRPr="009403A4">
        <w:rPr>
          <w:rFonts w:ascii="Times New Roman" w:hAnsi="Times New Roman" w:cs="Times New Roman"/>
          <w:sz w:val="24"/>
          <w:szCs w:val="24"/>
        </w:rPr>
        <w:t xml:space="preserve"> Court</w:t>
      </w:r>
      <w:r>
        <w:rPr>
          <w:rFonts w:ascii="Times New Roman" w:hAnsi="Times New Roman" w:cs="Times New Roman"/>
          <w:sz w:val="24"/>
          <w:szCs w:val="24"/>
        </w:rPr>
        <w:t xml:space="preserve"> </w:t>
      </w:r>
      <w:r w:rsidRPr="009403A4">
        <w:rPr>
          <w:rFonts w:ascii="Times New Roman" w:hAnsi="Times New Roman" w:cs="Times New Roman"/>
          <w:sz w:val="24"/>
          <w:szCs w:val="24"/>
        </w:rPr>
        <w:t>was satisfying</w:t>
      </w:r>
      <w:r>
        <w:rPr>
          <w:rFonts w:ascii="Times New Roman" w:hAnsi="Times New Roman" w:cs="Times New Roman"/>
          <w:sz w:val="24"/>
          <w:szCs w:val="24"/>
        </w:rPr>
        <w:t xml:space="preserve">. The placement </w:t>
      </w:r>
      <w:r w:rsidRPr="009403A4">
        <w:rPr>
          <w:rFonts w:ascii="Times New Roman" w:hAnsi="Times New Roman" w:cs="Times New Roman"/>
          <w:sz w:val="24"/>
          <w:szCs w:val="24"/>
        </w:rPr>
        <w:t xml:space="preserve">exposed me to </w:t>
      </w:r>
      <w:r>
        <w:rPr>
          <w:rFonts w:ascii="Times New Roman" w:hAnsi="Times New Roman" w:cs="Times New Roman"/>
          <w:sz w:val="24"/>
          <w:szCs w:val="24"/>
        </w:rPr>
        <w:t>much</w:t>
      </w:r>
      <w:r w:rsidRPr="009403A4">
        <w:rPr>
          <w:rFonts w:ascii="Times New Roman" w:hAnsi="Times New Roman" w:cs="Times New Roman"/>
          <w:sz w:val="24"/>
          <w:szCs w:val="24"/>
        </w:rPr>
        <w:t xml:space="preserve"> learning</w:t>
      </w:r>
      <w:r>
        <w:rPr>
          <w:rFonts w:ascii="Times New Roman" w:hAnsi="Times New Roman" w:cs="Times New Roman"/>
          <w:sz w:val="24"/>
          <w:szCs w:val="24"/>
        </w:rPr>
        <w:t xml:space="preserve">, contributing </w:t>
      </w:r>
      <w:r w:rsidRPr="009403A4">
        <w:rPr>
          <w:rFonts w:ascii="Times New Roman" w:hAnsi="Times New Roman" w:cs="Times New Roman"/>
          <w:sz w:val="24"/>
          <w:szCs w:val="24"/>
        </w:rPr>
        <w:t>to my personal and professional development. I learned work-based skills such as collaboration, teamwork, and leadership competence and improved my technical knowledge in guest service delivery. However, during the placement, I encountered one issue in the organisation, where there was a conflict between a guest and a customer who was confronting the staff for not delivering the services as agreed. This issue negatively impacts the department's performance, guest services, and overall operations due to its disruptions and the damage to the brand image and reputation (</w:t>
      </w:r>
      <w:proofErr w:type="spellStart"/>
      <w:r w:rsidRPr="009403A4">
        <w:rPr>
          <w:rFonts w:ascii="Times New Roman" w:hAnsi="Times New Roman" w:cs="Times New Roman"/>
          <w:sz w:val="24"/>
          <w:szCs w:val="24"/>
        </w:rPr>
        <w:t>Bernarto</w:t>
      </w:r>
      <w:proofErr w:type="spellEnd"/>
      <w:r w:rsidRPr="009403A4">
        <w:rPr>
          <w:rFonts w:ascii="Times New Roman" w:hAnsi="Times New Roman" w:cs="Times New Roman"/>
          <w:sz w:val="24"/>
          <w:szCs w:val="24"/>
        </w:rPr>
        <w:t xml:space="preserve"> et al., 2022). A possible solution to this issue is training the staff on how to handle disputes by not engaging with the clients and instead tell the clients to file their complaints to the necessary department. The Interest-Based Approach supports this resolution aspect as it helps identify the interests and create value for each party, which will happen through reporting such incidents to the relevant departments for resolution (</w:t>
      </w:r>
      <w:r w:rsidRPr="009403A4">
        <w:rPr>
          <w:rFonts w:ascii="Times New Roman" w:hAnsi="Times New Roman" w:cs="Times New Roman"/>
          <w:color w:val="222222"/>
          <w:sz w:val="24"/>
          <w:szCs w:val="24"/>
          <w:shd w:val="clear" w:color="auto" w:fill="FFFFFF"/>
        </w:rPr>
        <w:t>Fleischer et al., 2023</w:t>
      </w:r>
      <w:r w:rsidRPr="009403A4">
        <w:rPr>
          <w:rFonts w:ascii="Times New Roman" w:hAnsi="Times New Roman" w:cs="Times New Roman"/>
          <w:sz w:val="24"/>
          <w:szCs w:val="24"/>
        </w:rPr>
        <w:t xml:space="preserve">). Also, the staff should be trained more on delivering services per the client's expectations. </w:t>
      </w:r>
    </w:p>
    <w:p w14:paraId="4550820C" w14:textId="77777777" w:rsidR="00EB4958" w:rsidRPr="009403A4"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Conclusion and Action Plan</w:t>
      </w:r>
    </w:p>
    <w:p w14:paraId="3C99D26A" w14:textId="77777777"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Through the placement, I gained first-hand experience by interacting with various facilities in the hotel sector and how the staff operates and serves the guests. As a result, my work-based skills and technical knowledge in the hotel sector improved my personal and professional development. Observing how decisions are made to address various issues that faced the hotel during the </w:t>
      </w:r>
      <w:r w:rsidRPr="009403A4">
        <w:rPr>
          <w:rFonts w:ascii="Times New Roman" w:hAnsi="Times New Roman" w:cs="Times New Roman"/>
          <w:sz w:val="24"/>
          <w:szCs w:val="24"/>
        </w:rPr>
        <w:lastRenderedPageBreak/>
        <w:t>placement was instrumental in understanding how the hotel sector works and the standards that should be met. Through this exposure, I have learned the importance of personal and vocational development in shaping future aspirations within the hotel guest service industry as it provides first-hand experience in the sector's operations.</w:t>
      </w:r>
    </w:p>
    <w:p w14:paraId="7429EDFE" w14:textId="77777777" w:rsidR="00EB4958" w:rsidRPr="009403A4" w:rsidRDefault="00EB4958" w:rsidP="00EB4958">
      <w:pPr>
        <w:spacing w:line="480" w:lineRule="auto"/>
        <w:jc w:val="both"/>
        <w:rPr>
          <w:rFonts w:ascii="Times New Roman" w:hAnsi="Times New Roman" w:cs="Times New Roman"/>
          <w:sz w:val="24"/>
          <w:szCs w:val="24"/>
        </w:rPr>
      </w:pPr>
      <w:r w:rsidRPr="009403A4">
        <w:rPr>
          <w:rFonts w:ascii="Times New Roman" w:hAnsi="Times New Roman" w:cs="Times New Roman"/>
          <w:sz w:val="24"/>
          <w:szCs w:val="24"/>
        </w:rPr>
        <w:t xml:space="preserve">In the future, I intend to use specific strategies to improve my skill set. One of the actions is enrolling in some crash courses on communication to improve my skills, as well as enrolling for workshops in the hotel sector to get more exposure to the workings of the sector. In addition, I intend to visit various hotels to witness how services are offered across various settings. </w:t>
      </w:r>
    </w:p>
    <w:p w14:paraId="079C200A" w14:textId="77777777" w:rsidR="00EB4958" w:rsidRDefault="00EB4958" w:rsidP="00EB4958">
      <w:pPr>
        <w:rPr>
          <w:rFonts w:ascii="Times New Roman" w:hAnsi="Times New Roman" w:cs="Times New Roman"/>
          <w:b/>
          <w:sz w:val="24"/>
          <w:szCs w:val="24"/>
        </w:rPr>
      </w:pPr>
      <w:r>
        <w:rPr>
          <w:rFonts w:ascii="Times New Roman" w:hAnsi="Times New Roman" w:cs="Times New Roman"/>
          <w:b/>
          <w:sz w:val="24"/>
          <w:szCs w:val="24"/>
        </w:rPr>
        <w:br w:type="page"/>
      </w:r>
    </w:p>
    <w:p w14:paraId="0B85CF5E" w14:textId="77777777" w:rsidR="00EB4958" w:rsidRPr="009403A4" w:rsidRDefault="00EB4958" w:rsidP="00EB4958">
      <w:pPr>
        <w:spacing w:line="480" w:lineRule="auto"/>
        <w:jc w:val="center"/>
        <w:rPr>
          <w:rFonts w:ascii="Times New Roman" w:hAnsi="Times New Roman" w:cs="Times New Roman"/>
          <w:b/>
          <w:sz w:val="24"/>
          <w:szCs w:val="24"/>
        </w:rPr>
      </w:pPr>
      <w:r w:rsidRPr="009403A4">
        <w:rPr>
          <w:rFonts w:ascii="Times New Roman" w:hAnsi="Times New Roman" w:cs="Times New Roman"/>
          <w:b/>
          <w:sz w:val="24"/>
          <w:szCs w:val="24"/>
        </w:rPr>
        <w:lastRenderedPageBreak/>
        <w:t>References</w:t>
      </w:r>
    </w:p>
    <w:p w14:paraId="2770F150" w14:textId="77777777" w:rsidR="00EB4958" w:rsidRPr="009403A4" w:rsidRDefault="00EB4958" w:rsidP="00EB4958">
      <w:pPr>
        <w:pStyle w:val="NoSpacing"/>
        <w:spacing w:line="480" w:lineRule="auto"/>
        <w:ind w:left="720" w:hanging="720"/>
        <w:rPr>
          <w:rFonts w:ascii="Times New Roman" w:hAnsi="Times New Roman"/>
          <w:szCs w:val="24"/>
        </w:rPr>
      </w:pPr>
      <w:proofErr w:type="spellStart"/>
      <w:r w:rsidRPr="009403A4">
        <w:rPr>
          <w:rFonts w:ascii="Times New Roman" w:hAnsi="Times New Roman"/>
          <w:szCs w:val="24"/>
          <w:shd w:val="clear" w:color="auto" w:fill="FFFFFF"/>
        </w:rPr>
        <w:t>Adeani</w:t>
      </w:r>
      <w:proofErr w:type="spellEnd"/>
      <w:r w:rsidRPr="009403A4">
        <w:rPr>
          <w:rFonts w:ascii="Times New Roman" w:hAnsi="Times New Roman"/>
          <w:szCs w:val="24"/>
          <w:shd w:val="clear" w:color="auto" w:fill="FFFFFF"/>
        </w:rPr>
        <w:t xml:space="preserve">, I.S., </w:t>
      </w:r>
      <w:proofErr w:type="spellStart"/>
      <w:r w:rsidRPr="009403A4">
        <w:rPr>
          <w:rFonts w:ascii="Times New Roman" w:hAnsi="Times New Roman"/>
          <w:szCs w:val="24"/>
          <w:shd w:val="clear" w:color="auto" w:fill="FFFFFF"/>
        </w:rPr>
        <w:t>Febriani</w:t>
      </w:r>
      <w:proofErr w:type="spellEnd"/>
      <w:r w:rsidRPr="009403A4">
        <w:rPr>
          <w:rFonts w:ascii="Times New Roman" w:hAnsi="Times New Roman"/>
          <w:szCs w:val="24"/>
          <w:shd w:val="clear" w:color="auto" w:fill="FFFFFF"/>
        </w:rPr>
        <w:t xml:space="preserve">, R.B. and </w:t>
      </w:r>
      <w:proofErr w:type="spellStart"/>
      <w:r w:rsidRPr="009403A4">
        <w:rPr>
          <w:rFonts w:ascii="Times New Roman" w:hAnsi="Times New Roman"/>
          <w:szCs w:val="24"/>
          <w:shd w:val="clear" w:color="auto" w:fill="FFFFFF"/>
        </w:rPr>
        <w:t>Syafryadin</w:t>
      </w:r>
      <w:proofErr w:type="spellEnd"/>
      <w:r w:rsidRPr="009403A4">
        <w:rPr>
          <w:rFonts w:ascii="Times New Roman" w:hAnsi="Times New Roman"/>
          <w:szCs w:val="24"/>
          <w:shd w:val="clear" w:color="auto" w:fill="FFFFFF"/>
        </w:rPr>
        <w:t>, S., (2020). Using GIBBS</w:t>
      </w:r>
      <w:r>
        <w:rPr>
          <w:rFonts w:ascii="Times New Roman" w:hAnsi="Times New Roman"/>
          <w:szCs w:val="24"/>
          <w:shd w:val="clear" w:color="auto" w:fill="FFFFFF"/>
        </w:rPr>
        <w:t xml:space="preserve">' </w:t>
      </w:r>
      <w:r w:rsidRPr="009403A4">
        <w:rPr>
          <w:rFonts w:ascii="Times New Roman" w:hAnsi="Times New Roman"/>
          <w:szCs w:val="24"/>
          <w:shd w:val="clear" w:color="auto" w:fill="FFFFFF"/>
        </w:rPr>
        <w:t>reflective cycle in making reflections of literary analysis. </w:t>
      </w:r>
      <w:r w:rsidRPr="009403A4">
        <w:rPr>
          <w:rFonts w:ascii="Times New Roman" w:hAnsi="Times New Roman"/>
          <w:i/>
          <w:iCs/>
          <w:szCs w:val="24"/>
          <w:shd w:val="clear" w:color="auto" w:fill="FFFFFF"/>
        </w:rPr>
        <w:t>Indonesian EFL Journal</w:t>
      </w:r>
      <w:r w:rsidRPr="009403A4">
        <w:rPr>
          <w:rFonts w:ascii="Times New Roman" w:hAnsi="Times New Roman"/>
          <w:i/>
          <w:szCs w:val="24"/>
          <w:shd w:val="clear" w:color="auto" w:fill="FFFFFF"/>
        </w:rPr>
        <w:t>,</w:t>
      </w:r>
      <w:r w:rsidRPr="009403A4">
        <w:rPr>
          <w:rFonts w:ascii="Times New Roman" w:hAnsi="Times New Roman"/>
          <w:szCs w:val="24"/>
          <w:shd w:val="clear" w:color="auto" w:fill="FFFFFF"/>
        </w:rPr>
        <w:t> </w:t>
      </w:r>
      <w:r w:rsidRPr="009403A4">
        <w:rPr>
          <w:rFonts w:ascii="Times New Roman" w:hAnsi="Times New Roman"/>
          <w:i/>
          <w:iCs/>
          <w:szCs w:val="24"/>
          <w:shd w:val="clear" w:color="auto" w:fill="FFFFFF"/>
        </w:rPr>
        <w:t>6</w:t>
      </w:r>
      <w:r w:rsidRPr="009403A4">
        <w:rPr>
          <w:rFonts w:ascii="Times New Roman" w:hAnsi="Times New Roman"/>
          <w:szCs w:val="24"/>
          <w:shd w:val="clear" w:color="auto" w:fill="FFFFFF"/>
        </w:rPr>
        <w:t>(2), pp.139-148.</w:t>
      </w:r>
      <w:r w:rsidRPr="009403A4">
        <w:rPr>
          <w:rFonts w:ascii="Times New Roman" w:hAnsi="Times New Roman"/>
          <w:szCs w:val="24"/>
        </w:rPr>
        <w:t xml:space="preserve">Available at   </w:t>
      </w:r>
      <w:hyperlink r:id="rId8" w:history="1">
        <w:r w:rsidRPr="009403A4">
          <w:rPr>
            <w:rStyle w:val="Hyperlink"/>
            <w:rFonts w:ascii="Times New Roman" w:eastAsiaTheme="majorEastAsia" w:hAnsi="Times New Roman"/>
            <w:szCs w:val="24"/>
          </w:rPr>
          <w:t>https://journal.uniku.ac.id/index.php/IEFLJ/article/view/3382</w:t>
        </w:r>
      </w:hyperlink>
      <w:r w:rsidRPr="009403A4">
        <w:rPr>
          <w:rFonts w:ascii="Times New Roman" w:hAnsi="Times New Roman"/>
          <w:szCs w:val="24"/>
        </w:rPr>
        <w:t xml:space="preserve"> </w:t>
      </w:r>
    </w:p>
    <w:p w14:paraId="32E64B53"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shd w:val="clear" w:color="auto" w:fill="FFFFFF"/>
        </w:rPr>
        <w:t xml:space="preserve">Belias, D., </w:t>
      </w:r>
      <w:proofErr w:type="spellStart"/>
      <w:r w:rsidRPr="009403A4">
        <w:rPr>
          <w:rFonts w:ascii="Times New Roman" w:hAnsi="Times New Roman"/>
          <w:szCs w:val="24"/>
          <w:shd w:val="clear" w:color="auto" w:fill="FFFFFF"/>
        </w:rPr>
        <w:t>Rossidis</w:t>
      </w:r>
      <w:proofErr w:type="spellEnd"/>
      <w:r w:rsidRPr="009403A4">
        <w:rPr>
          <w:rFonts w:ascii="Times New Roman" w:hAnsi="Times New Roman"/>
          <w:szCs w:val="24"/>
          <w:shd w:val="clear" w:color="auto" w:fill="FFFFFF"/>
        </w:rPr>
        <w:t xml:space="preserve">, I., Papademetriou, C. and Mantas, C. (2022). Job satisfaction as affected by types of leadership: A case study of </w:t>
      </w:r>
      <w:r>
        <w:rPr>
          <w:rFonts w:ascii="Times New Roman" w:hAnsi="Times New Roman"/>
          <w:szCs w:val="24"/>
          <w:shd w:val="clear" w:color="auto" w:fill="FFFFFF"/>
        </w:rPr>
        <w:t xml:space="preserve">the </w:t>
      </w:r>
      <w:r w:rsidRPr="009403A4">
        <w:rPr>
          <w:rFonts w:ascii="Times New Roman" w:hAnsi="Times New Roman"/>
          <w:szCs w:val="24"/>
          <w:shd w:val="clear" w:color="auto" w:fill="FFFFFF"/>
        </w:rPr>
        <w:t>Greek tourism sector. </w:t>
      </w:r>
      <w:r w:rsidRPr="009403A4">
        <w:rPr>
          <w:rFonts w:ascii="Times New Roman" w:hAnsi="Times New Roman"/>
          <w:i/>
          <w:iCs/>
          <w:szCs w:val="24"/>
          <w:shd w:val="clear" w:color="auto" w:fill="FFFFFF"/>
        </w:rPr>
        <w:t>Journal of Quality Assurance in Hospitality &amp; Tourism</w:t>
      </w:r>
      <w:r w:rsidRPr="009403A4">
        <w:rPr>
          <w:rFonts w:ascii="Times New Roman" w:hAnsi="Times New Roman"/>
          <w:i/>
          <w:szCs w:val="24"/>
          <w:shd w:val="clear" w:color="auto" w:fill="FFFFFF"/>
        </w:rPr>
        <w:t>,</w:t>
      </w:r>
      <w:r w:rsidRPr="009403A4">
        <w:rPr>
          <w:rFonts w:ascii="Times New Roman" w:hAnsi="Times New Roman"/>
          <w:szCs w:val="24"/>
          <w:shd w:val="clear" w:color="auto" w:fill="FFFFFF"/>
        </w:rPr>
        <w:t> </w:t>
      </w:r>
      <w:r w:rsidRPr="009403A4">
        <w:rPr>
          <w:rFonts w:ascii="Times New Roman" w:hAnsi="Times New Roman"/>
          <w:i/>
          <w:iCs/>
          <w:szCs w:val="24"/>
          <w:shd w:val="clear" w:color="auto" w:fill="FFFFFF"/>
        </w:rPr>
        <w:t>23</w:t>
      </w:r>
      <w:r w:rsidRPr="009403A4">
        <w:rPr>
          <w:rFonts w:ascii="Times New Roman" w:hAnsi="Times New Roman"/>
          <w:szCs w:val="24"/>
          <w:shd w:val="clear" w:color="auto" w:fill="FFFFFF"/>
        </w:rPr>
        <w:t>(2), pp.299-317.</w:t>
      </w:r>
      <w:r w:rsidRPr="009403A4">
        <w:rPr>
          <w:rFonts w:ascii="Times New Roman" w:hAnsi="Times New Roman"/>
          <w:szCs w:val="24"/>
        </w:rPr>
        <w:t xml:space="preserve"> Available at </w:t>
      </w:r>
      <w:hyperlink r:id="rId9" w:history="1">
        <w:r w:rsidRPr="009403A4">
          <w:rPr>
            <w:rStyle w:val="Hyperlink"/>
            <w:rFonts w:ascii="Times New Roman" w:eastAsiaTheme="majorEastAsia" w:hAnsi="Times New Roman"/>
            <w:szCs w:val="24"/>
          </w:rPr>
          <w:t>https://doi.org/10.1080/1528008X.2020.1867695</w:t>
        </w:r>
      </w:hyperlink>
      <w:r w:rsidRPr="009403A4">
        <w:rPr>
          <w:rFonts w:ascii="Times New Roman" w:hAnsi="Times New Roman"/>
          <w:szCs w:val="24"/>
        </w:rPr>
        <w:t xml:space="preserve"> </w:t>
      </w:r>
    </w:p>
    <w:p w14:paraId="47E49102" w14:textId="77777777" w:rsidR="00EB4958" w:rsidRPr="009403A4" w:rsidRDefault="00EB4958" w:rsidP="00EB4958">
      <w:pPr>
        <w:pStyle w:val="NoSpacing"/>
        <w:spacing w:line="480" w:lineRule="auto"/>
        <w:ind w:left="720" w:hanging="720"/>
        <w:rPr>
          <w:rFonts w:ascii="Times New Roman" w:hAnsi="Times New Roman"/>
          <w:szCs w:val="24"/>
        </w:rPr>
      </w:pPr>
      <w:proofErr w:type="spellStart"/>
      <w:r w:rsidRPr="009403A4">
        <w:rPr>
          <w:rFonts w:ascii="Times New Roman" w:hAnsi="Times New Roman"/>
          <w:szCs w:val="24"/>
        </w:rPr>
        <w:t>Bernarto</w:t>
      </w:r>
      <w:proofErr w:type="spellEnd"/>
      <w:r w:rsidRPr="009403A4">
        <w:rPr>
          <w:rFonts w:ascii="Times New Roman" w:hAnsi="Times New Roman"/>
          <w:szCs w:val="24"/>
        </w:rPr>
        <w:t>, I., Purwanto, A. and Masman, R.R., (2022). The effect of perceived risk, brand image</w:t>
      </w:r>
      <w:r>
        <w:rPr>
          <w:rFonts w:ascii="Times New Roman" w:hAnsi="Times New Roman"/>
          <w:szCs w:val="24"/>
        </w:rPr>
        <w:t>,</w:t>
      </w:r>
      <w:r w:rsidRPr="009403A4">
        <w:rPr>
          <w:rFonts w:ascii="Times New Roman" w:hAnsi="Times New Roman"/>
          <w:szCs w:val="24"/>
        </w:rPr>
        <w:t xml:space="preserve"> and perceived price fairness on customer satisfaction. </w:t>
      </w:r>
      <w:proofErr w:type="spellStart"/>
      <w:r w:rsidRPr="009403A4">
        <w:rPr>
          <w:rFonts w:ascii="Times New Roman" w:hAnsi="Times New Roman"/>
          <w:i/>
          <w:szCs w:val="24"/>
        </w:rPr>
        <w:t>Jurnal</w:t>
      </w:r>
      <w:proofErr w:type="spellEnd"/>
      <w:r w:rsidRPr="009403A4">
        <w:rPr>
          <w:rFonts w:ascii="Times New Roman" w:hAnsi="Times New Roman"/>
          <w:i/>
          <w:szCs w:val="24"/>
        </w:rPr>
        <w:t xml:space="preserve"> </w:t>
      </w:r>
      <w:proofErr w:type="spellStart"/>
      <w:r w:rsidRPr="009403A4">
        <w:rPr>
          <w:rFonts w:ascii="Times New Roman" w:hAnsi="Times New Roman"/>
          <w:i/>
          <w:szCs w:val="24"/>
        </w:rPr>
        <w:t>Manajemen</w:t>
      </w:r>
      <w:proofErr w:type="spellEnd"/>
      <w:r w:rsidRPr="009403A4">
        <w:rPr>
          <w:rFonts w:ascii="Times New Roman" w:hAnsi="Times New Roman"/>
          <w:i/>
          <w:szCs w:val="24"/>
        </w:rPr>
        <w:t>,</w:t>
      </w:r>
      <w:r w:rsidRPr="009403A4">
        <w:rPr>
          <w:rFonts w:ascii="Times New Roman" w:hAnsi="Times New Roman"/>
          <w:szCs w:val="24"/>
        </w:rPr>
        <w:t xml:space="preserve"> 26(1), pp.35-50. Available at </w:t>
      </w:r>
      <w:hyperlink r:id="rId10" w:history="1">
        <w:r w:rsidRPr="009403A4">
          <w:rPr>
            <w:rStyle w:val="Hyperlink"/>
            <w:rFonts w:ascii="Times New Roman" w:eastAsiaTheme="majorEastAsia" w:hAnsi="Times New Roman"/>
            <w:szCs w:val="24"/>
          </w:rPr>
          <w:t>http://dx.doi.org/10.24912/jm.v26i1.833</w:t>
        </w:r>
      </w:hyperlink>
      <w:r w:rsidRPr="009403A4">
        <w:rPr>
          <w:rFonts w:ascii="Times New Roman" w:hAnsi="Times New Roman"/>
          <w:szCs w:val="24"/>
        </w:rPr>
        <w:t xml:space="preserve"> </w:t>
      </w:r>
    </w:p>
    <w:p w14:paraId="269BDC1C" w14:textId="77777777" w:rsidR="00EB4958" w:rsidRPr="009403A4" w:rsidRDefault="00EB4958" w:rsidP="00EB4958">
      <w:pPr>
        <w:pStyle w:val="NoSpacing"/>
        <w:spacing w:line="480" w:lineRule="auto"/>
        <w:ind w:left="720" w:hanging="720"/>
        <w:rPr>
          <w:rFonts w:ascii="Times New Roman" w:hAnsi="Times New Roman"/>
          <w:szCs w:val="24"/>
        </w:rPr>
      </w:pPr>
      <w:proofErr w:type="spellStart"/>
      <w:r w:rsidRPr="009403A4">
        <w:rPr>
          <w:rFonts w:ascii="Times New Roman" w:hAnsi="Times New Roman"/>
          <w:szCs w:val="24"/>
        </w:rPr>
        <w:t>Castellví</w:t>
      </w:r>
      <w:proofErr w:type="spellEnd"/>
      <w:r w:rsidRPr="009403A4">
        <w:rPr>
          <w:rFonts w:ascii="Times New Roman" w:hAnsi="Times New Roman"/>
          <w:szCs w:val="24"/>
        </w:rPr>
        <w:t xml:space="preserve">, J., </w:t>
      </w:r>
      <w:proofErr w:type="spellStart"/>
      <w:r w:rsidRPr="009403A4">
        <w:rPr>
          <w:rFonts w:ascii="Times New Roman" w:hAnsi="Times New Roman"/>
          <w:szCs w:val="24"/>
        </w:rPr>
        <w:t>Díez</w:t>
      </w:r>
      <w:proofErr w:type="spellEnd"/>
      <w:r w:rsidRPr="009403A4">
        <w:rPr>
          <w:rFonts w:ascii="Times New Roman" w:hAnsi="Times New Roman"/>
          <w:szCs w:val="24"/>
        </w:rPr>
        <w:t>-Bedmar, M.C. and Santisteban, A., (2020). Pre-service teachers</w:t>
      </w:r>
      <w:r>
        <w:rPr>
          <w:rFonts w:ascii="Times New Roman" w:hAnsi="Times New Roman"/>
          <w:szCs w:val="24"/>
        </w:rPr>
        <w:t>'</w:t>
      </w:r>
      <w:r w:rsidRPr="009403A4">
        <w:rPr>
          <w:rFonts w:ascii="Times New Roman" w:hAnsi="Times New Roman"/>
          <w:szCs w:val="24"/>
        </w:rPr>
        <w:t xml:space="preserve"> critical digital literacy skills and attitudes to address social problems. </w:t>
      </w:r>
      <w:r w:rsidRPr="009403A4">
        <w:rPr>
          <w:rFonts w:ascii="Times New Roman" w:hAnsi="Times New Roman"/>
          <w:i/>
          <w:szCs w:val="24"/>
        </w:rPr>
        <w:t xml:space="preserve">Social Sciences, </w:t>
      </w:r>
      <w:r w:rsidRPr="009403A4">
        <w:rPr>
          <w:rFonts w:ascii="Times New Roman" w:hAnsi="Times New Roman"/>
          <w:szCs w:val="24"/>
        </w:rPr>
        <w:t xml:space="preserve">9(8), p.134.Available at </w:t>
      </w:r>
      <w:hyperlink r:id="rId11" w:history="1">
        <w:r w:rsidRPr="009403A4">
          <w:rPr>
            <w:rStyle w:val="Hyperlink"/>
            <w:rFonts w:ascii="Times New Roman" w:eastAsiaTheme="majorEastAsia" w:hAnsi="Times New Roman"/>
            <w:szCs w:val="24"/>
          </w:rPr>
          <w:t>https://doi.org/10.3390/socsci9080134</w:t>
        </w:r>
      </w:hyperlink>
      <w:r w:rsidRPr="009403A4">
        <w:rPr>
          <w:rFonts w:ascii="Times New Roman" w:hAnsi="Times New Roman"/>
          <w:szCs w:val="24"/>
        </w:rPr>
        <w:t xml:space="preserve"> </w:t>
      </w:r>
    </w:p>
    <w:p w14:paraId="4457E49B"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shd w:val="clear" w:color="auto" w:fill="FFFFFF"/>
        </w:rPr>
        <w:t>Emmanuel, O.O., (2021). The Application of Elton Mayol's Human Relations Theory and Douglas M Gregor</w:t>
      </w:r>
      <w:r>
        <w:rPr>
          <w:rFonts w:ascii="Times New Roman" w:hAnsi="Times New Roman"/>
          <w:szCs w:val="24"/>
          <w:shd w:val="clear" w:color="auto" w:fill="FFFFFF"/>
        </w:rPr>
        <w:t>'</w:t>
      </w:r>
      <w:r w:rsidRPr="009403A4">
        <w:rPr>
          <w:rFonts w:ascii="Times New Roman" w:hAnsi="Times New Roman"/>
          <w:szCs w:val="24"/>
          <w:shd w:val="clear" w:color="auto" w:fill="FFFFFF"/>
        </w:rPr>
        <w:t>s Theory X and Y to Achieve Organization Objectives.</w:t>
      </w:r>
      <w:r w:rsidRPr="009403A4">
        <w:rPr>
          <w:rFonts w:ascii="Times New Roman" w:hAnsi="Times New Roman"/>
          <w:szCs w:val="24"/>
        </w:rPr>
        <w:t xml:space="preserve"> Available at </w:t>
      </w:r>
      <w:hyperlink r:id="rId12" w:history="1">
        <w:r w:rsidRPr="009403A4">
          <w:rPr>
            <w:rStyle w:val="Hyperlink"/>
            <w:rFonts w:ascii="Times New Roman" w:eastAsiaTheme="majorEastAsia" w:hAnsi="Times New Roman"/>
            <w:szCs w:val="24"/>
          </w:rPr>
          <w:t>the_application_of_elton_mayols_human_relations_theory_and_douglas_mcgregors_theory_x_and_y_to_achieve_organization_obje-libre.pdf</w:t>
        </w:r>
      </w:hyperlink>
    </w:p>
    <w:p w14:paraId="7AE9DE41"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shd w:val="clear" w:color="auto" w:fill="FFFFFF"/>
        </w:rPr>
        <w:t xml:space="preserve">Fleischer, J., Ayton, J., Riley, M., </w:t>
      </w:r>
      <w:proofErr w:type="spellStart"/>
      <w:r w:rsidRPr="009403A4">
        <w:rPr>
          <w:rFonts w:ascii="Times New Roman" w:hAnsi="Times New Roman"/>
          <w:szCs w:val="24"/>
          <w:shd w:val="clear" w:color="auto" w:fill="FFFFFF"/>
        </w:rPr>
        <w:t>Binsted</w:t>
      </w:r>
      <w:proofErr w:type="spellEnd"/>
      <w:r w:rsidRPr="009403A4">
        <w:rPr>
          <w:rFonts w:ascii="Times New Roman" w:hAnsi="Times New Roman"/>
          <w:szCs w:val="24"/>
          <w:shd w:val="clear" w:color="auto" w:fill="FFFFFF"/>
        </w:rPr>
        <w:t>, K., Cowan, D.R., Fellows, A.M., Weiss, J.A. and Buckey, J.C., (2023). Web-Based, Interactive, Interest-Based Negotiation Training for Managing Conflict in Isolated Environments: Opportunistic Study with an e-Survey. </w:t>
      </w:r>
      <w:r w:rsidRPr="009403A4">
        <w:rPr>
          <w:rFonts w:ascii="Times New Roman" w:hAnsi="Times New Roman"/>
          <w:i/>
          <w:iCs/>
          <w:szCs w:val="24"/>
          <w:shd w:val="clear" w:color="auto" w:fill="FFFFFF"/>
        </w:rPr>
        <w:t>JMIR Formative Research</w:t>
      </w:r>
      <w:r w:rsidRPr="009403A4">
        <w:rPr>
          <w:rFonts w:ascii="Times New Roman" w:hAnsi="Times New Roman"/>
          <w:szCs w:val="24"/>
          <w:shd w:val="clear" w:color="auto" w:fill="FFFFFF"/>
        </w:rPr>
        <w:t>, </w:t>
      </w:r>
      <w:r w:rsidRPr="009403A4">
        <w:rPr>
          <w:rFonts w:ascii="Times New Roman" w:hAnsi="Times New Roman"/>
          <w:i/>
          <w:iCs/>
          <w:szCs w:val="24"/>
          <w:shd w:val="clear" w:color="auto" w:fill="FFFFFF"/>
        </w:rPr>
        <w:t>7</w:t>
      </w:r>
      <w:r w:rsidRPr="009403A4">
        <w:rPr>
          <w:rFonts w:ascii="Times New Roman" w:hAnsi="Times New Roman"/>
          <w:szCs w:val="24"/>
          <w:shd w:val="clear" w:color="auto" w:fill="FFFFFF"/>
        </w:rPr>
        <w:t>(1), p. e42214.</w:t>
      </w:r>
      <w:r w:rsidRPr="009403A4">
        <w:rPr>
          <w:rFonts w:ascii="Times New Roman" w:hAnsi="Times New Roman"/>
          <w:szCs w:val="24"/>
        </w:rPr>
        <w:t xml:space="preserve"> Available at </w:t>
      </w:r>
      <w:hyperlink r:id="rId13" w:history="1">
        <w:r w:rsidRPr="009403A4">
          <w:rPr>
            <w:rStyle w:val="Hyperlink"/>
            <w:rFonts w:ascii="Times New Roman" w:eastAsiaTheme="majorEastAsia" w:hAnsi="Times New Roman"/>
            <w:szCs w:val="24"/>
          </w:rPr>
          <w:t>https://doi.org/10.2196/42214</w:t>
        </w:r>
      </w:hyperlink>
      <w:r w:rsidRPr="009403A4">
        <w:rPr>
          <w:rFonts w:ascii="Times New Roman" w:hAnsi="Times New Roman"/>
          <w:szCs w:val="24"/>
        </w:rPr>
        <w:t xml:space="preserve"> </w:t>
      </w:r>
    </w:p>
    <w:p w14:paraId="79005C8B" w14:textId="77777777" w:rsidR="00EB4958" w:rsidRPr="009403A4" w:rsidRDefault="00EB4958" w:rsidP="00EB4958">
      <w:pPr>
        <w:pStyle w:val="NoSpacing"/>
        <w:spacing w:line="480" w:lineRule="auto"/>
        <w:ind w:left="720" w:hanging="720"/>
        <w:rPr>
          <w:rFonts w:ascii="Times New Roman" w:hAnsi="Times New Roman"/>
          <w:b/>
          <w:szCs w:val="24"/>
        </w:rPr>
      </w:pPr>
      <w:r w:rsidRPr="009403A4">
        <w:rPr>
          <w:rFonts w:ascii="Times New Roman" w:hAnsi="Times New Roman"/>
          <w:szCs w:val="24"/>
        </w:rPr>
        <w:lastRenderedPageBreak/>
        <w:t xml:space="preserve">Hassan, A. and Wai, L.K. (2019). Exploring the learning theories underpinning in technical, vocational, education, and training (TVET) curriculum perceived by TVET students. </w:t>
      </w:r>
      <w:r w:rsidRPr="009403A4">
        <w:rPr>
          <w:rFonts w:ascii="Times New Roman" w:hAnsi="Times New Roman"/>
          <w:i/>
          <w:szCs w:val="24"/>
        </w:rPr>
        <w:t>International Journal of Academic Research in Business and Social Sciences,</w:t>
      </w:r>
      <w:r w:rsidRPr="009403A4">
        <w:rPr>
          <w:rFonts w:ascii="Times New Roman" w:hAnsi="Times New Roman"/>
          <w:szCs w:val="24"/>
        </w:rPr>
        <w:t xml:space="preserve"> 9(11), pp.1372-1381. Available at </w:t>
      </w:r>
      <w:hyperlink r:id="rId14" w:history="1">
        <w:r w:rsidRPr="009403A4">
          <w:rPr>
            <w:rStyle w:val="Hyperlink"/>
            <w:rFonts w:ascii="Times New Roman" w:eastAsiaTheme="majorEastAsia" w:hAnsi="Times New Roman"/>
            <w:b/>
            <w:szCs w:val="24"/>
          </w:rPr>
          <w:t>https://pdfs.semanticscholar.org/7f2b/c938360a725687dc15e919269c0d99611319.pdf</w:t>
        </w:r>
      </w:hyperlink>
      <w:r w:rsidRPr="009403A4">
        <w:rPr>
          <w:rFonts w:ascii="Times New Roman" w:hAnsi="Times New Roman"/>
          <w:b/>
          <w:szCs w:val="24"/>
        </w:rPr>
        <w:t xml:space="preserve">  </w:t>
      </w:r>
    </w:p>
    <w:p w14:paraId="1DEB474B"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shd w:val="clear" w:color="auto" w:fill="FFFFFF"/>
        </w:rPr>
        <w:t xml:space="preserve">Leroy, H., </w:t>
      </w:r>
      <w:proofErr w:type="spellStart"/>
      <w:r w:rsidRPr="009403A4">
        <w:rPr>
          <w:rFonts w:ascii="Times New Roman" w:hAnsi="Times New Roman"/>
          <w:szCs w:val="24"/>
          <w:shd w:val="clear" w:color="auto" w:fill="FFFFFF"/>
        </w:rPr>
        <w:t>Buengeler</w:t>
      </w:r>
      <w:proofErr w:type="spellEnd"/>
      <w:r w:rsidRPr="009403A4">
        <w:rPr>
          <w:rFonts w:ascii="Times New Roman" w:hAnsi="Times New Roman"/>
          <w:szCs w:val="24"/>
          <w:shd w:val="clear" w:color="auto" w:fill="FFFFFF"/>
        </w:rPr>
        <w:t xml:space="preserve">, C., </w:t>
      </w:r>
      <w:proofErr w:type="spellStart"/>
      <w:r w:rsidRPr="009403A4">
        <w:rPr>
          <w:rFonts w:ascii="Times New Roman" w:hAnsi="Times New Roman"/>
          <w:szCs w:val="24"/>
          <w:shd w:val="clear" w:color="auto" w:fill="FFFFFF"/>
        </w:rPr>
        <w:t>Veestraeten</w:t>
      </w:r>
      <w:proofErr w:type="spellEnd"/>
      <w:r w:rsidRPr="009403A4">
        <w:rPr>
          <w:rFonts w:ascii="Times New Roman" w:hAnsi="Times New Roman"/>
          <w:szCs w:val="24"/>
          <w:shd w:val="clear" w:color="auto" w:fill="FFFFFF"/>
        </w:rPr>
        <w:t xml:space="preserve">, M., Shemla, M. and </w:t>
      </w:r>
      <w:proofErr w:type="spellStart"/>
      <w:r w:rsidRPr="009403A4">
        <w:rPr>
          <w:rFonts w:ascii="Times New Roman" w:hAnsi="Times New Roman"/>
          <w:szCs w:val="24"/>
          <w:shd w:val="clear" w:color="auto" w:fill="FFFFFF"/>
        </w:rPr>
        <w:t>Hoever</w:t>
      </w:r>
      <w:proofErr w:type="spellEnd"/>
      <w:r w:rsidRPr="009403A4">
        <w:rPr>
          <w:rFonts w:ascii="Times New Roman" w:hAnsi="Times New Roman"/>
          <w:szCs w:val="24"/>
          <w:shd w:val="clear" w:color="auto" w:fill="FFFFFF"/>
        </w:rPr>
        <w:t>, I.J., (2022). Fostering team creativity through team-focused inclusion: The role of leader harvesting the benefits of diversity and cultivating value-in-diversity beliefs. </w:t>
      </w:r>
      <w:r w:rsidRPr="009403A4">
        <w:rPr>
          <w:rFonts w:ascii="Times New Roman" w:hAnsi="Times New Roman"/>
          <w:i/>
          <w:iCs/>
          <w:szCs w:val="24"/>
          <w:shd w:val="clear" w:color="auto" w:fill="FFFFFF"/>
        </w:rPr>
        <w:t>Group &amp; Organization Management</w:t>
      </w:r>
      <w:r w:rsidRPr="009403A4">
        <w:rPr>
          <w:rFonts w:ascii="Times New Roman" w:hAnsi="Times New Roman"/>
          <w:szCs w:val="24"/>
          <w:shd w:val="clear" w:color="auto" w:fill="FFFFFF"/>
        </w:rPr>
        <w:t>, </w:t>
      </w:r>
      <w:r w:rsidRPr="009403A4">
        <w:rPr>
          <w:rFonts w:ascii="Times New Roman" w:hAnsi="Times New Roman"/>
          <w:i/>
          <w:iCs/>
          <w:szCs w:val="24"/>
          <w:shd w:val="clear" w:color="auto" w:fill="FFFFFF"/>
        </w:rPr>
        <w:t>47</w:t>
      </w:r>
      <w:r w:rsidRPr="009403A4">
        <w:rPr>
          <w:rFonts w:ascii="Times New Roman" w:hAnsi="Times New Roman"/>
          <w:szCs w:val="24"/>
          <w:shd w:val="clear" w:color="auto" w:fill="FFFFFF"/>
        </w:rPr>
        <w:t>(4), pp.798-839.</w:t>
      </w:r>
      <w:r w:rsidRPr="009403A4">
        <w:rPr>
          <w:rFonts w:ascii="Times New Roman" w:hAnsi="Times New Roman"/>
          <w:szCs w:val="24"/>
        </w:rPr>
        <w:t xml:space="preserve"> Available at </w:t>
      </w:r>
      <w:hyperlink r:id="rId15" w:history="1">
        <w:r w:rsidRPr="009403A4">
          <w:rPr>
            <w:rStyle w:val="Hyperlink"/>
            <w:rFonts w:ascii="Times New Roman" w:eastAsiaTheme="majorEastAsia" w:hAnsi="Times New Roman"/>
            <w:szCs w:val="24"/>
          </w:rPr>
          <w:t>https://doi.org/10.1177/10596011211009683</w:t>
        </w:r>
      </w:hyperlink>
      <w:r w:rsidRPr="009403A4">
        <w:rPr>
          <w:rFonts w:ascii="Times New Roman" w:hAnsi="Times New Roman"/>
          <w:szCs w:val="24"/>
        </w:rPr>
        <w:t xml:space="preserve"> </w:t>
      </w:r>
    </w:p>
    <w:p w14:paraId="661AD964"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rPr>
        <w:t xml:space="preserve">Tanković, A.C., </w:t>
      </w:r>
      <w:proofErr w:type="spellStart"/>
      <w:r w:rsidRPr="009403A4">
        <w:rPr>
          <w:rFonts w:ascii="Times New Roman" w:hAnsi="Times New Roman"/>
          <w:szCs w:val="24"/>
        </w:rPr>
        <w:t>Kapeš</w:t>
      </w:r>
      <w:proofErr w:type="spellEnd"/>
      <w:r w:rsidRPr="009403A4">
        <w:rPr>
          <w:rFonts w:ascii="Times New Roman" w:hAnsi="Times New Roman"/>
          <w:szCs w:val="24"/>
        </w:rPr>
        <w:t xml:space="preserve">, J. and Kraljić, V., (2021). Importance of soft skills and communication skills in tourism: Viewpoint from tourists and future tourism employees. Tourism in Southern and Eastern Europe..., 6, pp.167-185. Available at </w:t>
      </w:r>
      <w:hyperlink r:id="rId16" w:history="1">
        <w:r w:rsidRPr="009403A4">
          <w:rPr>
            <w:rStyle w:val="Hyperlink"/>
            <w:rFonts w:ascii="Times New Roman" w:eastAsiaTheme="majorEastAsia" w:hAnsi="Times New Roman"/>
            <w:szCs w:val="24"/>
          </w:rPr>
          <w:t>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w:t>
        </w:r>
      </w:hyperlink>
    </w:p>
    <w:p w14:paraId="2F12C6AB"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rPr>
        <w:t xml:space="preserve">Wu, X., Wang, J. and Ling, Q., (2021). Managing internal service quality in hotels: Determinants and implications. </w:t>
      </w:r>
      <w:r w:rsidRPr="009403A4">
        <w:rPr>
          <w:rFonts w:ascii="Times New Roman" w:hAnsi="Times New Roman"/>
          <w:i/>
          <w:szCs w:val="24"/>
        </w:rPr>
        <w:t>Tourism Management,</w:t>
      </w:r>
      <w:r w:rsidRPr="009403A4">
        <w:rPr>
          <w:rFonts w:ascii="Times New Roman" w:hAnsi="Times New Roman"/>
          <w:szCs w:val="24"/>
        </w:rPr>
        <w:t xml:space="preserve"> 86, p.104329.Available at </w:t>
      </w:r>
      <w:hyperlink r:id="rId17" w:history="1">
        <w:r w:rsidRPr="009403A4">
          <w:rPr>
            <w:rStyle w:val="Hyperlink"/>
            <w:rFonts w:ascii="Times New Roman" w:eastAsiaTheme="majorEastAsia" w:hAnsi="Times New Roman"/>
            <w:szCs w:val="24"/>
          </w:rPr>
          <w:t>https://doi.org/10.1016/j.tourman.2021.104329</w:t>
        </w:r>
      </w:hyperlink>
      <w:r w:rsidRPr="009403A4">
        <w:rPr>
          <w:rFonts w:ascii="Times New Roman" w:hAnsi="Times New Roman"/>
          <w:szCs w:val="24"/>
        </w:rPr>
        <w:t xml:space="preserve"> </w:t>
      </w:r>
    </w:p>
    <w:p w14:paraId="7E5C52D4" w14:textId="77777777" w:rsidR="00EB4958" w:rsidRPr="009403A4" w:rsidRDefault="00EB4958" w:rsidP="00EB4958">
      <w:pPr>
        <w:pStyle w:val="NoSpacing"/>
        <w:spacing w:line="480" w:lineRule="auto"/>
        <w:ind w:left="720" w:hanging="720"/>
        <w:rPr>
          <w:rFonts w:ascii="Times New Roman" w:hAnsi="Times New Roman"/>
          <w:szCs w:val="24"/>
        </w:rPr>
      </w:pPr>
      <w:r w:rsidRPr="009403A4">
        <w:rPr>
          <w:rFonts w:ascii="Times New Roman" w:hAnsi="Times New Roman"/>
          <w:szCs w:val="24"/>
          <w:shd w:val="clear" w:color="auto" w:fill="FFFFFF"/>
        </w:rPr>
        <w:lastRenderedPageBreak/>
        <w:t>Zehr, S.M. and Korte, R., (2020). Student internship experiences: learning about the workplace. </w:t>
      </w:r>
      <w:r w:rsidRPr="009403A4">
        <w:rPr>
          <w:rFonts w:ascii="Times New Roman" w:hAnsi="Times New Roman"/>
          <w:i/>
          <w:iCs/>
          <w:szCs w:val="24"/>
          <w:shd w:val="clear" w:color="auto" w:fill="FFFFFF"/>
        </w:rPr>
        <w:t>Education+ Training</w:t>
      </w:r>
      <w:r w:rsidRPr="009403A4">
        <w:rPr>
          <w:rFonts w:ascii="Times New Roman" w:hAnsi="Times New Roman"/>
          <w:szCs w:val="24"/>
          <w:shd w:val="clear" w:color="auto" w:fill="FFFFFF"/>
        </w:rPr>
        <w:t>, </w:t>
      </w:r>
      <w:r w:rsidRPr="009403A4">
        <w:rPr>
          <w:rFonts w:ascii="Times New Roman" w:hAnsi="Times New Roman"/>
          <w:i/>
          <w:iCs/>
          <w:szCs w:val="24"/>
          <w:shd w:val="clear" w:color="auto" w:fill="FFFFFF"/>
        </w:rPr>
        <w:t>62</w:t>
      </w:r>
      <w:r w:rsidRPr="009403A4">
        <w:rPr>
          <w:rFonts w:ascii="Times New Roman" w:hAnsi="Times New Roman"/>
          <w:szCs w:val="24"/>
          <w:shd w:val="clear" w:color="auto" w:fill="FFFFFF"/>
        </w:rPr>
        <w:t>(3), pp.311-324.</w:t>
      </w:r>
      <w:r w:rsidRPr="009403A4">
        <w:rPr>
          <w:rFonts w:ascii="Times New Roman" w:hAnsi="Times New Roman"/>
          <w:szCs w:val="24"/>
        </w:rPr>
        <w:t xml:space="preserve">Available at </w:t>
      </w:r>
      <w:hyperlink r:id="rId18" w:history="1">
        <w:r w:rsidRPr="009403A4">
          <w:rPr>
            <w:rStyle w:val="Hyperlink"/>
            <w:rFonts w:ascii="Times New Roman" w:eastAsiaTheme="majorEastAsia" w:hAnsi="Times New Roman"/>
            <w:szCs w:val="24"/>
          </w:rPr>
          <w:t>https://doi.org/10.1108/ET-11-2018-0236</w:t>
        </w:r>
      </w:hyperlink>
      <w:r w:rsidRPr="009403A4">
        <w:rPr>
          <w:rFonts w:ascii="Times New Roman" w:hAnsi="Times New Roman"/>
          <w:szCs w:val="24"/>
        </w:rPr>
        <w:t xml:space="preserve"> </w:t>
      </w:r>
    </w:p>
    <w:p w14:paraId="36E27E83" w14:textId="77777777" w:rsidR="00EB4958" w:rsidRPr="009403A4" w:rsidRDefault="00EB4958" w:rsidP="00EB4958">
      <w:pPr>
        <w:pStyle w:val="NoSpacing"/>
        <w:spacing w:line="480" w:lineRule="auto"/>
        <w:ind w:left="720" w:hanging="720"/>
        <w:rPr>
          <w:rFonts w:ascii="Times New Roman" w:hAnsi="Times New Roman"/>
          <w:szCs w:val="24"/>
        </w:rPr>
      </w:pPr>
    </w:p>
    <w:p w14:paraId="2A1C25DB" w14:textId="77777777" w:rsidR="00EB4958" w:rsidRPr="009403A4" w:rsidRDefault="00EB4958" w:rsidP="00EB4958">
      <w:pPr>
        <w:pStyle w:val="NoSpacing"/>
        <w:spacing w:line="480" w:lineRule="auto"/>
        <w:ind w:left="720" w:hanging="720"/>
        <w:rPr>
          <w:rFonts w:ascii="Times New Roman" w:hAnsi="Times New Roman"/>
          <w:szCs w:val="24"/>
        </w:rPr>
      </w:pPr>
    </w:p>
    <w:p w14:paraId="14E51A3A" w14:textId="77777777" w:rsidR="00EB4958" w:rsidRDefault="00EB4958" w:rsidP="00EB4958">
      <w:pPr>
        <w:spacing w:line="480" w:lineRule="auto"/>
        <w:jc w:val="both"/>
        <w:rPr>
          <w:rFonts w:ascii="Times New Roman" w:hAnsi="Times New Roman" w:cs="Times New Roman"/>
          <w:b/>
          <w:sz w:val="24"/>
          <w:szCs w:val="24"/>
        </w:rPr>
      </w:pPr>
      <w:r w:rsidRPr="009403A4">
        <w:rPr>
          <w:rFonts w:ascii="Times New Roman" w:hAnsi="Times New Roman" w:cs="Times New Roman"/>
          <w:b/>
          <w:sz w:val="24"/>
          <w:szCs w:val="24"/>
        </w:rPr>
        <w:t>I confirm that I have not used any AI tools in the research and creation of this assignment. I confirm that I have not presented any AI</w:t>
      </w:r>
      <w:r>
        <w:rPr>
          <w:rFonts w:ascii="Times New Roman" w:hAnsi="Times New Roman" w:cs="Times New Roman"/>
          <w:b/>
          <w:sz w:val="24"/>
          <w:szCs w:val="24"/>
        </w:rPr>
        <w:t>-</w:t>
      </w:r>
      <w:r w:rsidRPr="009403A4">
        <w:rPr>
          <w:rFonts w:ascii="Times New Roman" w:hAnsi="Times New Roman" w:cs="Times New Roman"/>
          <w:b/>
          <w:sz w:val="24"/>
          <w:szCs w:val="24"/>
        </w:rPr>
        <w:t>generated materials as my own work. I confirm I have copies of my drafts, notes, and other resources I used, which I may be asked to provide in evidence.</w:t>
      </w:r>
    </w:p>
    <w:p w14:paraId="342BEA7A" w14:textId="77777777" w:rsidR="00EB4958" w:rsidRPr="009403A4" w:rsidRDefault="00EB4958" w:rsidP="00EB4958">
      <w:pPr>
        <w:spacing w:line="480" w:lineRule="auto"/>
        <w:jc w:val="both"/>
        <w:rPr>
          <w:rFonts w:ascii="Times New Roman" w:hAnsi="Times New Roman" w:cs="Times New Roman"/>
          <w:b/>
          <w:sz w:val="24"/>
          <w:szCs w:val="24"/>
        </w:rPr>
      </w:pPr>
    </w:p>
    <w:p w14:paraId="061DBC9B" w14:textId="77777777" w:rsidR="008D2975" w:rsidRDefault="008D2975"/>
    <w:sectPr w:rsidR="008D2975" w:rsidSect="00EB4958">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632BD" w14:textId="77777777" w:rsidR="00333B88" w:rsidRDefault="00333B88">
      <w:pPr>
        <w:spacing w:after="0" w:line="240" w:lineRule="auto"/>
      </w:pPr>
      <w:r>
        <w:separator/>
      </w:r>
    </w:p>
  </w:endnote>
  <w:endnote w:type="continuationSeparator" w:id="0">
    <w:p w14:paraId="60ABC3EB" w14:textId="77777777" w:rsidR="00333B88" w:rsidRDefault="00333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9E9CD" w14:textId="77777777" w:rsidR="002478CE" w:rsidRDefault="002478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0F246" w14:textId="77777777" w:rsidR="002478CE" w:rsidRDefault="002478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15268" w14:textId="77777777" w:rsidR="002478CE" w:rsidRDefault="00247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65372" w14:textId="77777777" w:rsidR="00333B88" w:rsidRDefault="00333B88">
      <w:pPr>
        <w:spacing w:after="0" w:line="240" w:lineRule="auto"/>
      </w:pPr>
      <w:r>
        <w:separator/>
      </w:r>
    </w:p>
  </w:footnote>
  <w:footnote w:type="continuationSeparator" w:id="0">
    <w:p w14:paraId="6808F4CD" w14:textId="77777777" w:rsidR="00333B88" w:rsidRDefault="00333B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CF2822" w14:textId="77777777" w:rsidR="002478CE" w:rsidRDefault="002478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52245" w14:textId="77777777" w:rsidR="002478CE" w:rsidRPr="00753403" w:rsidRDefault="00000000" w:rsidP="00753403">
    <w:pPr>
      <w:pStyle w:val="Header"/>
      <w:spacing w:line="480" w:lineRule="auto"/>
      <w:jc w:val="right"/>
      <w:rPr>
        <w:rFonts w:ascii="Times New Roman" w:hAnsi="Times New Roman" w:cs="Times New Roman"/>
        <w:sz w:val="24"/>
        <w:szCs w:val="24"/>
      </w:rPr>
    </w:pPr>
    <w:r w:rsidRPr="00753403">
      <w:rPr>
        <w:rFonts w:ascii="Times New Roman" w:hAnsi="Times New Roman" w:cs="Times New Roman"/>
        <w:sz w:val="24"/>
        <w:szCs w:val="24"/>
      </w:rPr>
      <w:t xml:space="preserve">Reflective Journal   </w:t>
    </w:r>
    <w:sdt>
      <w:sdtPr>
        <w:rPr>
          <w:rFonts w:ascii="Times New Roman" w:hAnsi="Times New Roman" w:cs="Times New Roman"/>
          <w:sz w:val="24"/>
          <w:szCs w:val="24"/>
        </w:rPr>
        <w:id w:val="-2081811565"/>
        <w:docPartObj>
          <w:docPartGallery w:val="Page Numbers (Top of Page)"/>
          <w:docPartUnique/>
        </w:docPartObj>
      </w:sdtPr>
      <w:sdtEndPr>
        <w:rPr>
          <w:noProof/>
        </w:rPr>
      </w:sdtEndPr>
      <w:sdtContent>
        <w:r w:rsidRPr="00753403">
          <w:rPr>
            <w:rFonts w:ascii="Times New Roman" w:hAnsi="Times New Roman" w:cs="Times New Roman"/>
            <w:sz w:val="24"/>
            <w:szCs w:val="24"/>
          </w:rPr>
          <w:fldChar w:fldCharType="begin"/>
        </w:r>
        <w:r w:rsidRPr="00753403">
          <w:rPr>
            <w:rFonts w:ascii="Times New Roman" w:hAnsi="Times New Roman" w:cs="Times New Roman"/>
            <w:sz w:val="24"/>
            <w:szCs w:val="24"/>
          </w:rPr>
          <w:instrText xml:space="preserve"> PAGE   \* MERGEFORMAT </w:instrText>
        </w:r>
        <w:r w:rsidRPr="00753403">
          <w:rPr>
            <w:rFonts w:ascii="Times New Roman" w:hAnsi="Times New Roman" w:cs="Times New Roman"/>
            <w:sz w:val="24"/>
            <w:szCs w:val="24"/>
          </w:rPr>
          <w:fldChar w:fldCharType="separate"/>
        </w:r>
        <w:r>
          <w:rPr>
            <w:rFonts w:ascii="Times New Roman" w:hAnsi="Times New Roman" w:cs="Times New Roman"/>
            <w:noProof/>
            <w:sz w:val="24"/>
            <w:szCs w:val="24"/>
          </w:rPr>
          <w:t>1</w:t>
        </w:r>
        <w:r w:rsidRPr="00753403">
          <w:rPr>
            <w:rFonts w:ascii="Times New Roman" w:hAnsi="Times New Roman" w:cs="Times New Roman"/>
            <w:noProof/>
            <w:sz w:val="24"/>
            <w:szCs w:val="24"/>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33EF5" w14:textId="77777777" w:rsidR="002478CE" w:rsidRDefault="002478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9F0F71"/>
    <w:multiLevelType w:val="hybridMultilevel"/>
    <w:tmpl w:val="18EC9A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1355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958"/>
    <w:rsid w:val="00037806"/>
    <w:rsid w:val="00092C7B"/>
    <w:rsid w:val="000F0F03"/>
    <w:rsid w:val="0012121F"/>
    <w:rsid w:val="001A0880"/>
    <w:rsid w:val="001E1EAC"/>
    <w:rsid w:val="001F2B9E"/>
    <w:rsid w:val="0021464C"/>
    <w:rsid w:val="002467FD"/>
    <w:rsid w:val="002478CE"/>
    <w:rsid w:val="00333B88"/>
    <w:rsid w:val="00420A74"/>
    <w:rsid w:val="0058357D"/>
    <w:rsid w:val="0059216D"/>
    <w:rsid w:val="006A527E"/>
    <w:rsid w:val="006F1C94"/>
    <w:rsid w:val="006F43C8"/>
    <w:rsid w:val="00801E47"/>
    <w:rsid w:val="008D2975"/>
    <w:rsid w:val="00AE0B1A"/>
    <w:rsid w:val="00B91701"/>
    <w:rsid w:val="00C82585"/>
    <w:rsid w:val="00CF44C2"/>
    <w:rsid w:val="00E406AB"/>
    <w:rsid w:val="00EB4958"/>
    <w:rsid w:val="00FE1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B3A8E"/>
  <w15:chartTrackingRefBased/>
  <w15:docId w15:val="{C6507902-6639-4894-9E4C-B3CF3F35F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958"/>
    <w:rPr>
      <w:kern w:val="0"/>
      <w14:ligatures w14:val="none"/>
    </w:rPr>
  </w:style>
  <w:style w:type="paragraph" w:styleId="Heading1">
    <w:name w:val="heading 1"/>
    <w:basedOn w:val="Normal"/>
    <w:next w:val="Normal"/>
    <w:link w:val="Heading1Char"/>
    <w:uiPriority w:val="9"/>
    <w:qFormat/>
    <w:rsid w:val="00EB4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958"/>
    <w:rPr>
      <w:rFonts w:eastAsiaTheme="majorEastAsia" w:cstheme="majorBidi"/>
      <w:color w:val="272727" w:themeColor="text1" w:themeTint="D8"/>
    </w:rPr>
  </w:style>
  <w:style w:type="paragraph" w:styleId="Title">
    <w:name w:val="Title"/>
    <w:basedOn w:val="Normal"/>
    <w:next w:val="Normal"/>
    <w:link w:val="TitleChar"/>
    <w:uiPriority w:val="10"/>
    <w:qFormat/>
    <w:rsid w:val="00EB4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958"/>
    <w:pPr>
      <w:spacing w:before="160"/>
      <w:jc w:val="center"/>
    </w:pPr>
    <w:rPr>
      <w:i/>
      <w:iCs/>
      <w:color w:val="404040" w:themeColor="text1" w:themeTint="BF"/>
    </w:rPr>
  </w:style>
  <w:style w:type="character" w:customStyle="1" w:styleId="QuoteChar">
    <w:name w:val="Quote Char"/>
    <w:basedOn w:val="DefaultParagraphFont"/>
    <w:link w:val="Quote"/>
    <w:uiPriority w:val="29"/>
    <w:rsid w:val="00EB4958"/>
    <w:rPr>
      <w:i/>
      <w:iCs/>
      <w:color w:val="404040" w:themeColor="text1" w:themeTint="BF"/>
    </w:rPr>
  </w:style>
  <w:style w:type="paragraph" w:styleId="ListParagraph">
    <w:name w:val="List Paragraph"/>
    <w:basedOn w:val="Normal"/>
    <w:uiPriority w:val="34"/>
    <w:qFormat/>
    <w:rsid w:val="00EB4958"/>
    <w:pPr>
      <w:ind w:left="720"/>
      <w:contextualSpacing/>
    </w:pPr>
  </w:style>
  <w:style w:type="character" w:styleId="IntenseEmphasis">
    <w:name w:val="Intense Emphasis"/>
    <w:basedOn w:val="DefaultParagraphFont"/>
    <w:uiPriority w:val="21"/>
    <w:qFormat/>
    <w:rsid w:val="00EB4958"/>
    <w:rPr>
      <w:i/>
      <w:iCs/>
      <w:color w:val="0F4761" w:themeColor="accent1" w:themeShade="BF"/>
    </w:rPr>
  </w:style>
  <w:style w:type="paragraph" w:styleId="IntenseQuote">
    <w:name w:val="Intense Quote"/>
    <w:basedOn w:val="Normal"/>
    <w:next w:val="Normal"/>
    <w:link w:val="IntenseQuoteChar"/>
    <w:uiPriority w:val="30"/>
    <w:qFormat/>
    <w:rsid w:val="00EB4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958"/>
    <w:rPr>
      <w:i/>
      <w:iCs/>
      <w:color w:val="0F4761" w:themeColor="accent1" w:themeShade="BF"/>
    </w:rPr>
  </w:style>
  <w:style w:type="character" w:styleId="IntenseReference">
    <w:name w:val="Intense Reference"/>
    <w:basedOn w:val="DefaultParagraphFont"/>
    <w:uiPriority w:val="32"/>
    <w:qFormat/>
    <w:rsid w:val="00EB4958"/>
    <w:rPr>
      <w:b/>
      <w:bCs/>
      <w:smallCaps/>
      <w:color w:val="0F4761" w:themeColor="accent1" w:themeShade="BF"/>
      <w:spacing w:val="5"/>
    </w:rPr>
  </w:style>
  <w:style w:type="character" w:styleId="Hyperlink">
    <w:name w:val="Hyperlink"/>
    <w:basedOn w:val="DefaultParagraphFont"/>
    <w:uiPriority w:val="99"/>
    <w:unhideWhenUsed/>
    <w:rsid w:val="00EB4958"/>
    <w:rPr>
      <w:color w:val="467886" w:themeColor="hyperlink"/>
      <w:u w:val="single"/>
    </w:rPr>
  </w:style>
  <w:style w:type="paragraph" w:styleId="NoSpacing">
    <w:name w:val="No Spacing"/>
    <w:uiPriority w:val="1"/>
    <w:qFormat/>
    <w:rsid w:val="00EB4958"/>
    <w:pPr>
      <w:spacing w:after="0" w:line="240" w:lineRule="auto"/>
    </w:pPr>
    <w:rPr>
      <w:rFonts w:ascii="Arial Narrow" w:eastAsia="Times New Roman" w:hAnsi="Arial Narrow" w:cs="Times New Roman"/>
      <w:kern w:val="0"/>
      <w:sz w:val="24"/>
      <w:szCs w:val="20"/>
      <w14:ligatures w14:val="none"/>
    </w:rPr>
  </w:style>
  <w:style w:type="paragraph" w:styleId="Header">
    <w:name w:val="header"/>
    <w:basedOn w:val="Normal"/>
    <w:link w:val="HeaderChar"/>
    <w:uiPriority w:val="99"/>
    <w:unhideWhenUsed/>
    <w:rsid w:val="00EB49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4958"/>
    <w:rPr>
      <w:kern w:val="0"/>
      <w14:ligatures w14:val="none"/>
    </w:rPr>
  </w:style>
  <w:style w:type="paragraph" w:styleId="Footer">
    <w:name w:val="footer"/>
    <w:basedOn w:val="Normal"/>
    <w:link w:val="FooterChar"/>
    <w:uiPriority w:val="99"/>
    <w:unhideWhenUsed/>
    <w:rsid w:val="00EB49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4958"/>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uniku.ac.id/index.php/IEFLJ/article/view/3382" TargetMode="External"/><Relationship Id="rId13" Type="http://schemas.openxmlformats.org/officeDocument/2006/relationships/hyperlink" Target="https://doi.org/10.2196/42214" TargetMode="External"/><Relationship Id="rId18" Type="http://schemas.openxmlformats.org/officeDocument/2006/relationships/hyperlink" Target="https://doi.org/10.1108/ET-11-2018-0236"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1wqtxts1xzle7.cloudfront.net/101146919/the_application_of_elton_mayols_human_relations_theory_and_douglas_mcgregors_theory_x_and_y_to_achieve_organization_obje-libre.pdf?1681674483=&amp;response-content-disposition=inline%3B+filename%3DThe_Application_of_Elton_Mayols_Human_Re.pdf&amp;Expires=1737415025&amp;Signature=c8lDNLrWs~ZtUeApwuE3Rt4rRnuO9tzIq~9WuJaVb~azwAMxRXaJZ~QbrTmOpzTWrDkCAIbVF3y2i1bYfW524Rj0Uv4S2OU0dCpGC51l4J5Nqajf1eszTTI8JmlsN0rgtK8SpkNrKe46~eWaQxv2-dTD~EjJruRMQsTMYPNJH68SR1GzrUGmwVtOYYCaukrWW6zCx44kEU4N~uQ-z12uWFolOJuKm7lckX6kaynGBU5R49ZQFQk3WKFyYBWm7nQyCHuAQ~PKrCID162QWJNA0~KPN7rLolzoT4LXiCzS-ne61PsCAeqwWtLC054e2YFE3~U0tm-lBCIohLVlmxKyug__&amp;Key-Pair-Id=APKAJLOHF5GGSLRBV4ZA" TargetMode="External"/><Relationship Id="rId17" Type="http://schemas.openxmlformats.org/officeDocument/2006/relationships/hyperlink" Target="https://doi.org/10.1016/j.tourman.2021.10432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Ana-Cuic-Tankovic/publication/358456400_IMPORTANCE_OF_SOFT_SKILLS_AND_COMMUNICATION_SKILLS_IN_TOURISM_VIEWPOINT_FROM_TOURISTS_AND_FUTURE_TOURISM_EMPLOYEES/links/6248449357084c718b8005b1/IMPORTANCE-OF-SOFT-SKILLS-AND-COMMUNICATION-SKILLS-IN-TOURISM-VIEWPOINT-FROM-TOURISTS-AND-FUTURE-TOURISM-EMPLOYEES.pdf"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ocsci9080134"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doi.org/10.1177/10596011211009683" TargetMode="External"/><Relationship Id="rId23" Type="http://schemas.openxmlformats.org/officeDocument/2006/relationships/header" Target="header3.xml"/><Relationship Id="rId10" Type="http://schemas.openxmlformats.org/officeDocument/2006/relationships/hyperlink" Target="http://dx.doi.org/10.24912/jm.v26i1.833"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80/1528008X.2020.1867695" TargetMode="External"/><Relationship Id="rId14" Type="http://schemas.openxmlformats.org/officeDocument/2006/relationships/hyperlink" Target="https://pdfs.semanticscholar.org/7f2b/c938360a725687dc15e919269c0d99611319.pdf"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949</TotalTime>
  <Pages>10</Pages>
  <Words>2287</Words>
  <Characters>13037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 Radu</dc:creator>
  <cp:keywords/>
  <dc:description/>
  <cp:lastModifiedBy>Magda Radu</cp:lastModifiedBy>
  <cp:revision>8</cp:revision>
  <dcterms:created xsi:type="dcterms:W3CDTF">2025-01-26T09:34:00Z</dcterms:created>
  <dcterms:modified xsi:type="dcterms:W3CDTF">2025-01-30T14:33:00Z</dcterms:modified>
</cp:coreProperties>
</file>