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B2B3B9" w14:textId="1F9F5EC2" w:rsidR="00CC3B96" w:rsidRDefault="00CC3B96" w:rsidP="00360F79">
      <w:pPr>
        <w:rPr>
          <w:rFonts w:ascii="Arial" w:hAnsi="Arial" w:cs="Arial"/>
          <w:sz w:val="24"/>
          <w:szCs w:val="24"/>
        </w:rPr>
      </w:pPr>
    </w:p>
    <w:p w14:paraId="6AA923C6" w14:textId="755310D2" w:rsidR="00360F79" w:rsidRPr="00535B17" w:rsidRDefault="00360F79" w:rsidP="00535B17">
      <w:pPr>
        <w:rPr>
          <w:rFonts w:ascii="Arial" w:hAnsi="Arial" w:cs="Arial"/>
          <w:sz w:val="32"/>
          <w:szCs w:val="32"/>
          <w:u w:val="single"/>
        </w:rPr>
      </w:pPr>
      <w:r w:rsidRPr="00535B17">
        <w:rPr>
          <w:rFonts w:ascii="Arial" w:hAnsi="Arial" w:cs="Arial"/>
          <w:sz w:val="32"/>
          <w:szCs w:val="32"/>
          <w:u w:val="single"/>
        </w:rPr>
        <w:t xml:space="preserve">Review: Jane Bennett’s </w:t>
      </w:r>
      <w:r w:rsidRPr="00535B17">
        <w:rPr>
          <w:rFonts w:ascii="Arial" w:hAnsi="Arial" w:cs="Arial"/>
          <w:i/>
          <w:iCs/>
          <w:sz w:val="32"/>
          <w:szCs w:val="32"/>
          <w:u w:val="single"/>
        </w:rPr>
        <w:t>Vibrant Matter, A Political Ecology of Things</w:t>
      </w:r>
      <w:r w:rsidRPr="00535B17">
        <w:rPr>
          <w:rFonts w:ascii="Arial" w:hAnsi="Arial" w:cs="Arial"/>
          <w:sz w:val="32"/>
          <w:szCs w:val="32"/>
          <w:u w:val="single"/>
        </w:rPr>
        <w:t xml:space="preserve"> (2010)</w:t>
      </w:r>
    </w:p>
    <w:p w14:paraId="18FB0C62" w14:textId="77777777" w:rsidR="00EB029D" w:rsidRDefault="00EB029D" w:rsidP="00360F79">
      <w:pPr>
        <w:rPr>
          <w:rFonts w:ascii="Arial" w:hAnsi="Arial" w:cs="Arial"/>
          <w:sz w:val="24"/>
          <w:szCs w:val="24"/>
        </w:rPr>
      </w:pPr>
    </w:p>
    <w:p w14:paraId="0B0A8F50" w14:textId="77777777" w:rsidR="00535B17" w:rsidRPr="00CE6F44" w:rsidRDefault="00535B17" w:rsidP="00360F79">
      <w:pPr>
        <w:rPr>
          <w:rFonts w:asciiTheme="minorHAnsi" w:hAnsiTheme="minorHAnsi" w:cstheme="minorHAnsi"/>
          <w:sz w:val="24"/>
          <w:szCs w:val="24"/>
        </w:rPr>
      </w:pPr>
    </w:p>
    <w:p w14:paraId="6C4F694E" w14:textId="49C52B0D" w:rsidR="003C7F2E" w:rsidRPr="00AA3424" w:rsidRDefault="00A232BD" w:rsidP="00B07F59">
      <w:pPr>
        <w:spacing w:line="276" w:lineRule="auto"/>
        <w:ind w:firstLine="720"/>
        <w:rPr>
          <w:rFonts w:asciiTheme="minorHAnsi" w:hAnsiTheme="minorHAnsi" w:cstheme="minorHAnsi"/>
          <w:sz w:val="24"/>
          <w:szCs w:val="24"/>
        </w:rPr>
      </w:pPr>
      <w:r w:rsidRPr="00AA3424">
        <w:rPr>
          <w:rFonts w:asciiTheme="minorHAnsi" w:hAnsiTheme="minorHAnsi" w:cstheme="minorHAnsi"/>
          <w:sz w:val="24"/>
          <w:szCs w:val="24"/>
        </w:rPr>
        <w:t xml:space="preserve">Jane Bennett’s </w:t>
      </w:r>
      <w:r w:rsidRPr="00AA3424">
        <w:rPr>
          <w:rFonts w:asciiTheme="minorHAnsi" w:hAnsiTheme="minorHAnsi" w:cstheme="minorHAnsi"/>
          <w:i/>
          <w:iCs/>
          <w:sz w:val="24"/>
          <w:szCs w:val="24"/>
        </w:rPr>
        <w:t>Vibrant Matter</w:t>
      </w:r>
      <w:r w:rsidR="005D5A4A" w:rsidRPr="00AA3424">
        <w:rPr>
          <w:rFonts w:asciiTheme="minorHAnsi" w:hAnsiTheme="minorHAnsi" w:cstheme="minorHAnsi"/>
          <w:sz w:val="24"/>
          <w:szCs w:val="24"/>
        </w:rPr>
        <w:t xml:space="preserve"> was </w:t>
      </w:r>
      <w:r w:rsidRPr="00AA3424">
        <w:rPr>
          <w:rFonts w:asciiTheme="minorHAnsi" w:hAnsiTheme="minorHAnsi" w:cstheme="minorHAnsi"/>
          <w:sz w:val="24"/>
          <w:szCs w:val="24"/>
        </w:rPr>
        <w:t>published in 2010</w:t>
      </w:r>
      <w:r w:rsidR="002C2348" w:rsidRPr="00AA3424">
        <w:rPr>
          <w:rFonts w:asciiTheme="minorHAnsi" w:hAnsiTheme="minorHAnsi" w:cstheme="minorHAnsi"/>
          <w:sz w:val="24"/>
          <w:szCs w:val="24"/>
        </w:rPr>
        <w:t xml:space="preserve">, by </w:t>
      </w:r>
      <w:r w:rsidR="005D5A4A" w:rsidRPr="00AA3424">
        <w:rPr>
          <w:rFonts w:asciiTheme="minorHAnsi" w:hAnsiTheme="minorHAnsi" w:cstheme="minorHAnsi"/>
          <w:sz w:val="24"/>
          <w:szCs w:val="24"/>
        </w:rPr>
        <w:t>Duke University Press.</w:t>
      </w:r>
      <w:r w:rsidR="007F559D" w:rsidRPr="00AA3424">
        <w:rPr>
          <w:rFonts w:asciiTheme="minorHAnsi" w:hAnsiTheme="minorHAnsi" w:cstheme="minorHAnsi"/>
          <w:sz w:val="24"/>
          <w:szCs w:val="24"/>
        </w:rPr>
        <w:t xml:space="preserve"> The overarching </w:t>
      </w:r>
      <w:r w:rsidR="00BC7207" w:rsidRPr="00AA3424">
        <w:rPr>
          <w:rFonts w:asciiTheme="minorHAnsi" w:hAnsiTheme="minorHAnsi" w:cstheme="minorHAnsi"/>
          <w:sz w:val="24"/>
          <w:szCs w:val="24"/>
        </w:rPr>
        <w:t>voice</w:t>
      </w:r>
      <w:r w:rsidR="007F559D" w:rsidRPr="00AA3424">
        <w:rPr>
          <w:rFonts w:asciiTheme="minorHAnsi" w:hAnsiTheme="minorHAnsi" w:cstheme="minorHAnsi"/>
          <w:sz w:val="24"/>
          <w:szCs w:val="24"/>
        </w:rPr>
        <w:t xml:space="preserve"> of this text </w:t>
      </w:r>
      <w:r w:rsidR="00EA3CFD" w:rsidRPr="00AA3424">
        <w:rPr>
          <w:rFonts w:asciiTheme="minorHAnsi" w:hAnsiTheme="minorHAnsi" w:cstheme="minorHAnsi"/>
          <w:sz w:val="24"/>
          <w:szCs w:val="24"/>
        </w:rPr>
        <w:t xml:space="preserve">begs </w:t>
      </w:r>
      <w:r w:rsidR="006449CF" w:rsidRPr="00AA3424">
        <w:rPr>
          <w:rFonts w:asciiTheme="minorHAnsi" w:hAnsiTheme="minorHAnsi" w:cstheme="minorHAnsi"/>
          <w:sz w:val="24"/>
          <w:szCs w:val="24"/>
        </w:rPr>
        <w:t xml:space="preserve">to retune the reader’s observational frequency to notice something they </w:t>
      </w:r>
      <w:r w:rsidR="007533C3" w:rsidRPr="00AA3424">
        <w:rPr>
          <w:rFonts w:asciiTheme="minorHAnsi" w:hAnsiTheme="minorHAnsi" w:cstheme="minorHAnsi"/>
          <w:sz w:val="24"/>
          <w:szCs w:val="24"/>
        </w:rPr>
        <w:t xml:space="preserve">may never, in their sensible adulthood, have given real earnest thought: </w:t>
      </w:r>
      <w:r w:rsidR="002F6315" w:rsidRPr="00AA3424">
        <w:rPr>
          <w:rFonts w:asciiTheme="minorHAnsi" w:hAnsiTheme="minorHAnsi" w:cstheme="minorHAnsi"/>
          <w:sz w:val="24"/>
          <w:szCs w:val="24"/>
        </w:rPr>
        <w:t xml:space="preserve">the capacity of “inanimate </w:t>
      </w:r>
      <w:r w:rsidR="00E65EBF" w:rsidRPr="00AA3424">
        <w:rPr>
          <w:rFonts w:asciiTheme="minorHAnsi" w:hAnsiTheme="minorHAnsi" w:cstheme="minorHAnsi"/>
          <w:sz w:val="24"/>
          <w:szCs w:val="24"/>
        </w:rPr>
        <w:t xml:space="preserve">things” to </w:t>
      </w:r>
      <w:r w:rsidR="00E65EBF" w:rsidRPr="00AA3424">
        <w:rPr>
          <w:rFonts w:asciiTheme="minorHAnsi" w:hAnsiTheme="minorHAnsi" w:cstheme="minorHAnsi"/>
          <w:i/>
          <w:iCs/>
          <w:sz w:val="24"/>
          <w:szCs w:val="24"/>
        </w:rPr>
        <w:t>act</w:t>
      </w:r>
      <w:r w:rsidR="00E65EBF" w:rsidRPr="00AA3424">
        <w:rPr>
          <w:rFonts w:asciiTheme="minorHAnsi" w:hAnsiTheme="minorHAnsi" w:cstheme="minorHAnsi"/>
          <w:sz w:val="24"/>
          <w:szCs w:val="24"/>
        </w:rPr>
        <w:t xml:space="preserve"> on us</w:t>
      </w:r>
      <w:r w:rsidR="00040EFF" w:rsidRPr="00AA3424">
        <w:rPr>
          <w:rFonts w:asciiTheme="minorHAnsi" w:hAnsiTheme="minorHAnsi" w:cstheme="minorHAnsi"/>
          <w:sz w:val="24"/>
          <w:szCs w:val="24"/>
        </w:rPr>
        <w:t>, and other objects, both, as part of the material world.</w:t>
      </w:r>
    </w:p>
    <w:p w14:paraId="5076AA92" w14:textId="0F6E73C4" w:rsidR="00273505" w:rsidRPr="00AA3424" w:rsidRDefault="007042EA" w:rsidP="00B07F59">
      <w:pPr>
        <w:spacing w:line="276" w:lineRule="auto"/>
        <w:ind w:firstLine="720"/>
        <w:rPr>
          <w:rFonts w:asciiTheme="minorHAnsi" w:hAnsiTheme="minorHAnsi" w:cstheme="minorHAnsi"/>
          <w:sz w:val="24"/>
          <w:szCs w:val="24"/>
        </w:rPr>
      </w:pPr>
      <w:r w:rsidRPr="00AA3424">
        <w:rPr>
          <w:rFonts w:asciiTheme="minorHAnsi" w:hAnsiTheme="minorHAnsi" w:cstheme="minorHAnsi"/>
          <w:sz w:val="24"/>
          <w:szCs w:val="24"/>
        </w:rPr>
        <w:t>The theory th</w:t>
      </w:r>
      <w:r w:rsidR="00C01FA5" w:rsidRPr="00AA3424">
        <w:rPr>
          <w:rFonts w:asciiTheme="minorHAnsi" w:hAnsiTheme="minorHAnsi" w:cstheme="minorHAnsi"/>
          <w:sz w:val="24"/>
          <w:szCs w:val="24"/>
        </w:rPr>
        <w:t>is</w:t>
      </w:r>
      <w:r w:rsidRPr="00AA3424">
        <w:rPr>
          <w:rFonts w:asciiTheme="minorHAnsi" w:hAnsiTheme="minorHAnsi" w:cstheme="minorHAnsi"/>
          <w:sz w:val="24"/>
          <w:szCs w:val="24"/>
        </w:rPr>
        <w:t xml:space="preserve"> book</w:t>
      </w:r>
      <w:r w:rsidR="00C01FA5" w:rsidRPr="00AA3424">
        <w:rPr>
          <w:rFonts w:asciiTheme="minorHAnsi" w:hAnsiTheme="minorHAnsi" w:cstheme="minorHAnsi"/>
          <w:sz w:val="24"/>
          <w:szCs w:val="24"/>
        </w:rPr>
        <w:t xml:space="preserve"> </w:t>
      </w:r>
      <w:r w:rsidRPr="00AA3424">
        <w:rPr>
          <w:rFonts w:asciiTheme="minorHAnsi" w:hAnsiTheme="minorHAnsi" w:cstheme="minorHAnsi"/>
          <w:sz w:val="24"/>
          <w:szCs w:val="24"/>
        </w:rPr>
        <w:t>centre</w:t>
      </w:r>
      <w:r w:rsidR="00C01FA5" w:rsidRPr="00AA3424">
        <w:rPr>
          <w:rFonts w:asciiTheme="minorHAnsi" w:hAnsiTheme="minorHAnsi" w:cstheme="minorHAnsi"/>
          <w:sz w:val="24"/>
          <w:szCs w:val="24"/>
        </w:rPr>
        <w:t>s</w:t>
      </w:r>
      <w:r w:rsidRPr="00AA3424">
        <w:rPr>
          <w:rFonts w:asciiTheme="minorHAnsi" w:hAnsiTheme="minorHAnsi" w:cstheme="minorHAnsi"/>
          <w:sz w:val="24"/>
          <w:szCs w:val="24"/>
        </w:rPr>
        <w:t xml:space="preserve"> </w:t>
      </w:r>
      <w:r w:rsidR="008A7581" w:rsidRPr="00AA3424">
        <w:rPr>
          <w:rFonts w:asciiTheme="minorHAnsi" w:hAnsiTheme="minorHAnsi" w:cstheme="minorHAnsi"/>
          <w:sz w:val="24"/>
          <w:szCs w:val="24"/>
        </w:rPr>
        <w:t>on investigates</w:t>
      </w:r>
      <w:r w:rsidRPr="00AA3424">
        <w:rPr>
          <w:rFonts w:asciiTheme="minorHAnsi" w:hAnsiTheme="minorHAnsi" w:cstheme="minorHAnsi"/>
          <w:sz w:val="24"/>
          <w:szCs w:val="24"/>
        </w:rPr>
        <w:t xml:space="preserve"> </w:t>
      </w:r>
      <w:r w:rsidR="003C7F2E" w:rsidRPr="00AA3424">
        <w:rPr>
          <w:rFonts w:asciiTheme="minorHAnsi" w:hAnsiTheme="minorHAnsi" w:cstheme="minorHAnsi"/>
          <w:sz w:val="24"/>
          <w:szCs w:val="24"/>
        </w:rPr>
        <w:t>the mysterious quality of objects traditionally</w:t>
      </w:r>
      <w:r w:rsidR="008A7581" w:rsidRPr="00AA3424">
        <w:rPr>
          <w:rFonts w:asciiTheme="minorHAnsi" w:hAnsiTheme="minorHAnsi" w:cstheme="minorHAnsi"/>
          <w:sz w:val="24"/>
          <w:szCs w:val="24"/>
        </w:rPr>
        <w:t xml:space="preserve"> seen</w:t>
      </w:r>
      <w:r w:rsidR="003C7F2E" w:rsidRPr="00AA3424">
        <w:rPr>
          <w:rFonts w:asciiTheme="minorHAnsi" w:hAnsiTheme="minorHAnsi" w:cstheme="minorHAnsi"/>
          <w:sz w:val="24"/>
          <w:szCs w:val="24"/>
        </w:rPr>
        <w:t xml:space="preserve"> as ‘inanimate’,</w:t>
      </w:r>
      <w:r w:rsidR="008A7581" w:rsidRPr="00AA3424">
        <w:rPr>
          <w:rFonts w:asciiTheme="minorHAnsi" w:hAnsiTheme="minorHAnsi" w:cstheme="minorHAnsi"/>
          <w:sz w:val="24"/>
          <w:szCs w:val="24"/>
        </w:rPr>
        <w:t xml:space="preserve"> which</w:t>
      </w:r>
      <w:r w:rsidR="003D46C0" w:rsidRPr="00AA3424">
        <w:rPr>
          <w:rFonts w:asciiTheme="minorHAnsi" w:hAnsiTheme="minorHAnsi" w:cstheme="minorHAnsi"/>
          <w:sz w:val="24"/>
          <w:szCs w:val="24"/>
        </w:rPr>
        <w:t xml:space="preserve"> directs </w:t>
      </w:r>
      <w:r w:rsidR="003C7F2E" w:rsidRPr="00AA3424">
        <w:rPr>
          <w:rFonts w:asciiTheme="minorHAnsi" w:hAnsiTheme="minorHAnsi" w:cstheme="minorHAnsi"/>
          <w:sz w:val="24"/>
          <w:szCs w:val="24"/>
        </w:rPr>
        <w:t>attention, creates movement and discussion, and overall integrate</w:t>
      </w:r>
      <w:r w:rsidR="00012BE5" w:rsidRPr="00AA3424">
        <w:rPr>
          <w:rFonts w:asciiTheme="minorHAnsi" w:hAnsiTheme="minorHAnsi" w:cstheme="minorHAnsi"/>
          <w:sz w:val="24"/>
          <w:szCs w:val="24"/>
        </w:rPr>
        <w:t>s objects</w:t>
      </w:r>
      <w:r w:rsidR="003C7F2E" w:rsidRPr="00AA3424">
        <w:rPr>
          <w:rFonts w:asciiTheme="minorHAnsi" w:hAnsiTheme="minorHAnsi" w:cstheme="minorHAnsi"/>
          <w:sz w:val="24"/>
          <w:szCs w:val="24"/>
        </w:rPr>
        <w:t xml:space="preserve"> into relation</w:t>
      </w:r>
      <w:r w:rsidR="00012BE5" w:rsidRPr="00AA3424">
        <w:rPr>
          <w:rFonts w:asciiTheme="minorHAnsi" w:hAnsiTheme="minorHAnsi" w:cstheme="minorHAnsi"/>
          <w:sz w:val="24"/>
          <w:szCs w:val="24"/>
        </w:rPr>
        <w:t>ship,</w:t>
      </w:r>
      <w:r w:rsidR="003C7F2E" w:rsidRPr="00AA3424">
        <w:rPr>
          <w:rFonts w:asciiTheme="minorHAnsi" w:hAnsiTheme="minorHAnsi" w:cstheme="minorHAnsi"/>
          <w:sz w:val="24"/>
          <w:szCs w:val="24"/>
        </w:rPr>
        <w:t xml:space="preserve"> with humans and non-humans</w:t>
      </w:r>
      <w:r w:rsidR="00012BE5" w:rsidRPr="00AA3424">
        <w:rPr>
          <w:rFonts w:asciiTheme="minorHAnsi" w:hAnsiTheme="minorHAnsi" w:cstheme="minorHAnsi"/>
          <w:sz w:val="24"/>
          <w:szCs w:val="24"/>
        </w:rPr>
        <w:t xml:space="preserve"> alike. Th</w:t>
      </w:r>
      <w:r w:rsidR="003C4DD9" w:rsidRPr="00AA3424">
        <w:rPr>
          <w:rFonts w:asciiTheme="minorHAnsi" w:hAnsiTheme="minorHAnsi" w:cstheme="minorHAnsi"/>
          <w:sz w:val="24"/>
          <w:szCs w:val="24"/>
        </w:rPr>
        <w:t>e presentation of non-sentient matter alongside humans is consistent and crucial throughout</w:t>
      </w:r>
      <w:r w:rsidR="00273505" w:rsidRPr="00AA3424">
        <w:rPr>
          <w:rFonts w:asciiTheme="minorHAnsi" w:hAnsiTheme="minorHAnsi" w:cstheme="minorHAnsi"/>
          <w:sz w:val="24"/>
          <w:szCs w:val="24"/>
        </w:rPr>
        <w:t xml:space="preserve">, as </w:t>
      </w:r>
      <w:r w:rsidR="00040EFF" w:rsidRPr="00AA3424">
        <w:rPr>
          <w:rFonts w:asciiTheme="minorHAnsi" w:hAnsiTheme="minorHAnsi" w:cstheme="minorHAnsi"/>
          <w:sz w:val="24"/>
          <w:szCs w:val="24"/>
        </w:rPr>
        <w:t>Bennett</w:t>
      </w:r>
      <w:r w:rsidR="009136B0" w:rsidRPr="00AA3424">
        <w:rPr>
          <w:rFonts w:asciiTheme="minorHAnsi" w:hAnsiTheme="minorHAnsi" w:cstheme="minorHAnsi"/>
          <w:sz w:val="24"/>
          <w:szCs w:val="24"/>
        </w:rPr>
        <w:t xml:space="preserve"> pursues a flat ontology</w:t>
      </w:r>
      <w:r w:rsidR="00273505" w:rsidRPr="00AA3424">
        <w:rPr>
          <w:rFonts w:asciiTheme="minorHAnsi" w:hAnsiTheme="minorHAnsi" w:cstheme="minorHAnsi"/>
          <w:sz w:val="24"/>
          <w:szCs w:val="24"/>
        </w:rPr>
        <w:t>.</w:t>
      </w:r>
      <w:r w:rsidR="003627C3" w:rsidRPr="00AA3424">
        <w:rPr>
          <w:rFonts w:asciiTheme="minorHAnsi" w:hAnsiTheme="minorHAnsi" w:cstheme="minorHAnsi"/>
          <w:sz w:val="24"/>
          <w:szCs w:val="24"/>
        </w:rPr>
        <w:t xml:space="preserve"> </w:t>
      </w:r>
      <w:r w:rsidR="00273505" w:rsidRPr="00AA3424">
        <w:rPr>
          <w:rFonts w:asciiTheme="minorHAnsi" w:hAnsiTheme="minorHAnsi" w:cstheme="minorHAnsi"/>
          <w:sz w:val="24"/>
          <w:szCs w:val="24"/>
        </w:rPr>
        <w:t xml:space="preserve">Bennett pushes firmly against the </w:t>
      </w:r>
      <w:r w:rsidR="00F27F0A" w:rsidRPr="00AA3424">
        <w:rPr>
          <w:rFonts w:asciiTheme="minorHAnsi" w:hAnsiTheme="minorHAnsi" w:cstheme="minorHAnsi"/>
          <w:sz w:val="24"/>
          <w:szCs w:val="24"/>
        </w:rPr>
        <w:t xml:space="preserve">idea of </w:t>
      </w:r>
      <w:r w:rsidR="006D242E" w:rsidRPr="00AA3424">
        <w:rPr>
          <w:rFonts w:asciiTheme="minorHAnsi" w:hAnsiTheme="minorHAnsi" w:cstheme="minorHAnsi"/>
          <w:sz w:val="24"/>
          <w:szCs w:val="24"/>
          <w:lang w:eastAsia="zh-CN"/>
        </w:rPr>
        <w:t>a world of blank</w:t>
      </w:r>
      <w:r w:rsidR="00A332A7" w:rsidRPr="006E773F">
        <w:rPr>
          <w:rFonts w:asciiTheme="minorHAnsi" w:hAnsiTheme="minorHAnsi" w:cstheme="minorHAnsi"/>
          <w:sz w:val="24"/>
          <w:szCs w:val="24"/>
          <w:lang w:eastAsia="zh-CN"/>
        </w:rPr>
        <w:t xml:space="preserve"> matter populated with us, vibrant beings</w:t>
      </w:r>
      <w:r w:rsidR="006D242E" w:rsidRPr="00AA3424">
        <w:rPr>
          <w:rFonts w:asciiTheme="minorHAnsi" w:hAnsiTheme="minorHAnsi" w:cstheme="minorHAnsi"/>
          <w:sz w:val="24"/>
          <w:szCs w:val="24"/>
          <w:lang w:eastAsia="zh-CN"/>
        </w:rPr>
        <w:t>.</w:t>
      </w:r>
      <w:r w:rsidR="007D62C1" w:rsidRPr="00AA3424">
        <w:rPr>
          <w:rFonts w:asciiTheme="minorHAnsi" w:hAnsiTheme="minorHAnsi" w:cstheme="minorHAnsi"/>
          <w:sz w:val="24"/>
          <w:szCs w:val="24"/>
        </w:rPr>
        <w:t xml:space="preserve"> She </w:t>
      </w:r>
      <w:r w:rsidR="002C1513" w:rsidRPr="00AA3424">
        <w:rPr>
          <w:rFonts w:asciiTheme="minorHAnsi" w:hAnsiTheme="minorHAnsi" w:cstheme="minorHAnsi"/>
          <w:sz w:val="24"/>
          <w:szCs w:val="24"/>
        </w:rPr>
        <w:t>spends much of her time s</w:t>
      </w:r>
      <w:r w:rsidR="007D62C1" w:rsidRPr="00AA3424">
        <w:rPr>
          <w:rFonts w:asciiTheme="minorHAnsi" w:hAnsiTheme="minorHAnsi" w:cstheme="minorHAnsi"/>
          <w:sz w:val="24"/>
          <w:szCs w:val="24"/>
        </w:rPr>
        <w:t>eeking to push readers to really recognise our place in amongst the range of matter encountered through the book: the foodstuffs, the dead rats, the Odradeks.</w:t>
      </w:r>
    </w:p>
    <w:p w14:paraId="7A4A4686" w14:textId="7129B5CB" w:rsidR="00C90ADE" w:rsidRPr="00AA3424" w:rsidRDefault="00313032" w:rsidP="00B07F59">
      <w:pPr>
        <w:spacing w:line="276" w:lineRule="auto"/>
        <w:ind w:firstLine="720"/>
        <w:rPr>
          <w:rFonts w:asciiTheme="minorHAnsi" w:hAnsiTheme="minorHAnsi" w:cstheme="minorHAnsi"/>
          <w:sz w:val="24"/>
          <w:szCs w:val="24"/>
        </w:rPr>
      </w:pPr>
      <w:r w:rsidRPr="00AA3424">
        <w:rPr>
          <w:rFonts w:asciiTheme="minorHAnsi" w:hAnsiTheme="minorHAnsi" w:cstheme="minorHAnsi"/>
          <w:sz w:val="24"/>
          <w:szCs w:val="24"/>
        </w:rPr>
        <w:t>Bennett situates her own work in a context of</w:t>
      </w:r>
      <w:r w:rsidR="00AA754C" w:rsidRPr="00AA3424">
        <w:rPr>
          <w:rFonts w:asciiTheme="minorHAnsi" w:hAnsiTheme="minorHAnsi" w:cstheme="minorHAnsi"/>
          <w:sz w:val="24"/>
          <w:szCs w:val="24"/>
        </w:rPr>
        <w:t xml:space="preserve"> reference points and voices which </w:t>
      </w:r>
      <w:r w:rsidR="00DD37E1" w:rsidRPr="00AA3424">
        <w:rPr>
          <w:rFonts w:asciiTheme="minorHAnsi" w:hAnsiTheme="minorHAnsi" w:cstheme="minorHAnsi"/>
          <w:sz w:val="24"/>
          <w:szCs w:val="24"/>
        </w:rPr>
        <w:t xml:space="preserve">have </w:t>
      </w:r>
      <w:r w:rsidR="00C90ADE" w:rsidRPr="00AA3424">
        <w:rPr>
          <w:rFonts w:asciiTheme="minorHAnsi" w:hAnsiTheme="minorHAnsi" w:cstheme="minorHAnsi"/>
          <w:sz w:val="24"/>
          <w:szCs w:val="24"/>
        </w:rPr>
        <w:t>acted a stepping-stones to get Bennett to her specifics on this subject</w:t>
      </w:r>
      <w:r w:rsidR="00BF0B40" w:rsidRPr="00AA3424">
        <w:rPr>
          <w:rFonts w:asciiTheme="minorHAnsi" w:hAnsiTheme="minorHAnsi" w:cstheme="minorHAnsi"/>
          <w:sz w:val="24"/>
          <w:szCs w:val="24"/>
        </w:rPr>
        <w:t xml:space="preserve">, </w:t>
      </w:r>
      <w:r w:rsidR="00C472C1" w:rsidRPr="00AA3424">
        <w:rPr>
          <w:rFonts w:asciiTheme="minorHAnsi" w:hAnsiTheme="minorHAnsi" w:cstheme="minorHAnsi"/>
          <w:sz w:val="24"/>
          <w:szCs w:val="24"/>
        </w:rPr>
        <w:t xml:space="preserve">fittingly a confession to </w:t>
      </w:r>
      <w:r w:rsidR="00BF0B40" w:rsidRPr="00AA3424">
        <w:rPr>
          <w:rFonts w:asciiTheme="minorHAnsi" w:hAnsiTheme="minorHAnsi" w:cstheme="minorHAnsi"/>
          <w:sz w:val="24"/>
          <w:szCs w:val="24"/>
        </w:rPr>
        <w:t>herself having been affected by the materiality of these texts</w:t>
      </w:r>
      <w:r w:rsidR="00C472C1" w:rsidRPr="00AA3424">
        <w:rPr>
          <w:rFonts w:asciiTheme="minorHAnsi" w:hAnsiTheme="minorHAnsi" w:cstheme="minorHAnsi"/>
          <w:sz w:val="24"/>
          <w:szCs w:val="24"/>
        </w:rPr>
        <w:t>, the pages, the shapes of the words</w:t>
      </w:r>
      <w:r w:rsidR="00BF0B40" w:rsidRPr="00AA3424">
        <w:rPr>
          <w:rFonts w:asciiTheme="minorHAnsi" w:hAnsiTheme="minorHAnsi" w:cstheme="minorHAnsi"/>
          <w:sz w:val="24"/>
          <w:szCs w:val="24"/>
        </w:rPr>
        <w:t>.</w:t>
      </w:r>
    </w:p>
    <w:p w14:paraId="21F04183" w14:textId="524D1574" w:rsidR="00560F07" w:rsidRPr="00AA3424" w:rsidRDefault="007A6E83" w:rsidP="00B07F59">
      <w:pPr>
        <w:spacing w:line="276" w:lineRule="auto"/>
        <w:ind w:firstLine="720"/>
        <w:rPr>
          <w:rFonts w:asciiTheme="minorHAnsi" w:hAnsiTheme="minorHAnsi" w:cstheme="minorHAnsi"/>
          <w:sz w:val="24"/>
          <w:szCs w:val="24"/>
        </w:rPr>
      </w:pPr>
      <w:r w:rsidRPr="00AA3424">
        <w:rPr>
          <w:rFonts w:asciiTheme="minorHAnsi" w:hAnsiTheme="minorHAnsi" w:cstheme="minorHAnsi"/>
          <w:sz w:val="24"/>
          <w:szCs w:val="24"/>
        </w:rPr>
        <w:t xml:space="preserve">For instance, </w:t>
      </w:r>
      <w:r w:rsidR="00B166AF" w:rsidRPr="00AA3424">
        <w:rPr>
          <w:rFonts w:asciiTheme="minorHAnsi" w:hAnsiTheme="minorHAnsi" w:cstheme="minorHAnsi"/>
          <w:sz w:val="24"/>
          <w:szCs w:val="24"/>
        </w:rPr>
        <w:t>Bennett m</w:t>
      </w:r>
      <w:r w:rsidR="00BB2E29" w:rsidRPr="00AA3424">
        <w:rPr>
          <w:rFonts w:asciiTheme="minorHAnsi" w:hAnsiTheme="minorHAnsi" w:cstheme="minorHAnsi"/>
          <w:sz w:val="24"/>
          <w:szCs w:val="24"/>
        </w:rPr>
        <w:t xml:space="preserve">akes </w:t>
      </w:r>
      <w:r w:rsidRPr="00AA3424">
        <w:rPr>
          <w:rFonts w:asciiTheme="minorHAnsi" w:hAnsiTheme="minorHAnsi" w:cstheme="minorHAnsi"/>
          <w:sz w:val="24"/>
          <w:szCs w:val="24"/>
        </w:rPr>
        <w:t xml:space="preserve">frequent </w:t>
      </w:r>
      <w:r w:rsidR="00BB2E29" w:rsidRPr="00AA3424">
        <w:rPr>
          <w:rFonts w:asciiTheme="minorHAnsi" w:hAnsiTheme="minorHAnsi" w:cstheme="minorHAnsi"/>
          <w:sz w:val="24"/>
          <w:szCs w:val="24"/>
        </w:rPr>
        <w:t xml:space="preserve">use of Latour’s term </w:t>
      </w:r>
      <w:r w:rsidR="00BB2E29" w:rsidRPr="00AA3424">
        <w:rPr>
          <w:rFonts w:asciiTheme="minorHAnsi" w:hAnsiTheme="minorHAnsi" w:cstheme="minorHAnsi"/>
          <w:i/>
          <w:iCs/>
          <w:sz w:val="24"/>
          <w:szCs w:val="24"/>
        </w:rPr>
        <w:t>actant</w:t>
      </w:r>
      <w:r w:rsidR="00F20CD9" w:rsidRPr="00AA3424">
        <w:rPr>
          <w:rFonts w:asciiTheme="minorHAnsi" w:hAnsiTheme="minorHAnsi" w:cstheme="minorHAnsi"/>
          <w:sz w:val="24"/>
          <w:szCs w:val="24"/>
        </w:rPr>
        <w:t xml:space="preserve"> (p.9), crediting this as an effective means to </w:t>
      </w:r>
      <w:r w:rsidR="00B166AF" w:rsidRPr="00AA3424">
        <w:rPr>
          <w:rFonts w:asciiTheme="minorHAnsi" w:hAnsiTheme="minorHAnsi" w:cstheme="minorHAnsi"/>
          <w:sz w:val="24"/>
          <w:szCs w:val="24"/>
        </w:rPr>
        <w:t xml:space="preserve">bracket the spectrum of </w:t>
      </w:r>
      <w:r w:rsidR="00C472C1" w:rsidRPr="00AA3424">
        <w:rPr>
          <w:rFonts w:asciiTheme="minorHAnsi" w:hAnsiTheme="minorHAnsi" w:cstheme="minorHAnsi"/>
          <w:sz w:val="24"/>
          <w:szCs w:val="24"/>
        </w:rPr>
        <w:t xml:space="preserve">materiality. </w:t>
      </w:r>
      <w:r w:rsidR="00A73D79" w:rsidRPr="00AA3424">
        <w:rPr>
          <w:rFonts w:asciiTheme="minorHAnsi" w:hAnsiTheme="minorHAnsi" w:cstheme="minorHAnsi"/>
          <w:sz w:val="24"/>
          <w:szCs w:val="24"/>
        </w:rPr>
        <w:t xml:space="preserve">Similarly, she spends a chapter on </w:t>
      </w:r>
      <w:r w:rsidR="009E7A69" w:rsidRPr="00AA3424">
        <w:rPr>
          <w:rFonts w:asciiTheme="minorHAnsi" w:hAnsiTheme="minorHAnsi" w:cstheme="minorHAnsi"/>
          <w:sz w:val="24"/>
          <w:szCs w:val="24"/>
        </w:rPr>
        <w:t>‘assemblage[s]’</w:t>
      </w:r>
      <w:r w:rsidR="00EF6ED8" w:rsidRPr="00AA3424">
        <w:rPr>
          <w:rFonts w:asciiTheme="minorHAnsi" w:hAnsiTheme="minorHAnsi" w:cstheme="minorHAnsi"/>
          <w:sz w:val="24"/>
          <w:szCs w:val="24"/>
        </w:rPr>
        <w:t xml:space="preserve">, ‘following Deleuze and </w:t>
      </w:r>
      <w:proofErr w:type="spellStart"/>
      <w:r w:rsidR="00EF6ED8" w:rsidRPr="00AA3424">
        <w:rPr>
          <w:rFonts w:asciiTheme="minorHAnsi" w:hAnsiTheme="minorHAnsi" w:cstheme="minorHAnsi"/>
          <w:sz w:val="24"/>
          <w:szCs w:val="24"/>
        </w:rPr>
        <w:t>Guattari</w:t>
      </w:r>
      <w:proofErr w:type="spellEnd"/>
      <w:r w:rsidR="00EF6ED8" w:rsidRPr="00AA3424">
        <w:rPr>
          <w:rFonts w:asciiTheme="minorHAnsi" w:hAnsiTheme="minorHAnsi" w:cstheme="minorHAnsi"/>
          <w:sz w:val="24"/>
          <w:szCs w:val="24"/>
        </w:rPr>
        <w:t xml:space="preserve">’ </w:t>
      </w:r>
      <w:r w:rsidR="009E7A69" w:rsidRPr="00AA3424">
        <w:rPr>
          <w:rFonts w:asciiTheme="minorHAnsi" w:hAnsiTheme="minorHAnsi" w:cstheme="minorHAnsi"/>
          <w:sz w:val="24"/>
          <w:szCs w:val="24"/>
        </w:rPr>
        <w:t>(Bennett, 2010, p.24</w:t>
      </w:r>
      <w:r w:rsidR="009E7A69" w:rsidRPr="00AA3424">
        <w:rPr>
          <w:rFonts w:asciiTheme="minorHAnsi" w:hAnsiTheme="minorHAnsi" w:cstheme="minorHAnsi"/>
          <w:sz w:val="24"/>
          <w:szCs w:val="24"/>
        </w:rPr>
        <w:t>)</w:t>
      </w:r>
      <w:r w:rsidR="000F2E26" w:rsidRPr="00AA3424">
        <w:rPr>
          <w:rFonts w:asciiTheme="minorHAnsi" w:hAnsiTheme="minorHAnsi" w:cstheme="minorHAnsi"/>
          <w:sz w:val="24"/>
          <w:szCs w:val="24"/>
        </w:rPr>
        <w:t>, which is significant to the vibrancy of matter throughout many of her presented examples</w:t>
      </w:r>
      <w:r w:rsidR="003C6C88" w:rsidRPr="00AA3424">
        <w:rPr>
          <w:rFonts w:asciiTheme="minorHAnsi" w:hAnsiTheme="minorHAnsi" w:cstheme="minorHAnsi"/>
          <w:sz w:val="24"/>
          <w:szCs w:val="24"/>
        </w:rPr>
        <w:t xml:space="preserve">, </w:t>
      </w:r>
      <w:r w:rsidR="00F45EAE" w:rsidRPr="00AA3424">
        <w:rPr>
          <w:rFonts w:asciiTheme="minorHAnsi" w:hAnsiTheme="minorHAnsi" w:cstheme="minorHAnsi"/>
          <w:sz w:val="24"/>
          <w:szCs w:val="24"/>
        </w:rPr>
        <w:t>e.g.,</w:t>
      </w:r>
      <w:r w:rsidR="000F2E26" w:rsidRPr="00AA3424">
        <w:rPr>
          <w:rFonts w:asciiTheme="minorHAnsi" w:hAnsiTheme="minorHAnsi" w:cstheme="minorHAnsi"/>
          <w:sz w:val="24"/>
          <w:szCs w:val="24"/>
        </w:rPr>
        <w:t xml:space="preserve"> the electric</w:t>
      </w:r>
      <w:r w:rsidR="00F45EAE" w:rsidRPr="00AA3424">
        <w:rPr>
          <w:rFonts w:asciiTheme="minorHAnsi" w:hAnsiTheme="minorHAnsi" w:cstheme="minorHAnsi"/>
          <w:sz w:val="24"/>
          <w:szCs w:val="24"/>
        </w:rPr>
        <w:t xml:space="preserve">al </w:t>
      </w:r>
      <w:r w:rsidR="003C6C88" w:rsidRPr="00AA3424">
        <w:rPr>
          <w:rFonts w:asciiTheme="minorHAnsi" w:hAnsiTheme="minorHAnsi" w:cstheme="minorHAnsi"/>
          <w:sz w:val="24"/>
          <w:szCs w:val="24"/>
        </w:rPr>
        <w:t xml:space="preserve">grid, the assemblage of meals, as </w:t>
      </w:r>
      <w:r w:rsidR="00560F07" w:rsidRPr="00AA3424">
        <w:rPr>
          <w:rFonts w:asciiTheme="minorHAnsi" w:hAnsiTheme="minorHAnsi" w:cstheme="minorHAnsi"/>
          <w:sz w:val="24"/>
          <w:szCs w:val="24"/>
        </w:rPr>
        <w:t>matter is seen to become uniquely vibrant in combination with other matter</w:t>
      </w:r>
      <w:r w:rsidRPr="00AA3424">
        <w:rPr>
          <w:rFonts w:asciiTheme="minorHAnsi" w:hAnsiTheme="minorHAnsi" w:cstheme="minorHAnsi"/>
          <w:sz w:val="24"/>
          <w:szCs w:val="24"/>
        </w:rPr>
        <w:t>.</w:t>
      </w:r>
    </w:p>
    <w:p w14:paraId="4CDD5644" w14:textId="77777777" w:rsidR="00F45EAE" w:rsidRPr="00AA3424" w:rsidRDefault="00560F07" w:rsidP="00B07F59">
      <w:pPr>
        <w:spacing w:line="276" w:lineRule="auto"/>
        <w:ind w:firstLine="720"/>
        <w:rPr>
          <w:rFonts w:asciiTheme="minorHAnsi" w:hAnsiTheme="minorHAnsi" w:cstheme="minorHAnsi"/>
          <w:sz w:val="24"/>
          <w:szCs w:val="24"/>
        </w:rPr>
      </w:pPr>
      <w:r w:rsidRPr="00AA3424">
        <w:rPr>
          <w:rFonts w:asciiTheme="minorHAnsi" w:hAnsiTheme="minorHAnsi" w:cstheme="minorHAnsi"/>
          <w:sz w:val="24"/>
          <w:szCs w:val="24"/>
        </w:rPr>
        <w:t>This bears semblance to a</w:t>
      </w:r>
      <w:r w:rsidR="005E3098" w:rsidRPr="00AA3424">
        <w:rPr>
          <w:rFonts w:asciiTheme="minorHAnsi" w:hAnsiTheme="minorHAnsi" w:cstheme="minorHAnsi"/>
          <w:sz w:val="24"/>
          <w:szCs w:val="24"/>
        </w:rPr>
        <w:t>nother of Bennett’s stepping-stones utilised in this theory</w:t>
      </w:r>
      <w:r w:rsidRPr="00AA3424">
        <w:rPr>
          <w:rFonts w:asciiTheme="minorHAnsi" w:hAnsiTheme="minorHAnsi" w:cstheme="minorHAnsi"/>
          <w:sz w:val="24"/>
          <w:szCs w:val="24"/>
        </w:rPr>
        <w:t>:</w:t>
      </w:r>
      <w:r w:rsidR="005E3098" w:rsidRPr="00AA3424">
        <w:rPr>
          <w:rFonts w:asciiTheme="minorHAnsi" w:hAnsiTheme="minorHAnsi" w:cstheme="minorHAnsi"/>
          <w:sz w:val="24"/>
          <w:szCs w:val="24"/>
        </w:rPr>
        <w:t xml:space="preserve"> </w:t>
      </w:r>
      <w:r w:rsidR="00AB2CD9" w:rsidRPr="00AA3424">
        <w:rPr>
          <w:rFonts w:asciiTheme="minorHAnsi" w:hAnsiTheme="minorHAnsi" w:cstheme="minorHAnsi"/>
          <w:sz w:val="24"/>
          <w:szCs w:val="24"/>
        </w:rPr>
        <w:t>Spinoza</w:t>
      </w:r>
      <w:r w:rsidR="005E3098" w:rsidRPr="00AA3424">
        <w:rPr>
          <w:rFonts w:asciiTheme="minorHAnsi" w:hAnsiTheme="minorHAnsi" w:cstheme="minorHAnsi"/>
          <w:sz w:val="24"/>
          <w:szCs w:val="24"/>
        </w:rPr>
        <w:t>’s belief</w:t>
      </w:r>
      <w:r w:rsidR="00AB2CD9" w:rsidRPr="00AA3424">
        <w:rPr>
          <w:rFonts w:asciiTheme="minorHAnsi" w:hAnsiTheme="minorHAnsi" w:cstheme="minorHAnsi"/>
          <w:sz w:val="24"/>
          <w:szCs w:val="24"/>
        </w:rPr>
        <w:t xml:space="preserve"> that ‘bodies enhance their power in or as a heterogeneous assemblage’ (Bennett, 2010, p.23)</w:t>
      </w:r>
      <w:r w:rsidR="001911CC" w:rsidRPr="00AA3424">
        <w:rPr>
          <w:rFonts w:asciiTheme="minorHAnsi" w:hAnsiTheme="minorHAnsi" w:cstheme="minorHAnsi"/>
          <w:sz w:val="24"/>
          <w:szCs w:val="24"/>
        </w:rPr>
        <w:t>. Yet, simultaneously</w:t>
      </w:r>
      <w:r w:rsidR="009F2749" w:rsidRPr="00AA3424">
        <w:rPr>
          <w:rFonts w:asciiTheme="minorHAnsi" w:hAnsiTheme="minorHAnsi" w:cstheme="minorHAnsi"/>
          <w:sz w:val="24"/>
          <w:szCs w:val="24"/>
        </w:rPr>
        <w:t xml:space="preserve">, </w:t>
      </w:r>
      <w:r w:rsidR="009F2749" w:rsidRPr="00AA3424">
        <w:rPr>
          <w:rFonts w:asciiTheme="minorHAnsi" w:hAnsiTheme="minorHAnsi" w:cstheme="minorHAnsi"/>
          <w:sz w:val="24"/>
          <w:szCs w:val="24"/>
        </w:rPr>
        <w:t>‘</w:t>
      </w:r>
      <w:r w:rsidR="009F2749" w:rsidRPr="00AA3424">
        <w:rPr>
          <w:rFonts w:asciiTheme="minorHAnsi" w:hAnsiTheme="minorHAnsi" w:cstheme="minorHAnsi"/>
          <w:sz w:val="24"/>
          <w:szCs w:val="24"/>
        </w:rPr>
        <w:t>a</w:t>
      </w:r>
      <w:r w:rsidR="009F2749" w:rsidRPr="00AA3424">
        <w:rPr>
          <w:rFonts w:asciiTheme="minorHAnsi" w:hAnsiTheme="minorHAnsi" w:cstheme="minorHAnsi"/>
          <w:sz w:val="24"/>
          <w:szCs w:val="24"/>
        </w:rPr>
        <w:t>n assemblage owes its agentic capacity to the vitality of the materialities that constitute it</w:t>
      </w:r>
      <w:r w:rsidR="009F2749" w:rsidRPr="00AA3424">
        <w:rPr>
          <w:rFonts w:asciiTheme="minorHAnsi" w:hAnsiTheme="minorHAnsi" w:cstheme="minorHAnsi"/>
          <w:sz w:val="24"/>
          <w:szCs w:val="24"/>
        </w:rPr>
        <w:t>’ (Bennett, 2010, p.35)</w:t>
      </w:r>
      <w:r w:rsidR="00C62D95" w:rsidRPr="00AA3424">
        <w:rPr>
          <w:rFonts w:asciiTheme="minorHAnsi" w:hAnsiTheme="minorHAnsi" w:cstheme="minorHAnsi"/>
          <w:sz w:val="24"/>
          <w:szCs w:val="24"/>
        </w:rPr>
        <w:t>.</w:t>
      </w:r>
    </w:p>
    <w:p w14:paraId="3C481259" w14:textId="0CEC2C59" w:rsidR="009F04B6" w:rsidRPr="00AA3424" w:rsidRDefault="00F45EAE" w:rsidP="00B07F59">
      <w:pPr>
        <w:spacing w:line="276" w:lineRule="auto"/>
        <w:ind w:firstLine="720"/>
        <w:rPr>
          <w:rFonts w:asciiTheme="minorHAnsi" w:hAnsiTheme="minorHAnsi" w:cstheme="minorHAnsi"/>
          <w:sz w:val="24"/>
          <w:szCs w:val="24"/>
        </w:rPr>
      </w:pPr>
      <w:r w:rsidRPr="00AA3424">
        <w:rPr>
          <w:rFonts w:asciiTheme="minorHAnsi" w:hAnsiTheme="minorHAnsi" w:cstheme="minorHAnsi"/>
          <w:sz w:val="24"/>
          <w:szCs w:val="24"/>
        </w:rPr>
        <w:t xml:space="preserve">Bennett’s background in environmentalism evidently greatly informed </w:t>
      </w:r>
      <w:r w:rsidRPr="00AA3424">
        <w:rPr>
          <w:rFonts w:asciiTheme="minorHAnsi" w:hAnsiTheme="minorHAnsi" w:cstheme="minorHAnsi"/>
          <w:i/>
          <w:iCs/>
          <w:sz w:val="24"/>
          <w:szCs w:val="24"/>
        </w:rPr>
        <w:t>Vibrant Matter</w:t>
      </w:r>
      <w:r w:rsidRPr="00AA3424">
        <w:rPr>
          <w:rFonts w:asciiTheme="minorHAnsi" w:hAnsiTheme="minorHAnsi" w:cstheme="minorHAnsi"/>
          <w:sz w:val="24"/>
          <w:szCs w:val="24"/>
        </w:rPr>
        <w:t xml:space="preserve">. The text is clear in </w:t>
      </w:r>
      <w:r w:rsidR="008E3B08" w:rsidRPr="00AA3424">
        <w:rPr>
          <w:rFonts w:asciiTheme="minorHAnsi" w:hAnsiTheme="minorHAnsi" w:cstheme="minorHAnsi"/>
          <w:sz w:val="24"/>
          <w:szCs w:val="24"/>
        </w:rPr>
        <w:t>that</w:t>
      </w:r>
      <w:r w:rsidRPr="00AA3424">
        <w:rPr>
          <w:rFonts w:asciiTheme="minorHAnsi" w:hAnsiTheme="minorHAnsi" w:cstheme="minorHAnsi"/>
          <w:sz w:val="24"/>
          <w:szCs w:val="24"/>
        </w:rPr>
        <w:t xml:space="preserve"> </w:t>
      </w:r>
      <w:r w:rsidR="008E3B08" w:rsidRPr="00AA3424">
        <w:rPr>
          <w:rFonts w:asciiTheme="minorHAnsi" w:hAnsiTheme="minorHAnsi" w:cstheme="minorHAnsi"/>
          <w:sz w:val="24"/>
          <w:szCs w:val="24"/>
        </w:rPr>
        <w:t>Bennett’s exploration of vibrancy</w:t>
      </w:r>
      <w:r w:rsidRPr="00AA3424">
        <w:rPr>
          <w:rFonts w:asciiTheme="minorHAnsi" w:hAnsiTheme="minorHAnsi" w:cstheme="minorHAnsi"/>
          <w:sz w:val="24"/>
          <w:szCs w:val="24"/>
        </w:rPr>
        <w:t xml:space="preserve"> has purpose and ethical concerns.</w:t>
      </w:r>
      <w:r w:rsidR="00BF7BB3" w:rsidRPr="00AA3424">
        <w:rPr>
          <w:rFonts w:asciiTheme="minorHAnsi" w:hAnsiTheme="minorHAnsi" w:cstheme="minorHAnsi"/>
          <w:sz w:val="24"/>
          <w:szCs w:val="24"/>
        </w:rPr>
        <w:t xml:space="preserve"> She </w:t>
      </w:r>
      <w:r w:rsidR="00F17EE1" w:rsidRPr="00AA3424">
        <w:rPr>
          <w:rFonts w:asciiTheme="minorHAnsi" w:hAnsiTheme="minorHAnsi" w:cstheme="minorHAnsi"/>
          <w:sz w:val="24"/>
          <w:szCs w:val="24"/>
        </w:rPr>
        <w:t xml:space="preserve">seeks to </w:t>
      </w:r>
      <w:r w:rsidR="0056398B" w:rsidRPr="00AA3424">
        <w:rPr>
          <w:rFonts w:asciiTheme="minorHAnsi" w:hAnsiTheme="minorHAnsi" w:cstheme="minorHAnsi"/>
          <w:sz w:val="24"/>
          <w:szCs w:val="24"/>
        </w:rPr>
        <w:t xml:space="preserve">educate with clarity and </w:t>
      </w:r>
      <w:r w:rsidR="009F04B6" w:rsidRPr="00AA3424">
        <w:rPr>
          <w:rFonts w:asciiTheme="minorHAnsi" w:hAnsiTheme="minorHAnsi" w:cstheme="minorHAnsi"/>
          <w:sz w:val="24"/>
          <w:szCs w:val="24"/>
        </w:rPr>
        <w:t>‘</w:t>
      </w:r>
      <w:r w:rsidR="009F04B6" w:rsidRPr="00AA3424">
        <w:rPr>
          <w:rFonts w:asciiTheme="minorHAnsi" w:hAnsiTheme="minorHAnsi" w:cstheme="minorHAnsi"/>
          <w:sz w:val="24"/>
          <w:szCs w:val="24"/>
        </w:rPr>
        <w:t xml:space="preserve">the courage of a clown’ </w:t>
      </w:r>
      <w:r w:rsidR="009F04B6" w:rsidRPr="00AA3424">
        <w:rPr>
          <w:rFonts w:asciiTheme="minorHAnsi" w:hAnsiTheme="minorHAnsi" w:cstheme="minorHAnsi"/>
          <w:sz w:val="24"/>
          <w:szCs w:val="24"/>
        </w:rPr>
        <w:t>(Bennett, 2010, p.</w:t>
      </w:r>
      <w:r w:rsidR="009F04B6" w:rsidRPr="00AA3424">
        <w:rPr>
          <w:rFonts w:asciiTheme="minorHAnsi" w:hAnsiTheme="minorHAnsi" w:cstheme="minorHAnsi"/>
          <w:sz w:val="24"/>
          <w:szCs w:val="24"/>
        </w:rPr>
        <w:t>16</w:t>
      </w:r>
      <w:r w:rsidR="009F04B6" w:rsidRPr="00AA3424">
        <w:rPr>
          <w:rFonts w:asciiTheme="minorHAnsi" w:hAnsiTheme="minorHAnsi" w:cstheme="minorHAnsi"/>
          <w:sz w:val="24"/>
          <w:szCs w:val="24"/>
        </w:rPr>
        <w:t>)</w:t>
      </w:r>
      <w:r w:rsidR="009D664F" w:rsidRPr="00AA3424">
        <w:rPr>
          <w:rFonts w:asciiTheme="minorHAnsi" w:hAnsiTheme="minorHAnsi" w:cstheme="minorHAnsi"/>
          <w:sz w:val="24"/>
          <w:szCs w:val="24"/>
        </w:rPr>
        <w:t>. This is a means to counter</w:t>
      </w:r>
      <w:r w:rsidR="00BF7BB3" w:rsidRPr="00AA3424">
        <w:rPr>
          <w:rFonts w:asciiTheme="minorHAnsi" w:hAnsiTheme="minorHAnsi" w:cstheme="minorHAnsi"/>
          <w:sz w:val="24"/>
          <w:szCs w:val="24"/>
        </w:rPr>
        <w:t xml:space="preserve"> </w:t>
      </w:r>
      <w:r w:rsidR="009D664F" w:rsidRPr="00AA3424">
        <w:rPr>
          <w:rFonts w:asciiTheme="minorHAnsi" w:hAnsiTheme="minorHAnsi" w:cstheme="minorHAnsi"/>
          <w:sz w:val="24"/>
          <w:szCs w:val="24"/>
        </w:rPr>
        <w:t>her</w:t>
      </w:r>
      <w:r w:rsidR="00BF7BB3" w:rsidRPr="00AA3424">
        <w:rPr>
          <w:rFonts w:asciiTheme="minorHAnsi" w:hAnsiTheme="minorHAnsi" w:cstheme="minorHAnsi"/>
          <w:sz w:val="24"/>
          <w:szCs w:val="24"/>
        </w:rPr>
        <w:t xml:space="preserve"> fear that</w:t>
      </w:r>
      <w:r w:rsidR="009D664F" w:rsidRPr="00AA3424">
        <w:rPr>
          <w:rFonts w:asciiTheme="minorHAnsi" w:hAnsiTheme="minorHAnsi" w:cstheme="minorHAnsi"/>
          <w:sz w:val="24"/>
          <w:szCs w:val="24"/>
        </w:rPr>
        <w:t xml:space="preserve"> </w:t>
      </w:r>
      <w:r w:rsidR="00EE2430" w:rsidRPr="00AA3424">
        <w:rPr>
          <w:rFonts w:asciiTheme="minorHAnsi" w:hAnsiTheme="minorHAnsi" w:cstheme="minorHAnsi"/>
          <w:sz w:val="24"/>
          <w:szCs w:val="24"/>
        </w:rPr>
        <w:t>‘</w:t>
      </w:r>
      <w:r w:rsidR="00BF7BB3" w:rsidRPr="00AA3424">
        <w:rPr>
          <w:rFonts w:asciiTheme="minorHAnsi" w:hAnsiTheme="minorHAnsi" w:cstheme="minorHAnsi"/>
          <w:sz w:val="24"/>
          <w:szCs w:val="24"/>
        </w:rPr>
        <w:t>w</w:t>
      </w:r>
      <w:r w:rsidR="00EE2430" w:rsidRPr="00AA3424">
        <w:rPr>
          <w:rFonts w:asciiTheme="minorHAnsi" w:hAnsiTheme="minorHAnsi" w:cstheme="minorHAnsi"/>
          <w:sz w:val="24"/>
          <w:szCs w:val="24"/>
        </w:rPr>
        <w:t xml:space="preserve">ithout proficiency in this </w:t>
      </w:r>
      <w:r w:rsidR="009D664F" w:rsidRPr="00AA3424">
        <w:rPr>
          <w:rFonts w:asciiTheme="minorHAnsi" w:hAnsiTheme="minorHAnsi" w:cstheme="minorHAnsi"/>
          <w:sz w:val="24"/>
          <w:szCs w:val="24"/>
        </w:rPr>
        <w:t>[…]</w:t>
      </w:r>
      <w:r w:rsidR="00EA73BB" w:rsidRPr="00AA3424">
        <w:rPr>
          <w:rFonts w:asciiTheme="minorHAnsi" w:hAnsiTheme="minorHAnsi" w:cstheme="minorHAnsi"/>
          <w:sz w:val="24"/>
          <w:szCs w:val="24"/>
        </w:rPr>
        <w:t xml:space="preserve"> </w:t>
      </w:r>
      <w:r w:rsidR="00EE2430" w:rsidRPr="00AA3424">
        <w:rPr>
          <w:rFonts w:asciiTheme="minorHAnsi" w:hAnsiTheme="minorHAnsi" w:cstheme="minorHAnsi"/>
          <w:sz w:val="24"/>
          <w:szCs w:val="24"/>
        </w:rPr>
        <w:t>kind of perceiving, the world appears as if it consists only of active human subjects who confront passive objects’</w:t>
      </w:r>
      <w:r w:rsidR="00FB6D68" w:rsidRPr="00AA3424">
        <w:rPr>
          <w:rFonts w:asciiTheme="minorHAnsi" w:hAnsiTheme="minorHAnsi" w:cstheme="minorHAnsi"/>
          <w:sz w:val="24"/>
          <w:szCs w:val="24"/>
        </w:rPr>
        <w:t>, calling this a ‘dangerous [</w:t>
      </w:r>
      <w:proofErr w:type="gramStart"/>
      <w:r w:rsidR="00FB6D68" w:rsidRPr="00AA3424">
        <w:rPr>
          <w:rFonts w:asciiTheme="minorHAnsi" w:hAnsiTheme="minorHAnsi" w:cstheme="minorHAnsi"/>
          <w:sz w:val="24"/>
          <w:szCs w:val="24"/>
        </w:rPr>
        <w:t>…]fiction</w:t>
      </w:r>
      <w:proofErr w:type="gramEnd"/>
      <w:r w:rsidR="00FB6D68" w:rsidRPr="00AA3424">
        <w:rPr>
          <w:rFonts w:asciiTheme="minorHAnsi" w:hAnsiTheme="minorHAnsi" w:cstheme="minorHAnsi"/>
          <w:sz w:val="24"/>
          <w:szCs w:val="24"/>
        </w:rPr>
        <w:t>’</w:t>
      </w:r>
      <w:r w:rsidR="00EE2430" w:rsidRPr="00AA3424">
        <w:rPr>
          <w:rFonts w:asciiTheme="minorHAnsi" w:hAnsiTheme="minorHAnsi" w:cstheme="minorHAnsi"/>
          <w:sz w:val="24"/>
          <w:szCs w:val="24"/>
        </w:rPr>
        <w:t xml:space="preserve"> (Bennett, 2010, xiv)</w:t>
      </w:r>
      <w:r w:rsidR="00FB6D68" w:rsidRPr="00AA3424">
        <w:rPr>
          <w:rFonts w:asciiTheme="minorHAnsi" w:hAnsiTheme="minorHAnsi" w:cstheme="minorHAnsi"/>
          <w:sz w:val="24"/>
          <w:szCs w:val="24"/>
        </w:rPr>
        <w:t>.</w:t>
      </w:r>
    </w:p>
    <w:p w14:paraId="227B29CA" w14:textId="32036B89" w:rsidR="001333F3" w:rsidRPr="00AA3424" w:rsidRDefault="00C62D95" w:rsidP="001333F3">
      <w:pPr>
        <w:spacing w:line="276" w:lineRule="auto"/>
        <w:ind w:firstLine="720"/>
        <w:rPr>
          <w:rFonts w:asciiTheme="minorHAnsi" w:hAnsiTheme="minorHAnsi" w:cstheme="minorHAnsi"/>
          <w:sz w:val="24"/>
          <w:szCs w:val="24"/>
        </w:rPr>
      </w:pPr>
      <w:r w:rsidRPr="00AA3424">
        <w:rPr>
          <w:rFonts w:asciiTheme="minorHAnsi" w:hAnsiTheme="minorHAnsi" w:cstheme="minorHAnsi"/>
          <w:sz w:val="24"/>
          <w:szCs w:val="24"/>
        </w:rPr>
        <w:t xml:space="preserve">Bennett </w:t>
      </w:r>
      <w:r w:rsidR="00FB6D68" w:rsidRPr="00AA3424">
        <w:rPr>
          <w:rFonts w:asciiTheme="minorHAnsi" w:hAnsiTheme="minorHAnsi" w:cstheme="minorHAnsi"/>
          <w:sz w:val="24"/>
          <w:szCs w:val="24"/>
        </w:rPr>
        <w:t xml:space="preserve">also </w:t>
      </w:r>
      <w:r w:rsidRPr="00AA3424">
        <w:rPr>
          <w:rFonts w:asciiTheme="minorHAnsi" w:hAnsiTheme="minorHAnsi" w:cstheme="minorHAnsi"/>
          <w:sz w:val="24"/>
          <w:szCs w:val="24"/>
        </w:rPr>
        <w:t xml:space="preserve">situates this book within </w:t>
      </w:r>
      <w:r w:rsidR="00FB6D68" w:rsidRPr="00AA3424">
        <w:rPr>
          <w:rFonts w:asciiTheme="minorHAnsi" w:hAnsiTheme="minorHAnsi" w:cstheme="minorHAnsi"/>
          <w:sz w:val="24"/>
          <w:szCs w:val="24"/>
        </w:rPr>
        <w:t xml:space="preserve">the body of </w:t>
      </w:r>
      <w:r w:rsidRPr="00AA3424">
        <w:rPr>
          <w:rFonts w:asciiTheme="minorHAnsi" w:hAnsiTheme="minorHAnsi" w:cstheme="minorHAnsi"/>
          <w:sz w:val="24"/>
          <w:szCs w:val="24"/>
        </w:rPr>
        <w:t>her own works</w:t>
      </w:r>
      <w:r w:rsidR="00B739AC" w:rsidRPr="00AA3424">
        <w:rPr>
          <w:rFonts w:asciiTheme="minorHAnsi" w:hAnsiTheme="minorHAnsi" w:cstheme="minorHAnsi"/>
          <w:sz w:val="24"/>
          <w:szCs w:val="24"/>
        </w:rPr>
        <w:t>. She narrates how</w:t>
      </w:r>
      <w:r w:rsidR="00E71AD4" w:rsidRPr="00AA3424">
        <w:rPr>
          <w:rFonts w:asciiTheme="minorHAnsi" w:hAnsiTheme="minorHAnsi" w:cstheme="minorHAnsi"/>
          <w:sz w:val="24"/>
          <w:szCs w:val="24"/>
        </w:rPr>
        <w:t xml:space="preserve"> </w:t>
      </w:r>
      <w:r w:rsidR="00FB6D68" w:rsidRPr="00AA3424">
        <w:rPr>
          <w:rFonts w:asciiTheme="minorHAnsi" w:hAnsiTheme="minorHAnsi" w:cstheme="minorHAnsi"/>
          <w:sz w:val="24"/>
          <w:szCs w:val="24"/>
        </w:rPr>
        <w:t>her</w:t>
      </w:r>
      <w:r w:rsidR="00E71AD4" w:rsidRPr="00AA3424">
        <w:rPr>
          <w:rFonts w:asciiTheme="minorHAnsi" w:hAnsiTheme="minorHAnsi" w:cstheme="minorHAnsi"/>
          <w:sz w:val="24"/>
          <w:szCs w:val="24"/>
        </w:rPr>
        <w:t xml:space="preserve"> previous </w:t>
      </w:r>
      <w:r w:rsidR="0021173A" w:rsidRPr="006E773F">
        <w:rPr>
          <w:rFonts w:asciiTheme="minorHAnsi" w:hAnsiTheme="minorHAnsi" w:cstheme="minorHAnsi"/>
          <w:sz w:val="24"/>
          <w:szCs w:val="24"/>
          <w:lang w:eastAsia="zh-CN"/>
        </w:rPr>
        <w:t>‘The Enchantment of Modern Life’</w:t>
      </w:r>
      <w:r w:rsidR="002611A2" w:rsidRPr="00AA3424">
        <w:rPr>
          <w:rFonts w:asciiTheme="minorHAnsi" w:hAnsiTheme="minorHAnsi" w:cstheme="minorHAnsi"/>
          <w:sz w:val="24"/>
          <w:szCs w:val="24"/>
          <w:lang w:eastAsia="zh-CN"/>
        </w:rPr>
        <w:t xml:space="preserve"> (2001)</w:t>
      </w:r>
      <w:r w:rsidR="00E71AD4" w:rsidRPr="00AA3424">
        <w:rPr>
          <w:rFonts w:asciiTheme="minorHAnsi" w:hAnsiTheme="minorHAnsi" w:cstheme="minorHAnsi"/>
          <w:sz w:val="24"/>
          <w:szCs w:val="24"/>
          <w:lang w:eastAsia="zh-CN"/>
        </w:rPr>
        <w:t xml:space="preserve"> had suspected that ‘</w:t>
      </w:r>
      <w:r w:rsidR="0021173A" w:rsidRPr="006E773F">
        <w:rPr>
          <w:rFonts w:asciiTheme="minorHAnsi" w:hAnsiTheme="minorHAnsi" w:cstheme="minorHAnsi"/>
          <w:sz w:val="24"/>
          <w:szCs w:val="24"/>
          <w:lang w:eastAsia="zh-CN"/>
        </w:rPr>
        <w:t xml:space="preserve">moments of sensuous enchantment with the everyday world </w:t>
      </w:r>
      <w:r w:rsidR="00E71AD4" w:rsidRPr="00AA3424">
        <w:rPr>
          <w:rFonts w:asciiTheme="minorHAnsi" w:hAnsiTheme="minorHAnsi" w:cstheme="minorHAnsi"/>
          <w:sz w:val="24"/>
          <w:szCs w:val="24"/>
          <w:lang w:eastAsia="zh-CN"/>
        </w:rPr>
        <w:t xml:space="preserve">[…] </w:t>
      </w:r>
      <w:r w:rsidR="0021173A" w:rsidRPr="006E773F">
        <w:rPr>
          <w:rFonts w:asciiTheme="minorHAnsi" w:hAnsiTheme="minorHAnsi" w:cstheme="minorHAnsi"/>
          <w:sz w:val="24"/>
          <w:szCs w:val="24"/>
          <w:lang w:eastAsia="zh-CN"/>
        </w:rPr>
        <w:t xml:space="preserve">might augment the motivational energy </w:t>
      </w:r>
      <w:r w:rsidR="0021173A" w:rsidRPr="006E773F">
        <w:rPr>
          <w:rFonts w:asciiTheme="minorHAnsi" w:hAnsiTheme="minorHAnsi" w:cstheme="minorHAnsi"/>
          <w:sz w:val="24"/>
          <w:szCs w:val="24"/>
          <w:lang w:eastAsia="zh-CN"/>
        </w:rPr>
        <w:lastRenderedPageBreak/>
        <w:t>needed to move selves from the endorsement of ethical principles to the actual practice of ethical behaviours</w:t>
      </w:r>
      <w:r w:rsidR="00D42D17" w:rsidRPr="00AA3424">
        <w:rPr>
          <w:rFonts w:asciiTheme="minorHAnsi" w:hAnsiTheme="minorHAnsi" w:cstheme="minorHAnsi"/>
          <w:sz w:val="24"/>
          <w:szCs w:val="24"/>
          <w:lang w:eastAsia="zh-CN"/>
        </w:rPr>
        <w:t xml:space="preserve"> (</w:t>
      </w:r>
      <w:r w:rsidR="00030DB6" w:rsidRPr="00AA3424">
        <w:rPr>
          <w:rFonts w:asciiTheme="minorHAnsi" w:hAnsiTheme="minorHAnsi" w:cstheme="minorHAnsi"/>
          <w:sz w:val="24"/>
          <w:szCs w:val="24"/>
          <w:lang w:eastAsia="zh-CN"/>
        </w:rPr>
        <w:t xml:space="preserve">Bennett, 2010, </w:t>
      </w:r>
      <w:r w:rsidR="00D42D17" w:rsidRPr="00AA3424">
        <w:rPr>
          <w:rFonts w:asciiTheme="minorHAnsi" w:hAnsiTheme="minorHAnsi" w:cstheme="minorHAnsi"/>
          <w:sz w:val="24"/>
          <w:szCs w:val="24"/>
          <w:lang w:eastAsia="zh-CN"/>
        </w:rPr>
        <w:t>xi)</w:t>
      </w:r>
      <w:r w:rsidR="00EA411D" w:rsidRPr="00AA3424">
        <w:rPr>
          <w:rFonts w:asciiTheme="minorHAnsi" w:hAnsiTheme="minorHAnsi" w:cstheme="minorHAnsi"/>
          <w:sz w:val="24"/>
          <w:szCs w:val="24"/>
          <w:lang w:eastAsia="zh-CN"/>
        </w:rPr>
        <w:t xml:space="preserve">. </w:t>
      </w:r>
      <w:r w:rsidR="00EA411D" w:rsidRPr="00AA3424">
        <w:rPr>
          <w:rFonts w:asciiTheme="minorHAnsi" w:hAnsiTheme="minorHAnsi" w:cstheme="minorHAnsi"/>
          <w:i/>
          <w:iCs/>
          <w:sz w:val="24"/>
          <w:szCs w:val="24"/>
          <w:lang w:eastAsia="zh-CN"/>
        </w:rPr>
        <w:t>Vibrant Matter</w:t>
      </w:r>
      <w:r w:rsidR="00EA411D" w:rsidRPr="00AA3424">
        <w:rPr>
          <w:rFonts w:asciiTheme="minorHAnsi" w:hAnsiTheme="minorHAnsi" w:cstheme="minorHAnsi"/>
          <w:sz w:val="24"/>
          <w:szCs w:val="24"/>
          <w:lang w:eastAsia="zh-CN"/>
        </w:rPr>
        <w:t>, coming nine years later, expands on this.</w:t>
      </w:r>
      <w:r w:rsidR="00F01AF3" w:rsidRPr="00AA3424">
        <w:rPr>
          <w:rFonts w:asciiTheme="minorHAnsi" w:hAnsiTheme="minorHAnsi" w:cstheme="minorHAnsi"/>
          <w:sz w:val="24"/>
          <w:szCs w:val="24"/>
          <w:lang w:eastAsia="zh-CN"/>
        </w:rPr>
        <w:t xml:space="preserve"> Through Vibrant Matter, Bennett seeks</w:t>
      </w:r>
      <w:r w:rsidR="00066ECB" w:rsidRPr="00AA3424">
        <w:rPr>
          <w:rFonts w:asciiTheme="minorHAnsi" w:hAnsiTheme="minorHAnsi" w:cstheme="minorHAnsi"/>
          <w:sz w:val="24"/>
          <w:szCs w:val="24"/>
        </w:rPr>
        <w:t xml:space="preserve"> to push back against the human ‘hubris and our earth-destroying fantasies of conquest and consumption’ (Bennett, 2010, ix), which </w:t>
      </w:r>
      <w:r w:rsidR="00F01AF3" w:rsidRPr="00AA3424">
        <w:rPr>
          <w:rFonts w:asciiTheme="minorHAnsi" w:hAnsiTheme="minorHAnsi" w:cstheme="minorHAnsi"/>
          <w:sz w:val="24"/>
          <w:szCs w:val="24"/>
        </w:rPr>
        <w:t>she theorises</w:t>
      </w:r>
      <w:r w:rsidR="00066ECB" w:rsidRPr="00AA3424">
        <w:rPr>
          <w:rFonts w:asciiTheme="minorHAnsi" w:hAnsiTheme="minorHAnsi" w:cstheme="minorHAnsi"/>
          <w:sz w:val="24"/>
          <w:szCs w:val="24"/>
        </w:rPr>
        <w:t xml:space="preserve"> is facilitated by the presentation of matter</w:t>
      </w:r>
      <w:r w:rsidR="00F01AF3" w:rsidRPr="00AA3424">
        <w:rPr>
          <w:rFonts w:asciiTheme="minorHAnsi" w:hAnsiTheme="minorHAnsi" w:cstheme="minorHAnsi"/>
          <w:sz w:val="24"/>
          <w:szCs w:val="24"/>
        </w:rPr>
        <w:t>, and so, the world around us, as ‘dead’, there for our manipulation and mistreatment</w:t>
      </w:r>
      <w:r w:rsidR="00066ECB" w:rsidRPr="00AA3424">
        <w:rPr>
          <w:rFonts w:asciiTheme="minorHAnsi" w:hAnsiTheme="minorHAnsi" w:cstheme="minorHAnsi"/>
          <w:sz w:val="24"/>
          <w:szCs w:val="24"/>
        </w:rPr>
        <w:t>.</w:t>
      </w:r>
      <w:r w:rsidR="001333F3" w:rsidRPr="00AA3424">
        <w:rPr>
          <w:rFonts w:asciiTheme="minorHAnsi" w:hAnsiTheme="minorHAnsi" w:cstheme="minorHAnsi"/>
          <w:sz w:val="24"/>
          <w:szCs w:val="24"/>
        </w:rPr>
        <w:t xml:space="preserve"> Bennett believes that </w:t>
      </w:r>
      <w:r w:rsidR="001333F3" w:rsidRPr="00AA3424">
        <w:rPr>
          <w:rFonts w:asciiTheme="minorHAnsi" w:hAnsiTheme="minorHAnsi" w:cstheme="minorHAnsi"/>
          <w:sz w:val="24"/>
          <w:szCs w:val="24"/>
        </w:rPr>
        <w:t xml:space="preserve">‘recognizing that agency is distributed </w:t>
      </w:r>
      <w:r w:rsidR="001333F3" w:rsidRPr="00AA3424">
        <w:rPr>
          <w:rFonts w:asciiTheme="minorHAnsi" w:hAnsiTheme="minorHAnsi" w:cstheme="minorHAnsi"/>
          <w:sz w:val="24"/>
          <w:szCs w:val="24"/>
        </w:rPr>
        <w:t>[…]</w:t>
      </w:r>
      <w:r w:rsidR="001333F3" w:rsidRPr="00AA3424">
        <w:rPr>
          <w:rFonts w:asciiTheme="minorHAnsi" w:hAnsiTheme="minorHAnsi" w:cstheme="minorHAnsi"/>
          <w:sz w:val="24"/>
          <w:szCs w:val="24"/>
        </w:rPr>
        <w:t xml:space="preserve"> and is not solely the province of humans, might spur the cultivation of a more responsible, ecologically sound politics: a politics less devoted to blaming and condemning’ (Duke University Press, 2010)</w:t>
      </w:r>
      <w:r w:rsidR="001333F3" w:rsidRPr="00AA3424">
        <w:rPr>
          <w:rFonts w:asciiTheme="minorHAnsi" w:hAnsiTheme="minorHAnsi" w:cstheme="minorHAnsi"/>
          <w:sz w:val="24"/>
          <w:szCs w:val="24"/>
        </w:rPr>
        <w:t>.</w:t>
      </w:r>
    </w:p>
    <w:p w14:paraId="1B371629" w14:textId="2F0B6834" w:rsidR="006C2A57" w:rsidRPr="00854B03" w:rsidRDefault="00CA0756" w:rsidP="006C2A57">
      <w:pPr>
        <w:pStyle w:val="NormalWeb"/>
        <w:spacing w:before="0" w:beforeAutospacing="0" w:after="0" w:afterAutospacing="0" w:line="276" w:lineRule="auto"/>
        <w:ind w:firstLine="720"/>
        <w:rPr>
          <w:rFonts w:asciiTheme="minorHAnsi" w:hAnsiTheme="minorHAnsi" w:cstheme="minorHAnsi"/>
        </w:rPr>
      </w:pPr>
      <w:r w:rsidRPr="00AA3424">
        <w:rPr>
          <w:rFonts w:asciiTheme="minorHAnsi" w:hAnsiTheme="minorHAnsi" w:cstheme="minorHAnsi"/>
        </w:rPr>
        <w:t>In reality, she</w:t>
      </w:r>
      <w:r w:rsidR="000C2560" w:rsidRPr="00AA3424">
        <w:rPr>
          <w:rFonts w:asciiTheme="minorHAnsi" w:hAnsiTheme="minorHAnsi" w:cstheme="minorHAnsi"/>
        </w:rPr>
        <w:t xml:space="preserve"> </w:t>
      </w:r>
      <w:r w:rsidR="008760ED" w:rsidRPr="00AA3424">
        <w:rPr>
          <w:rFonts w:asciiTheme="minorHAnsi" w:hAnsiTheme="minorHAnsi" w:cstheme="minorHAnsi"/>
        </w:rPr>
        <w:t xml:space="preserve">highlights the key concept of Spinoza’s </w:t>
      </w:r>
      <w:r w:rsidR="008760ED" w:rsidRPr="00AA3424">
        <w:rPr>
          <w:rFonts w:asciiTheme="minorHAnsi" w:hAnsiTheme="minorHAnsi" w:cstheme="minorHAnsi"/>
          <w:i/>
          <w:iCs/>
        </w:rPr>
        <w:t>conatus</w:t>
      </w:r>
      <w:r w:rsidR="0081119C" w:rsidRPr="00AA3424">
        <w:rPr>
          <w:rFonts w:asciiTheme="minorHAnsi" w:hAnsiTheme="minorHAnsi" w:cstheme="minorHAnsi"/>
        </w:rPr>
        <w:t xml:space="preserve"> – </w:t>
      </w:r>
      <w:r w:rsidR="00C9726F" w:rsidRPr="00AA3424">
        <w:rPr>
          <w:rFonts w:asciiTheme="minorHAnsi" w:hAnsiTheme="minorHAnsi" w:cstheme="minorHAnsi"/>
        </w:rPr>
        <w:t xml:space="preserve">‘a power present in </w:t>
      </w:r>
      <w:proofErr w:type="gramStart"/>
      <w:r w:rsidR="00C9726F" w:rsidRPr="00AA3424">
        <w:rPr>
          <w:rFonts w:asciiTheme="minorHAnsi" w:hAnsiTheme="minorHAnsi" w:cstheme="minorHAnsi"/>
        </w:rPr>
        <w:t>every body</w:t>
      </w:r>
      <w:proofErr w:type="gramEnd"/>
      <w:r w:rsidR="00C9726F" w:rsidRPr="00AA3424">
        <w:rPr>
          <w:rFonts w:asciiTheme="minorHAnsi" w:hAnsiTheme="minorHAnsi" w:cstheme="minorHAnsi"/>
        </w:rPr>
        <w:t>’</w:t>
      </w:r>
      <w:r w:rsidR="00C9726F" w:rsidRPr="00AA3424">
        <w:rPr>
          <w:rFonts w:asciiTheme="minorHAnsi" w:hAnsiTheme="minorHAnsi" w:cstheme="minorHAnsi"/>
        </w:rPr>
        <w:t xml:space="preserve">; </w:t>
      </w:r>
      <w:r w:rsidR="0081119C" w:rsidRPr="00AA3424">
        <w:rPr>
          <w:rFonts w:asciiTheme="minorHAnsi" w:hAnsiTheme="minorHAnsi" w:cstheme="minorHAnsi"/>
        </w:rPr>
        <w:t xml:space="preserve">matter’s </w:t>
      </w:r>
      <w:r w:rsidR="0081119C" w:rsidRPr="00AA3424">
        <w:rPr>
          <w:rFonts w:asciiTheme="minorHAnsi" w:hAnsiTheme="minorHAnsi" w:cstheme="minorHAnsi"/>
        </w:rPr>
        <w:t>‘tendency to persist’</w:t>
      </w:r>
      <w:r w:rsidR="0081119C" w:rsidRPr="00AA3424">
        <w:rPr>
          <w:rFonts w:asciiTheme="minorHAnsi" w:hAnsiTheme="minorHAnsi" w:cstheme="minorHAnsi"/>
        </w:rPr>
        <w:t xml:space="preserve"> </w:t>
      </w:r>
      <w:r w:rsidR="0081119C" w:rsidRPr="00AA3424">
        <w:rPr>
          <w:rFonts w:asciiTheme="minorHAnsi" w:hAnsiTheme="minorHAnsi" w:cstheme="minorHAnsi"/>
        </w:rPr>
        <w:t>(Bennett, 2010, p.2)</w:t>
      </w:r>
      <w:r w:rsidR="0081119C" w:rsidRPr="00AA3424">
        <w:rPr>
          <w:rFonts w:asciiTheme="minorHAnsi" w:hAnsiTheme="minorHAnsi" w:cstheme="minorHAnsi"/>
        </w:rPr>
        <w:t xml:space="preserve"> - </w:t>
      </w:r>
      <w:r w:rsidR="00F31B13" w:rsidRPr="00AA3424">
        <w:rPr>
          <w:rFonts w:asciiTheme="minorHAnsi" w:hAnsiTheme="minorHAnsi" w:cstheme="minorHAnsi"/>
        </w:rPr>
        <w:t>which she ties to her ‘</w:t>
      </w:r>
      <w:r w:rsidR="00F31B13" w:rsidRPr="00AA3424">
        <w:rPr>
          <w:rFonts w:asciiTheme="minorHAnsi" w:hAnsiTheme="minorHAnsi" w:cstheme="minorHAnsi"/>
          <w:i/>
          <w:iCs/>
        </w:rPr>
        <w:t>thing-powe</w:t>
      </w:r>
      <w:r w:rsidR="00F31B13" w:rsidRPr="00AA3424">
        <w:rPr>
          <w:rFonts w:asciiTheme="minorHAnsi" w:hAnsiTheme="minorHAnsi" w:cstheme="minorHAnsi"/>
        </w:rPr>
        <w:t>r’</w:t>
      </w:r>
      <w:r w:rsidR="00C9726F" w:rsidRPr="00AA3424">
        <w:rPr>
          <w:rFonts w:asciiTheme="minorHAnsi" w:hAnsiTheme="minorHAnsi" w:cstheme="minorHAnsi"/>
        </w:rPr>
        <w:t>.</w:t>
      </w:r>
      <w:r w:rsidR="008B4A20" w:rsidRPr="00AA3424">
        <w:rPr>
          <w:rFonts w:asciiTheme="minorHAnsi" w:hAnsiTheme="minorHAnsi" w:cstheme="minorHAnsi"/>
        </w:rPr>
        <w:t xml:space="preserve"> The </w:t>
      </w:r>
      <w:r w:rsidRPr="00AA3424">
        <w:rPr>
          <w:rFonts w:asciiTheme="minorHAnsi" w:hAnsiTheme="minorHAnsi" w:cstheme="minorHAnsi"/>
          <w:i/>
          <w:iCs/>
        </w:rPr>
        <w:t>recalcitrance of things</w:t>
      </w:r>
      <w:r w:rsidR="008B4A20" w:rsidRPr="00AA3424">
        <w:rPr>
          <w:rFonts w:asciiTheme="minorHAnsi" w:hAnsiTheme="minorHAnsi" w:cstheme="minorHAnsi"/>
        </w:rPr>
        <w:t xml:space="preserve"> also conveys this idea</w:t>
      </w:r>
      <w:r w:rsidR="00903785" w:rsidRPr="00AA3424">
        <w:rPr>
          <w:rFonts w:asciiTheme="minorHAnsi" w:hAnsiTheme="minorHAnsi" w:cstheme="minorHAnsi"/>
        </w:rPr>
        <w:t xml:space="preserve">: </w:t>
      </w:r>
      <w:r w:rsidR="008B4A20" w:rsidRPr="00AA3424">
        <w:rPr>
          <w:rFonts w:asciiTheme="minorHAnsi" w:hAnsiTheme="minorHAnsi" w:cstheme="minorHAnsi"/>
        </w:rPr>
        <w:t>that matter, and social matter (co</w:t>
      </w:r>
      <w:r w:rsidR="00D47EC1" w:rsidRPr="00AA3424">
        <w:rPr>
          <w:rFonts w:asciiTheme="minorHAnsi" w:hAnsiTheme="minorHAnsi" w:cstheme="minorHAnsi"/>
        </w:rPr>
        <w:t>nstructs</w:t>
      </w:r>
      <w:r w:rsidR="008B4A20" w:rsidRPr="00AA3424">
        <w:rPr>
          <w:rFonts w:asciiTheme="minorHAnsi" w:hAnsiTheme="minorHAnsi" w:cstheme="minorHAnsi"/>
        </w:rPr>
        <w:t xml:space="preserve">, </w:t>
      </w:r>
      <w:r w:rsidR="00D47EC1" w:rsidRPr="00AA3424">
        <w:rPr>
          <w:rFonts w:asciiTheme="minorHAnsi" w:hAnsiTheme="minorHAnsi" w:cstheme="minorHAnsi"/>
        </w:rPr>
        <w:t xml:space="preserve">traditions – Bennett’s example is the convention of gender) </w:t>
      </w:r>
      <w:r w:rsidRPr="00AA3424">
        <w:rPr>
          <w:rFonts w:asciiTheme="minorHAnsi" w:hAnsiTheme="minorHAnsi" w:cstheme="minorHAnsi"/>
        </w:rPr>
        <w:t xml:space="preserve">once established, are not easily </w:t>
      </w:r>
      <w:r w:rsidR="00903785" w:rsidRPr="00AA3424">
        <w:rPr>
          <w:rFonts w:asciiTheme="minorHAnsi" w:hAnsiTheme="minorHAnsi" w:cstheme="minorHAnsi"/>
        </w:rPr>
        <w:t>malleable</w:t>
      </w:r>
      <w:r w:rsidR="00E823DE" w:rsidRPr="00AA3424">
        <w:rPr>
          <w:rFonts w:asciiTheme="minorHAnsi" w:hAnsiTheme="minorHAnsi" w:cstheme="minorHAnsi"/>
        </w:rPr>
        <w:t>, and so,</w:t>
      </w:r>
      <w:r w:rsidRPr="00AA3424">
        <w:rPr>
          <w:rFonts w:asciiTheme="minorHAnsi" w:hAnsiTheme="minorHAnsi" w:cstheme="minorHAnsi"/>
        </w:rPr>
        <w:t xml:space="preserve"> they </w:t>
      </w:r>
      <w:proofErr w:type="gramStart"/>
      <w:r w:rsidRPr="00AA3424">
        <w:rPr>
          <w:rFonts w:asciiTheme="minorHAnsi" w:hAnsiTheme="minorHAnsi" w:cstheme="minorHAnsi"/>
        </w:rPr>
        <w:t>have</w:t>
      </w:r>
      <w:r w:rsidR="00903785" w:rsidRPr="00AA3424">
        <w:rPr>
          <w:rFonts w:asciiTheme="minorHAnsi" w:hAnsiTheme="minorHAnsi" w:cstheme="minorHAnsi"/>
        </w:rPr>
        <w:t xml:space="preserve"> the ability</w:t>
      </w:r>
      <w:r w:rsidRPr="00AA3424">
        <w:rPr>
          <w:rFonts w:asciiTheme="minorHAnsi" w:hAnsiTheme="minorHAnsi" w:cstheme="minorHAnsi"/>
        </w:rPr>
        <w:t xml:space="preserve"> </w:t>
      </w:r>
      <w:r w:rsidR="00903785" w:rsidRPr="00AA3424">
        <w:rPr>
          <w:rFonts w:asciiTheme="minorHAnsi" w:hAnsiTheme="minorHAnsi" w:cstheme="minorHAnsi"/>
        </w:rPr>
        <w:t>to</w:t>
      </w:r>
      <w:proofErr w:type="gramEnd"/>
      <w:r w:rsidR="00903785" w:rsidRPr="00AA3424">
        <w:rPr>
          <w:rFonts w:asciiTheme="minorHAnsi" w:hAnsiTheme="minorHAnsi" w:cstheme="minorHAnsi"/>
        </w:rPr>
        <w:t xml:space="preserve"> </w:t>
      </w:r>
      <w:r w:rsidRPr="00AA3424">
        <w:rPr>
          <w:rFonts w:asciiTheme="minorHAnsi" w:hAnsiTheme="minorHAnsi" w:cstheme="minorHAnsi"/>
        </w:rPr>
        <w:t>resist</w:t>
      </w:r>
      <w:r w:rsidR="00E823DE" w:rsidRPr="00AA3424">
        <w:rPr>
          <w:rFonts w:asciiTheme="minorHAnsi" w:hAnsiTheme="minorHAnsi" w:cstheme="minorHAnsi"/>
        </w:rPr>
        <w:t>.</w:t>
      </w:r>
    </w:p>
    <w:p w14:paraId="757EC421" w14:textId="7C4249CC" w:rsidR="006C2A57" w:rsidRPr="00AA3424" w:rsidRDefault="006C2A57" w:rsidP="006B5160">
      <w:pPr>
        <w:spacing w:line="276" w:lineRule="auto"/>
        <w:ind w:firstLine="720"/>
        <w:rPr>
          <w:rFonts w:asciiTheme="minorHAnsi" w:hAnsiTheme="minorHAnsi" w:cstheme="minorHAnsi"/>
          <w:sz w:val="24"/>
          <w:szCs w:val="24"/>
          <w:lang w:eastAsia="zh-CN"/>
        </w:rPr>
      </w:pPr>
      <w:r w:rsidRPr="00854B03">
        <w:rPr>
          <w:rFonts w:asciiTheme="minorHAnsi" w:hAnsiTheme="minorHAnsi" w:cstheme="minorHAnsi"/>
          <w:sz w:val="24"/>
          <w:szCs w:val="24"/>
          <w:lang w:eastAsia="zh-CN"/>
        </w:rPr>
        <w:t xml:space="preserve">Bennett expresses </w:t>
      </w:r>
      <w:r w:rsidRPr="00AA3424">
        <w:rPr>
          <w:rFonts w:asciiTheme="minorHAnsi" w:hAnsiTheme="minorHAnsi" w:cstheme="minorHAnsi"/>
          <w:sz w:val="24"/>
          <w:szCs w:val="24"/>
          <w:lang w:eastAsia="zh-CN"/>
        </w:rPr>
        <w:t xml:space="preserve">solemn </w:t>
      </w:r>
      <w:r w:rsidRPr="00854B03">
        <w:rPr>
          <w:rFonts w:asciiTheme="minorHAnsi" w:hAnsiTheme="minorHAnsi" w:cstheme="minorHAnsi"/>
          <w:sz w:val="24"/>
          <w:szCs w:val="24"/>
          <w:lang w:eastAsia="zh-CN"/>
        </w:rPr>
        <w:t xml:space="preserve">scepticism of </w:t>
      </w:r>
      <w:r w:rsidRPr="00854B03">
        <w:rPr>
          <w:rFonts w:asciiTheme="minorHAnsi" w:hAnsiTheme="minorHAnsi" w:cstheme="minorHAnsi"/>
          <w:i/>
          <w:iCs/>
          <w:sz w:val="24"/>
          <w:szCs w:val="24"/>
          <w:lang w:eastAsia="zh-CN"/>
        </w:rPr>
        <w:t>demystification</w:t>
      </w:r>
      <w:r w:rsidRPr="00854B03">
        <w:rPr>
          <w:rFonts w:asciiTheme="minorHAnsi" w:hAnsiTheme="minorHAnsi" w:cstheme="minorHAnsi"/>
          <w:sz w:val="24"/>
          <w:szCs w:val="24"/>
          <w:lang w:eastAsia="zh-CN"/>
        </w:rPr>
        <w:t xml:space="preserve"> - a concept that places human agents as being at the root of action or events, </w:t>
      </w:r>
      <w:r w:rsidRPr="00AA3424">
        <w:rPr>
          <w:rFonts w:asciiTheme="minorHAnsi" w:hAnsiTheme="minorHAnsi" w:cstheme="minorHAnsi"/>
          <w:sz w:val="24"/>
          <w:szCs w:val="24"/>
          <w:lang w:eastAsia="zh-CN"/>
        </w:rPr>
        <w:t xml:space="preserve">and so, </w:t>
      </w:r>
      <w:r w:rsidR="009827A2" w:rsidRPr="00AA3424">
        <w:rPr>
          <w:rFonts w:asciiTheme="minorHAnsi" w:hAnsiTheme="minorHAnsi" w:cstheme="minorHAnsi"/>
          <w:sz w:val="24"/>
          <w:szCs w:val="24"/>
          <w:lang w:eastAsia="zh-CN"/>
        </w:rPr>
        <w:t xml:space="preserve">aims </w:t>
      </w:r>
      <w:r w:rsidRPr="00AA3424">
        <w:rPr>
          <w:rFonts w:asciiTheme="minorHAnsi" w:hAnsiTheme="minorHAnsi" w:cstheme="minorHAnsi"/>
          <w:sz w:val="24"/>
          <w:szCs w:val="24"/>
          <w:lang w:eastAsia="zh-CN"/>
        </w:rPr>
        <w:t>to uncover them behind every action</w:t>
      </w:r>
      <w:r w:rsidRPr="00854B03">
        <w:rPr>
          <w:rFonts w:asciiTheme="minorHAnsi" w:hAnsiTheme="minorHAnsi" w:cstheme="minorHAnsi"/>
          <w:sz w:val="24"/>
          <w:szCs w:val="24"/>
          <w:lang w:eastAsia="zh-CN"/>
        </w:rPr>
        <w:t xml:space="preserve">. She is wary of how this approach has people constantly seeking out the ‘true’ agent (human) behind apparent nonhuman agency, rather than being content in the knowledge of nonhuman agency. </w:t>
      </w:r>
      <w:r w:rsidR="009827A2" w:rsidRPr="00AA3424">
        <w:rPr>
          <w:rFonts w:asciiTheme="minorHAnsi" w:hAnsiTheme="minorHAnsi" w:cstheme="minorHAnsi"/>
          <w:sz w:val="24"/>
          <w:szCs w:val="24"/>
          <w:lang w:eastAsia="zh-CN"/>
        </w:rPr>
        <w:t>Her political background, however, does allow her to sympathetically</w:t>
      </w:r>
      <w:r w:rsidRPr="00854B03">
        <w:rPr>
          <w:rFonts w:asciiTheme="minorHAnsi" w:hAnsiTheme="minorHAnsi" w:cstheme="minorHAnsi"/>
          <w:sz w:val="24"/>
          <w:szCs w:val="24"/>
          <w:lang w:eastAsia="zh-CN"/>
        </w:rPr>
        <w:t xml:space="preserve"> note</w:t>
      </w:r>
      <w:r w:rsidR="009827A2" w:rsidRPr="00AA3424">
        <w:rPr>
          <w:rFonts w:asciiTheme="minorHAnsi" w:hAnsiTheme="minorHAnsi" w:cstheme="minorHAnsi"/>
          <w:sz w:val="24"/>
          <w:szCs w:val="24"/>
          <w:lang w:eastAsia="zh-CN"/>
        </w:rPr>
        <w:t xml:space="preserve"> that</w:t>
      </w:r>
      <w:r w:rsidRPr="00854B03">
        <w:rPr>
          <w:rFonts w:asciiTheme="minorHAnsi" w:hAnsiTheme="minorHAnsi" w:cstheme="minorHAnsi"/>
          <w:sz w:val="24"/>
          <w:szCs w:val="24"/>
          <w:lang w:eastAsia="zh-CN"/>
        </w:rPr>
        <w:t xml:space="preserve"> this is often vital for social justice and helps challenge surface level perceptions of the origins of an event or problem</w:t>
      </w:r>
      <w:r w:rsidR="006B5160" w:rsidRPr="00AA3424">
        <w:rPr>
          <w:rFonts w:asciiTheme="minorHAnsi" w:hAnsiTheme="minorHAnsi" w:cstheme="minorHAnsi"/>
          <w:sz w:val="24"/>
          <w:szCs w:val="24"/>
          <w:lang w:eastAsia="zh-CN"/>
        </w:rPr>
        <w:t>, acting to ‘</w:t>
      </w:r>
      <w:r w:rsidRPr="00AA3424">
        <w:rPr>
          <w:rFonts w:asciiTheme="minorHAnsi" w:hAnsiTheme="minorHAnsi" w:cstheme="minorHAnsi"/>
          <w:sz w:val="24"/>
          <w:szCs w:val="24"/>
        </w:rPr>
        <w:t xml:space="preserve">prevent the </w:t>
      </w:r>
      <w:proofErr w:type="spellStart"/>
      <w:r w:rsidRPr="00AA3424">
        <w:rPr>
          <w:rFonts w:asciiTheme="minorHAnsi" w:hAnsiTheme="minorHAnsi" w:cstheme="minorHAnsi"/>
          <w:sz w:val="24"/>
          <w:szCs w:val="24"/>
        </w:rPr>
        <w:t>instrumentalisation</w:t>
      </w:r>
      <w:proofErr w:type="spellEnd"/>
      <w:r w:rsidRPr="00AA3424">
        <w:rPr>
          <w:rFonts w:asciiTheme="minorHAnsi" w:hAnsiTheme="minorHAnsi" w:cstheme="minorHAnsi"/>
          <w:sz w:val="24"/>
          <w:szCs w:val="24"/>
        </w:rPr>
        <w:t xml:space="preserve"> of humans’ (Bennett, 2010, p.12)</w:t>
      </w:r>
      <w:r w:rsidR="006B5160" w:rsidRPr="00AA3424">
        <w:rPr>
          <w:rFonts w:asciiTheme="minorHAnsi" w:hAnsiTheme="minorHAnsi" w:cstheme="minorHAnsi"/>
          <w:sz w:val="24"/>
          <w:szCs w:val="24"/>
        </w:rPr>
        <w:t>.</w:t>
      </w:r>
    </w:p>
    <w:p w14:paraId="3AD50DAB" w14:textId="7383134B" w:rsidR="00247D0E" w:rsidRPr="00AA3424" w:rsidRDefault="00974A1F" w:rsidP="00185869">
      <w:pPr>
        <w:spacing w:line="276" w:lineRule="auto"/>
        <w:rPr>
          <w:rFonts w:asciiTheme="minorHAnsi" w:hAnsiTheme="minorHAnsi" w:cstheme="minorHAnsi"/>
          <w:sz w:val="24"/>
          <w:szCs w:val="24"/>
          <w:shd w:val="clear" w:color="auto" w:fill="FFFFFF"/>
        </w:rPr>
      </w:pPr>
      <w:r w:rsidRPr="00AA3424">
        <w:rPr>
          <w:rFonts w:asciiTheme="minorHAnsi" w:hAnsiTheme="minorHAnsi" w:cstheme="minorHAnsi"/>
          <w:sz w:val="24"/>
          <w:szCs w:val="24"/>
        </w:rPr>
        <w:tab/>
        <w:t xml:space="preserve">James explores, briefly, these instances when </w:t>
      </w:r>
      <w:r w:rsidR="00247D0E" w:rsidRPr="00AA3424">
        <w:rPr>
          <w:rFonts w:asciiTheme="minorHAnsi" w:hAnsiTheme="minorHAnsi" w:cstheme="minorHAnsi"/>
          <w:sz w:val="24"/>
          <w:szCs w:val="24"/>
          <w:shd w:val="clear" w:color="auto" w:fill="FFFFFF"/>
        </w:rPr>
        <w:t xml:space="preserve">oppression </w:t>
      </w:r>
      <w:r w:rsidR="00247D0E" w:rsidRPr="00AA3424">
        <w:rPr>
          <w:rFonts w:asciiTheme="minorHAnsi" w:hAnsiTheme="minorHAnsi" w:cstheme="minorHAnsi"/>
          <w:sz w:val="24"/>
          <w:szCs w:val="24"/>
          <w:shd w:val="clear" w:color="auto" w:fill="FFFFFF"/>
        </w:rPr>
        <w:t>- ‘</w:t>
      </w:r>
      <w:r w:rsidR="00247D0E" w:rsidRPr="00AA3424">
        <w:rPr>
          <w:rFonts w:asciiTheme="minorHAnsi" w:hAnsiTheme="minorHAnsi" w:cstheme="minorHAnsi"/>
          <w:sz w:val="24"/>
          <w:szCs w:val="24"/>
          <w:shd w:val="clear" w:color="auto" w:fill="FFFFFF"/>
        </w:rPr>
        <w:t>the systemic and institutionalized inability to make a difference</w:t>
      </w:r>
      <w:r w:rsidR="00247D0E" w:rsidRPr="00AA3424">
        <w:rPr>
          <w:rFonts w:asciiTheme="minorHAnsi" w:hAnsiTheme="minorHAnsi" w:cstheme="minorHAnsi"/>
          <w:sz w:val="24"/>
          <w:szCs w:val="24"/>
          <w:shd w:val="clear" w:color="auto" w:fill="FFFFFF"/>
        </w:rPr>
        <w:t xml:space="preserve">’ (James, 2014) occurs, or is imposed on others, by very real and </w:t>
      </w:r>
      <w:r w:rsidR="00F0602D" w:rsidRPr="00AA3424">
        <w:rPr>
          <w:rFonts w:asciiTheme="minorHAnsi" w:hAnsiTheme="minorHAnsi" w:cstheme="minorHAnsi"/>
          <w:sz w:val="24"/>
          <w:szCs w:val="24"/>
          <w:shd w:val="clear" w:color="auto" w:fill="FFFFFF"/>
        </w:rPr>
        <w:t>present human actants.</w:t>
      </w:r>
    </w:p>
    <w:p w14:paraId="3C811448" w14:textId="0E217AFC" w:rsidR="00B52CC7" w:rsidRPr="00AA3424" w:rsidRDefault="00E40657" w:rsidP="00B07F59">
      <w:pPr>
        <w:spacing w:line="276" w:lineRule="auto"/>
        <w:ind w:firstLine="720"/>
        <w:rPr>
          <w:rFonts w:asciiTheme="minorHAnsi" w:hAnsiTheme="minorHAnsi" w:cstheme="minorHAnsi"/>
          <w:sz w:val="24"/>
          <w:szCs w:val="24"/>
        </w:rPr>
      </w:pPr>
      <w:r w:rsidRPr="00AA3424">
        <w:rPr>
          <w:rFonts w:asciiTheme="minorHAnsi" w:hAnsiTheme="minorHAnsi" w:cstheme="minorHAnsi"/>
          <w:sz w:val="24"/>
          <w:szCs w:val="24"/>
        </w:rPr>
        <w:t xml:space="preserve">Bennett consistently </w:t>
      </w:r>
      <w:r w:rsidR="007F25EE" w:rsidRPr="00AA3424">
        <w:rPr>
          <w:rFonts w:asciiTheme="minorHAnsi" w:hAnsiTheme="minorHAnsi" w:cstheme="minorHAnsi"/>
          <w:sz w:val="24"/>
          <w:szCs w:val="24"/>
        </w:rPr>
        <w:t xml:space="preserve">reinforces the </w:t>
      </w:r>
      <w:r w:rsidRPr="00AA3424">
        <w:rPr>
          <w:rFonts w:asciiTheme="minorHAnsi" w:hAnsiTheme="minorHAnsi" w:cstheme="minorHAnsi"/>
          <w:sz w:val="24"/>
          <w:szCs w:val="24"/>
        </w:rPr>
        <w:t xml:space="preserve">validity </w:t>
      </w:r>
      <w:r w:rsidR="007F25EE" w:rsidRPr="00AA3424">
        <w:rPr>
          <w:rFonts w:asciiTheme="minorHAnsi" w:hAnsiTheme="minorHAnsi" w:cstheme="minorHAnsi"/>
          <w:sz w:val="24"/>
          <w:szCs w:val="24"/>
        </w:rPr>
        <w:t>of</w:t>
      </w:r>
      <w:r w:rsidRPr="00AA3424">
        <w:rPr>
          <w:rFonts w:asciiTheme="minorHAnsi" w:hAnsiTheme="minorHAnsi" w:cstheme="minorHAnsi"/>
          <w:sz w:val="24"/>
          <w:szCs w:val="24"/>
        </w:rPr>
        <w:t xml:space="preserve"> the theory of vibrancy by observing examples in the world around her. For instance, her memorable description of ‘deodands’: objects which are treated in a manner to “punish” their role in violence towards people, by being sold or handed over to the crown.</w:t>
      </w:r>
      <w:r w:rsidRPr="00AA3424">
        <w:rPr>
          <w:rFonts w:asciiTheme="minorHAnsi" w:hAnsiTheme="minorHAnsi" w:cstheme="minorHAnsi"/>
          <w:sz w:val="24"/>
          <w:szCs w:val="24"/>
        </w:rPr>
        <w:t xml:space="preserve"> </w:t>
      </w:r>
      <w:r w:rsidR="005A3D9F" w:rsidRPr="00AA3424">
        <w:rPr>
          <w:rFonts w:asciiTheme="minorHAnsi" w:hAnsiTheme="minorHAnsi" w:cstheme="minorHAnsi"/>
          <w:sz w:val="24"/>
          <w:szCs w:val="24"/>
        </w:rPr>
        <w:t>Other images include</w:t>
      </w:r>
      <w:r w:rsidRPr="00AA3424">
        <w:rPr>
          <w:rFonts w:asciiTheme="minorHAnsi" w:hAnsiTheme="minorHAnsi" w:cstheme="minorHAnsi"/>
          <w:sz w:val="24"/>
          <w:szCs w:val="24"/>
        </w:rPr>
        <w:t xml:space="preserve"> electrical grids, and clumps of rubbish, which </w:t>
      </w:r>
      <w:r w:rsidR="009B1E87" w:rsidRPr="00AA3424">
        <w:rPr>
          <w:rFonts w:asciiTheme="minorHAnsi" w:hAnsiTheme="minorHAnsi" w:cstheme="minorHAnsi"/>
          <w:sz w:val="24"/>
          <w:szCs w:val="24"/>
        </w:rPr>
        <w:t xml:space="preserve">strike </w:t>
      </w:r>
      <w:r w:rsidR="009B1E87" w:rsidRPr="00AA3424">
        <w:rPr>
          <w:rFonts w:asciiTheme="minorHAnsi" w:hAnsiTheme="minorHAnsi" w:cstheme="minorHAnsi"/>
          <w:i/>
          <w:iCs/>
          <w:sz w:val="24"/>
          <w:szCs w:val="24"/>
        </w:rPr>
        <w:t>her</w:t>
      </w:r>
      <w:r w:rsidR="009B1E87" w:rsidRPr="00AA3424">
        <w:rPr>
          <w:rFonts w:asciiTheme="minorHAnsi" w:hAnsiTheme="minorHAnsi" w:cstheme="minorHAnsi"/>
          <w:sz w:val="24"/>
          <w:szCs w:val="24"/>
        </w:rPr>
        <w:t xml:space="preserve"> as particularly vibrant.</w:t>
      </w:r>
      <w:r w:rsidR="008C63CF" w:rsidRPr="00AA3424">
        <w:rPr>
          <w:rFonts w:asciiTheme="minorHAnsi" w:hAnsiTheme="minorHAnsi" w:cstheme="minorHAnsi"/>
          <w:sz w:val="24"/>
          <w:szCs w:val="24"/>
        </w:rPr>
        <w:t xml:space="preserve"> </w:t>
      </w:r>
      <w:r w:rsidR="00B52CC7" w:rsidRPr="00AA3424">
        <w:rPr>
          <w:rFonts w:asciiTheme="minorHAnsi" w:hAnsiTheme="minorHAnsi" w:cstheme="minorHAnsi"/>
          <w:sz w:val="24"/>
          <w:szCs w:val="24"/>
        </w:rPr>
        <w:t>Th</w:t>
      </w:r>
      <w:r w:rsidR="008C63CF" w:rsidRPr="00AA3424">
        <w:rPr>
          <w:rFonts w:asciiTheme="minorHAnsi" w:hAnsiTheme="minorHAnsi" w:cstheme="minorHAnsi"/>
          <w:sz w:val="24"/>
          <w:szCs w:val="24"/>
        </w:rPr>
        <w:t>is, however</w:t>
      </w:r>
      <w:r w:rsidR="00B52CC7" w:rsidRPr="00AA3424">
        <w:rPr>
          <w:rFonts w:asciiTheme="minorHAnsi" w:hAnsiTheme="minorHAnsi" w:cstheme="minorHAnsi"/>
          <w:sz w:val="24"/>
          <w:szCs w:val="24"/>
        </w:rPr>
        <w:t>, Bennett admits, shifts according the ‘priming’ or predisposing of those experiencing it. For instance, in her first chapter, she sees the rubbish in the drain in a way</w:t>
      </w:r>
      <w:r w:rsidR="00055CE8" w:rsidRPr="00AA3424">
        <w:rPr>
          <w:rFonts w:asciiTheme="minorHAnsi" w:hAnsiTheme="minorHAnsi" w:cstheme="minorHAnsi"/>
          <w:sz w:val="24"/>
          <w:szCs w:val="24"/>
        </w:rPr>
        <w:t>,</w:t>
      </w:r>
      <w:r w:rsidR="00B52CC7" w:rsidRPr="00AA3424">
        <w:rPr>
          <w:rFonts w:asciiTheme="minorHAnsi" w:hAnsiTheme="minorHAnsi" w:cstheme="minorHAnsi"/>
          <w:sz w:val="24"/>
          <w:szCs w:val="24"/>
        </w:rPr>
        <w:t xml:space="preserve"> she wonders, would she? Had </w:t>
      </w:r>
      <w:r w:rsidR="00233BC9" w:rsidRPr="00AA3424">
        <w:rPr>
          <w:rFonts w:asciiTheme="minorHAnsi" w:hAnsiTheme="minorHAnsi" w:cstheme="minorHAnsi"/>
          <w:i/>
          <w:iCs/>
          <w:sz w:val="24"/>
          <w:szCs w:val="24"/>
        </w:rPr>
        <w:t>she</w:t>
      </w:r>
      <w:r w:rsidR="00055CE8" w:rsidRPr="00AA3424">
        <w:rPr>
          <w:rFonts w:asciiTheme="minorHAnsi" w:hAnsiTheme="minorHAnsi" w:cstheme="minorHAnsi"/>
          <w:sz w:val="24"/>
          <w:szCs w:val="24"/>
        </w:rPr>
        <w:t>, with her specific educational background,</w:t>
      </w:r>
      <w:r w:rsidR="00233BC9" w:rsidRPr="00AA3424">
        <w:rPr>
          <w:rFonts w:asciiTheme="minorHAnsi" w:hAnsiTheme="minorHAnsi" w:cstheme="minorHAnsi"/>
          <w:sz w:val="24"/>
          <w:szCs w:val="24"/>
        </w:rPr>
        <w:t xml:space="preserve"> not been on the street, ‘</w:t>
      </w:r>
      <w:r w:rsidR="00233BC9" w:rsidRPr="00AA3424">
        <w:rPr>
          <w:rFonts w:asciiTheme="minorHAnsi" w:hAnsiTheme="minorHAnsi" w:cstheme="minorHAnsi"/>
          <w:sz w:val="24"/>
          <w:szCs w:val="24"/>
        </w:rPr>
        <w:t>with Thoreau in my head, who had encouraged me to practice “the discipline of looking always at what is to be seen</w:t>
      </w:r>
      <w:r w:rsidR="00233BC9" w:rsidRPr="00AA3424">
        <w:rPr>
          <w:rFonts w:asciiTheme="minorHAnsi" w:hAnsiTheme="minorHAnsi" w:cstheme="minorHAnsi"/>
          <w:sz w:val="24"/>
          <w:szCs w:val="24"/>
        </w:rPr>
        <w:t>’ (Bennett, 2010, p.6)</w:t>
      </w:r>
      <w:r w:rsidR="00055CE8" w:rsidRPr="00AA3424">
        <w:rPr>
          <w:rFonts w:asciiTheme="minorHAnsi" w:hAnsiTheme="minorHAnsi" w:cstheme="minorHAnsi"/>
          <w:sz w:val="24"/>
          <w:szCs w:val="24"/>
        </w:rPr>
        <w:t>?</w:t>
      </w:r>
    </w:p>
    <w:p w14:paraId="3FFC9109" w14:textId="4C48F1A2" w:rsidR="00B07F59" w:rsidRPr="00AA3424" w:rsidRDefault="00B07F59" w:rsidP="00B07F59">
      <w:pPr>
        <w:spacing w:line="276" w:lineRule="auto"/>
        <w:ind w:firstLine="720"/>
        <w:rPr>
          <w:rFonts w:asciiTheme="minorHAnsi" w:hAnsiTheme="minorHAnsi" w:cstheme="minorHAnsi"/>
          <w:sz w:val="24"/>
          <w:szCs w:val="24"/>
        </w:rPr>
      </w:pPr>
      <w:r w:rsidRPr="00AA3424">
        <w:rPr>
          <w:rFonts w:asciiTheme="minorHAnsi" w:hAnsiTheme="minorHAnsi" w:cstheme="minorHAnsi"/>
          <w:sz w:val="24"/>
          <w:szCs w:val="24"/>
        </w:rPr>
        <w:t>One of Bennett’s strengths in this book is</w:t>
      </w:r>
      <w:r w:rsidR="00C5765A" w:rsidRPr="00AA3424">
        <w:rPr>
          <w:rFonts w:asciiTheme="minorHAnsi" w:hAnsiTheme="minorHAnsi" w:cstheme="minorHAnsi"/>
          <w:sz w:val="24"/>
          <w:szCs w:val="24"/>
        </w:rPr>
        <w:t xml:space="preserve"> these</w:t>
      </w:r>
      <w:r w:rsidRPr="00AA3424">
        <w:rPr>
          <w:rFonts w:asciiTheme="minorHAnsi" w:hAnsiTheme="minorHAnsi" w:cstheme="minorHAnsi"/>
          <w:sz w:val="24"/>
          <w:szCs w:val="24"/>
        </w:rPr>
        <w:t xml:space="preserve"> demonstrative pictures, which do a great deal for the accessibility of the text, and intrigue by placing the vibrant matter theory in a grounded continuity of human beings interacting with material, making </w:t>
      </w:r>
      <w:r w:rsidR="008908CC" w:rsidRPr="00AA3424">
        <w:rPr>
          <w:rFonts w:asciiTheme="minorHAnsi" w:hAnsiTheme="minorHAnsi" w:cstheme="minorHAnsi"/>
          <w:sz w:val="24"/>
          <w:szCs w:val="24"/>
        </w:rPr>
        <w:t>the existence of vibrant matter increasingly</w:t>
      </w:r>
      <w:r w:rsidRPr="00AA3424">
        <w:rPr>
          <w:rFonts w:asciiTheme="minorHAnsi" w:hAnsiTheme="minorHAnsi" w:cstheme="minorHAnsi"/>
          <w:sz w:val="24"/>
          <w:szCs w:val="24"/>
        </w:rPr>
        <w:t xml:space="preserve"> difficult to deny. These examples also encourage the expansion of the theory into the reader’s world, thus, in a way, much as Bennett’s head full of </w:t>
      </w:r>
      <w:r w:rsidRPr="00AA3424">
        <w:rPr>
          <w:rFonts w:asciiTheme="minorHAnsi" w:hAnsiTheme="minorHAnsi" w:cstheme="minorHAnsi"/>
          <w:sz w:val="24"/>
          <w:szCs w:val="24"/>
        </w:rPr>
        <w:lastRenderedPageBreak/>
        <w:t xml:space="preserve">Thoreau, priming those engaging with the text </w:t>
      </w:r>
      <w:r w:rsidR="00E319EC" w:rsidRPr="00AA3424">
        <w:rPr>
          <w:rFonts w:asciiTheme="minorHAnsi" w:hAnsiTheme="minorHAnsi" w:cstheme="minorHAnsi"/>
          <w:sz w:val="24"/>
          <w:szCs w:val="24"/>
        </w:rPr>
        <w:t>to make</w:t>
      </w:r>
      <w:r w:rsidRPr="00AA3424">
        <w:rPr>
          <w:rFonts w:asciiTheme="minorHAnsi" w:hAnsiTheme="minorHAnsi" w:cstheme="minorHAnsi"/>
          <w:sz w:val="24"/>
          <w:szCs w:val="24"/>
        </w:rPr>
        <w:t xml:space="preserve"> their own observations</w:t>
      </w:r>
      <w:r w:rsidR="00E319EC" w:rsidRPr="00AA3424">
        <w:rPr>
          <w:rFonts w:asciiTheme="minorHAnsi" w:hAnsiTheme="minorHAnsi" w:cstheme="minorHAnsi"/>
          <w:sz w:val="24"/>
          <w:szCs w:val="24"/>
        </w:rPr>
        <w:t xml:space="preserve"> and applications of theory</w:t>
      </w:r>
      <w:r w:rsidRPr="00AA3424">
        <w:rPr>
          <w:rFonts w:asciiTheme="minorHAnsi" w:hAnsiTheme="minorHAnsi" w:cstheme="minorHAnsi"/>
          <w:sz w:val="24"/>
          <w:szCs w:val="24"/>
        </w:rPr>
        <w:t>.</w:t>
      </w:r>
    </w:p>
    <w:p w14:paraId="2B3935F0" w14:textId="72A42B98" w:rsidR="00F0602D" w:rsidRPr="00AA3424" w:rsidRDefault="00B07F59" w:rsidP="00F0602D">
      <w:pPr>
        <w:spacing w:line="276" w:lineRule="auto"/>
        <w:ind w:firstLine="720"/>
        <w:rPr>
          <w:rFonts w:asciiTheme="minorHAnsi" w:hAnsiTheme="minorHAnsi" w:cstheme="minorHAnsi"/>
          <w:sz w:val="24"/>
          <w:szCs w:val="24"/>
        </w:rPr>
      </w:pPr>
      <w:r w:rsidRPr="00AA3424">
        <w:rPr>
          <w:rFonts w:asciiTheme="minorHAnsi" w:hAnsiTheme="minorHAnsi" w:cstheme="minorHAnsi"/>
          <w:sz w:val="24"/>
          <w:szCs w:val="24"/>
        </w:rPr>
        <w:t xml:space="preserve">This is a great strength of the text. Whether Bennett’s method or language appeals or not, vibrancy becomes difficult not to </w:t>
      </w:r>
      <w:r w:rsidR="00E319EC" w:rsidRPr="00AA3424">
        <w:rPr>
          <w:rFonts w:asciiTheme="minorHAnsi" w:hAnsiTheme="minorHAnsi" w:cstheme="minorHAnsi"/>
          <w:sz w:val="24"/>
          <w:szCs w:val="24"/>
        </w:rPr>
        <w:t>acknowledge.</w:t>
      </w:r>
    </w:p>
    <w:p w14:paraId="710F5165" w14:textId="3EF766AF" w:rsidR="00F0602D" w:rsidRPr="00AA3424" w:rsidRDefault="00F0602D" w:rsidP="003C6E86">
      <w:pPr>
        <w:pStyle w:val="NormalWeb"/>
        <w:spacing w:before="0" w:beforeAutospacing="0" w:after="0" w:afterAutospacing="0" w:line="276" w:lineRule="auto"/>
        <w:ind w:firstLine="720"/>
        <w:rPr>
          <w:rFonts w:asciiTheme="minorHAnsi" w:hAnsiTheme="minorHAnsi" w:cstheme="minorHAnsi"/>
        </w:rPr>
      </w:pPr>
      <w:r w:rsidRPr="00AA3424">
        <w:rPr>
          <w:rFonts w:asciiTheme="minorHAnsi" w:hAnsiTheme="minorHAnsi" w:cstheme="minorHAnsi"/>
        </w:rPr>
        <w:t xml:space="preserve">Bennett argues that </w:t>
      </w:r>
      <w:r w:rsidRPr="00AA3424">
        <w:rPr>
          <w:rFonts w:asciiTheme="minorHAnsi" w:hAnsiTheme="minorHAnsi" w:cstheme="minorHAnsi"/>
        </w:rPr>
        <w:t>‘</w:t>
      </w:r>
      <w:r w:rsidRPr="00AA3424">
        <w:rPr>
          <w:rFonts w:asciiTheme="minorHAnsi" w:hAnsiTheme="minorHAnsi" w:cstheme="minorHAnsi"/>
        </w:rPr>
        <w:t>t</w:t>
      </w:r>
      <w:r w:rsidRPr="00AA3424">
        <w:rPr>
          <w:rFonts w:asciiTheme="minorHAnsi" w:hAnsiTheme="minorHAnsi" w:cstheme="minorHAnsi"/>
        </w:rPr>
        <w:t>hing-power perhaps has the rhetorical advantage of calling to mind a childhood sense of the world as filled with all sorts of animate beings, some human, some not, some organic, some not’, and so, facilitates ‘thinking beyond the life-matter binary, the dominant organisational principle of adult experience’ (Bennett, 2010, p.20), as it taps into something we are already familiar with.</w:t>
      </w:r>
    </w:p>
    <w:p w14:paraId="2210CF7E" w14:textId="51BD5271" w:rsidR="00F0602D" w:rsidRPr="00AA3424" w:rsidRDefault="00F0602D" w:rsidP="003C6E86">
      <w:pPr>
        <w:spacing w:line="276" w:lineRule="auto"/>
        <w:ind w:firstLine="720"/>
        <w:rPr>
          <w:rFonts w:asciiTheme="minorHAnsi" w:hAnsiTheme="minorHAnsi" w:cstheme="minorHAnsi"/>
          <w:sz w:val="24"/>
          <w:szCs w:val="24"/>
        </w:rPr>
      </w:pPr>
      <w:r w:rsidRPr="00AA3424">
        <w:rPr>
          <w:rFonts w:asciiTheme="minorHAnsi" w:hAnsiTheme="minorHAnsi" w:cstheme="minorHAnsi"/>
          <w:sz w:val="24"/>
          <w:szCs w:val="24"/>
        </w:rPr>
        <w:t xml:space="preserve">And indeed, this concept </w:t>
      </w:r>
      <w:r w:rsidRPr="00AA3424">
        <w:rPr>
          <w:rFonts w:asciiTheme="minorHAnsi" w:hAnsiTheme="minorHAnsi" w:cstheme="minorHAnsi"/>
          <w:i/>
          <w:iCs/>
          <w:sz w:val="24"/>
          <w:szCs w:val="24"/>
        </w:rPr>
        <w:t>does</w:t>
      </w:r>
      <w:r w:rsidRPr="00AA3424">
        <w:rPr>
          <w:rFonts w:asciiTheme="minorHAnsi" w:hAnsiTheme="minorHAnsi" w:cstheme="minorHAnsi"/>
          <w:sz w:val="24"/>
          <w:szCs w:val="24"/>
        </w:rPr>
        <w:t xml:space="preserve"> bleed through. We can testify to the familiarity of it. Time and again, fiction explores this concept, that what if that hint of “magical” inanimate agency, discarded since childhood, had a basis. Naturally, it is often in children’s media, that this concept has been most freely depicted, as here it finds its earnestness as Bennett alludes to the reservation adults often feel towards Adorno’s ‘clownish traits’ (Bennett, 2010, xii).</w:t>
      </w:r>
    </w:p>
    <w:p w14:paraId="08287826" w14:textId="4F9BFB1A" w:rsidR="00F0602D" w:rsidRPr="00AA3424" w:rsidRDefault="00F0602D" w:rsidP="00B13DB8">
      <w:pPr>
        <w:spacing w:line="276" w:lineRule="auto"/>
        <w:ind w:firstLine="720"/>
        <w:rPr>
          <w:rFonts w:asciiTheme="minorHAnsi" w:hAnsiTheme="minorHAnsi" w:cstheme="minorHAnsi"/>
          <w:sz w:val="24"/>
          <w:szCs w:val="24"/>
        </w:rPr>
      </w:pPr>
      <w:r w:rsidRPr="00AA3424">
        <w:rPr>
          <w:rFonts w:asciiTheme="minorHAnsi" w:hAnsiTheme="minorHAnsi" w:cstheme="minorHAnsi"/>
          <w:sz w:val="24"/>
          <w:szCs w:val="24"/>
        </w:rPr>
        <w:t xml:space="preserve">The idea that inanimate matter “wants us to engage with it”, or experiences agency, is most potent and present in pop-cultural thought through the 1995 film, </w:t>
      </w:r>
      <w:r w:rsidRPr="00AA3424">
        <w:rPr>
          <w:rFonts w:asciiTheme="minorHAnsi" w:hAnsiTheme="minorHAnsi" w:cstheme="minorHAnsi"/>
          <w:i/>
          <w:iCs/>
          <w:sz w:val="24"/>
          <w:szCs w:val="24"/>
        </w:rPr>
        <w:t>Toy Story</w:t>
      </w:r>
      <w:r w:rsidRPr="00AA3424">
        <w:rPr>
          <w:rFonts w:asciiTheme="minorHAnsi" w:hAnsiTheme="minorHAnsi" w:cstheme="minorHAnsi"/>
          <w:sz w:val="24"/>
          <w:szCs w:val="24"/>
        </w:rPr>
        <w:t xml:space="preserve">. Here, children watch the vibrancy of matter play out in the objects which speak most to them, their toys, as literally speaking, in a private, unseen way. The appeal of a toy on the ground, in this universe, comes, then, from the thing having something </w:t>
      </w:r>
      <w:r w:rsidRPr="00AA3424">
        <w:rPr>
          <w:rFonts w:asciiTheme="minorHAnsi" w:hAnsiTheme="minorHAnsi" w:cstheme="minorHAnsi"/>
          <w:i/>
          <w:iCs/>
          <w:sz w:val="24"/>
          <w:szCs w:val="24"/>
        </w:rPr>
        <w:t>like</w:t>
      </w:r>
      <w:r w:rsidRPr="00AA3424">
        <w:rPr>
          <w:rFonts w:asciiTheme="minorHAnsi" w:hAnsiTheme="minorHAnsi" w:cstheme="minorHAnsi"/>
          <w:sz w:val="24"/>
          <w:szCs w:val="24"/>
        </w:rPr>
        <w:t xml:space="preserve"> a soul. The film acts as a simplistic speculation, in a sense, of something adjacent to the vibrancy of matter, if every rock or breeze or food wrapper in the film was equally presented as alert and moving. However, Bennett is keen</w:t>
      </w:r>
      <w:r w:rsidR="003C6E86" w:rsidRPr="00AA3424">
        <w:rPr>
          <w:rFonts w:asciiTheme="minorHAnsi" w:hAnsiTheme="minorHAnsi" w:cstheme="minorHAnsi"/>
          <w:sz w:val="24"/>
          <w:szCs w:val="24"/>
        </w:rPr>
        <w:t xml:space="preserve"> to divide her ‘thing-power’ from ‘souls’ </w:t>
      </w:r>
      <w:r w:rsidR="00B13DB8" w:rsidRPr="00AA3424">
        <w:rPr>
          <w:rFonts w:asciiTheme="minorHAnsi" w:hAnsiTheme="minorHAnsi" w:cstheme="minorHAnsi"/>
          <w:sz w:val="24"/>
          <w:szCs w:val="24"/>
        </w:rPr>
        <w:t>–</w:t>
      </w:r>
      <w:r w:rsidR="003C6E86" w:rsidRPr="00AA3424">
        <w:rPr>
          <w:rFonts w:asciiTheme="minorHAnsi" w:hAnsiTheme="minorHAnsi" w:cstheme="minorHAnsi"/>
          <w:sz w:val="24"/>
          <w:szCs w:val="24"/>
        </w:rPr>
        <w:t xml:space="preserve"> </w:t>
      </w:r>
      <w:r w:rsidR="00B13DB8" w:rsidRPr="00AA3424">
        <w:rPr>
          <w:rFonts w:asciiTheme="minorHAnsi" w:hAnsiTheme="minorHAnsi" w:cstheme="minorHAnsi"/>
          <w:sz w:val="24"/>
          <w:szCs w:val="24"/>
        </w:rPr>
        <w:t>being, ‘</w:t>
      </w:r>
      <w:r w:rsidRPr="00AA3424">
        <w:rPr>
          <w:rFonts w:asciiTheme="minorHAnsi" w:hAnsiTheme="minorHAnsi" w:cstheme="minorHAnsi"/>
          <w:sz w:val="24"/>
          <w:szCs w:val="24"/>
        </w:rPr>
        <w:t>not a spiritual supplement or "life force" added to the matter said to house it</w:t>
      </w:r>
      <w:r w:rsidR="00B13DB8" w:rsidRPr="00AA3424">
        <w:rPr>
          <w:rFonts w:asciiTheme="minorHAnsi" w:hAnsiTheme="minorHAnsi" w:cstheme="minorHAnsi"/>
          <w:sz w:val="24"/>
          <w:szCs w:val="24"/>
        </w:rPr>
        <w:t>’, preferring the concept that ‘t</w:t>
      </w:r>
      <w:r w:rsidRPr="00AA3424">
        <w:rPr>
          <w:rFonts w:asciiTheme="minorHAnsi" w:hAnsiTheme="minorHAnsi" w:cstheme="minorHAnsi"/>
          <w:sz w:val="24"/>
          <w:szCs w:val="24"/>
        </w:rPr>
        <w:t>he thing is alive just as a thing.’ (Bennett, 2010, xi)</w:t>
      </w:r>
      <w:r w:rsidR="00B13DB8" w:rsidRPr="00AA3424">
        <w:rPr>
          <w:rFonts w:asciiTheme="minorHAnsi" w:hAnsiTheme="minorHAnsi" w:cstheme="minorHAnsi"/>
          <w:sz w:val="24"/>
          <w:szCs w:val="24"/>
        </w:rPr>
        <w:t>. However, Bennett a</w:t>
      </w:r>
      <w:r w:rsidRPr="00AA3424">
        <w:rPr>
          <w:rFonts w:asciiTheme="minorHAnsi" w:hAnsiTheme="minorHAnsi" w:cstheme="minorHAnsi"/>
          <w:sz w:val="24"/>
          <w:szCs w:val="24"/>
        </w:rPr>
        <w:t xml:space="preserve">dmits in the closure of the text that the slippery concept of vital materiality can be difficult to look concisely at and stay focused </w:t>
      </w:r>
      <w:r w:rsidR="00B13DB8" w:rsidRPr="00AA3424">
        <w:rPr>
          <w:rFonts w:asciiTheme="minorHAnsi" w:hAnsiTheme="minorHAnsi" w:cstheme="minorHAnsi"/>
          <w:sz w:val="24"/>
          <w:szCs w:val="24"/>
        </w:rPr>
        <w:t>on; that attention will be ‘</w:t>
      </w:r>
      <w:r w:rsidRPr="00AA3424">
        <w:rPr>
          <w:rFonts w:asciiTheme="minorHAnsi" w:hAnsiTheme="minorHAnsi" w:cstheme="minorHAnsi"/>
          <w:sz w:val="24"/>
          <w:szCs w:val="24"/>
        </w:rPr>
        <w:t>regularly be drawn away from it by deep cultural attachments to the ideas that matter is inanimate and that real agency belongs only to humans or to God, and by the need for an action-oriented perception that must overlook much of the swirling vitality of the world’ (Bennett, 2010, p.119)</w:t>
      </w:r>
      <w:r w:rsidR="00B13DB8" w:rsidRPr="00AA3424">
        <w:rPr>
          <w:rFonts w:asciiTheme="minorHAnsi" w:hAnsiTheme="minorHAnsi" w:cstheme="minorHAnsi"/>
          <w:sz w:val="24"/>
          <w:szCs w:val="24"/>
        </w:rPr>
        <w:t>.</w:t>
      </w:r>
    </w:p>
    <w:p w14:paraId="1395F7F7" w14:textId="0BEC4A41" w:rsidR="00F0602D" w:rsidRPr="00AA3424" w:rsidRDefault="00AA3424" w:rsidP="00AA3424">
      <w:pPr>
        <w:spacing w:line="276" w:lineRule="auto"/>
        <w:ind w:firstLine="720"/>
        <w:rPr>
          <w:rFonts w:asciiTheme="minorHAnsi" w:hAnsiTheme="minorHAnsi" w:cstheme="minorHAnsi"/>
          <w:sz w:val="24"/>
          <w:szCs w:val="24"/>
        </w:rPr>
      </w:pPr>
      <w:r w:rsidRPr="00AA3424">
        <w:rPr>
          <w:rFonts w:asciiTheme="minorHAnsi" w:hAnsiTheme="minorHAnsi" w:cstheme="minorHAnsi"/>
          <w:sz w:val="24"/>
          <w:szCs w:val="24"/>
        </w:rPr>
        <w:t>Bennett encourages the reader to feel as much made of matter as the clump of rubbish caught in a storm drain – participating in a united existence on a semi-cellular level. Bennett constructs the substance that contains us, unseen, in such a way that she is highly conscious of its semantic, sentimental similarity to the concept of a ‘soul’, demonstrated through her regular repetition and insistence that this is not what she means, acknowledging that her musings must none the less share space with this cultural, religious giant of a concept.</w:t>
      </w:r>
    </w:p>
    <w:p w14:paraId="7B566E02" w14:textId="2DFCE54B" w:rsidR="00F0602D" w:rsidRPr="00AA3424" w:rsidRDefault="00F0602D" w:rsidP="00AA3424">
      <w:pPr>
        <w:spacing w:line="276" w:lineRule="auto"/>
        <w:ind w:firstLine="720"/>
        <w:rPr>
          <w:rFonts w:asciiTheme="minorHAnsi" w:hAnsiTheme="minorHAnsi" w:cstheme="minorHAnsi"/>
          <w:sz w:val="24"/>
          <w:szCs w:val="24"/>
        </w:rPr>
      </w:pPr>
      <w:r w:rsidRPr="00AA3424">
        <w:rPr>
          <w:rFonts w:asciiTheme="minorHAnsi" w:hAnsiTheme="minorHAnsi" w:cstheme="minorHAnsi"/>
          <w:sz w:val="24"/>
          <w:szCs w:val="24"/>
        </w:rPr>
        <w:t xml:space="preserve">Association with childhood, perhaps, is what lead to the sense, while reading that the approach Bennett was taking was “playful” in some way, in a sense, leaving room for sentiment, with a capacity for explaining it, even. Bennett herself refers to ‘clownish traits’  </w:t>
      </w:r>
    </w:p>
    <w:p w14:paraId="3DC7342B" w14:textId="77777777" w:rsidR="00F0602D" w:rsidRPr="00AA3424" w:rsidRDefault="00F0602D" w:rsidP="00F0602D">
      <w:pPr>
        <w:pStyle w:val="NormalWeb"/>
        <w:spacing w:before="0" w:beforeAutospacing="0" w:after="0" w:afterAutospacing="0" w:line="276" w:lineRule="auto"/>
        <w:rPr>
          <w:rFonts w:asciiTheme="minorHAnsi" w:hAnsiTheme="minorHAnsi" w:cstheme="minorHAnsi"/>
        </w:rPr>
      </w:pPr>
      <w:r w:rsidRPr="00AA3424">
        <w:rPr>
          <w:rFonts w:asciiTheme="minorHAnsi" w:hAnsiTheme="minorHAnsi" w:cstheme="minorHAnsi"/>
        </w:rPr>
        <w:t>(xii)</w:t>
      </w:r>
    </w:p>
    <w:p w14:paraId="1E292FC3" w14:textId="2129DD04" w:rsidR="00F0602D" w:rsidRPr="00AA3424" w:rsidRDefault="00AC19ED" w:rsidP="00F0602D">
      <w:pPr>
        <w:spacing w:line="276" w:lineRule="auto"/>
        <w:rPr>
          <w:rFonts w:asciiTheme="minorHAnsi" w:hAnsiTheme="minorHAnsi" w:cstheme="minorHAnsi"/>
          <w:sz w:val="24"/>
          <w:szCs w:val="24"/>
        </w:rPr>
      </w:pPr>
      <w:r w:rsidRPr="00AA3424">
        <w:rPr>
          <w:rFonts w:asciiTheme="minorHAnsi" w:hAnsiTheme="minorHAnsi" w:cstheme="minorHAnsi"/>
          <w:sz w:val="24"/>
          <w:szCs w:val="24"/>
        </w:rPr>
        <w:lastRenderedPageBreak/>
        <w:t>Another instance of this secret world known as children is expressed in P.L. Traver’s novel Mary Poppins (1934). Below is a passage from chapter nine</w:t>
      </w:r>
      <w:r w:rsidR="00AA3424" w:rsidRPr="00AA3424">
        <w:rPr>
          <w:rFonts w:asciiTheme="minorHAnsi" w:hAnsiTheme="minorHAnsi" w:cstheme="minorHAnsi"/>
          <w:sz w:val="24"/>
          <w:szCs w:val="24"/>
        </w:rPr>
        <w:t xml:space="preserve"> in which babies discuss their secret knowledge</w:t>
      </w:r>
      <w:r w:rsidRPr="00AA3424">
        <w:rPr>
          <w:rFonts w:asciiTheme="minorHAnsi" w:hAnsiTheme="minorHAnsi" w:cstheme="minorHAnsi"/>
          <w:sz w:val="24"/>
          <w:szCs w:val="24"/>
        </w:rPr>
        <w:t xml:space="preserve">, to end, on the </w:t>
      </w:r>
      <w:r w:rsidR="00AA3424" w:rsidRPr="00AA3424">
        <w:rPr>
          <w:rFonts w:asciiTheme="minorHAnsi" w:hAnsiTheme="minorHAnsi" w:cstheme="minorHAnsi"/>
          <w:sz w:val="24"/>
          <w:szCs w:val="24"/>
        </w:rPr>
        <w:t xml:space="preserve">vitality of the world around us, to which Bennett seeks a return. </w:t>
      </w:r>
    </w:p>
    <w:p w14:paraId="2D1A1306" w14:textId="77777777" w:rsidR="00F0602D" w:rsidRPr="00AA3424" w:rsidRDefault="00F0602D" w:rsidP="00F0602D">
      <w:pPr>
        <w:pStyle w:val="follow"/>
        <w:shd w:val="clear" w:color="auto" w:fill="FFFFFF"/>
        <w:spacing w:before="120" w:beforeAutospacing="0" w:after="48" w:afterAutospacing="0" w:line="276" w:lineRule="auto"/>
        <w:ind w:left="240" w:firstLine="240"/>
        <w:jc w:val="both"/>
        <w:rPr>
          <w:rFonts w:asciiTheme="minorHAnsi" w:hAnsiTheme="minorHAnsi" w:cstheme="minorHAnsi"/>
          <w:color w:val="000000"/>
        </w:rPr>
      </w:pPr>
      <w:r w:rsidRPr="00AA3424">
        <w:rPr>
          <w:rFonts w:asciiTheme="minorHAnsi" w:hAnsiTheme="minorHAnsi" w:cstheme="minorHAnsi"/>
          <w:color w:val="000000"/>
        </w:rPr>
        <w:t>"Listen, listen, the wind's talking," said John, tilting his head on one side. "Do you really mean we won't be able to hear </w:t>
      </w:r>
      <w:r w:rsidRPr="00AA3424">
        <w:rPr>
          <w:rStyle w:val="Emphasis"/>
          <w:rFonts w:asciiTheme="minorHAnsi" w:hAnsiTheme="minorHAnsi" w:cstheme="minorHAnsi"/>
          <w:color w:val="000000"/>
        </w:rPr>
        <w:t>that</w:t>
      </w:r>
      <w:r w:rsidRPr="00AA3424">
        <w:rPr>
          <w:rFonts w:asciiTheme="minorHAnsi" w:hAnsiTheme="minorHAnsi" w:cstheme="minorHAnsi"/>
          <w:color w:val="000000"/>
        </w:rPr>
        <w:t> when we're older, Mary Poppins?"</w:t>
      </w:r>
    </w:p>
    <w:p w14:paraId="5C589615" w14:textId="77777777" w:rsidR="00F0602D" w:rsidRPr="00AA3424" w:rsidRDefault="00F0602D" w:rsidP="00F0602D">
      <w:pPr>
        <w:pStyle w:val="follow"/>
        <w:shd w:val="clear" w:color="auto" w:fill="FFFFFF"/>
        <w:spacing w:before="120" w:beforeAutospacing="0" w:after="48" w:afterAutospacing="0" w:line="276" w:lineRule="auto"/>
        <w:ind w:left="240" w:firstLine="240"/>
        <w:jc w:val="both"/>
        <w:rPr>
          <w:rFonts w:asciiTheme="minorHAnsi" w:hAnsiTheme="minorHAnsi" w:cstheme="minorHAnsi"/>
          <w:color w:val="000000"/>
        </w:rPr>
      </w:pPr>
      <w:r w:rsidRPr="00AA3424">
        <w:rPr>
          <w:rFonts w:asciiTheme="minorHAnsi" w:hAnsiTheme="minorHAnsi" w:cstheme="minorHAnsi"/>
          <w:color w:val="000000"/>
        </w:rPr>
        <w:t>"You'll hear all right," said Mary Poppins, "but you won't understand." At that Barbara began to weep gently. There were tears in John's eyes, too. "Well, it can't be helped. It's how things happen," said Mary Poppins sensibly. […]</w:t>
      </w:r>
    </w:p>
    <w:p w14:paraId="25FA953A" w14:textId="194DD4C4" w:rsidR="006B5160" w:rsidRPr="00AA3424" w:rsidRDefault="00F0602D" w:rsidP="00AA3424">
      <w:pPr>
        <w:spacing w:line="276" w:lineRule="auto"/>
        <w:ind w:left="240"/>
        <w:rPr>
          <w:rFonts w:asciiTheme="minorHAnsi" w:hAnsiTheme="minorHAnsi" w:cstheme="minorHAnsi"/>
          <w:sz w:val="24"/>
          <w:szCs w:val="24"/>
        </w:rPr>
      </w:pPr>
      <w:r w:rsidRPr="00AA3424">
        <w:rPr>
          <w:rFonts w:asciiTheme="minorHAnsi" w:hAnsiTheme="minorHAnsi" w:cstheme="minorHAnsi"/>
          <w:color w:val="000000"/>
          <w:sz w:val="24"/>
          <w:szCs w:val="24"/>
          <w:shd w:val="clear" w:color="auto" w:fill="FFFFFF"/>
        </w:rPr>
        <w:t>"As if they could help forgetting!” (Travers, 1934, chapter 9)</w:t>
      </w:r>
      <w:r w:rsidR="00AA3424" w:rsidRPr="00AA3424">
        <w:rPr>
          <w:rFonts w:asciiTheme="minorHAnsi" w:hAnsiTheme="minorHAnsi" w:cstheme="minorHAnsi"/>
          <w:color w:val="000000"/>
          <w:sz w:val="24"/>
          <w:szCs w:val="24"/>
          <w:shd w:val="clear" w:color="auto" w:fill="FFFFFF"/>
        </w:rPr>
        <w:t>.</w:t>
      </w:r>
    </w:p>
    <w:p w14:paraId="23EBC23C" w14:textId="77777777" w:rsidR="005D7FA2" w:rsidRPr="00B07F59" w:rsidRDefault="005D7FA2" w:rsidP="00B07F59">
      <w:pPr>
        <w:spacing w:line="276" w:lineRule="auto"/>
        <w:rPr>
          <w:rFonts w:asciiTheme="minorHAnsi" w:hAnsiTheme="minorHAnsi" w:cstheme="minorHAnsi"/>
          <w:sz w:val="24"/>
          <w:szCs w:val="24"/>
        </w:rPr>
      </w:pPr>
    </w:p>
    <w:p w14:paraId="2CD2D43D" w14:textId="77777777" w:rsidR="005D7FA2" w:rsidRPr="00B07F59" w:rsidRDefault="005D7FA2" w:rsidP="00B07F59">
      <w:pPr>
        <w:spacing w:line="276" w:lineRule="auto"/>
        <w:rPr>
          <w:rFonts w:asciiTheme="minorHAnsi" w:hAnsiTheme="minorHAnsi" w:cstheme="minorHAnsi"/>
          <w:sz w:val="24"/>
          <w:szCs w:val="24"/>
        </w:rPr>
      </w:pPr>
    </w:p>
    <w:p w14:paraId="36F06C86" w14:textId="77777777" w:rsidR="005D7FA2" w:rsidRPr="00B07F59" w:rsidRDefault="005D7FA2" w:rsidP="00B07F59">
      <w:pPr>
        <w:spacing w:line="276" w:lineRule="auto"/>
        <w:rPr>
          <w:rFonts w:asciiTheme="minorHAnsi" w:hAnsiTheme="minorHAnsi" w:cstheme="minorHAnsi"/>
          <w:sz w:val="24"/>
          <w:szCs w:val="24"/>
        </w:rPr>
      </w:pPr>
    </w:p>
    <w:p w14:paraId="0BBEB21A" w14:textId="77777777" w:rsidR="005D7FA2" w:rsidRPr="00B07F59" w:rsidRDefault="005D7FA2" w:rsidP="00B07F59">
      <w:pPr>
        <w:spacing w:line="276" w:lineRule="auto"/>
        <w:rPr>
          <w:rFonts w:asciiTheme="minorHAnsi" w:hAnsiTheme="minorHAnsi" w:cstheme="minorHAnsi"/>
          <w:sz w:val="24"/>
          <w:szCs w:val="24"/>
        </w:rPr>
      </w:pPr>
    </w:p>
    <w:p w14:paraId="36A06CC5" w14:textId="77777777" w:rsidR="005D7FA2" w:rsidRPr="00B07F59" w:rsidRDefault="005D7FA2" w:rsidP="00B07F59">
      <w:pPr>
        <w:spacing w:line="276" w:lineRule="auto"/>
        <w:rPr>
          <w:rFonts w:asciiTheme="minorHAnsi" w:hAnsiTheme="minorHAnsi" w:cstheme="minorHAnsi"/>
          <w:sz w:val="24"/>
          <w:szCs w:val="24"/>
        </w:rPr>
      </w:pPr>
    </w:p>
    <w:p w14:paraId="2A09C4F0" w14:textId="77777777" w:rsidR="005D7FA2" w:rsidRPr="00B07F59" w:rsidRDefault="005D7FA2" w:rsidP="00B07F59">
      <w:pPr>
        <w:spacing w:line="276" w:lineRule="auto"/>
        <w:rPr>
          <w:rFonts w:asciiTheme="minorHAnsi" w:hAnsiTheme="minorHAnsi" w:cstheme="minorHAnsi"/>
          <w:sz w:val="24"/>
          <w:szCs w:val="24"/>
        </w:rPr>
      </w:pPr>
    </w:p>
    <w:p w14:paraId="2E4B6DEC" w14:textId="77777777" w:rsidR="005D7FA2" w:rsidRPr="00B07F59" w:rsidRDefault="005D7FA2" w:rsidP="00B07F59">
      <w:pPr>
        <w:spacing w:line="276" w:lineRule="auto"/>
        <w:rPr>
          <w:rFonts w:asciiTheme="minorHAnsi" w:hAnsiTheme="minorHAnsi" w:cstheme="minorHAnsi"/>
          <w:sz w:val="24"/>
          <w:szCs w:val="24"/>
        </w:rPr>
      </w:pPr>
    </w:p>
    <w:p w14:paraId="7F03EEC3" w14:textId="77777777" w:rsidR="005D7FA2" w:rsidRPr="00B07F59" w:rsidRDefault="005D7FA2" w:rsidP="00B07F59">
      <w:pPr>
        <w:spacing w:line="276" w:lineRule="auto"/>
        <w:rPr>
          <w:rFonts w:asciiTheme="minorHAnsi" w:hAnsiTheme="minorHAnsi" w:cstheme="minorHAnsi"/>
          <w:sz w:val="24"/>
          <w:szCs w:val="24"/>
        </w:rPr>
      </w:pPr>
    </w:p>
    <w:p w14:paraId="6F035D9F" w14:textId="77777777" w:rsidR="005D7FA2" w:rsidRPr="00B07F59" w:rsidRDefault="005D7FA2" w:rsidP="00B07F59">
      <w:pPr>
        <w:spacing w:line="276" w:lineRule="auto"/>
        <w:rPr>
          <w:rFonts w:asciiTheme="minorHAnsi" w:hAnsiTheme="minorHAnsi" w:cstheme="minorHAnsi"/>
          <w:sz w:val="24"/>
          <w:szCs w:val="24"/>
        </w:rPr>
      </w:pPr>
    </w:p>
    <w:p w14:paraId="7659EB19" w14:textId="77777777" w:rsidR="005D7FA2" w:rsidRPr="00B07F59" w:rsidRDefault="005D7FA2" w:rsidP="00B07F59">
      <w:pPr>
        <w:spacing w:line="276" w:lineRule="auto"/>
        <w:rPr>
          <w:rFonts w:asciiTheme="minorHAnsi" w:hAnsiTheme="minorHAnsi" w:cstheme="minorHAnsi"/>
          <w:sz w:val="24"/>
          <w:szCs w:val="24"/>
        </w:rPr>
      </w:pPr>
    </w:p>
    <w:p w14:paraId="10E4A52A" w14:textId="77777777" w:rsidR="005D7FA2" w:rsidRPr="00B07F59" w:rsidRDefault="005D7FA2" w:rsidP="00B07F59">
      <w:pPr>
        <w:spacing w:line="276" w:lineRule="auto"/>
        <w:rPr>
          <w:rFonts w:asciiTheme="minorHAnsi" w:hAnsiTheme="minorHAnsi" w:cstheme="minorHAnsi"/>
          <w:sz w:val="24"/>
          <w:szCs w:val="24"/>
        </w:rPr>
      </w:pPr>
    </w:p>
    <w:p w14:paraId="7283A9A7" w14:textId="77777777" w:rsidR="005D7FA2" w:rsidRPr="00B07F59" w:rsidRDefault="005D7FA2" w:rsidP="00B07F59">
      <w:pPr>
        <w:spacing w:line="276" w:lineRule="auto"/>
        <w:rPr>
          <w:rFonts w:asciiTheme="minorHAnsi" w:hAnsiTheme="minorHAnsi" w:cstheme="minorHAnsi"/>
          <w:sz w:val="24"/>
          <w:szCs w:val="24"/>
        </w:rPr>
      </w:pPr>
    </w:p>
    <w:p w14:paraId="4D3007FD" w14:textId="77777777" w:rsidR="005D7FA2" w:rsidRPr="00B07F59" w:rsidRDefault="005D7FA2" w:rsidP="00B07F59">
      <w:pPr>
        <w:spacing w:line="276" w:lineRule="auto"/>
        <w:rPr>
          <w:rFonts w:asciiTheme="minorHAnsi" w:hAnsiTheme="minorHAnsi" w:cstheme="minorHAnsi"/>
          <w:sz w:val="24"/>
          <w:szCs w:val="24"/>
        </w:rPr>
      </w:pPr>
    </w:p>
    <w:p w14:paraId="4DE5D380" w14:textId="77777777" w:rsidR="005D7FA2" w:rsidRPr="00B07F59" w:rsidRDefault="005D7FA2" w:rsidP="00B07F59">
      <w:pPr>
        <w:spacing w:line="276" w:lineRule="auto"/>
        <w:rPr>
          <w:rFonts w:asciiTheme="minorHAnsi" w:hAnsiTheme="minorHAnsi" w:cstheme="minorHAnsi"/>
          <w:sz w:val="24"/>
          <w:szCs w:val="24"/>
        </w:rPr>
      </w:pPr>
    </w:p>
    <w:p w14:paraId="7A5D0BD1" w14:textId="77777777" w:rsidR="005D7FA2" w:rsidRPr="00B07F59" w:rsidRDefault="005D7FA2" w:rsidP="00B07F59">
      <w:pPr>
        <w:spacing w:line="276" w:lineRule="auto"/>
        <w:rPr>
          <w:rFonts w:asciiTheme="minorHAnsi" w:hAnsiTheme="minorHAnsi" w:cstheme="minorHAnsi"/>
          <w:sz w:val="24"/>
          <w:szCs w:val="24"/>
        </w:rPr>
      </w:pPr>
    </w:p>
    <w:p w14:paraId="07369428" w14:textId="77777777" w:rsidR="005D7FA2" w:rsidRPr="00B07F59" w:rsidRDefault="005D7FA2" w:rsidP="00B07F59">
      <w:pPr>
        <w:spacing w:line="276" w:lineRule="auto"/>
        <w:rPr>
          <w:rFonts w:asciiTheme="minorHAnsi" w:hAnsiTheme="minorHAnsi" w:cstheme="minorHAnsi"/>
          <w:sz w:val="24"/>
          <w:szCs w:val="24"/>
        </w:rPr>
      </w:pPr>
    </w:p>
    <w:p w14:paraId="17BE23C6" w14:textId="77777777" w:rsidR="005D7FA2" w:rsidRPr="00B07F59" w:rsidRDefault="005D7FA2" w:rsidP="00B07F59">
      <w:pPr>
        <w:spacing w:line="276" w:lineRule="auto"/>
        <w:rPr>
          <w:rFonts w:asciiTheme="minorHAnsi" w:hAnsiTheme="minorHAnsi" w:cstheme="minorHAnsi"/>
          <w:sz w:val="24"/>
          <w:szCs w:val="24"/>
        </w:rPr>
      </w:pPr>
    </w:p>
    <w:p w14:paraId="655F3E14" w14:textId="77777777" w:rsidR="005D7FA2" w:rsidRPr="00B07F59" w:rsidRDefault="005D7FA2" w:rsidP="00B07F59">
      <w:pPr>
        <w:spacing w:line="276" w:lineRule="auto"/>
        <w:rPr>
          <w:rFonts w:asciiTheme="minorHAnsi" w:hAnsiTheme="minorHAnsi" w:cstheme="minorHAnsi"/>
          <w:sz w:val="24"/>
          <w:szCs w:val="24"/>
        </w:rPr>
      </w:pPr>
    </w:p>
    <w:p w14:paraId="7992A70E" w14:textId="77777777" w:rsidR="005D7FA2" w:rsidRPr="00B07F59" w:rsidRDefault="005D7FA2" w:rsidP="00B07F59">
      <w:pPr>
        <w:spacing w:line="276" w:lineRule="auto"/>
        <w:rPr>
          <w:rFonts w:asciiTheme="minorHAnsi" w:hAnsiTheme="minorHAnsi" w:cstheme="minorHAnsi"/>
          <w:sz w:val="24"/>
          <w:szCs w:val="24"/>
        </w:rPr>
      </w:pPr>
    </w:p>
    <w:p w14:paraId="0169493C" w14:textId="77777777" w:rsidR="005D7FA2" w:rsidRPr="00B07F59" w:rsidRDefault="005D7FA2" w:rsidP="00B07F59">
      <w:pPr>
        <w:spacing w:line="276" w:lineRule="auto"/>
        <w:rPr>
          <w:rFonts w:asciiTheme="minorHAnsi" w:hAnsiTheme="minorHAnsi" w:cstheme="minorHAnsi"/>
          <w:sz w:val="24"/>
          <w:szCs w:val="24"/>
        </w:rPr>
      </w:pPr>
    </w:p>
    <w:p w14:paraId="78214959" w14:textId="77777777" w:rsidR="005D7FA2" w:rsidRPr="00B07F59" w:rsidRDefault="005D7FA2" w:rsidP="00B07F59">
      <w:pPr>
        <w:spacing w:line="276" w:lineRule="auto"/>
        <w:rPr>
          <w:rFonts w:asciiTheme="minorHAnsi" w:hAnsiTheme="minorHAnsi" w:cstheme="minorHAnsi"/>
          <w:sz w:val="24"/>
          <w:szCs w:val="24"/>
        </w:rPr>
      </w:pPr>
    </w:p>
    <w:p w14:paraId="397ADD23" w14:textId="77777777" w:rsidR="005D7FA2" w:rsidRPr="00B07F59" w:rsidRDefault="005D7FA2" w:rsidP="00B07F59">
      <w:pPr>
        <w:spacing w:line="276" w:lineRule="auto"/>
        <w:rPr>
          <w:rFonts w:asciiTheme="minorHAnsi" w:hAnsiTheme="minorHAnsi" w:cstheme="minorHAnsi"/>
          <w:sz w:val="24"/>
          <w:szCs w:val="24"/>
        </w:rPr>
      </w:pPr>
    </w:p>
    <w:p w14:paraId="58448902" w14:textId="77777777" w:rsidR="005D7FA2" w:rsidRPr="00B07F59" w:rsidRDefault="005D7FA2" w:rsidP="00B07F59">
      <w:pPr>
        <w:spacing w:line="276" w:lineRule="auto"/>
        <w:rPr>
          <w:rFonts w:asciiTheme="minorHAnsi" w:hAnsiTheme="minorHAnsi" w:cstheme="minorHAnsi"/>
          <w:sz w:val="24"/>
          <w:szCs w:val="24"/>
        </w:rPr>
      </w:pPr>
    </w:p>
    <w:p w14:paraId="03C0A5FA" w14:textId="77777777" w:rsidR="005D7FA2" w:rsidRPr="00B07F59" w:rsidRDefault="005D7FA2" w:rsidP="00B07F59">
      <w:pPr>
        <w:spacing w:line="276" w:lineRule="auto"/>
        <w:rPr>
          <w:rFonts w:asciiTheme="minorHAnsi" w:hAnsiTheme="minorHAnsi" w:cstheme="minorHAnsi"/>
          <w:sz w:val="24"/>
          <w:szCs w:val="24"/>
        </w:rPr>
      </w:pPr>
    </w:p>
    <w:p w14:paraId="354CA808" w14:textId="77777777" w:rsidR="005D7FA2" w:rsidRPr="00B07F59" w:rsidRDefault="005D7FA2" w:rsidP="00B07F59">
      <w:pPr>
        <w:spacing w:line="276" w:lineRule="auto"/>
        <w:rPr>
          <w:rFonts w:asciiTheme="minorHAnsi" w:hAnsiTheme="minorHAnsi" w:cstheme="minorHAnsi"/>
          <w:sz w:val="24"/>
          <w:szCs w:val="24"/>
        </w:rPr>
      </w:pPr>
    </w:p>
    <w:p w14:paraId="4EDC0E34" w14:textId="77777777" w:rsidR="005D7FA2" w:rsidRPr="00B07F59" w:rsidRDefault="005D7FA2" w:rsidP="00B07F59">
      <w:pPr>
        <w:spacing w:line="276" w:lineRule="auto"/>
        <w:rPr>
          <w:rFonts w:asciiTheme="minorHAnsi" w:hAnsiTheme="minorHAnsi" w:cstheme="minorHAnsi"/>
          <w:sz w:val="24"/>
          <w:szCs w:val="24"/>
        </w:rPr>
      </w:pPr>
    </w:p>
    <w:p w14:paraId="56CF7613" w14:textId="77777777" w:rsidR="005D7FA2" w:rsidRPr="00B07F59" w:rsidRDefault="005D7FA2" w:rsidP="00B07F59">
      <w:pPr>
        <w:spacing w:line="276" w:lineRule="auto"/>
        <w:rPr>
          <w:rFonts w:asciiTheme="minorHAnsi" w:hAnsiTheme="minorHAnsi" w:cstheme="minorHAnsi"/>
          <w:sz w:val="24"/>
          <w:szCs w:val="24"/>
        </w:rPr>
      </w:pPr>
    </w:p>
    <w:p w14:paraId="25B727BE" w14:textId="77777777" w:rsidR="005D7FA2" w:rsidRPr="00B07F59" w:rsidRDefault="005D7FA2" w:rsidP="00B07F59">
      <w:pPr>
        <w:spacing w:line="276" w:lineRule="auto"/>
        <w:rPr>
          <w:rFonts w:asciiTheme="minorHAnsi" w:hAnsiTheme="minorHAnsi" w:cstheme="minorHAnsi"/>
          <w:sz w:val="24"/>
          <w:szCs w:val="24"/>
        </w:rPr>
      </w:pPr>
    </w:p>
    <w:p w14:paraId="0706EF34" w14:textId="77777777" w:rsidR="005D7FA2" w:rsidRPr="00B07F59" w:rsidRDefault="005D7FA2" w:rsidP="00B07F59">
      <w:pPr>
        <w:spacing w:line="276" w:lineRule="auto"/>
        <w:rPr>
          <w:rFonts w:asciiTheme="minorHAnsi" w:hAnsiTheme="minorHAnsi" w:cstheme="minorHAnsi"/>
          <w:sz w:val="24"/>
          <w:szCs w:val="24"/>
        </w:rPr>
      </w:pPr>
    </w:p>
    <w:p w14:paraId="1FE89B15" w14:textId="77777777" w:rsidR="00A25BB7" w:rsidRPr="00B07F59" w:rsidRDefault="00A25BB7" w:rsidP="00B07F59">
      <w:pPr>
        <w:spacing w:line="276" w:lineRule="auto"/>
        <w:rPr>
          <w:rFonts w:asciiTheme="minorHAnsi" w:hAnsiTheme="minorHAnsi" w:cstheme="minorHAnsi"/>
          <w:sz w:val="24"/>
          <w:szCs w:val="24"/>
        </w:rPr>
      </w:pPr>
    </w:p>
    <w:p w14:paraId="406A9B15" w14:textId="77777777" w:rsidR="00360F79" w:rsidRPr="00B07F59" w:rsidRDefault="00360F79" w:rsidP="00B07F59">
      <w:pPr>
        <w:spacing w:line="276" w:lineRule="auto"/>
        <w:rPr>
          <w:rFonts w:asciiTheme="minorHAnsi" w:hAnsiTheme="minorHAnsi" w:cstheme="minorHAnsi"/>
          <w:sz w:val="24"/>
          <w:szCs w:val="24"/>
        </w:rPr>
      </w:pPr>
    </w:p>
    <w:p w14:paraId="3A61807E" w14:textId="156D18BB" w:rsidR="00360F79" w:rsidRPr="00B07F59" w:rsidRDefault="00360F79" w:rsidP="00B07F59">
      <w:pPr>
        <w:spacing w:line="276" w:lineRule="auto"/>
        <w:rPr>
          <w:rFonts w:asciiTheme="minorHAnsi" w:hAnsiTheme="minorHAnsi" w:cstheme="minorHAnsi"/>
          <w:sz w:val="24"/>
          <w:szCs w:val="24"/>
          <w:u w:val="single"/>
        </w:rPr>
      </w:pPr>
      <w:r w:rsidRPr="00B07F59">
        <w:rPr>
          <w:rFonts w:asciiTheme="minorHAnsi" w:hAnsiTheme="minorHAnsi" w:cstheme="minorHAnsi"/>
          <w:sz w:val="24"/>
          <w:szCs w:val="24"/>
          <w:u w:val="single"/>
        </w:rPr>
        <w:t>Bibliography</w:t>
      </w:r>
    </w:p>
    <w:p w14:paraId="7F01B61D" w14:textId="77777777" w:rsidR="00360F79" w:rsidRPr="00B07F59" w:rsidRDefault="00360F79" w:rsidP="00B07F59">
      <w:pPr>
        <w:spacing w:line="276" w:lineRule="auto"/>
        <w:rPr>
          <w:rFonts w:asciiTheme="minorHAnsi" w:hAnsiTheme="minorHAnsi" w:cstheme="minorHAnsi"/>
          <w:sz w:val="24"/>
          <w:szCs w:val="24"/>
        </w:rPr>
      </w:pPr>
    </w:p>
    <w:p w14:paraId="69736DBB" w14:textId="2FC32FFE" w:rsidR="00227713" w:rsidRPr="00B07F59" w:rsidRDefault="00360F79" w:rsidP="00B07F59">
      <w:pPr>
        <w:spacing w:line="276" w:lineRule="auto"/>
        <w:ind w:firstLine="720"/>
        <w:rPr>
          <w:rFonts w:asciiTheme="minorHAnsi" w:hAnsiTheme="minorHAnsi" w:cstheme="minorHAnsi"/>
          <w:sz w:val="24"/>
          <w:szCs w:val="24"/>
        </w:rPr>
      </w:pPr>
      <w:r w:rsidRPr="00B07F59">
        <w:rPr>
          <w:rFonts w:asciiTheme="minorHAnsi" w:hAnsiTheme="minorHAnsi" w:cstheme="minorHAnsi"/>
          <w:sz w:val="24"/>
          <w:szCs w:val="24"/>
        </w:rPr>
        <w:t xml:space="preserve">Bennett, J. </w:t>
      </w:r>
      <w:r w:rsidRPr="00B07F59">
        <w:rPr>
          <w:rFonts w:asciiTheme="minorHAnsi" w:hAnsiTheme="minorHAnsi" w:cstheme="minorHAnsi"/>
          <w:sz w:val="24"/>
          <w:szCs w:val="24"/>
        </w:rPr>
        <w:t>(</w:t>
      </w:r>
      <w:r w:rsidRPr="00B07F59">
        <w:rPr>
          <w:rFonts w:asciiTheme="minorHAnsi" w:hAnsiTheme="minorHAnsi" w:cstheme="minorHAnsi"/>
          <w:sz w:val="24"/>
          <w:szCs w:val="24"/>
        </w:rPr>
        <w:t>2010</w:t>
      </w:r>
      <w:r w:rsidRPr="00B07F59">
        <w:rPr>
          <w:rFonts w:asciiTheme="minorHAnsi" w:hAnsiTheme="minorHAnsi" w:cstheme="minorHAnsi"/>
          <w:sz w:val="24"/>
          <w:szCs w:val="24"/>
        </w:rPr>
        <w:t>)</w:t>
      </w:r>
      <w:r w:rsidRPr="00B07F59">
        <w:rPr>
          <w:rFonts w:asciiTheme="minorHAnsi" w:hAnsiTheme="minorHAnsi" w:cstheme="minorHAnsi"/>
          <w:sz w:val="24"/>
          <w:szCs w:val="24"/>
        </w:rPr>
        <w:t xml:space="preserve"> </w:t>
      </w:r>
      <w:r w:rsidRPr="00B07F59">
        <w:rPr>
          <w:rFonts w:asciiTheme="minorHAnsi" w:hAnsiTheme="minorHAnsi" w:cstheme="minorHAnsi"/>
          <w:i/>
          <w:iCs/>
          <w:sz w:val="24"/>
          <w:szCs w:val="24"/>
        </w:rPr>
        <w:t>Vibrant Matter, A Political Ecology of Things</w:t>
      </w:r>
      <w:r w:rsidRPr="00B07F59">
        <w:rPr>
          <w:rFonts w:asciiTheme="minorHAnsi" w:hAnsiTheme="minorHAnsi" w:cstheme="minorHAnsi"/>
          <w:sz w:val="24"/>
          <w:szCs w:val="24"/>
        </w:rPr>
        <w:t>. Durham: Duke University Press.</w:t>
      </w:r>
    </w:p>
    <w:p w14:paraId="35ABB448" w14:textId="77777777" w:rsidR="00070887" w:rsidRPr="00B07F59" w:rsidRDefault="00070887" w:rsidP="00B07F59">
      <w:pPr>
        <w:spacing w:line="276" w:lineRule="auto"/>
        <w:ind w:firstLine="720"/>
        <w:rPr>
          <w:rFonts w:asciiTheme="minorHAnsi" w:hAnsiTheme="minorHAnsi" w:cstheme="minorHAnsi"/>
          <w:sz w:val="24"/>
          <w:szCs w:val="24"/>
        </w:rPr>
      </w:pPr>
    </w:p>
    <w:p w14:paraId="4E381257" w14:textId="1FE3C972" w:rsidR="006D542F" w:rsidRPr="00B07F59" w:rsidRDefault="006D542F" w:rsidP="00B07F59">
      <w:pPr>
        <w:spacing w:line="276" w:lineRule="auto"/>
        <w:ind w:firstLine="720"/>
        <w:rPr>
          <w:rFonts w:asciiTheme="minorHAnsi" w:hAnsiTheme="minorHAnsi" w:cstheme="minorHAnsi"/>
          <w:sz w:val="24"/>
          <w:szCs w:val="24"/>
        </w:rPr>
      </w:pPr>
      <w:r w:rsidRPr="00B07F59">
        <w:rPr>
          <w:rFonts w:asciiTheme="minorHAnsi" w:hAnsiTheme="minorHAnsi" w:cstheme="minorHAnsi"/>
          <w:sz w:val="24"/>
          <w:szCs w:val="24"/>
        </w:rPr>
        <w:t xml:space="preserve">Duke University Press, </w:t>
      </w:r>
      <w:r w:rsidRPr="00B07F59">
        <w:rPr>
          <w:rFonts w:asciiTheme="minorHAnsi" w:hAnsiTheme="minorHAnsi" w:cstheme="minorHAnsi"/>
          <w:sz w:val="24"/>
          <w:szCs w:val="24"/>
        </w:rPr>
        <w:t>(</w:t>
      </w:r>
      <w:r w:rsidRPr="00B07F59">
        <w:rPr>
          <w:rFonts w:asciiTheme="minorHAnsi" w:hAnsiTheme="minorHAnsi" w:cstheme="minorHAnsi"/>
          <w:sz w:val="24"/>
          <w:szCs w:val="24"/>
        </w:rPr>
        <w:t>2010)</w:t>
      </w:r>
      <w:r w:rsidR="00162EC7" w:rsidRPr="00B07F59">
        <w:rPr>
          <w:rFonts w:asciiTheme="minorHAnsi" w:hAnsiTheme="minorHAnsi" w:cstheme="minorHAnsi"/>
          <w:sz w:val="24"/>
          <w:szCs w:val="24"/>
        </w:rPr>
        <w:t xml:space="preserve"> Vibrant Matter. Online. Available at: </w:t>
      </w:r>
      <w:hyperlink r:id="rId8" w:history="1">
        <w:r w:rsidR="00162EC7" w:rsidRPr="00B07F59">
          <w:rPr>
            <w:rStyle w:val="Hyperlink"/>
            <w:rFonts w:asciiTheme="minorHAnsi" w:hAnsiTheme="minorHAnsi" w:cstheme="minorHAnsi"/>
            <w:color w:val="auto"/>
            <w:sz w:val="24"/>
            <w:szCs w:val="24"/>
          </w:rPr>
          <w:t>https://www.dukeupress.edu/vibrant-matter</w:t>
        </w:r>
      </w:hyperlink>
      <w:r w:rsidRPr="00B07F59">
        <w:rPr>
          <w:rFonts w:asciiTheme="minorHAnsi" w:hAnsiTheme="minorHAnsi" w:cstheme="minorHAnsi"/>
          <w:sz w:val="24"/>
          <w:szCs w:val="24"/>
        </w:rPr>
        <w:t xml:space="preserve"> [accessed 19/11/24]</w:t>
      </w:r>
    </w:p>
    <w:p w14:paraId="2881AC62" w14:textId="77777777" w:rsidR="00070887" w:rsidRPr="00B07F59" w:rsidRDefault="00070887" w:rsidP="00B07F59">
      <w:pPr>
        <w:spacing w:line="276" w:lineRule="auto"/>
        <w:ind w:firstLine="720"/>
        <w:rPr>
          <w:rFonts w:asciiTheme="minorHAnsi" w:hAnsiTheme="minorHAnsi" w:cstheme="minorHAnsi"/>
          <w:sz w:val="24"/>
          <w:szCs w:val="24"/>
        </w:rPr>
      </w:pPr>
    </w:p>
    <w:p w14:paraId="5B7D8DF9" w14:textId="17A90F64" w:rsidR="00DC1625" w:rsidRPr="00B07F59" w:rsidRDefault="00DC1625" w:rsidP="00B07F59">
      <w:pPr>
        <w:spacing w:line="276" w:lineRule="auto"/>
        <w:ind w:firstLine="720"/>
        <w:rPr>
          <w:rFonts w:asciiTheme="minorHAnsi" w:hAnsiTheme="minorHAnsi" w:cstheme="minorHAnsi"/>
          <w:sz w:val="24"/>
          <w:szCs w:val="24"/>
        </w:rPr>
      </w:pPr>
      <w:r w:rsidRPr="00B07F59">
        <w:rPr>
          <w:rFonts w:asciiTheme="minorHAnsi" w:hAnsiTheme="minorHAnsi" w:cstheme="minorHAnsi"/>
          <w:sz w:val="24"/>
          <w:szCs w:val="24"/>
        </w:rPr>
        <w:t xml:space="preserve">James, R. (2014) Some Initial Thoughts on Bennett’s “Vibrant Matter”, It’s Her Factory. Available at: </w:t>
      </w:r>
      <w:hyperlink r:id="rId9" w:history="1">
        <w:r w:rsidRPr="00B07F59">
          <w:rPr>
            <w:rStyle w:val="Hyperlink"/>
            <w:rFonts w:asciiTheme="minorHAnsi" w:hAnsiTheme="minorHAnsi" w:cstheme="minorHAnsi"/>
            <w:color w:val="auto"/>
            <w:sz w:val="24"/>
            <w:szCs w:val="24"/>
          </w:rPr>
          <w:t>https://www.its-her-factory.com/2014/08/some-initial-thoughts-on-bennetts-vibrant-matter/#:~:text=As%20Bennett%20argues%2C%20%E2%80%9Cthe%20capacity,(xv%3B%20emphasis%20mine)</w:t>
        </w:r>
      </w:hyperlink>
      <w:r w:rsidRPr="00B07F59">
        <w:rPr>
          <w:rFonts w:asciiTheme="minorHAnsi" w:hAnsiTheme="minorHAnsi" w:cstheme="minorHAnsi"/>
          <w:sz w:val="24"/>
          <w:szCs w:val="24"/>
        </w:rPr>
        <w:t>. [accessed 19/11/24]</w:t>
      </w:r>
    </w:p>
    <w:p w14:paraId="4E72B441" w14:textId="4315F506" w:rsidR="00227713" w:rsidRPr="00B07F59" w:rsidRDefault="00227713" w:rsidP="00B07F59">
      <w:pPr>
        <w:spacing w:line="276" w:lineRule="auto"/>
        <w:ind w:firstLine="720"/>
        <w:rPr>
          <w:rFonts w:asciiTheme="minorHAnsi" w:hAnsiTheme="minorHAnsi" w:cstheme="minorHAnsi"/>
          <w:sz w:val="24"/>
          <w:szCs w:val="24"/>
        </w:rPr>
      </w:pPr>
      <w:r w:rsidRPr="00B07F59">
        <w:rPr>
          <w:rFonts w:asciiTheme="minorHAnsi" w:hAnsiTheme="minorHAnsi" w:cstheme="minorHAnsi"/>
          <w:sz w:val="24"/>
          <w:szCs w:val="24"/>
        </w:rPr>
        <w:t xml:space="preserve">Travers, P. L. (1934) </w:t>
      </w:r>
      <w:r w:rsidRPr="00B07F59">
        <w:rPr>
          <w:rFonts w:asciiTheme="minorHAnsi" w:hAnsiTheme="minorHAnsi" w:cstheme="minorHAnsi"/>
          <w:i/>
          <w:iCs/>
          <w:sz w:val="24"/>
          <w:szCs w:val="24"/>
        </w:rPr>
        <w:t>Mary Poppins</w:t>
      </w:r>
      <w:r w:rsidRPr="00B07F59">
        <w:rPr>
          <w:rFonts w:asciiTheme="minorHAnsi" w:hAnsiTheme="minorHAnsi" w:cstheme="minorHAnsi"/>
          <w:sz w:val="24"/>
          <w:szCs w:val="24"/>
        </w:rPr>
        <w:t xml:space="preserve">, London: Gerald Howe Ltd. Available at: </w:t>
      </w:r>
      <w:hyperlink r:id="rId10" w:history="1">
        <w:r w:rsidRPr="00B07F59">
          <w:rPr>
            <w:rStyle w:val="Hyperlink"/>
            <w:rFonts w:asciiTheme="minorHAnsi" w:hAnsiTheme="minorHAnsi" w:cstheme="minorHAnsi"/>
            <w:color w:val="auto"/>
            <w:sz w:val="24"/>
            <w:szCs w:val="24"/>
          </w:rPr>
          <w:t>https://esl-bits.eu/Novellas.for.ESL.Students/Poppins/09/text.html</w:t>
        </w:r>
      </w:hyperlink>
      <w:r w:rsidRPr="00B07F59">
        <w:rPr>
          <w:rFonts w:asciiTheme="minorHAnsi" w:hAnsiTheme="minorHAnsi" w:cstheme="minorHAnsi"/>
          <w:sz w:val="24"/>
          <w:szCs w:val="24"/>
        </w:rPr>
        <w:t xml:space="preserve"> [accessed: 19/11/24]</w:t>
      </w:r>
    </w:p>
    <w:p w14:paraId="37925087" w14:textId="77777777" w:rsidR="00070887" w:rsidRPr="00B07F59" w:rsidRDefault="00070887" w:rsidP="00B07F59">
      <w:pPr>
        <w:spacing w:line="276" w:lineRule="auto"/>
        <w:ind w:firstLine="720"/>
        <w:rPr>
          <w:rFonts w:asciiTheme="minorHAnsi" w:hAnsiTheme="minorHAnsi" w:cstheme="minorHAnsi"/>
          <w:sz w:val="24"/>
          <w:szCs w:val="24"/>
        </w:rPr>
      </w:pPr>
    </w:p>
    <w:p w14:paraId="3A65C1DD" w14:textId="77777777" w:rsidR="00D571F6" w:rsidRPr="00B07F59" w:rsidRDefault="00D571F6" w:rsidP="00B07F59">
      <w:pPr>
        <w:spacing w:line="276" w:lineRule="auto"/>
        <w:rPr>
          <w:rFonts w:asciiTheme="minorHAnsi" w:hAnsiTheme="minorHAnsi" w:cstheme="minorHAnsi"/>
          <w:sz w:val="24"/>
          <w:szCs w:val="24"/>
        </w:rPr>
      </w:pPr>
    </w:p>
    <w:p w14:paraId="373F495A" w14:textId="77777777" w:rsidR="00162EC7" w:rsidRPr="00B07F59" w:rsidRDefault="00162EC7" w:rsidP="00B07F59">
      <w:pPr>
        <w:spacing w:line="276" w:lineRule="auto"/>
        <w:rPr>
          <w:rFonts w:asciiTheme="minorHAnsi" w:hAnsiTheme="minorHAnsi" w:cstheme="minorHAnsi"/>
          <w:sz w:val="24"/>
          <w:szCs w:val="24"/>
        </w:rPr>
      </w:pPr>
    </w:p>
    <w:p w14:paraId="6B70DAEF" w14:textId="28180412" w:rsidR="00162EC7" w:rsidRPr="00B07F59" w:rsidRDefault="00162EC7" w:rsidP="00B07F59">
      <w:pPr>
        <w:spacing w:line="276" w:lineRule="auto"/>
        <w:rPr>
          <w:rFonts w:asciiTheme="minorHAnsi" w:hAnsiTheme="minorHAnsi" w:cstheme="minorHAnsi"/>
          <w:sz w:val="24"/>
          <w:szCs w:val="24"/>
          <w:u w:val="single"/>
        </w:rPr>
      </w:pPr>
      <w:r w:rsidRPr="00B07F59">
        <w:rPr>
          <w:rFonts w:asciiTheme="minorHAnsi" w:hAnsiTheme="minorHAnsi" w:cstheme="minorHAnsi"/>
          <w:sz w:val="24"/>
          <w:szCs w:val="24"/>
          <w:u w:val="single"/>
        </w:rPr>
        <w:t>Filmography</w:t>
      </w:r>
    </w:p>
    <w:p w14:paraId="6E97D7B4" w14:textId="77777777" w:rsidR="00C24665" w:rsidRPr="00B07F59" w:rsidRDefault="00C24665" w:rsidP="00B07F59">
      <w:pPr>
        <w:spacing w:line="276" w:lineRule="auto"/>
        <w:rPr>
          <w:rFonts w:asciiTheme="minorHAnsi" w:hAnsiTheme="minorHAnsi" w:cstheme="minorHAnsi"/>
          <w:sz w:val="24"/>
          <w:szCs w:val="24"/>
          <w:lang w:eastAsia="zh-CN"/>
        </w:rPr>
      </w:pPr>
    </w:p>
    <w:p w14:paraId="76D01C11" w14:textId="32C22DAA" w:rsidR="00C24665" w:rsidRPr="00B07F59" w:rsidRDefault="00C24665" w:rsidP="00B07F59">
      <w:pPr>
        <w:spacing w:line="276" w:lineRule="auto"/>
        <w:ind w:firstLine="720"/>
        <w:rPr>
          <w:rFonts w:asciiTheme="minorHAnsi" w:hAnsiTheme="minorHAnsi" w:cstheme="minorHAnsi"/>
          <w:sz w:val="24"/>
          <w:szCs w:val="24"/>
        </w:rPr>
      </w:pPr>
      <w:r w:rsidRPr="00B07F59">
        <w:rPr>
          <w:rFonts w:asciiTheme="minorHAnsi" w:hAnsiTheme="minorHAnsi" w:cstheme="minorHAnsi"/>
          <w:i/>
          <w:iCs/>
          <w:sz w:val="24"/>
          <w:szCs w:val="24"/>
        </w:rPr>
        <w:t>Toy Story</w:t>
      </w:r>
      <w:r w:rsidRPr="00B07F59">
        <w:rPr>
          <w:rFonts w:asciiTheme="minorHAnsi" w:hAnsiTheme="minorHAnsi" w:cstheme="minorHAnsi"/>
          <w:sz w:val="24"/>
          <w:szCs w:val="24"/>
        </w:rPr>
        <w:t xml:space="preserve"> </w:t>
      </w:r>
      <w:r w:rsidRPr="00B07F59">
        <w:rPr>
          <w:rFonts w:asciiTheme="minorHAnsi" w:hAnsiTheme="minorHAnsi" w:cstheme="minorHAnsi"/>
          <w:sz w:val="24"/>
          <w:szCs w:val="24"/>
        </w:rPr>
        <w:t>(1995) D</w:t>
      </w:r>
      <w:r w:rsidRPr="00B07F59">
        <w:rPr>
          <w:rFonts w:asciiTheme="minorHAnsi" w:hAnsiTheme="minorHAnsi" w:cstheme="minorHAnsi"/>
          <w:sz w:val="24"/>
          <w:szCs w:val="24"/>
        </w:rPr>
        <w:t>irected by John Lasseter</w:t>
      </w:r>
      <w:r w:rsidRPr="00B07F59">
        <w:rPr>
          <w:rFonts w:asciiTheme="minorHAnsi" w:hAnsiTheme="minorHAnsi" w:cstheme="minorHAnsi"/>
          <w:sz w:val="24"/>
          <w:szCs w:val="24"/>
        </w:rPr>
        <w:t>.</w:t>
      </w:r>
      <w:r w:rsidRPr="00B07F59">
        <w:rPr>
          <w:rFonts w:asciiTheme="minorHAnsi" w:hAnsiTheme="minorHAnsi" w:cstheme="minorHAnsi"/>
          <w:sz w:val="24"/>
          <w:szCs w:val="24"/>
        </w:rPr>
        <w:t xml:space="preserve"> Burbank: Buena Vista Pictures)</w:t>
      </w:r>
    </w:p>
    <w:p w14:paraId="2408A296" w14:textId="3A58AC20" w:rsidR="00C24665" w:rsidRPr="00B07F59" w:rsidRDefault="00C24665" w:rsidP="00B07F59">
      <w:pPr>
        <w:spacing w:line="276" w:lineRule="auto"/>
        <w:rPr>
          <w:rFonts w:asciiTheme="minorHAnsi" w:hAnsiTheme="minorHAnsi" w:cstheme="minorHAnsi"/>
          <w:sz w:val="24"/>
          <w:szCs w:val="24"/>
        </w:rPr>
      </w:pPr>
    </w:p>
    <w:sectPr w:rsidR="00C24665" w:rsidRPr="00B07F59">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8A1210" w14:textId="77777777" w:rsidR="00360F79" w:rsidRDefault="00360F79" w:rsidP="00360F79">
      <w:r>
        <w:separator/>
      </w:r>
    </w:p>
  </w:endnote>
  <w:endnote w:type="continuationSeparator" w:id="0">
    <w:p w14:paraId="3DA34106" w14:textId="77777777" w:rsidR="00360F79" w:rsidRDefault="00360F79" w:rsidP="00360F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63C80E" w14:textId="77777777" w:rsidR="00360F79" w:rsidRDefault="00360F79" w:rsidP="00360F79">
      <w:r>
        <w:separator/>
      </w:r>
    </w:p>
  </w:footnote>
  <w:footnote w:type="continuationSeparator" w:id="0">
    <w:p w14:paraId="6E7AEF05" w14:textId="77777777" w:rsidR="00360F79" w:rsidRDefault="00360F79" w:rsidP="00360F7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7ECC2F" w14:textId="4E69AF12" w:rsidR="00360F79" w:rsidRDefault="00360F79">
    <w:pPr>
      <w:pStyle w:val="Header"/>
    </w:pPr>
    <w:r>
      <w:t>Lucy Harding 2204345 Thinking with Things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CA397F"/>
    <w:multiLevelType w:val="multilevel"/>
    <w:tmpl w:val="DC1A5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376671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1F75"/>
    <w:rsid w:val="00012BE5"/>
    <w:rsid w:val="0001582B"/>
    <w:rsid w:val="00027732"/>
    <w:rsid w:val="00030DB6"/>
    <w:rsid w:val="00040EFF"/>
    <w:rsid w:val="00055CE8"/>
    <w:rsid w:val="000618CA"/>
    <w:rsid w:val="00066ECB"/>
    <w:rsid w:val="00070887"/>
    <w:rsid w:val="000772F3"/>
    <w:rsid w:val="00093F88"/>
    <w:rsid w:val="000A0E34"/>
    <w:rsid w:val="000A7DD1"/>
    <w:rsid w:val="000B6155"/>
    <w:rsid w:val="000C2560"/>
    <w:rsid w:val="000D1EB8"/>
    <w:rsid w:val="000E3BF5"/>
    <w:rsid w:val="000F2E26"/>
    <w:rsid w:val="000F2EB8"/>
    <w:rsid w:val="00120578"/>
    <w:rsid w:val="00123C24"/>
    <w:rsid w:val="00125EEF"/>
    <w:rsid w:val="00126A56"/>
    <w:rsid w:val="001333F3"/>
    <w:rsid w:val="00162EC7"/>
    <w:rsid w:val="001732DF"/>
    <w:rsid w:val="001822F2"/>
    <w:rsid w:val="00185869"/>
    <w:rsid w:val="001911CC"/>
    <w:rsid w:val="001A66A7"/>
    <w:rsid w:val="001C27A0"/>
    <w:rsid w:val="001D1A82"/>
    <w:rsid w:val="00207E4E"/>
    <w:rsid w:val="0021173A"/>
    <w:rsid w:val="002223E8"/>
    <w:rsid w:val="00227713"/>
    <w:rsid w:val="002304B7"/>
    <w:rsid w:val="00233BC9"/>
    <w:rsid w:val="00242104"/>
    <w:rsid w:val="0024318E"/>
    <w:rsid w:val="00246624"/>
    <w:rsid w:val="00247D0E"/>
    <w:rsid w:val="00252232"/>
    <w:rsid w:val="002611A2"/>
    <w:rsid w:val="00273505"/>
    <w:rsid w:val="002777AE"/>
    <w:rsid w:val="00277E35"/>
    <w:rsid w:val="00283678"/>
    <w:rsid w:val="002A6060"/>
    <w:rsid w:val="002A7BCC"/>
    <w:rsid w:val="002B155D"/>
    <w:rsid w:val="002C1513"/>
    <w:rsid w:val="002C2348"/>
    <w:rsid w:val="002D1348"/>
    <w:rsid w:val="002D2358"/>
    <w:rsid w:val="002E0906"/>
    <w:rsid w:val="002E58E8"/>
    <w:rsid w:val="002F6315"/>
    <w:rsid w:val="0030461D"/>
    <w:rsid w:val="00306571"/>
    <w:rsid w:val="00310021"/>
    <w:rsid w:val="00313032"/>
    <w:rsid w:val="00314181"/>
    <w:rsid w:val="00351D97"/>
    <w:rsid w:val="00352B8D"/>
    <w:rsid w:val="00360F79"/>
    <w:rsid w:val="003627C3"/>
    <w:rsid w:val="00363126"/>
    <w:rsid w:val="00384F9D"/>
    <w:rsid w:val="00386020"/>
    <w:rsid w:val="00387AA3"/>
    <w:rsid w:val="003911C8"/>
    <w:rsid w:val="00393C05"/>
    <w:rsid w:val="003A65FB"/>
    <w:rsid w:val="003B0D15"/>
    <w:rsid w:val="003C4BBE"/>
    <w:rsid w:val="003C4DD9"/>
    <w:rsid w:val="003C6C88"/>
    <w:rsid w:val="003C6E86"/>
    <w:rsid w:val="003C7F2E"/>
    <w:rsid w:val="003D46C0"/>
    <w:rsid w:val="003E29F6"/>
    <w:rsid w:val="003E7ECD"/>
    <w:rsid w:val="00402164"/>
    <w:rsid w:val="004043AF"/>
    <w:rsid w:val="00407108"/>
    <w:rsid w:val="00414091"/>
    <w:rsid w:val="00422288"/>
    <w:rsid w:val="0044150F"/>
    <w:rsid w:val="0045078A"/>
    <w:rsid w:val="00450888"/>
    <w:rsid w:val="00455115"/>
    <w:rsid w:val="00456AAA"/>
    <w:rsid w:val="00474825"/>
    <w:rsid w:val="00486AA5"/>
    <w:rsid w:val="004C1427"/>
    <w:rsid w:val="004C34B6"/>
    <w:rsid w:val="004F0F6D"/>
    <w:rsid w:val="00502C0B"/>
    <w:rsid w:val="00507DCB"/>
    <w:rsid w:val="00520CD9"/>
    <w:rsid w:val="00534B14"/>
    <w:rsid w:val="00535B17"/>
    <w:rsid w:val="00546BE1"/>
    <w:rsid w:val="00553BB2"/>
    <w:rsid w:val="00560F07"/>
    <w:rsid w:val="0056398B"/>
    <w:rsid w:val="00573338"/>
    <w:rsid w:val="00575086"/>
    <w:rsid w:val="0058538B"/>
    <w:rsid w:val="005864B0"/>
    <w:rsid w:val="00593661"/>
    <w:rsid w:val="005A3D9F"/>
    <w:rsid w:val="005B0CEA"/>
    <w:rsid w:val="005B5D7A"/>
    <w:rsid w:val="005C3FF1"/>
    <w:rsid w:val="005D5A4A"/>
    <w:rsid w:val="005D7FA2"/>
    <w:rsid w:val="005E026F"/>
    <w:rsid w:val="005E3098"/>
    <w:rsid w:val="005E5364"/>
    <w:rsid w:val="005E7D64"/>
    <w:rsid w:val="006058F5"/>
    <w:rsid w:val="006123A1"/>
    <w:rsid w:val="00625F10"/>
    <w:rsid w:val="006449CF"/>
    <w:rsid w:val="00652A3E"/>
    <w:rsid w:val="006532D6"/>
    <w:rsid w:val="0068399C"/>
    <w:rsid w:val="006849C9"/>
    <w:rsid w:val="006857A7"/>
    <w:rsid w:val="00690857"/>
    <w:rsid w:val="00691727"/>
    <w:rsid w:val="006A2225"/>
    <w:rsid w:val="006A6CD3"/>
    <w:rsid w:val="006B02D1"/>
    <w:rsid w:val="006B40AF"/>
    <w:rsid w:val="006B5160"/>
    <w:rsid w:val="006B7CD0"/>
    <w:rsid w:val="006C219A"/>
    <w:rsid w:val="006C2A57"/>
    <w:rsid w:val="006D11E2"/>
    <w:rsid w:val="006D242E"/>
    <w:rsid w:val="006D542F"/>
    <w:rsid w:val="006E773F"/>
    <w:rsid w:val="00701F8C"/>
    <w:rsid w:val="007021B0"/>
    <w:rsid w:val="007042EA"/>
    <w:rsid w:val="00711365"/>
    <w:rsid w:val="007177F2"/>
    <w:rsid w:val="00744888"/>
    <w:rsid w:val="007533C3"/>
    <w:rsid w:val="007552E2"/>
    <w:rsid w:val="00760FF4"/>
    <w:rsid w:val="00770440"/>
    <w:rsid w:val="00772552"/>
    <w:rsid w:val="0077279B"/>
    <w:rsid w:val="00773B77"/>
    <w:rsid w:val="00775295"/>
    <w:rsid w:val="00797512"/>
    <w:rsid w:val="007A26D8"/>
    <w:rsid w:val="007A3319"/>
    <w:rsid w:val="007A6E83"/>
    <w:rsid w:val="007B38F9"/>
    <w:rsid w:val="007C5371"/>
    <w:rsid w:val="007D62C1"/>
    <w:rsid w:val="007E40A0"/>
    <w:rsid w:val="007E4D9B"/>
    <w:rsid w:val="007E7EC4"/>
    <w:rsid w:val="007F25EE"/>
    <w:rsid w:val="007F559D"/>
    <w:rsid w:val="0081119C"/>
    <w:rsid w:val="008134C2"/>
    <w:rsid w:val="0082077A"/>
    <w:rsid w:val="00825452"/>
    <w:rsid w:val="00827FAE"/>
    <w:rsid w:val="00831E70"/>
    <w:rsid w:val="00834E7C"/>
    <w:rsid w:val="00854B03"/>
    <w:rsid w:val="0085714D"/>
    <w:rsid w:val="008576C1"/>
    <w:rsid w:val="008737BD"/>
    <w:rsid w:val="00875306"/>
    <w:rsid w:val="008760ED"/>
    <w:rsid w:val="008908CC"/>
    <w:rsid w:val="0089142C"/>
    <w:rsid w:val="0089460C"/>
    <w:rsid w:val="008A7559"/>
    <w:rsid w:val="008A7581"/>
    <w:rsid w:val="008B4A20"/>
    <w:rsid w:val="008C0E42"/>
    <w:rsid w:val="008C46AE"/>
    <w:rsid w:val="008C63CF"/>
    <w:rsid w:val="008D51B3"/>
    <w:rsid w:val="008E3B08"/>
    <w:rsid w:val="008F6208"/>
    <w:rsid w:val="009015B5"/>
    <w:rsid w:val="00902B96"/>
    <w:rsid w:val="00903785"/>
    <w:rsid w:val="009136B0"/>
    <w:rsid w:val="00924A39"/>
    <w:rsid w:val="0093339E"/>
    <w:rsid w:val="0093602A"/>
    <w:rsid w:val="00941EF5"/>
    <w:rsid w:val="00943E77"/>
    <w:rsid w:val="00950714"/>
    <w:rsid w:val="00974A1F"/>
    <w:rsid w:val="0097510B"/>
    <w:rsid w:val="009827A2"/>
    <w:rsid w:val="009B1E87"/>
    <w:rsid w:val="009B7349"/>
    <w:rsid w:val="009B7464"/>
    <w:rsid w:val="009C190D"/>
    <w:rsid w:val="009D664F"/>
    <w:rsid w:val="009E6FC5"/>
    <w:rsid w:val="009E7A69"/>
    <w:rsid w:val="009F04B6"/>
    <w:rsid w:val="009F2749"/>
    <w:rsid w:val="00A07C7E"/>
    <w:rsid w:val="00A177F3"/>
    <w:rsid w:val="00A232BD"/>
    <w:rsid w:val="00A25BB7"/>
    <w:rsid w:val="00A261CA"/>
    <w:rsid w:val="00A278D0"/>
    <w:rsid w:val="00A332A7"/>
    <w:rsid w:val="00A44FD6"/>
    <w:rsid w:val="00A618FB"/>
    <w:rsid w:val="00A65007"/>
    <w:rsid w:val="00A73D79"/>
    <w:rsid w:val="00A86023"/>
    <w:rsid w:val="00AA3424"/>
    <w:rsid w:val="00AA754C"/>
    <w:rsid w:val="00AB2CD9"/>
    <w:rsid w:val="00AC19ED"/>
    <w:rsid w:val="00AD64D2"/>
    <w:rsid w:val="00AE5C92"/>
    <w:rsid w:val="00AF538E"/>
    <w:rsid w:val="00AF5463"/>
    <w:rsid w:val="00B07F59"/>
    <w:rsid w:val="00B10F85"/>
    <w:rsid w:val="00B11FF2"/>
    <w:rsid w:val="00B13DB8"/>
    <w:rsid w:val="00B166AF"/>
    <w:rsid w:val="00B16A8F"/>
    <w:rsid w:val="00B33A7B"/>
    <w:rsid w:val="00B439E0"/>
    <w:rsid w:val="00B52CC7"/>
    <w:rsid w:val="00B576AB"/>
    <w:rsid w:val="00B64C42"/>
    <w:rsid w:val="00B64CE4"/>
    <w:rsid w:val="00B70DB7"/>
    <w:rsid w:val="00B739AC"/>
    <w:rsid w:val="00B81020"/>
    <w:rsid w:val="00B936F9"/>
    <w:rsid w:val="00BB2E29"/>
    <w:rsid w:val="00BC2C4B"/>
    <w:rsid w:val="00BC6412"/>
    <w:rsid w:val="00BC7207"/>
    <w:rsid w:val="00BD409C"/>
    <w:rsid w:val="00BE1731"/>
    <w:rsid w:val="00BF0B40"/>
    <w:rsid w:val="00BF57C1"/>
    <w:rsid w:val="00BF62AC"/>
    <w:rsid w:val="00BF7BB3"/>
    <w:rsid w:val="00C01FA5"/>
    <w:rsid w:val="00C06D02"/>
    <w:rsid w:val="00C20CB9"/>
    <w:rsid w:val="00C22B24"/>
    <w:rsid w:val="00C24665"/>
    <w:rsid w:val="00C36C41"/>
    <w:rsid w:val="00C472C1"/>
    <w:rsid w:val="00C53093"/>
    <w:rsid w:val="00C56EF9"/>
    <w:rsid w:val="00C5765A"/>
    <w:rsid w:val="00C61558"/>
    <w:rsid w:val="00C62D95"/>
    <w:rsid w:val="00C63E9C"/>
    <w:rsid w:val="00C67150"/>
    <w:rsid w:val="00C74757"/>
    <w:rsid w:val="00C86C02"/>
    <w:rsid w:val="00C90ADE"/>
    <w:rsid w:val="00C9726F"/>
    <w:rsid w:val="00CA0756"/>
    <w:rsid w:val="00CB5317"/>
    <w:rsid w:val="00CC0021"/>
    <w:rsid w:val="00CC3302"/>
    <w:rsid w:val="00CC3B96"/>
    <w:rsid w:val="00CE6F44"/>
    <w:rsid w:val="00D158CB"/>
    <w:rsid w:val="00D15FE1"/>
    <w:rsid w:val="00D1747D"/>
    <w:rsid w:val="00D229DF"/>
    <w:rsid w:val="00D412CB"/>
    <w:rsid w:val="00D42D17"/>
    <w:rsid w:val="00D443EE"/>
    <w:rsid w:val="00D454B6"/>
    <w:rsid w:val="00D47EC1"/>
    <w:rsid w:val="00D571F6"/>
    <w:rsid w:val="00D6397C"/>
    <w:rsid w:val="00D8262A"/>
    <w:rsid w:val="00D84E3B"/>
    <w:rsid w:val="00D92FBA"/>
    <w:rsid w:val="00DC1625"/>
    <w:rsid w:val="00DC21F7"/>
    <w:rsid w:val="00DC3E84"/>
    <w:rsid w:val="00DD37E1"/>
    <w:rsid w:val="00DD7F9C"/>
    <w:rsid w:val="00DF2985"/>
    <w:rsid w:val="00DF6D78"/>
    <w:rsid w:val="00E02644"/>
    <w:rsid w:val="00E03076"/>
    <w:rsid w:val="00E137D2"/>
    <w:rsid w:val="00E13A08"/>
    <w:rsid w:val="00E2213A"/>
    <w:rsid w:val="00E25745"/>
    <w:rsid w:val="00E319EC"/>
    <w:rsid w:val="00E4056F"/>
    <w:rsid w:val="00E40657"/>
    <w:rsid w:val="00E41B16"/>
    <w:rsid w:val="00E54DC6"/>
    <w:rsid w:val="00E65EBF"/>
    <w:rsid w:val="00E71AD4"/>
    <w:rsid w:val="00E80275"/>
    <w:rsid w:val="00E823DE"/>
    <w:rsid w:val="00EA16FC"/>
    <w:rsid w:val="00EA3CFD"/>
    <w:rsid w:val="00EA411D"/>
    <w:rsid w:val="00EA73BB"/>
    <w:rsid w:val="00EB029D"/>
    <w:rsid w:val="00EE2430"/>
    <w:rsid w:val="00EF6BF1"/>
    <w:rsid w:val="00EF6ED8"/>
    <w:rsid w:val="00F01AF3"/>
    <w:rsid w:val="00F0602D"/>
    <w:rsid w:val="00F100DA"/>
    <w:rsid w:val="00F15E62"/>
    <w:rsid w:val="00F17EE1"/>
    <w:rsid w:val="00F20CD9"/>
    <w:rsid w:val="00F25C96"/>
    <w:rsid w:val="00F27F0A"/>
    <w:rsid w:val="00F31B13"/>
    <w:rsid w:val="00F45EAE"/>
    <w:rsid w:val="00F51F75"/>
    <w:rsid w:val="00F6186F"/>
    <w:rsid w:val="00F62699"/>
    <w:rsid w:val="00F67967"/>
    <w:rsid w:val="00F70AED"/>
    <w:rsid w:val="00F72732"/>
    <w:rsid w:val="00F7278C"/>
    <w:rsid w:val="00F9227D"/>
    <w:rsid w:val="00FA297E"/>
    <w:rsid w:val="00FA3FD6"/>
    <w:rsid w:val="00FA66F3"/>
    <w:rsid w:val="00FB2EB1"/>
    <w:rsid w:val="00FB6D68"/>
    <w:rsid w:val="00FF60E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B55678"/>
  <w15:chartTrackingRefBased/>
  <w15:docId w15:val="{622C2526-B0D6-4333-868B-466619B953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3302"/>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C0E42"/>
    <w:rPr>
      <w:color w:val="0563C1" w:themeColor="hyperlink"/>
      <w:u w:val="single"/>
    </w:rPr>
  </w:style>
  <w:style w:type="character" w:styleId="UnresolvedMention">
    <w:name w:val="Unresolved Mention"/>
    <w:basedOn w:val="DefaultParagraphFont"/>
    <w:uiPriority w:val="99"/>
    <w:semiHidden/>
    <w:unhideWhenUsed/>
    <w:rsid w:val="008C0E42"/>
    <w:rPr>
      <w:color w:val="605E5C"/>
      <w:shd w:val="clear" w:color="auto" w:fill="E1DFDD"/>
    </w:rPr>
  </w:style>
  <w:style w:type="paragraph" w:customStyle="1" w:styleId="follow">
    <w:name w:val="follow"/>
    <w:basedOn w:val="Normal"/>
    <w:rsid w:val="00691727"/>
    <w:pPr>
      <w:spacing w:before="100" w:beforeAutospacing="1" w:after="100" w:afterAutospacing="1"/>
    </w:pPr>
    <w:rPr>
      <w:sz w:val="24"/>
      <w:szCs w:val="24"/>
      <w:lang w:eastAsia="zh-CN"/>
    </w:rPr>
  </w:style>
  <w:style w:type="paragraph" w:styleId="Header">
    <w:name w:val="header"/>
    <w:basedOn w:val="Normal"/>
    <w:link w:val="HeaderChar"/>
    <w:uiPriority w:val="99"/>
    <w:unhideWhenUsed/>
    <w:rsid w:val="00360F79"/>
    <w:pPr>
      <w:tabs>
        <w:tab w:val="center" w:pos="4513"/>
        <w:tab w:val="right" w:pos="9026"/>
      </w:tabs>
    </w:pPr>
  </w:style>
  <w:style w:type="character" w:customStyle="1" w:styleId="HeaderChar">
    <w:name w:val="Header Char"/>
    <w:basedOn w:val="DefaultParagraphFont"/>
    <w:link w:val="Header"/>
    <w:uiPriority w:val="99"/>
    <w:rsid w:val="00360F79"/>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360F79"/>
    <w:pPr>
      <w:tabs>
        <w:tab w:val="center" w:pos="4513"/>
        <w:tab w:val="right" w:pos="9026"/>
      </w:tabs>
    </w:pPr>
  </w:style>
  <w:style w:type="character" w:customStyle="1" w:styleId="FooterChar">
    <w:name w:val="Footer Char"/>
    <w:basedOn w:val="DefaultParagraphFont"/>
    <w:link w:val="Footer"/>
    <w:uiPriority w:val="99"/>
    <w:rsid w:val="00360F79"/>
    <w:rPr>
      <w:rFonts w:ascii="Times New Roman" w:eastAsia="Times New Roman" w:hAnsi="Times New Roman" w:cs="Times New Roman"/>
      <w:sz w:val="20"/>
      <w:szCs w:val="20"/>
      <w:lang w:eastAsia="en-GB"/>
    </w:rPr>
  </w:style>
  <w:style w:type="paragraph" w:styleId="NormalWeb">
    <w:name w:val="Normal (Web)"/>
    <w:basedOn w:val="Normal"/>
    <w:uiPriority w:val="99"/>
    <w:unhideWhenUsed/>
    <w:rsid w:val="006E773F"/>
    <w:pPr>
      <w:spacing w:before="100" w:beforeAutospacing="1" w:after="100" w:afterAutospacing="1"/>
    </w:pPr>
    <w:rPr>
      <w:sz w:val="24"/>
      <w:szCs w:val="24"/>
      <w:lang w:eastAsia="zh-CN"/>
    </w:rPr>
  </w:style>
  <w:style w:type="character" w:styleId="FollowedHyperlink">
    <w:name w:val="FollowedHyperlink"/>
    <w:basedOn w:val="DefaultParagraphFont"/>
    <w:uiPriority w:val="99"/>
    <w:semiHidden/>
    <w:unhideWhenUsed/>
    <w:rsid w:val="00422288"/>
    <w:rPr>
      <w:color w:val="954F72" w:themeColor="followedHyperlink"/>
      <w:u w:val="single"/>
    </w:rPr>
  </w:style>
  <w:style w:type="character" w:styleId="Emphasis">
    <w:name w:val="Emphasis"/>
    <w:basedOn w:val="DefaultParagraphFont"/>
    <w:uiPriority w:val="20"/>
    <w:qFormat/>
    <w:rsid w:val="0042228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350197">
      <w:bodyDiv w:val="1"/>
      <w:marLeft w:val="0"/>
      <w:marRight w:val="0"/>
      <w:marTop w:val="0"/>
      <w:marBottom w:val="0"/>
      <w:divBdr>
        <w:top w:val="none" w:sz="0" w:space="0" w:color="auto"/>
        <w:left w:val="none" w:sz="0" w:space="0" w:color="auto"/>
        <w:bottom w:val="none" w:sz="0" w:space="0" w:color="auto"/>
        <w:right w:val="none" w:sz="0" w:space="0" w:color="auto"/>
      </w:divBdr>
    </w:div>
    <w:div w:id="240676093">
      <w:bodyDiv w:val="1"/>
      <w:marLeft w:val="0"/>
      <w:marRight w:val="0"/>
      <w:marTop w:val="0"/>
      <w:marBottom w:val="0"/>
      <w:divBdr>
        <w:top w:val="none" w:sz="0" w:space="0" w:color="auto"/>
        <w:left w:val="none" w:sz="0" w:space="0" w:color="auto"/>
        <w:bottom w:val="none" w:sz="0" w:space="0" w:color="auto"/>
        <w:right w:val="none" w:sz="0" w:space="0" w:color="auto"/>
      </w:divBdr>
    </w:div>
    <w:div w:id="360715971">
      <w:bodyDiv w:val="1"/>
      <w:marLeft w:val="0"/>
      <w:marRight w:val="0"/>
      <w:marTop w:val="0"/>
      <w:marBottom w:val="0"/>
      <w:divBdr>
        <w:top w:val="none" w:sz="0" w:space="0" w:color="auto"/>
        <w:left w:val="none" w:sz="0" w:space="0" w:color="auto"/>
        <w:bottom w:val="none" w:sz="0" w:space="0" w:color="auto"/>
        <w:right w:val="none" w:sz="0" w:space="0" w:color="auto"/>
      </w:divBdr>
    </w:div>
    <w:div w:id="496268876">
      <w:bodyDiv w:val="1"/>
      <w:marLeft w:val="0"/>
      <w:marRight w:val="0"/>
      <w:marTop w:val="0"/>
      <w:marBottom w:val="0"/>
      <w:divBdr>
        <w:top w:val="none" w:sz="0" w:space="0" w:color="auto"/>
        <w:left w:val="none" w:sz="0" w:space="0" w:color="auto"/>
        <w:bottom w:val="none" w:sz="0" w:space="0" w:color="auto"/>
        <w:right w:val="none" w:sz="0" w:space="0" w:color="auto"/>
      </w:divBdr>
    </w:div>
    <w:div w:id="843514243">
      <w:bodyDiv w:val="1"/>
      <w:marLeft w:val="0"/>
      <w:marRight w:val="0"/>
      <w:marTop w:val="0"/>
      <w:marBottom w:val="0"/>
      <w:divBdr>
        <w:top w:val="none" w:sz="0" w:space="0" w:color="auto"/>
        <w:left w:val="none" w:sz="0" w:space="0" w:color="auto"/>
        <w:bottom w:val="none" w:sz="0" w:space="0" w:color="auto"/>
        <w:right w:val="none" w:sz="0" w:space="0" w:color="auto"/>
      </w:divBdr>
    </w:div>
    <w:div w:id="913970644">
      <w:bodyDiv w:val="1"/>
      <w:marLeft w:val="0"/>
      <w:marRight w:val="0"/>
      <w:marTop w:val="0"/>
      <w:marBottom w:val="0"/>
      <w:divBdr>
        <w:top w:val="none" w:sz="0" w:space="0" w:color="auto"/>
        <w:left w:val="none" w:sz="0" w:space="0" w:color="auto"/>
        <w:bottom w:val="none" w:sz="0" w:space="0" w:color="auto"/>
        <w:right w:val="none" w:sz="0" w:space="0" w:color="auto"/>
      </w:divBdr>
    </w:div>
    <w:div w:id="967056136">
      <w:bodyDiv w:val="1"/>
      <w:marLeft w:val="0"/>
      <w:marRight w:val="0"/>
      <w:marTop w:val="0"/>
      <w:marBottom w:val="0"/>
      <w:divBdr>
        <w:top w:val="none" w:sz="0" w:space="0" w:color="auto"/>
        <w:left w:val="none" w:sz="0" w:space="0" w:color="auto"/>
        <w:bottom w:val="none" w:sz="0" w:space="0" w:color="auto"/>
        <w:right w:val="none" w:sz="0" w:space="0" w:color="auto"/>
      </w:divBdr>
    </w:div>
    <w:div w:id="981159783">
      <w:bodyDiv w:val="1"/>
      <w:marLeft w:val="0"/>
      <w:marRight w:val="0"/>
      <w:marTop w:val="0"/>
      <w:marBottom w:val="0"/>
      <w:divBdr>
        <w:top w:val="none" w:sz="0" w:space="0" w:color="auto"/>
        <w:left w:val="none" w:sz="0" w:space="0" w:color="auto"/>
        <w:bottom w:val="none" w:sz="0" w:space="0" w:color="auto"/>
        <w:right w:val="none" w:sz="0" w:space="0" w:color="auto"/>
      </w:divBdr>
    </w:div>
    <w:div w:id="1035665983">
      <w:bodyDiv w:val="1"/>
      <w:marLeft w:val="0"/>
      <w:marRight w:val="0"/>
      <w:marTop w:val="0"/>
      <w:marBottom w:val="0"/>
      <w:divBdr>
        <w:top w:val="none" w:sz="0" w:space="0" w:color="auto"/>
        <w:left w:val="none" w:sz="0" w:space="0" w:color="auto"/>
        <w:bottom w:val="none" w:sz="0" w:space="0" w:color="auto"/>
        <w:right w:val="none" w:sz="0" w:space="0" w:color="auto"/>
      </w:divBdr>
    </w:div>
    <w:div w:id="1120958538">
      <w:bodyDiv w:val="1"/>
      <w:marLeft w:val="0"/>
      <w:marRight w:val="0"/>
      <w:marTop w:val="0"/>
      <w:marBottom w:val="0"/>
      <w:divBdr>
        <w:top w:val="none" w:sz="0" w:space="0" w:color="auto"/>
        <w:left w:val="none" w:sz="0" w:space="0" w:color="auto"/>
        <w:bottom w:val="none" w:sz="0" w:space="0" w:color="auto"/>
        <w:right w:val="none" w:sz="0" w:space="0" w:color="auto"/>
      </w:divBdr>
    </w:div>
    <w:div w:id="1216773466">
      <w:bodyDiv w:val="1"/>
      <w:marLeft w:val="0"/>
      <w:marRight w:val="0"/>
      <w:marTop w:val="0"/>
      <w:marBottom w:val="0"/>
      <w:divBdr>
        <w:top w:val="none" w:sz="0" w:space="0" w:color="auto"/>
        <w:left w:val="none" w:sz="0" w:space="0" w:color="auto"/>
        <w:bottom w:val="none" w:sz="0" w:space="0" w:color="auto"/>
        <w:right w:val="none" w:sz="0" w:space="0" w:color="auto"/>
      </w:divBdr>
    </w:div>
    <w:div w:id="1276017730">
      <w:bodyDiv w:val="1"/>
      <w:marLeft w:val="0"/>
      <w:marRight w:val="0"/>
      <w:marTop w:val="0"/>
      <w:marBottom w:val="0"/>
      <w:divBdr>
        <w:top w:val="none" w:sz="0" w:space="0" w:color="auto"/>
        <w:left w:val="none" w:sz="0" w:space="0" w:color="auto"/>
        <w:bottom w:val="none" w:sz="0" w:space="0" w:color="auto"/>
        <w:right w:val="none" w:sz="0" w:space="0" w:color="auto"/>
      </w:divBdr>
    </w:div>
    <w:div w:id="1381515012">
      <w:bodyDiv w:val="1"/>
      <w:marLeft w:val="0"/>
      <w:marRight w:val="0"/>
      <w:marTop w:val="0"/>
      <w:marBottom w:val="0"/>
      <w:divBdr>
        <w:top w:val="none" w:sz="0" w:space="0" w:color="auto"/>
        <w:left w:val="none" w:sz="0" w:space="0" w:color="auto"/>
        <w:bottom w:val="none" w:sz="0" w:space="0" w:color="auto"/>
        <w:right w:val="none" w:sz="0" w:space="0" w:color="auto"/>
      </w:divBdr>
    </w:div>
    <w:div w:id="1410467891">
      <w:bodyDiv w:val="1"/>
      <w:marLeft w:val="0"/>
      <w:marRight w:val="0"/>
      <w:marTop w:val="0"/>
      <w:marBottom w:val="0"/>
      <w:divBdr>
        <w:top w:val="none" w:sz="0" w:space="0" w:color="auto"/>
        <w:left w:val="none" w:sz="0" w:space="0" w:color="auto"/>
        <w:bottom w:val="none" w:sz="0" w:space="0" w:color="auto"/>
        <w:right w:val="none" w:sz="0" w:space="0" w:color="auto"/>
      </w:divBdr>
    </w:div>
    <w:div w:id="1600869088">
      <w:bodyDiv w:val="1"/>
      <w:marLeft w:val="0"/>
      <w:marRight w:val="0"/>
      <w:marTop w:val="0"/>
      <w:marBottom w:val="0"/>
      <w:divBdr>
        <w:top w:val="none" w:sz="0" w:space="0" w:color="auto"/>
        <w:left w:val="none" w:sz="0" w:space="0" w:color="auto"/>
        <w:bottom w:val="none" w:sz="0" w:space="0" w:color="auto"/>
        <w:right w:val="none" w:sz="0" w:space="0" w:color="auto"/>
      </w:divBdr>
    </w:div>
    <w:div w:id="1612666590">
      <w:bodyDiv w:val="1"/>
      <w:marLeft w:val="0"/>
      <w:marRight w:val="0"/>
      <w:marTop w:val="0"/>
      <w:marBottom w:val="0"/>
      <w:divBdr>
        <w:top w:val="none" w:sz="0" w:space="0" w:color="auto"/>
        <w:left w:val="none" w:sz="0" w:space="0" w:color="auto"/>
        <w:bottom w:val="none" w:sz="0" w:space="0" w:color="auto"/>
        <w:right w:val="none" w:sz="0" w:space="0" w:color="auto"/>
      </w:divBdr>
    </w:div>
    <w:div w:id="1664505897">
      <w:bodyDiv w:val="1"/>
      <w:marLeft w:val="0"/>
      <w:marRight w:val="0"/>
      <w:marTop w:val="0"/>
      <w:marBottom w:val="0"/>
      <w:divBdr>
        <w:top w:val="none" w:sz="0" w:space="0" w:color="auto"/>
        <w:left w:val="none" w:sz="0" w:space="0" w:color="auto"/>
        <w:bottom w:val="none" w:sz="0" w:space="0" w:color="auto"/>
        <w:right w:val="none" w:sz="0" w:space="0" w:color="auto"/>
      </w:divBdr>
    </w:div>
    <w:div w:id="1720586382">
      <w:bodyDiv w:val="1"/>
      <w:marLeft w:val="0"/>
      <w:marRight w:val="0"/>
      <w:marTop w:val="0"/>
      <w:marBottom w:val="0"/>
      <w:divBdr>
        <w:top w:val="none" w:sz="0" w:space="0" w:color="auto"/>
        <w:left w:val="none" w:sz="0" w:space="0" w:color="auto"/>
        <w:bottom w:val="none" w:sz="0" w:space="0" w:color="auto"/>
        <w:right w:val="none" w:sz="0" w:space="0" w:color="auto"/>
      </w:divBdr>
    </w:div>
    <w:div w:id="1738479110">
      <w:bodyDiv w:val="1"/>
      <w:marLeft w:val="0"/>
      <w:marRight w:val="0"/>
      <w:marTop w:val="0"/>
      <w:marBottom w:val="0"/>
      <w:divBdr>
        <w:top w:val="none" w:sz="0" w:space="0" w:color="auto"/>
        <w:left w:val="none" w:sz="0" w:space="0" w:color="auto"/>
        <w:bottom w:val="none" w:sz="0" w:space="0" w:color="auto"/>
        <w:right w:val="none" w:sz="0" w:space="0" w:color="auto"/>
      </w:divBdr>
    </w:div>
    <w:div w:id="18362602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ukeupress.edu/vibrant-matter"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esl-bits.eu/Novellas.for.ESL.Students/Poppins/09/text.html" TargetMode="External"/><Relationship Id="rId4" Type="http://schemas.openxmlformats.org/officeDocument/2006/relationships/settings" Target="settings.xml"/><Relationship Id="rId9" Type="http://schemas.openxmlformats.org/officeDocument/2006/relationships/hyperlink" Target="https://www.its-her-factory.com/2014/08/some-initial-thoughts-on-bennetts-vibrant-matter/#:~:text=As%20Bennett%20argues%2C%20%E2%80%9Cthe%20capacity,(xv%3B%20emphasis%20mi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9A4731-1BD0-42E1-B095-2AE049B8DA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547</TotalTime>
  <Pages>5</Pages>
  <Words>1721</Words>
  <Characters>9810</Characters>
  <Application>Microsoft Office Word</Application>
  <DocSecurity>0</DocSecurity>
  <Lines>81</Lines>
  <Paragraphs>23</Paragraphs>
  <ScaleCrop>false</ScaleCrop>
  <Company/>
  <LinksUpToDate>false</LinksUpToDate>
  <CharactersWithSpaces>11508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dc:creator>
  <cp:keywords/>
  <dc:description/>
  <cp:lastModifiedBy>Lucy</cp:lastModifiedBy>
  <cp:revision>360</cp:revision>
  <dcterms:created xsi:type="dcterms:W3CDTF">2024-10-25T14:23:00Z</dcterms:created>
  <dcterms:modified xsi:type="dcterms:W3CDTF">2024-11-20T00:00:00Z</dcterms:modified>
</cp:coreProperties>
</file>