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DBC8026" w14:textId="248EDEED" w:rsidR="006C41BB" w:rsidRPr="0021455C" w:rsidRDefault="006C41BB" w:rsidP="006C41BB">
      <w:pPr>
        <w:spacing w:before="30" w:after="30"/>
        <w:jc w:val="center"/>
        <w:rPr>
          <w:rFonts w:cstheme="minorHAnsi"/>
          <w:u w:val="single"/>
        </w:rPr>
      </w:pPr>
      <w:r w:rsidRPr="0021455C">
        <w:rPr>
          <w:rFonts w:cstheme="minorHAnsi"/>
          <w:u w:val="single"/>
        </w:rPr>
        <w:t>Social Inclusion in practice – SJIE5003</w:t>
      </w:r>
    </w:p>
    <w:p w14:paraId="55A8633E" w14:textId="77777777" w:rsidR="006C41BB" w:rsidRPr="0021455C" w:rsidRDefault="006C41BB" w:rsidP="006C41BB">
      <w:pPr>
        <w:spacing w:before="30" w:after="30"/>
        <w:jc w:val="both"/>
        <w:rPr>
          <w:rFonts w:cstheme="minorHAnsi"/>
        </w:rPr>
      </w:pPr>
    </w:p>
    <w:p w14:paraId="30F78204" w14:textId="038D0FEB" w:rsidR="002E763E" w:rsidRPr="0021455C" w:rsidRDefault="00806225" w:rsidP="0021455C">
      <w:pPr>
        <w:spacing w:before="30" w:after="30" w:line="360" w:lineRule="auto"/>
        <w:jc w:val="both"/>
        <w:rPr>
          <w:rFonts w:cstheme="minorHAnsi"/>
        </w:rPr>
      </w:pPr>
      <w:r w:rsidRPr="0021455C">
        <w:rPr>
          <w:rFonts w:cstheme="minorHAnsi"/>
        </w:rPr>
        <w:t>This essay will critically discuss the factors which can put groups and individuals at risk of being excluded in an educational setting. Social exclusion is a term used to describe people that exclude themselves from society because their values differ from the mainstream, usually people who exclude themselves are from disadvantaged areas and living in poverty or have a disability (Peirson,2003). This essay will reflect on a number of policies that are implemented in a Special Educational Needs(SEN) school, all policies link to the children’s rights article. Throughout this essay, there will be a number of examples to support how the school (school A) provide</w:t>
      </w:r>
      <w:r w:rsidR="00185940" w:rsidRPr="0021455C">
        <w:rPr>
          <w:rFonts w:cstheme="minorHAnsi"/>
        </w:rPr>
        <w:t>s</w:t>
      </w:r>
      <w:r w:rsidR="00556DF2" w:rsidRPr="0021455C">
        <w:rPr>
          <w:rFonts w:cstheme="minorHAnsi"/>
        </w:rPr>
        <w:t xml:space="preserve"> </w:t>
      </w:r>
      <w:r w:rsidRPr="0021455C">
        <w:rPr>
          <w:rFonts w:cstheme="minorHAnsi"/>
        </w:rPr>
        <w:t xml:space="preserve">opportunities to make an inclusive practice </w:t>
      </w:r>
      <w:r w:rsidR="00556DF2" w:rsidRPr="0021455C">
        <w:rPr>
          <w:rFonts w:cstheme="minorHAnsi"/>
        </w:rPr>
        <w:t>for</w:t>
      </w:r>
      <w:r w:rsidRPr="0021455C">
        <w:rPr>
          <w:rFonts w:cstheme="minorHAnsi"/>
        </w:rPr>
        <w:t xml:space="preserve"> all pupils. </w:t>
      </w:r>
    </w:p>
    <w:p w14:paraId="17BB262D" w14:textId="2574F0DE" w:rsidR="002E763E" w:rsidRPr="0021455C" w:rsidRDefault="002E763E" w:rsidP="0021455C">
      <w:pPr>
        <w:spacing w:before="30" w:after="30" w:line="360" w:lineRule="auto"/>
        <w:jc w:val="both"/>
        <w:rPr>
          <w:rFonts w:cstheme="minorHAnsi"/>
        </w:rPr>
      </w:pPr>
    </w:p>
    <w:p w14:paraId="4C07CD2F" w14:textId="69F7ACCC" w:rsidR="00E8648C" w:rsidRPr="0021455C" w:rsidRDefault="00C33201" w:rsidP="0021455C">
      <w:pPr>
        <w:spacing w:before="30" w:after="30" w:line="360" w:lineRule="auto"/>
        <w:jc w:val="both"/>
        <w:rPr>
          <w:rFonts w:cstheme="minorHAnsi"/>
        </w:rPr>
      </w:pPr>
      <w:r w:rsidRPr="0021455C">
        <w:rPr>
          <w:rFonts w:cstheme="minorHAnsi"/>
        </w:rPr>
        <w:t>Early intervention is key to ensuring an inclusive education.</w:t>
      </w:r>
      <w:r w:rsidR="00185940" w:rsidRPr="0021455C">
        <w:rPr>
          <w:rFonts w:cstheme="minorHAnsi"/>
        </w:rPr>
        <w:t xml:space="preserve"> CDC</w:t>
      </w:r>
      <w:r w:rsidR="00E8648C" w:rsidRPr="0021455C">
        <w:rPr>
          <w:rFonts w:cstheme="minorHAnsi"/>
        </w:rPr>
        <w:t>,</w:t>
      </w:r>
      <w:r w:rsidR="00185940" w:rsidRPr="0021455C">
        <w:rPr>
          <w:rFonts w:cstheme="minorHAnsi"/>
        </w:rPr>
        <w:t xml:space="preserve"> (2020)</w:t>
      </w:r>
      <w:r w:rsidR="00C1348D">
        <w:rPr>
          <w:rFonts w:cstheme="minorHAnsi"/>
        </w:rPr>
        <w:t xml:space="preserve"> </w:t>
      </w:r>
      <w:r w:rsidR="00185940" w:rsidRPr="0021455C">
        <w:rPr>
          <w:rFonts w:cstheme="minorHAnsi"/>
        </w:rPr>
        <w:t>suggests that  Families benefit from early intervention by meeting their children’s needs from early developmental pathways and improves outcomes for all children and their families.</w:t>
      </w:r>
      <w:r w:rsidR="00B21780" w:rsidRPr="0021455C">
        <w:rPr>
          <w:rFonts w:cstheme="minorHAnsi"/>
        </w:rPr>
        <w:t xml:space="preserve"> </w:t>
      </w:r>
      <w:r w:rsidRPr="0021455C">
        <w:rPr>
          <w:rFonts w:cstheme="minorHAnsi"/>
        </w:rPr>
        <w:t>Before mainstream children start school, if they are living in a deprived area, they will be able to attend a support group called flying start, this offers extra help for individuals who are living in poverty. Swansea council, (2016) offers a programme that aims to make a difference in the lives of young children,</w:t>
      </w:r>
      <w:r w:rsidR="00B21780" w:rsidRPr="0021455C">
        <w:rPr>
          <w:rFonts w:cstheme="minorHAnsi"/>
        </w:rPr>
        <w:t xml:space="preserve"> </w:t>
      </w:r>
      <w:r w:rsidRPr="0021455C">
        <w:rPr>
          <w:rFonts w:cstheme="minorHAnsi"/>
        </w:rPr>
        <w:t>the scheme provides i</w:t>
      </w:r>
      <w:r w:rsidR="00B21780" w:rsidRPr="0021455C">
        <w:rPr>
          <w:rFonts w:cstheme="minorHAnsi"/>
        </w:rPr>
        <w:t>n</w:t>
      </w:r>
      <w:r w:rsidR="00E8648C" w:rsidRPr="0021455C">
        <w:rPr>
          <w:rFonts w:cstheme="minorHAnsi"/>
        </w:rPr>
        <w:t>-</w:t>
      </w:r>
      <w:r w:rsidR="00B21780" w:rsidRPr="0021455C">
        <w:rPr>
          <w:rFonts w:cstheme="minorHAnsi"/>
        </w:rPr>
        <w:t>depth</w:t>
      </w:r>
      <w:r w:rsidRPr="0021455C">
        <w:rPr>
          <w:rFonts w:cstheme="minorHAnsi"/>
        </w:rPr>
        <w:t xml:space="preserve"> support for children aged 0-3 to help to promote all a</w:t>
      </w:r>
      <w:r w:rsidR="00E8648C" w:rsidRPr="0021455C">
        <w:rPr>
          <w:rFonts w:cstheme="minorHAnsi"/>
        </w:rPr>
        <w:t>s</w:t>
      </w:r>
      <w:r w:rsidRPr="0021455C">
        <w:rPr>
          <w:rFonts w:cstheme="minorHAnsi"/>
        </w:rPr>
        <w:t>pects of development and the early iden</w:t>
      </w:r>
      <w:r w:rsidR="00E8648C" w:rsidRPr="0021455C">
        <w:rPr>
          <w:rFonts w:cstheme="minorHAnsi"/>
        </w:rPr>
        <w:t>t</w:t>
      </w:r>
      <w:r w:rsidRPr="0021455C">
        <w:rPr>
          <w:rFonts w:cstheme="minorHAnsi"/>
        </w:rPr>
        <w:t>ification of high needs. Although there are many ben</w:t>
      </w:r>
      <w:r w:rsidR="00B21780" w:rsidRPr="0021455C">
        <w:rPr>
          <w:rFonts w:cstheme="minorHAnsi"/>
        </w:rPr>
        <w:t>e</w:t>
      </w:r>
      <w:r w:rsidRPr="0021455C">
        <w:rPr>
          <w:rFonts w:cstheme="minorHAnsi"/>
        </w:rPr>
        <w:t>fits from having these early intervention sessions, only certain people can access the groups. People may be living in disadvantaged area</w:t>
      </w:r>
      <w:r w:rsidR="00B21780" w:rsidRPr="0021455C">
        <w:rPr>
          <w:rFonts w:cstheme="minorHAnsi"/>
        </w:rPr>
        <w:t>s,</w:t>
      </w:r>
      <w:r w:rsidRPr="0021455C">
        <w:rPr>
          <w:rFonts w:cstheme="minorHAnsi"/>
        </w:rPr>
        <w:t xml:space="preserve"> but only certain postcodes are elig</w:t>
      </w:r>
      <w:r w:rsidR="00B21780" w:rsidRPr="0021455C">
        <w:rPr>
          <w:rFonts w:cstheme="minorHAnsi"/>
        </w:rPr>
        <w:t>a</w:t>
      </w:r>
      <w:r w:rsidRPr="0021455C">
        <w:rPr>
          <w:rFonts w:cstheme="minorHAnsi"/>
        </w:rPr>
        <w:t>ble to attend</w:t>
      </w:r>
      <w:r w:rsidR="00E8648C" w:rsidRPr="0021455C">
        <w:rPr>
          <w:rFonts w:cstheme="minorHAnsi"/>
        </w:rPr>
        <w:t xml:space="preserve"> these session</w:t>
      </w:r>
      <w:r w:rsidR="00454BFF" w:rsidRPr="0021455C">
        <w:rPr>
          <w:rFonts w:cstheme="minorHAnsi"/>
        </w:rPr>
        <w:t>, this could result in a child being behind at school due to the lack of input from the parents</w:t>
      </w:r>
      <w:r w:rsidRPr="0021455C">
        <w:rPr>
          <w:rFonts w:cstheme="minorHAnsi"/>
        </w:rPr>
        <w:t>. Likewise to flying start,  there is also an early intervention service that provides provision for pre-school SEN children, it provides sessions only  for children that ha</w:t>
      </w:r>
      <w:r w:rsidR="00B21780" w:rsidRPr="0021455C">
        <w:rPr>
          <w:rFonts w:cstheme="minorHAnsi"/>
        </w:rPr>
        <w:t>ve</w:t>
      </w:r>
      <w:r w:rsidRPr="0021455C">
        <w:rPr>
          <w:rFonts w:cstheme="minorHAnsi"/>
        </w:rPr>
        <w:t xml:space="preserve"> been diagnosed with a disability.  Action for children, (2020) stated that stepping-stones have a vision that every single child living in the UK should have the right to feel happy and safe and be giving the chance to thrive at life.</w:t>
      </w:r>
      <w:r w:rsidR="00B21780" w:rsidRPr="0021455C">
        <w:rPr>
          <w:rFonts w:cstheme="minorHAnsi"/>
        </w:rPr>
        <w:t xml:space="preserve"> </w:t>
      </w:r>
      <w:r w:rsidR="00E8648C" w:rsidRPr="0021455C">
        <w:rPr>
          <w:rFonts w:cstheme="minorHAnsi"/>
        </w:rPr>
        <w:t xml:space="preserve">This links to Bronfenbrenner’s theory, according to (Bates, 2019) Bronfenbrenner sees the world in which the child grows as having a major influence on their development. He described the personality and behaviour of the child will influence the way people in the environment will interact with them. He believed that a child’s development could be determined by the </w:t>
      </w:r>
      <w:r w:rsidR="00E8648C" w:rsidRPr="0021455C">
        <w:rPr>
          <w:rFonts w:cstheme="minorHAnsi"/>
        </w:rPr>
        <w:lastRenderedPageBreak/>
        <w:t xml:space="preserve">interactions of environmental factors. </w:t>
      </w:r>
      <w:r w:rsidR="00E8648C" w:rsidRPr="0021455C">
        <w:rPr>
          <w:rFonts w:cstheme="minorHAnsi"/>
        </w:rPr>
        <w:t>By children experiencing session</w:t>
      </w:r>
      <w:r w:rsidR="007936C3" w:rsidRPr="0021455C">
        <w:rPr>
          <w:rFonts w:cstheme="minorHAnsi"/>
        </w:rPr>
        <w:t>s</w:t>
      </w:r>
      <w:r w:rsidR="00E8648C" w:rsidRPr="0021455C">
        <w:rPr>
          <w:rFonts w:cstheme="minorHAnsi"/>
        </w:rPr>
        <w:t xml:space="preserve"> from early intervention groups it will prepare them for school life socially and physically. </w:t>
      </w:r>
    </w:p>
    <w:p w14:paraId="237F44AD" w14:textId="77777777" w:rsidR="00D853A5" w:rsidRPr="0021455C" w:rsidRDefault="00D853A5" w:rsidP="0021455C">
      <w:pPr>
        <w:spacing w:before="30" w:after="30" w:line="360" w:lineRule="auto"/>
        <w:jc w:val="both"/>
        <w:rPr>
          <w:rFonts w:cstheme="minorHAnsi"/>
        </w:rPr>
      </w:pPr>
    </w:p>
    <w:p w14:paraId="3787AD24" w14:textId="48C43EEF" w:rsidR="00DB1E39" w:rsidRPr="0021455C" w:rsidRDefault="002E763E" w:rsidP="0021455C">
      <w:pPr>
        <w:spacing w:before="30" w:after="30" w:line="360" w:lineRule="auto"/>
        <w:jc w:val="both"/>
        <w:rPr>
          <w:rFonts w:cstheme="minorHAnsi"/>
        </w:rPr>
      </w:pPr>
      <w:r w:rsidRPr="0021455C">
        <w:rPr>
          <w:rFonts w:cstheme="minorHAnsi"/>
        </w:rPr>
        <w:t>When children start school is it likely that they may face barriers that could exclude a child from learning. SEN pupils are often stereotyped as the ‘naughty child’ this may be because they have behavioural issues that have not yet been d</w:t>
      </w:r>
      <w:r w:rsidR="00D853A5" w:rsidRPr="0021455C">
        <w:rPr>
          <w:rFonts w:cstheme="minorHAnsi"/>
        </w:rPr>
        <w:t>iagnosed</w:t>
      </w:r>
      <w:r w:rsidRPr="0021455C">
        <w:rPr>
          <w:rFonts w:cstheme="minorHAnsi"/>
        </w:rPr>
        <w:t xml:space="preserve">. </w:t>
      </w:r>
      <w:r w:rsidR="00B21780" w:rsidRPr="0021455C">
        <w:rPr>
          <w:rFonts w:cstheme="minorHAnsi"/>
        </w:rPr>
        <w:t xml:space="preserve"> </w:t>
      </w:r>
      <w:r w:rsidR="00D853A5" w:rsidRPr="0021455C">
        <w:rPr>
          <w:rFonts w:cstheme="minorHAnsi"/>
        </w:rPr>
        <w:t>According to Ogundele, (2018) In the first 2 years of a child</w:t>
      </w:r>
      <w:r w:rsidR="00E8648C" w:rsidRPr="0021455C">
        <w:rPr>
          <w:rFonts w:cstheme="minorHAnsi"/>
        </w:rPr>
        <w:t>’s</w:t>
      </w:r>
      <w:r w:rsidR="00D853A5" w:rsidRPr="0021455C">
        <w:rPr>
          <w:rFonts w:cstheme="minorHAnsi"/>
        </w:rPr>
        <w:t xml:space="preserve"> life their challenging behaviours and emotional difficulties are recognized as </w:t>
      </w:r>
      <w:r w:rsidR="00E8648C" w:rsidRPr="0021455C">
        <w:rPr>
          <w:rFonts w:cstheme="minorHAnsi"/>
        </w:rPr>
        <w:t>‘</w:t>
      </w:r>
      <w:r w:rsidR="00D853A5" w:rsidRPr="0021455C">
        <w:rPr>
          <w:rFonts w:cstheme="minorHAnsi"/>
        </w:rPr>
        <w:t>problems</w:t>
      </w:r>
      <w:r w:rsidR="00E8648C" w:rsidRPr="0021455C">
        <w:rPr>
          <w:rFonts w:cstheme="minorHAnsi"/>
        </w:rPr>
        <w:t>’</w:t>
      </w:r>
      <w:r w:rsidR="00D853A5" w:rsidRPr="0021455C">
        <w:rPr>
          <w:rFonts w:cstheme="minorHAnsi"/>
        </w:rPr>
        <w:t xml:space="preserve"> rather than disorders. </w:t>
      </w:r>
      <w:r w:rsidRPr="0021455C">
        <w:rPr>
          <w:rFonts w:cstheme="minorHAnsi"/>
        </w:rPr>
        <w:t xml:space="preserve">In school A, many of the children have behavioural and complex issues. Therefore, all activities and lessons are fully inclusive as they are adapted to meet the needs of every individual that attends the school in order for them to successfully meet their learning outcomes.   </w:t>
      </w:r>
    </w:p>
    <w:p w14:paraId="2919C13E" w14:textId="3F9DB0D4" w:rsidR="00DB1E39" w:rsidRPr="0021455C" w:rsidRDefault="00DB1E39" w:rsidP="00C1348D">
      <w:pPr>
        <w:spacing w:before="20" w:after="20"/>
        <w:ind w:left="850" w:right="850"/>
        <w:jc w:val="both"/>
        <w:rPr>
          <w:rFonts w:cstheme="minorHAnsi"/>
        </w:rPr>
      </w:pPr>
      <w:r w:rsidRPr="0021455C">
        <w:rPr>
          <w:rFonts w:cstheme="minorHAnsi"/>
        </w:rPr>
        <w:t>SEN inclusion is a major challenge for schools seeking to ensure that teaching and learning can address the needs of diverse and often challenging young people. Children’s needs are far wider than the strictly educational (Whitney,2008</w:t>
      </w:r>
      <w:r w:rsidR="00212A92" w:rsidRPr="0021455C">
        <w:rPr>
          <w:rFonts w:cstheme="minorHAnsi"/>
        </w:rPr>
        <w:t>:124</w:t>
      </w:r>
      <w:r w:rsidRPr="0021455C">
        <w:rPr>
          <w:rFonts w:cstheme="minorHAnsi"/>
        </w:rPr>
        <w:t>).</w:t>
      </w:r>
    </w:p>
    <w:p w14:paraId="0F5FCD3E" w14:textId="5C540975" w:rsidR="00E8648C" w:rsidRPr="0021455C" w:rsidRDefault="00E8648C" w:rsidP="0021455C">
      <w:pPr>
        <w:spacing w:before="30" w:after="30" w:line="360" w:lineRule="auto"/>
        <w:jc w:val="both"/>
        <w:rPr>
          <w:rFonts w:cstheme="minorHAnsi"/>
        </w:rPr>
      </w:pPr>
      <w:r w:rsidRPr="0021455C">
        <w:rPr>
          <w:rFonts w:cstheme="minorHAnsi"/>
        </w:rPr>
        <w:t xml:space="preserve">An example of this could be, in school </w:t>
      </w:r>
      <w:r w:rsidRPr="0021455C">
        <w:rPr>
          <w:rFonts w:cstheme="minorHAnsi"/>
        </w:rPr>
        <w:t>A</w:t>
      </w:r>
      <w:r w:rsidRPr="0021455C">
        <w:rPr>
          <w:rFonts w:cstheme="minorHAnsi"/>
        </w:rPr>
        <w:t>, many children have Additional Learning Needs (ALN) therefore their behaviour can sometimes be compromised. The school ha</w:t>
      </w:r>
      <w:r w:rsidR="007936C3" w:rsidRPr="0021455C">
        <w:rPr>
          <w:rFonts w:cstheme="minorHAnsi"/>
        </w:rPr>
        <w:t>s</w:t>
      </w:r>
      <w:r w:rsidRPr="0021455C">
        <w:rPr>
          <w:rFonts w:cstheme="minorHAnsi"/>
        </w:rPr>
        <w:t xml:space="preserve"> employed a behaviour specialist to put strategies in place that will hopefully eliminate the undesired behaviours, by the child becoming less stressed, the environment becomes calmer which will enable the child to be able to learn more effectively which will incorporate positive influences in their development.  </w:t>
      </w:r>
    </w:p>
    <w:p w14:paraId="774EB5A6" w14:textId="77777777" w:rsidR="00E8648C" w:rsidRPr="0021455C" w:rsidRDefault="00E8648C" w:rsidP="0021455C">
      <w:pPr>
        <w:spacing w:before="30" w:after="30" w:line="360" w:lineRule="auto"/>
        <w:jc w:val="both"/>
        <w:rPr>
          <w:rFonts w:cstheme="minorHAnsi"/>
        </w:rPr>
      </w:pPr>
    </w:p>
    <w:p w14:paraId="01F151C7" w14:textId="546BAF40" w:rsidR="006D37BC" w:rsidRPr="0021455C" w:rsidRDefault="00556DF2" w:rsidP="0021455C">
      <w:pPr>
        <w:spacing w:before="30" w:after="30" w:line="360" w:lineRule="auto"/>
        <w:jc w:val="both"/>
        <w:rPr>
          <w:rFonts w:cstheme="minorHAnsi"/>
        </w:rPr>
      </w:pPr>
      <w:r w:rsidRPr="0021455C">
        <w:rPr>
          <w:rFonts w:cstheme="minorHAnsi"/>
        </w:rPr>
        <w:t>Inclusion looks completely different in every school and it is important that schools adhere to the changes that may occur to ensure the needs of all children are met. Briggs(2012) stated that schools need to make sure they are up to date with policies and that they do not create more barriers for the pupils,  SEN pupil</w:t>
      </w:r>
      <w:r w:rsidR="00D853A5" w:rsidRPr="0021455C">
        <w:rPr>
          <w:rFonts w:cstheme="minorHAnsi"/>
        </w:rPr>
        <w:t>s</w:t>
      </w:r>
      <w:r w:rsidRPr="0021455C">
        <w:rPr>
          <w:rFonts w:cstheme="minorHAnsi"/>
        </w:rPr>
        <w:t xml:space="preserve"> may require specialized equipment and approaches and that their curriculum must</w:t>
      </w:r>
      <w:r w:rsidR="006D37BC" w:rsidRPr="0021455C">
        <w:rPr>
          <w:rFonts w:cstheme="minorHAnsi"/>
        </w:rPr>
        <w:t xml:space="preserve"> be met through </w:t>
      </w:r>
      <w:r w:rsidR="00EC7F61" w:rsidRPr="0021455C">
        <w:rPr>
          <w:rFonts w:cstheme="minorHAnsi"/>
        </w:rPr>
        <w:t>differentiation</w:t>
      </w:r>
      <w:r w:rsidR="006D37BC" w:rsidRPr="0021455C">
        <w:rPr>
          <w:rFonts w:cstheme="minorHAnsi"/>
        </w:rPr>
        <w:t xml:space="preserve">. </w:t>
      </w:r>
      <w:r w:rsidRPr="0021455C">
        <w:rPr>
          <w:rFonts w:cstheme="minorHAnsi"/>
        </w:rPr>
        <w:t xml:space="preserve"> </w:t>
      </w:r>
      <w:r w:rsidR="006D37BC" w:rsidRPr="0021455C">
        <w:rPr>
          <w:rFonts w:cstheme="minorHAnsi"/>
        </w:rPr>
        <w:t>In school A, the children have severe and complex health needs where sometimes they encounter barriers that could potentially make them feel excluded. As a school it is vital that all pupils communicate their needs effectively, albeit being non-verbal- their rights and thoughts are still to be considered. Children are encouraged to use their voice by attending regular intensive interaction session</w:t>
      </w:r>
      <w:r w:rsidR="00D853A5" w:rsidRPr="0021455C">
        <w:rPr>
          <w:rFonts w:cstheme="minorHAnsi"/>
        </w:rPr>
        <w:t>s</w:t>
      </w:r>
      <w:r w:rsidR="006D37BC" w:rsidRPr="0021455C">
        <w:rPr>
          <w:rFonts w:cstheme="minorHAnsi"/>
        </w:rPr>
        <w:t xml:space="preserve">, this is an </w:t>
      </w:r>
      <w:r w:rsidR="006D37BC" w:rsidRPr="0021455C">
        <w:rPr>
          <w:rFonts w:cstheme="minorHAnsi"/>
        </w:rPr>
        <w:lastRenderedPageBreak/>
        <w:t xml:space="preserve">initiative used by speech and language therapists. The school also has school council representatives to make choices and share their thoughts about what is happening around the school. </w:t>
      </w:r>
      <w:r w:rsidR="00E8648C" w:rsidRPr="0021455C">
        <w:rPr>
          <w:rFonts w:cstheme="minorHAnsi"/>
        </w:rPr>
        <w:t xml:space="preserve">This links </w:t>
      </w:r>
      <w:r w:rsidR="00887B98" w:rsidRPr="0021455C">
        <w:rPr>
          <w:rFonts w:cstheme="minorHAnsi"/>
        </w:rPr>
        <w:t xml:space="preserve">to children’s right policy, where all children have the right to communicate. </w:t>
      </w:r>
    </w:p>
    <w:p w14:paraId="514EE64B" w14:textId="77777777" w:rsidR="002E763E" w:rsidRPr="0021455C" w:rsidRDefault="002E763E" w:rsidP="0021455C">
      <w:pPr>
        <w:spacing w:before="30" w:after="30" w:line="360" w:lineRule="auto"/>
        <w:jc w:val="both"/>
        <w:rPr>
          <w:rFonts w:cstheme="minorHAnsi"/>
        </w:rPr>
      </w:pPr>
    </w:p>
    <w:p w14:paraId="755EB746" w14:textId="7C3A3036" w:rsidR="00B35246" w:rsidRPr="0021455C" w:rsidRDefault="00B35246" w:rsidP="0021455C">
      <w:pPr>
        <w:spacing w:before="30" w:after="30" w:line="360" w:lineRule="auto"/>
        <w:jc w:val="both"/>
        <w:rPr>
          <w:rFonts w:cstheme="minorHAnsi"/>
        </w:rPr>
      </w:pPr>
      <w:r w:rsidRPr="0021455C">
        <w:rPr>
          <w:rFonts w:cstheme="minorHAnsi"/>
        </w:rPr>
        <w:t xml:space="preserve">There are many factors that can </w:t>
      </w:r>
      <w:r w:rsidR="00DB1E39" w:rsidRPr="0021455C">
        <w:rPr>
          <w:rFonts w:cstheme="minorHAnsi"/>
        </w:rPr>
        <w:t xml:space="preserve">socially </w:t>
      </w:r>
      <w:r w:rsidRPr="0021455C">
        <w:rPr>
          <w:rFonts w:cstheme="minorHAnsi"/>
        </w:rPr>
        <w:t>exclude children from schools: Firstly, a number of pupils that attend the school are looked after children (LAC). European commission(2019) stated that when children are looked after, they sometimes face additional barriers that prevent them from having a successful transition into further learning, during their time at school they usually experience lower attainment than their peers, which will often require them needing additional guidance and encouragement.</w:t>
      </w:r>
      <w:r w:rsidR="00DB1E39" w:rsidRPr="0021455C">
        <w:rPr>
          <w:rFonts w:cstheme="minorHAnsi"/>
        </w:rPr>
        <w:t xml:space="preserve"> In school a, when children are not meeting their targets extra measures have been put in place, in the foundation phase a positive play lead has been employed to provide the child with extra help to ensure that they are meeting their targets and to be on par with other pupils their age. </w:t>
      </w:r>
      <w:r w:rsidRPr="0021455C">
        <w:rPr>
          <w:rFonts w:cstheme="minorHAnsi"/>
        </w:rPr>
        <w:t>On the other hand, children in care may feel more loved and feel more secure than they did when they were with their previous family</w:t>
      </w:r>
      <w:r w:rsidR="00DB1E39" w:rsidRPr="0021455C">
        <w:rPr>
          <w:rFonts w:cstheme="minorHAnsi"/>
        </w:rPr>
        <w:t>, if the child feels more secure</w:t>
      </w:r>
      <w:r w:rsidR="00D853A5" w:rsidRPr="0021455C">
        <w:rPr>
          <w:rFonts w:cstheme="minorHAnsi"/>
        </w:rPr>
        <w:t>,</w:t>
      </w:r>
      <w:r w:rsidR="00DB1E39" w:rsidRPr="0021455C">
        <w:rPr>
          <w:rFonts w:cstheme="minorHAnsi"/>
        </w:rPr>
        <w:t xml:space="preserve"> they will want to thrive and learn like their peers</w:t>
      </w:r>
      <w:r w:rsidRPr="0021455C">
        <w:rPr>
          <w:rFonts w:cstheme="minorHAnsi"/>
        </w:rPr>
        <w:t xml:space="preserve">. </w:t>
      </w:r>
      <w:r w:rsidR="00DB1E39" w:rsidRPr="0021455C">
        <w:rPr>
          <w:rFonts w:cstheme="minorHAnsi"/>
        </w:rPr>
        <w:t xml:space="preserve">Kinney, (2017) stated that </w:t>
      </w:r>
      <w:r w:rsidRPr="0021455C">
        <w:rPr>
          <w:rFonts w:cstheme="minorHAnsi"/>
        </w:rPr>
        <w:t>Children</w:t>
      </w:r>
      <w:r w:rsidR="00DB1E39" w:rsidRPr="0021455C">
        <w:rPr>
          <w:rFonts w:cstheme="minorHAnsi"/>
        </w:rPr>
        <w:t xml:space="preserve"> within a placement</w:t>
      </w:r>
      <w:r w:rsidRPr="0021455C">
        <w:rPr>
          <w:rFonts w:cstheme="minorHAnsi"/>
        </w:rPr>
        <w:t xml:space="preserve"> are provided with love and guidance and with help can resolve any long-term problems</w:t>
      </w:r>
      <w:r w:rsidR="00DB1E39" w:rsidRPr="0021455C">
        <w:rPr>
          <w:rFonts w:cstheme="minorHAnsi"/>
        </w:rPr>
        <w:t>.</w:t>
      </w:r>
      <w:r w:rsidRPr="0021455C">
        <w:rPr>
          <w:rFonts w:cstheme="minorHAnsi"/>
        </w:rPr>
        <w:t xml:space="preserve"> </w:t>
      </w:r>
    </w:p>
    <w:p w14:paraId="4DA9F988" w14:textId="77777777" w:rsidR="00B35246" w:rsidRPr="0021455C" w:rsidRDefault="00B35246" w:rsidP="0021455C">
      <w:pPr>
        <w:spacing w:before="30" w:after="30" w:line="360" w:lineRule="auto"/>
        <w:jc w:val="both"/>
        <w:rPr>
          <w:rFonts w:cstheme="minorHAnsi"/>
        </w:rPr>
      </w:pPr>
    </w:p>
    <w:p w14:paraId="2E684AFB" w14:textId="43C112DC" w:rsidR="00DB1E39" w:rsidRPr="0021455C" w:rsidRDefault="00B35246" w:rsidP="0021455C">
      <w:pPr>
        <w:spacing w:before="30" w:after="30" w:line="360" w:lineRule="auto"/>
        <w:jc w:val="both"/>
        <w:rPr>
          <w:rFonts w:cstheme="minorHAnsi"/>
        </w:rPr>
      </w:pPr>
      <w:r w:rsidRPr="0021455C">
        <w:rPr>
          <w:rFonts w:cstheme="minorHAnsi"/>
        </w:rPr>
        <w:t>Secondly, pupil</w:t>
      </w:r>
      <w:r w:rsidR="00DB1E39" w:rsidRPr="0021455C">
        <w:rPr>
          <w:rFonts w:cstheme="minorHAnsi"/>
        </w:rPr>
        <w:t>s</w:t>
      </w:r>
      <w:r w:rsidRPr="0021455C">
        <w:rPr>
          <w:rFonts w:cstheme="minorHAnsi"/>
        </w:rPr>
        <w:t xml:space="preserve"> may have been brought up in a deprived area and living in poverty. (Hirsch, 2007)</w:t>
      </w:r>
      <w:r w:rsidR="00DB1E39" w:rsidRPr="0021455C">
        <w:rPr>
          <w:rFonts w:cstheme="minorHAnsi"/>
        </w:rPr>
        <w:t xml:space="preserve"> </w:t>
      </w:r>
      <w:r w:rsidRPr="0021455C">
        <w:rPr>
          <w:rFonts w:cstheme="minorHAnsi"/>
        </w:rPr>
        <w:t xml:space="preserve">Children being raised in poverty and disadvantaged areas are less likely to do well at school, this </w:t>
      </w:r>
      <w:r w:rsidR="007936C3" w:rsidRPr="0021455C">
        <w:rPr>
          <w:rFonts w:cstheme="minorHAnsi"/>
        </w:rPr>
        <w:t>will have an effect</w:t>
      </w:r>
      <w:r w:rsidRPr="0021455C">
        <w:rPr>
          <w:rFonts w:cstheme="minorHAnsi"/>
        </w:rPr>
        <w:t xml:space="preserve"> in later life and are at risk of becoming excluded.</w:t>
      </w:r>
      <w:r w:rsidR="00DB1E39" w:rsidRPr="0021455C">
        <w:rPr>
          <w:rFonts w:cstheme="minorHAnsi"/>
        </w:rPr>
        <w:t xml:space="preserve"> According to Graham, (2019) the Children’s Society reported that problems may occur for children living in poverty due to their limiting income. Children may begin to feel bullied because they are lacking financial costs, for example, if a famil</w:t>
      </w:r>
      <w:r w:rsidR="00D853A5" w:rsidRPr="0021455C">
        <w:rPr>
          <w:rFonts w:cstheme="minorHAnsi"/>
        </w:rPr>
        <w:t xml:space="preserve">y </w:t>
      </w:r>
      <w:r w:rsidR="00DB1E39" w:rsidRPr="0021455C">
        <w:rPr>
          <w:rFonts w:cstheme="minorHAnsi"/>
        </w:rPr>
        <w:t>has a low income, they may not be able to afford uniform and equipment. Children will not be dressed in the appropriate clothing and will be dressed differently to their peers so may feel singled out.  This links to the theorist Ruth Levitas. “Paid work always promotes inclusion” (</w:t>
      </w:r>
      <w:r w:rsidR="00EC7F61" w:rsidRPr="0021455C">
        <w:rPr>
          <w:rFonts w:cstheme="minorHAnsi"/>
        </w:rPr>
        <w:t>Levitas</w:t>
      </w:r>
      <w:r w:rsidR="00DB1E39" w:rsidRPr="0021455C">
        <w:rPr>
          <w:rFonts w:cstheme="minorHAnsi"/>
        </w:rPr>
        <w:t>, 2006,p147).</w:t>
      </w:r>
      <w:r w:rsidR="006C41BB" w:rsidRPr="0021455C">
        <w:rPr>
          <w:rFonts w:cstheme="minorHAnsi"/>
        </w:rPr>
        <w:t xml:space="preserve"> </w:t>
      </w:r>
      <w:r w:rsidR="00DB1E39" w:rsidRPr="0021455C">
        <w:rPr>
          <w:rFonts w:cstheme="minorHAnsi"/>
        </w:rPr>
        <w:t xml:space="preserve">Levitas suggested that that employment is the most effective route out of material poverty, and it is important that people living in poverty should be ready to enter the labour market. In addition to Levitas, Blair also agreed that people living in poverty </w:t>
      </w:r>
      <w:r w:rsidR="00DB1E39" w:rsidRPr="0021455C">
        <w:rPr>
          <w:rFonts w:cstheme="minorHAnsi"/>
        </w:rPr>
        <w:lastRenderedPageBreak/>
        <w:t xml:space="preserve">need help to get jobs. Researched by Hill,(2000) Tony Blair argued that the most help should be given to the people that need it the most. He stated that success depends on the help that is given, if people are expected to be in the labour market, help must be given. By preparing </w:t>
      </w:r>
      <w:r w:rsidR="0018043A" w:rsidRPr="0021455C">
        <w:rPr>
          <w:rFonts w:cstheme="minorHAnsi"/>
        </w:rPr>
        <w:t xml:space="preserve">people for </w:t>
      </w:r>
      <w:r w:rsidR="00DB1E39" w:rsidRPr="0021455C">
        <w:rPr>
          <w:rFonts w:cstheme="minorHAnsi"/>
        </w:rPr>
        <w:t xml:space="preserve">adult lives from a young age, they may have more opportunities to thrive in their adult life. In school a, the teachers try to prepare the children for adult life by completing tasks. The older pupils are continuously preparing for their adult life by participating in activities that will enhance their life skills. For example, on a Wednesday the pupils hold a coffee morning where they set up the classroom to look like a café, they independently take orders from other children and staff and then are assisted to make and deliver the orders. The aim of this is to learn new skills and to prepare the children for a working life. </w:t>
      </w:r>
    </w:p>
    <w:p w14:paraId="69EF09A3" w14:textId="1251A2AF" w:rsidR="00F66BF0" w:rsidRPr="0021455C" w:rsidRDefault="00F66BF0" w:rsidP="0021455C">
      <w:pPr>
        <w:spacing w:before="30" w:after="30" w:line="360" w:lineRule="auto"/>
        <w:jc w:val="both"/>
        <w:rPr>
          <w:rFonts w:cstheme="minorHAnsi"/>
        </w:rPr>
      </w:pPr>
    </w:p>
    <w:p w14:paraId="25E63712" w14:textId="60FD48E1" w:rsidR="00F66BF0" w:rsidRPr="0021455C" w:rsidRDefault="00F66BF0" w:rsidP="0021455C">
      <w:pPr>
        <w:spacing w:before="30" w:after="30" w:line="360" w:lineRule="auto"/>
        <w:jc w:val="both"/>
        <w:rPr>
          <w:rFonts w:cstheme="minorHAnsi"/>
        </w:rPr>
      </w:pPr>
      <w:r w:rsidRPr="0021455C">
        <w:rPr>
          <w:rFonts w:cstheme="minorHAnsi"/>
        </w:rPr>
        <w:t>In school A,</w:t>
      </w:r>
      <w:r w:rsidRPr="0021455C">
        <w:rPr>
          <w:rFonts w:cstheme="minorHAnsi"/>
        </w:rPr>
        <w:t xml:space="preserve"> due to living in disadvantaged areas,</w:t>
      </w:r>
      <w:r w:rsidRPr="0021455C">
        <w:rPr>
          <w:rFonts w:cstheme="minorHAnsi"/>
        </w:rPr>
        <w:t xml:space="preserve"> there are many pupils that are eligable for free school meals, this has a huge impact on a child’s learning, for example, if a child is living in poverty, the family may not have much money, which may result in lack of food. If the child is hungry, they may not be able to concentrate which could result in the child failing at school. By the school </w:t>
      </w:r>
      <w:r w:rsidR="00EC7F61" w:rsidRPr="0021455C">
        <w:rPr>
          <w:rFonts w:cstheme="minorHAnsi"/>
        </w:rPr>
        <w:t>receiving</w:t>
      </w:r>
      <w:r w:rsidRPr="0021455C">
        <w:rPr>
          <w:rFonts w:cstheme="minorHAnsi"/>
        </w:rPr>
        <w:t xml:space="preserve"> the PDG, the child will </w:t>
      </w:r>
      <w:r w:rsidR="00EC7F61" w:rsidRPr="0021455C">
        <w:rPr>
          <w:rFonts w:cstheme="minorHAnsi"/>
        </w:rPr>
        <w:t>receive</w:t>
      </w:r>
      <w:r w:rsidRPr="0021455C">
        <w:rPr>
          <w:rFonts w:cstheme="minorHAnsi"/>
        </w:rPr>
        <w:t xml:space="preserve"> a </w:t>
      </w:r>
      <w:r w:rsidR="00EC7F61" w:rsidRPr="0021455C">
        <w:rPr>
          <w:rFonts w:cstheme="minorHAnsi"/>
        </w:rPr>
        <w:t>nutritious</w:t>
      </w:r>
      <w:r w:rsidRPr="0021455C">
        <w:rPr>
          <w:rFonts w:cstheme="minorHAnsi"/>
        </w:rPr>
        <w:t xml:space="preserve"> meal once a day. Hopefully this will enable the child to concentrate more because they have a full belly and should not be thinking about food. This links to </w:t>
      </w:r>
      <w:r w:rsidR="00EC7F61" w:rsidRPr="0021455C">
        <w:rPr>
          <w:rFonts w:cstheme="minorHAnsi"/>
        </w:rPr>
        <w:t>Maslow’s</w:t>
      </w:r>
      <w:r w:rsidRPr="0021455C">
        <w:rPr>
          <w:rFonts w:cstheme="minorHAnsi"/>
        </w:rPr>
        <w:t xml:space="preserve"> </w:t>
      </w:r>
      <w:r w:rsidR="00EC7F61" w:rsidRPr="0021455C">
        <w:rPr>
          <w:rFonts w:cstheme="minorHAnsi"/>
        </w:rPr>
        <w:t>hierarchy</w:t>
      </w:r>
      <w:r w:rsidRPr="0021455C">
        <w:rPr>
          <w:rFonts w:cstheme="minorHAnsi"/>
        </w:rPr>
        <w:t xml:space="preserve"> of needs. Burleson, (2014) commented that there are many</w:t>
      </w:r>
      <w:r w:rsidR="0018043A" w:rsidRPr="0021455C">
        <w:rPr>
          <w:rFonts w:cstheme="minorHAnsi"/>
        </w:rPr>
        <w:t xml:space="preserve"> different</w:t>
      </w:r>
      <w:r w:rsidRPr="0021455C">
        <w:rPr>
          <w:rFonts w:cstheme="minorHAnsi"/>
        </w:rPr>
        <w:t xml:space="preserve"> levels of needs on the hierarchy pyramid and certain needs must be met before other needs are to be recognised, if the lower needs are denied then there is no way the higher needs can be reached, this means that the desire to reach those needs will become stronger. The child will concentrate more on fulfilling their basic needs and their behaviour will be less focused on their learning.  According to </w:t>
      </w:r>
      <w:r w:rsidR="00EC7F61" w:rsidRPr="0021455C">
        <w:rPr>
          <w:rFonts w:cstheme="minorHAnsi"/>
        </w:rPr>
        <w:t>UNICEF</w:t>
      </w:r>
      <w:r w:rsidRPr="0021455C">
        <w:rPr>
          <w:rFonts w:cstheme="minorHAnsi"/>
        </w:rPr>
        <w:t xml:space="preserve"> UK,  (2020) Education has a vital aspect for reducing poverty and child labour in society. It is important that education is child centred and empowering and that pedagogy methods are used to support each individual. School A has embedded a policy – (Listening to Learners,2018) which co-insides with the UN convention of rights of the child, all children should have the right to say what they think and are to be listened to. The principle of this policy is that all pupils are encouraged to communicate in a way that may </w:t>
      </w:r>
      <w:r w:rsidRPr="0021455C">
        <w:rPr>
          <w:rFonts w:cstheme="minorHAnsi"/>
        </w:rPr>
        <w:lastRenderedPageBreak/>
        <w:t xml:space="preserve">be unique to them and that whatever they communicate will be responded to. All interests and needs of the child are paramount and should be explored.  </w:t>
      </w:r>
    </w:p>
    <w:p w14:paraId="38CCDA79" w14:textId="77777777" w:rsidR="00F66BF0" w:rsidRPr="0021455C" w:rsidRDefault="00F66BF0" w:rsidP="0021455C">
      <w:pPr>
        <w:spacing w:before="30" w:after="30" w:line="360" w:lineRule="auto"/>
        <w:jc w:val="both"/>
        <w:rPr>
          <w:rFonts w:cstheme="minorHAnsi"/>
        </w:rPr>
      </w:pPr>
    </w:p>
    <w:p w14:paraId="1A6F4AD5" w14:textId="40D27F51" w:rsidR="00DB1E39" w:rsidRPr="0021455C" w:rsidRDefault="00D853A5" w:rsidP="0021455C">
      <w:pPr>
        <w:spacing w:before="30" w:after="30" w:line="360" w:lineRule="auto"/>
        <w:jc w:val="both"/>
        <w:rPr>
          <w:rFonts w:cstheme="minorHAnsi"/>
        </w:rPr>
      </w:pPr>
      <w:r w:rsidRPr="0021455C">
        <w:rPr>
          <w:rFonts w:cstheme="minorHAnsi"/>
        </w:rPr>
        <w:t>In addition</w:t>
      </w:r>
      <w:r w:rsidR="00DB1E39" w:rsidRPr="0021455C">
        <w:rPr>
          <w:rFonts w:cstheme="minorHAnsi"/>
        </w:rPr>
        <w:t xml:space="preserve">, Social exclusion can have a negative impact on a person’s life as a whole and not just in the early years. It is very important that people are aware of this </w:t>
      </w:r>
      <w:r w:rsidRPr="0021455C">
        <w:rPr>
          <w:rFonts w:cstheme="minorHAnsi"/>
        </w:rPr>
        <w:t>with the goal</w:t>
      </w:r>
      <w:r w:rsidR="00DB1E39" w:rsidRPr="0021455C">
        <w:rPr>
          <w:rFonts w:cstheme="minorHAnsi"/>
        </w:rPr>
        <w:t xml:space="preserve"> that they can successfully thrive in modern society. When a person is socially excluded from society it can affect a person’s physical well-being as well as their health. Alcock, (1997) stated that the leisure industry is a major element based in today’s modern society and that it is very much associated with wealth and health. This suggests that unemployed people may not have access to leisure facilities for their pure enjoyment or to contribute to their health. This is due to living in poverty, and not having the funds to be able to pay for the regular sessions, for this reason people may feel excluded from society.   </w:t>
      </w:r>
    </w:p>
    <w:p w14:paraId="666B2F2C" w14:textId="38FDA8A4" w:rsidR="00D83A48" w:rsidRPr="0021455C" w:rsidRDefault="00D83A48" w:rsidP="0021455C">
      <w:pPr>
        <w:spacing w:before="30" w:after="30" w:line="360" w:lineRule="auto"/>
        <w:jc w:val="both"/>
        <w:rPr>
          <w:rFonts w:cstheme="minorHAnsi"/>
        </w:rPr>
      </w:pPr>
    </w:p>
    <w:p w14:paraId="7562CC19" w14:textId="340BF5E1" w:rsidR="00D83A48" w:rsidRPr="0021455C" w:rsidRDefault="00D83A48" w:rsidP="0021455C">
      <w:pPr>
        <w:spacing w:before="30" w:after="30" w:line="360" w:lineRule="auto"/>
        <w:jc w:val="both"/>
        <w:rPr>
          <w:rFonts w:cstheme="minorHAnsi"/>
        </w:rPr>
      </w:pPr>
      <w:r w:rsidRPr="0021455C">
        <w:rPr>
          <w:rFonts w:cstheme="minorHAnsi"/>
        </w:rPr>
        <w:t xml:space="preserve">Additionally,  </w:t>
      </w:r>
      <w:r w:rsidRPr="0021455C">
        <w:rPr>
          <w:rFonts w:cstheme="minorHAnsi"/>
        </w:rPr>
        <w:t xml:space="preserve">Social exclusion can happen in any country, but it is important to remember the impact this may have on the individual. In </w:t>
      </w:r>
      <w:r w:rsidR="00EC7F61" w:rsidRPr="0021455C">
        <w:rPr>
          <w:rFonts w:cstheme="minorHAnsi"/>
        </w:rPr>
        <w:t>Canada</w:t>
      </w:r>
      <w:r w:rsidRPr="0021455C">
        <w:rPr>
          <w:rFonts w:cstheme="minorHAnsi"/>
        </w:rPr>
        <w:t>, social exclusion tends to affect people of racial and ethnic groups. According to Decoito,(2008) people within the</w:t>
      </w:r>
      <w:r w:rsidRPr="0021455C">
        <w:rPr>
          <w:rFonts w:cstheme="minorHAnsi"/>
        </w:rPr>
        <w:t>ir</w:t>
      </w:r>
      <w:r w:rsidRPr="0021455C">
        <w:rPr>
          <w:rFonts w:cstheme="minorHAnsi"/>
        </w:rPr>
        <w:t xml:space="preserve"> ethnic</w:t>
      </w:r>
      <w:r w:rsidRPr="0021455C">
        <w:rPr>
          <w:rFonts w:cstheme="minorHAnsi"/>
        </w:rPr>
        <w:t xml:space="preserve"> backgrounds</w:t>
      </w:r>
      <w:r w:rsidRPr="0021455C">
        <w:rPr>
          <w:rFonts w:cstheme="minorHAnsi"/>
        </w:rPr>
        <w:t xml:space="preserve"> have different levels of health and wealth, they tend to have less resources and civil opportunities  which limits the</w:t>
      </w:r>
      <w:r w:rsidR="0018043A" w:rsidRPr="0021455C">
        <w:rPr>
          <w:rFonts w:cstheme="minorHAnsi"/>
        </w:rPr>
        <w:t>m</w:t>
      </w:r>
      <w:r w:rsidRPr="0021455C">
        <w:rPr>
          <w:rFonts w:cstheme="minorHAnsi"/>
        </w:rPr>
        <w:t xml:space="preserve"> from participating in society. The famous Martin Luther King once argued that “</w:t>
      </w:r>
      <w:r w:rsidRPr="0021455C">
        <w:rPr>
          <w:rFonts w:cstheme="minorHAnsi"/>
        </w:rPr>
        <w:t>h</w:t>
      </w:r>
      <w:r w:rsidRPr="0021455C">
        <w:rPr>
          <w:rFonts w:cstheme="minorHAnsi"/>
        </w:rPr>
        <w:t>e looked forward to the day when people would not be judged by the colour of their skin but the quality of their character” (CBSNEWS, 2013).</w:t>
      </w:r>
      <w:r w:rsidR="00887B98" w:rsidRPr="0021455C">
        <w:rPr>
          <w:rFonts w:cstheme="minorHAnsi"/>
        </w:rPr>
        <w:t xml:space="preserve"> This link to </w:t>
      </w:r>
      <w:r w:rsidRPr="0021455C">
        <w:rPr>
          <w:rFonts w:cstheme="minorHAnsi"/>
        </w:rPr>
        <w:t>school A</w:t>
      </w:r>
      <w:r w:rsidR="00887B98" w:rsidRPr="0021455C">
        <w:rPr>
          <w:rFonts w:cstheme="minorHAnsi"/>
        </w:rPr>
        <w:t>’s</w:t>
      </w:r>
      <w:r w:rsidRPr="0021455C">
        <w:rPr>
          <w:rFonts w:cstheme="minorHAnsi"/>
        </w:rPr>
        <w:t>,</w:t>
      </w:r>
      <w:r w:rsidR="00F66BF0" w:rsidRPr="0021455C">
        <w:rPr>
          <w:rFonts w:cstheme="minorHAnsi"/>
        </w:rPr>
        <w:t xml:space="preserve"> strategic equality plan (2020)</w:t>
      </w:r>
      <w:r w:rsidR="00887B98" w:rsidRPr="0021455C">
        <w:rPr>
          <w:rFonts w:cstheme="minorHAnsi"/>
        </w:rPr>
        <w:t>, it</w:t>
      </w:r>
      <w:r w:rsidR="00F66BF0" w:rsidRPr="0021455C">
        <w:rPr>
          <w:rFonts w:cstheme="minorHAnsi"/>
        </w:rPr>
        <w:t xml:space="preserve"> states that </w:t>
      </w:r>
      <w:r w:rsidRPr="0021455C">
        <w:rPr>
          <w:rFonts w:cstheme="minorHAnsi"/>
        </w:rPr>
        <w:t xml:space="preserve">the aim is to develop a culture where inclusion and diversity is essential, </w:t>
      </w:r>
      <w:r w:rsidR="00F66BF0" w:rsidRPr="0021455C">
        <w:rPr>
          <w:rFonts w:cstheme="minorHAnsi"/>
        </w:rPr>
        <w:t xml:space="preserve">pupils should feel proud of their identity regardless of their natural </w:t>
      </w:r>
      <w:r w:rsidR="00EC7F61" w:rsidRPr="0021455C">
        <w:rPr>
          <w:rFonts w:cstheme="minorHAnsi"/>
        </w:rPr>
        <w:t>characteristics</w:t>
      </w:r>
      <w:r w:rsidR="00F66BF0" w:rsidRPr="0021455C">
        <w:rPr>
          <w:rFonts w:cstheme="minorHAnsi"/>
        </w:rPr>
        <w:t xml:space="preserve"> and should be able to participate fully in school life. </w:t>
      </w:r>
    </w:p>
    <w:p w14:paraId="2F1DA6F2" w14:textId="1F9A5713" w:rsidR="00887B98" w:rsidRPr="0021455C" w:rsidRDefault="00887B98" w:rsidP="0021455C">
      <w:pPr>
        <w:spacing w:before="30" w:after="30" w:line="360" w:lineRule="auto"/>
        <w:jc w:val="both"/>
        <w:rPr>
          <w:rFonts w:cstheme="minorHAnsi"/>
        </w:rPr>
      </w:pPr>
    </w:p>
    <w:p w14:paraId="6DB57A95" w14:textId="7723DA5C" w:rsidR="00887B98" w:rsidRPr="0021455C" w:rsidRDefault="00887B98" w:rsidP="0021455C">
      <w:pPr>
        <w:spacing w:before="30" w:after="30" w:line="360" w:lineRule="auto"/>
        <w:jc w:val="both"/>
        <w:rPr>
          <w:rFonts w:cstheme="minorHAnsi"/>
        </w:rPr>
      </w:pPr>
      <w:r w:rsidRPr="0021455C">
        <w:rPr>
          <w:rFonts w:cstheme="minorHAnsi"/>
        </w:rPr>
        <w:t xml:space="preserve">Inclusive education differs in many places around the world, and the way children learn is completely different, depending on the areas that they live in. In South Africa, many children witness violence and threat, this can impose a huge impact on a child’s sense of security, their feeling of belonging and readiness to learn. Brill, (2018) researched that from the national school study it revealed that 22% of children in the previous year at school had felt threatened with </w:t>
      </w:r>
      <w:r w:rsidRPr="0021455C">
        <w:rPr>
          <w:rFonts w:cstheme="minorHAnsi"/>
        </w:rPr>
        <w:lastRenderedPageBreak/>
        <w:t xml:space="preserve">violence, had been assaulted, involved in a robbery or had been a victim of sexual assault. It is inevitable that this would have left the child in a state of anxiety and also due to their physical and emotional needs could potentially lead to devastating effects on their learning. This links to Maslow’s theory of </w:t>
      </w:r>
      <w:r w:rsidR="00EC7F61" w:rsidRPr="0021455C">
        <w:rPr>
          <w:rFonts w:cstheme="minorHAnsi"/>
        </w:rPr>
        <w:t>hierarchy</w:t>
      </w:r>
      <w:r w:rsidRPr="0021455C">
        <w:rPr>
          <w:rFonts w:cstheme="minorHAnsi"/>
        </w:rPr>
        <w:t xml:space="preserve"> of needs. Due to the terrifying experience some children experience when they are in school it can leave them feeling like they do not belong, or they have no self-worth which can in turn have negative effects on their learning in school. Inclusive education promotes a better sense of belonging, a basic human need. Maslow pointed out that:</w:t>
      </w:r>
    </w:p>
    <w:p w14:paraId="662CA67B" w14:textId="3692A93B" w:rsidR="00887B98" w:rsidRPr="0021455C" w:rsidRDefault="00887B98" w:rsidP="00C1348D">
      <w:pPr>
        <w:spacing w:before="20" w:after="20"/>
        <w:ind w:left="850" w:right="850" w:firstLine="60"/>
        <w:jc w:val="both"/>
        <w:rPr>
          <w:rFonts w:cstheme="minorHAnsi"/>
        </w:rPr>
      </w:pPr>
      <w:r w:rsidRPr="0021455C">
        <w:rPr>
          <w:rFonts w:cstheme="minorHAnsi"/>
        </w:rPr>
        <w:t xml:space="preserve">‘Belonging is an essential and prerequisite human need that has to be met before one is able to achieve a sense of </w:t>
      </w:r>
      <w:r w:rsidR="00EC7F61" w:rsidRPr="0021455C">
        <w:rPr>
          <w:rFonts w:cstheme="minorHAnsi"/>
        </w:rPr>
        <w:t>self-worth</w:t>
      </w:r>
      <w:r w:rsidRPr="0021455C">
        <w:rPr>
          <w:rFonts w:cstheme="minorHAnsi"/>
        </w:rPr>
        <w:t>’ (O’Moore, 2009</w:t>
      </w:r>
      <w:r w:rsidR="00212A92" w:rsidRPr="0021455C">
        <w:rPr>
          <w:rFonts w:cstheme="minorHAnsi"/>
        </w:rPr>
        <w:t>:24</w:t>
      </w:r>
      <w:r w:rsidRPr="0021455C">
        <w:rPr>
          <w:rFonts w:cstheme="minorHAnsi"/>
        </w:rPr>
        <w:t>).</w:t>
      </w:r>
    </w:p>
    <w:p w14:paraId="41AD5388" w14:textId="77777777" w:rsidR="006C41BB" w:rsidRPr="0021455C" w:rsidRDefault="006C41BB" w:rsidP="0021455C">
      <w:pPr>
        <w:spacing w:before="30" w:after="30" w:line="360" w:lineRule="auto"/>
        <w:ind w:left="720" w:firstLine="60"/>
        <w:jc w:val="both"/>
        <w:rPr>
          <w:rFonts w:cstheme="minorHAnsi"/>
        </w:rPr>
      </w:pPr>
    </w:p>
    <w:p w14:paraId="60CD1FED" w14:textId="2EB8A1DF" w:rsidR="002E763E" w:rsidRPr="0021455C" w:rsidRDefault="003E2CF0" w:rsidP="0021455C">
      <w:pPr>
        <w:spacing w:before="30" w:after="30" w:line="360" w:lineRule="auto"/>
        <w:jc w:val="both"/>
        <w:rPr>
          <w:rFonts w:cstheme="minorHAnsi"/>
        </w:rPr>
      </w:pPr>
      <w:r w:rsidRPr="0021455C">
        <w:rPr>
          <w:rFonts w:cstheme="minorHAnsi"/>
        </w:rPr>
        <w:t xml:space="preserve">Schools are finding it difficult to become more inclusive as well as raise standards and league tables. Abraham, (2008) commented that competitive pressures have caused schools to clash due to the constant fight to maximise their league tables, this could leave the ‘hard to manage’ and  ‘challenging pupils’ more likely to be excluded. This links to </w:t>
      </w:r>
      <w:r w:rsidR="00EC7F61" w:rsidRPr="0021455C">
        <w:rPr>
          <w:rFonts w:cstheme="minorHAnsi"/>
        </w:rPr>
        <w:t>Bronfenbrenner’s</w:t>
      </w:r>
      <w:r w:rsidRPr="0021455C">
        <w:rPr>
          <w:rFonts w:cstheme="minorHAnsi"/>
        </w:rPr>
        <w:t xml:space="preserve"> theory, instead of thinking about providing an inclusive education for pupils, schools are receiving pressures from the hierarchy to raise the standards in the league tables. This could result in the children losing confidence and self-esteem as they are not being provided with the help and support that they require.</w:t>
      </w:r>
      <w:r w:rsidR="00E57DA5" w:rsidRPr="0021455C">
        <w:rPr>
          <w:rFonts w:cstheme="minorHAnsi"/>
        </w:rPr>
        <w:t xml:space="preserve"> In contrast where Bronfenbrenner concentrates more on the attainment levels, Maslow focussed more on the child. According to Psychology notes, (2020) Maslow believed that people need to feel they belong and feel wanted in order for them to gain self-esteem.</w:t>
      </w:r>
      <w:r w:rsidRPr="0021455C">
        <w:rPr>
          <w:rFonts w:cstheme="minorHAnsi"/>
        </w:rPr>
        <w:t xml:space="preserve"> </w:t>
      </w:r>
      <w:r w:rsidR="00217D0A" w:rsidRPr="0021455C">
        <w:rPr>
          <w:rFonts w:cstheme="minorHAnsi"/>
        </w:rPr>
        <w:t xml:space="preserve">Bronfenbrenner focussed on the world around him, whereas, Maslow focussed on the child. </w:t>
      </w:r>
      <w:r w:rsidR="00454BFF" w:rsidRPr="0021455C">
        <w:rPr>
          <w:rFonts w:cstheme="minorHAnsi"/>
        </w:rPr>
        <w:t>Likewise to Maslow, O’Moore (</w:t>
      </w:r>
      <w:r w:rsidR="00ED5BEF" w:rsidRPr="0021455C">
        <w:rPr>
          <w:rFonts w:cstheme="minorHAnsi"/>
        </w:rPr>
        <w:t>2019</w:t>
      </w:r>
      <w:r w:rsidR="00454BFF" w:rsidRPr="0021455C">
        <w:rPr>
          <w:rFonts w:cstheme="minorHAnsi"/>
        </w:rPr>
        <w:t xml:space="preserve">) commented that the philosophy of inclusion believes that systems in the education setting need to adapt to the child rather than the child needing to adapt to the system.  </w:t>
      </w:r>
    </w:p>
    <w:p w14:paraId="07AB6B3C" w14:textId="457DA567" w:rsidR="00806225" w:rsidRPr="0021455C" w:rsidRDefault="00806225" w:rsidP="0021455C">
      <w:pPr>
        <w:spacing w:before="30" w:after="30" w:line="360" w:lineRule="auto"/>
        <w:jc w:val="both"/>
        <w:rPr>
          <w:rFonts w:cstheme="minorHAnsi"/>
        </w:rPr>
      </w:pPr>
      <w:r w:rsidRPr="0021455C">
        <w:rPr>
          <w:rFonts w:cstheme="minorHAnsi"/>
        </w:rPr>
        <w:t xml:space="preserve"> </w:t>
      </w:r>
    </w:p>
    <w:p w14:paraId="563D80E9" w14:textId="10CDEFCD" w:rsidR="00806225" w:rsidRPr="0021455C" w:rsidRDefault="00806225" w:rsidP="0021455C">
      <w:pPr>
        <w:spacing w:before="30" w:after="30" w:line="360" w:lineRule="auto"/>
        <w:jc w:val="both"/>
        <w:rPr>
          <w:rFonts w:cstheme="minorHAnsi"/>
        </w:rPr>
      </w:pPr>
      <w:r w:rsidRPr="0021455C">
        <w:rPr>
          <w:rFonts w:cstheme="minorHAnsi"/>
        </w:rPr>
        <w:t xml:space="preserve">It is encouraged that all SEN pupils have the opportunity to learn and interact with mainstream pupils. In school A, a mainstream school is regularly invited to join in sessions at the school where the mainstream children will work with and lead an art session with the SEN pupils. O’Moore, (2009) commented how beneficial it is for mainstream children to interact with children with disabilities because it gives them an opportunity to learn about others who are different from them and how differentiation is implemented in society today. </w:t>
      </w:r>
      <w:r w:rsidR="00ED5BEF" w:rsidRPr="0021455C">
        <w:rPr>
          <w:rFonts w:cstheme="minorHAnsi"/>
        </w:rPr>
        <w:t xml:space="preserve">Bronfenbrenner’s theory links to </w:t>
      </w:r>
      <w:r w:rsidR="00ED5BEF" w:rsidRPr="0021455C">
        <w:rPr>
          <w:rFonts w:cstheme="minorHAnsi"/>
        </w:rPr>
        <w:lastRenderedPageBreak/>
        <w:t>the importance of a</w:t>
      </w:r>
      <w:r w:rsidR="00ED5BEF" w:rsidRPr="0021455C">
        <w:rPr>
          <w:rFonts w:cstheme="minorHAnsi"/>
        </w:rPr>
        <w:t xml:space="preserve"> people’s behaviour influencing </w:t>
      </w:r>
      <w:r w:rsidR="00ED5BEF" w:rsidRPr="0021455C">
        <w:rPr>
          <w:rFonts w:cstheme="minorHAnsi"/>
        </w:rPr>
        <w:t xml:space="preserve"> </w:t>
      </w:r>
      <w:r w:rsidR="00ED5BEF" w:rsidRPr="0021455C">
        <w:rPr>
          <w:rFonts w:cstheme="minorHAnsi"/>
        </w:rPr>
        <w:t>each other</w:t>
      </w:r>
      <w:r w:rsidR="00ED5BEF" w:rsidRPr="0021455C">
        <w:rPr>
          <w:rFonts w:cstheme="minorHAnsi"/>
        </w:rPr>
        <w:t xml:space="preserve">. He indicates the importance of enabling inclusion through families, school and people in the community. According to Zhang, (2014) Bronfenbrenner developed a theory of ecological systems, he </w:t>
      </w:r>
      <w:r w:rsidR="00EC7F61" w:rsidRPr="0021455C">
        <w:rPr>
          <w:rFonts w:cstheme="minorHAnsi"/>
        </w:rPr>
        <w:t>identified</w:t>
      </w:r>
      <w:r w:rsidR="00ED5BEF" w:rsidRPr="0021455C">
        <w:rPr>
          <w:rFonts w:cstheme="minorHAnsi"/>
        </w:rPr>
        <w:t xml:space="preserve"> that children learn in two different ways, firstly children learn through their own characteristics and the environment that they live in and secondly, the relationships and interconnections that are around them</w:t>
      </w:r>
      <w:r w:rsidR="00ED5BEF" w:rsidRPr="0021455C">
        <w:rPr>
          <w:rFonts w:cstheme="minorHAnsi"/>
        </w:rPr>
        <w:t xml:space="preserve">. Therefore, by mixing SEN children with mainstream, it is in the hope that the children will learn new skills, make friends and become more socially included within the environment that they learn. </w:t>
      </w:r>
    </w:p>
    <w:p w14:paraId="3F651B17" w14:textId="77777777" w:rsidR="00806225" w:rsidRPr="0021455C" w:rsidRDefault="00806225" w:rsidP="0021455C">
      <w:pPr>
        <w:spacing w:before="30" w:after="30" w:line="360" w:lineRule="auto"/>
        <w:jc w:val="both"/>
        <w:rPr>
          <w:rFonts w:cstheme="minorHAnsi"/>
        </w:rPr>
      </w:pPr>
    </w:p>
    <w:p w14:paraId="19B5FF3A" w14:textId="3E8EC181" w:rsidR="002E763E" w:rsidRPr="0021455C" w:rsidRDefault="00EC7F61" w:rsidP="0021455C">
      <w:pPr>
        <w:spacing w:before="30" w:after="30" w:line="360" w:lineRule="auto"/>
        <w:jc w:val="both"/>
        <w:rPr>
          <w:rFonts w:cstheme="minorHAnsi"/>
        </w:rPr>
      </w:pPr>
      <w:r w:rsidRPr="0021455C">
        <w:rPr>
          <w:rFonts w:cstheme="minorHAnsi"/>
        </w:rPr>
        <w:t xml:space="preserve">To conclude exclusion is still a huge part of today’s society and it is evident that poverty and people living in deprived areas has a huge impact on a child’s learning. Children should be given the chance to thrive regardless of their upbringing, they are to be treated as unique individuals and that what they communicate should be responded to. It is clear the difference between theorists, Levitas and Bronfenbrenner both look at the bigger picture and focus on the world around the child. Whereas, Maslow concentrates more on the individual themselves. He believed that until the basic needs of the child are addressed then nothing else can be achieved. It is also clear that social exclusion is happening all around the world and not just in the UK. The reasons for exclusion differ in every country. It is </w:t>
      </w:r>
      <w:r w:rsidR="00FF2CC3" w:rsidRPr="0021455C">
        <w:rPr>
          <w:rFonts w:cstheme="minorHAnsi"/>
        </w:rPr>
        <w:t>essential</w:t>
      </w:r>
      <w:r w:rsidRPr="0021455C">
        <w:rPr>
          <w:rFonts w:cstheme="minorHAnsi"/>
        </w:rPr>
        <w:t xml:space="preserve"> to realise that it is important to be kind, and everyone should be included.  </w:t>
      </w:r>
    </w:p>
    <w:p w14:paraId="05A24257" w14:textId="3CD7BA3B" w:rsidR="0021455C" w:rsidRPr="0021455C" w:rsidRDefault="0021455C" w:rsidP="0021455C">
      <w:pPr>
        <w:spacing w:before="30" w:after="30" w:line="360" w:lineRule="auto"/>
        <w:jc w:val="both"/>
        <w:rPr>
          <w:rFonts w:cstheme="minorHAnsi"/>
        </w:rPr>
      </w:pPr>
    </w:p>
    <w:p w14:paraId="3B102CDF" w14:textId="76962CC4" w:rsidR="0021455C" w:rsidRPr="0021455C" w:rsidRDefault="0021455C" w:rsidP="0021455C">
      <w:pPr>
        <w:spacing w:before="30" w:after="30" w:line="360" w:lineRule="auto"/>
        <w:jc w:val="both"/>
        <w:rPr>
          <w:rFonts w:cstheme="minorHAnsi"/>
        </w:rPr>
      </w:pPr>
    </w:p>
    <w:p w14:paraId="7A405F86" w14:textId="129D8F7E" w:rsidR="0021455C" w:rsidRPr="0021455C" w:rsidRDefault="0021455C" w:rsidP="0021455C">
      <w:pPr>
        <w:spacing w:before="30" w:after="30"/>
        <w:jc w:val="both"/>
        <w:rPr>
          <w:rFonts w:cstheme="minorHAnsi"/>
        </w:rPr>
      </w:pPr>
    </w:p>
    <w:p w14:paraId="41969955" w14:textId="4985336F" w:rsidR="0021455C" w:rsidRPr="0021455C" w:rsidRDefault="0021455C" w:rsidP="0021455C">
      <w:pPr>
        <w:spacing w:before="30" w:after="30"/>
        <w:jc w:val="both"/>
        <w:rPr>
          <w:rFonts w:cstheme="minorHAnsi"/>
        </w:rPr>
      </w:pPr>
    </w:p>
    <w:p w14:paraId="16131633" w14:textId="75475314" w:rsidR="0021455C" w:rsidRPr="0021455C" w:rsidRDefault="0021455C" w:rsidP="0021455C">
      <w:pPr>
        <w:spacing w:before="30" w:after="30"/>
        <w:jc w:val="both"/>
        <w:rPr>
          <w:rFonts w:cstheme="minorHAnsi"/>
        </w:rPr>
      </w:pPr>
    </w:p>
    <w:p w14:paraId="4C4B1B14" w14:textId="785AAEFF" w:rsidR="0021455C" w:rsidRPr="0021455C" w:rsidRDefault="0021455C" w:rsidP="0021455C">
      <w:pPr>
        <w:spacing w:before="30" w:after="30"/>
        <w:jc w:val="both"/>
        <w:rPr>
          <w:rFonts w:cstheme="minorHAnsi"/>
        </w:rPr>
      </w:pPr>
    </w:p>
    <w:p w14:paraId="49F85995" w14:textId="5791872A" w:rsidR="0021455C" w:rsidRPr="0021455C" w:rsidRDefault="0021455C" w:rsidP="0021455C">
      <w:pPr>
        <w:spacing w:before="30" w:after="30"/>
        <w:jc w:val="both"/>
        <w:rPr>
          <w:rFonts w:cstheme="minorHAnsi"/>
        </w:rPr>
      </w:pPr>
    </w:p>
    <w:p w14:paraId="04FB2E87" w14:textId="3334A379" w:rsidR="0021455C" w:rsidRPr="0021455C" w:rsidRDefault="0021455C" w:rsidP="0021455C">
      <w:pPr>
        <w:spacing w:before="30" w:after="30"/>
        <w:jc w:val="both"/>
        <w:rPr>
          <w:rFonts w:cstheme="minorHAnsi"/>
        </w:rPr>
      </w:pPr>
    </w:p>
    <w:p w14:paraId="057015CD" w14:textId="38011FD5" w:rsidR="0021455C" w:rsidRPr="0021455C" w:rsidRDefault="0021455C" w:rsidP="0021455C">
      <w:pPr>
        <w:spacing w:before="30" w:after="30"/>
        <w:jc w:val="both"/>
        <w:rPr>
          <w:rFonts w:cstheme="minorHAnsi"/>
        </w:rPr>
      </w:pPr>
    </w:p>
    <w:p w14:paraId="1E2EF75D" w14:textId="0AD45B1E" w:rsidR="0021455C" w:rsidRPr="0021455C" w:rsidRDefault="0021455C" w:rsidP="0021455C">
      <w:pPr>
        <w:spacing w:before="30" w:after="30"/>
        <w:jc w:val="both"/>
        <w:rPr>
          <w:rFonts w:cstheme="minorHAnsi"/>
        </w:rPr>
      </w:pPr>
    </w:p>
    <w:p w14:paraId="0FB84772" w14:textId="2B99A713" w:rsidR="0021455C" w:rsidRPr="0021455C" w:rsidRDefault="0021455C" w:rsidP="0021455C">
      <w:pPr>
        <w:spacing w:before="30" w:after="30"/>
        <w:jc w:val="both"/>
        <w:rPr>
          <w:rFonts w:cstheme="minorHAnsi"/>
        </w:rPr>
      </w:pPr>
    </w:p>
    <w:p w14:paraId="40AB4265" w14:textId="051EE2E7" w:rsidR="0021455C" w:rsidRPr="0021455C" w:rsidRDefault="0021455C" w:rsidP="0021455C">
      <w:pPr>
        <w:spacing w:before="30" w:after="30"/>
        <w:jc w:val="both"/>
        <w:rPr>
          <w:rFonts w:cstheme="minorHAnsi"/>
        </w:rPr>
      </w:pPr>
    </w:p>
    <w:p w14:paraId="4FD4C9B9" w14:textId="77777777" w:rsidR="00C1348D" w:rsidRDefault="00C1348D" w:rsidP="0021455C">
      <w:pPr>
        <w:rPr>
          <w:rFonts w:cstheme="minorHAnsi"/>
        </w:rPr>
      </w:pPr>
    </w:p>
    <w:p w14:paraId="32C480F5" w14:textId="5DACF8E1" w:rsidR="0021455C" w:rsidRPr="0021455C" w:rsidRDefault="0021455C" w:rsidP="0021455C">
      <w:pPr>
        <w:rPr>
          <w:rFonts w:cstheme="minorHAnsi"/>
          <w:u w:val="single"/>
        </w:rPr>
      </w:pPr>
      <w:r w:rsidRPr="0021455C">
        <w:rPr>
          <w:rFonts w:cstheme="minorHAnsi"/>
          <w:u w:val="single"/>
        </w:rPr>
        <w:lastRenderedPageBreak/>
        <w:t>References:</w:t>
      </w:r>
    </w:p>
    <w:p w14:paraId="37940E12" w14:textId="77777777" w:rsidR="0021455C" w:rsidRPr="0021455C" w:rsidRDefault="0021455C" w:rsidP="0021455C">
      <w:pPr>
        <w:rPr>
          <w:rFonts w:cstheme="minorHAnsi"/>
          <w:u w:val="single"/>
        </w:rPr>
      </w:pPr>
    </w:p>
    <w:p w14:paraId="45ECA4ED" w14:textId="3A6B692C" w:rsidR="0021455C" w:rsidRPr="0021455C" w:rsidRDefault="0021455C" w:rsidP="0021455C">
      <w:pPr>
        <w:pStyle w:val="ListParagraph"/>
        <w:numPr>
          <w:ilvl w:val="0"/>
          <w:numId w:val="1"/>
        </w:numPr>
        <w:rPr>
          <w:rFonts w:cstheme="minorHAnsi"/>
        </w:rPr>
      </w:pPr>
      <w:r w:rsidRPr="0021455C">
        <w:rPr>
          <w:rFonts w:cstheme="minorHAnsi"/>
        </w:rPr>
        <w:t>Levitas,.R et al, (2006), Poverty and social exclusion in Britain, Policy Press.</w:t>
      </w:r>
    </w:p>
    <w:p w14:paraId="227FF084" w14:textId="77777777" w:rsidR="0021455C" w:rsidRPr="0021455C" w:rsidRDefault="0021455C" w:rsidP="0021455C">
      <w:pPr>
        <w:pStyle w:val="ListParagraph"/>
        <w:numPr>
          <w:ilvl w:val="0"/>
          <w:numId w:val="1"/>
        </w:numPr>
        <w:rPr>
          <w:rFonts w:cstheme="minorHAnsi"/>
        </w:rPr>
      </w:pPr>
      <w:proofErr w:type="gramStart"/>
      <w:r w:rsidRPr="0021455C">
        <w:rPr>
          <w:rFonts w:cstheme="minorHAnsi"/>
        </w:rPr>
        <w:t>Abraham,.</w:t>
      </w:r>
      <w:proofErr w:type="gramEnd"/>
      <w:r w:rsidRPr="0021455C">
        <w:rPr>
          <w:rFonts w:cstheme="minorHAnsi"/>
        </w:rPr>
        <w:t xml:space="preserve"> D et al,(2008), Multi-disciplinary Handbook of Social Exclusion Research. John Wiley &amp; Sons.</w:t>
      </w:r>
    </w:p>
    <w:p w14:paraId="213AB852" w14:textId="77777777" w:rsidR="0021455C" w:rsidRPr="0021455C" w:rsidRDefault="0021455C" w:rsidP="0021455C">
      <w:pPr>
        <w:pStyle w:val="ListParagraph"/>
        <w:rPr>
          <w:rFonts w:cstheme="minorHAnsi"/>
        </w:rPr>
      </w:pPr>
      <w:r w:rsidRPr="0021455C">
        <w:rPr>
          <w:rFonts w:cstheme="minorHAnsi"/>
        </w:rPr>
        <w:t>Accessed 4</w:t>
      </w:r>
      <w:r w:rsidRPr="0021455C">
        <w:rPr>
          <w:rFonts w:cstheme="minorHAnsi"/>
          <w:vertAlign w:val="superscript"/>
        </w:rPr>
        <w:t>th</w:t>
      </w:r>
      <w:r w:rsidRPr="0021455C">
        <w:rPr>
          <w:rFonts w:cstheme="minorHAnsi"/>
        </w:rPr>
        <w:t xml:space="preserve"> September 2020.</w:t>
      </w:r>
    </w:p>
    <w:p w14:paraId="64BDD663" w14:textId="77777777" w:rsidR="0021455C" w:rsidRPr="0021455C" w:rsidRDefault="0021455C" w:rsidP="0021455C">
      <w:pPr>
        <w:pStyle w:val="ListParagraph"/>
        <w:numPr>
          <w:ilvl w:val="0"/>
          <w:numId w:val="1"/>
        </w:numPr>
        <w:rPr>
          <w:rFonts w:cstheme="minorHAnsi"/>
        </w:rPr>
      </w:pPr>
      <w:r w:rsidRPr="0021455C">
        <w:rPr>
          <w:rFonts w:cstheme="minorHAnsi"/>
        </w:rPr>
        <w:t xml:space="preserve">Action for Children, (2020), Available at: </w:t>
      </w:r>
      <w:hyperlink r:id="rId7" w:history="1">
        <w:r w:rsidRPr="0021455C">
          <w:rPr>
            <w:rStyle w:val="Hyperlink"/>
            <w:rFonts w:cstheme="minorHAnsi"/>
          </w:rPr>
          <w:t>https://www.actionforchildren.org.uk</w:t>
        </w:r>
      </w:hyperlink>
      <w:r w:rsidRPr="0021455C">
        <w:rPr>
          <w:rFonts w:cstheme="minorHAnsi"/>
        </w:rPr>
        <w:t>.Accessed 4</w:t>
      </w:r>
      <w:r w:rsidRPr="0021455C">
        <w:rPr>
          <w:rFonts w:cstheme="minorHAnsi"/>
          <w:vertAlign w:val="superscript"/>
        </w:rPr>
        <w:t>th</w:t>
      </w:r>
      <w:r w:rsidRPr="0021455C">
        <w:rPr>
          <w:rFonts w:cstheme="minorHAnsi"/>
        </w:rPr>
        <w:t xml:space="preserve"> September 2020. </w:t>
      </w:r>
    </w:p>
    <w:p w14:paraId="61D6816F" w14:textId="77777777" w:rsidR="0021455C" w:rsidRPr="0021455C" w:rsidRDefault="0021455C" w:rsidP="0021455C">
      <w:pPr>
        <w:pStyle w:val="ListParagraph"/>
        <w:numPr>
          <w:ilvl w:val="0"/>
          <w:numId w:val="1"/>
        </w:numPr>
        <w:rPr>
          <w:rFonts w:cstheme="minorHAnsi"/>
        </w:rPr>
      </w:pPr>
      <w:proofErr w:type="spellStart"/>
      <w:r w:rsidRPr="0021455C">
        <w:rPr>
          <w:rFonts w:cstheme="minorHAnsi"/>
        </w:rPr>
        <w:t>Alcock</w:t>
      </w:r>
      <w:proofErr w:type="spellEnd"/>
      <w:r w:rsidRPr="0021455C">
        <w:rPr>
          <w:rFonts w:cstheme="minorHAnsi"/>
        </w:rPr>
        <w:t xml:space="preserve">, (1997), Understanding Poverty, Second Edition, PALGRAVE. </w:t>
      </w:r>
    </w:p>
    <w:p w14:paraId="7D30679F" w14:textId="77777777" w:rsidR="0021455C" w:rsidRPr="0021455C" w:rsidRDefault="0021455C" w:rsidP="0021455C">
      <w:pPr>
        <w:pStyle w:val="ListParagraph"/>
        <w:numPr>
          <w:ilvl w:val="0"/>
          <w:numId w:val="1"/>
        </w:numPr>
        <w:rPr>
          <w:rFonts w:cstheme="minorHAnsi"/>
        </w:rPr>
      </w:pPr>
      <w:proofErr w:type="spellStart"/>
      <w:r w:rsidRPr="0021455C">
        <w:rPr>
          <w:rFonts w:cstheme="minorHAnsi"/>
        </w:rPr>
        <w:t>Bates,.B</w:t>
      </w:r>
      <w:proofErr w:type="spellEnd"/>
      <w:r w:rsidRPr="0021455C">
        <w:rPr>
          <w:rFonts w:cstheme="minorHAnsi"/>
        </w:rPr>
        <w:t xml:space="preserve">, (2019), Learning Theories Simplified. Routledge. </w:t>
      </w:r>
    </w:p>
    <w:p w14:paraId="450438F8" w14:textId="77777777" w:rsidR="0021455C" w:rsidRPr="0021455C" w:rsidRDefault="0021455C" w:rsidP="0021455C">
      <w:pPr>
        <w:pStyle w:val="ListParagraph"/>
        <w:numPr>
          <w:ilvl w:val="0"/>
          <w:numId w:val="1"/>
        </w:numPr>
        <w:rPr>
          <w:rFonts w:cstheme="minorHAnsi"/>
        </w:rPr>
      </w:pPr>
      <w:proofErr w:type="spellStart"/>
      <w:r w:rsidRPr="0021455C">
        <w:rPr>
          <w:rFonts w:cstheme="minorHAnsi"/>
        </w:rPr>
        <w:t>Briggs,.S</w:t>
      </w:r>
      <w:proofErr w:type="spellEnd"/>
      <w:r w:rsidRPr="0021455C">
        <w:rPr>
          <w:rFonts w:cstheme="minorHAnsi"/>
        </w:rPr>
        <w:t>, (2012), Inclusion and How to do it. Meeting SEN in Primary Classrooms. Routledge.</w:t>
      </w:r>
    </w:p>
    <w:p w14:paraId="4E0A65D3" w14:textId="77777777" w:rsidR="0021455C" w:rsidRPr="0021455C" w:rsidRDefault="0021455C" w:rsidP="0021455C">
      <w:pPr>
        <w:pStyle w:val="ListParagraph"/>
        <w:numPr>
          <w:ilvl w:val="0"/>
          <w:numId w:val="1"/>
        </w:numPr>
        <w:rPr>
          <w:rFonts w:cstheme="minorHAnsi"/>
        </w:rPr>
      </w:pPr>
      <w:r w:rsidRPr="0021455C">
        <w:rPr>
          <w:rFonts w:cstheme="minorHAnsi"/>
        </w:rPr>
        <w:t xml:space="preserve">Brill, (2008), Challenging Inclusive Education Policy and Practice in Africa. </w:t>
      </w:r>
    </w:p>
    <w:p w14:paraId="7FF1206C" w14:textId="77777777" w:rsidR="0021455C" w:rsidRPr="0021455C" w:rsidRDefault="0021455C" w:rsidP="0021455C">
      <w:pPr>
        <w:pStyle w:val="ListParagraph"/>
        <w:numPr>
          <w:ilvl w:val="0"/>
          <w:numId w:val="1"/>
        </w:numPr>
        <w:rPr>
          <w:rFonts w:cstheme="minorHAnsi"/>
        </w:rPr>
      </w:pPr>
      <w:proofErr w:type="spellStart"/>
      <w:r w:rsidRPr="0021455C">
        <w:rPr>
          <w:rFonts w:cstheme="minorHAnsi"/>
        </w:rPr>
        <w:t>Burleson,.SE</w:t>
      </w:r>
      <w:proofErr w:type="spellEnd"/>
      <w:r w:rsidRPr="0021455C">
        <w:rPr>
          <w:rFonts w:cstheme="minorHAnsi"/>
        </w:rPr>
        <w:t xml:space="preserve"> and </w:t>
      </w:r>
      <w:proofErr w:type="gramStart"/>
      <w:r w:rsidRPr="0021455C">
        <w:rPr>
          <w:rFonts w:cstheme="minorHAnsi"/>
        </w:rPr>
        <w:t>Thoron,.</w:t>
      </w:r>
      <w:proofErr w:type="gramEnd"/>
      <w:r w:rsidRPr="0021455C">
        <w:rPr>
          <w:rFonts w:cstheme="minorHAnsi"/>
        </w:rPr>
        <w:t xml:space="preserve"> AC, (2014), Maslow’s Hierarchy of Needs and Its Relation to Learning and Achievement. Gainesville: Department of Agricultural Education and Communication.</w:t>
      </w:r>
    </w:p>
    <w:p w14:paraId="6075C818" w14:textId="77777777" w:rsidR="0021455C" w:rsidRPr="0021455C" w:rsidRDefault="0021455C" w:rsidP="0021455C">
      <w:pPr>
        <w:pStyle w:val="ListParagraph"/>
        <w:numPr>
          <w:ilvl w:val="0"/>
          <w:numId w:val="1"/>
        </w:numPr>
        <w:rPr>
          <w:rFonts w:cstheme="minorHAnsi"/>
        </w:rPr>
      </w:pPr>
      <w:r w:rsidRPr="0021455C">
        <w:rPr>
          <w:rFonts w:cstheme="minorHAnsi"/>
        </w:rPr>
        <w:t xml:space="preserve">CBSNEWS, (2013), Available at: </w:t>
      </w:r>
      <w:hyperlink r:id="rId8" w:history="1">
        <w:r w:rsidRPr="0021455C">
          <w:rPr>
            <w:rStyle w:val="Hyperlink"/>
            <w:rFonts w:cstheme="minorHAnsi"/>
          </w:rPr>
          <w:t>https://www.cbsnews.com/news/mlks-content-of-character-quote-inspires-debate/</w:t>
        </w:r>
      </w:hyperlink>
      <w:r w:rsidRPr="0021455C">
        <w:rPr>
          <w:rFonts w:cstheme="minorHAnsi"/>
        </w:rPr>
        <w:t>.Accessed 4</w:t>
      </w:r>
      <w:r w:rsidRPr="0021455C">
        <w:rPr>
          <w:rFonts w:cstheme="minorHAnsi"/>
          <w:vertAlign w:val="superscript"/>
        </w:rPr>
        <w:t>th</w:t>
      </w:r>
      <w:r w:rsidRPr="0021455C">
        <w:rPr>
          <w:rFonts w:cstheme="minorHAnsi"/>
        </w:rPr>
        <w:t xml:space="preserve"> September 2020.</w:t>
      </w:r>
    </w:p>
    <w:p w14:paraId="218A1A1C" w14:textId="77777777" w:rsidR="0021455C" w:rsidRPr="0021455C" w:rsidRDefault="0021455C" w:rsidP="0021455C">
      <w:pPr>
        <w:pStyle w:val="ListParagraph"/>
        <w:numPr>
          <w:ilvl w:val="0"/>
          <w:numId w:val="1"/>
        </w:numPr>
        <w:rPr>
          <w:rStyle w:val="Hyperlink"/>
          <w:rFonts w:cstheme="minorHAnsi"/>
          <w:color w:val="auto"/>
          <w:u w:val="none"/>
        </w:rPr>
      </w:pPr>
      <w:r w:rsidRPr="0021455C">
        <w:rPr>
          <w:rFonts w:cstheme="minorHAnsi"/>
        </w:rPr>
        <w:t xml:space="preserve">CDC,2020, The Importance of Early Interventions for Infants and Toddlers with Disabilities and Their Families. </w:t>
      </w:r>
      <w:hyperlink r:id="rId9" w:history="1">
        <w:r w:rsidRPr="0021455C">
          <w:rPr>
            <w:rStyle w:val="Hyperlink"/>
            <w:rFonts w:cstheme="minorHAnsi"/>
          </w:rPr>
          <w:t>https://www.cdc.gov/ncbddd/actearly/whyActEarly.html</w:t>
        </w:r>
      </w:hyperlink>
      <w:r w:rsidRPr="0021455C">
        <w:rPr>
          <w:rStyle w:val="Hyperlink"/>
          <w:rFonts w:cstheme="minorHAnsi"/>
        </w:rPr>
        <w:t xml:space="preserve">. </w:t>
      </w:r>
    </w:p>
    <w:p w14:paraId="4A187266" w14:textId="77777777" w:rsidR="0021455C" w:rsidRPr="0021455C" w:rsidRDefault="0021455C" w:rsidP="0021455C">
      <w:pPr>
        <w:pStyle w:val="ListParagraph"/>
        <w:numPr>
          <w:ilvl w:val="0"/>
          <w:numId w:val="1"/>
        </w:numPr>
        <w:rPr>
          <w:rFonts w:cstheme="minorHAnsi"/>
        </w:rPr>
      </w:pPr>
      <w:proofErr w:type="spellStart"/>
      <w:r w:rsidRPr="0021455C">
        <w:rPr>
          <w:rFonts w:cstheme="minorHAnsi"/>
        </w:rPr>
        <w:t>Decoito</w:t>
      </w:r>
      <w:proofErr w:type="spellEnd"/>
      <w:r w:rsidRPr="0021455C">
        <w:rPr>
          <w:rFonts w:cstheme="minorHAnsi"/>
        </w:rPr>
        <w:t>,.P,(2008), Communities within: Diversity and Exclusion in Ottawa. Social Exclusion of Minority Groups: A Conceptual Framework. Available at:https://www.spcottawa.on.ca/sites/all/files/pdf/2008/Publications/Social-Exclusion-Conceptual-%20Framework.pdf/Accessed 4</w:t>
      </w:r>
      <w:r w:rsidRPr="0021455C">
        <w:rPr>
          <w:rFonts w:cstheme="minorHAnsi"/>
          <w:vertAlign w:val="superscript"/>
        </w:rPr>
        <w:t>th</w:t>
      </w:r>
      <w:r w:rsidRPr="0021455C">
        <w:rPr>
          <w:rFonts w:cstheme="minorHAnsi"/>
        </w:rPr>
        <w:t xml:space="preserve"> September 2020.</w:t>
      </w:r>
    </w:p>
    <w:p w14:paraId="26E97ECF" w14:textId="77777777" w:rsidR="0021455C" w:rsidRPr="0021455C" w:rsidRDefault="0021455C" w:rsidP="0021455C">
      <w:pPr>
        <w:pStyle w:val="ListParagraph"/>
        <w:numPr>
          <w:ilvl w:val="0"/>
          <w:numId w:val="1"/>
        </w:numPr>
        <w:rPr>
          <w:rFonts w:cstheme="minorHAnsi"/>
        </w:rPr>
      </w:pPr>
      <w:r w:rsidRPr="0021455C">
        <w:rPr>
          <w:rFonts w:cstheme="minorHAnsi"/>
        </w:rPr>
        <w:t xml:space="preserve">European commission,(2019), EACEA NATIONAL POLICIES PLATFORM, 6.6 Social inclusion through education and training. Available at: </w:t>
      </w:r>
      <w:hyperlink r:id="rId10" w:history="1">
        <w:r w:rsidRPr="0021455C">
          <w:rPr>
            <w:rStyle w:val="Hyperlink"/>
            <w:rFonts w:cstheme="minorHAnsi"/>
          </w:rPr>
          <w:t>https://eacea.ec.europa.eu/national-policies/en/content/youthwiki/66-social-inclusion-through-education-and-training-united-kingdom-wales</w:t>
        </w:r>
      </w:hyperlink>
      <w:r w:rsidRPr="0021455C">
        <w:rPr>
          <w:rFonts w:cstheme="minorHAnsi"/>
        </w:rPr>
        <w:t>. Accessed on 17</w:t>
      </w:r>
      <w:r w:rsidRPr="0021455C">
        <w:rPr>
          <w:rFonts w:cstheme="minorHAnsi"/>
          <w:vertAlign w:val="superscript"/>
        </w:rPr>
        <w:t>th</w:t>
      </w:r>
      <w:r w:rsidRPr="0021455C">
        <w:rPr>
          <w:rFonts w:cstheme="minorHAnsi"/>
        </w:rPr>
        <w:t xml:space="preserve"> August 2020. </w:t>
      </w:r>
    </w:p>
    <w:p w14:paraId="66B2972D" w14:textId="77777777" w:rsidR="0021455C" w:rsidRPr="0021455C" w:rsidRDefault="0021455C" w:rsidP="0021455C">
      <w:pPr>
        <w:pStyle w:val="ListParagraph"/>
        <w:numPr>
          <w:ilvl w:val="0"/>
          <w:numId w:val="1"/>
        </w:numPr>
        <w:rPr>
          <w:rFonts w:cstheme="minorHAnsi"/>
        </w:rPr>
      </w:pPr>
      <w:proofErr w:type="spellStart"/>
      <w:r w:rsidRPr="0021455C">
        <w:rPr>
          <w:rFonts w:cstheme="minorHAnsi"/>
        </w:rPr>
        <w:t>Graham,.B</w:t>
      </w:r>
      <w:proofErr w:type="spellEnd"/>
      <w:r w:rsidRPr="0021455C">
        <w:rPr>
          <w:rFonts w:cstheme="minorHAnsi"/>
        </w:rPr>
        <w:t xml:space="preserve"> et al, 2019, Department of Education, School exclusion, A literature review on continued disproportionate exclusion of certain children. Available at: </w:t>
      </w:r>
      <w:hyperlink r:id="rId11" w:history="1">
        <w:r w:rsidRPr="0021455C">
          <w:rPr>
            <w:rStyle w:val="Hyperlink"/>
            <w:rFonts w:cstheme="minorHAnsi"/>
          </w:rPr>
          <w:t>https://assets.publishing.service.gov.uk.government/uploads/system/uploads/system/uploads/attachment_data/file/800028/Timpson_review_of_school_exclusion_literature_review.pdf</w:t>
        </w:r>
      </w:hyperlink>
      <w:r w:rsidRPr="0021455C">
        <w:rPr>
          <w:rFonts w:cstheme="minorHAnsi"/>
        </w:rPr>
        <w:t>. Accessed 17</w:t>
      </w:r>
      <w:r w:rsidRPr="0021455C">
        <w:rPr>
          <w:rFonts w:cstheme="minorHAnsi"/>
          <w:vertAlign w:val="superscript"/>
        </w:rPr>
        <w:t>th</w:t>
      </w:r>
      <w:r w:rsidRPr="0021455C">
        <w:rPr>
          <w:rFonts w:cstheme="minorHAnsi"/>
        </w:rPr>
        <w:t xml:space="preserve"> August 2020.</w:t>
      </w:r>
    </w:p>
    <w:p w14:paraId="6C5E7A3A" w14:textId="77777777" w:rsidR="0021455C" w:rsidRPr="0021455C" w:rsidRDefault="0021455C" w:rsidP="0021455C">
      <w:pPr>
        <w:pStyle w:val="ListParagraph"/>
        <w:numPr>
          <w:ilvl w:val="0"/>
          <w:numId w:val="1"/>
        </w:numPr>
        <w:rPr>
          <w:rFonts w:cstheme="minorHAnsi"/>
        </w:rPr>
      </w:pPr>
      <w:proofErr w:type="spellStart"/>
      <w:r w:rsidRPr="0021455C">
        <w:rPr>
          <w:rFonts w:cstheme="minorHAnsi"/>
        </w:rPr>
        <w:t>Hill,.M</w:t>
      </w:r>
      <w:proofErr w:type="spellEnd"/>
      <w:r w:rsidRPr="0021455C">
        <w:rPr>
          <w:rFonts w:cstheme="minorHAnsi"/>
        </w:rPr>
        <w:t>, (2000), Understanding Social Policy, 6</w:t>
      </w:r>
      <w:r w:rsidRPr="0021455C">
        <w:rPr>
          <w:rFonts w:cstheme="minorHAnsi"/>
          <w:vertAlign w:val="superscript"/>
        </w:rPr>
        <w:t>th</w:t>
      </w:r>
      <w:r w:rsidRPr="0021455C">
        <w:rPr>
          <w:rFonts w:cstheme="minorHAnsi"/>
        </w:rPr>
        <w:t xml:space="preserve"> Edition, Blackwell Publishers LTD.</w:t>
      </w:r>
    </w:p>
    <w:p w14:paraId="7F83FDF3" w14:textId="77777777" w:rsidR="0021455C" w:rsidRPr="0021455C" w:rsidRDefault="0021455C" w:rsidP="0021455C">
      <w:pPr>
        <w:pStyle w:val="ListParagraph"/>
        <w:numPr>
          <w:ilvl w:val="0"/>
          <w:numId w:val="1"/>
        </w:numPr>
        <w:rPr>
          <w:rFonts w:cstheme="minorHAnsi"/>
        </w:rPr>
      </w:pPr>
      <w:proofErr w:type="spellStart"/>
      <w:r w:rsidRPr="0021455C">
        <w:rPr>
          <w:rFonts w:cstheme="minorHAnsi"/>
        </w:rPr>
        <w:t>Hirsch,.D</w:t>
      </w:r>
      <w:proofErr w:type="spellEnd"/>
      <w:r w:rsidRPr="0021455C">
        <w:rPr>
          <w:rFonts w:cstheme="minorHAnsi"/>
        </w:rPr>
        <w:t xml:space="preserve">, (2007), Experiences of Poverty and Educational Disadvantage. Available at: </w:t>
      </w:r>
      <w:hyperlink r:id="rId12" w:history="1">
        <w:r w:rsidRPr="0021455C">
          <w:rPr>
            <w:rStyle w:val="Hyperlink"/>
            <w:rFonts w:cstheme="minorHAnsi"/>
          </w:rPr>
          <w:t>https://www.jrf.org.uk/sites/default/files/jrf/migrated/files/2123.pdf</w:t>
        </w:r>
      </w:hyperlink>
      <w:r w:rsidRPr="0021455C">
        <w:rPr>
          <w:rFonts w:cstheme="minorHAnsi"/>
        </w:rPr>
        <w:t>. Accessed 17</w:t>
      </w:r>
      <w:r w:rsidRPr="0021455C">
        <w:rPr>
          <w:rFonts w:cstheme="minorHAnsi"/>
          <w:vertAlign w:val="superscript"/>
        </w:rPr>
        <w:t>th</w:t>
      </w:r>
      <w:r w:rsidRPr="0021455C">
        <w:rPr>
          <w:rFonts w:cstheme="minorHAnsi"/>
        </w:rPr>
        <w:t xml:space="preserve"> August 2020.</w:t>
      </w:r>
    </w:p>
    <w:p w14:paraId="05B24F4A" w14:textId="77777777" w:rsidR="0021455C" w:rsidRPr="0021455C" w:rsidRDefault="0021455C" w:rsidP="0021455C">
      <w:pPr>
        <w:pStyle w:val="ListParagraph"/>
        <w:numPr>
          <w:ilvl w:val="0"/>
          <w:numId w:val="1"/>
        </w:numPr>
        <w:rPr>
          <w:rFonts w:cstheme="minorHAnsi"/>
        </w:rPr>
      </w:pPr>
      <w:proofErr w:type="spellStart"/>
      <w:r w:rsidRPr="0021455C">
        <w:rPr>
          <w:rFonts w:cstheme="minorHAnsi"/>
        </w:rPr>
        <w:t>Kinney,.J</w:t>
      </w:r>
      <w:proofErr w:type="spellEnd"/>
      <w:r w:rsidRPr="0021455C">
        <w:rPr>
          <w:rFonts w:cstheme="minorHAnsi"/>
        </w:rPr>
        <w:t xml:space="preserve"> et al, (2017), Keeping Families Together: The Homebuilders Model. Transaction Publishers.</w:t>
      </w:r>
    </w:p>
    <w:p w14:paraId="24986EAD" w14:textId="77777777" w:rsidR="0021455C" w:rsidRPr="0021455C" w:rsidRDefault="0021455C" w:rsidP="0021455C">
      <w:pPr>
        <w:pStyle w:val="ListParagraph"/>
        <w:numPr>
          <w:ilvl w:val="0"/>
          <w:numId w:val="1"/>
        </w:numPr>
        <w:rPr>
          <w:rFonts w:cstheme="minorHAnsi"/>
        </w:rPr>
      </w:pPr>
      <w:r w:rsidRPr="0021455C">
        <w:rPr>
          <w:rFonts w:cstheme="minorHAnsi"/>
        </w:rPr>
        <w:t xml:space="preserve">Listening to Learners Policy, (2018), Website withheld due to anonymity. </w:t>
      </w:r>
    </w:p>
    <w:p w14:paraId="06DA9D72" w14:textId="77777777" w:rsidR="0021455C" w:rsidRPr="0021455C" w:rsidRDefault="0021455C" w:rsidP="0021455C">
      <w:pPr>
        <w:pStyle w:val="ListParagraph"/>
        <w:numPr>
          <w:ilvl w:val="0"/>
          <w:numId w:val="1"/>
        </w:numPr>
        <w:rPr>
          <w:rFonts w:cstheme="minorHAnsi"/>
        </w:rPr>
      </w:pPr>
      <w:proofErr w:type="gramStart"/>
      <w:r w:rsidRPr="0021455C">
        <w:rPr>
          <w:rFonts w:cstheme="minorHAnsi"/>
        </w:rPr>
        <w:t>O’Moore,.</w:t>
      </w:r>
      <w:proofErr w:type="gramEnd"/>
      <w:r w:rsidRPr="0021455C">
        <w:rPr>
          <w:rFonts w:cstheme="minorHAnsi"/>
        </w:rPr>
        <w:t xml:space="preserve"> L, (2009), Inclusion Strategies for Young Children. A Resource Guide for Teachers, Childcare Providers and Parents. Corwin Press.</w:t>
      </w:r>
    </w:p>
    <w:p w14:paraId="0BD6D38B" w14:textId="77777777" w:rsidR="0021455C" w:rsidRPr="0021455C" w:rsidRDefault="0021455C" w:rsidP="0021455C">
      <w:pPr>
        <w:pStyle w:val="ListParagraph"/>
        <w:numPr>
          <w:ilvl w:val="0"/>
          <w:numId w:val="1"/>
        </w:numPr>
        <w:rPr>
          <w:rFonts w:cstheme="minorHAnsi"/>
        </w:rPr>
      </w:pPr>
      <w:proofErr w:type="spellStart"/>
      <w:r w:rsidRPr="0021455C">
        <w:rPr>
          <w:rFonts w:cstheme="minorHAnsi"/>
        </w:rPr>
        <w:t>O’Moore,.L</w:t>
      </w:r>
      <w:proofErr w:type="spellEnd"/>
      <w:r w:rsidRPr="0021455C">
        <w:rPr>
          <w:rFonts w:cstheme="minorHAnsi"/>
        </w:rPr>
        <w:t>, (2019), Inclusion Strategies for Young Children: A Resource Guide for Teachers, Childcare Providers and Parents. Corwin Press.</w:t>
      </w:r>
    </w:p>
    <w:p w14:paraId="4B7E26A8" w14:textId="77777777" w:rsidR="0021455C" w:rsidRPr="0021455C" w:rsidRDefault="0021455C" w:rsidP="0021455C">
      <w:pPr>
        <w:pStyle w:val="ListParagraph"/>
        <w:numPr>
          <w:ilvl w:val="0"/>
          <w:numId w:val="1"/>
        </w:numPr>
        <w:rPr>
          <w:rFonts w:cstheme="minorHAnsi"/>
        </w:rPr>
      </w:pPr>
      <w:proofErr w:type="spellStart"/>
      <w:proofErr w:type="gramStart"/>
      <w:r w:rsidRPr="0021455C">
        <w:rPr>
          <w:rFonts w:cstheme="minorHAnsi"/>
        </w:rPr>
        <w:lastRenderedPageBreak/>
        <w:t>Ogundele</w:t>
      </w:r>
      <w:proofErr w:type="spellEnd"/>
      <w:r w:rsidRPr="0021455C">
        <w:rPr>
          <w:rFonts w:cstheme="minorHAnsi"/>
        </w:rPr>
        <w:t>,.</w:t>
      </w:r>
      <w:proofErr w:type="gramEnd"/>
      <w:r w:rsidRPr="0021455C">
        <w:rPr>
          <w:rFonts w:cstheme="minorHAnsi"/>
        </w:rPr>
        <w:t xml:space="preserve"> MO, (2018), Behavioural and Emotional Disorders in Childhood: A brief Overview for Paediatricians. Available at: </w:t>
      </w:r>
      <w:hyperlink r:id="rId13" w:history="1">
        <w:r w:rsidRPr="0021455C">
          <w:rPr>
            <w:rStyle w:val="Hyperlink"/>
            <w:rFonts w:cstheme="minorHAnsi"/>
          </w:rPr>
          <w:t>https://www.ncbi.nlm.nih.gov/pmc/articles/PMC5803568/</w:t>
        </w:r>
      </w:hyperlink>
      <w:r w:rsidRPr="0021455C">
        <w:rPr>
          <w:rFonts w:cstheme="minorHAnsi"/>
        </w:rPr>
        <w:t>. Accessed 4</w:t>
      </w:r>
      <w:r w:rsidRPr="0021455C">
        <w:rPr>
          <w:rFonts w:cstheme="minorHAnsi"/>
          <w:vertAlign w:val="superscript"/>
        </w:rPr>
        <w:t>th</w:t>
      </w:r>
      <w:r w:rsidRPr="0021455C">
        <w:rPr>
          <w:rFonts w:cstheme="minorHAnsi"/>
        </w:rPr>
        <w:t xml:space="preserve"> September 2020.</w:t>
      </w:r>
    </w:p>
    <w:p w14:paraId="419DC67C" w14:textId="77777777" w:rsidR="0021455C" w:rsidRPr="0021455C" w:rsidRDefault="0021455C" w:rsidP="0021455C">
      <w:pPr>
        <w:pStyle w:val="ListParagraph"/>
        <w:numPr>
          <w:ilvl w:val="0"/>
          <w:numId w:val="1"/>
        </w:numPr>
        <w:rPr>
          <w:rFonts w:cstheme="minorHAnsi"/>
        </w:rPr>
      </w:pPr>
      <w:proofErr w:type="spellStart"/>
      <w:r w:rsidRPr="0021455C">
        <w:rPr>
          <w:rFonts w:cstheme="minorHAnsi"/>
        </w:rPr>
        <w:t>Peirson</w:t>
      </w:r>
      <w:proofErr w:type="spellEnd"/>
      <w:r w:rsidRPr="0021455C">
        <w:rPr>
          <w:rFonts w:cstheme="minorHAnsi"/>
        </w:rPr>
        <w:t>,.J, (2003), Tackling Social Exclusion, Routledge.</w:t>
      </w:r>
    </w:p>
    <w:p w14:paraId="5CD45983" w14:textId="77777777" w:rsidR="0021455C" w:rsidRPr="0021455C" w:rsidRDefault="0021455C" w:rsidP="0021455C">
      <w:pPr>
        <w:pStyle w:val="ListParagraph"/>
        <w:numPr>
          <w:ilvl w:val="0"/>
          <w:numId w:val="1"/>
        </w:numPr>
        <w:rPr>
          <w:rStyle w:val="Hyperlink"/>
          <w:rFonts w:cstheme="minorHAnsi"/>
          <w:color w:val="auto"/>
          <w:u w:val="none"/>
        </w:rPr>
      </w:pPr>
      <w:r w:rsidRPr="0021455C">
        <w:rPr>
          <w:rFonts w:cstheme="minorHAnsi"/>
        </w:rPr>
        <w:t xml:space="preserve">Psychology Notes, (2020), Self Esteem and Motivation-Maslow’s Hierarchy of Needs. </w:t>
      </w:r>
      <w:hyperlink r:id="rId14" w:history="1">
        <w:r w:rsidRPr="0021455C">
          <w:rPr>
            <w:rStyle w:val="Hyperlink"/>
            <w:rFonts w:cstheme="minorHAnsi"/>
          </w:rPr>
          <w:t>https://www.psychologynoteshq.com/maslowheirarchyofneeds/</w:t>
        </w:r>
      </w:hyperlink>
      <w:r w:rsidRPr="0021455C">
        <w:rPr>
          <w:rStyle w:val="Hyperlink"/>
          <w:rFonts w:cstheme="minorHAnsi"/>
        </w:rPr>
        <w:t xml:space="preserve">. </w:t>
      </w:r>
      <w:r w:rsidRPr="0021455C">
        <w:rPr>
          <w:rStyle w:val="Hyperlink"/>
          <w:rFonts w:cstheme="minorHAnsi"/>
          <w:color w:val="000000" w:themeColor="text1"/>
          <w:u w:val="none"/>
        </w:rPr>
        <w:t>Accessed 4</w:t>
      </w:r>
      <w:r w:rsidRPr="0021455C">
        <w:rPr>
          <w:rStyle w:val="Hyperlink"/>
          <w:rFonts w:cstheme="minorHAnsi"/>
          <w:color w:val="000000" w:themeColor="text1"/>
          <w:u w:val="none"/>
          <w:vertAlign w:val="superscript"/>
        </w:rPr>
        <w:t>th</w:t>
      </w:r>
      <w:r w:rsidRPr="0021455C">
        <w:rPr>
          <w:rStyle w:val="Hyperlink"/>
          <w:rFonts w:cstheme="minorHAnsi"/>
          <w:color w:val="000000" w:themeColor="text1"/>
          <w:u w:val="none"/>
        </w:rPr>
        <w:t xml:space="preserve"> September 2020. </w:t>
      </w:r>
    </w:p>
    <w:p w14:paraId="597AE7F5" w14:textId="77777777" w:rsidR="0021455C" w:rsidRPr="0021455C" w:rsidRDefault="0021455C" w:rsidP="0021455C">
      <w:pPr>
        <w:pStyle w:val="ListParagraph"/>
        <w:numPr>
          <w:ilvl w:val="0"/>
          <w:numId w:val="1"/>
        </w:numPr>
        <w:rPr>
          <w:rFonts w:cstheme="minorHAnsi"/>
        </w:rPr>
      </w:pPr>
      <w:r w:rsidRPr="0021455C">
        <w:rPr>
          <w:rFonts w:cstheme="minorHAnsi"/>
        </w:rPr>
        <w:t xml:space="preserve">Strategic Equality Plan, (2020), Website withheld due to anonymity. </w:t>
      </w:r>
    </w:p>
    <w:p w14:paraId="5B217506" w14:textId="77777777" w:rsidR="0021455C" w:rsidRPr="0021455C" w:rsidRDefault="0021455C" w:rsidP="0021455C">
      <w:pPr>
        <w:pStyle w:val="ListParagraph"/>
        <w:numPr>
          <w:ilvl w:val="0"/>
          <w:numId w:val="1"/>
        </w:numPr>
        <w:rPr>
          <w:rFonts w:cstheme="minorHAnsi"/>
        </w:rPr>
      </w:pPr>
      <w:r w:rsidRPr="0021455C">
        <w:rPr>
          <w:rFonts w:cstheme="minorHAnsi"/>
        </w:rPr>
        <w:t>Swansea Council, (2016), Flying Start Swansea. Available at:</w:t>
      </w:r>
      <w:r w:rsidRPr="0021455C">
        <w:rPr>
          <w:rFonts w:cstheme="minorHAnsi"/>
        </w:rPr>
        <w:fldChar w:fldCharType="begin"/>
      </w:r>
      <w:r w:rsidRPr="0021455C">
        <w:rPr>
          <w:rFonts w:cstheme="minorHAnsi"/>
        </w:rPr>
        <w:instrText xml:space="preserve"> HYPERLINK "https://www.swansea.gov.uk/article/27206/flying-start-swansea-frequently-asked-questions" </w:instrText>
      </w:r>
      <w:r w:rsidRPr="0021455C">
        <w:rPr>
          <w:rFonts w:cstheme="minorHAnsi"/>
        </w:rPr>
        <w:fldChar w:fldCharType="separate"/>
      </w:r>
      <w:r w:rsidRPr="0021455C">
        <w:rPr>
          <w:rStyle w:val="Hyperlink"/>
          <w:rFonts w:cstheme="minorHAnsi"/>
        </w:rPr>
        <w:t>https://www.swansea.gov.uk/article/27206/flying-start-swansea-frequently-asked-questions</w:t>
      </w:r>
      <w:r w:rsidRPr="0021455C">
        <w:rPr>
          <w:rFonts w:cstheme="minorHAnsi"/>
        </w:rPr>
        <w:fldChar w:fldCharType="end"/>
      </w:r>
      <w:r w:rsidRPr="0021455C">
        <w:rPr>
          <w:rFonts w:cstheme="minorHAnsi"/>
        </w:rPr>
        <w:t>. Accessed 4</w:t>
      </w:r>
      <w:r w:rsidRPr="0021455C">
        <w:rPr>
          <w:rFonts w:cstheme="minorHAnsi"/>
          <w:vertAlign w:val="superscript"/>
        </w:rPr>
        <w:t>th</w:t>
      </w:r>
      <w:r w:rsidRPr="0021455C">
        <w:rPr>
          <w:rFonts w:cstheme="minorHAnsi"/>
        </w:rPr>
        <w:t xml:space="preserve"> September 2020.</w:t>
      </w:r>
    </w:p>
    <w:p w14:paraId="2D934AE9" w14:textId="77777777" w:rsidR="0021455C" w:rsidRPr="0021455C" w:rsidRDefault="0021455C" w:rsidP="0021455C">
      <w:pPr>
        <w:pStyle w:val="ListParagraph"/>
        <w:numPr>
          <w:ilvl w:val="0"/>
          <w:numId w:val="1"/>
        </w:numPr>
        <w:rPr>
          <w:rFonts w:cstheme="minorHAnsi"/>
        </w:rPr>
      </w:pPr>
      <w:r w:rsidRPr="0021455C">
        <w:rPr>
          <w:rFonts w:cstheme="minorHAnsi"/>
        </w:rPr>
        <w:t xml:space="preserve">UNICEF UK, (2020), Rights Respecting Schools, The Right to Education Introducing Articles 28 + 29. Available at: </w:t>
      </w:r>
      <w:hyperlink r:id="rId15" w:history="1">
        <w:r w:rsidRPr="0021455C">
          <w:rPr>
            <w:rStyle w:val="Hyperlink"/>
            <w:rFonts w:cstheme="minorHAnsi"/>
          </w:rPr>
          <w:t>https://www.unicef.org.uk/rights-respecting-schools/the-right-to-education/</w:t>
        </w:r>
      </w:hyperlink>
      <w:r w:rsidRPr="0021455C">
        <w:rPr>
          <w:rFonts w:cstheme="minorHAnsi"/>
        </w:rPr>
        <w:t>.Accessed 1</w:t>
      </w:r>
      <w:r w:rsidRPr="0021455C">
        <w:rPr>
          <w:rFonts w:cstheme="minorHAnsi"/>
          <w:vertAlign w:val="superscript"/>
        </w:rPr>
        <w:t>st</w:t>
      </w:r>
      <w:r w:rsidRPr="0021455C">
        <w:rPr>
          <w:rFonts w:cstheme="minorHAnsi"/>
        </w:rPr>
        <w:t xml:space="preserve"> September 2020</w:t>
      </w:r>
    </w:p>
    <w:p w14:paraId="06AD9D6C" w14:textId="77777777" w:rsidR="0021455C" w:rsidRPr="0021455C" w:rsidRDefault="0021455C" w:rsidP="0021455C">
      <w:pPr>
        <w:pStyle w:val="ListParagraph"/>
        <w:numPr>
          <w:ilvl w:val="0"/>
          <w:numId w:val="1"/>
        </w:numPr>
        <w:rPr>
          <w:rFonts w:cstheme="minorHAnsi"/>
        </w:rPr>
      </w:pPr>
      <w:proofErr w:type="gramStart"/>
      <w:r w:rsidRPr="0021455C">
        <w:rPr>
          <w:rFonts w:cstheme="minorHAnsi"/>
        </w:rPr>
        <w:t>Whitney,.</w:t>
      </w:r>
      <w:proofErr w:type="gramEnd"/>
      <w:r w:rsidRPr="0021455C">
        <w:rPr>
          <w:rFonts w:cstheme="minorHAnsi"/>
        </w:rPr>
        <w:t xml:space="preserve"> B, (2008), Social Inclusion in Schools, Routledge.</w:t>
      </w:r>
    </w:p>
    <w:p w14:paraId="4D7CE45E" w14:textId="77777777" w:rsidR="0021455C" w:rsidRPr="0021455C" w:rsidRDefault="0021455C" w:rsidP="0021455C">
      <w:pPr>
        <w:pStyle w:val="ListParagraph"/>
        <w:numPr>
          <w:ilvl w:val="0"/>
          <w:numId w:val="1"/>
        </w:numPr>
        <w:rPr>
          <w:rFonts w:cstheme="minorHAnsi"/>
        </w:rPr>
      </w:pPr>
      <w:proofErr w:type="spellStart"/>
      <w:r w:rsidRPr="0021455C">
        <w:rPr>
          <w:rFonts w:cstheme="minorHAnsi"/>
        </w:rPr>
        <w:t>Zhang,.H</w:t>
      </w:r>
      <w:proofErr w:type="spellEnd"/>
      <w:r w:rsidRPr="0021455C">
        <w:rPr>
          <w:rFonts w:cstheme="minorHAnsi"/>
        </w:rPr>
        <w:t>, (2014), Equality in Education, Fairness and Inclusion. Springer.</w:t>
      </w:r>
    </w:p>
    <w:p w14:paraId="3D3198ED" w14:textId="77777777" w:rsidR="0021455C" w:rsidRPr="0021455C" w:rsidRDefault="0021455C" w:rsidP="0021455C">
      <w:pPr>
        <w:spacing w:before="30" w:after="30"/>
        <w:jc w:val="both"/>
        <w:rPr>
          <w:rFonts w:cstheme="minorHAnsi"/>
        </w:rPr>
      </w:pPr>
    </w:p>
    <w:sectPr w:rsidR="0021455C" w:rsidRPr="0021455C">
      <w:footerReference w:type="even" r:id="rId16"/>
      <w:footerReference w:type="default" r:id="rId17"/>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79C19CF" w14:textId="77777777" w:rsidR="00FA45FE" w:rsidRDefault="00FA45FE" w:rsidP="00C1348D">
      <w:r>
        <w:separator/>
      </w:r>
    </w:p>
  </w:endnote>
  <w:endnote w:type="continuationSeparator" w:id="0">
    <w:p w14:paraId="563D98F1" w14:textId="77777777" w:rsidR="00FA45FE" w:rsidRDefault="00FA45FE" w:rsidP="00C1348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986043728"/>
      <w:docPartObj>
        <w:docPartGallery w:val="Page Numbers (Bottom of Page)"/>
        <w:docPartUnique/>
      </w:docPartObj>
    </w:sdtPr>
    <w:sdtContent>
      <w:p w14:paraId="2D12B75B" w14:textId="20A6DCDB" w:rsidR="00C1348D" w:rsidRDefault="00C1348D" w:rsidP="00E530B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A0E2E4B" w14:textId="77777777" w:rsidR="00C1348D" w:rsidRDefault="00C1348D" w:rsidP="00C1348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2075497145"/>
      <w:docPartObj>
        <w:docPartGallery w:val="Page Numbers (Bottom of Page)"/>
        <w:docPartUnique/>
      </w:docPartObj>
    </w:sdtPr>
    <w:sdtContent>
      <w:p w14:paraId="32507E9A" w14:textId="77E6BD43" w:rsidR="00C1348D" w:rsidRDefault="00C1348D" w:rsidP="00E530B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49DBC61" w14:textId="77777777" w:rsidR="00C1348D" w:rsidRDefault="00C1348D" w:rsidP="00C1348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156A9E4" w14:textId="77777777" w:rsidR="00FA45FE" w:rsidRDefault="00FA45FE" w:rsidP="00C1348D">
      <w:r>
        <w:separator/>
      </w:r>
    </w:p>
  </w:footnote>
  <w:footnote w:type="continuationSeparator" w:id="0">
    <w:p w14:paraId="07689701" w14:textId="77777777" w:rsidR="00FA45FE" w:rsidRDefault="00FA45FE" w:rsidP="00C1348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2C6454D"/>
    <w:multiLevelType w:val="hybridMultilevel"/>
    <w:tmpl w:val="A552A7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6225"/>
    <w:rsid w:val="000746D6"/>
    <w:rsid w:val="0018043A"/>
    <w:rsid w:val="00185940"/>
    <w:rsid w:val="00212A92"/>
    <w:rsid w:val="0021455C"/>
    <w:rsid w:val="00217D0A"/>
    <w:rsid w:val="002E763E"/>
    <w:rsid w:val="003E2CF0"/>
    <w:rsid w:val="003F6AD7"/>
    <w:rsid w:val="00454BFF"/>
    <w:rsid w:val="00513252"/>
    <w:rsid w:val="00556DF2"/>
    <w:rsid w:val="006C41BB"/>
    <w:rsid w:val="006D37BC"/>
    <w:rsid w:val="00746F20"/>
    <w:rsid w:val="007936C3"/>
    <w:rsid w:val="00806225"/>
    <w:rsid w:val="00887B98"/>
    <w:rsid w:val="009131B8"/>
    <w:rsid w:val="00981A85"/>
    <w:rsid w:val="00B031FA"/>
    <w:rsid w:val="00B21780"/>
    <w:rsid w:val="00B35246"/>
    <w:rsid w:val="00C1348D"/>
    <w:rsid w:val="00C33201"/>
    <w:rsid w:val="00C4101D"/>
    <w:rsid w:val="00D1085C"/>
    <w:rsid w:val="00D83A48"/>
    <w:rsid w:val="00D853A5"/>
    <w:rsid w:val="00DB1E39"/>
    <w:rsid w:val="00E57DA5"/>
    <w:rsid w:val="00E8648C"/>
    <w:rsid w:val="00EC7F61"/>
    <w:rsid w:val="00ED5BEF"/>
    <w:rsid w:val="00F44881"/>
    <w:rsid w:val="00F66BF0"/>
    <w:rsid w:val="00FA45FE"/>
    <w:rsid w:val="00FF2C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CDCBA9"/>
  <w15:chartTrackingRefBased/>
  <w15:docId w15:val="{09A8A7FC-FEE8-474C-A4A5-72A7FB85B7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622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1455C"/>
    <w:rPr>
      <w:color w:val="0563C1" w:themeColor="hyperlink"/>
      <w:u w:val="single"/>
    </w:rPr>
  </w:style>
  <w:style w:type="paragraph" w:styleId="ListParagraph">
    <w:name w:val="List Paragraph"/>
    <w:basedOn w:val="Normal"/>
    <w:uiPriority w:val="34"/>
    <w:qFormat/>
    <w:rsid w:val="0021455C"/>
    <w:pPr>
      <w:ind w:left="720"/>
      <w:contextualSpacing/>
    </w:pPr>
  </w:style>
  <w:style w:type="character" w:styleId="FollowedHyperlink">
    <w:name w:val="FollowedHyperlink"/>
    <w:basedOn w:val="DefaultParagraphFont"/>
    <w:uiPriority w:val="99"/>
    <w:semiHidden/>
    <w:unhideWhenUsed/>
    <w:rsid w:val="0021455C"/>
    <w:rPr>
      <w:color w:val="954F72" w:themeColor="followedHyperlink"/>
      <w:u w:val="single"/>
    </w:rPr>
  </w:style>
  <w:style w:type="paragraph" w:styleId="Footer">
    <w:name w:val="footer"/>
    <w:basedOn w:val="Normal"/>
    <w:link w:val="FooterChar"/>
    <w:uiPriority w:val="99"/>
    <w:unhideWhenUsed/>
    <w:rsid w:val="00C1348D"/>
    <w:pPr>
      <w:tabs>
        <w:tab w:val="center" w:pos="4680"/>
        <w:tab w:val="right" w:pos="9360"/>
      </w:tabs>
    </w:pPr>
  </w:style>
  <w:style w:type="character" w:customStyle="1" w:styleId="FooterChar">
    <w:name w:val="Footer Char"/>
    <w:basedOn w:val="DefaultParagraphFont"/>
    <w:link w:val="Footer"/>
    <w:uiPriority w:val="99"/>
    <w:rsid w:val="00C1348D"/>
  </w:style>
  <w:style w:type="character" w:styleId="PageNumber">
    <w:name w:val="page number"/>
    <w:basedOn w:val="DefaultParagraphFont"/>
    <w:uiPriority w:val="99"/>
    <w:semiHidden/>
    <w:unhideWhenUsed/>
    <w:rsid w:val="00C1348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bsnews.com/news/mlks-content-of-character-quote-inspires-debate/" TargetMode="External"/><Relationship Id="rId13" Type="http://schemas.openxmlformats.org/officeDocument/2006/relationships/hyperlink" Target="https://www.ncbi.nlm.nih.gov/pmc/articles/PMC5803568/"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actionforchildren.org.uk" TargetMode="External"/><Relationship Id="rId12" Type="http://schemas.openxmlformats.org/officeDocument/2006/relationships/hyperlink" Target="https://www.jrf.org.uk/sites/default/files/jrf/migrated/files/2123.pdf" TargetMode="External"/><Relationship Id="rId17" Type="http://schemas.openxmlformats.org/officeDocument/2006/relationships/footer" Target="footer2.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assets.publishing.service.gov.uk.government/uploads/system/uploads/system/uploads/attachment_data/file/800028/Timpson_review_of_school_exclusion_literature_review.pdf" TargetMode="External"/><Relationship Id="rId5" Type="http://schemas.openxmlformats.org/officeDocument/2006/relationships/footnotes" Target="footnotes.xml"/><Relationship Id="rId15" Type="http://schemas.openxmlformats.org/officeDocument/2006/relationships/hyperlink" Target="https://www.unicef.org.uk/rights-respecting-schools/the-right-to-education/" TargetMode="External"/><Relationship Id="rId10" Type="http://schemas.openxmlformats.org/officeDocument/2006/relationships/hyperlink" Target="https://eacea.ec.europa.eu/national-policies/en/content/youthwiki/66-social-inclusion-through-education-and-training-united-kingdom-wales"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cdc.gov/ncbddd/actearly/whyActEarly.html" TargetMode="External"/><Relationship Id="rId14" Type="http://schemas.openxmlformats.org/officeDocument/2006/relationships/hyperlink" Target="https://www.psychologynoteshq.com/maslowheirarchyofneed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9</Pages>
  <Words>3213</Words>
  <Characters>18315</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cp:revision>
  <dcterms:created xsi:type="dcterms:W3CDTF">2020-09-06T11:29:00Z</dcterms:created>
  <dcterms:modified xsi:type="dcterms:W3CDTF">2020-09-06T11:29:00Z</dcterms:modified>
</cp:coreProperties>
</file>