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0462210"/>
        <w:docPartObj>
          <w:docPartGallery w:val="Cover Pages"/>
          <w:docPartUnique/>
        </w:docPartObj>
      </w:sdtPr>
      <w:sdtEndPr/>
      <w:sdtContent>
        <w:p w14:paraId="679A279C" w14:textId="66A2E6D7" w:rsidR="00ED28C2" w:rsidRDefault="00ED28C2"/>
        <w:p w14:paraId="1FEE7E77" w14:textId="42F257E4" w:rsidR="00ED28C2" w:rsidRDefault="00B864F0">
          <w:r>
            <w:rPr>
              <w:noProof/>
              <w:lang w:eastAsia="en-GB"/>
            </w:rPr>
            <w:drawing>
              <wp:anchor distT="0" distB="0" distL="114300" distR="114300" simplePos="0" relativeHeight="251656192" behindDoc="0" locked="0" layoutInCell="1" allowOverlap="1" wp14:anchorId="69A38172" wp14:editId="0115C6E7">
                <wp:simplePos x="0" y="0"/>
                <wp:positionH relativeFrom="margin">
                  <wp:align>center</wp:align>
                </wp:positionH>
                <wp:positionV relativeFrom="paragraph">
                  <wp:posOffset>469044</wp:posOffset>
                </wp:positionV>
                <wp:extent cx="3808730" cy="1765300"/>
                <wp:effectExtent l="0" t="0" r="1270" b="0"/>
                <wp:wrapThrough wrapText="bothSides">
                  <wp:wrapPolygon edited="0">
                    <wp:start x="14261" y="2331"/>
                    <wp:lineTo x="0" y="2797"/>
                    <wp:lineTo x="0" y="12121"/>
                    <wp:lineTo x="432" y="13986"/>
                    <wp:lineTo x="432" y="14219"/>
                    <wp:lineTo x="2053" y="17715"/>
                    <wp:lineTo x="2161" y="18181"/>
                    <wp:lineTo x="8967" y="19114"/>
                    <wp:lineTo x="9723" y="19114"/>
                    <wp:lineTo x="17826" y="18414"/>
                    <wp:lineTo x="17718" y="17715"/>
                    <wp:lineTo x="21499" y="14685"/>
                    <wp:lineTo x="21499" y="11422"/>
                    <wp:lineTo x="5618" y="10256"/>
                    <wp:lineTo x="18798" y="10023"/>
                    <wp:lineTo x="19014" y="7459"/>
                    <wp:lineTo x="15989" y="6527"/>
                    <wp:lineTo x="19663" y="6527"/>
                    <wp:lineTo x="19555" y="3496"/>
                    <wp:lineTo x="14801" y="2331"/>
                    <wp:lineTo x="14261" y="2331"/>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8730" cy="1765300"/>
                        </a:xfrm>
                        <a:prstGeom prst="rect">
                          <a:avLst/>
                        </a:prstGeom>
                        <a:noFill/>
                        <a:ln>
                          <a:noFill/>
                        </a:ln>
                      </pic:spPr>
                    </pic:pic>
                  </a:graphicData>
                </a:graphic>
              </wp:anchor>
            </w:drawing>
          </w:r>
          <w:r w:rsidR="00ED28C2">
            <w:rPr>
              <w:noProof/>
              <w:lang w:eastAsia="en-GB"/>
            </w:rPr>
            <mc:AlternateContent>
              <mc:Choice Requires="wpg">
                <w:drawing>
                  <wp:anchor distT="0" distB="0" distL="114300" distR="114300" simplePos="0" relativeHeight="251652096" behindDoc="1" locked="0" layoutInCell="1" allowOverlap="1" wp14:anchorId="0E1DDD23" wp14:editId="2AB9422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D888B7" w14:textId="351BB11B" w:rsidR="00ED28C2" w:rsidRDefault="0054424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532C">
                                        <w:rPr>
                                          <w:color w:val="FFFFFF" w:themeColor="background1"/>
                                          <w:sz w:val="72"/>
                                          <w:szCs w:val="72"/>
                                        </w:rPr>
                                        <w:t>Dry Sump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E1DDD23" id="Group 125" o:spid="_x0000_s1026" style="position:absolute;margin-left:0;margin-top:0;width:540pt;height:556.55pt;z-index:-25166438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D888B7" w14:textId="351BB11B" w:rsidR="00ED28C2" w:rsidRDefault="0054424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532C">
                                  <w:rPr>
                                    <w:color w:val="FFFFFF" w:themeColor="background1"/>
                                    <w:sz w:val="72"/>
                                    <w:szCs w:val="72"/>
                                  </w:rPr>
                                  <w:t>Dry Sump Design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D28C2">
            <w:rPr>
              <w:noProof/>
              <w:lang w:eastAsia="en-GB"/>
            </w:rPr>
            <mc:AlternateContent>
              <mc:Choice Requires="wps">
                <w:drawing>
                  <wp:anchor distT="0" distB="0" distL="114300" distR="114300" simplePos="0" relativeHeight="251655168" behindDoc="0" locked="0" layoutInCell="1" allowOverlap="1" wp14:anchorId="202BEC73" wp14:editId="501AAB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009F6" w14:textId="4D0619A7" w:rsidR="00ED28C2" w:rsidRDefault="0054424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D28C2">
                                      <w:rPr>
                                        <w:caps/>
                                        <w:color w:val="7F7F7F" w:themeColor="text1" w:themeTint="80"/>
                                        <w:sz w:val="18"/>
                                        <w:szCs w:val="18"/>
                                      </w:rPr>
                                      <w:t>University of Wales Trinity Saint David</w:t>
                                    </w:r>
                                  </w:sdtContent>
                                </w:sdt>
                                <w:r w:rsidR="00ED28C2">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2BEC73" id="_x0000_t202" coordsize="21600,21600" o:spt="202" path="m,l,21600r21600,l21600,xe">
                    <v:stroke joinstyle="miter"/>
                    <v:path gradientshapeok="t" o:connecttype="rect"/>
                  </v:shapetype>
                  <v:shape id="Text Box 128" o:spid="_x0000_s1029" type="#_x0000_t202" style="position:absolute;margin-left:0;margin-top:0;width:453pt;height:11.5pt;z-index:25165516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A3009F6" w14:textId="4D0619A7" w:rsidR="00ED28C2" w:rsidRDefault="0054424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D28C2">
                                <w:rPr>
                                  <w:caps/>
                                  <w:color w:val="7F7F7F" w:themeColor="text1" w:themeTint="80"/>
                                  <w:sz w:val="18"/>
                                  <w:szCs w:val="18"/>
                                </w:rPr>
                                <w:t>University of Wales Trinity Saint David</w:t>
                              </w:r>
                            </w:sdtContent>
                          </w:sdt>
                          <w:r w:rsidR="00ED28C2">
                            <w:rPr>
                              <w:caps/>
                              <w:color w:val="7F7F7F" w:themeColor="text1" w:themeTint="80"/>
                              <w:sz w:val="18"/>
                              <w:szCs w:val="18"/>
                            </w:rPr>
                            <w:t> </w:t>
                          </w:r>
                        </w:p>
                      </w:txbxContent>
                    </v:textbox>
                    <w10:wrap type="square" anchorx="page" anchory="margin"/>
                  </v:shape>
                </w:pict>
              </mc:Fallback>
            </mc:AlternateContent>
          </w:r>
          <w:r w:rsidR="00ED28C2">
            <w:rPr>
              <w:noProof/>
              <w:lang w:eastAsia="en-GB"/>
            </w:rPr>
            <mc:AlternateContent>
              <mc:Choice Requires="wps">
                <w:drawing>
                  <wp:anchor distT="0" distB="0" distL="114300" distR="114300" simplePos="0" relativeHeight="251654144" behindDoc="0" locked="0" layoutInCell="1" allowOverlap="1" wp14:anchorId="2A25CE6B" wp14:editId="076C96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45DEF7" w14:textId="2D35DE85" w:rsidR="00ED28C2" w:rsidRDefault="0077532C">
                                    <w:pPr>
                                      <w:pStyle w:val="NoSpacing"/>
                                      <w:spacing w:before="40" w:after="40"/>
                                      <w:rPr>
                                        <w:caps/>
                                        <w:color w:val="5B9BD5" w:themeColor="accent1"/>
                                        <w:sz w:val="28"/>
                                        <w:szCs w:val="28"/>
                                      </w:rPr>
                                    </w:pPr>
                                    <w:r w:rsidRPr="0077532C">
                                      <w:rPr>
                                        <w:caps/>
                                        <w:color w:val="5B9BD5" w:themeColor="accent1"/>
                                        <w:sz w:val="28"/>
                                        <w:szCs w:val="28"/>
                                      </w:rPr>
                                      <w:t>M4X02194</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87690C" w14:textId="0512E8C4" w:rsidR="00ED28C2" w:rsidRDefault="006C470C">
                                    <w:pPr>
                                      <w:pStyle w:val="NoSpacing"/>
                                      <w:spacing w:before="40" w:after="40"/>
                                      <w:rPr>
                                        <w:caps/>
                                        <w:color w:val="4472C4" w:themeColor="accent5"/>
                                        <w:sz w:val="24"/>
                                        <w:szCs w:val="24"/>
                                      </w:rPr>
                                    </w:pPr>
                                    <w:r>
                                      <w:rPr>
                                        <w:caps/>
                                        <w:color w:val="4472C4" w:themeColor="accent5"/>
                                        <w:sz w:val="24"/>
                                        <w:szCs w:val="24"/>
                                      </w:rPr>
                                      <w:t>Jonathan Bennett 1807543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A25CE6B" id="Text Box 129" o:spid="_x0000_s1030" type="#_x0000_t202" style="position:absolute;margin-left:0;margin-top:0;width:453pt;height:38.15pt;z-index:25165414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45DEF7" w14:textId="2D35DE85" w:rsidR="00ED28C2" w:rsidRDefault="0077532C">
                              <w:pPr>
                                <w:pStyle w:val="NoSpacing"/>
                                <w:spacing w:before="40" w:after="40"/>
                                <w:rPr>
                                  <w:caps/>
                                  <w:color w:val="5B9BD5" w:themeColor="accent1"/>
                                  <w:sz w:val="28"/>
                                  <w:szCs w:val="28"/>
                                </w:rPr>
                              </w:pPr>
                              <w:r w:rsidRPr="0077532C">
                                <w:rPr>
                                  <w:caps/>
                                  <w:color w:val="5B9BD5" w:themeColor="accent1"/>
                                  <w:sz w:val="28"/>
                                  <w:szCs w:val="28"/>
                                </w:rPr>
                                <w:t>M4X02194</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87690C" w14:textId="0512E8C4" w:rsidR="00ED28C2" w:rsidRDefault="006C470C">
                              <w:pPr>
                                <w:pStyle w:val="NoSpacing"/>
                                <w:spacing w:before="40" w:after="40"/>
                                <w:rPr>
                                  <w:caps/>
                                  <w:color w:val="4472C4" w:themeColor="accent5"/>
                                  <w:sz w:val="24"/>
                                  <w:szCs w:val="24"/>
                                </w:rPr>
                              </w:pPr>
                              <w:r>
                                <w:rPr>
                                  <w:caps/>
                                  <w:color w:val="4472C4" w:themeColor="accent5"/>
                                  <w:sz w:val="24"/>
                                  <w:szCs w:val="24"/>
                                </w:rPr>
                                <w:t>Jonathan Bennett 1807543</w:t>
                              </w:r>
                            </w:p>
                          </w:sdtContent>
                        </w:sdt>
                      </w:txbxContent>
                    </v:textbox>
                    <w10:wrap type="square" anchorx="page" anchory="page"/>
                  </v:shape>
                </w:pict>
              </mc:Fallback>
            </mc:AlternateContent>
          </w:r>
          <w:r w:rsidR="00ED28C2">
            <w:rPr>
              <w:noProof/>
              <w:lang w:eastAsia="en-GB"/>
            </w:rPr>
            <mc:AlternateContent>
              <mc:Choice Requires="wps">
                <w:drawing>
                  <wp:anchor distT="0" distB="0" distL="114300" distR="114300" simplePos="0" relativeHeight="251653120" behindDoc="0" locked="0" layoutInCell="1" allowOverlap="1" wp14:anchorId="6BC40BAA" wp14:editId="5B006E6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ED3736" w14:textId="09DB609A" w:rsidR="00ED28C2" w:rsidRDefault="001A23AF">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C40BAA" id="Rectangle 130" o:spid="_x0000_s1031" style="position:absolute;margin-left:-4.4pt;margin-top:0;width:46.8pt;height:77.75pt;z-index:2516531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ED3736" w14:textId="09DB609A" w:rsidR="00ED28C2" w:rsidRDefault="001A23AF">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ED28C2">
            <w:br w:type="page"/>
          </w:r>
        </w:p>
      </w:sdtContent>
    </w:sdt>
    <w:sdt>
      <w:sdtPr>
        <w:rPr>
          <w:rFonts w:asciiTheme="minorHAnsi" w:eastAsiaTheme="minorHAnsi" w:hAnsiTheme="minorHAnsi" w:cstheme="minorBidi"/>
          <w:color w:val="auto"/>
          <w:sz w:val="22"/>
          <w:szCs w:val="22"/>
          <w:lang w:val="en-GB"/>
        </w:rPr>
        <w:id w:val="1301267498"/>
        <w:docPartObj>
          <w:docPartGallery w:val="Table of Contents"/>
          <w:docPartUnique/>
        </w:docPartObj>
      </w:sdtPr>
      <w:sdtEndPr>
        <w:rPr>
          <w:b/>
          <w:bCs/>
          <w:noProof/>
        </w:rPr>
      </w:sdtEndPr>
      <w:sdtContent>
        <w:p w14:paraId="1B765933" w14:textId="67402217" w:rsidR="00ED28C2" w:rsidRDefault="00ED28C2">
          <w:pPr>
            <w:pStyle w:val="TOCHeading"/>
          </w:pPr>
          <w:r>
            <w:t>Contents</w:t>
          </w:r>
        </w:p>
        <w:p w14:paraId="02AD8AF8" w14:textId="016BC7AD" w:rsidR="00FA48D3" w:rsidRDefault="00ED28C2" w:rsidP="00FA48D3">
          <w:pPr>
            <w:pStyle w:val="TOC1"/>
            <w:rPr>
              <w:rFonts w:eastAsiaTheme="minorEastAsia"/>
              <w:lang w:eastAsia="en-GB"/>
            </w:rPr>
          </w:pPr>
          <w:r>
            <w:rPr>
              <w:b/>
              <w:bCs/>
            </w:rPr>
            <w:fldChar w:fldCharType="begin"/>
          </w:r>
          <w:r>
            <w:rPr>
              <w:b/>
              <w:bCs/>
            </w:rPr>
            <w:instrText xml:space="preserve"> TOC \o "1-3" \h \z \u </w:instrText>
          </w:r>
          <w:r>
            <w:rPr>
              <w:b/>
              <w:bCs/>
            </w:rPr>
            <w:fldChar w:fldCharType="separate"/>
          </w:r>
          <w:hyperlink w:anchor="_Toc34005722" w:history="1">
            <w:r w:rsidR="00FA48D3" w:rsidRPr="00331A86">
              <w:rPr>
                <w:rStyle w:val="Hyperlink"/>
              </w:rPr>
              <w:t>Introduction</w:t>
            </w:r>
            <w:r w:rsidR="00FA48D3">
              <w:rPr>
                <w:webHidden/>
              </w:rPr>
              <w:tab/>
            </w:r>
            <w:r w:rsidR="00FA48D3">
              <w:rPr>
                <w:webHidden/>
              </w:rPr>
              <w:fldChar w:fldCharType="begin"/>
            </w:r>
            <w:r w:rsidR="00FA48D3">
              <w:rPr>
                <w:webHidden/>
              </w:rPr>
              <w:instrText xml:space="preserve"> PAGEREF _Toc34005722 \h </w:instrText>
            </w:r>
            <w:r w:rsidR="00FA48D3">
              <w:rPr>
                <w:webHidden/>
              </w:rPr>
            </w:r>
            <w:r w:rsidR="00FA48D3">
              <w:rPr>
                <w:webHidden/>
              </w:rPr>
              <w:fldChar w:fldCharType="separate"/>
            </w:r>
            <w:r w:rsidR="002774CA">
              <w:rPr>
                <w:webHidden/>
              </w:rPr>
              <w:t>2</w:t>
            </w:r>
            <w:r w:rsidR="00FA48D3">
              <w:rPr>
                <w:webHidden/>
              </w:rPr>
              <w:fldChar w:fldCharType="end"/>
            </w:r>
          </w:hyperlink>
        </w:p>
        <w:p w14:paraId="56B90AA8" w14:textId="5B54CD5E" w:rsidR="00FA48D3" w:rsidRDefault="00FA48D3" w:rsidP="00FA48D3">
          <w:pPr>
            <w:pStyle w:val="TOC1"/>
            <w:rPr>
              <w:rFonts w:eastAsiaTheme="minorEastAsia"/>
              <w:lang w:eastAsia="en-GB"/>
            </w:rPr>
          </w:pPr>
          <w:hyperlink w:anchor="_Toc34005723" w:history="1">
            <w:r w:rsidRPr="00331A86">
              <w:rPr>
                <w:rStyle w:val="Hyperlink"/>
              </w:rPr>
              <w:t>Experimental procedure</w:t>
            </w:r>
            <w:r>
              <w:rPr>
                <w:webHidden/>
              </w:rPr>
              <w:tab/>
            </w:r>
            <w:r>
              <w:rPr>
                <w:webHidden/>
              </w:rPr>
              <w:fldChar w:fldCharType="begin"/>
            </w:r>
            <w:r>
              <w:rPr>
                <w:webHidden/>
              </w:rPr>
              <w:instrText xml:space="preserve"> PAGEREF _Toc34005723 \h </w:instrText>
            </w:r>
            <w:r>
              <w:rPr>
                <w:webHidden/>
              </w:rPr>
            </w:r>
            <w:r>
              <w:rPr>
                <w:webHidden/>
              </w:rPr>
              <w:fldChar w:fldCharType="separate"/>
            </w:r>
            <w:r w:rsidR="002774CA">
              <w:rPr>
                <w:webHidden/>
              </w:rPr>
              <w:t>3</w:t>
            </w:r>
            <w:r>
              <w:rPr>
                <w:webHidden/>
              </w:rPr>
              <w:fldChar w:fldCharType="end"/>
            </w:r>
          </w:hyperlink>
        </w:p>
        <w:p w14:paraId="13DAC293" w14:textId="3B7584AA" w:rsidR="00FA48D3" w:rsidRDefault="00FA48D3" w:rsidP="00FA48D3">
          <w:pPr>
            <w:pStyle w:val="TOC1"/>
            <w:rPr>
              <w:rFonts w:eastAsiaTheme="minorEastAsia"/>
              <w:lang w:eastAsia="en-GB"/>
            </w:rPr>
          </w:pPr>
          <w:hyperlink w:anchor="_Toc34005724" w:history="1">
            <w:r w:rsidRPr="00331A86">
              <w:rPr>
                <w:rStyle w:val="Hyperlink"/>
              </w:rPr>
              <w:t>Conclusion</w:t>
            </w:r>
            <w:r>
              <w:rPr>
                <w:webHidden/>
              </w:rPr>
              <w:tab/>
            </w:r>
            <w:r>
              <w:rPr>
                <w:webHidden/>
              </w:rPr>
              <w:fldChar w:fldCharType="begin"/>
            </w:r>
            <w:r>
              <w:rPr>
                <w:webHidden/>
              </w:rPr>
              <w:instrText xml:space="preserve"> PAGEREF _Toc34005724 \h </w:instrText>
            </w:r>
            <w:r>
              <w:rPr>
                <w:webHidden/>
              </w:rPr>
            </w:r>
            <w:r>
              <w:rPr>
                <w:webHidden/>
              </w:rPr>
              <w:fldChar w:fldCharType="separate"/>
            </w:r>
            <w:r w:rsidR="002774CA">
              <w:rPr>
                <w:webHidden/>
              </w:rPr>
              <w:t>6</w:t>
            </w:r>
            <w:r>
              <w:rPr>
                <w:webHidden/>
              </w:rPr>
              <w:fldChar w:fldCharType="end"/>
            </w:r>
          </w:hyperlink>
        </w:p>
        <w:p w14:paraId="4A674F54" w14:textId="15DB4D1A" w:rsidR="00FA48D3" w:rsidRPr="00FA48D3" w:rsidRDefault="00FA48D3" w:rsidP="00FA48D3">
          <w:pPr>
            <w:pStyle w:val="TOC1"/>
            <w:rPr>
              <w:rFonts w:eastAsiaTheme="minorEastAsia"/>
              <w:lang w:eastAsia="en-GB"/>
            </w:rPr>
          </w:pPr>
          <w:hyperlink w:anchor="_Toc34005725" w:history="1">
            <w:r w:rsidRPr="00FA48D3">
              <w:rPr>
                <w:rStyle w:val="Hyperlink"/>
                <w:color w:val="auto"/>
              </w:rPr>
              <w:t>References</w:t>
            </w:r>
            <w:r w:rsidRPr="00FA48D3">
              <w:rPr>
                <w:webHidden/>
              </w:rPr>
              <w:tab/>
            </w:r>
            <w:r w:rsidRPr="00FA48D3">
              <w:rPr>
                <w:webHidden/>
              </w:rPr>
              <w:fldChar w:fldCharType="begin"/>
            </w:r>
            <w:r w:rsidRPr="00FA48D3">
              <w:rPr>
                <w:webHidden/>
              </w:rPr>
              <w:instrText xml:space="preserve"> PAGEREF _Toc34005725 \h </w:instrText>
            </w:r>
            <w:r w:rsidRPr="00FA48D3">
              <w:rPr>
                <w:webHidden/>
              </w:rPr>
            </w:r>
            <w:r w:rsidRPr="00FA48D3">
              <w:rPr>
                <w:webHidden/>
              </w:rPr>
              <w:fldChar w:fldCharType="separate"/>
            </w:r>
            <w:r w:rsidR="002774CA">
              <w:rPr>
                <w:webHidden/>
              </w:rPr>
              <w:t>7</w:t>
            </w:r>
            <w:r w:rsidRPr="00FA48D3">
              <w:rPr>
                <w:webHidden/>
              </w:rPr>
              <w:fldChar w:fldCharType="end"/>
            </w:r>
          </w:hyperlink>
        </w:p>
        <w:p w14:paraId="785B1FC1" w14:textId="6CD54520" w:rsidR="00FA48D3" w:rsidRDefault="00FA48D3" w:rsidP="00FA48D3">
          <w:pPr>
            <w:pStyle w:val="TOC1"/>
            <w:rPr>
              <w:rFonts w:eastAsiaTheme="minorEastAsia"/>
              <w:lang w:eastAsia="en-GB"/>
            </w:rPr>
          </w:pPr>
          <w:hyperlink w:anchor="_Toc34005726" w:history="1">
            <w:r w:rsidRPr="00331A86">
              <w:rPr>
                <w:rStyle w:val="Hyperlink"/>
              </w:rPr>
              <w:t>Appendices</w:t>
            </w:r>
            <w:r>
              <w:rPr>
                <w:webHidden/>
              </w:rPr>
              <w:tab/>
            </w:r>
            <w:r>
              <w:rPr>
                <w:webHidden/>
              </w:rPr>
              <w:fldChar w:fldCharType="begin"/>
            </w:r>
            <w:r>
              <w:rPr>
                <w:webHidden/>
              </w:rPr>
              <w:instrText xml:space="preserve"> PAGEREF _Toc34005726 \h </w:instrText>
            </w:r>
            <w:r>
              <w:rPr>
                <w:webHidden/>
              </w:rPr>
            </w:r>
            <w:r>
              <w:rPr>
                <w:webHidden/>
              </w:rPr>
              <w:fldChar w:fldCharType="separate"/>
            </w:r>
            <w:r w:rsidR="002774CA">
              <w:rPr>
                <w:webHidden/>
              </w:rPr>
              <w:t>8</w:t>
            </w:r>
            <w:r>
              <w:rPr>
                <w:webHidden/>
              </w:rPr>
              <w:fldChar w:fldCharType="end"/>
            </w:r>
          </w:hyperlink>
        </w:p>
        <w:p w14:paraId="6F4A583F" w14:textId="5ADE31F0" w:rsidR="00ED28C2" w:rsidRDefault="00ED28C2">
          <w:r>
            <w:rPr>
              <w:b/>
              <w:bCs/>
              <w:noProof/>
            </w:rPr>
            <w:fldChar w:fldCharType="end"/>
          </w:r>
        </w:p>
      </w:sdtContent>
    </w:sdt>
    <w:p w14:paraId="1228620D" w14:textId="77777777" w:rsidR="00D845F1" w:rsidRDefault="00D845F1"/>
    <w:p w14:paraId="32463543" w14:textId="6635E211" w:rsidR="00ED28C2" w:rsidRDefault="00ED28C2"/>
    <w:p w14:paraId="4A760915" w14:textId="6A6B6B72" w:rsidR="00ED28C2" w:rsidRDefault="00ED28C2"/>
    <w:p w14:paraId="2D4737E2" w14:textId="77777777" w:rsidR="00ED28C2" w:rsidRDefault="00ED28C2">
      <w:bookmarkStart w:id="0" w:name="_GoBack"/>
      <w:bookmarkEnd w:id="0"/>
    </w:p>
    <w:p w14:paraId="203796FF" w14:textId="0EE405E8" w:rsidR="00ED28C2" w:rsidRDefault="00ED28C2"/>
    <w:p w14:paraId="0FA86977" w14:textId="738C6D53" w:rsidR="00ED28C2" w:rsidRDefault="00ED28C2"/>
    <w:p w14:paraId="4AE2AFE1" w14:textId="7B356084" w:rsidR="00ED28C2" w:rsidRDefault="00ED28C2"/>
    <w:p w14:paraId="758226AC" w14:textId="6E64D1E8" w:rsidR="00ED28C2" w:rsidRDefault="00ED28C2"/>
    <w:p w14:paraId="1D128FD2" w14:textId="77777777" w:rsidR="00ED28C2" w:rsidRDefault="00ED28C2"/>
    <w:p w14:paraId="6C241E2A" w14:textId="4FF1DA56" w:rsidR="00ED28C2" w:rsidRDefault="00ED28C2"/>
    <w:p w14:paraId="40A617E9" w14:textId="219CC03C" w:rsidR="00ED28C2" w:rsidRDefault="00ED28C2"/>
    <w:p w14:paraId="3EF019CA" w14:textId="231DCA42" w:rsidR="00ED28C2" w:rsidRDefault="00ED28C2"/>
    <w:p w14:paraId="1C1A338D" w14:textId="77777777" w:rsidR="00ED28C2" w:rsidRDefault="00ED28C2"/>
    <w:p w14:paraId="3438618B" w14:textId="0F4F7389" w:rsidR="00ED28C2" w:rsidRDefault="00ED28C2"/>
    <w:p w14:paraId="7202E99C" w14:textId="5449CC7F" w:rsidR="00ED28C2" w:rsidRDefault="00ED28C2"/>
    <w:p w14:paraId="74C8F6E3" w14:textId="77777777" w:rsidR="00ED28C2" w:rsidRDefault="00ED28C2"/>
    <w:p w14:paraId="5CB44DFC" w14:textId="26B7B85E" w:rsidR="00ED28C2" w:rsidRDefault="00ED28C2"/>
    <w:p w14:paraId="0C20AF91" w14:textId="78BDFCDA" w:rsidR="00ED28C2" w:rsidRDefault="00ED28C2"/>
    <w:p w14:paraId="5CFBFA2F" w14:textId="65B19798" w:rsidR="00ED28C2" w:rsidRDefault="00ED28C2"/>
    <w:p w14:paraId="69117ED4" w14:textId="5F3B7856" w:rsidR="00C245F9" w:rsidRDefault="00C245F9"/>
    <w:p w14:paraId="0784559C" w14:textId="7AD4F764" w:rsidR="00C245F9" w:rsidRDefault="00C245F9"/>
    <w:p w14:paraId="5723C098" w14:textId="77777777" w:rsidR="00C245F9" w:rsidRDefault="00C245F9"/>
    <w:p w14:paraId="49B9B2DE" w14:textId="18A03DD0" w:rsidR="00ED28C2" w:rsidRDefault="00ED28C2"/>
    <w:p w14:paraId="740FC7A9" w14:textId="7238888C" w:rsidR="00ED28C2" w:rsidRDefault="00ED28C2"/>
    <w:p w14:paraId="499A5567" w14:textId="3E69FD0C" w:rsidR="00ED28C2" w:rsidRDefault="00ED28C2" w:rsidP="00ED28C2">
      <w:pPr>
        <w:pStyle w:val="Heading1"/>
      </w:pPr>
      <w:bookmarkStart w:id="1" w:name="_Toc34005722"/>
      <w:r>
        <w:lastRenderedPageBreak/>
        <w:t>Introduction</w:t>
      </w:r>
      <w:bookmarkEnd w:id="1"/>
    </w:p>
    <w:p w14:paraId="40CB3FD7" w14:textId="1EB1500F" w:rsidR="00ED28C2" w:rsidRDefault="00ED28C2"/>
    <w:p w14:paraId="62E9818E" w14:textId="16DA6488" w:rsidR="00D47C76" w:rsidRDefault="008D468A">
      <w:r>
        <w:t>Engines designed for your average buyer where the car will be doing daily trips to work and school and eve the rare person who does drive the car hard now and then will always be fitted with a cheap, reliable and conservative wet sump system.</w:t>
      </w:r>
    </w:p>
    <w:p w14:paraId="534F7CF6" w14:textId="01D54F18" w:rsidR="008D468A" w:rsidRDefault="008D468A">
      <w:r>
        <w:t xml:space="preserve">Wet sump systems are designed to old the oil required by the engine in a pan under the crankshaft, where the oil is collected through a pick up pipe and pressurised via </w:t>
      </w:r>
      <w:proofErr w:type="spellStart"/>
      <w:r>
        <w:t>a</w:t>
      </w:r>
      <w:proofErr w:type="spellEnd"/>
      <w:r>
        <w:t xml:space="preserve"> oil pump, this then gets pushed through the engines oil galleys at pressures ranging from 1 Bar to 5 Bar</w:t>
      </w:r>
      <w:r w:rsidR="00A67118">
        <w:t>.</w:t>
      </w:r>
    </w:p>
    <w:p w14:paraId="6F480077" w14:textId="36FB6FFD" w:rsidR="00A67118" w:rsidRDefault="00A67118">
      <w:r>
        <w:t xml:space="preserve">At the end of the engine cycle, oil </w:t>
      </w:r>
      <w:proofErr w:type="gramStart"/>
      <w:r>
        <w:t>is allowed to</w:t>
      </w:r>
      <w:proofErr w:type="gramEnd"/>
      <w:r>
        <w:t xml:space="preserve"> drip down into the oil pan where it is collected and stored</w:t>
      </w:r>
      <w:r w:rsidR="00174D2F">
        <w:t xml:space="preserve"> ready to be collected by the oil pick up pipe by means of the oil pump</w:t>
      </w:r>
      <w:r w:rsidR="00E85C72">
        <w:t>. It is a basic yet effective system.</w:t>
      </w:r>
    </w:p>
    <w:p w14:paraId="670413E6" w14:textId="227C5A57" w:rsidR="00E85C72" w:rsidRDefault="00E85C72"/>
    <w:p w14:paraId="4E8C3DF1" w14:textId="0B12C81B" w:rsidR="00214039" w:rsidRDefault="00E85C72">
      <w:r>
        <w:t xml:space="preserve">In race application </w:t>
      </w:r>
      <w:r w:rsidR="00214039">
        <w:t>oil Is not stored in the sump but elsewhere in a reservoir tank which is fed to the sump via oil lines and an external oil pump.</w:t>
      </w:r>
    </w:p>
    <w:p w14:paraId="6A9371B2" w14:textId="29A82E8E" w:rsidR="00214039" w:rsidRDefault="00214039">
      <w:r>
        <w:t>There are a few key differences to this design that highly benefits the application for race and competition use.</w:t>
      </w:r>
    </w:p>
    <w:p w14:paraId="340EB6FB" w14:textId="39097C19" w:rsidR="00214039" w:rsidRDefault="00214039">
      <w:r>
        <w:t>The oil being in a remote reservoir that can be placed where ever needed is a great idea as the oil is heavy and putting this oil further inboard is a great benefit from a centre of gravity standpoint, the weight is more evenly displaced from simply over the front axle by having the oil in the</w:t>
      </w:r>
      <w:r w:rsidR="00612232">
        <w:t xml:space="preserve"> passenger footwell will greatly help the mass distribution and counter ballast the driver as well as freeing up weight over the front axle.</w:t>
      </w:r>
    </w:p>
    <w:p w14:paraId="3BEA97F6" w14:textId="31D490C9" w:rsidR="00612232" w:rsidRPr="003703C5" w:rsidRDefault="00612232">
      <w:pPr>
        <w:rPr>
          <w:rFonts w:cstheme="minorHAnsi"/>
        </w:rPr>
      </w:pPr>
    </w:p>
    <w:p w14:paraId="44A4427D" w14:textId="1FB5206C" w:rsidR="00D90724" w:rsidRPr="003703C5" w:rsidRDefault="00612232">
      <w:pPr>
        <w:rPr>
          <w:rFonts w:cstheme="minorHAnsi"/>
        </w:rPr>
      </w:pPr>
      <w:r w:rsidRPr="003703C5">
        <w:rPr>
          <w:rFonts w:cstheme="minorHAnsi"/>
        </w:rPr>
        <w:t>The other key benefit is the sump</w:t>
      </w:r>
      <w:r w:rsidR="000E2FED" w:rsidRPr="003703C5">
        <w:rPr>
          <w:rFonts w:cstheme="minorHAnsi"/>
        </w:rPr>
        <w:t xml:space="preserve"> </w:t>
      </w:r>
      <w:r w:rsidR="008907A0" w:rsidRPr="003703C5">
        <w:rPr>
          <w:rFonts w:cstheme="minorHAnsi"/>
        </w:rPr>
        <w:t>i</w:t>
      </w:r>
      <w:r w:rsidR="00341477" w:rsidRPr="003703C5">
        <w:rPr>
          <w:rFonts w:cstheme="minorHAnsi"/>
        </w:rPr>
        <w:t>s far shallower in height, and this allows the</w:t>
      </w:r>
      <w:r w:rsidR="008B35A6" w:rsidRPr="003703C5">
        <w:rPr>
          <w:rFonts w:cstheme="minorHAnsi"/>
        </w:rPr>
        <w:t xml:space="preserve"> </w:t>
      </w:r>
      <w:r w:rsidR="00A96489" w:rsidRPr="003703C5">
        <w:rPr>
          <w:rFonts w:cstheme="minorHAnsi"/>
        </w:rPr>
        <w:t>engine</w:t>
      </w:r>
      <w:r w:rsidR="00341477" w:rsidRPr="003703C5">
        <w:rPr>
          <w:rFonts w:cstheme="minorHAnsi"/>
        </w:rPr>
        <w:t xml:space="preserve"> to be substantially lower in the car</w:t>
      </w:r>
      <w:r w:rsidR="004E4CFF" w:rsidRPr="003703C5">
        <w:rPr>
          <w:rFonts w:cstheme="minorHAnsi"/>
        </w:rPr>
        <w:t xml:space="preserve"> thus giving substantial</w:t>
      </w:r>
      <w:r w:rsidR="00100C1D" w:rsidRPr="003703C5">
        <w:rPr>
          <w:rFonts w:cstheme="minorHAnsi"/>
        </w:rPr>
        <w:t xml:space="preserve"> change to the car</w:t>
      </w:r>
      <w:r w:rsidR="00585AA2" w:rsidRPr="003703C5">
        <w:rPr>
          <w:rFonts w:cstheme="minorHAnsi"/>
        </w:rPr>
        <w:t xml:space="preserve">s overall centre of gravity and </w:t>
      </w:r>
      <w:r w:rsidR="008C0ACB" w:rsidRPr="003703C5">
        <w:rPr>
          <w:rFonts w:cstheme="minorHAnsi"/>
        </w:rPr>
        <w:t>h</w:t>
      </w:r>
      <w:r w:rsidR="00585AA2" w:rsidRPr="003703C5">
        <w:rPr>
          <w:rFonts w:cstheme="minorHAnsi"/>
        </w:rPr>
        <w:t>an</w:t>
      </w:r>
      <w:r w:rsidR="008C0ACB" w:rsidRPr="003703C5">
        <w:rPr>
          <w:rFonts w:cstheme="minorHAnsi"/>
        </w:rPr>
        <w:t>d</w:t>
      </w:r>
      <w:r w:rsidR="00585AA2" w:rsidRPr="003703C5">
        <w:rPr>
          <w:rFonts w:cstheme="minorHAnsi"/>
        </w:rPr>
        <w:t>ling characteristics</w:t>
      </w:r>
      <w:r w:rsidR="00D90724" w:rsidRPr="003703C5">
        <w:rPr>
          <w:rFonts w:cstheme="minorHAnsi"/>
        </w:rPr>
        <w:t>, which to most is the key benefit.</w:t>
      </w:r>
    </w:p>
    <w:p w14:paraId="02A99512" w14:textId="3EC8921B" w:rsidR="003703C5" w:rsidRPr="003703C5" w:rsidRDefault="003703C5">
      <w:pPr>
        <w:rPr>
          <w:rFonts w:cstheme="minorHAnsi"/>
        </w:rPr>
      </w:pPr>
    </w:p>
    <w:p w14:paraId="2F99E2FD" w14:textId="4F6B8671" w:rsidR="003703C5" w:rsidRDefault="00581FB5">
      <w:pPr>
        <w:rPr>
          <w:rFonts w:cstheme="minorHAnsi"/>
          <w:shd w:val="clear" w:color="auto" w:fill="FFFFFF"/>
        </w:rPr>
      </w:pPr>
      <w:r>
        <w:rPr>
          <w:rFonts w:cstheme="minorHAnsi"/>
          <w:shd w:val="clear" w:color="auto" w:fill="FFFFFF"/>
        </w:rPr>
        <w:t>“</w:t>
      </w:r>
      <w:r w:rsidR="003703C5" w:rsidRPr="00623BAA">
        <w:rPr>
          <w:rFonts w:cstheme="minorHAnsi"/>
          <w:shd w:val="clear" w:color="auto" w:fill="FFFFFF"/>
        </w:rPr>
        <w:t>The centre of gravity is perhaps the single most critical area of any racing car weight consideration. It must be as low as possible to the ground, and this is not only because the weight act through it, but also because all accelerative forces of acceleration, </w:t>
      </w:r>
      <w:hyperlink r:id="rId13" w:tgtFrame="_blank" w:history="1">
        <w:r w:rsidR="003703C5" w:rsidRPr="00623BAA">
          <w:rPr>
            <w:rStyle w:val="Hyperlink"/>
            <w:rFonts w:cstheme="minorHAnsi"/>
            <w:color w:val="auto"/>
            <w:shd w:val="clear" w:color="auto" w:fill="FFFFFF"/>
          </w:rPr>
          <w:t>braking</w:t>
        </w:r>
      </w:hyperlink>
      <w:r w:rsidR="003703C5" w:rsidRPr="00623BAA">
        <w:rPr>
          <w:rFonts w:cstheme="minorHAnsi"/>
          <w:shd w:val="clear" w:color="auto" w:fill="FFFFFF"/>
        </w:rPr>
        <w:t> and </w:t>
      </w:r>
      <w:hyperlink r:id="rId14" w:tgtFrame="_blank" w:history="1">
        <w:r w:rsidR="003703C5" w:rsidRPr="00623BAA">
          <w:rPr>
            <w:rStyle w:val="Hyperlink"/>
            <w:rFonts w:cstheme="minorHAnsi"/>
            <w:color w:val="auto"/>
            <w:shd w:val="clear" w:color="auto" w:fill="FFFFFF"/>
          </w:rPr>
          <w:t>cornering</w:t>
        </w:r>
      </w:hyperlink>
      <w:r w:rsidR="003703C5" w:rsidRPr="00623BAA">
        <w:rPr>
          <w:rFonts w:cstheme="minorHAnsi"/>
          <w:shd w:val="clear" w:color="auto" w:fill="FFFFFF"/>
        </w:rPr>
        <w:t xml:space="preserve"> work </w:t>
      </w:r>
      <w:proofErr w:type="spellStart"/>
      <w:r w:rsidR="003703C5" w:rsidRPr="00623BAA">
        <w:rPr>
          <w:rFonts w:cstheme="minorHAnsi"/>
          <w:shd w:val="clear" w:color="auto" w:fill="FFFFFF"/>
        </w:rPr>
        <w:t>trough</w:t>
      </w:r>
      <w:proofErr w:type="spellEnd"/>
      <w:r w:rsidR="003703C5" w:rsidRPr="00623BAA">
        <w:rPr>
          <w:rFonts w:cstheme="minorHAnsi"/>
          <w:shd w:val="clear" w:color="auto" w:fill="FFFFFF"/>
        </w:rPr>
        <w:t xml:space="preserve"> it.</w:t>
      </w:r>
      <w:r w:rsidR="003703C5" w:rsidRPr="00623BAA">
        <w:rPr>
          <w:rFonts w:cstheme="minorHAnsi"/>
        </w:rPr>
        <w:br/>
      </w:r>
      <w:r w:rsidR="003703C5" w:rsidRPr="00623BAA">
        <w:rPr>
          <w:rFonts w:cstheme="minorHAnsi"/>
          <w:shd w:val="clear" w:color="auto" w:fill="FFFFFF"/>
        </w:rPr>
        <w:t xml:space="preserve">Any force that acts through the </w:t>
      </w:r>
      <w:proofErr w:type="spellStart"/>
      <w:r w:rsidR="003703C5" w:rsidRPr="00623BAA">
        <w:rPr>
          <w:rFonts w:cstheme="minorHAnsi"/>
          <w:shd w:val="clear" w:color="auto" w:fill="FFFFFF"/>
        </w:rPr>
        <w:t>CoG</w:t>
      </w:r>
      <w:proofErr w:type="spellEnd"/>
      <w:r w:rsidR="003703C5" w:rsidRPr="00623BAA">
        <w:rPr>
          <w:rFonts w:cstheme="minorHAnsi"/>
          <w:shd w:val="clear" w:color="auto" w:fill="FFFFFF"/>
        </w:rPr>
        <w:t xml:space="preserve"> has no tendency to make the car rotate.</w:t>
      </w:r>
      <w:r>
        <w:rPr>
          <w:rFonts w:cstheme="minorHAnsi"/>
          <w:shd w:val="clear" w:color="auto" w:fill="FFFFFF"/>
        </w:rPr>
        <w:t>”</w:t>
      </w:r>
    </w:p>
    <w:p w14:paraId="361894E3" w14:textId="02DB0EB2" w:rsidR="00FA3F65" w:rsidRPr="008E66B7" w:rsidRDefault="00623BAA">
      <w:pPr>
        <w:rPr>
          <w:rFonts w:cstheme="minorHAnsi"/>
        </w:rPr>
      </w:pPr>
      <w:r>
        <w:rPr>
          <w:rFonts w:cstheme="minorHAnsi"/>
        </w:rPr>
        <w:t>Centre of Gravity</w:t>
      </w:r>
      <w:r w:rsidR="00FA3F65" w:rsidRPr="00FA3F65">
        <w:rPr>
          <w:rFonts w:cstheme="minorHAnsi"/>
        </w:rPr>
        <w:t xml:space="preserve"> (</w:t>
      </w:r>
      <w:r>
        <w:rPr>
          <w:rFonts w:cstheme="minorHAnsi"/>
        </w:rPr>
        <w:t>Formula 1 dictionary</w:t>
      </w:r>
      <w:r w:rsidR="00FA3F65" w:rsidRPr="00FA3F65">
        <w:rPr>
          <w:rFonts w:cstheme="minorHAnsi"/>
        </w:rPr>
        <w:t>, 201</w:t>
      </w:r>
      <w:r>
        <w:rPr>
          <w:rFonts w:cstheme="minorHAnsi"/>
        </w:rPr>
        <w:t>9)</w:t>
      </w:r>
    </w:p>
    <w:p w14:paraId="0D651BAB" w14:textId="77777777" w:rsidR="00D90724" w:rsidRPr="008E66B7" w:rsidRDefault="00D90724"/>
    <w:p w14:paraId="42C32F62" w14:textId="7E093817" w:rsidR="00612232" w:rsidRPr="008E66B7" w:rsidRDefault="00D90724">
      <w:r w:rsidRPr="008E66B7">
        <w:t>The oil can be allowed to cool as it passes through the oil lines to the reservoir which is a minor added benefit but</w:t>
      </w:r>
      <w:r w:rsidR="00EF591E" w:rsidRPr="008E66B7">
        <w:t xml:space="preserve"> not overall a noticeable one.</w:t>
      </w:r>
      <w:r w:rsidR="00585AA2" w:rsidRPr="008E66B7">
        <w:t xml:space="preserve"> </w:t>
      </w:r>
    </w:p>
    <w:p w14:paraId="592F5164" w14:textId="7D49CB14" w:rsidR="00D47C76" w:rsidRPr="008E66B7" w:rsidRDefault="00D47C76"/>
    <w:p w14:paraId="181C9ECB" w14:textId="6BD62069" w:rsidR="00AE3207" w:rsidRPr="008E66B7" w:rsidRDefault="00AE3207"/>
    <w:p w14:paraId="79B0E709" w14:textId="7C804DA9" w:rsidR="00ED28C2" w:rsidRPr="008E66B7" w:rsidRDefault="00475C13" w:rsidP="00ED28C2">
      <w:pPr>
        <w:pStyle w:val="Heading1"/>
      </w:pPr>
      <w:bookmarkStart w:id="2" w:name="_Toc34005723"/>
      <w:r w:rsidRPr="008E66B7">
        <w:lastRenderedPageBreak/>
        <w:t>Experimental procedure</w:t>
      </w:r>
      <w:bookmarkEnd w:id="2"/>
      <w:r w:rsidRPr="008E66B7">
        <w:t xml:space="preserve">  </w:t>
      </w:r>
    </w:p>
    <w:p w14:paraId="129C5077" w14:textId="30052F5F" w:rsidR="00ED28C2" w:rsidRPr="008E66B7" w:rsidRDefault="00ED28C2"/>
    <w:p w14:paraId="11C79304" w14:textId="0C69CB7D" w:rsidR="00ED28C2" w:rsidRPr="008E66B7" w:rsidRDefault="00793171">
      <w:r w:rsidRPr="008E66B7">
        <w:t xml:space="preserve">The first steps to designing the sump is to </w:t>
      </w:r>
      <w:r w:rsidR="004973BD" w:rsidRPr="008E66B7">
        <w:t>physically measure the engine the part is to be designed for</w:t>
      </w:r>
      <w:r w:rsidR="00F010DE" w:rsidRPr="008E66B7">
        <w:t xml:space="preserve">, removing the original OE sump, and measuring </w:t>
      </w:r>
      <w:r w:rsidR="001A0613" w:rsidRPr="008E66B7">
        <w:t xml:space="preserve">bolt hole distances, clearance </w:t>
      </w:r>
      <w:r w:rsidR="0062670A" w:rsidRPr="008E66B7">
        <w:t>distances</w:t>
      </w:r>
      <w:r w:rsidR="00FE5A19" w:rsidRPr="008E66B7">
        <w:t xml:space="preserve"> and overall </w:t>
      </w:r>
      <w:r w:rsidR="00394042" w:rsidRPr="008E66B7">
        <w:t>dimensions</w:t>
      </w:r>
      <w:r w:rsidR="0095146C" w:rsidRPr="008E66B7">
        <w:t xml:space="preserve"> </w:t>
      </w:r>
      <w:r w:rsidR="00394042" w:rsidRPr="008E66B7">
        <w:t xml:space="preserve">of the available space to fit </w:t>
      </w:r>
      <w:r w:rsidR="00DE08C1" w:rsidRPr="008E66B7">
        <w:t>the</w:t>
      </w:r>
      <w:r w:rsidR="00394042" w:rsidRPr="008E66B7">
        <w:t xml:space="preserve"> sump</w:t>
      </w:r>
      <w:r w:rsidR="00115D34" w:rsidRPr="008E66B7">
        <w:t xml:space="preserve"> and the oil pick up pipe </w:t>
      </w:r>
      <w:r w:rsidR="005E56FF" w:rsidRPr="008E66B7">
        <w:t>on the inside.</w:t>
      </w:r>
    </w:p>
    <w:p w14:paraId="51B02DBC" w14:textId="6ED76F65" w:rsidR="005E56FF" w:rsidRPr="008E66B7" w:rsidRDefault="005E56FF"/>
    <w:p w14:paraId="59D95752" w14:textId="0E25A245" w:rsidR="005E56FF" w:rsidRPr="008E66B7" w:rsidRDefault="004D2A24">
      <w:r w:rsidRPr="008E66B7">
        <w:t xml:space="preserve">Using a Vernier </w:t>
      </w:r>
      <w:proofErr w:type="spellStart"/>
      <w:r w:rsidRPr="008E66B7">
        <w:t>caliper</w:t>
      </w:r>
      <w:proofErr w:type="spellEnd"/>
      <w:r w:rsidRPr="008E66B7">
        <w:t xml:space="preserve"> to </w:t>
      </w:r>
      <w:r w:rsidR="00993B28" w:rsidRPr="008E66B7">
        <w:t>take measurements of the bolt holes for the sump flange, then the distances between the holes</w:t>
      </w:r>
      <w:r w:rsidR="00003C80" w:rsidRPr="008E66B7">
        <w:t>, also the distance of the hole from the edge of the flange relative to both inside and outside</w:t>
      </w:r>
      <w:r w:rsidR="00C711C1" w:rsidRPr="008E66B7">
        <w:t xml:space="preserve"> the engine</w:t>
      </w:r>
      <w:r w:rsidR="00D87BAB" w:rsidRPr="008E66B7">
        <w:t xml:space="preserve"> block</w:t>
      </w:r>
      <w:r w:rsidR="00B72F24" w:rsidRPr="008E66B7">
        <w:t>.</w:t>
      </w:r>
    </w:p>
    <w:p w14:paraId="54CEE571" w14:textId="585DEE40" w:rsidR="00B72F24" w:rsidRPr="008E66B7" w:rsidRDefault="00185EDB">
      <w:r w:rsidRPr="008E66B7">
        <w:t>The overall engine block length</w:t>
      </w:r>
      <w:r w:rsidR="00ED5610" w:rsidRPr="008E66B7">
        <w:t xml:space="preserve"> and width</w:t>
      </w:r>
      <w:r w:rsidR="00636440" w:rsidRPr="008E66B7">
        <w:t>,</w:t>
      </w:r>
      <w:r w:rsidRPr="008E66B7">
        <w:t xml:space="preserve"> </w:t>
      </w:r>
      <w:r w:rsidR="00636440" w:rsidRPr="008E66B7">
        <w:t>also</w:t>
      </w:r>
      <w:r w:rsidR="00D73658" w:rsidRPr="008E66B7">
        <w:t xml:space="preserve"> the</w:t>
      </w:r>
      <w:r w:rsidR="002C605E" w:rsidRPr="008E66B7">
        <w:t xml:space="preserve"> height of the</w:t>
      </w:r>
      <w:r w:rsidR="00D73658" w:rsidRPr="008E66B7">
        <w:t xml:space="preserve"> flange that the gearbox bellhousing bolts to</w:t>
      </w:r>
      <w:r w:rsidR="00BD037F" w:rsidRPr="008E66B7">
        <w:t xml:space="preserve"> </w:t>
      </w:r>
      <w:r w:rsidR="00636440" w:rsidRPr="008E66B7">
        <w:t>were all measured</w:t>
      </w:r>
      <w:r w:rsidR="0000160D" w:rsidRPr="008E66B7">
        <w:t>.</w:t>
      </w:r>
    </w:p>
    <w:p w14:paraId="6619E695" w14:textId="61E9F8A2" w:rsidR="0000160D" w:rsidRPr="008E66B7" w:rsidRDefault="0000160D"/>
    <w:p w14:paraId="54F2AFE5" w14:textId="4204635E" w:rsidR="003679B3" w:rsidRPr="008E66B7" w:rsidRDefault="00825A56">
      <w:r w:rsidRPr="008E66B7">
        <w:t xml:space="preserve">Research can then begin on </w:t>
      </w:r>
      <w:r w:rsidR="001338AC" w:rsidRPr="008E66B7">
        <w:t xml:space="preserve">the dry sumps design, looking at </w:t>
      </w:r>
      <w:r w:rsidR="00167BC3" w:rsidRPr="008E66B7">
        <w:t>competitors</w:t>
      </w:r>
      <w:r w:rsidR="001338AC" w:rsidRPr="008E66B7">
        <w:t xml:space="preserve"> in the market, similar designs and </w:t>
      </w:r>
      <w:r w:rsidR="00FB75CE" w:rsidRPr="008E66B7">
        <w:t>how improvements can be made not only over these comp</w:t>
      </w:r>
      <w:r w:rsidR="008B3A2C" w:rsidRPr="008E66B7">
        <w:t xml:space="preserve">eting designs, but over the original </w:t>
      </w:r>
      <w:r w:rsidR="002866AF" w:rsidRPr="008E66B7">
        <w:t>equipment design also</w:t>
      </w:r>
      <w:r w:rsidR="00BD5C05" w:rsidRPr="008E66B7">
        <w:t>.</w:t>
      </w:r>
    </w:p>
    <w:p w14:paraId="086AD5AD" w14:textId="7D015523" w:rsidR="00D73277" w:rsidRPr="008E66B7" w:rsidRDefault="00D73277">
      <w:r w:rsidRPr="008E66B7">
        <w:t xml:space="preserve">To make a cheaper sump than the </w:t>
      </w:r>
      <w:r w:rsidR="00676366" w:rsidRPr="008E66B7">
        <w:t>competitors</w:t>
      </w:r>
      <w:r w:rsidRPr="008E66B7">
        <w:t xml:space="preserve"> that can exceed the</w:t>
      </w:r>
      <w:r w:rsidR="00676366" w:rsidRPr="008E66B7">
        <w:t>ir specification and functionality</w:t>
      </w:r>
      <w:r w:rsidR="00CC4E3F" w:rsidRPr="008E66B7">
        <w:t>.</w:t>
      </w:r>
    </w:p>
    <w:p w14:paraId="149B8FE3" w14:textId="2FE80CD3" w:rsidR="00D644CF" w:rsidRPr="008E66B7" w:rsidRDefault="00D644CF"/>
    <w:p w14:paraId="243F1F1D" w14:textId="6D5440E1" w:rsidR="0075698B" w:rsidRPr="008E66B7" w:rsidRDefault="009C2F11">
      <w:r w:rsidRPr="008E66B7">
        <w:t xml:space="preserve">Using these measurements to then begin to design </w:t>
      </w:r>
      <w:r w:rsidR="007D012F" w:rsidRPr="008E66B7">
        <w:t xml:space="preserve">the </w:t>
      </w:r>
      <w:r w:rsidR="001C6331" w:rsidRPr="008E66B7">
        <w:t xml:space="preserve">sump </w:t>
      </w:r>
      <w:r w:rsidR="005A401F" w:rsidRPr="008E66B7">
        <w:t xml:space="preserve">starting with </w:t>
      </w:r>
      <w:proofErr w:type="spellStart"/>
      <w:r w:rsidR="005A401F" w:rsidRPr="008E66B7">
        <w:t>solidwork</w:t>
      </w:r>
      <w:r w:rsidR="00196C6F" w:rsidRPr="008E66B7">
        <w:t>s</w:t>
      </w:r>
      <w:proofErr w:type="spellEnd"/>
      <w:r w:rsidR="00196C6F" w:rsidRPr="008E66B7">
        <w:t xml:space="preserve"> program</w:t>
      </w:r>
      <w:r w:rsidR="00F70CF7" w:rsidRPr="008E66B7">
        <w:t>.</w:t>
      </w:r>
    </w:p>
    <w:p w14:paraId="305FB341" w14:textId="64396376" w:rsidR="00ED28C2" w:rsidRPr="008E66B7" w:rsidRDefault="00ED28C2"/>
    <w:p w14:paraId="63C01469" w14:textId="102A17EF" w:rsidR="00E52675" w:rsidRPr="008E66B7" w:rsidRDefault="00127AFA">
      <w:r w:rsidRPr="008E66B7">
        <w:t>Choosing a suitable material for making the sump is a difficult choice</w:t>
      </w:r>
      <w:r w:rsidR="00F57462" w:rsidRPr="008E66B7">
        <w:t>, research is needed on the grades and types of metal that would be suitable</w:t>
      </w:r>
      <w:r w:rsidR="00107327" w:rsidRPr="008E66B7">
        <w:t>.</w:t>
      </w:r>
    </w:p>
    <w:p w14:paraId="4059CA07" w14:textId="1534B442" w:rsidR="007D367E" w:rsidRDefault="00E52675">
      <w:r>
        <w:rPr>
          <w:noProof/>
        </w:rPr>
        <w:drawing>
          <wp:anchor distT="0" distB="0" distL="114300" distR="114300" simplePos="0" relativeHeight="251655168" behindDoc="1" locked="0" layoutInCell="1" allowOverlap="1" wp14:anchorId="471CB05A" wp14:editId="15113A18">
            <wp:simplePos x="0" y="0"/>
            <wp:positionH relativeFrom="margin">
              <wp:align>center</wp:align>
            </wp:positionH>
            <wp:positionV relativeFrom="paragraph">
              <wp:posOffset>320675</wp:posOffset>
            </wp:positionV>
            <wp:extent cx="5076825" cy="3370580"/>
            <wp:effectExtent l="0" t="0" r="9525"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76825" cy="3370580"/>
                    </a:xfrm>
                    <a:prstGeom prst="rect">
                      <a:avLst/>
                    </a:prstGeom>
                  </pic:spPr>
                </pic:pic>
              </a:graphicData>
            </a:graphic>
            <wp14:sizeRelH relativeFrom="margin">
              <wp14:pctWidth>0</wp14:pctWidth>
            </wp14:sizeRelH>
            <wp14:sizeRelV relativeFrom="margin">
              <wp14:pctHeight>0</wp14:pctHeight>
            </wp14:sizeRelV>
          </wp:anchor>
        </w:drawing>
      </w:r>
      <w:r w:rsidR="00107327" w:rsidRPr="008E66B7">
        <w:t>Variant 1 sump it was to use steel, a v</w:t>
      </w:r>
      <w:r w:rsidR="005463C8" w:rsidRPr="008E66B7">
        <w:t xml:space="preserve">ery suitable metal however not the best </w:t>
      </w:r>
      <w:r w:rsidR="00A379B7" w:rsidRPr="008E66B7">
        <w:t>for this application</w:t>
      </w:r>
    </w:p>
    <w:p w14:paraId="037B0578" w14:textId="4D771B00" w:rsidR="007D367E" w:rsidRDefault="007D367E"/>
    <w:p w14:paraId="32C56B13" w14:textId="596BA64D" w:rsidR="00107327" w:rsidRDefault="00E52675">
      <w:r>
        <w:rPr>
          <w:noProof/>
        </w:rPr>
        <w:drawing>
          <wp:anchor distT="0" distB="0" distL="114300" distR="114300" simplePos="0" relativeHeight="251663360" behindDoc="0" locked="0" layoutInCell="1" allowOverlap="1" wp14:anchorId="0E2AA4F1" wp14:editId="03A279B8">
            <wp:simplePos x="0" y="0"/>
            <wp:positionH relativeFrom="margin">
              <wp:align>center</wp:align>
            </wp:positionH>
            <wp:positionV relativeFrom="paragraph">
              <wp:posOffset>552450</wp:posOffset>
            </wp:positionV>
            <wp:extent cx="4133850" cy="3352165"/>
            <wp:effectExtent l="0" t="0" r="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133850" cy="3352165"/>
                    </a:xfrm>
                    <a:prstGeom prst="rect">
                      <a:avLst/>
                    </a:prstGeom>
                  </pic:spPr>
                </pic:pic>
              </a:graphicData>
            </a:graphic>
            <wp14:sizeRelH relativeFrom="margin">
              <wp14:pctWidth>0</wp14:pctWidth>
            </wp14:sizeRelH>
            <wp14:sizeRelV relativeFrom="margin">
              <wp14:pctHeight>0</wp14:pctHeight>
            </wp14:sizeRelV>
          </wp:anchor>
        </w:drawing>
      </w:r>
      <w:r w:rsidR="00A379B7" w:rsidRPr="008E66B7">
        <w:t xml:space="preserve"> variant 2 was</w:t>
      </w:r>
      <w:r w:rsidR="00541F74" w:rsidRPr="008E66B7">
        <w:t xml:space="preserve"> to consist of a popular aluminium alloy</w:t>
      </w:r>
      <w:r w:rsidR="001B5220" w:rsidRPr="008E66B7">
        <w:t xml:space="preserve"> </w:t>
      </w:r>
      <w:r w:rsidR="002F387E" w:rsidRPr="008E66B7">
        <w:t>of grade 1050 which is almost entirely pure aluminium, it offers great strength, but again isn’t the best suited</w:t>
      </w:r>
      <w:r w:rsidR="00FF3C4F" w:rsidRPr="008E66B7">
        <w:t>.</w:t>
      </w:r>
    </w:p>
    <w:p w14:paraId="2DAAF74F" w14:textId="1BBDFDA8" w:rsidR="00E52675" w:rsidRDefault="00E52675"/>
    <w:p w14:paraId="75865034" w14:textId="33B64246" w:rsidR="00E52675" w:rsidRPr="008E66B7" w:rsidRDefault="00E52675"/>
    <w:p w14:paraId="6864509B" w14:textId="72194EDE" w:rsidR="00FF3C4F" w:rsidRPr="008E66B7" w:rsidRDefault="005E2EA8">
      <w:r>
        <w:rPr>
          <w:noProof/>
        </w:rPr>
        <w:drawing>
          <wp:anchor distT="0" distB="0" distL="114300" distR="114300" simplePos="0" relativeHeight="251673600" behindDoc="0" locked="0" layoutInCell="1" allowOverlap="1" wp14:anchorId="196DFEC7" wp14:editId="4FF399E0">
            <wp:simplePos x="0" y="0"/>
            <wp:positionH relativeFrom="margin">
              <wp:align>center</wp:align>
            </wp:positionH>
            <wp:positionV relativeFrom="paragraph">
              <wp:posOffset>620395</wp:posOffset>
            </wp:positionV>
            <wp:extent cx="4258310" cy="3336290"/>
            <wp:effectExtent l="0" t="0" r="889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258310" cy="3336290"/>
                    </a:xfrm>
                    <a:prstGeom prst="rect">
                      <a:avLst/>
                    </a:prstGeom>
                  </pic:spPr>
                </pic:pic>
              </a:graphicData>
            </a:graphic>
            <wp14:sizeRelH relativeFrom="margin">
              <wp14:pctWidth>0</wp14:pctWidth>
            </wp14:sizeRelH>
            <wp14:sizeRelV relativeFrom="margin">
              <wp14:pctHeight>0</wp14:pctHeight>
            </wp14:sizeRelV>
          </wp:anchor>
        </w:drawing>
      </w:r>
      <w:r w:rsidR="00F43A50">
        <w:t xml:space="preserve">The </w:t>
      </w:r>
      <w:r w:rsidR="005B6733">
        <w:t>third variant was</w:t>
      </w:r>
      <w:r w:rsidR="00F50FF2">
        <w:t xml:space="preserve"> using the </w:t>
      </w:r>
      <w:r w:rsidR="00FF3C4F" w:rsidRPr="008E66B7">
        <w:t>application</w:t>
      </w:r>
      <w:r w:rsidR="006E1C4E">
        <w:t xml:space="preserve"> of</w:t>
      </w:r>
      <w:r w:rsidR="00FF3C4F" w:rsidRPr="008E66B7">
        <w:t xml:space="preserve"> </w:t>
      </w:r>
      <w:r w:rsidR="006A0C72" w:rsidRPr="008E66B7">
        <w:t xml:space="preserve">aluminium and magnesium alloys grade </w:t>
      </w:r>
      <w:r w:rsidR="00B80922" w:rsidRPr="008E66B7">
        <w:t>606</w:t>
      </w:r>
      <w:r w:rsidR="00166FBB" w:rsidRPr="008E66B7">
        <w:t>3</w:t>
      </w:r>
      <w:r w:rsidR="00F438B6" w:rsidRPr="008E66B7">
        <w:t xml:space="preserve"> </w:t>
      </w:r>
      <w:r w:rsidR="006E1C4E">
        <w:t>which</w:t>
      </w:r>
      <w:r w:rsidR="00F438B6" w:rsidRPr="008E66B7">
        <w:t xml:space="preserve"> is by far the better alloy</w:t>
      </w:r>
      <w:r w:rsidR="001D5C01" w:rsidRPr="008E66B7">
        <w:t xml:space="preserve"> strong light and durable</w:t>
      </w:r>
      <w:r w:rsidR="008A67B2" w:rsidRPr="008E66B7">
        <w:t>.</w:t>
      </w:r>
    </w:p>
    <w:p w14:paraId="3F52C8CE" w14:textId="713DEB40" w:rsidR="008A67B2" w:rsidRDefault="008A67B2"/>
    <w:p w14:paraId="5679E507" w14:textId="15294C33" w:rsidR="006E1C4E" w:rsidRPr="008E66B7" w:rsidRDefault="006E1C4E"/>
    <w:p w14:paraId="05169D7D" w14:textId="2FBDDE0F" w:rsidR="008A67B2" w:rsidRPr="008E66B7" w:rsidRDefault="008A67B2">
      <w:r w:rsidRPr="008E66B7">
        <w:t>A sp</w:t>
      </w:r>
      <w:r w:rsidR="00236C39" w:rsidRPr="008E66B7">
        <w:t>l</w:t>
      </w:r>
      <w:r w:rsidRPr="008E66B7">
        <w:t xml:space="preserve">ash tray is added inside the sump to help baffle the oil system from </w:t>
      </w:r>
      <w:r w:rsidR="00236C39" w:rsidRPr="008E66B7">
        <w:t xml:space="preserve">aeration due to the rotating crank during engine </w:t>
      </w:r>
      <w:r w:rsidR="00D82FB0" w:rsidRPr="008E66B7">
        <w:t xml:space="preserve">operation and to </w:t>
      </w:r>
      <w:r w:rsidR="00503AEB" w:rsidRPr="008E66B7">
        <w:t xml:space="preserve">prevent </w:t>
      </w:r>
      <w:r w:rsidR="004D4C15" w:rsidRPr="008E66B7">
        <w:t>erratic oil pressures</w:t>
      </w:r>
    </w:p>
    <w:p w14:paraId="7CE7CFB9" w14:textId="6FE920CB" w:rsidR="00ED28C2" w:rsidRPr="008E66B7" w:rsidRDefault="00ED28C2"/>
    <w:p w14:paraId="0351CB26" w14:textId="0A06E993" w:rsidR="008E66B7" w:rsidRDefault="008E66B7">
      <w:pPr>
        <w:rPr>
          <w:rFonts w:cstheme="minorHAnsi"/>
          <w:spacing w:val="11"/>
          <w:shd w:val="clear" w:color="auto" w:fill="FFFFFF"/>
        </w:rPr>
      </w:pPr>
      <w:r w:rsidRPr="008E66B7">
        <w:rPr>
          <w:rFonts w:cstheme="minorHAnsi"/>
          <w:spacing w:val="11"/>
          <w:shd w:val="clear" w:color="auto" w:fill="FFFFFF"/>
        </w:rPr>
        <w:t>“</w:t>
      </w:r>
      <w:r w:rsidRPr="008E66B7">
        <w:rPr>
          <w:rFonts w:cstheme="minorHAnsi"/>
          <w:spacing w:val="11"/>
          <w:shd w:val="clear" w:color="auto" w:fill="FFFFFF"/>
        </w:rPr>
        <w:t xml:space="preserve">The agitation of the fluid through these passages is the leading factor in aerating oil. Air becomes </w:t>
      </w:r>
      <w:r w:rsidRPr="008E66B7">
        <w:rPr>
          <w:rStyle w:val="Emphasis"/>
          <w:rFonts w:cstheme="minorHAnsi"/>
          <w:i w:val="0"/>
          <w:iCs w:val="0"/>
          <w:spacing w:val="11"/>
          <w:shd w:val="clear" w:color="auto" w:fill="FFFFFF"/>
        </w:rPr>
        <w:t>bound</w:t>
      </w:r>
      <w:r w:rsidRPr="008E66B7">
        <w:rPr>
          <w:rFonts w:cstheme="minorHAnsi"/>
          <w:spacing w:val="11"/>
          <w:shd w:val="clear" w:color="auto" w:fill="FFFFFF"/>
        </w:rPr>
        <w:t xml:space="preserve"> to the oil as it splashes its way through the lubrication system, </w:t>
      </w:r>
      <w:proofErr w:type="gramStart"/>
      <w:r w:rsidRPr="008E66B7">
        <w:rPr>
          <w:rFonts w:cstheme="minorHAnsi"/>
          <w:spacing w:val="11"/>
          <w:shd w:val="clear" w:color="auto" w:fill="FFFFFF"/>
        </w:rPr>
        <w:t>similar to</w:t>
      </w:r>
      <w:proofErr w:type="gramEnd"/>
      <w:r w:rsidRPr="008E66B7">
        <w:rPr>
          <w:rFonts w:cstheme="minorHAnsi"/>
          <w:spacing w:val="11"/>
          <w:shd w:val="clear" w:color="auto" w:fill="FFFFFF"/>
        </w:rPr>
        <w:t xml:space="preserve"> how bubbles are formed when you splash water in a bathtub. This phenomenon worsens as the velocity of the fluid increases (i.e. increased engine speed and/or reduced viscosity with temperature or additives).</w:t>
      </w:r>
      <w:r w:rsidRPr="008E66B7">
        <w:rPr>
          <w:rFonts w:cstheme="minorHAnsi"/>
          <w:spacing w:val="11"/>
          <w:shd w:val="clear" w:color="auto" w:fill="FFFFFF"/>
        </w:rPr>
        <w:t>”</w:t>
      </w:r>
    </w:p>
    <w:p w14:paraId="569527A3" w14:textId="67B13A7C" w:rsidR="008E66B7" w:rsidRDefault="00EC43CF">
      <w:pPr>
        <w:rPr>
          <w:rFonts w:cstheme="minorHAnsi"/>
          <w:spacing w:val="11"/>
          <w:shd w:val="clear" w:color="auto" w:fill="FFFFFF"/>
        </w:rPr>
      </w:pPr>
      <w:r>
        <w:rPr>
          <w:rFonts w:cstheme="minorHAnsi"/>
          <w:spacing w:val="11"/>
          <w:shd w:val="clear" w:color="auto" w:fill="FFFFFF"/>
        </w:rPr>
        <w:t>What is air aeration?</w:t>
      </w:r>
      <w:r w:rsidR="00D935A1">
        <w:rPr>
          <w:rFonts w:cstheme="minorHAnsi"/>
          <w:spacing w:val="11"/>
          <w:shd w:val="clear" w:color="auto" w:fill="FFFFFF"/>
        </w:rPr>
        <w:t xml:space="preserve"> </w:t>
      </w:r>
      <w:proofErr w:type="gramStart"/>
      <w:r w:rsidR="00DD2915">
        <w:rPr>
          <w:rFonts w:cstheme="minorHAnsi"/>
          <w:spacing w:val="11"/>
          <w:shd w:val="clear" w:color="auto" w:fill="FFFFFF"/>
        </w:rPr>
        <w:t>(</w:t>
      </w:r>
      <w:r w:rsidR="00D935A1" w:rsidRPr="00D935A1">
        <w:t xml:space="preserve"> </w:t>
      </w:r>
      <w:r w:rsidR="00D935A1" w:rsidRPr="00D935A1">
        <w:rPr>
          <w:rFonts w:cstheme="minorHAnsi"/>
          <w:spacing w:val="11"/>
          <w:shd w:val="clear" w:color="auto" w:fill="FFFFFF"/>
        </w:rPr>
        <w:t>ADVANCED</w:t>
      </w:r>
      <w:proofErr w:type="gramEnd"/>
      <w:r w:rsidR="00D935A1" w:rsidRPr="00D935A1">
        <w:rPr>
          <w:rFonts w:cstheme="minorHAnsi"/>
          <w:spacing w:val="11"/>
          <w:shd w:val="clear" w:color="auto" w:fill="FFFFFF"/>
        </w:rPr>
        <w:t xml:space="preserve"> TEST AND AUTOMATION</w:t>
      </w:r>
      <w:r w:rsidR="00645FB4">
        <w:rPr>
          <w:rFonts w:cstheme="minorHAnsi"/>
          <w:spacing w:val="11"/>
          <w:shd w:val="clear" w:color="auto" w:fill="FFFFFF"/>
        </w:rPr>
        <w:t>, 2019</w:t>
      </w:r>
      <w:r w:rsidR="00DD2915">
        <w:rPr>
          <w:rFonts w:cstheme="minorHAnsi"/>
          <w:spacing w:val="11"/>
          <w:shd w:val="clear" w:color="auto" w:fill="FFFFFF"/>
        </w:rPr>
        <w:t>)</w:t>
      </w:r>
    </w:p>
    <w:p w14:paraId="40914029" w14:textId="1E334B6A" w:rsidR="00AE687D" w:rsidRDefault="00AE687D">
      <w:pPr>
        <w:rPr>
          <w:rFonts w:cstheme="minorHAnsi"/>
          <w:spacing w:val="11"/>
          <w:shd w:val="clear" w:color="auto" w:fill="FFFFFF"/>
        </w:rPr>
      </w:pPr>
    </w:p>
    <w:p w14:paraId="30E0E71E" w14:textId="232769BA" w:rsidR="00AE687D" w:rsidRDefault="00AE687D">
      <w:pPr>
        <w:rPr>
          <w:rFonts w:cstheme="minorHAnsi"/>
          <w:spacing w:val="11"/>
          <w:shd w:val="clear" w:color="auto" w:fill="FFFFFF"/>
        </w:rPr>
      </w:pPr>
      <w:r>
        <w:rPr>
          <w:rFonts w:cstheme="minorHAnsi"/>
          <w:spacing w:val="11"/>
          <w:shd w:val="clear" w:color="auto" w:fill="FFFFFF"/>
        </w:rPr>
        <w:t xml:space="preserve">The oil </w:t>
      </w:r>
      <w:r w:rsidR="004B5343">
        <w:rPr>
          <w:rFonts w:cstheme="minorHAnsi"/>
          <w:spacing w:val="11"/>
          <w:shd w:val="clear" w:color="auto" w:fill="FFFFFF"/>
        </w:rPr>
        <w:t>lines to/from the reservoir/pump will be fitted with an Oil check valve to prevent the backing up of the oil and allow</w:t>
      </w:r>
      <w:r w:rsidR="00436351">
        <w:rPr>
          <w:rFonts w:cstheme="minorHAnsi"/>
          <w:spacing w:val="11"/>
          <w:shd w:val="clear" w:color="auto" w:fill="FFFFFF"/>
        </w:rPr>
        <w:t xml:space="preserve"> </w:t>
      </w:r>
      <w:r w:rsidR="004B5343">
        <w:rPr>
          <w:rFonts w:cstheme="minorHAnsi"/>
          <w:spacing w:val="11"/>
          <w:shd w:val="clear" w:color="auto" w:fill="FFFFFF"/>
        </w:rPr>
        <w:t xml:space="preserve">it to only flow one direction, this will </w:t>
      </w:r>
      <w:r w:rsidR="003F2F75">
        <w:rPr>
          <w:rFonts w:cstheme="minorHAnsi"/>
          <w:spacing w:val="11"/>
          <w:shd w:val="clear" w:color="auto" w:fill="FFFFFF"/>
        </w:rPr>
        <w:t xml:space="preserve">in the event of a roll over stop oil from flooding the engine </w:t>
      </w:r>
      <w:r w:rsidR="000063CF">
        <w:rPr>
          <w:rFonts w:cstheme="minorHAnsi"/>
          <w:spacing w:val="11"/>
          <w:shd w:val="clear" w:color="auto" w:fill="FFFFFF"/>
        </w:rPr>
        <w:t xml:space="preserve">and the possibility of </w:t>
      </w:r>
      <w:r w:rsidR="001E1147">
        <w:rPr>
          <w:rFonts w:cstheme="minorHAnsi"/>
          <w:spacing w:val="11"/>
          <w:shd w:val="clear" w:color="auto" w:fill="FFFFFF"/>
        </w:rPr>
        <w:t xml:space="preserve">reaching </w:t>
      </w:r>
      <w:r w:rsidR="00436351">
        <w:rPr>
          <w:rFonts w:cstheme="minorHAnsi"/>
          <w:spacing w:val="11"/>
          <w:shd w:val="clear" w:color="auto" w:fill="FFFFFF"/>
        </w:rPr>
        <w:t>the environment</w:t>
      </w:r>
      <w:r w:rsidR="00E06FDC">
        <w:rPr>
          <w:rFonts w:cstheme="minorHAnsi"/>
          <w:spacing w:val="11"/>
          <w:shd w:val="clear" w:color="auto" w:fill="FFFFFF"/>
        </w:rPr>
        <w:t>.</w:t>
      </w:r>
    </w:p>
    <w:p w14:paraId="1907A359" w14:textId="6BAC5F89" w:rsidR="005D54A7" w:rsidRDefault="005D54A7">
      <w:pPr>
        <w:rPr>
          <w:rFonts w:cstheme="minorHAnsi"/>
          <w:spacing w:val="11"/>
          <w:shd w:val="clear" w:color="auto" w:fill="FFFFFF"/>
        </w:rPr>
      </w:pPr>
      <w:r>
        <w:rPr>
          <w:rFonts w:cstheme="minorHAnsi"/>
          <w:spacing w:val="11"/>
          <w:shd w:val="clear" w:color="auto" w:fill="FFFFFF"/>
        </w:rPr>
        <w:t>These valves are very simple</w:t>
      </w:r>
      <w:r w:rsidR="00E624C0">
        <w:rPr>
          <w:rFonts w:cstheme="minorHAnsi"/>
          <w:spacing w:val="11"/>
          <w:shd w:val="clear" w:color="auto" w:fill="FFFFFF"/>
        </w:rPr>
        <w:t xml:space="preserve"> and effective solutions that are cost effective, not requiring a complex valve to be engineered into the sump itself</w:t>
      </w:r>
      <w:r w:rsidR="003E7ADC">
        <w:rPr>
          <w:rFonts w:cstheme="minorHAnsi"/>
          <w:spacing w:val="11"/>
          <w:shd w:val="clear" w:color="auto" w:fill="FFFFFF"/>
        </w:rPr>
        <w:t>.</w:t>
      </w:r>
    </w:p>
    <w:p w14:paraId="784D39D2" w14:textId="7DE113D1" w:rsidR="003E7ADC" w:rsidRDefault="003E7ADC">
      <w:pPr>
        <w:rPr>
          <w:rFonts w:cstheme="minorHAnsi"/>
          <w:spacing w:val="11"/>
          <w:shd w:val="clear" w:color="auto" w:fill="FFFFFF"/>
        </w:rPr>
      </w:pPr>
    </w:p>
    <w:p w14:paraId="69DEDFC2" w14:textId="4B2247BE" w:rsidR="00DA2D66" w:rsidRPr="008E66B7" w:rsidRDefault="00C10CCE">
      <w:pPr>
        <w:rPr>
          <w:rFonts w:cstheme="minorHAnsi"/>
        </w:rPr>
      </w:pPr>
      <w:r>
        <w:rPr>
          <w:noProof/>
        </w:rPr>
        <w:drawing>
          <wp:anchor distT="0" distB="0" distL="114300" distR="114300" simplePos="0" relativeHeight="251641856" behindDoc="0" locked="0" layoutInCell="1" allowOverlap="1" wp14:anchorId="5FA22108" wp14:editId="63EA73D7">
            <wp:simplePos x="0" y="0"/>
            <wp:positionH relativeFrom="column">
              <wp:posOffset>2162175</wp:posOffset>
            </wp:positionH>
            <wp:positionV relativeFrom="paragraph">
              <wp:posOffset>10160</wp:posOffset>
            </wp:positionV>
            <wp:extent cx="1428750" cy="1381125"/>
            <wp:effectExtent l="0" t="0" r="0" b="9525"/>
            <wp:wrapThrough wrapText="bothSides">
              <wp:wrapPolygon edited="0">
                <wp:start x="5472" y="0"/>
                <wp:lineTo x="3456" y="1192"/>
                <wp:lineTo x="288" y="4171"/>
                <wp:lineTo x="0" y="5959"/>
                <wp:lineTo x="0" y="10726"/>
                <wp:lineTo x="2304" y="14599"/>
                <wp:lineTo x="8064" y="19366"/>
                <wp:lineTo x="8352" y="19961"/>
                <wp:lineTo x="11520" y="21451"/>
                <wp:lineTo x="12672" y="21451"/>
                <wp:lineTo x="15552" y="21451"/>
                <wp:lineTo x="15840" y="21451"/>
                <wp:lineTo x="19008" y="19366"/>
                <wp:lineTo x="21312" y="15194"/>
                <wp:lineTo x="21312" y="9534"/>
                <wp:lineTo x="16704" y="4469"/>
                <wp:lineTo x="10368" y="894"/>
                <wp:lineTo x="8064" y="0"/>
                <wp:lineTo x="5472" y="0"/>
              </wp:wrapPolygon>
            </wp:wrapThrough>
            <wp:docPr id="2" name="Picture 2" descr="An inline spring-loaded check valve with an arrow showing flow 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line spring-loaded check valve with an arrow showing flow direc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28750" cy="1381125"/>
                    </a:xfrm>
                    <a:prstGeom prst="rect">
                      <a:avLst/>
                    </a:prstGeom>
                    <a:noFill/>
                    <a:ln>
                      <a:noFill/>
                    </a:ln>
                  </pic:spPr>
                </pic:pic>
              </a:graphicData>
            </a:graphic>
          </wp:anchor>
        </w:drawing>
      </w:r>
    </w:p>
    <w:p w14:paraId="6418DD6C" w14:textId="4F9DDD87" w:rsidR="00ED28C2" w:rsidRDefault="00ED28C2"/>
    <w:p w14:paraId="28F363C2" w14:textId="5B452AAA" w:rsidR="00ED28C2" w:rsidRDefault="00ED28C2"/>
    <w:p w14:paraId="4F0F9DD3" w14:textId="64BBA8FD" w:rsidR="00ED28C2" w:rsidRDefault="00ED28C2"/>
    <w:p w14:paraId="7E34BB95" w14:textId="15DA2F31" w:rsidR="003B220B" w:rsidRDefault="003B220B"/>
    <w:p w14:paraId="412CE437" w14:textId="27817A8C" w:rsidR="003B220B" w:rsidRPr="003B220B" w:rsidRDefault="00005E83" w:rsidP="009B76ED">
      <w:pPr>
        <w:jc w:val="center"/>
      </w:pPr>
      <w:r w:rsidRPr="00005E83">
        <w:t>An inline spring-loaded check valve with an arrow showing flow direction</w:t>
      </w:r>
      <w:r w:rsidR="00A92B7F">
        <w:t xml:space="preserve"> (</w:t>
      </w:r>
      <w:proofErr w:type="spellStart"/>
      <w:r w:rsidR="00757B91">
        <w:t>T</w:t>
      </w:r>
      <w:r w:rsidR="00A92B7F" w:rsidRPr="00A92B7F">
        <w:t>ameson</w:t>
      </w:r>
      <w:proofErr w:type="spellEnd"/>
      <w:r w:rsidR="00757B91">
        <w:t>, 2018</w:t>
      </w:r>
      <w:r w:rsidR="00A92B7F">
        <w:t>)</w:t>
      </w:r>
    </w:p>
    <w:p w14:paraId="65AC01AB" w14:textId="3EAD5F36" w:rsidR="00DB172C" w:rsidRDefault="00DB172C"/>
    <w:p w14:paraId="479042A9" w14:textId="77777777" w:rsidR="00ED28C2" w:rsidRDefault="00ED28C2"/>
    <w:p w14:paraId="045A3027" w14:textId="62E7C433" w:rsidR="00ED28C2" w:rsidRDefault="00E62B8E">
      <w:r>
        <w:t xml:space="preserve">The system will </w:t>
      </w:r>
      <w:r w:rsidR="00E854AC">
        <w:t>utilise</w:t>
      </w:r>
      <w:r>
        <w:t xml:space="preserve"> an external oil pump that will bolt to the side of the sump via </w:t>
      </w:r>
      <w:r w:rsidR="00E854AC">
        <w:t xml:space="preserve">a bracket on </w:t>
      </w:r>
      <w:r>
        <w:t xml:space="preserve">the </w:t>
      </w:r>
      <w:r w:rsidR="00E854AC">
        <w:t xml:space="preserve">engine </w:t>
      </w:r>
      <w:r>
        <w:t>block</w:t>
      </w:r>
      <w:r w:rsidR="00E854AC">
        <w:t xml:space="preserve"> sitting </w:t>
      </w:r>
      <w:r w:rsidR="00567F74">
        <w:t>adjacent</w:t>
      </w:r>
      <w:r w:rsidR="00E854AC">
        <w:t xml:space="preserve"> to the sump.</w:t>
      </w:r>
    </w:p>
    <w:p w14:paraId="37376CE8" w14:textId="6026097D" w:rsidR="00E854AC" w:rsidRDefault="00E854AC">
      <w:r>
        <w:t xml:space="preserve">This pump will scavenge oil from the reservoir and feed it to the </w:t>
      </w:r>
      <w:r w:rsidR="003E7680">
        <w:t xml:space="preserve">inlet on the sump pan into a small </w:t>
      </w:r>
      <w:r w:rsidR="00DC6030">
        <w:t>baffle well for the internal oil pick up pipe to collect</w:t>
      </w:r>
      <w:r w:rsidR="006434D6">
        <w:t>, this work will be done by the engine oil pump already fitted to the engine as standard</w:t>
      </w:r>
      <w:r w:rsidR="00C1789C">
        <w:t>.</w:t>
      </w:r>
    </w:p>
    <w:p w14:paraId="2E46DFDF" w14:textId="654FB80C" w:rsidR="00C1789C" w:rsidRDefault="00C1789C">
      <w:r>
        <w:t>Once oil has completed its rotation it will drain back down the engine to the sump and exit the shallow</w:t>
      </w:r>
      <w:r w:rsidR="00DA7E34">
        <w:t xml:space="preserve"> area via the outlet valve and be scavenged back to the </w:t>
      </w:r>
      <w:r w:rsidR="00567F74">
        <w:t>reservoir, where it will begin the journey once again.</w:t>
      </w:r>
    </w:p>
    <w:p w14:paraId="12F60B15" w14:textId="77777777" w:rsidR="00ED28C2" w:rsidRDefault="00ED28C2"/>
    <w:p w14:paraId="45C8D1BC" w14:textId="518ED5D3" w:rsidR="00ED28C2" w:rsidRDefault="002A3C3F" w:rsidP="00ED28C2">
      <w:pPr>
        <w:pStyle w:val="Heading1"/>
      </w:pPr>
      <w:bookmarkStart w:id="3" w:name="_Toc34005724"/>
      <w:r>
        <w:lastRenderedPageBreak/>
        <w:t>C</w:t>
      </w:r>
      <w:r w:rsidR="005B6057">
        <w:t>onclusion</w:t>
      </w:r>
      <w:bookmarkEnd w:id="3"/>
      <w:r w:rsidR="005B6057">
        <w:t xml:space="preserve"> </w:t>
      </w:r>
    </w:p>
    <w:p w14:paraId="44230259" w14:textId="0E070D61" w:rsidR="00ED28C2" w:rsidRDefault="00ED28C2"/>
    <w:p w14:paraId="2C8BA787" w14:textId="7F9CF109" w:rsidR="00B427C6" w:rsidRDefault="005E2EA8">
      <w:r>
        <w:t xml:space="preserve">The first iteration was not a very good suitor metal as it was far too heavy and </w:t>
      </w:r>
      <w:r w:rsidR="001312B8">
        <w:t>unyielding</w:t>
      </w:r>
      <w:r w:rsidR="002D021C">
        <w:t xml:space="preserve"> due to its basic composition</w:t>
      </w:r>
      <w:r w:rsidR="00106994">
        <w:t xml:space="preserve"> and cheaper metal, the cost of the piece would be far cheaper to produce but over all lack the needed quality that the customer would desire from such a product</w:t>
      </w:r>
      <w:r w:rsidR="009A02D4">
        <w:t>, especially when mated to an already allo</w:t>
      </w:r>
      <w:r w:rsidR="000C6D72">
        <w:t>y</w:t>
      </w:r>
      <w:r w:rsidR="009A02D4">
        <w:t xml:space="preserve"> block</w:t>
      </w:r>
      <w:r w:rsidR="000C6D72">
        <w:t xml:space="preserve">. </w:t>
      </w:r>
    </w:p>
    <w:p w14:paraId="2D11302D" w14:textId="0771FEE6" w:rsidR="00B427C6" w:rsidRDefault="00B427C6"/>
    <w:p w14:paraId="3B4C7B25" w14:textId="2815A8E6" w:rsidR="00B427C6" w:rsidRDefault="000F4DB9">
      <w:r>
        <w:t xml:space="preserve">Variant 2 and 3 are both based on Aluminium alloys, are generally far better </w:t>
      </w:r>
      <w:r w:rsidR="008A7E95">
        <w:t>by method of using this material, the alloy produces a far lighter sump</w:t>
      </w:r>
      <w:r w:rsidR="00325EC5">
        <w:t>, roughly 35% lighter than steel</w:t>
      </w:r>
      <w:r w:rsidR="008F037E">
        <w:t>.</w:t>
      </w:r>
    </w:p>
    <w:p w14:paraId="61FD58B8" w14:textId="1A637787" w:rsidR="008F037E" w:rsidRDefault="008F037E">
      <w:r>
        <w:t>The alloy also transfers heat better and allows for the oil to be cooled quicker</w:t>
      </w:r>
      <w:r w:rsidR="00BE559B">
        <w:t>, however the cost of this is far more, roughly twice as much as a steel sump making alloy items far more</w:t>
      </w:r>
      <w:r w:rsidR="001245F9">
        <w:t xml:space="preserve"> of an acquired product</w:t>
      </w:r>
      <w:r w:rsidR="004827FF">
        <w:t>.</w:t>
      </w:r>
    </w:p>
    <w:p w14:paraId="74ED385A" w14:textId="4B97CB62" w:rsidR="004827FF" w:rsidRDefault="004827FF"/>
    <w:p w14:paraId="19623DA7" w14:textId="518B9AC4" w:rsidR="004827FF" w:rsidRDefault="004827FF">
      <w:r>
        <w:t xml:space="preserve">But in the motorsport world where centre of gravity is a major factor, its often found that weight is just as much of a key </w:t>
      </w:r>
      <w:r w:rsidR="0065092C">
        <w:t xml:space="preserve">aspect to many race </w:t>
      </w:r>
      <w:proofErr w:type="gramStart"/>
      <w:r w:rsidR="0065092C">
        <w:t>team</w:t>
      </w:r>
      <w:proofErr w:type="gramEnd"/>
      <w:r w:rsidR="0065092C">
        <w:t xml:space="preserve"> engineers</w:t>
      </w:r>
      <w:r w:rsidR="00BB0A0D">
        <w:t>.</w:t>
      </w:r>
    </w:p>
    <w:p w14:paraId="73BD2A97" w14:textId="124138FE" w:rsidR="00BB0A0D" w:rsidRDefault="00E64C77">
      <w:r>
        <w:t xml:space="preserve">Variant 3 the </w:t>
      </w:r>
      <w:r w:rsidR="005A4A2C">
        <w:t>actual product, is a magnesium aluminium based alloy that thank to th</w:t>
      </w:r>
      <w:r w:rsidR="0048642D">
        <w:t>e</w:t>
      </w:r>
      <w:r w:rsidR="005A4A2C">
        <w:t xml:space="preserve"> lightweight and strength</w:t>
      </w:r>
      <w:r w:rsidR="00352293">
        <w:t xml:space="preserve"> of magnesium the alloy is very strong and very durable</w:t>
      </w:r>
      <w:r w:rsidR="00E80FAB">
        <w:t>, making a very good material for using to make a sump, although hard to manufacture and work with. To get aro</w:t>
      </w:r>
      <w:r w:rsidR="0048642D">
        <w:t>u</w:t>
      </w:r>
      <w:r w:rsidR="00E80FAB">
        <w:t xml:space="preserve">nd this issue the metal will be </w:t>
      </w:r>
      <w:r w:rsidR="00B860E4">
        <w:t xml:space="preserve">milled from a single block of the alloy and machined into the </w:t>
      </w:r>
      <w:r w:rsidR="0048642D">
        <w:t>sump</w:t>
      </w:r>
      <w:r w:rsidR="00EC6605">
        <w:t>, making it a single piece item (bar the oil splash tray</w:t>
      </w:r>
      <w:r w:rsidR="00FA48D3">
        <w:t>).</w:t>
      </w:r>
    </w:p>
    <w:p w14:paraId="6B34177A" w14:textId="03824FC9" w:rsidR="00EB622D" w:rsidRDefault="00EB622D">
      <w:r>
        <w:t>Cooling fins are applied to the exterior</w:t>
      </w:r>
      <w:r w:rsidR="006E3A01">
        <w:t xml:space="preserve"> to aid in oil </w:t>
      </w:r>
      <w:r w:rsidR="0061226D">
        <w:t>temperature</w:t>
      </w:r>
      <w:r w:rsidR="006E3A01">
        <w:t xml:space="preserve"> control and to gain a slight aerodynamic</w:t>
      </w:r>
      <w:r w:rsidR="0061226D">
        <w:t xml:space="preserve"> effect</w:t>
      </w:r>
      <w:r w:rsidR="00DB5372">
        <w:t>, aiding the cars drag</w:t>
      </w:r>
      <w:r w:rsidR="004B2754">
        <w:t xml:space="preserve"> coefficient.</w:t>
      </w:r>
    </w:p>
    <w:p w14:paraId="2A11E400" w14:textId="11A07E6F" w:rsidR="00FA48D3" w:rsidRDefault="00FA48D3"/>
    <w:p w14:paraId="551F1B6D" w14:textId="543545BC" w:rsidR="00C245F9" w:rsidRDefault="00C245F9">
      <w:r>
        <w:t>Variant 2 lacks the added weight of the variant 3, but also lacks the additional cooling and baffle plating</w:t>
      </w:r>
      <w:r w:rsidR="00B479C4">
        <w:t xml:space="preserve">, sacrificing </w:t>
      </w:r>
      <w:r w:rsidR="007B7ED4">
        <w:t xml:space="preserve">usability for some weight </w:t>
      </w:r>
      <w:r w:rsidR="001D0631">
        <w:t>loss gains.</w:t>
      </w:r>
    </w:p>
    <w:p w14:paraId="1AC12227" w14:textId="65715B99" w:rsidR="001D0631" w:rsidRDefault="001D0631">
      <w:r>
        <w:t>The fins on the external</w:t>
      </w:r>
      <w:r w:rsidR="00742C92">
        <w:t xml:space="preserve"> lower section are removed and an overall smoother finish is applied, the sump pick up baffle is far less effective and pronounced</w:t>
      </w:r>
      <w:r w:rsidR="009D6D74">
        <w:t>, also the splash tray is far thinner at 1.2</w:t>
      </w:r>
      <w:r w:rsidR="00163428">
        <w:t>mm compared to 5.4mm in variant 3</w:t>
      </w:r>
      <w:r w:rsidR="00B2640C">
        <w:t>, making the lighter variant less rigid and struct</w:t>
      </w:r>
      <w:r w:rsidR="00B954E8">
        <w:t>ural.</w:t>
      </w:r>
    </w:p>
    <w:p w14:paraId="48D3EBC7" w14:textId="6A5640BE" w:rsidR="00B954E8" w:rsidRDefault="00B954E8">
      <w:r>
        <w:t xml:space="preserve">An altogether </w:t>
      </w:r>
      <w:r w:rsidR="00011B13">
        <w:t xml:space="preserve">lightweight </w:t>
      </w:r>
      <w:r>
        <w:t>version sump</w:t>
      </w:r>
      <w:r w:rsidR="00011B13">
        <w:t xml:space="preserve"> offered towards </w:t>
      </w:r>
      <w:r w:rsidR="00011B13">
        <w:t>lower power</w:t>
      </w:r>
      <w:r w:rsidR="00011B13">
        <w:t xml:space="preserve"> applications where strength, cooling and </w:t>
      </w:r>
      <w:r w:rsidR="00594A19">
        <w:t>rigidity</w:t>
      </w:r>
      <w:r w:rsidR="00011B13">
        <w:t xml:space="preserve"> is less required</w:t>
      </w:r>
    </w:p>
    <w:p w14:paraId="2DC78CCD" w14:textId="77777777" w:rsidR="00FA48D3" w:rsidRDefault="00FA48D3"/>
    <w:p w14:paraId="78660B64" w14:textId="7DCFFC21" w:rsidR="00B427C6" w:rsidRDefault="00B427C6"/>
    <w:p w14:paraId="2F086F82" w14:textId="71AA88E5" w:rsidR="00B427C6" w:rsidRDefault="00B427C6"/>
    <w:p w14:paraId="36529BA6" w14:textId="1A29FCDC" w:rsidR="00B427C6" w:rsidRDefault="00B427C6"/>
    <w:p w14:paraId="57D63752" w14:textId="501535DB" w:rsidR="00B427C6" w:rsidRDefault="00B427C6"/>
    <w:p w14:paraId="58BFF011" w14:textId="5669B063" w:rsidR="00B427C6" w:rsidRDefault="00B427C6"/>
    <w:p w14:paraId="0F32763C" w14:textId="3B57A10F" w:rsidR="00BB0A0D" w:rsidRDefault="00BB0A0D" w:rsidP="00A929B4"/>
    <w:p w14:paraId="18DE0F78" w14:textId="20B26111" w:rsidR="006B2A54" w:rsidRPr="00313577" w:rsidRDefault="006B2A54" w:rsidP="00BD1572">
      <w:pPr>
        <w:pStyle w:val="Heading1"/>
      </w:pPr>
      <w:bookmarkStart w:id="4" w:name="_Toc34005725"/>
      <w:r w:rsidRPr="00313577">
        <w:lastRenderedPageBreak/>
        <w:t>References</w:t>
      </w:r>
      <w:bookmarkEnd w:id="4"/>
    </w:p>
    <w:p w14:paraId="76429C45" w14:textId="60406637" w:rsidR="00B6113E" w:rsidRPr="00F36037" w:rsidRDefault="001A0BDD">
      <w:r w:rsidRPr="00F36037">
        <w:t>Formula 1 Dictionary</w:t>
      </w:r>
      <w:r w:rsidRPr="00F36037">
        <w:t xml:space="preserve"> </w:t>
      </w:r>
      <w:r w:rsidR="00FC0514" w:rsidRPr="00F36037">
        <w:t>(</w:t>
      </w:r>
      <w:r w:rsidR="00AB03DD" w:rsidRPr="00F36037">
        <w:t>2019</w:t>
      </w:r>
      <w:r w:rsidR="0062705B" w:rsidRPr="00F36037">
        <w:t xml:space="preserve">) </w:t>
      </w:r>
      <w:r w:rsidR="00C86408" w:rsidRPr="00F36037">
        <w:t>Centre of Gravity</w:t>
      </w:r>
      <w:r w:rsidR="005F19B0" w:rsidRPr="00F36037">
        <w:t>.</w:t>
      </w:r>
      <w:r w:rsidR="00C86408" w:rsidRPr="00F36037">
        <w:t xml:space="preserve"> </w:t>
      </w:r>
      <w:r w:rsidR="0062705B" w:rsidRPr="00F36037">
        <w:t xml:space="preserve">available at </w:t>
      </w:r>
      <w:hyperlink r:id="rId19" w:history="1">
        <w:r w:rsidR="005F19B0" w:rsidRPr="00F36037">
          <w:rPr>
            <w:rStyle w:val="Hyperlink"/>
            <w:color w:val="auto"/>
            <w:u w:val="none"/>
          </w:rPr>
          <w:t>http://www.formula1-dictionary.net/centre_of_gravity.html</w:t>
        </w:r>
      </w:hyperlink>
      <w:r w:rsidR="005F19B0" w:rsidRPr="00F36037">
        <w:t xml:space="preserve"> (</w:t>
      </w:r>
      <w:r w:rsidR="00870760" w:rsidRPr="00F36037">
        <w:t>A</w:t>
      </w:r>
      <w:r w:rsidR="005F19B0" w:rsidRPr="00F36037">
        <w:t>ccessed</w:t>
      </w:r>
      <w:r w:rsidR="00870760" w:rsidRPr="00F36037">
        <w:t>:</w:t>
      </w:r>
      <w:r w:rsidR="005F19B0" w:rsidRPr="00F36037">
        <w:t xml:space="preserve"> </w:t>
      </w:r>
      <w:r w:rsidR="00EF55BE" w:rsidRPr="00F36037">
        <w:t xml:space="preserve">27 </w:t>
      </w:r>
      <w:r w:rsidR="00A03F1B" w:rsidRPr="00F36037">
        <w:t>February 2020)</w:t>
      </w:r>
      <w:r w:rsidR="00F36037" w:rsidRPr="00F36037">
        <w:t>.</w:t>
      </w:r>
    </w:p>
    <w:p w14:paraId="39BE558E" w14:textId="77777777" w:rsidR="008A1A60" w:rsidRPr="00F36037" w:rsidRDefault="008A1A60" w:rsidP="009764FD"/>
    <w:p w14:paraId="56F4C9CE" w14:textId="7B289DF3" w:rsidR="009C67A1" w:rsidRPr="00F36037" w:rsidRDefault="009764FD" w:rsidP="009764FD">
      <w:pPr>
        <w:rPr>
          <w:rFonts w:cstheme="minorHAnsi"/>
          <w:spacing w:val="11"/>
          <w:shd w:val="clear" w:color="auto" w:fill="FFFFFF"/>
        </w:rPr>
      </w:pPr>
      <w:r w:rsidRPr="00F36037">
        <w:t xml:space="preserve"> </w:t>
      </w:r>
      <w:r w:rsidRPr="00F36037">
        <w:rPr>
          <w:rFonts w:cstheme="minorHAnsi"/>
          <w:spacing w:val="11"/>
          <w:shd w:val="clear" w:color="auto" w:fill="FFFFFF"/>
        </w:rPr>
        <w:t>ADVANCED TEST AND AUTOMATION</w:t>
      </w:r>
      <w:r w:rsidR="008A1A60" w:rsidRPr="00F36037">
        <w:rPr>
          <w:rFonts w:cstheme="minorHAnsi"/>
          <w:spacing w:val="11"/>
          <w:shd w:val="clear" w:color="auto" w:fill="FFFFFF"/>
        </w:rPr>
        <w:t>.</w:t>
      </w:r>
      <w:r w:rsidRPr="00F36037">
        <w:rPr>
          <w:rFonts w:cstheme="minorHAnsi"/>
          <w:spacing w:val="11"/>
          <w:shd w:val="clear" w:color="auto" w:fill="FFFFFF"/>
        </w:rPr>
        <w:t xml:space="preserve"> </w:t>
      </w:r>
      <w:r w:rsidR="008A1A60" w:rsidRPr="00F36037">
        <w:rPr>
          <w:rFonts w:cstheme="minorHAnsi"/>
          <w:spacing w:val="11"/>
          <w:shd w:val="clear" w:color="auto" w:fill="FFFFFF"/>
        </w:rPr>
        <w:t>(</w:t>
      </w:r>
      <w:r w:rsidRPr="00F36037">
        <w:rPr>
          <w:rFonts w:cstheme="minorHAnsi"/>
          <w:spacing w:val="11"/>
          <w:shd w:val="clear" w:color="auto" w:fill="FFFFFF"/>
        </w:rPr>
        <w:t>2019)</w:t>
      </w:r>
      <w:r w:rsidR="008D78FA" w:rsidRPr="00F36037">
        <w:rPr>
          <w:rFonts w:cstheme="minorHAnsi"/>
          <w:spacing w:val="11"/>
          <w:shd w:val="clear" w:color="auto" w:fill="FFFFFF"/>
        </w:rPr>
        <w:t xml:space="preserve"> What is oil Aeration</w:t>
      </w:r>
      <w:r w:rsidR="009C67A1" w:rsidRPr="00F36037">
        <w:rPr>
          <w:rFonts w:cstheme="minorHAnsi"/>
          <w:spacing w:val="11"/>
          <w:shd w:val="clear" w:color="auto" w:fill="FFFFFF"/>
        </w:rPr>
        <w:t xml:space="preserve"> (Available at: </w:t>
      </w:r>
      <w:hyperlink r:id="rId20" w:history="1">
        <w:r w:rsidR="00403DF2" w:rsidRPr="00F36037">
          <w:rPr>
            <w:rStyle w:val="Hyperlink"/>
            <w:rFonts w:cstheme="minorHAnsi"/>
            <w:color w:val="auto"/>
            <w:spacing w:val="11"/>
            <w:u w:val="none"/>
            <w:shd w:val="clear" w:color="auto" w:fill="FFFFFF"/>
          </w:rPr>
          <w:t>https://www.advancedta.com/blog/2016/2/16/what-is-aeration-why-should-we-care</w:t>
        </w:r>
      </w:hyperlink>
      <w:r w:rsidR="00403DF2" w:rsidRPr="00F36037">
        <w:rPr>
          <w:rFonts w:cstheme="minorHAnsi"/>
          <w:spacing w:val="11"/>
          <w:shd w:val="clear" w:color="auto" w:fill="FFFFFF"/>
        </w:rPr>
        <w:t xml:space="preserve"> (Accessed </w:t>
      </w:r>
      <w:r w:rsidR="001A7D04" w:rsidRPr="00F36037">
        <w:rPr>
          <w:rFonts w:cstheme="minorHAnsi"/>
          <w:spacing w:val="11"/>
          <w:shd w:val="clear" w:color="auto" w:fill="FFFFFF"/>
        </w:rPr>
        <w:t>29th February 2020</w:t>
      </w:r>
      <w:r w:rsidR="00403DF2" w:rsidRPr="00F36037">
        <w:rPr>
          <w:rFonts w:cstheme="minorHAnsi"/>
          <w:spacing w:val="11"/>
          <w:shd w:val="clear" w:color="auto" w:fill="FFFFFF"/>
        </w:rPr>
        <w:t>)</w:t>
      </w:r>
      <w:r w:rsidR="00F36037" w:rsidRPr="00F36037">
        <w:rPr>
          <w:rFonts w:cstheme="minorHAnsi"/>
          <w:spacing w:val="11"/>
          <w:shd w:val="clear" w:color="auto" w:fill="FFFFFF"/>
        </w:rPr>
        <w:t>.</w:t>
      </w:r>
    </w:p>
    <w:p w14:paraId="6E5C87B0" w14:textId="77777777" w:rsidR="008B20FE" w:rsidRDefault="008B20FE" w:rsidP="008B20FE"/>
    <w:p w14:paraId="09951AC9" w14:textId="0C60CF04" w:rsidR="008B20FE" w:rsidRDefault="00631FC9">
      <w:proofErr w:type="spellStart"/>
      <w:r>
        <w:t>T</w:t>
      </w:r>
      <w:r w:rsidRPr="00631FC9">
        <w:t>ameson</w:t>
      </w:r>
      <w:proofErr w:type="spellEnd"/>
      <w:r w:rsidR="001F6627">
        <w:t xml:space="preserve">. (2018) Available at: </w:t>
      </w:r>
      <w:hyperlink r:id="rId21" w:history="1">
        <w:r w:rsidR="006C32C0" w:rsidRPr="009B76ED">
          <w:rPr>
            <w:rStyle w:val="Hyperlink"/>
            <w:color w:val="auto"/>
          </w:rPr>
          <w:t>https://tameson.co.uk/check-valves.html</w:t>
        </w:r>
      </w:hyperlink>
      <w:r w:rsidR="006C32C0" w:rsidRPr="009B76ED">
        <w:t xml:space="preserve"> (</w:t>
      </w:r>
      <w:r w:rsidR="006C32C0">
        <w:t xml:space="preserve">Accessed 29th </w:t>
      </w:r>
      <w:r w:rsidR="009B76ED">
        <w:t>February</w:t>
      </w:r>
      <w:r w:rsidR="006C32C0">
        <w:t xml:space="preserve"> 2020</w:t>
      </w:r>
      <w:r w:rsidR="009B76ED">
        <w:t>)</w:t>
      </w:r>
    </w:p>
    <w:p w14:paraId="78F288C4" w14:textId="0B75CFE0" w:rsidR="00BB0A0D" w:rsidRDefault="00BB0A0D"/>
    <w:p w14:paraId="41B483D7" w14:textId="4532A32D" w:rsidR="00BB0A0D" w:rsidRDefault="00BB0A0D"/>
    <w:p w14:paraId="42AAC78B" w14:textId="2CB6034D" w:rsidR="00BB0A0D" w:rsidRDefault="00BB0A0D"/>
    <w:p w14:paraId="5DA978B6" w14:textId="4988D2DB" w:rsidR="00BB0A0D" w:rsidRDefault="00BB0A0D"/>
    <w:p w14:paraId="210DF540" w14:textId="2F865BFD" w:rsidR="00BB0A0D" w:rsidRDefault="00BB0A0D"/>
    <w:p w14:paraId="5083B42E" w14:textId="67A4162F" w:rsidR="00BB0A0D" w:rsidRDefault="00BB0A0D"/>
    <w:p w14:paraId="1CF4023C" w14:textId="5806869F" w:rsidR="00BB0A0D" w:rsidRDefault="00BB0A0D"/>
    <w:p w14:paraId="0D675EE7" w14:textId="51B06EED" w:rsidR="00BB0A0D" w:rsidRDefault="00BB0A0D"/>
    <w:p w14:paraId="789C5DF9" w14:textId="21CE1E88" w:rsidR="00BB0A0D" w:rsidRDefault="00BB0A0D"/>
    <w:p w14:paraId="7B7611A8" w14:textId="7B905A74" w:rsidR="00BB0A0D" w:rsidRDefault="00BB0A0D"/>
    <w:p w14:paraId="6BEB213A" w14:textId="3666AF79" w:rsidR="00BB0A0D" w:rsidRDefault="00BB0A0D"/>
    <w:p w14:paraId="1C66831C" w14:textId="23C08DF5" w:rsidR="00BB0A0D" w:rsidRDefault="00BB0A0D"/>
    <w:p w14:paraId="2D12C01B" w14:textId="436085F4" w:rsidR="00BB0A0D" w:rsidRDefault="00BB0A0D"/>
    <w:p w14:paraId="68FFB9AE" w14:textId="35833276" w:rsidR="00BB0A0D" w:rsidRDefault="00BB0A0D"/>
    <w:p w14:paraId="0533A213" w14:textId="28DD7823" w:rsidR="00BB0A0D" w:rsidRDefault="00BB0A0D"/>
    <w:p w14:paraId="5356AA42" w14:textId="3ECE941F" w:rsidR="00BB0A0D" w:rsidRDefault="00BB0A0D"/>
    <w:p w14:paraId="1615438E" w14:textId="48CD4D57" w:rsidR="00BB0A0D" w:rsidRDefault="00BB0A0D"/>
    <w:p w14:paraId="071CE9A3" w14:textId="7B3BBC52" w:rsidR="00BB0A0D" w:rsidRDefault="00BB0A0D"/>
    <w:p w14:paraId="3DB49924" w14:textId="5463BD96" w:rsidR="00BB0A0D" w:rsidRDefault="00BB0A0D"/>
    <w:p w14:paraId="116D1696" w14:textId="77777777" w:rsidR="00BB0A0D" w:rsidRDefault="00BB0A0D"/>
    <w:p w14:paraId="71273AE5" w14:textId="77777777" w:rsidR="00BB0A0D" w:rsidRDefault="00BB0A0D"/>
    <w:p w14:paraId="561FB8CC" w14:textId="2F578E43" w:rsidR="0014039B" w:rsidRDefault="0014039B" w:rsidP="0014039B">
      <w:pPr>
        <w:pStyle w:val="Heading1"/>
      </w:pPr>
      <w:bookmarkStart w:id="5" w:name="_Toc34005726"/>
      <w:r>
        <w:lastRenderedPageBreak/>
        <w:t>Appendices</w:t>
      </w:r>
      <w:bookmarkEnd w:id="5"/>
      <w:r>
        <w:t xml:space="preserve"> </w:t>
      </w:r>
    </w:p>
    <w:p w14:paraId="4CF960C7" w14:textId="044978F8" w:rsidR="0014039B" w:rsidRDefault="0014039B" w:rsidP="0014039B"/>
    <w:p w14:paraId="11B28648" w14:textId="16CE8C9D" w:rsidR="00C463E6" w:rsidRPr="0014039B" w:rsidRDefault="00C463E6" w:rsidP="0014039B">
      <w:r>
        <w:t>CAD files and Technical drawing</w:t>
      </w:r>
    </w:p>
    <w:p w14:paraId="5556C67B" w14:textId="6F081EA7" w:rsidR="00BD1572" w:rsidRDefault="000A59D3">
      <w:hyperlink r:id="rId22" w:history="1">
        <w:r w:rsidRPr="00DD1E37">
          <w:rPr>
            <w:rStyle w:val="Hyperlink"/>
          </w:rPr>
          <w:t>https://uowtsd-my.sharepoint.com/:f:/g/personal/1807541_student_uwtsd_ac_uk/ElEWd6fd7XJOnfR8yWh3kPQBtie_3d5T5tgBCSwOnOnY4g?e=bnOJMz</w:t>
        </w:r>
      </w:hyperlink>
    </w:p>
    <w:p w14:paraId="76CC6C2D" w14:textId="1A20C62D" w:rsidR="000A59D3" w:rsidRDefault="000A59D3"/>
    <w:p w14:paraId="765F6C42" w14:textId="098DE7C6" w:rsidR="000A59D3" w:rsidRDefault="00EE21CE">
      <w:r>
        <w:rPr>
          <w:noProof/>
        </w:rPr>
        <w:drawing>
          <wp:inline distT="0" distB="0" distL="0" distR="0" wp14:anchorId="24015EA3" wp14:editId="1452761C">
            <wp:extent cx="5731510" cy="50165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016500"/>
                    </a:xfrm>
                    <a:prstGeom prst="rect">
                      <a:avLst/>
                    </a:prstGeom>
                  </pic:spPr>
                </pic:pic>
              </a:graphicData>
            </a:graphic>
          </wp:inline>
        </w:drawing>
      </w:r>
    </w:p>
    <w:sectPr w:rsidR="000A59D3" w:rsidSect="00ED28C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DE6CA" w14:textId="77777777" w:rsidR="008F073F" w:rsidRDefault="008F073F" w:rsidP="00ED28C2">
      <w:pPr>
        <w:spacing w:after="0" w:line="240" w:lineRule="auto"/>
      </w:pPr>
      <w:r>
        <w:separator/>
      </w:r>
    </w:p>
  </w:endnote>
  <w:endnote w:type="continuationSeparator" w:id="0">
    <w:p w14:paraId="2F0E6610" w14:textId="77777777" w:rsidR="008F073F" w:rsidRDefault="008F073F" w:rsidP="00ED2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723234"/>
      <w:docPartObj>
        <w:docPartGallery w:val="Page Numbers (Bottom of Page)"/>
        <w:docPartUnique/>
      </w:docPartObj>
    </w:sdtPr>
    <w:sdtEndPr>
      <w:rPr>
        <w:noProof/>
      </w:rPr>
    </w:sdtEndPr>
    <w:sdtContent>
      <w:p w14:paraId="4F4DE456" w14:textId="40F4FD43" w:rsidR="00ED28C2" w:rsidRDefault="00ED28C2">
        <w:pPr>
          <w:pStyle w:val="Footer"/>
          <w:jc w:val="center"/>
        </w:pPr>
        <w:r>
          <w:fldChar w:fldCharType="begin"/>
        </w:r>
        <w:r>
          <w:instrText xml:space="preserve"> PAGE   \* MERGEFORMAT </w:instrText>
        </w:r>
        <w:r>
          <w:fldChar w:fldCharType="separate"/>
        </w:r>
        <w:r w:rsidR="008D468A">
          <w:rPr>
            <w:noProof/>
          </w:rPr>
          <w:t>2</w:t>
        </w:r>
        <w:r>
          <w:rPr>
            <w:noProof/>
          </w:rPr>
          <w:fldChar w:fldCharType="end"/>
        </w:r>
      </w:p>
    </w:sdtContent>
  </w:sdt>
  <w:p w14:paraId="7A3D9CD7" w14:textId="77777777" w:rsidR="00ED28C2" w:rsidRDefault="00ED2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6C049" w14:textId="77777777" w:rsidR="008F073F" w:rsidRDefault="008F073F" w:rsidP="00ED28C2">
      <w:pPr>
        <w:spacing w:after="0" w:line="240" w:lineRule="auto"/>
      </w:pPr>
      <w:r>
        <w:separator/>
      </w:r>
    </w:p>
  </w:footnote>
  <w:footnote w:type="continuationSeparator" w:id="0">
    <w:p w14:paraId="434F959C" w14:textId="77777777" w:rsidR="008F073F" w:rsidRDefault="008F073F" w:rsidP="00ED2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21F3B"/>
    <w:multiLevelType w:val="hybridMultilevel"/>
    <w:tmpl w:val="BFEA2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FED0929"/>
    <w:multiLevelType w:val="hybridMultilevel"/>
    <w:tmpl w:val="8D184914"/>
    <w:lvl w:ilvl="0" w:tplc="A2DC6C6E">
      <w:start w:val="1"/>
      <w:numFmt w:val="decimal"/>
      <w:lvlText w:val="%1."/>
      <w:lvlJc w:val="left"/>
      <w:pPr>
        <w:ind w:left="644" w:hanging="360"/>
      </w:pPr>
    </w:lvl>
    <w:lvl w:ilvl="1" w:tplc="08090019">
      <w:start w:val="1"/>
      <w:numFmt w:val="lowerLetter"/>
      <w:lvlText w:val="%2."/>
      <w:lvlJc w:val="left"/>
      <w:pPr>
        <w:ind w:left="1298" w:hanging="360"/>
      </w:pPr>
    </w:lvl>
    <w:lvl w:ilvl="2" w:tplc="0809001B">
      <w:start w:val="1"/>
      <w:numFmt w:val="lowerRoman"/>
      <w:lvlText w:val="%3."/>
      <w:lvlJc w:val="right"/>
      <w:pPr>
        <w:ind w:left="2018" w:hanging="180"/>
      </w:pPr>
    </w:lvl>
    <w:lvl w:ilvl="3" w:tplc="0809000F">
      <w:start w:val="1"/>
      <w:numFmt w:val="decimal"/>
      <w:lvlText w:val="%4."/>
      <w:lvlJc w:val="left"/>
      <w:pPr>
        <w:ind w:left="2738" w:hanging="360"/>
      </w:pPr>
    </w:lvl>
    <w:lvl w:ilvl="4" w:tplc="08090019">
      <w:start w:val="1"/>
      <w:numFmt w:val="lowerLetter"/>
      <w:lvlText w:val="%5."/>
      <w:lvlJc w:val="left"/>
      <w:pPr>
        <w:ind w:left="3458" w:hanging="360"/>
      </w:pPr>
    </w:lvl>
    <w:lvl w:ilvl="5" w:tplc="0809001B">
      <w:start w:val="1"/>
      <w:numFmt w:val="lowerRoman"/>
      <w:lvlText w:val="%6."/>
      <w:lvlJc w:val="right"/>
      <w:pPr>
        <w:ind w:left="4178" w:hanging="180"/>
      </w:pPr>
    </w:lvl>
    <w:lvl w:ilvl="6" w:tplc="0809000F">
      <w:start w:val="1"/>
      <w:numFmt w:val="decimal"/>
      <w:lvlText w:val="%7."/>
      <w:lvlJc w:val="left"/>
      <w:pPr>
        <w:ind w:left="4898" w:hanging="360"/>
      </w:pPr>
    </w:lvl>
    <w:lvl w:ilvl="7" w:tplc="08090019">
      <w:start w:val="1"/>
      <w:numFmt w:val="lowerLetter"/>
      <w:lvlText w:val="%8."/>
      <w:lvlJc w:val="left"/>
      <w:pPr>
        <w:ind w:left="5618" w:hanging="360"/>
      </w:pPr>
    </w:lvl>
    <w:lvl w:ilvl="8" w:tplc="0809001B">
      <w:start w:val="1"/>
      <w:numFmt w:val="lowerRoman"/>
      <w:lvlText w:val="%9."/>
      <w:lvlJc w:val="right"/>
      <w:pPr>
        <w:ind w:left="6338"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8C2"/>
    <w:rsid w:val="0000160D"/>
    <w:rsid w:val="00003C80"/>
    <w:rsid w:val="00005E83"/>
    <w:rsid w:val="000063CF"/>
    <w:rsid w:val="00011B13"/>
    <w:rsid w:val="00060B1E"/>
    <w:rsid w:val="000836A3"/>
    <w:rsid w:val="000926A9"/>
    <w:rsid w:val="00094699"/>
    <w:rsid w:val="000972EA"/>
    <w:rsid w:val="000A59D3"/>
    <w:rsid w:val="000A5B46"/>
    <w:rsid w:val="000B196F"/>
    <w:rsid w:val="000C5FA4"/>
    <w:rsid w:val="000C6748"/>
    <w:rsid w:val="000C6D72"/>
    <w:rsid w:val="000D1D6B"/>
    <w:rsid w:val="000D6C68"/>
    <w:rsid w:val="000E2FED"/>
    <w:rsid w:val="000E49C8"/>
    <w:rsid w:val="000F4DB9"/>
    <w:rsid w:val="00100C1D"/>
    <w:rsid w:val="00106994"/>
    <w:rsid w:val="00107327"/>
    <w:rsid w:val="00115D34"/>
    <w:rsid w:val="00115E1A"/>
    <w:rsid w:val="001245F9"/>
    <w:rsid w:val="00124662"/>
    <w:rsid w:val="00127AFA"/>
    <w:rsid w:val="001312B8"/>
    <w:rsid w:val="001338AC"/>
    <w:rsid w:val="00137DF8"/>
    <w:rsid w:val="0014039B"/>
    <w:rsid w:val="00145DA0"/>
    <w:rsid w:val="00147472"/>
    <w:rsid w:val="001609BD"/>
    <w:rsid w:val="00163428"/>
    <w:rsid w:val="00166FBB"/>
    <w:rsid w:val="00167BC3"/>
    <w:rsid w:val="001727B7"/>
    <w:rsid w:val="00174D2F"/>
    <w:rsid w:val="00176AB3"/>
    <w:rsid w:val="00185EDB"/>
    <w:rsid w:val="00196C6F"/>
    <w:rsid w:val="001A0613"/>
    <w:rsid w:val="001A0BDD"/>
    <w:rsid w:val="001A23AF"/>
    <w:rsid w:val="001A7D04"/>
    <w:rsid w:val="001B5220"/>
    <w:rsid w:val="001C511B"/>
    <w:rsid w:val="001C6331"/>
    <w:rsid w:val="001D0631"/>
    <w:rsid w:val="001D149A"/>
    <w:rsid w:val="001D2A02"/>
    <w:rsid w:val="001D5C01"/>
    <w:rsid w:val="001E1147"/>
    <w:rsid w:val="001E4419"/>
    <w:rsid w:val="001F0CA6"/>
    <w:rsid w:val="001F17CB"/>
    <w:rsid w:val="001F6627"/>
    <w:rsid w:val="00204AB7"/>
    <w:rsid w:val="00214039"/>
    <w:rsid w:val="002204DC"/>
    <w:rsid w:val="002277C1"/>
    <w:rsid w:val="00236C39"/>
    <w:rsid w:val="00236F51"/>
    <w:rsid w:val="0023717F"/>
    <w:rsid w:val="002436AB"/>
    <w:rsid w:val="00247836"/>
    <w:rsid w:val="00252A9C"/>
    <w:rsid w:val="002560A0"/>
    <w:rsid w:val="0025738F"/>
    <w:rsid w:val="00260398"/>
    <w:rsid w:val="00270236"/>
    <w:rsid w:val="002774CA"/>
    <w:rsid w:val="002866AF"/>
    <w:rsid w:val="00293542"/>
    <w:rsid w:val="002979E5"/>
    <w:rsid w:val="002A1522"/>
    <w:rsid w:val="002A2277"/>
    <w:rsid w:val="002A3C3F"/>
    <w:rsid w:val="002B0D94"/>
    <w:rsid w:val="002B17F8"/>
    <w:rsid w:val="002C3154"/>
    <w:rsid w:val="002C605E"/>
    <w:rsid w:val="002D021C"/>
    <w:rsid w:val="002D1360"/>
    <w:rsid w:val="002F387E"/>
    <w:rsid w:val="002F43BB"/>
    <w:rsid w:val="00303178"/>
    <w:rsid w:val="00313577"/>
    <w:rsid w:val="0031388A"/>
    <w:rsid w:val="003149BF"/>
    <w:rsid w:val="00325EC5"/>
    <w:rsid w:val="00330F88"/>
    <w:rsid w:val="00341477"/>
    <w:rsid w:val="00352293"/>
    <w:rsid w:val="00362E49"/>
    <w:rsid w:val="003679B3"/>
    <w:rsid w:val="003703C5"/>
    <w:rsid w:val="00387D8B"/>
    <w:rsid w:val="00394042"/>
    <w:rsid w:val="003A26DC"/>
    <w:rsid w:val="003B220B"/>
    <w:rsid w:val="003B27DB"/>
    <w:rsid w:val="003B2926"/>
    <w:rsid w:val="003B516D"/>
    <w:rsid w:val="003B6DF0"/>
    <w:rsid w:val="003C3683"/>
    <w:rsid w:val="003D642F"/>
    <w:rsid w:val="003E7680"/>
    <w:rsid w:val="003E7ADC"/>
    <w:rsid w:val="003F0ABE"/>
    <w:rsid w:val="003F2F75"/>
    <w:rsid w:val="00403DF2"/>
    <w:rsid w:val="00436351"/>
    <w:rsid w:val="00440DFA"/>
    <w:rsid w:val="00454197"/>
    <w:rsid w:val="004569C3"/>
    <w:rsid w:val="00467856"/>
    <w:rsid w:val="00467FDF"/>
    <w:rsid w:val="00475C13"/>
    <w:rsid w:val="00477E71"/>
    <w:rsid w:val="004827FF"/>
    <w:rsid w:val="0048642D"/>
    <w:rsid w:val="00495A5A"/>
    <w:rsid w:val="004973BD"/>
    <w:rsid w:val="004A0D05"/>
    <w:rsid w:val="004B2754"/>
    <w:rsid w:val="004B5343"/>
    <w:rsid w:val="004C3C2F"/>
    <w:rsid w:val="004C3E16"/>
    <w:rsid w:val="004C51FF"/>
    <w:rsid w:val="004D2A24"/>
    <w:rsid w:val="004D4C15"/>
    <w:rsid w:val="004E4CFF"/>
    <w:rsid w:val="004E79C8"/>
    <w:rsid w:val="004F2EF4"/>
    <w:rsid w:val="004F547B"/>
    <w:rsid w:val="00503AEB"/>
    <w:rsid w:val="005078AC"/>
    <w:rsid w:val="005302FF"/>
    <w:rsid w:val="00532963"/>
    <w:rsid w:val="005374F1"/>
    <w:rsid w:val="00541F74"/>
    <w:rsid w:val="00544243"/>
    <w:rsid w:val="005463C8"/>
    <w:rsid w:val="00567F74"/>
    <w:rsid w:val="00581FB5"/>
    <w:rsid w:val="00583E8D"/>
    <w:rsid w:val="00584074"/>
    <w:rsid w:val="00585AA2"/>
    <w:rsid w:val="00594A19"/>
    <w:rsid w:val="005A401F"/>
    <w:rsid w:val="005A4A2C"/>
    <w:rsid w:val="005B1F9C"/>
    <w:rsid w:val="005B6057"/>
    <w:rsid w:val="005B6733"/>
    <w:rsid w:val="005C1A4E"/>
    <w:rsid w:val="005C3F51"/>
    <w:rsid w:val="005D1306"/>
    <w:rsid w:val="005D1FA7"/>
    <w:rsid w:val="005D54A7"/>
    <w:rsid w:val="005E2EA8"/>
    <w:rsid w:val="005E56FF"/>
    <w:rsid w:val="005E735A"/>
    <w:rsid w:val="005F19B0"/>
    <w:rsid w:val="005F761C"/>
    <w:rsid w:val="0061039A"/>
    <w:rsid w:val="00612232"/>
    <w:rsid w:val="0061226D"/>
    <w:rsid w:val="00623BAA"/>
    <w:rsid w:val="0062670A"/>
    <w:rsid w:val="0062705B"/>
    <w:rsid w:val="00630FB1"/>
    <w:rsid w:val="00631FC9"/>
    <w:rsid w:val="006341B7"/>
    <w:rsid w:val="00636440"/>
    <w:rsid w:val="006434D6"/>
    <w:rsid w:val="00645FB4"/>
    <w:rsid w:val="0065092C"/>
    <w:rsid w:val="00653ED6"/>
    <w:rsid w:val="00663886"/>
    <w:rsid w:val="00676366"/>
    <w:rsid w:val="00684A5A"/>
    <w:rsid w:val="00694E27"/>
    <w:rsid w:val="006A0C72"/>
    <w:rsid w:val="006B2A54"/>
    <w:rsid w:val="006C32C0"/>
    <w:rsid w:val="006C470C"/>
    <w:rsid w:val="006C53EA"/>
    <w:rsid w:val="006D33AF"/>
    <w:rsid w:val="006D56E7"/>
    <w:rsid w:val="006D60E3"/>
    <w:rsid w:val="006E1C4E"/>
    <w:rsid w:val="006E3A01"/>
    <w:rsid w:val="006F2059"/>
    <w:rsid w:val="006F2DA1"/>
    <w:rsid w:val="006F464E"/>
    <w:rsid w:val="00701096"/>
    <w:rsid w:val="00701CFE"/>
    <w:rsid w:val="007061C0"/>
    <w:rsid w:val="00706214"/>
    <w:rsid w:val="0071407A"/>
    <w:rsid w:val="00725623"/>
    <w:rsid w:val="00732E6B"/>
    <w:rsid w:val="00733697"/>
    <w:rsid w:val="00733A99"/>
    <w:rsid w:val="00742C92"/>
    <w:rsid w:val="00752C93"/>
    <w:rsid w:val="0075698B"/>
    <w:rsid w:val="00756E5B"/>
    <w:rsid w:val="00757B91"/>
    <w:rsid w:val="0076300A"/>
    <w:rsid w:val="0077532C"/>
    <w:rsid w:val="00781D4B"/>
    <w:rsid w:val="0078671E"/>
    <w:rsid w:val="007923A1"/>
    <w:rsid w:val="00793171"/>
    <w:rsid w:val="007941C3"/>
    <w:rsid w:val="00794BF8"/>
    <w:rsid w:val="007B4E1F"/>
    <w:rsid w:val="007B7ED4"/>
    <w:rsid w:val="007C4E01"/>
    <w:rsid w:val="007C603A"/>
    <w:rsid w:val="007D012F"/>
    <w:rsid w:val="007D367E"/>
    <w:rsid w:val="007E23A6"/>
    <w:rsid w:val="007E4F80"/>
    <w:rsid w:val="007F0992"/>
    <w:rsid w:val="00807025"/>
    <w:rsid w:val="00820CA9"/>
    <w:rsid w:val="00820DA3"/>
    <w:rsid w:val="00820ECA"/>
    <w:rsid w:val="00825A56"/>
    <w:rsid w:val="00843E85"/>
    <w:rsid w:val="00852961"/>
    <w:rsid w:val="008579D9"/>
    <w:rsid w:val="00862416"/>
    <w:rsid w:val="00870760"/>
    <w:rsid w:val="00870F6F"/>
    <w:rsid w:val="008735AE"/>
    <w:rsid w:val="00880851"/>
    <w:rsid w:val="0088722D"/>
    <w:rsid w:val="008907A0"/>
    <w:rsid w:val="00897611"/>
    <w:rsid w:val="008A1A60"/>
    <w:rsid w:val="008A67B2"/>
    <w:rsid w:val="008A7E95"/>
    <w:rsid w:val="008B20FE"/>
    <w:rsid w:val="008B2A68"/>
    <w:rsid w:val="008B35A6"/>
    <w:rsid w:val="008B3A2C"/>
    <w:rsid w:val="008C0ACB"/>
    <w:rsid w:val="008C32BB"/>
    <w:rsid w:val="008D3266"/>
    <w:rsid w:val="008D468A"/>
    <w:rsid w:val="008D78FA"/>
    <w:rsid w:val="008E5C1E"/>
    <w:rsid w:val="008E66B7"/>
    <w:rsid w:val="008F037E"/>
    <w:rsid w:val="008F073F"/>
    <w:rsid w:val="00935952"/>
    <w:rsid w:val="00936BDC"/>
    <w:rsid w:val="0095146C"/>
    <w:rsid w:val="0095163D"/>
    <w:rsid w:val="00954CBE"/>
    <w:rsid w:val="00957CB3"/>
    <w:rsid w:val="0097239E"/>
    <w:rsid w:val="009764FD"/>
    <w:rsid w:val="00980937"/>
    <w:rsid w:val="00983C6B"/>
    <w:rsid w:val="009914D5"/>
    <w:rsid w:val="00993B28"/>
    <w:rsid w:val="009A02D4"/>
    <w:rsid w:val="009B76ED"/>
    <w:rsid w:val="009C2F11"/>
    <w:rsid w:val="009C67A1"/>
    <w:rsid w:val="009D6D74"/>
    <w:rsid w:val="009F4BA2"/>
    <w:rsid w:val="009F5BE5"/>
    <w:rsid w:val="00A0072E"/>
    <w:rsid w:val="00A019EA"/>
    <w:rsid w:val="00A02E4E"/>
    <w:rsid w:val="00A03F1B"/>
    <w:rsid w:val="00A06E52"/>
    <w:rsid w:val="00A10970"/>
    <w:rsid w:val="00A14BEC"/>
    <w:rsid w:val="00A22036"/>
    <w:rsid w:val="00A22DBB"/>
    <w:rsid w:val="00A30EEC"/>
    <w:rsid w:val="00A3568E"/>
    <w:rsid w:val="00A379B7"/>
    <w:rsid w:val="00A50B53"/>
    <w:rsid w:val="00A51158"/>
    <w:rsid w:val="00A60315"/>
    <w:rsid w:val="00A65BFE"/>
    <w:rsid w:val="00A67118"/>
    <w:rsid w:val="00A67370"/>
    <w:rsid w:val="00A70188"/>
    <w:rsid w:val="00A70FA5"/>
    <w:rsid w:val="00A86702"/>
    <w:rsid w:val="00A929B4"/>
    <w:rsid w:val="00A92B7F"/>
    <w:rsid w:val="00A94D13"/>
    <w:rsid w:val="00A96489"/>
    <w:rsid w:val="00A97C78"/>
    <w:rsid w:val="00AA7319"/>
    <w:rsid w:val="00AB03DD"/>
    <w:rsid w:val="00AD0955"/>
    <w:rsid w:val="00AD223D"/>
    <w:rsid w:val="00AD7A57"/>
    <w:rsid w:val="00AE3207"/>
    <w:rsid w:val="00AE687D"/>
    <w:rsid w:val="00AF7BA3"/>
    <w:rsid w:val="00B054B8"/>
    <w:rsid w:val="00B2640C"/>
    <w:rsid w:val="00B427C6"/>
    <w:rsid w:val="00B479C4"/>
    <w:rsid w:val="00B6113E"/>
    <w:rsid w:val="00B63F99"/>
    <w:rsid w:val="00B72F24"/>
    <w:rsid w:val="00B77C95"/>
    <w:rsid w:val="00B80922"/>
    <w:rsid w:val="00B860E4"/>
    <w:rsid w:val="00B864F0"/>
    <w:rsid w:val="00B954E8"/>
    <w:rsid w:val="00BA432F"/>
    <w:rsid w:val="00BA6898"/>
    <w:rsid w:val="00BB0A0D"/>
    <w:rsid w:val="00BB129C"/>
    <w:rsid w:val="00BB6C1A"/>
    <w:rsid w:val="00BC62A7"/>
    <w:rsid w:val="00BD037F"/>
    <w:rsid w:val="00BD1572"/>
    <w:rsid w:val="00BD5C05"/>
    <w:rsid w:val="00BE559B"/>
    <w:rsid w:val="00BF4AA1"/>
    <w:rsid w:val="00C03FEC"/>
    <w:rsid w:val="00C04B7F"/>
    <w:rsid w:val="00C10736"/>
    <w:rsid w:val="00C10CCE"/>
    <w:rsid w:val="00C14608"/>
    <w:rsid w:val="00C1789C"/>
    <w:rsid w:val="00C245F9"/>
    <w:rsid w:val="00C26F98"/>
    <w:rsid w:val="00C438B4"/>
    <w:rsid w:val="00C463E6"/>
    <w:rsid w:val="00C5685B"/>
    <w:rsid w:val="00C57D28"/>
    <w:rsid w:val="00C67120"/>
    <w:rsid w:val="00C711C1"/>
    <w:rsid w:val="00C8054C"/>
    <w:rsid w:val="00C86408"/>
    <w:rsid w:val="00CA3787"/>
    <w:rsid w:val="00CA4220"/>
    <w:rsid w:val="00CB2BEA"/>
    <w:rsid w:val="00CB5D43"/>
    <w:rsid w:val="00CC4E3F"/>
    <w:rsid w:val="00CC657D"/>
    <w:rsid w:val="00CD0161"/>
    <w:rsid w:val="00CF2A03"/>
    <w:rsid w:val="00CF5048"/>
    <w:rsid w:val="00CF5ED9"/>
    <w:rsid w:val="00D00C94"/>
    <w:rsid w:val="00D054F0"/>
    <w:rsid w:val="00D10BCE"/>
    <w:rsid w:val="00D26105"/>
    <w:rsid w:val="00D4145B"/>
    <w:rsid w:val="00D47C76"/>
    <w:rsid w:val="00D50A7A"/>
    <w:rsid w:val="00D53598"/>
    <w:rsid w:val="00D644CF"/>
    <w:rsid w:val="00D73277"/>
    <w:rsid w:val="00D73658"/>
    <w:rsid w:val="00D77688"/>
    <w:rsid w:val="00D80F20"/>
    <w:rsid w:val="00D82255"/>
    <w:rsid w:val="00D82FB0"/>
    <w:rsid w:val="00D845F1"/>
    <w:rsid w:val="00D87BAB"/>
    <w:rsid w:val="00D90724"/>
    <w:rsid w:val="00D935A1"/>
    <w:rsid w:val="00DA2D66"/>
    <w:rsid w:val="00DA7D21"/>
    <w:rsid w:val="00DA7E34"/>
    <w:rsid w:val="00DB172C"/>
    <w:rsid w:val="00DB5372"/>
    <w:rsid w:val="00DC6030"/>
    <w:rsid w:val="00DD222C"/>
    <w:rsid w:val="00DD2915"/>
    <w:rsid w:val="00DE05D0"/>
    <w:rsid w:val="00DE08C1"/>
    <w:rsid w:val="00DE3583"/>
    <w:rsid w:val="00DE6B72"/>
    <w:rsid w:val="00DF38D1"/>
    <w:rsid w:val="00E06B70"/>
    <w:rsid w:val="00E06FDC"/>
    <w:rsid w:val="00E0785D"/>
    <w:rsid w:val="00E10A3B"/>
    <w:rsid w:val="00E24983"/>
    <w:rsid w:val="00E24DD2"/>
    <w:rsid w:val="00E32C40"/>
    <w:rsid w:val="00E45082"/>
    <w:rsid w:val="00E50AB8"/>
    <w:rsid w:val="00E52675"/>
    <w:rsid w:val="00E52742"/>
    <w:rsid w:val="00E624C0"/>
    <w:rsid w:val="00E62B8E"/>
    <w:rsid w:val="00E64C77"/>
    <w:rsid w:val="00E6510D"/>
    <w:rsid w:val="00E71450"/>
    <w:rsid w:val="00E80FAB"/>
    <w:rsid w:val="00E812C8"/>
    <w:rsid w:val="00E852D0"/>
    <w:rsid w:val="00E854AC"/>
    <w:rsid w:val="00E85C72"/>
    <w:rsid w:val="00E87ECE"/>
    <w:rsid w:val="00E96D15"/>
    <w:rsid w:val="00E97C1F"/>
    <w:rsid w:val="00EA255A"/>
    <w:rsid w:val="00EB622D"/>
    <w:rsid w:val="00EC43CF"/>
    <w:rsid w:val="00EC6605"/>
    <w:rsid w:val="00ED28C2"/>
    <w:rsid w:val="00ED5610"/>
    <w:rsid w:val="00ED71B1"/>
    <w:rsid w:val="00EE21CE"/>
    <w:rsid w:val="00EF55BE"/>
    <w:rsid w:val="00EF591E"/>
    <w:rsid w:val="00F010DE"/>
    <w:rsid w:val="00F02A39"/>
    <w:rsid w:val="00F24051"/>
    <w:rsid w:val="00F25FCA"/>
    <w:rsid w:val="00F328FF"/>
    <w:rsid w:val="00F36037"/>
    <w:rsid w:val="00F3736F"/>
    <w:rsid w:val="00F438B6"/>
    <w:rsid w:val="00F43A50"/>
    <w:rsid w:val="00F43B80"/>
    <w:rsid w:val="00F44BD8"/>
    <w:rsid w:val="00F46A31"/>
    <w:rsid w:val="00F5047A"/>
    <w:rsid w:val="00F50FF2"/>
    <w:rsid w:val="00F55D45"/>
    <w:rsid w:val="00F57462"/>
    <w:rsid w:val="00F70CF7"/>
    <w:rsid w:val="00F72BD2"/>
    <w:rsid w:val="00F8496D"/>
    <w:rsid w:val="00F858E0"/>
    <w:rsid w:val="00F87908"/>
    <w:rsid w:val="00F90854"/>
    <w:rsid w:val="00F95D10"/>
    <w:rsid w:val="00FA3F65"/>
    <w:rsid w:val="00FA48D3"/>
    <w:rsid w:val="00FB57BB"/>
    <w:rsid w:val="00FB75CE"/>
    <w:rsid w:val="00FC0514"/>
    <w:rsid w:val="00FC7ADC"/>
    <w:rsid w:val="00FE5A19"/>
    <w:rsid w:val="00FE79E3"/>
    <w:rsid w:val="00FF3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F6A1B1B"/>
  <w15:chartTrackingRefBased/>
  <w15:docId w15:val="{8D19775E-46DF-426C-AEE1-D64032A94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28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28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E49C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28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28C2"/>
    <w:rPr>
      <w:rFonts w:eastAsiaTheme="minorEastAsia"/>
      <w:lang w:val="en-US"/>
    </w:rPr>
  </w:style>
  <w:style w:type="character" w:customStyle="1" w:styleId="Heading1Char">
    <w:name w:val="Heading 1 Char"/>
    <w:basedOn w:val="DefaultParagraphFont"/>
    <w:link w:val="Heading1"/>
    <w:uiPriority w:val="9"/>
    <w:rsid w:val="00ED28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D28C2"/>
    <w:pPr>
      <w:outlineLvl w:val="9"/>
    </w:pPr>
    <w:rPr>
      <w:lang w:val="en-US"/>
    </w:rPr>
  </w:style>
  <w:style w:type="character" w:customStyle="1" w:styleId="Heading2Char">
    <w:name w:val="Heading 2 Char"/>
    <w:basedOn w:val="DefaultParagraphFont"/>
    <w:link w:val="Heading2"/>
    <w:uiPriority w:val="9"/>
    <w:rsid w:val="00ED28C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D28C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FA48D3"/>
    <w:pPr>
      <w:tabs>
        <w:tab w:val="right" w:leader="dot" w:pos="9016"/>
      </w:tabs>
      <w:spacing w:after="100"/>
    </w:pPr>
    <w:rPr>
      <w:noProof/>
    </w:rPr>
  </w:style>
  <w:style w:type="paragraph" w:styleId="TOC2">
    <w:name w:val="toc 2"/>
    <w:basedOn w:val="Normal"/>
    <w:next w:val="Normal"/>
    <w:autoRedefine/>
    <w:uiPriority w:val="39"/>
    <w:unhideWhenUsed/>
    <w:rsid w:val="00ED28C2"/>
    <w:pPr>
      <w:spacing w:after="100"/>
      <w:ind w:left="220"/>
    </w:pPr>
  </w:style>
  <w:style w:type="paragraph" w:styleId="TOC3">
    <w:name w:val="toc 3"/>
    <w:basedOn w:val="Normal"/>
    <w:next w:val="Normal"/>
    <w:autoRedefine/>
    <w:uiPriority w:val="39"/>
    <w:unhideWhenUsed/>
    <w:rsid w:val="00ED28C2"/>
    <w:pPr>
      <w:spacing w:after="100"/>
      <w:ind w:left="440"/>
    </w:pPr>
  </w:style>
  <w:style w:type="character" w:styleId="Hyperlink">
    <w:name w:val="Hyperlink"/>
    <w:basedOn w:val="DefaultParagraphFont"/>
    <w:uiPriority w:val="99"/>
    <w:unhideWhenUsed/>
    <w:rsid w:val="00ED28C2"/>
    <w:rPr>
      <w:color w:val="0563C1" w:themeColor="hyperlink"/>
      <w:u w:val="single"/>
    </w:rPr>
  </w:style>
  <w:style w:type="paragraph" w:styleId="Header">
    <w:name w:val="header"/>
    <w:basedOn w:val="Normal"/>
    <w:link w:val="HeaderChar"/>
    <w:uiPriority w:val="99"/>
    <w:unhideWhenUsed/>
    <w:rsid w:val="00ED2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8C2"/>
  </w:style>
  <w:style w:type="paragraph" w:styleId="Footer">
    <w:name w:val="footer"/>
    <w:basedOn w:val="Normal"/>
    <w:link w:val="FooterChar"/>
    <w:uiPriority w:val="99"/>
    <w:unhideWhenUsed/>
    <w:rsid w:val="00ED2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8C2"/>
  </w:style>
  <w:style w:type="character" w:customStyle="1" w:styleId="UnresolvedMention1">
    <w:name w:val="Unresolved Mention1"/>
    <w:basedOn w:val="DefaultParagraphFont"/>
    <w:uiPriority w:val="99"/>
    <w:semiHidden/>
    <w:unhideWhenUsed/>
    <w:rsid w:val="005C3F51"/>
    <w:rPr>
      <w:color w:val="605E5C"/>
      <w:shd w:val="clear" w:color="auto" w:fill="E1DFDD"/>
    </w:rPr>
  </w:style>
  <w:style w:type="paragraph" w:styleId="ListParagraph">
    <w:name w:val="List Paragraph"/>
    <w:basedOn w:val="Normal"/>
    <w:uiPriority w:val="34"/>
    <w:qFormat/>
    <w:rsid w:val="00870F6F"/>
    <w:pPr>
      <w:spacing w:after="200" w:line="276" w:lineRule="auto"/>
      <w:ind w:left="720"/>
      <w:contextualSpacing/>
    </w:pPr>
  </w:style>
  <w:style w:type="character" w:customStyle="1" w:styleId="Heading4Char">
    <w:name w:val="Heading 4 Char"/>
    <w:basedOn w:val="DefaultParagraphFont"/>
    <w:link w:val="Heading4"/>
    <w:uiPriority w:val="9"/>
    <w:semiHidden/>
    <w:rsid w:val="000E49C8"/>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5F19B0"/>
    <w:rPr>
      <w:color w:val="605E5C"/>
      <w:shd w:val="clear" w:color="auto" w:fill="E1DFDD"/>
    </w:rPr>
  </w:style>
  <w:style w:type="character" w:styleId="Emphasis">
    <w:name w:val="Emphasis"/>
    <w:basedOn w:val="DefaultParagraphFont"/>
    <w:uiPriority w:val="20"/>
    <w:qFormat/>
    <w:rsid w:val="008E66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40205">
      <w:bodyDiv w:val="1"/>
      <w:marLeft w:val="0"/>
      <w:marRight w:val="0"/>
      <w:marTop w:val="0"/>
      <w:marBottom w:val="0"/>
      <w:divBdr>
        <w:top w:val="none" w:sz="0" w:space="0" w:color="auto"/>
        <w:left w:val="none" w:sz="0" w:space="0" w:color="auto"/>
        <w:bottom w:val="none" w:sz="0" w:space="0" w:color="auto"/>
        <w:right w:val="none" w:sz="0" w:space="0" w:color="auto"/>
      </w:divBdr>
    </w:div>
    <w:div w:id="1046444402">
      <w:bodyDiv w:val="1"/>
      <w:marLeft w:val="0"/>
      <w:marRight w:val="0"/>
      <w:marTop w:val="0"/>
      <w:marBottom w:val="0"/>
      <w:divBdr>
        <w:top w:val="none" w:sz="0" w:space="0" w:color="auto"/>
        <w:left w:val="none" w:sz="0" w:space="0" w:color="auto"/>
        <w:bottom w:val="none" w:sz="0" w:space="0" w:color="auto"/>
        <w:right w:val="none" w:sz="0" w:space="0" w:color="auto"/>
      </w:divBdr>
    </w:div>
    <w:div w:id="1355884403">
      <w:bodyDiv w:val="1"/>
      <w:marLeft w:val="0"/>
      <w:marRight w:val="0"/>
      <w:marTop w:val="0"/>
      <w:marBottom w:val="0"/>
      <w:divBdr>
        <w:top w:val="none" w:sz="0" w:space="0" w:color="auto"/>
        <w:left w:val="none" w:sz="0" w:space="0" w:color="auto"/>
        <w:bottom w:val="none" w:sz="0" w:space="0" w:color="auto"/>
        <w:right w:val="none" w:sz="0" w:space="0" w:color="auto"/>
      </w:divBdr>
    </w:div>
    <w:div w:id="1432122288">
      <w:bodyDiv w:val="1"/>
      <w:marLeft w:val="0"/>
      <w:marRight w:val="0"/>
      <w:marTop w:val="0"/>
      <w:marBottom w:val="0"/>
      <w:divBdr>
        <w:top w:val="none" w:sz="0" w:space="0" w:color="auto"/>
        <w:left w:val="none" w:sz="0" w:space="0" w:color="auto"/>
        <w:bottom w:val="none" w:sz="0" w:space="0" w:color="auto"/>
        <w:right w:val="none" w:sz="0" w:space="0" w:color="auto"/>
      </w:divBdr>
    </w:div>
    <w:div w:id="1463691884">
      <w:bodyDiv w:val="1"/>
      <w:marLeft w:val="0"/>
      <w:marRight w:val="0"/>
      <w:marTop w:val="0"/>
      <w:marBottom w:val="0"/>
      <w:divBdr>
        <w:top w:val="none" w:sz="0" w:space="0" w:color="auto"/>
        <w:left w:val="none" w:sz="0" w:space="0" w:color="auto"/>
        <w:bottom w:val="none" w:sz="0" w:space="0" w:color="auto"/>
        <w:right w:val="none" w:sz="0" w:space="0" w:color="auto"/>
      </w:divBdr>
    </w:div>
    <w:div w:id="1959726333">
      <w:bodyDiv w:val="1"/>
      <w:marLeft w:val="0"/>
      <w:marRight w:val="0"/>
      <w:marTop w:val="0"/>
      <w:marBottom w:val="0"/>
      <w:divBdr>
        <w:top w:val="none" w:sz="0" w:space="0" w:color="auto"/>
        <w:left w:val="none" w:sz="0" w:space="0" w:color="auto"/>
        <w:bottom w:val="none" w:sz="0" w:space="0" w:color="auto"/>
        <w:right w:val="none" w:sz="0" w:space="0" w:color="auto"/>
      </w:divBdr>
    </w:div>
    <w:div w:id="197035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formula1-dictionary.net/braking_technique.html"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tameson.co.uk/check-valves.html"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advancedta.com/blog/2016/2/16/what-is-aeration-why-should-we-car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6.png"/><Relationship Id="rId10" Type="http://schemas.openxmlformats.org/officeDocument/2006/relationships/footnotes" Target="footnotes.xml"/><Relationship Id="rId19" Type="http://schemas.openxmlformats.org/officeDocument/2006/relationships/hyperlink" Target="http://www.formula1-dictionary.net/centre_of_gravity.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formula1-dictionary.net/cornering_tech.html" TargetMode="External"/><Relationship Id="rId22" Type="http://schemas.openxmlformats.org/officeDocument/2006/relationships/hyperlink" Target="https://uowtsd-my.sharepoint.com/:f:/g/personal/1807541_student_uwtsd_ac_uk/ElEWd6fd7XJOnfR8yWh3kPQBtie_3d5T5tgBCSwOnOnY4g?e=bnOJM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f10422f96ba532b50036d76ea1024df6">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e95362d1e08dab29ff7e1c76fed81b73"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6AB0A0-9745-4FB8-97E1-E0FFCFA0A8F4}">
  <ds:schemaRefs>
    <ds:schemaRef ds:uri="http://schemas.microsoft.com/office/2006/metadata/properties"/>
    <ds:schemaRef ds:uri="09ebbee8-2921-4cc3-be77-564d5a35cca5"/>
    <ds:schemaRef ds:uri="ada16477-4a9e-4f32-8a2f-23c8ffb0c900"/>
    <ds:schemaRef ds:uri="http://schemas.microsoft.com/office/2006/documentManagement/types"/>
    <ds:schemaRef ds:uri="http://schemas.microsoft.com/office/infopath/2007/PartnerControls"/>
    <ds:schemaRef ds:uri="http://www.w3.org/XML/1998/namespace"/>
    <ds:schemaRef ds:uri="http://purl.org/dc/terms/"/>
    <ds:schemaRef ds:uri="http://schemas.openxmlformats.org/package/2006/metadata/core-properties"/>
    <ds:schemaRef ds:uri="http://purl.org/dc/dcmitype/"/>
    <ds:schemaRef ds:uri="http://purl.org/dc/elements/1.1/"/>
  </ds:schemaRefs>
</ds:datastoreItem>
</file>

<file path=customXml/itemProps3.xml><?xml version="1.0" encoding="utf-8"?>
<ds:datastoreItem xmlns:ds="http://schemas.openxmlformats.org/officeDocument/2006/customXml" ds:itemID="{DBF4A477-C0EB-4FC4-84EB-002254075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7ED5B4-0ED8-407F-BD07-6876C4F2F357}">
  <ds:schemaRefs>
    <ds:schemaRef ds:uri="http://schemas.microsoft.com/sharepoint/v3/contenttype/forms"/>
  </ds:schemaRefs>
</ds:datastoreItem>
</file>

<file path=customXml/itemProps5.xml><?xml version="1.0" encoding="utf-8"?>
<ds:datastoreItem xmlns:ds="http://schemas.openxmlformats.org/officeDocument/2006/customXml" ds:itemID="{E5F5DEA2-1CE2-443D-88C5-2690B3342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1408</Words>
  <Characters>8030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Dry Sump Design</vt:lpstr>
    </vt:vector>
  </TitlesOfParts>
  <Company>University of Wales Trinity Saint David</Company>
  <LinksUpToDate>false</LinksUpToDate>
  <CharactersWithSpaces>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Dry Sump Design</dc:title>
  <dc:subject>M4X02194</dc:subject>
  <dc:creator>Jonathan Bennett 1807543</dc:creator>
  <cp:keywords/>
  <dc:description/>
  <cp:lastModifiedBy>Jonathan Bennett (1807541)</cp:lastModifiedBy>
  <cp:revision>2</cp:revision>
  <dcterms:created xsi:type="dcterms:W3CDTF">2020-03-02T01:49:00Z</dcterms:created>
  <dcterms:modified xsi:type="dcterms:W3CDTF">2020-03-02T01:49:00Z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