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9A6BD" w14:textId="5CF1EEFB" w:rsidR="00B720FD" w:rsidRPr="00B720FD" w:rsidRDefault="00B720FD" w:rsidP="004F13D5">
      <w:pPr>
        <w:spacing w:line="480" w:lineRule="auto"/>
        <w:jc w:val="both"/>
        <w:rPr>
          <w:rFonts w:ascii="Arial" w:hAnsi="Arial" w:cs="Arial"/>
          <w:b/>
          <w:bCs/>
          <w:sz w:val="32"/>
          <w:szCs w:val="32"/>
        </w:rPr>
      </w:pPr>
      <w:r w:rsidRPr="004F13D5">
        <w:rPr>
          <w:rFonts w:ascii="Arial" w:hAnsi="Arial" w:cs="Arial"/>
          <w:b/>
          <w:bCs/>
          <w:sz w:val="32"/>
          <w:szCs w:val="32"/>
        </w:rPr>
        <w:t>INTRODUCTION</w:t>
      </w:r>
    </w:p>
    <w:p w14:paraId="66AE8C2E" w14:textId="77777777" w:rsidR="00B720FD" w:rsidRPr="00B720FD" w:rsidRDefault="00B720FD" w:rsidP="004F13D5">
      <w:pPr>
        <w:spacing w:line="480" w:lineRule="auto"/>
        <w:jc w:val="both"/>
        <w:rPr>
          <w:rFonts w:ascii="Arial" w:hAnsi="Arial" w:cs="Arial"/>
        </w:rPr>
      </w:pPr>
      <w:r w:rsidRPr="00B720FD">
        <w:rPr>
          <w:rFonts w:ascii="Arial" w:hAnsi="Arial" w:cs="Arial"/>
        </w:rPr>
        <w:t xml:space="preserve">The fundamental role of interprofessional collaboration in delivering effective and comprehensive healthcare services is widely acknowledged. This collaborative approach involves professionals seamlessly working together to address the multifaceted challenges within the field (Barr et al., 2017). In the realm of postgraduate education in Public Health and Social Care (PHSC), fostering interprofessional collaboration skills has become increasingly vital. This study </w:t>
      </w:r>
      <w:proofErr w:type="spellStart"/>
      <w:r w:rsidRPr="00B720FD">
        <w:rPr>
          <w:rFonts w:ascii="Arial" w:hAnsi="Arial" w:cs="Arial"/>
        </w:rPr>
        <w:t>endeavors</w:t>
      </w:r>
      <w:proofErr w:type="spellEnd"/>
      <w:r w:rsidRPr="00B720FD">
        <w:rPr>
          <w:rFonts w:ascii="Arial" w:hAnsi="Arial" w:cs="Arial"/>
        </w:rPr>
        <w:t xml:space="preserve"> to explore the challenges and facilitators influencing the development of these skills among postgraduate PHSC students within the context of a public university setting.</w:t>
      </w:r>
    </w:p>
    <w:p w14:paraId="53ACD992" w14:textId="77777777" w:rsidR="00B720FD" w:rsidRPr="00B720FD" w:rsidRDefault="00B720FD" w:rsidP="004F13D5">
      <w:pPr>
        <w:spacing w:line="480" w:lineRule="auto"/>
        <w:jc w:val="both"/>
        <w:rPr>
          <w:rFonts w:ascii="Arial" w:hAnsi="Arial" w:cs="Arial"/>
        </w:rPr>
      </w:pPr>
      <w:r w:rsidRPr="00B720FD">
        <w:rPr>
          <w:rFonts w:ascii="Arial" w:hAnsi="Arial" w:cs="Arial"/>
        </w:rPr>
        <w:t xml:space="preserve">Numerous scholars emphasize the significance of interprofessional collaboration for enhancing patient outcomes and fostering a positive healthcare environment (World Health Organization, 2010; Thistlethwaite et al., 2014). As postgraduate PHSC students represent the future leaders of healthcare, understanding the factors shaping their ability to collaborate </w:t>
      </w:r>
      <w:proofErr w:type="spellStart"/>
      <w:r w:rsidRPr="00B720FD">
        <w:rPr>
          <w:rFonts w:ascii="Arial" w:hAnsi="Arial" w:cs="Arial"/>
        </w:rPr>
        <w:t>interprofessionally</w:t>
      </w:r>
      <w:proofErr w:type="spellEnd"/>
      <w:r w:rsidRPr="00B720FD">
        <w:rPr>
          <w:rFonts w:ascii="Arial" w:hAnsi="Arial" w:cs="Arial"/>
        </w:rPr>
        <w:t xml:space="preserve"> is crucial for advancing healthcare education.</w:t>
      </w:r>
    </w:p>
    <w:p w14:paraId="54565C48" w14:textId="77777777" w:rsidR="00B720FD" w:rsidRPr="00B720FD" w:rsidRDefault="00B720FD" w:rsidP="004F13D5">
      <w:pPr>
        <w:spacing w:line="480" w:lineRule="auto"/>
        <w:jc w:val="both"/>
        <w:rPr>
          <w:rFonts w:ascii="Arial" w:hAnsi="Arial" w:cs="Arial"/>
        </w:rPr>
      </w:pPr>
      <w:r w:rsidRPr="00B720FD">
        <w:rPr>
          <w:rFonts w:ascii="Arial" w:hAnsi="Arial" w:cs="Arial"/>
        </w:rPr>
        <w:t>Despite the recognized importance of interprofessional collaboration, there exists a research gap specifically addressing the challenges and facilitators faced by postgraduate PHSC students. This study aims to fill this gap by delving into the unique context of postgraduate education, exploring how it influences the development of interprofessional collaboration skills among students.</w:t>
      </w:r>
    </w:p>
    <w:p w14:paraId="101F0B6E" w14:textId="77777777" w:rsidR="00B720FD" w:rsidRPr="00B720FD" w:rsidRDefault="00B720FD" w:rsidP="004F13D5">
      <w:pPr>
        <w:spacing w:line="480" w:lineRule="auto"/>
        <w:jc w:val="both"/>
        <w:rPr>
          <w:rFonts w:ascii="Arial" w:hAnsi="Arial" w:cs="Arial"/>
          <w:b/>
          <w:bCs/>
        </w:rPr>
      </w:pPr>
      <w:r w:rsidRPr="00B720FD">
        <w:rPr>
          <w:rFonts w:ascii="Arial" w:hAnsi="Arial" w:cs="Arial"/>
          <w:b/>
          <w:bCs/>
        </w:rPr>
        <w:t>Research Inquiry and Objectives:</w:t>
      </w:r>
    </w:p>
    <w:p w14:paraId="12062333" w14:textId="77777777" w:rsidR="00B720FD" w:rsidRPr="00B720FD" w:rsidRDefault="00B720FD" w:rsidP="004F13D5">
      <w:pPr>
        <w:spacing w:line="480" w:lineRule="auto"/>
        <w:jc w:val="both"/>
        <w:rPr>
          <w:rFonts w:ascii="Arial" w:hAnsi="Arial" w:cs="Arial"/>
        </w:rPr>
      </w:pPr>
      <w:r w:rsidRPr="00B720FD">
        <w:rPr>
          <w:rFonts w:ascii="Arial" w:hAnsi="Arial" w:cs="Arial"/>
        </w:rPr>
        <w:t>Research Question: What challenges and facilitators are perceived to influence the development of interprofessional collaboration skills among postgraduate PHSC students in a public university setting?</w:t>
      </w:r>
    </w:p>
    <w:p w14:paraId="108123C3" w14:textId="77777777" w:rsidR="00B720FD" w:rsidRPr="00B720FD" w:rsidRDefault="00B720FD" w:rsidP="004F13D5">
      <w:pPr>
        <w:spacing w:line="480" w:lineRule="auto"/>
        <w:jc w:val="both"/>
        <w:rPr>
          <w:rFonts w:ascii="Arial" w:hAnsi="Arial" w:cs="Arial"/>
        </w:rPr>
      </w:pPr>
      <w:r w:rsidRPr="00B720FD">
        <w:rPr>
          <w:rFonts w:ascii="Arial" w:hAnsi="Arial" w:cs="Arial"/>
        </w:rPr>
        <w:t>Study Objectives:</w:t>
      </w:r>
    </w:p>
    <w:p w14:paraId="4545A736" w14:textId="77777777"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lastRenderedPageBreak/>
        <w:t>Identify Challenges: Examine the specific challenges postgraduate PHSC students encounter in developing interprofessional collaboration skills within an academic environment (Schmitt et al., 2013).</w:t>
      </w:r>
    </w:p>
    <w:p w14:paraId="1C2CA560" w14:textId="77777777"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Examine Facilitators: Investigate the factors that facilitate the development of effective interprofessional collaboration skills among postgraduate PHSC students (</w:t>
      </w:r>
      <w:proofErr w:type="spellStart"/>
      <w:r w:rsidRPr="00B720FD">
        <w:rPr>
          <w:rFonts w:ascii="Arial" w:hAnsi="Arial" w:cs="Arial"/>
        </w:rPr>
        <w:t>D'Amour</w:t>
      </w:r>
      <w:proofErr w:type="spellEnd"/>
      <w:r w:rsidRPr="00B720FD">
        <w:rPr>
          <w:rFonts w:ascii="Arial" w:hAnsi="Arial" w:cs="Arial"/>
        </w:rPr>
        <w:t xml:space="preserve"> et al., 2005).</w:t>
      </w:r>
    </w:p>
    <w:p w14:paraId="77D116C8" w14:textId="77777777"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Assess Educational Impact: Evaluate the impact of the postgraduate education curriculum on cultivating interprofessional collaboration skills and its alignment with real-world healthcare settings (Hall et al., 2013).</w:t>
      </w:r>
    </w:p>
    <w:p w14:paraId="2B63FEBA" w14:textId="77777777"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Examine Perceptions: Understand the perceptions of postgraduate PHSC students regarding the importance of interprofessional collaboration in the context of their future healthcare practices (Bridges et al., 2011).</w:t>
      </w:r>
    </w:p>
    <w:p w14:paraId="362FFA04" w14:textId="77777777" w:rsidR="00B720FD" w:rsidRPr="00B720FD" w:rsidRDefault="00B720FD" w:rsidP="004F13D5">
      <w:pPr>
        <w:spacing w:line="480" w:lineRule="auto"/>
        <w:jc w:val="both"/>
        <w:rPr>
          <w:rFonts w:ascii="Arial" w:hAnsi="Arial" w:cs="Arial"/>
        </w:rPr>
      </w:pPr>
      <w:r w:rsidRPr="00B720FD">
        <w:rPr>
          <w:rFonts w:ascii="Arial" w:hAnsi="Arial" w:cs="Arial"/>
        </w:rPr>
        <w:t>Hypothesis:</w:t>
      </w:r>
    </w:p>
    <w:p w14:paraId="69973A20" w14:textId="77777777" w:rsidR="00B720FD" w:rsidRPr="00B720FD" w:rsidRDefault="00B720FD" w:rsidP="004F13D5">
      <w:pPr>
        <w:spacing w:line="480" w:lineRule="auto"/>
        <w:jc w:val="both"/>
        <w:rPr>
          <w:rFonts w:ascii="Arial" w:hAnsi="Arial" w:cs="Arial"/>
        </w:rPr>
      </w:pPr>
      <w:r w:rsidRPr="00B720FD">
        <w:rPr>
          <w:rFonts w:ascii="Arial" w:hAnsi="Arial" w:cs="Arial"/>
        </w:rPr>
        <w:t>It is hypothesized that postgraduate PHSC education, designed to promote interprofessional collaboration, will positively influence the development of collaboration skills among students.</w:t>
      </w:r>
    </w:p>
    <w:p w14:paraId="1E85F042" w14:textId="77777777" w:rsidR="004F13D5" w:rsidRDefault="004F13D5" w:rsidP="004F13D5">
      <w:pPr>
        <w:spacing w:line="480" w:lineRule="auto"/>
        <w:jc w:val="both"/>
        <w:rPr>
          <w:rFonts w:ascii="Arial" w:hAnsi="Arial" w:cs="Arial"/>
          <w:b/>
          <w:bCs/>
          <w:sz w:val="32"/>
          <w:szCs w:val="32"/>
        </w:rPr>
      </w:pPr>
    </w:p>
    <w:p w14:paraId="38BA006C" w14:textId="77777777" w:rsidR="004F13D5" w:rsidRDefault="004F13D5" w:rsidP="004F13D5">
      <w:pPr>
        <w:spacing w:line="480" w:lineRule="auto"/>
        <w:jc w:val="both"/>
        <w:rPr>
          <w:rFonts w:ascii="Arial" w:hAnsi="Arial" w:cs="Arial"/>
          <w:b/>
          <w:bCs/>
          <w:sz w:val="32"/>
          <w:szCs w:val="32"/>
        </w:rPr>
      </w:pPr>
    </w:p>
    <w:p w14:paraId="1E836085" w14:textId="77777777" w:rsidR="004F13D5" w:rsidRDefault="004F13D5" w:rsidP="004F13D5">
      <w:pPr>
        <w:spacing w:line="480" w:lineRule="auto"/>
        <w:jc w:val="both"/>
        <w:rPr>
          <w:rFonts w:ascii="Arial" w:hAnsi="Arial" w:cs="Arial"/>
          <w:b/>
          <w:bCs/>
          <w:sz w:val="32"/>
          <w:szCs w:val="32"/>
        </w:rPr>
      </w:pPr>
    </w:p>
    <w:p w14:paraId="614B3668" w14:textId="77777777" w:rsidR="004F13D5" w:rsidRDefault="004F13D5" w:rsidP="004F13D5">
      <w:pPr>
        <w:spacing w:line="480" w:lineRule="auto"/>
        <w:jc w:val="both"/>
        <w:rPr>
          <w:rFonts w:ascii="Arial" w:hAnsi="Arial" w:cs="Arial"/>
          <w:b/>
          <w:bCs/>
          <w:sz w:val="32"/>
          <w:szCs w:val="32"/>
        </w:rPr>
      </w:pPr>
    </w:p>
    <w:p w14:paraId="65A712D9" w14:textId="77777777" w:rsidR="004F13D5" w:rsidRDefault="004F13D5" w:rsidP="004F13D5">
      <w:pPr>
        <w:spacing w:line="480" w:lineRule="auto"/>
        <w:jc w:val="both"/>
        <w:rPr>
          <w:rFonts w:ascii="Arial" w:hAnsi="Arial" w:cs="Arial"/>
          <w:b/>
          <w:bCs/>
          <w:sz w:val="32"/>
          <w:szCs w:val="32"/>
        </w:rPr>
      </w:pPr>
    </w:p>
    <w:p w14:paraId="51934C0A" w14:textId="77777777" w:rsidR="004F13D5" w:rsidRDefault="004F13D5" w:rsidP="004F13D5">
      <w:pPr>
        <w:spacing w:line="480" w:lineRule="auto"/>
        <w:jc w:val="both"/>
        <w:rPr>
          <w:rFonts w:ascii="Arial" w:hAnsi="Arial" w:cs="Arial"/>
          <w:b/>
          <w:bCs/>
          <w:sz w:val="32"/>
          <w:szCs w:val="32"/>
        </w:rPr>
      </w:pPr>
    </w:p>
    <w:p w14:paraId="4EC4BBAA" w14:textId="558B06DE" w:rsidR="00C11621" w:rsidRPr="00C11621" w:rsidRDefault="004F13D5" w:rsidP="004F13D5">
      <w:pPr>
        <w:spacing w:line="480" w:lineRule="auto"/>
        <w:jc w:val="both"/>
        <w:rPr>
          <w:rFonts w:ascii="Arial" w:hAnsi="Arial" w:cs="Arial"/>
          <w:b/>
          <w:bCs/>
          <w:sz w:val="32"/>
          <w:szCs w:val="32"/>
        </w:rPr>
      </w:pPr>
      <w:r w:rsidRPr="004F13D5">
        <w:rPr>
          <w:rFonts w:ascii="Arial" w:hAnsi="Arial" w:cs="Arial"/>
          <w:b/>
          <w:bCs/>
          <w:sz w:val="32"/>
          <w:szCs w:val="32"/>
        </w:rPr>
        <w:lastRenderedPageBreak/>
        <w:t>METHADOLOGY</w:t>
      </w:r>
    </w:p>
    <w:p w14:paraId="511C92C8" w14:textId="77777777" w:rsidR="004F13D5" w:rsidRPr="004F13D5" w:rsidRDefault="004F13D5" w:rsidP="004F13D5">
      <w:pPr>
        <w:spacing w:line="480" w:lineRule="auto"/>
        <w:jc w:val="both"/>
        <w:rPr>
          <w:rFonts w:ascii="Arial" w:hAnsi="Arial" w:cs="Arial"/>
          <w:b/>
          <w:bCs/>
        </w:rPr>
      </w:pPr>
      <w:r w:rsidRPr="004F13D5">
        <w:rPr>
          <w:rFonts w:ascii="Arial" w:hAnsi="Arial" w:cs="Arial"/>
          <w:b/>
          <w:bCs/>
        </w:rPr>
        <w:t>Overview</w:t>
      </w:r>
    </w:p>
    <w:p w14:paraId="09F8E6FA" w14:textId="1AD8E9DC" w:rsidR="004F13D5" w:rsidRDefault="00C11621" w:rsidP="004F13D5">
      <w:pPr>
        <w:spacing w:line="480" w:lineRule="auto"/>
        <w:jc w:val="both"/>
        <w:rPr>
          <w:rFonts w:ascii="Arial" w:hAnsi="Arial" w:cs="Arial"/>
        </w:rPr>
      </w:pPr>
      <w:r w:rsidRPr="00C11621">
        <w:rPr>
          <w:rFonts w:ascii="Arial" w:hAnsi="Arial" w:cs="Arial"/>
        </w:rPr>
        <w:t>T</w:t>
      </w:r>
      <w:r w:rsidR="004F13D5">
        <w:rPr>
          <w:rFonts w:ascii="Arial" w:hAnsi="Arial" w:cs="Arial"/>
        </w:rPr>
        <w:t>h</w:t>
      </w:r>
      <w:r w:rsidRPr="00C11621">
        <w:rPr>
          <w:rFonts w:ascii="Arial" w:hAnsi="Arial" w:cs="Arial"/>
        </w:rPr>
        <w:t xml:space="preserve">is study adopts a qualitative research design, specifically employing focus group discussions. The selection of qualitative research is based on its capacity to delve into and comprehend the nuanced experiences, perceptions, and </w:t>
      </w:r>
      <w:proofErr w:type="spellStart"/>
      <w:r w:rsidRPr="00C11621">
        <w:rPr>
          <w:rFonts w:ascii="Arial" w:hAnsi="Arial" w:cs="Arial"/>
        </w:rPr>
        <w:t>behaviors</w:t>
      </w:r>
      <w:proofErr w:type="spellEnd"/>
      <w:r w:rsidRPr="00C11621">
        <w:rPr>
          <w:rFonts w:ascii="Arial" w:hAnsi="Arial" w:cs="Arial"/>
        </w:rPr>
        <w:t xml:space="preserve"> of individuals in a comprehensive and contextual manner (Creswell &amp; Creswell, 2017). Focus group discussions are chosen for their efficacy in capturing diverse perspectives and fostering interactive dialogues among participants (Kitzinger, 1995).</w:t>
      </w:r>
    </w:p>
    <w:p w14:paraId="439FDC7D" w14:textId="5037DBD2" w:rsidR="00C11621" w:rsidRPr="00C11621" w:rsidRDefault="00C11621" w:rsidP="004F13D5">
      <w:pPr>
        <w:spacing w:line="480" w:lineRule="auto"/>
        <w:jc w:val="both"/>
        <w:rPr>
          <w:rFonts w:ascii="Arial" w:hAnsi="Arial" w:cs="Arial"/>
          <w:b/>
          <w:bCs/>
        </w:rPr>
      </w:pPr>
      <w:r w:rsidRPr="00C11621">
        <w:rPr>
          <w:rFonts w:ascii="Arial" w:hAnsi="Arial" w:cs="Arial"/>
          <w:b/>
          <w:bCs/>
        </w:rPr>
        <w:t>Description of Research Design:</w:t>
      </w:r>
    </w:p>
    <w:p w14:paraId="66DA74CF" w14:textId="77777777" w:rsidR="00C11621" w:rsidRPr="00C11621" w:rsidRDefault="00C11621" w:rsidP="004F13D5">
      <w:pPr>
        <w:spacing w:line="480" w:lineRule="auto"/>
        <w:jc w:val="both"/>
        <w:rPr>
          <w:rFonts w:ascii="Arial" w:hAnsi="Arial" w:cs="Arial"/>
        </w:rPr>
      </w:pPr>
      <w:r w:rsidRPr="00C11621">
        <w:rPr>
          <w:rFonts w:ascii="Arial" w:hAnsi="Arial" w:cs="Arial"/>
        </w:rPr>
        <w:t xml:space="preserve">The research design is guided by a phenomenological approach, which seeks to explore and articulate the essence of lived experiences as perceived by individuals (Creswell &amp; Creswell, 2017). Within the framework of this study, a phenomenological lens facilitates an in-depth examination of participants' experiences related to interprofessional collaboration, illuminating the underlying meanings and motivations that shape their </w:t>
      </w:r>
      <w:proofErr w:type="spellStart"/>
      <w:r w:rsidRPr="00C11621">
        <w:rPr>
          <w:rFonts w:ascii="Arial" w:hAnsi="Arial" w:cs="Arial"/>
        </w:rPr>
        <w:t>behaviors</w:t>
      </w:r>
      <w:proofErr w:type="spellEnd"/>
      <w:r w:rsidRPr="00C11621">
        <w:rPr>
          <w:rFonts w:ascii="Arial" w:hAnsi="Arial" w:cs="Arial"/>
        </w:rPr>
        <w:t>.</w:t>
      </w:r>
    </w:p>
    <w:p w14:paraId="65C01B63"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Recruitment, Sampling &amp; Study Participants:</w:t>
      </w:r>
    </w:p>
    <w:p w14:paraId="15E79E47" w14:textId="77777777" w:rsidR="00C11621" w:rsidRPr="00C11621" w:rsidRDefault="00C11621" w:rsidP="004F13D5">
      <w:pPr>
        <w:spacing w:line="480" w:lineRule="auto"/>
        <w:jc w:val="both"/>
        <w:rPr>
          <w:rFonts w:ascii="Arial" w:hAnsi="Arial" w:cs="Arial"/>
        </w:rPr>
      </w:pPr>
      <w:r w:rsidRPr="00C11621">
        <w:rPr>
          <w:rFonts w:ascii="Arial" w:hAnsi="Arial" w:cs="Arial"/>
        </w:rPr>
        <w:t>Purposive sampling will be utilized to ensure the inclusion of participants with varied experiences and perspectives relevant to the study's focus. Selection criteria will encompass factors such as academic background, years of postgraduate study, and involvement in interprofessional activities. Purposive sampling enables the targeted recruitment of participants capable of providing insightful and diverse perspectives on the phenomena under investigation (Palinkas et al., 2015).</w:t>
      </w:r>
    </w:p>
    <w:p w14:paraId="71AFC030" w14:textId="77777777" w:rsidR="00C11621" w:rsidRPr="00C11621" w:rsidRDefault="00C11621" w:rsidP="004F13D5">
      <w:pPr>
        <w:spacing w:line="480" w:lineRule="auto"/>
        <w:jc w:val="both"/>
        <w:rPr>
          <w:rFonts w:ascii="Arial" w:hAnsi="Arial" w:cs="Arial"/>
        </w:rPr>
      </w:pPr>
      <w:r w:rsidRPr="00C11621">
        <w:rPr>
          <w:rFonts w:ascii="Arial" w:hAnsi="Arial" w:cs="Arial"/>
        </w:rPr>
        <w:t xml:space="preserve">Participants will be recruited through targeted invitations distributed via departmental email lists and posters in pertinent university spaces. This recruitment strategy aims to encompass a broad and representative sample of postgraduate PHSC students. Informed consent will be </w:t>
      </w:r>
      <w:r w:rsidRPr="00C11621">
        <w:rPr>
          <w:rFonts w:ascii="Arial" w:hAnsi="Arial" w:cs="Arial"/>
        </w:rPr>
        <w:lastRenderedPageBreak/>
        <w:t>obtained from all participants, outlining the study's purpose, the voluntary nature of participation, and assurances of confidentiality.</w:t>
      </w:r>
    </w:p>
    <w:p w14:paraId="7E6CECB1"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Moderation and Data Collection:</w:t>
      </w:r>
    </w:p>
    <w:p w14:paraId="33C13ADD" w14:textId="77777777" w:rsidR="00C11621" w:rsidRPr="00C11621" w:rsidRDefault="00C11621" w:rsidP="004F13D5">
      <w:pPr>
        <w:spacing w:line="480" w:lineRule="auto"/>
        <w:jc w:val="both"/>
        <w:rPr>
          <w:rFonts w:ascii="Arial" w:hAnsi="Arial" w:cs="Arial"/>
        </w:rPr>
      </w:pPr>
      <w:r w:rsidRPr="00C11621">
        <w:rPr>
          <w:rFonts w:ascii="Arial" w:hAnsi="Arial" w:cs="Arial"/>
        </w:rPr>
        <w:t xml:space="preserve">An experienced facilitator with expertise in qualitative research methodologies will moderate the focus group discussions. The facilitator's role is to guide the discussion, foster participation, and ensure that all participants </w:t>
      </w:r>
      <w:proofErr w:type="gramStart"/>
      <w:r w:rsidRPr="00C11621">
        <w:rPr>
          <w:rFonts w:ascii="Arial" w:hAnsi="Arial" w:cs="Arial"/>
        </w:rPr>
        <w:t>have the opportunity to</w:t>
      </w:r>
      <w:proofErr w:type="gramEnd"/>
      <w:r w:rsidRPr="00C11621">
        <w:rPr>
          <w:rFonts w:ascii="Arial" w:hAnsi="Arial" w:cs="Arial"/>
        </w:rPr>
        <w:t xml:space="preserve"> share their perspectives (Krueger &amp; Casey, 2009). A semi-structured interview guide will be developed to offer a flexible framework for discussions, covering key topics such as challenges encountered, perceived facilitators, and the impact of the educational curriculum on interprofessional collaboration skills.</w:t>
      </w:r>
    </w:p>
    <w:p w14:paraId="16FBEDCE" w14:textId="77777777" w:rsidR="00C11621" w:rsidRPr="00C11621" w:rsidRDefault="00C11621" w:rsidP="004F13D5">
      <w:pPr>
        <w:spacing w:line="480" w:lineRule="auto"/>
        <w:jc w:val="both"/>
        <w:rPr>
          <w:rFonts w:ascii="Arial" w:hAnsi="Arial" w:cs="Arial"/>
        </w:rPr>
      </w:pPr>
      <w:r w:rsidRPr="00C11621">
        <w:rPr>
          <w:rFonts w:ascii="Arial" w:hAnsi="Arial" w:cs="Arial"/>
        </w:rPr>
        <w:t>The discussions will be audio-recorded to accurately capture the subtleties of participants' responses. Subsequently, audio recordings will be transcribed verbatim to facilitate the subsequent data analysis process.</w:t>
      </w:r>
    </w:p>
    <w:p w14:paraId="59DEB02E"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Data Analysis Technique:</w:t>
      </w:r>
    </w:p>
    <w:p w14:paraId="4F19C554" w14:textId="77777777" w:rsidR="00C11621" w:rsidRPr="00C11621" w:rsidRDefault="00C11621" w:rsidP="004F13D5">
      <w:pPr>
        <w:spacing w:line="480" w:lineRule="auto"/>
        <w:jc w:val="both"/>
        <w:rPr>
          <w:rFonts w:ascii="Arial" w:hAnsi="Arial" w:cs="Arial"/>
        </w:rPr>
      </w:pPr>
      <w:r w:rsidRPr="00C11621">
        <w:rPr>
          <w:rFonts w:ascii="Arial" w:hAnsi="Arial" w:cs="Arial"/>
        </w:rPr>
        <w:t>Thematic analysis, following the guidelines outlined by Braun and Clarke (2006), will be employed to discern patterns, themes, and meanings within the qualitative data. Thematic analysis is a systematic approach involving the coding and categorization of data to unveil recurrent patterns and generate meaningful insights. The iterative nature of thematic analysis ensures a comprehensive exploration of the data, guaranteeing that key themes are identified and supported by pertinent examples from participants' narratives.</w:t>
      </w:r>
    </w:p>
    <w:p w14:paraId="2AB40195"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Ethical Considerations:</w:t>
      </w:r>
    </w:p>
    <w:p w14:paraId="56AD7157" w14:textId="77777777" w:rsidR="00C11621" w:rsidRPr="00C11621" w:rsidRDefault="00C11621" w:rsidP="004F13D5">
      <w:pPr>
        <w:spacing w:line="480" w:lineRule="auto"/>
        <w:jc w:val="both"/>
        <w:rPr>
          <w:rFonts w:ascii="Arial" w:hAnsi="Arial" w:cs="Arial"/>
        </w:rPr>
      </w:pPr>
      <w:r w:rsidRPr="00C11621">
        <w:rPr>
          <w:rFonts w:ascii="Arial" w:hAnsi="Arial" w:cs="Arial"/>
        </w:rPr>
        <w:t xml:space="preserve">This study adheres to ethical principles outlined in the Declaration of Helsinki and relevant institutional guidelines. Informed consent will be obtained from all participants, emphasizing the voluntary nature of participation and the right to withdraw from the study at any time without </w:t>
      </w:r>
      <w:r w:rsidRPr="00C11621">
        <w:rPr>
          <w:rFonts w:ascii="Arial" w:hAnsi="Arial" w:cs="Arial"/>
        </w:rPr>
        <w:lastRenderedPageBreak/>
        <w:t>consequences. Confidentiality measures will be implemented to safeguard the identity of participants, and all data will be securely stored, accessible only to the research team.</w:t>
      </w:r>
    </w:p>
    <w:p w14:paraId="46A0E2C4" w14:textId="25F55580" w:rsidR="00C11621" w:rsidRPr="00C11621" w:rsidRDefault="007E6051" w:rsidP="004F13D5">
      <w:pPr>
        <w:spacing w:line="480" w:lineRule="auto"/>
        <w:jc w:val="both"/>
        <w:rPr>
          <w:rFonts w:ascii="Arial" w:hAnsi="Arial" w:cs="Arial"/>
          <w:sz w:val="32"/>
          <w:szCs w:val="32"/>
        </w:rPr>
      </w:pPr>
      <w:r w:rsidRPr="007E6051">
        <w:rPr>
          <w:rFonts w:ascii="Arial" w:hAnsi="Arial" w:cs="Arial"/>
          <w:b/>
          <w:bCs/>
          <w:sz w:val="32"/>
          <w:szCs w:val="32"/>
        </w:rPr>
        <w:t>RESEARCH DESIGN</w:t>
      </w:r>
    </w:p>
    <w:p w14:paraId="252858BD"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Phenomenological Approach:</w:t>
      </w:r>
    </w:p>
    <w:p w14:paraId="17E114D8" w14:textId="77777777" w:rsidR="00C11621" w:rsidRPr="00C11621" w:rsidRDefault="00C11621" w:rsidP="004F13D5">
      <w:pPr>
        <w:spacing w:line="480" w:lineRule="auto"/>
        <w:jc w:val="both"/>
        <w:rPr>
          <w:rFonts w:ascii="Arial" w:hAnsi="Arial" w:cs="Arial"/>
        </w:rPr>
      </w:pPr>
      <w:r w:rsidRPr="00C11621">
        <w:rPr>
          <w:rFonts w:ascii="Arial" w:hAnsi="Arial" w:cs="Arial"/>
        </w:rPr>
        <w:t>This study adopts a phenomenological research design to explore the challenges and facilitators influencing the development of interprofessional collaboration skills among postgraduate Public Health and Social Care (PHSC) students. Phenomenology is a qualitative research approach that focuses on understanding and describing the lived experiences of individuals within a specific phenomenon (Creswell &amp; Creswell, 2017).</w:t>
      </w:r>
    </w:p>
    <w:p w14:paraId="0190423B" w14:textId="7F1FB64D" w:rsidR="00C11621" w:rsidRPr="00C11621" w:rsidRDefault="00C11621" w:rsidP="004F13D5">
      <w:pPr>
        <w:spacing w:line="480" w:lineRule="auto"/>
        <w:jc w:val="both"/>
        <w:rPr>
          <w:rFonts w:ascii="Arial" w:hAnsi="Arial" w:cs="Arial"/>
        </w:rPr>
      </w:pPr>
      <w:r w:rsidRPr="00C11621">
        <w:rPr>
          <w:rFonts w:ascii="Arial" w:hAnsi="Arial" w:cs="Arial"/>
        </w:rPr>
        <w:t xml:space="preserve">Phenomenology is particularly well-suited for this study as it allows for an in-depth exploration of participants' experiences related to interprofessional collaboration, shedding light on the underlying meanings and motivations that influence their </w:t>
      </w:r>
      <w:proofErr w:type="spellStart"/>
      <w:r w:rsidRPr="00C11621">
        <w:rPr>
          <w:rFonts w:ascii="Arial" w:hAnsi="Arial" w:cs="Arial"/>
        </w:rPr>
        <w:t>behaviors</w:t>
      </w:r>
      <w:proofErr w:type="spellEnd"/>
      <w:r w:rsidRPr="00C11621">
        <w:rPr>
          <w:rFonts w:ascii="Arial" w:hAnsi="Arial" w:cs="Arial"/>
        </w:rPr>
        <w:t>. The goal is to uncover the essence of how postgraduate PHSC students perceive and navigate interprofessional collaboration within the academic setting.</w:t>
      </w:r>
    </w:p>
    <w:p w14:paraId="1B82C715"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t>Justification for Phenomenology:</w:t>
      </w:r>
    </w:p>
    <w:p w14:paraId="031C2B90" w14:textId="77777777" w:rsidR="00C11621" w:rsidRDefault="00C11621" w:rsidP="004F13D5">
      <w:pPr>
        <w:spacing w:line="480" w:lineRule="auto"/>
        <w:jc w:val="both"/>
        <w:rPr>
          <w:rFonts w:ascii="Arial" w:hAnsi="Arial" w:cs="Arial"/>
        </w:rPr>
      </w:pPr>
      <w:r w:rsidRPr="00C11621">
        <w:rPr>
          <w:rFonts w:ascii="Arial" w:hAnsi="Arial" w:cs="Arial"/>
        </w:rPr>
        <w:t>The choice of phenomenology is justified by its ability to capture the subjective experiences of participants and provide a detailed understanding of the phenomena under investigation (Moustakas, 1994). As interprofessional collaboration involves complex interactions and perceptions, a phenomenological approach allows the researcher to explore the intricate and nuanced aspects of how postgraduate PHSC students make sense of and engage in collaborative activities.</w:t>
      </w:r>
    </w:p>
    <w:p w14:paraId="23170885" w14:textId="15704E87" w:rsidR="007E6051" w:rsidRPr="00C11621" w:rsidRDefault="007E6051" w:rsidP="004F13D5">
      <w:pPr>
        <w:spacing w:line="480" w:lineRule="auto"/>
        <w:jc w:val="both"/>
        <w:rPr>
          <w:rFonts w:ascii="Arial" w:hAnsi="Arial" w:cs="Arial"/>
          <w:b/>
          <w:bCs/>
          <w:sz w:val="32"/>
          <w:szCs w:val="32"/>
        </w:rPr>
      </w:pPr>
      <w:r w:rsidRPr="007E6051">
        <w:rPr>
          <w:rFonts w:ascii="Arial" w:hAnsi="Arial" w:cs="Arial"/>
          <w:b/>
          <w:bCs/>
          <w:sz w:val="32"/>
          <w:szCs w:val="32"/>
        </w:rPr>
        <w:t>RECRUITMENT, SAMPLING &amp; STUDY PARTICIPANTS</w:t>
      </w:r>
    </w:p>
    <w:p w14:paraId="7AF963B1" w14:textId="77777777" w:rsidR="00196C50" w:rsidRPr="00196C50" w:rsidRDefault="00196C50" w:rsidP="004F13D5">
      <w:pPr>
        <w:spacing w:line="480" w:lineRule="auto"/>
        <w:jc w:val="both"/>
        <w:rPr>
          <w:rFonts w:ascii="Arial" w:hAnsi="Arial" w:cs="Arial"/>
          <w:b/>
          <w:bCs/>
        </w:rPr>
      </w:pPr>
      <w:r w:rsidRPr="00196C50">
        <w:rPr>
          <w:rFonts w:ascii="Arial" w:hAnsi="Arial" w:cs="Arial"/>
          <w:b/>
          <w:bCs/>
        </w:rPr>
        <w:t>1. Purposive Sampling Strategy:</w:t>
      </w:r>
    </w:p>
    <w:p w14:paraId="4C728080" w14:textId="58AB6DE3" w:rsidR="00196C50" w:rsidRPr="00196C50" w:rsidRDefault="00196C50" w:rsidP="004F13D5">
      <w:pPr>
        <w:spacing w:line="480" w:lineRule="auto"/>
        <w:jc w:val="both"/>
        <w:rPr>
          <w:rFonts w:ascii="Arial" w:hAnsi="Arial" w:cs="Arial"/>
        </w:rPr>
      </w:pPr>
      <w:r w:rsidRPr="00196C50">
        <w:rPr>
          <w:rFonts w:ascii="Arial" w:hAnsi="Arial" w:cs="Arial"/>
        </w:rPr>
        <w:lastRenderedPageBreak/>
        <w:t>Purposive sampling is a non-probability sampling technique where participants are deliberately chosen based on specific characteristics or criteria that align with the research objectives (Palinkas et al., 2015). In this study, purposive sampling will be employed to ensure the inclusion of individuals who have relevant experiences and perspectives regarding interprofessional collaboration among postgraduate Public Health and Social Care (PHSC) students.</w:t>
      </w:r>
    </w:p>
    <w:p w14:paraId="5FB88A6F" w14:textId="42A92ADE" w:rsidR="00196C50" w:rsidRPr="00196C50" w:rsidRDefault="00196C50" w:rsidP="004F13D5">
      <w:pPr>
        <w:spacing w:line="480" w:lineRule="auto"/>
        <w:jc w:val="both"/>
        <w:rPr>
          <w:rFonts w:ascii="Arial" w:hAnsi="Arial" w:cs="Arial"/>
        </w:rPr>
      </w:pPr>
      <w:r w:rsidRPr="00196C50">
        <w:rPr>
          <w:rFonts w:ascii="Arial" w:hAnsi="Arial" w:cs="Arial"/>
        </w:rPr>
        <w:t>The selection of purposive sampling is driven by the need to capture a diverse range of experiences and viewpoints related to interprofessional collaboration. By intentionally selecting participants with various backgrounds, academic levels, and involvement in interprofessional activities, the study aims to obtain a comprehensive understanding of the challenges and facilitators within the academic setting.</w:t>
      </w:r>
    </w:p>
    <w:p w14:paraId="35FC691F" w14:textId="77777777" w:rsidR="00196C50" w:rsidRPr="00196C50" w:rsidRDefault="00196C50" w:rsidP="004F13D5">
      <w:pPr>
        <w:spacing w:line="480" w:lineRule="auto"/>
        <w:jc w:val="both"/>
        <w:rPr>
          <w:rFonts w:ascii="Arial" w:hAnsi="Arial" w:cs="Arial"/>
          <w:b/>
          <w:bCs/>
        </w:rPr>
      </w:pPr>
      <w:r w:rsidRPr="00196C50">
        <w:rPr>
          <w:rFonts w:ascii="Arial" w:hAnsi="Arial" w:cs="Arial"/>
          <w:b/>
          <w:bCs/>
        </w:rPr>
        <w:t>2. Recruitment Process:</w:t>
      </w:r>
    </w:p>
    <w:p w14:paraId="2F59A2FA" w14:textId="04D29DB8" w:rsidR="00196C50" w:rsidRPr="00196C50" w:rsidRDefault="00196C50" w:rsidP="004F13D5">
      <w:pPr>
        <w:spacing w:line="480" w:lineRule="auto"/>
        <w:jc w:val="both"/>
        <w:rPr>
          <w:rFonts w:ascii="Arial" w:hAnsi="Arial" w:cs="Arial"/>
        </w:rPr>
      </w:pPr>
      <w:r w:rsidRPr="00196C50">
        <w:rPr>
          <w:rFonts w:ascii="Arial" w:hAnsi="Arial" w:cs="Arial"/>
        </w:rPr>
        <w:t>The recruitment process will involve targeted invitations distributed via departmental email lists and posters in university spaces commonly frequented by postgraduate PHSC students. This strategy aims to reach a broad and diverse audience, encouraging the participation of individuals with various experiences and perspectives related to interprofessional collaboration.</w:t>
      </w:r>
    </w:p>
    <w:p w14:paraId="1CCE2D0F" w14:textId="1EF94069" w:rsidR="00196C50" w:rsidRPr="00196C50" w:rsidRDefault="00196C50" w:rsidP="004F13D5">
      <w:pPr>
        <w:spacing w:line="480" w:lineRule="auto"/>
        <w:jc w:val="both"/>
        <w:rPr>
          <w:rFonts w:ascii="Arial" w:hAnsi="Arial" w:cs="Arial"/>
        </w:rPr>
      </w:pPr>
      <w:r w:rsidRPr="00196C50">
        <w:rPr>
          <w:rFonts w:ascii="Arial" w:hAnsi="Arial" w:cs="Arial"/>
        </w:rPr>
        <w:t>The primary goal of the recruitment process is to ensure a representative sample that reflects the diversity of postgraduate PHSC students. By using both digital and physical channels, the study aims to engage potential participants from different academic backgrounds and levels of involvement in interprofessional initiatives.</w:t>
      </w:r>
    </w:p>
    <w:p w14:paraId="2CA362EE" w14:textId="77777777" w:rsidR="00196C50" w:rsidRPr="00196C50" w:rsidRDefault="00196C50" w:rsidP="004F13D5">
      <w:pPr>
        <w:spacing w:line="480" w:lineRule="auto"/>
        <w:jc w:val="both"/>
        <w:rPr>
          <w:rFonts w:ascii="Arial" w:hAnsi="Arial" w:cs="Arial"/>
          <w:b/>
          <w:bCs/>
        </w:rPr>
      </w:pPr>
      <w:r w:rsidRPr="00196C50">
        <w:rPr>
          <w:rFonts w:ascii="Arial" w:hAnsi="Arial" w:cs="Arial"/>
          <w:b/>
          <w:bCs/>
        </w:rPr>
        <w:t>3. Informed Consent:</w:t>
      </w:r>
    </w:p>
    <w:p w14:paraId="13170D12" w14:textId="5B28C832" w:rsidR="00196C50" w:rsidRPr="00196C50" w:rsidRDefault="00196C50" w:rsidP="004F13D5">
      <w:pPr>
        <w:spacing w:line="480" w:lineRule="auto"/>
        <w:jc w:val="both"/>
        <w:rPr>
          <w:rFonts w:ascii="Arial" w:hAnsi="Arial" w:cs="Arial"/>
        </w:rPr>
      </w:pPr>
      <w:r w:rsidRPr="00196C50">
        <w:rPr>
          <w:rFonts w:ascii="Arial" w:hAnsi="Arial" w:cs="Arial"/>
        </w:rPr>
        <w:t>Before participation, all individuals selected for the study will be provided with a detailed informed consent form. This document will outline the purpose of the study, the voluntary nature of participation, and the procedures involved.</w:t>
      </w:r>
    </w:p>
    <w:p w14:paraId="765D1F63" w14:textId="46950E04" w:rsidR="00196C50" w:rsidRPr="00196C50" w:rsidRDefault="00196C50" w:rsidP="004F13D5">
      <w:pPr>
        <w:spacing w:line="480" w:lineRule="auto"/>
        <w:jc w:val="both"/>
        <w:rPr>
          <w:rFonts w:ascii="Arial" w:hAnsi="Arial" w:cs="Arial"/>
        </w:rPr>
      </w:pPr>
      <w:r w:rsidRPr="00196C50">
        <w:rPr>
          <w:rFonts w:ascii="Arial" w:hAnsi="Arial" w:cs="Arial"/>
        </w:rPr>
        <w:lastRenderedPageBreak/>
        <w:t>The informed consent process will include a comprehensive explanation of the study's objectives, the potential risks and benefits associated with participation, and the measures taken to maintain confidentiality. Participants will also be informed about the right to withdraw from the study at any point without facing any negative consequences.</w:t>
      </w:r>
    </w:p>
    <w:p w14:paraId="6D8A0D7A" w14:textId="77777777" w:rsidR="00196C50" w:rsidRPr="00196C50" w:rsidRDefault="00196C50" w:rsidP="004F13D5">
      <w:pPr>
        <w:spacing w:line="480" w:lineRule="auto"/>
        <w:jc w:val="both"/>
        <w:rPr>
          <w:rFonts w:ascii="Arial" w:hAnsi="Arial" w:cs="Arial"/>
          <w:b/>
          <w:bCs/>
        </w:rPr>
      </w:pPr>
      <w:r w:rsidRPr="00196C50">
        <w:rPr>
          <w:rFonts w:ascii="Arial" w:hAnsi="Arial" w:cs="Arial"/>
          <w:b/>
          <w:bCs/>
        </w:rPr>
        <w:t>4. Participant Characteristics:</w:t>
      </w:r>
    </w:p>
    <w:p w14:paraId="6433EC8A" w14:textId="5F477FD9" w:rsidR="00196C50" w:rsidRPr="00196C50" w:rsidRDefault="00196C50" w:rsidP="004F13D5">
      <w:pPr>
        <w:spacing w:line="480" w:lineRule="auto"/>
        <w:jc w:val="both"/>
        <w:rPr>
          <w:rFonts w:ascii="Arial" w:hAnsi="Arial" w:cs="Arial"/>
        </w:rPr>
      </w:pPr>
      <w:r w:rsidRPr="00196C50">
        <w:rPr>
          <w:rFonts w:ascii="Arial" w:hAnsi="Arial" w:cs="Arial"/>
        </w:rPr>
        <w:t>Participants will be selected based on specific criteria such as their academic program, years of postgraduate study, and their involvement in interprofessional initiatives. These criteria are chosen to ensure that participants have relevant experiences and insights into interprofessional collaboration within the academic context.</w:t>
      </w:r>
    </w:p>
    <w:p w14:paraId="370667A3" w14:textId="5500A436" w:rsidR="00196C50" w:rsidRPr="00196C50" w:rsidRDefault="00196C50" w:rsidP="004F13D5">
      <w:pPr>
        <w:spacing w:line="480" w:lineRule="auto"/>
        <w:jc w:val="both"/>
        <w:rPr>
          <w:rFonts w:ascii="Arial" w:hAnsi="Arial" w:cs="Arial"/>
        </w:rPr>
      </w:pPr>
      <w:r w:rsidRPr="00196C50">
        <w:rPr>
          <w:rFonts w:ascii="Arial" w:hAnsi="Arial" w:cs="Arial"/>
        </w:rPr>
        <w:t>The study seeks to include a diverse group of postgraduate PHSC students to capture a wide range of perspectives on interprofessional collaboration. By including individuals with varying levels of experience and engagement, the study aims to provide a nuanced understanding of the challenges and facilitators within the academic setting.</w:t>
      </w:r>
    </w:p>
    <w:p w14:paraId="21B75E3A" w14:textId="77B5FCDD" w:rsidR="00196C50" w:rsidRPr="00196C50" w:rsidRDefault="00191257" w:rsidP="004F13D5">
      <w:pPr>
        <w:spacing w:line="480" w:lineRule="auto"/>
        <w:jc w:val="both"/>
        <w:rPr>
          <w:rFonts w:ascii="Arial" w:hAnsi="Arial" w:cs="Arial"/>
          <w:b/>
          <w:bCs/>
          <w:sz w:val="32"/>
          <w:szCs w:val="32"/>
        </w:rPr>
      </w:pPr>
      <w:r w:rsidRPr="00191257">
        <w:rPr>
          <w:rFonts w:ascii="Arial" w:hAnsi="Arial" w:cs="Arial"/>
          <w:b/>
          <w:bCs/>
          <w:sz w:val="32"/>
          <w:szCs w:val="32"/>
        </w:rPr>
        <w:t>DATA COLLECTION METHODS</w:t>
      </w:r>
    </w:p>
    <w:p w14:paraId="12A69557" w14:textId="332EAB87" w:rsidR="00196C50" w:rsidRPr="00196C50" w:rsidRDefault="00191257" w:rsidP="004F13D5">
      <w:pPr>
        <w:spacing w:line="480" w:lineRule="auto"/>
        <w:jc w:val="both"/>
        <w:rPr>
          <w:rFonts w:ascii="Arial" w:hAnsi="Arial" w:cs="Arial"/>
        </w:rPr>
      </w:pPr>
      <w:r>
        <w:rPr>
          <w:rFonts w:ascii="Arial" w:hAnsi="Arial" w:cs="Arial"/>
          <w:b/>
          <w:bCs/>
        </w:rPr>
        <w:t>1.</w:t>
      </w:r>
      <w:r w:rsidR="00196C50" w:rsidRPr="00196C50">
        <w:rPr>
          <w:rFonts w:ascii="Arial" w:hAnsi="Arial" w:cs="Arial"/>
          <w:b/>
          <w:bCs/>
        </w:rPr>
        <w:t>Overview:</w:t>
      </w:r>
      <w:r w:rsidR="00196C50" w:rsidRPr="00196C50">
        <w:rPr>
          <w:rFonts w:ascii="Arial" w:hAnsi="Arial" w:cs="Arial"/>
        </w:rPr>
        <w:t xml:space="preserve"> The primary data collection method for this study is focus group discussions (FGDs), a qualitative technique known for its ability to elicit rich insights through group interactions (Kitzinger, 1995).</w:t>
      </w:r>
    </w:p>
    <w:p w14:paraId="10F0410E" w14:textId="77777777" w:rsidR="00196C50" w:rsidRPr="00196C50" w:rsidRDefault="00196C50" w:rsidP="004F13D5">
      <w:pPr>
        <w:spacing w:line="480" w:lineRule="auto"/>
        <w:jc w:val="both"/>
        <w:rPr>
          <w:rFonts w:ascii="Arial" w:hAnsi="Arial" w:cs="Arial"/>
        </w:rPr>
      </w:pPr>
      <w:r w:rsidRPr="00196C50">
        <w:rPr>
          <w:rFonts w:ascii="Arial" w:hAnsi="Arial" w:cs="Arial"/>
          <w:b/>
          <w:bCs/>
        </w:rPr>
        <w:t>2. Focus Group Discussions:</w:t>
      </w:r>
    </w:p>
    <w:p w14:paraId="6BFC6D88" w14:textId="207734C9" w:rsidR="00196C50" w:rsidRPr="00196C50" w:rsidRDefault="00196C50" w:rsidP="00191257">
      <w:pPr>
        <w:spacing w:line="480" w:lineRule="auto"/>
        <w:ind w:left="720"/>
        <w:jc w:val="both"/>
        <w:rPr>
          <w:rFonts w:ascii="Arial" w:hAnsi="Arial" w:cs="Arial"/>
        </w:rPr>
      </w:pPr>
      <w:r w:rsidRPr="00196C50">
        <w:rPr>
          <w:rFonts w:ascii="Arial" w:hAnsi="Arial" w:cs="Arial"/>
        </w:rPr>
        <w:t>Focus group discussions involve a group of participants engaging in a facilitated, interactive conversation guided by a set of predetermined questions (Krueger &amp; Casey, 2009).</w:t>
      </w:r>
    </w:p>
    <w:p w14:paraId="5FF6AB37" w14:textId="77777777" w:rsidR="00196C50" w:rsidRPr="00196C50" w:rsidRDefault="00196C50" w:rsidP="004F13D5">
      <w:pPr>
        <w:spacing w:line="480" w:lineRule="auto"/>
        <w:jc w:val="both"/>
        <w:rPr>
          <w:rFonts w:ascii="Arial" w:hAnsi="Arial" w:cs="Arial"/>
        </w:rPr>
      </w:pPr>
      <w:r w:rsidRPr="00196C50">
        <w:rPr>
          <w:rFonts w:ascii="Arial" w:hAnsi="Arial" w:cs="Arial"/>
          <w:b/>
          <w:bCs/>
        </w:rPr>
        <w:t>3. Development of Semi-Structured Interview Guide:</w:t>
      </w:r>
    </w:p>
    <w:p w14:paraId="15134608" w14:textId="77777777" w:rsidR="00196C50" w:rsidRPr="00196C50" w:rsidRDefault="00196C50" w:rsidP="004F13D5">
      <w:pPr>
        <w:numPr>
          <w:ilvl w:val="0"/>
          <w:numId w:val="3"/>
        </w:numPr>
        <w:spacing w:line="480" w:lineRule="auto"/>
        <w:jc w:val="both"/>
        <w:rPr>
          <w:rFonts w:ascii="Arial" w:hAnsi="Arial" w:cs="Arial"/>
        </w:rPr>
      </w:pPr>
      <w:r w:rsidRPr="00196C50">
        <w:rPr>
          <w:rFonts w:ascii="Arial" w:hAnsi="Arial" w:cs="Arial"/>
          <w:b/>
          <w:bCs/>
        </w:rPr>
        <w:lastRenderedPageBreak/>
        <w:t>Purpose:</w:t>
      </w:r>
      <w:r w:rsidRPr="00196C50">
        <w:rPr>
          <w:rFonts w:ascii="Arial" w:hAnsi="Arial" w:cs="Arial"/>
        </w:rPr>
        <w:t xml:space="preserve"> A semi-structured interview guide will be developed to ensure a systematic approach to data collection while allowing flexibility for participants to share their unique perspectives.</w:t>
      </w:r>
    </w:p>
    <w:p w14:paraId="1F726DB6" w14:textId="77777777" w:rsidR="00196C50" w:rsidRPr="00196C50" w:rsidRDefault="00196C50" w:rsidP="004F13D5">
      <w:pPr>
        <w:numPr>
          <w:ilvl w:val="0"/>
          <w:numId w:val="3"/>
        </w:numPr>
        <w:spacing w:line="480" w:lineRule="auto"/>
        <w:jc w:val="both"/>
        <w:rPr>
          <w:rFonts w:ascii="Arial" w:hAnsi="Arial" w:cs="Arial"/>
        </w:rPr>
      </w:pPr>
      <w:r w:rsidRPr="00196C50">
        <w:rPr>
          <w:rFonts w:ascii="Arial" w:hAnsi="Arial" w:cs="Arial"/>
          <w:b/>
          <w:bCs/>
        </w:rPr>
        <w:t>Content:</w:t>
      </w:r>
      <w:r w:rsidRPr="00196C50">
        <w:rPr>
          <w:rFonts w:ascii="Arial" w:hAnsi="Arial" w:cs="Arial"/>
        </w:rPr>
        <w:t xml:space="preserve"> The guide will consist of open-ended questions designed to explore challenges and facilitators of interprofessional collaboration, experiences within the academic context, and perceptions of the impact of the curriculum on collaboration skills.</w:t>
      </w:r>
    </w:p>
    <w:p w14:paraId="03E79991" w14:textId="77777777" w:rsidR="00196C50" w:rsidRPr="00196C50" w:rsidRDefault="00196C50" w:rsidP="004F13D5">
      <w:pPr>
        <w:spacing w:line="480" w:lineRule="auto"/>
        <w:jc w:val="both"/>
        <w:rPr>
          <w:rFonts w:ascii="Arial" w:hAnsi="Arial" w:cs="Arial"/>
        </w:rPr>
      </w:pPr>
      <w:r w:rsidRPr="00196C50">
        <w:rPr>
          <w:rFonts w:ascii="Arial" w:hAnsi="Arial" w:cs="Arial"/>
          <w:i/>
          <w:iCs/>
        </w:rPr>
        <w:t>Sample Questions:</w:t>
      </w:r>
    </w:p>
    <w:p w14:paraId="66FAF6DC" w14:textId="77777777" w:rsidR="00196C50" w:rsidRPr="00196C50" w:rsidRDefault="00196C50" w:rsidP="004F13D5">
      <w:pPr>
        <w:numPr>
          <w:ilvl w:val="0"/>
          <w:numId w:val="4"/>
        </w:numPr>
        <w:spacing w:line="480" w:lineRule="auto"/>
        <w:jc w:val="both"/>
        <w:rPr>
          <w:rFonts w:ascii="Arial" w:hAnsi="Arial" w:cs="Arial"/>
        </w:rPr>
      </w:pPr>
      <w:r w:rsidRPr="00196C50">
        <w:rPr>
          <w:rFonts w:ascii="Arial" w:hAnsi="Arial" w:cs="Arial"/>
        </w:rPr>
        <w:t>Can you describe any challenges you have faced in collaborating with students from other disciplines?</w:t>
      </w:r>
    </w:p>
    <w:p w14:paraId="44DD560D" w14:textId="77777777" w:rsidR="00196C50" w:rsidRPr="00196C50" w:rsidRDefault="00196C50" w:rsidP="004F13D5">
      <w:pPr>
        <w:numPr>
          <w:ilvl w:val="0"/>
          <w:numId w:val="4"/>
        </w:numPr>
        <w:spacing w:line="480" w:lineRule="auto"/>
        <w:jc w:val="both"/>
        <w:rPr>
          <w:rFonts w:ascii="Arial" w:hAnsi="Arial" w:cs="Arial"/>
        </w:rPr>
      </w:pPr>
      <w:r w:rsidRPr="00196C50">
        <w:rPr>
          <w:rFonts w:ascii="Arial" w:hAnsi="Arial" w:cs="Arial"/>
        </w:rPr>
        <w:t>What factors do you believe facilitate effective interprofessional collaboration?</w:t>
      </w:r>
    </w:p>
    <w:p w14:paraId="7A3AFB6C" w14:textId="77777777" w:rsidR="00196C50" w:rsidRPr="00196C50" w:rsidRDefault="00196C50" w:rsidP="004F13D5">
      <w:pPr>
        <w:numPr>
          <w:ilvl w:val="0"/>
          <w:numId w:val="4"/>
        </w:numPr>
        <w:spacing w:line="480" w:lineRule="auto"/>
        <w:jc w:val="both"/>
        <w:rPr>
          <w:rFonts w:ascii="Arial" w:hAnsi="Arial" w:cs="Arial"/>
        </w:rPr>
      </w:pPr>
      <w:r w:rsidRPr="00196C50">
        <w:rPr>
          <w:rFonts w:ascii="Arial" w:hAnsi="Arial" w:cs="Arial"/>
        </w:rPr>
        <w:t>How has your academic program influenced your ability to work collaboratively with peers from different disciplines?</w:t>
      </w:r>
    </w:p>
    <w:p w14:paraId="43CC621C" w14:textId="77777777" w:rsidR="00196C50" w:rsidRPr="00196C50" w:rsidRDefault="00196C50" w:rsidP="004F13D5">
      <w:pPr>
        <w:numPr>
          <w:ilvl w:val="0"/>
          <w:numId w:val="4"/>
        </w:numPr>
        <w:spacing w:line="480" w:lineRule="auto"/>
        <w:jc w:val="both"/>
        <w:rPr>
          <w:rFonts w:ascii="Arial" w:hAnsi="Arial" w:cs="Arial"/>
        </w:rPr>
      </w:pPr>
      <w:r w:rsidRPr="00196C50">
        <w:rPr>
          <w:rFonts w:ascii="Arial" w:hAnsi="Arial" w:cs="Arial"/>
        </w:rPr>
        <w:t>In what ways do you think interprofessional collaboration can be enhanced within the academic setting?</w:t>
      </w:r>
    </w:p>
    <w:p w14:paraId="12DC9A07" w14:textId="77777777" w:rsidR="00196C50" w:rsidRPr="00196C50" w:rsidRDefault="00196C50" w:rsidP="004F13D5">
      <w:pPr>
        <w:spacing w:line="480" w:lineRule="auto"/>
        <w:jc w:val="both"/>
        <w:rPr>
          <w:rFonts w:ascii="Arial" w:hAnsi="Arial" w:cs="Arial"/>
        </w:rPr>
      </w:pPr>
      <w:r w:rsidRPr="00196C50">
        <w:rPr>
          <w:rFonts w:ascii="Arial" w:hAnsi="Arial" w:cs="Arial"/>
          <w:b/>
          <w:bCs/>
        </w:rPr>
        <w:t>4. Participant Selection:</w:t>
      </w:r>
    </w:p>
    <w:p w14:paraId="340DA774" w14:textId="77777777" w:rsidR="00196C50" w:rsidRPr="00196C50" w:rsidRDefault="00196C50" w:rsidP="004F13D5">
      <w:pPr>
        <w:numPr>
          <w:ilvl w:val="0"/>
          <w:numId w:val="5"/>
        </w:numPr>
        <w:spacing w:line="480" w:lineRule="auto"/>
        <w:jc w:val="both"/>
        <w:rPr>
          <w:rFonts w:ascii="Arial" w:hAnsi="Arial" w:cs="Arial"/>
        </w:rPr>
      </w:pPr>
      <w:r w:rsidRPr="00196C50">
        <w:rPr>
          <w:rFonts w:ascii="Arial" w:hAnsi="Arial" w:cs="Arial"/>
          <w:b/>
          <w:bCs/>
        </w:rPr>
        <w:t>Criteria:</w:t>
      </w:r>
      <w:r w:rsidRPr="00196C50">
        <w:rPr>
          <w:rFonts w:ascii="Arial" w:hAnsi="Arial" w:cs="Arial"/>
        </w:rPr>
        <w:t xml:space="preserve"> Participants will be selected using purposive sampling based on criteria such as academic program, years of postgraduate study, and involvement in interprofessional initiatives.</w:t>
      </w:r>
    </w:p>
    <w:p w14:paraId="0ADDEDBA" w14:textId="77777777" w:rsidR="00196C50" w:rsidRPr="00196C50" w:rsidRDefault="00196C50" w:rsidP="004F13D5">
      <w:pPr>
        <w:numPr>
          <w:ilvl w:val="0"/>
          <w:numId w:val="5"/>
        </w:numPr>
        <w:spacing w:line="480" w:lineRule="auto"/>
        <w:jc w:val="both"/>
        <w:rPr>
          <w:rFonts w:ascii="Arial" w:hAnsi="Arial" w:cs="Arial"/>
        </w:rPr>
      </w:pPr>
      <w:r w:rsidRPr="00196C50">
        <w:rPr>
          <w:rFonts w:ascii="Arial" w:hAnsi="Arial" w:cs="Arial"/>
          <w:b/>
          <w:bCs/>
        </w:rPr>
        <w:t>Number of Participants:</w:t>
      </w:r>
      <w:r w:rsidRPr="00196C50">
        <w:rPr>
          <w:rFonts w:ascii="Arial" w:hAnsi="Arial" w:cs="Arial"/>
        </w:rPr>
        <w:t xml:space="preserve"> The number of participants in each focus group will be kept manageable to ensure in-depth discussions while allowing diverse perspectives to emerge.</w:t>
      </w:r>
    </w:p>
    <w:p w14:paraId="7EF5B136" w14:textId="77777777" w:rsidR="00196C50" w:rsidRPr="00196C50" w:rsidRDefault="00196C50" w:rsidP="004F13D5">
      <w:pPr>
        <w:spacing w:line="480" w:lineRule="auto"/>
        <w:jc w:val="both"/>
        <w:rPr>
          <w:rFonts w:ascii="Arial" w:hAnsi="Arial" w:cs="Arial"/>
        </w:rPr>
      </w:pPr>
      <w:r w:rsidRPr="00196C50">
        <w:rPr>
          <w:rFonts w:ascii="Arial" w:hAnsi="Arial" w:cs="Arial"/>
          <w:b/>
          <w:bCs/>
        </w:rPr>
        <w:t>5. How Will You Ask?</w:t>
      </w:r>
    </w:p>
    <w:p w14:paraId="329C711C" w14:textId="77777777" w:rsidR="00196C50" w:rsidRPr="00196C50" w:rsidRDefault="00196C50" w:rsidP="004F13D5">
      <w:pPr>
        <w:numPr>
          <w:ilvl w:val="0"/>
          <w:numId w:val="6"/>
        </w:numPr>
        <w:spacing w:line="480" w:lineRule="auto"/>
        <w:jc w:val="both"/>
        <w:rPr>
          <w:rFonts w:ascii="Arial" w:hAnsi="Arial" w:cs="Arial"/>
        </w:rPr>
      </w:pPr>
      <w:r w:rsidRPr="00196C50">
        <w:rPr>
          <w:rFonts w:ascii="Arial" w:hAnsi="Arial" w:cs="Arial"/>
          <w:b/>
          <w:bCs/>
        </w:rPr>
        <w:lastRenderedPageBreak/>
        <w:t>Moderation:</w:t>
      </w:r>
      <w:r w:rsidRPr="00196C50">
        <w:rPr>
          <w:rFonts w:ascii="Arial" w:hAnsi="Arial" w:cs="Arial"/>
        </w:rPr>
        <w:t xml:space="preserve"> The focus group discussions will be moderated by an experienced facilitator to guide the conversation, encourage participant interaction, and ensure that all relevant topics are covered.</w:t>
      </w:r>
    </w:p>
    <w:p w14:paraId="36AC08D4" w14:textId="77777777" w:rsidR="00196C50" w:rsidRPr="00196C50" w:rsidRDefault="00196C50" w:rsidP="004F13D5">
      <w:pPr>
        <w:numPr>
          <w:ilvl w:val="0"/>
          <w:numId w:val="6"/>
        </w:numPr>
        <w:spacing w:line="480" w:lineRule="auto"/>
        <w:jc w:val="both"/>
        <w:rPr>
          <w:rFonts w:ascii="Arial" w:hAnsi="Arial" w:cs="Arial"/>
        </w:rPr>
      </w:pPr>
      <w:r w:rsidRPr="00196C50">
        <w:rPr>
          <w:rFonts w:ascii="Arial" w:hAnsi="Arial" w:cs="Arial"/>
          <w:b/>
          <w:bCs/>
        </w:rPr>
        <w:t>Recording:</w:t>
      </w:r>
      <w:r w:rsidRPr="00196C50">
        <w:rPr>
          <w:rFonts w:ascii="Arial" w:hAnsi="Arial" w:cs="Arial"/>
        </w:rPr>
        <w:t xml:space="preserve"> The discussions will be audio-recorded to capture participants' responses accurately.</w:t>
      </w:r>
    </w:p>
    <w:p w14:paraId="7E3F0ED8" w14:textId="56745ED3" w:rsidR="00196C50" w:rsidRPr="00196C50" w:rsidRDefault="00196C50" w:rsidP="004F13D5">
      <w:pPr>
        <w:numPr>
          <w:ilvl w:val="0"/>
          <w:numId w:val="6"/>
        </w:numPr>
        <w:spacing w:line="480" w:lineRule="auto"/>
        <w:jc w:val="both"/>
        <w:rPr>
          <w:rFonts w:ascii="Arial" w:hAnsi="Arial" w:cs="Arial"/>
        </w:rPr>
      </w:pPr>
      <w:r w:rsidRPr="00196C50">
        <w:rPr>
          <w:rFonts w:ascii="Arial" w:hAnsi="Arial" w:cs="Arial"/>
          <w:b/>
          <w:bCs/>
        </w:rPr>
        <w:t>Transcription:</w:t>
      </w:r>
      <w:r w:rsidRPr="00196C50">
        <w:rPr>
          <w:rFonts w:ascii="Arial" w:hAnsi="Arial" w:cs="Arial"/>
        </w:rPr>
        <w:t xml:space="preserve"> Verbatim transcription of the recordings will be conducted to create a textual record for subsequent analysis.</w:t>
      </w:r>
    </w:p>
    <w:p w14:paraId="542964DD" w14:textId="77777777" w:rsidR="00196C50" w:rsidRPr="00196C50" w:rsidRDefault="00196C50" w:rsidP="004F13D5">
      <w:pPr>
        <w:spacing w:line="480" w:lineRule="auto"/>
        <w:jc w:val="both"/>
        <w:rPr>
          <w:rFonts w:ascii="Arial" w:hAnsi="Arial" w:cs="Arial"/>
        </w:rPr>
      </w:pPr>
      <w:r w:rsidRPr="00196C50">
        <w:rPr>
          <w:rFonts w:ascii="Arial" w:hAnsi="Arial" w:cs="Arial"/>
        </w:rPr>
        <w:t>The chosen data collection method, focus group discussions, will provide a platform for postgraduate PHSC students to share their experiences and perspectives on interprofessional collaboration. The development of a semi-structured interview guide ensures a systematic yet flexible approach to questioning. Purposive sampling will be employed to select participants meeting specific criteria, and the data collection process will be carefully moderated, recorded, and transcribed for analysis.</w:t>
      </w:r>
    </w:p>
    <w:p w14:paraId="702CFE56" w14:textId="77777777" w:rsidR="000960DD" w:rsidRPr="004F13D5" w:rsidRDefault="000960DD" w:rsidP="004F13D5">
      <w:pPr>
        <w:spacing w:line="480" w:lineRule="auto"/>
        <w:jc w:val="both"/>
        <w:rPr>
          <w:rFonts w:ascii="Arial" w:hAnsi="Arial" w:cs="Arial"/>
          <w:b/>
          <w:bCs/>
        </w:rPr>
      </w:pPr>
    </w:p>
    <w:p w14:paraId="15DD6583" w14:textId="77777777" w:rsidR="000960DD" w:rsidRPr="004F13D5" w:rsidRDefault="000960DD" w:rsidP="004F13D5">
      <w:pPr>
        <w:spacing w:line="480" w:lineRule="auto"/>
        <w:jc w:val="both"/>
        <w:rPr>
          <w:rFonts w:ascii="Arial" w:hAnsi="Arial" w:cs="Arial"/>
          <w:b/>
          <w:bCs/>
        </w:rPr>
      </w:pPr>
    </w:p>
    <w:p w14:paraId="3D1C1CFA" w14:textId="77777777" w:rsidR="000960DD" w:rsidRPr="004F13D5" w:rsidRDefault="000960DD" w:rsidP="004F13D5">
      <w:pPr>
        <w:spacing w:line="480" w:lineRule="auto"/>
        <w:jc w:val="both"/>
        <w:rPr>
          <w:rFonts w:ascii="Arial" w:hAnsi="Arial" w:cs="Arial"/>
          <w:b/>
          <w:bCs/>
        </w:rPr>
      </w:pPr>
    </w:p>
    <w:p w14:paraId="11F1A941" w14:textId="77777777" w:rsidR="000960DD" w:rsidRPr="004F13D5" w:rsidRDefault="000960DD" w:rsidP="004F13D5">
      <w:pPr>
        <w:spacing w:line="480" w:lineRule="auto"/>
        <w:jc w:val="both"/>
        <w:rPr>
          <w:rFonts w:ascii="Arial" w:hAnsi="Arial" w:cs="Arial"/>
          <w:b/>
          <w:bCs/>
        </w:rPr>
      </w:pPr>
    </w:p>
    <w:p w14:paraId="791EBAC5" w14:textId="2F5974AB" w:rsidR="000960DD" w:rsidRPr="000960DD" w:rsidRDefault="000960DD" w:rsidP="004F13D5">
      <w:pPr>
        <w:spacing w:line="480" w:lineRule="auto"/>
        <w:jc w:val="both"/>
        <w:rPr>
          <w:rFonts w:ascii="Arial" w:hAnsi="Arial" w:cs="Arial"/>
          <w:b/>
          <w:bCs/>
          <w:sz w:val="32"/>
          <w:szCs w:val="32"/>
        </w:rPr>
      </w:pPr>
      <w:r w:rsidRPr="000960DD">
        <w:rPr>
          <w:rFonts w:ascii="Arial" w:hAnsi="Arial" w:cs="Arial"/>
          <w:b/>
          <w:bCs/>
          <w:sz w:val="32"/>
          <w:szCs w:val="32"/>
        </w:rPr>
        <w:t>Data Analysis Method: Thematic Analysis</w:t>
      </w:r>
    </w:p>
    <w:p w14:paraId="2AF00F61" w14:textId="146E7510" w:rsidR="000960DD" w:rsidRPr="000960DD" w:rsidRDefault="000960DD" w:rsidP="004F13D5">
      <w:pPr>
        <w:spacing w:line="480" w:lineRule="auto"/>
        <w:jc w:val="both"/>
        <w:rPr>
          <w:rFonts w:ascii="Arial" w:hAnsi="Arial" w:cs="Arial"/>
          <w:b/>
          <w:bCs/>
        </w:rPr>
      </w:pPr>
      <w:r w:rsidRPr="000960DD">
        <w:rPr>
          <w:rFonts w:ascii="Arial" w:hAnsi="Arial" w:cs="Arial"/>
          <w:b/>
          <w:bCs/>
        </w:rPr>
        <w:t>Familiarization with Data:</w:t>
      </w:r>
    </w:p>
    <w:p w14:paraId="568AC0CC"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In the initial phase of data analysis, we immersed ourselves in the transcripts derived from focus group discussions with postgraduate PHSC students. Through thorough readings, we attained an in-depth understanding of participants' perspectives on professional </w:t>
      </w:r>
      <w:proofErr w:type="spellStart"/>
      <w:r w:rsidRPr="000960DD">
        <w:rPr>
          <w:rFonts w:ascii="Arial" w:hAnsi="Arial" w:cs="Arial"/>
        </w:rPr>
        <w:t>behavior</w:t>
      </w:r>
      <w:proofErr w:type="spellEnd"/>
      <w:r w:rsidRPr="000960DD">
        <w:rPr>
          <w:rFonts w:ascii="Arial" w:hAnsi="Arial" w:cs="Arial"/>
        </w:rPr>
        <w:t>.</w:t>
      </w:r>
    </w:p>
    <w:p w14:paraId="241333AB" w14:textId="3AF7BF73" w:rsidR="000960DD" w:rsidRPr="000960DD" w:rsidRDefault="000960DD" w:rsidP="004F13D5">
      <w:pPr>
        <w:spacing w:line="480" w:lineRule="auto"/>
        <w:jc w:val="both"/>
        <w:rPr>
          <w:rFonts w:ascii="Arial" w:hAnsi="Arial" w:cs="Arial"/>
        </w:rPr>
      </w:pPr>
      <w:r w:rsidRPr="000960DD">
        <w:rPr>
          <w:rFonts w:ascii="Arial" w:hAnsi="Arial" w:cs="Arial"/>
          <w:b/>
          <w:bCs/>
        </w:rPr>
        <w:t>Generation of Initial Codes:</w:t>
      </w:r>
    </w:p>
    <w:p w14:paraId="0FB1EDA2" w14:textId="77777777" w:rsidR="000960DD" w:rsidRPr="000960DD" w:rsidRDefault="000960DD" w:rsidP="004F13D5">
      <w:pPr>
        <w:spacing w:line="480" w:lineRule="auto"/>
        <w:jc w:val="both"/>
        <w:rPr>
          <w:rFonts w:ascii="Arial" w:hAnsi="Arial" w:cs="Arial"/>
        </w:rPr>
      </w:pPr>
      <w:r w:rsidRPr="000960DD">
        <w:rPr>
          <w:rFonts w:ascii="Arial" w:hAnsi="Arial" w:cs="Arial"/>
        </w:rPr>
        <w:lastRenderedPageBreak/>
        <w:t xml:space="preserve">Systematic coding was applied to designate pertinent segments within the data. This involved creating initial codes to encapsulate concepts and themes within participants' narratives regarding professional </w:t>
      </w:r>
      <w:proofErr w:type="spellStart"/>
      <w:r w:rsidRPr="000960DD">
        <w:rPr>
          <w:rFonts w:ascii="Arial" w:hAnsi="Arial" w:cs="Arial"/>
        </w:rPr>
        <w:t>behavior</w:t>
      </w:r>
      <w:proofErr w:type="spellEnd"/>
      <w:r w:rsidRPr="000960DD">
        <w:rPr>
          <w:rFonts w:ascii="Arial" w:hAnsi="Arial" w:cs="Arial"/>
        </w:rPr>
        <w:t>.</w:t>
      </w:r>
    </w:p>
    <w:p w14:paraId="37F61068" w14:textId="49C8B949" w:rsidR="000960DD" w:rsidRPr="000960DD" w:rsidRDefault="000960DD" w:rsidP="004F13D5">
      <w:pPr>
        <w:spacing w:line="480" w:lineRule="auto"/>
        <w:jc w:val="both"/>
        <w:rPr>
          <w:rFonts w:ascii="Arial" w:hAnsi="Arial" w:cs="Arial"/>
          <w:b/>
          <w:bCs/>
        </w:rPr>
      </w:pPr>
      <w:r w:rsidRPr="000960DD">
        <w:rPr>
          <w:rFonts w:ascii="Arial" w:hAnsi="Arial" w:cs="Arial"/>
          <w:b/>
          <w:bCs/>
        </w:rPr>
        <w:t>Exploration of Themes:</w:t>
      </w:r>
    </w:p>
    <w:p w14:paraId="75E0343A"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Codes were subsequently structured into potential themes, capturing recurring patterns and meaningful clusters of information. This step aimed to pinpoint overarching themes shedding light on the factors influencing professional </w:t>
      </w:r>
      <w:proofErr w:type="spellStart"/>
      <w:r w:rsidRPr="000960DD">
        <w:rPr>
          <w:rFonts w:ascii="Arial" w:hAnsi="Arial" w:cs="Arial"/>
        </w:rPr>
        <w:t>behavior</w:t>
      </w:r>
      <w:proofErr w:type="spellEnd"/>
      <w:r w:rsidRPr="000960DD">
        <w:rPr>
          <w:rFonts w:ascii="Arial" w:hAnsi="Arial" w:cs="Arial"/>
        </w:rPr>
        <w:t xml:space="preserve"> among postgraduate PHSC students.</w:t>
      </w:r>
    </w:p>
    <w:p w14:paraId="35409C18" w14:textId="735807BB" w:rsidR="000960DD" w:rsidRPr="000960DD" w:rsidRDefault="000960DD" w:rsidP="004F13D5">
      <w:pPr>
        <w:spacing w:line="480" w:lineRule="auto"/>
        <w:jc w:val="both"/>
        <w:rPr>
          <w:rFonts w:ascii="Arial" w:hAnsi="Arial" w:cs="Arial"/>
          <w:b/>
          <w:bCs/>
        </w:rPr>
      </w:pPr>
      <w:r w:rsidRPr="000960DD">
        <w:rPr>
          <w:rFonts w:ascii="Arial" w:hAnsi="Arial" w:cs="Arial"/>
          <w:b/>
          <w:bCs/>
        </w:rPr>
        <w:t>Evaluation of Themes:</w:t>
      </w:r>
    </w:p>
    <w:p w14:paraId="0AB1047C" w14:textId="77777777" w:rsidR="000960DD" w:rsidRPr="000960DD" w:rsidRDefault="000960DD" w:rsidP="004F13D5">
      <w:pPr>
        <w:spacing w:line="480" w:lineRule="auto"/>
        <w:jc w:val="both"/>
        <w:rPr>
          <w:rFonts w:ascii="Arial" w:hAnsi="Arial" w:cs="Arial"/>
        </w:rPr>
      </w:pPr>
      <w:r w:rsidRPr="000960DD">
        <w:rPr>
          <w:rFonts w:ascii="Arial" w:hAnsi="Arial" w:cs="Arial"/>
        </w:rPr>
        <w:t>The identified themes underwent meticulous review to ensure precision and alignment with the data (Braun &amp; Clarke, 2006). This process encompassed refining and explicitly defining themes to accurately portray participants' experiences and perspectives.</w:t>
      </w:r>
    </w:p>
    <w:p w14:paraId="4405D2A0" w14:textId="0857AC3F" w:rsidR="000960DD" w:rsidRPr="000960DD" w:rsidRDefault="000960DD" w:rsidP="004F13D5">
      <w:pPr>
        <w:spacing w:line="480" w:lineRule="auto"/>
        <w:jc w:val="both"/>
        <w:rPr>
          <w:rFonts w:ascii="Arial" w:hAnsi="Arial" w:cs="Arial"/>
          <w:b/>
          <w:bCs/>
        </w:rPr>
      </w:pPr>
      <w:r w:rsidRPr="000960DD">
        <w:rPr>
          <w:rFonts w:ascii="Arial" w:hAnsi="Arial" w:cs="Arial"/>
          <w:b/>
          <w:bCs/>
        </w:rPr>
        <w:t>Definition and Naming of Themes:</w:t>
      </w:r>
    </w:p>
    <w:p w14:paraId="2E6E2C34"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Each theme was meticulously defined, and descriptive labels were assigned to encapsulate the essence of identified patterns. This step facilitated a comprehensive understanding of the factors influencing professional </w:t>
      </w:r>
      <w:proofErr w:type="spellStart"/>
      <w:r w:rsidRPr="000960DD">
        <w:rPr>
          <w:rFonts w:ascii="Arial" w:hAnsi="Arial" w:cs="Arial"/>
        </w:rPr>
        <w:t>behavior</w:t>
      </w:r>
      <w:proofErr w:type="spellEnd"/>
      <w:r w:rsidRPr="000960DD">
        <w:rPr>
          <w:rFonts w:ascii="Arial" w:hAnsi="Arial" w:cs="Arial"/>
        </w:rPr>
        <w:t xml:space="preserve"> among postgraduate PHSC students.</w:t>
      </w:r>
    </w:p>
    <w:p w14:paraId="53A285D4" w14:textId="5849F132" w:rsidR="000960DD" w:rsidRPr="000960DD" w:rsidRDefault="000960DD" w:rsidP="004F13D5">
      <w:pPr>
        <w:spacing w:line="480" w:lineRule="auto"/>
        <w:jc w:val="both"/>
        <w:rPr>
          <w:rFonts w:ascii="Arial" w:hAnsi="Arial" w:cs="Arial"/>
          <w:b/>
          <w:bCs/>
        </w:rPr>
      </w:pPr>
      <w:r w:rsidRPr="000960DD">
        <w:rPr>
          <w:rFonts w:ascii="Arial" w:hAnsi="Arial" w:cs="Arial"/>
          <w:b/>
          <w:bCs/>
        </w:rPr>
        <w:t>Report Composition:</w:t>
      </w:r>
    </w:p>
    <w:p w14:paraId="1CF50609"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In the concluding phase of analysis, the identified themes were seamlessly integrated into the research report. The inclusion of selected participant quotes served to substantiate the findings. The report offers a nuanced interpretation of the themes and discusses their implications for comprehending and augmenting professional </w:t>
      </w:r>
      <w:proofErr w:type="spellStart"/>
      <w:r w:rsidRPr="000960DD">
        <w:rPr>
          <w:rFonts w:ascii="Arial" w:hAnsi="Arial" w:cs="Arial"/>
        </w:rPr>
        <w:t>behavior</w:t>
      </w:r>
      <w:proofErr w:type="spellEnd"/>
      <w:r w:rsidRPr="000960DD">
        <w:rPr>
          <w:rFonts w:ascii="Arial" w:hAnsi="Arial" w:cs="Arial"/>
        </w:rPr>
        <w:t xml:space="preserve"> in postgraduate PHSC students (Boyatzis, 1998).</w:t>
      </w:r>
    </w:p>
    <w:p w14:paraId="0A12D44C" w14:textId="77777777" w:rsidR="000960DD" w:rsidRPr="000960DD" w:rsidRDefault="000960DD" w:rsidP="004F13D5">
      <w:pPr>
        <w:spacing w:line="480" w:lineRule="auto"/>
        <w:jc w:val="both"/>
        <w:rPr>
          <w:rFonts w:ascii="Arial" w:hAnsi="Arial" w:cs="Arial"/>
          <w:b/>
          <w:bCs/>
          <w:sz w:val="32"/>
          <w:szCs w:val="32"/>
        </w:rPr>
      </w:pPr>
      <w:r w:rsidRPr="000960DD">
        <w:rPr>
          <w:rFonts w:ascii="Arial" w:hAnsi="Arial" w:cs="Arial"/>
          <w:b/>
          <w:bCs/>
          <w:sz w:val="32"/>
          <w:szCs w:val="32"/>
        </w:rPr>
        <w:t>6. Ethical Considerations</w:t>
      </w:r>
    </w:p>
    <w:p w14:paraId="0F672F18" w14:textId="7B04009F" w:rsidR="000960DD" w:rsidRPr="000960DD" w:rsidRDefault="000960DD" w:rsidP="004F13D5">
      <w:pPr>
        <w:spacing w:line="480" w:lineRule="auto"/>
        <w:jc w:val="both"/>
        <w:rPr>
          <w:rFonts w:ascii="Arial" w:hAnsi="Arial" w:cs="Arial"/>
          <w:b/>
          <w:bCs/>
        </w:rPr>
      </w:pPr>
      <w:r w:rsidRPr="000960DD">
        <w:rPr>
          <w:rFonts w:ascii="Arial" w:hAnsi="Arial" w:cs="Arial"/>
          <w:b/>
          <w:bCs/>
        </w:rPr>
        <w:t>Informed Consent:</w:t>
      </w:r>
    </w:p>
    <w:p w14:paraId="04866A23" w14:textId="77777777" w:rsidR="000960DD" w:rsidRPr="000960DD" w:rsidRDefault="000960DD" w:rsidP="004F13D5">
      <w:pPr>
        <w:spacing w:line="480" w:lineRule="auto"/>
        <w:jc w:val="both"/>
        <w:rPr>
          <w:rFonts w:ascii="Arial" w:hAnsi="Arial" w:cs="Arial"/>
        </w:rPr>
      </w:pPr>
      <w:r w:rsidRPr="000960DD">
        <w:rPr>
          <w:rFonts w:ascii="Arial" w:hAnsi="Arial" w:cs="Arial"/>
        </w:rPr>
        <w:lastRenderedPageBreak/>
        <w:t>Within the ethical domain, securing informed consent stands as a pivotal requirement. Postgraduate PHSC student participants received comprehensive information regarding the study's objectives, procedures, potential risks, and benefits. Emphasis was placed on the voluntary nature of participation, allowing participants the freedom to pose questions and withdraw at their discretion. The informed consent process meticulously adhered to established ethical standards (Braun &amp; Clarke, 2006; Liamputtong, 2013).</w:t>
      </w:r>
    </w:p>
    <w:p w14:paraId="33A27FF5" w14:textId="64B577BE" w:rsidR="000960DD" w:rsidRPr="000960DD" w:rsidRDefault="000960DD" w:rsidP="004F13D5">
      <w:pPr>
        <w:spacing w:line="480" w:lineRule="auto"/>
        <w:jc w:val="both"/>
        <w:rPr>
          <w:rFonts w:ascii="Arial" w:hAnsi="Arial" w:cs="Arial"/>
          <w:b/>
          <w:bCs/>
        </w:rPr>
      </w:pPr>
      <w:r w:rsidRPr="000960DD">
        <w:rPr>
          <w:rFonts w:ascii="Arial" w:hAnsi="Arial" w:cs="Arial"/>
          <w:b/>
          <w:bCs/>
        </w:rPr>
        <w:t>Confidentiality:</w:t>
      </w:r>
    </w:p>
    <w:p w14:paraId="7C13992A" w14:textId="77777777" w:rsidR="000960DD" w:rsidRPr="000960DD" w:rsidRDefault="000960DD" w:rsidP="004F13D5">
      <w:pPr>
        <w:spacing w:line="480" w:lineRule="auto"/>
        <w:jc w:val="both"/>
        <w:rPr>
          <w:rFonts w:ascii="Arial" w:hAnsi="Arial" w:cs="Arial"/>
        </w:rPr>
      </w:pPr>
      <w:r w:rsidRPr="000960DD">
        <w:rPr>
          <w:rFonts w:ascii="Arial" w:hAnsi="Arial" w:cs="Arial"/>
        </w:rPr>
        <w:t>Preserving the confidentiality of participants emerged as a central ethical imperative. All data collected during focus group discussions underwent anonymization to shield participants' identities and sensitive information. Stringent security measures were implemented for the secure storage of data, and the presentation of findings was structured to prevent the identification of individual participants (Morse, 2015).</w:t>
      </w:r>
    </w:p>
    <w:p w14:paraId="16E7E52F" w14:textId="05950923" w:rsidR="000960DD" w:rsidRPr="000960DD" w:rsidRDefault="000960DD" w:rsidP="004F13D5">
      <w:pPr>
        <w:spacing w:line="480" w:lineRule="auto"/>
        <w:jc w:val="both"/>
        <w:rPr>
          <w:rFonts w:ascii="Arial" w:hAnsi="Arial" w:cs="Arial"/>
          <w:b/>
          <w:bCs/>
        </w:rPr>
      </w:pPr>
      <w:r w:rsidRPr="000960DD">
        <w:rPr>
          <w:rFonts w:ascii="Arial" w:hAnsi="Arial" w:cs="Arial"/>
          <w:b/>
          <w:bCs/>
        </w:rPr>
        <w:t>Privacy:</w:t>
      </w:r>
    </w:p>
    <w:p w14:paraId="594FF88A" w14:textId="77777777" w:rsidR="000960DD" w:rsidRPr="000960DD" w:rsidRDefault="000960DD" w:rsidP="004F13D5">
      <w:pPr>
        <w:spacing w:line="480" w:lineRule="auto"/>
        <w:jc w:val="both"/>
        <w:rPr>
          <w:rFonts w:ascii="Arial" w:hAnsi="Arial" w:cs="Arial"/>
        </w:rPr>
      </w:pPr>
      <w:r w:rsidRPr="000960DD">
        <w:rPr>
          <w:rFonts w:ascii="Arial" w:hAnsi="Arial" w:cs="Arial"/>
        </w:rPr>
        <w:t>The ethical consideration of participants' privacy was conscientiously woven into the study. Deliberate efforts were made to minimize intrusions into their personal lives during data collection, accompanied by transparent communication about the preservation of participants' privacy throughout all research phases (Guest et al., 2017).</w:t>
      </w:r>
    </w:p>
    <w:p w14:paraId="6BFEB65F" w14:textId="46EB4D03" w:rsidR="000960DD" w:rsidRPr="000960DD" w:rsidRDefault="000960DD" w:rsidP="004F13D5">
      <w:pPr>
        <w:spacing w:line="480" w:lineRule="auto"/>
        <w:jc w:val="both"/>
        <w:rPr>
          <w:rFonts w:ascii="Arial" w:hAnsi="Arial" w:cs="Arial"/>
          <w:b/>
          <w:bCs/>
        </w:rPr>
      </w:pPr>
      <w:r w:rsidRPr="000960DD">
        <w:rPr>
          <w:rFonts w:ascii="Arial" w:hAnsi="Arial" w:cs="Arial"/>
          <w:b/>
          <w:bCs/>
        </w:rPr>
        <w:t xml:space="preserve">Beneficence and </w:t>
      </w:r>
      <w:proofErr w:type="gramStart"/>
      <w:r w:rsidRPr="000960DD">
        <w:rPr>
          <w:rFonts w:ascii="Arial" w:hAnsi="Arial" w:cs="Arial"/>
          <w:b/>
          <w:bCs/>
        </w:rPr>
        <w:t>Non-Maleficence</w:t>
      </w:r>
      <w:proofErr w:type="gramEnd"/>
      <w:r w:rsidRPr="000960DD">
        <w:rPr>
          <w:rFonts w:ascii="Arial" w:hAnsi="Arial" w:cs="Arial"/>
          <w:b/>
          <w:bCs/>
        </w:rPr>
        <w:t>:</w:t>
      </w:r>
    </w:p>
    <w:p w14:paraId="25A75E76" w14:textId="77777777" w:rsidR="000960DD" w:rsidRPr="000960DD" w:rsidRDefault="000960DD" w:rsidP="004F13D5">
      <w:pPr>
        <w:spacing w:line="480" w:lineRule="auto"/>
        <w:jc w:val="both"/>
        <w:rPr>
          <w:rFonts w:ascii="Arial" w:hAnsi="Arial" w:cs="Arial"/>
        </w:rPr>
      </w:pPr>
      <w:r w:rsidRPr="000960DD">
        <w:rPr>
          <w:rFonts w:ascii="Arial" w:hAnsi="Arial" w:cs="Arial"/>
        </w:rPr>
        <w:t>A meticulous risk-benefit analysis was conducted to ascertain that the advantages of the research surpassed potential participant risks. Measures were implemented to maximize positive outcomes (beneficence) while minimizing harm (non-maleficence). This ethical principle consistently guided the entirety of the research process (Beauchamp &amp; Childress, 2013).</w:t>
      </w:r>
    </w:p>
    <w:p w14:paraId="20DFA9C3" w14:textId="31C9B36D" w:rsidR="000960DD" w:rsidRPr="000960DD" w:rsidRDefault="000960DD" w:rsidP="004F13D5">
      <w:pPr>
        <w:spacing w:line="480" w:lineRule="auto"/>
        <w:jc w:val="both"/>
        <w:rPr>
          <w:rFonts w:ascii="Arial" w:hAnsi="Arial" w:cs="Arial"/>
          <w:b/>
          <w:bCs/>
        </w:rPr>
      </w:pPr>
      <w:r w:rsidRPr="000960DD">
        <w:rPr>
          <w:rFonts w:ascii="Arial" w:hAnsi="Arial" w:cs="Arial"/>
          <w:b/>
          <w:bCs/>
        </w:rPr>
        <w:t>Respect for Participants:</w:t>
      </w:r>
    </w:p>
    <w:p w14:paraId="3F806FF6" w14:textId="77777777" w:rsidR="000960DD" w:rsidRPr="000960DD" w:rsidRDefault="000960DD" w:rsidP="004F13D5">
      <w:pPr>
        <w:spacing w:line="480" w:lineRule="auto"/>
        <w:jc w:val="both"/>
        <w:rPr>
          <w:rFonts w:ascii="Arial" w:hAnsi="Arial" w:cs="Arial"/>
        </w:rPr>
      </w:pPr>
      <w:r w:rsidRPr="000960DD">
        <w:rPr>
          <w:rFonts w:ascii="Arial" w:hAnsi="Arial" w:cs="Arial"/>
        </w:rPr>
        <w:lastRenderedPageBreak/>
        <w:t>Upholding the principle of respect for participants entailed recognizing their autonomy and the right to make decisions about their involvement in the research. The informed consent procedures and the overall approach to participant interactions were carefully crafted to manifest respect for their choices and experiences (Liamputtong, 2013).</w:t>
      </w:r>
    </w:p>
    <w:p w14:paraId="3D540D34" w14:textId="2674DBF0" w:rsidR="000960DD" w:rsidRPr="000960DD" w:rsidRDefault="000960DD" w:rsidP="004F13D5">
      <w:pPr>
        <w:spacing w:line="480" w:lineRule="auto"/>
        <w:jc w:val="both"/>
        <w:rPr>
          <w:rFonts w:ascii="Arial" w:hAnsi="Arial" w:cs="Arial"/>
          <w:b/>
          <w:bCs/>
        </w:rPr>
      </w:pPr>
      <w:r w:rsidRPr="000960DD">
        <w:rPr>
          <w:rFonts w:ascii="Arial" w:hAnsi="Arial" w:cs="Arial"/>
          <w:b/>
          <w:bCs/>
        </w:rPr>
        <w:t>Fairness and Equity:</w:t>
      </w:r>
    </w:p>
    <w:p w14:paraId="5C8B5FC0" w14:textId="77777777" w:rsidR="000960DD" w:rsidRPr="000960DD" w:rsidRDefault="000960DD" w:rsidP="004F13D5">
      <w:pPr>
        <w:spacing w:line="480" w:lineRule="auto"/>
        <w:jc w:val="both"/>
        <w:rPr>
          <w:rFonts w:ascii="Arial" w:hAnsi="Arial" w:cs="Arial"/>
        </w:rPr>
      </w:pPr>
      <w:r w:rsidRPr="000960DD">
        <w:rPr>
          <w:rFonts w:ascii="Arial" w:hAnsi="Arial" w:cs="Arial"/>
        </w:rPr>
        <w:t>Ethical considerations underscored the promotion of fairness and equity. The research design was meticulously structured to ensure an equitable distribution of burdens and benefits among participants, with a keen focus on avoiding exploitation, particularly among vulnerable populations (National Institutes of Health, 2018).</w:t>
      </w:r>
    </w:p>
    <w:p w14:paraId="69E53D1D" w14:textId="446C8A7B" w:rsidR="000960DD" w:rsidRPr="000960DD" w:rsidRDefault="000960DD" w:rsidP="004F13D5">
      <w:pPr>
        <w:spacing w:line="480" w:lineRule="auto"/>
        <w:jc w:val="both"/>
        <w:rPr>
          <w:rFonts w:ascii="Arial" w:hAnsi="Arial" w:cs="Arial"/>
          <w:b/>
          <w:bCs/>
        </w:rPr>
      </w:pPr>
      <w:r w:rsidRPr="000960DD">
        <w:rPr>
          <w:rFonts w:ascii="Arial" w:hAnsi="Arial" w:cs="Arial"/>
          <w:b/>
          <w:bCs/>
        </w:rPr>
        <w:t>Integrity in Research Practices:</w:t>
      </w:r>
    </w:p>
    <w:p w14:paraId="1A665EC0" w14:textId="77777777" w:rsidR="000960DD" w:rsidRPr="000960DD" w:rsidRDefault="000960DD" w:rsidP="004F13D5">
      <w:pPr>
        <w:spacing w:line="480" w:lineRule="auto"/>
        <w:jc w:val="both"/>
        <w:rPr>
          <w:rFonts w:ascii="Arial" w:hAnsi="Arial" w:cs="Arial"/>
        </w:rPr>
      </w:pPr>
      <w:r w:rsidRPr="000960DD">
        <w:rPr>
          <w:rFonts w:ascii="Arial" w:hAnsi="Arial" w:cs="Arial"/>
        </w:rPr>
        <w:t>Honesty, transparency, and integrity were integral to the research process. Findings were reported with precision, devoid of fabrication, falsification, or plagiarism. Adherence to ethical guidelines governed all research practices, upholding the highest standards of conduct (Braun &amp; Clarke, 2019; Neuman, 2014).</w:t>
      </w:r>
    </w:p>
    <w:p w14:paraId="361A1D9A" w14:textId="35F9908D" w:rsidR="000960DD" w:rsidRPr="000960DD" w:rsidRDefault="000960DD" w:rsidP="004F13D5">
      <w:pPr>
        <w:spacing w:line="480" w:lineRule="auto"/>
        <w:jc w:val="both"/>
        <w:rPr>
          <w:rFonts w:ascii="Arial" w:hAnsi="Arial" w:cs="Arial"/>
          <w:b/>
          <w:bCs/>
        </w:rPr>
      </w:pPr>
      <w:r w:rsidRPr="000960DD">
        <w:rPr>
          <w:rFonts w:ascii="Arial" w:hAnsi="Arial" w:cs="Arial"/>
          <w:b/>
          <w:bCs/>
        </w:rPr>
        <w:t>Debriefing:</w:t>
      </w:r>
    </w:p>
    <w:p w14:paraId="22EE63AE" w14:textId="77777777" w:rsidR="000960DD" w:rsidRPr="000960DD" w:rsidRDefault="000960DD" w:rsidP="004F13D5">
      <w:pPr>
        <w:spacing w:line="480" w:lineRule="auto"/>
        <w:jc w:val="both"/>
        <w:rPr>
          <w:rFonts w:ascii="Arial" w:hAnsi="Arial" w:cs="Arial"/>
        </w:rPr>
      </w:pPr>
      <w:r w:rsidRPr="000960DD">
        <w:rPr>
          <w:rFonts w:ascii="Arial" w:hAnsi="Arial" w:cs="Arial"/>
        </w:rPr>
        <w:t>Participants underwent a thorough debriefing session post-study participation. This involved imparting additional information about the study, its objectives, and any pertinent findings. The debriefing aimed to address any queries or concerns participants might have had post-participation (Liamputtong, 2013).</w:t>
      </w:r>
    </w:p>
    <w:p w14:paraId="2E72CFAC" w14:textId="0A31B97E" w:rsidR="000960DD" w:rsidRPr="000960DD" w:rsidRDefault="000960DD" w:rsidP="004F13D5">
      <w:pPr>
        <w:spacing w:line="480" w:lineRule="auto"/>
        <w:jc w:val="both"/>
        <w:rPr>
          <w:rFonts w:ascii="Arial" w:hAnsi="Arial" w:cs="Arial"/>
          <w:b/>
          <w:bCs/>
        </w:rPr>
      </w:pPr>
      <w:r w:rsidRPr="000960DD">
        <w:rPr>
          <w:rFonts w:ascii="Arial" w:hAnsi="Arial" w:cs="Arial"/>
          <w:b/>
          <w:bCs/>
        </w:rPr>
        <w:t>Ongoing Monitoring and Reflection:</w:t>
      </w:r>
    </w:p>
    <w:p w14:paraId="0595BB93" w14:textId="77777777" w:rsidR="000960DD" w:rsidRPr="000960DD" w:rsidRDefault="000960DD" w:rsidP="004F13D5">
      <w:pPr>
        <w:spacing w:line="480" w:lineRule="auto"/>
        <w:jc w:val="both"/>
        <w:rPr>
          <w:rFonts w:ascii="Arial" w:hAnsi="Arial" w:cs="Arial"/>
        </w:rPr>
      </w:pPr>
      <w:r w:rsidRPr="000960DD">
        <w:rPr>
          <w:rFonts w:ascii="Arial" w:hAnsi="Arial" w:cs="Arial"/>
        </w:rPr>
        <w:t>Ethical considerations were not confined to the study's initiation; they were seamlessly integrated into ongoing monitoring and reflection. Regular reviews of ethical procedures, active solicitation of participant feedback, and a commitment to addressing unforeseen ethical issues underscored the inherent ethical responsibility in the research process (American Psychological Association, 2017).</w:t>
      </w:r>
    </w:p>
    <w:p w14:paraId="56E209FE" w14:textId="77777777" w:rsidR="00C11621" w:rsidRPr="004F13D5" w:rsidRDefault="00C11621" w:rsidP="004F13D5">
      <w:pPr>
        <w:spacing w:line="480" w:lineRule="auto"/>
        <w:jc w:val="both"/>
        <w:rPr>
          <w:rFonts w:ascii="Arial" w:hAnsi="Arial" w:cs="Arial"/>
        </w:rPr>
      </w:pPr>
      <w:r w:rsidRPr="00C11621">
        <w:rPr>
          <w:rFonts w:ascii="Arial" w:hAnsi="Arial" w:cs="Arial"/>
          <w:vanish/>
        </w:rPr>
        <w:lastRenderedPageBreak/>
        <w:t>Top of Form</w:t>
      </w:r>
    </w:p>
    <w:p w14:paraId="34888E03" w14:textId="77777777" w:rsidR="000960DD" w:rsidRPr="000960DD" w:rsidRDefault="000960DD" w:rsidP="004F13D5">
      <w:pPr>
        <w:spacing w:line="480" w:lineRule="auto"/>
        <w:jc w:val="both"/>
        <w:rPr>
          <w:rFonts w:ascii="Arial" w:hAnsi="Arial" w:cs="Arial"/>
          <w:b/>
          <w:bCs/>
        </w:rPr>
      </w:pPr>
      <w:r w:rsidRPr="000960DD">
        <w:rPr>
          <w:rFonts w:ascii="Arial" w:hAnsi="Arial" w:cs="Arial"/>
          <w:b/>
          <w:bCs/>
        </w:rPr>
        <w:t>8. Results</w:t>
      </w:r>
    </w:p>
    <w:p w14:paraId="75BCC9FA"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The outcomes of the investigation unearthed distinct themes that provide insight into the determinants of professional </w:t>
      </w:r>
      <w:proofErr w:type="spellStart"/>
      <w:r w:rsidRPr="000960DD">
        <w:rPr>
          <w:rFonts w:ascii="Arial" w:hAnsi="Arial" w:cs="Arial"/>
        </w:rPr>
        <w:t>behavior</w:t>
      </w:r>
      <w:proofErr w:type="spellEnd"/>
      <w:r w:rsidRPr="000960DD">
        <w:rPr>
          <w:rFonts w:ascii="Arial" w:hAnsi="Arial" w:cs="Arial"/>
        </w:rPr>
        <w:t xml:space="preserve"> among postgraduate PHSC students. Thematic analysis of the focus group discussions offered a comprehensive understanding of participants' experiences and perspectives.</w:t>
      </w:r>
    </w:p>
    <w:p w14:paraId="669D6132" w14:textId="7CFF36EC" w:rsidR="000960DD" w:rsidRPr="000960DD" w:rsidRDefault="000960DD" w:rsidP="004F13D5">
      <w:pPr>
        <w:spacing w:line="480" w:lineRule="auto"/>
        <w:jc w:val="both"/>
        <w:rPr>
          <w:rFonts w:ascii="Arial" w:hAnsi="Arial" w:cs="Arial"/>
        </w:rPr>
      </w:pPr>
      <w:r w:rsidRPr="000960DD">
        <w:rPr>
          <w:rFonts w:ascii="Arial" w:hAnsi="Arial" w:cs="Arial"/>
        </w:rPr>
        <w:t>Theme 1: Academic Environment and Support Systems</w:t>
      </w:r>
    </w:p>
    <w:p w14:paraId="3EA6B23A"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Participants underscored the pivotal role of the academic environment in shaping their professional </w:t>
      </w:r>
      <w:proofErr w:type="spellStart"/>
      <w:r w:rsidRPr="000960DD">
        <w:rPr>
          <w:rFonts w:ascii="Arial" w:hAnsi="Arial" w:cs="Arial"/>
        </w:rPr>
        <w:t>behavior</w:t>
      </w:r>
      <w:proofErr w:type="spellEnd"/>
      <w:r w:rsidRPr="000960DD">
        <w:rPr>
          <w:rFonts w:ascii="Arial" w:hAnsi="Arial" w:cs="Arial"/>
        </w:rPr>
        <w:t>. The availability of support systems, including mentorship programs and academic resources, emerged as crucial factors influencing their capacity to exhibit professional conduct (Smith &amp; Johnson, 2018).</w:t>
      </w:r>
    </w:p>
    <w:p w14:paraId="1C10269A"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One participant expressed, "Accessible mentors and a supportive academic environment significantly contributed to my comprehension of professional </w:t>
      </w:r>
      <w:proofErr w:type="spellStart"/>
      <w:r w:rsidRPr="000960DD">
        <w:rPr>
          <w:rFonts w:ascii="Arial" w:hAnsi="Arial" w:cs="Arial"/>
        </w:rPr>
        <w:t>behavior</w:t>
      </w:r>
      <w:proofErr w:type="spellEnd"/>
      <w:r w:rsidRPr="000960DD">
        <w:rPr>
          <w:rFonts w:ascii="Arial" w:hAnsi="Arial" w:cs="Arial"/>
        </w:rPr>
        <w:t xml:space="preserve"> in the field."</w:t>
      </w:r>
    </w:p>
    <w:p w14:paraId="32A59905" w14:textId="3600399F" w:rsidR="000960DD" w:rsidRPr="000960DD" w:rsidRDefault="000960DD" w:rsidP="004F13D5">
      <w:pPr>
        <w:spacing w:line="480" w:lineRule="auto"/>
        <w:jc w:val="both"/>
        <w:rPr>
          <w:rFonts w:ascii="Arial" w:hAnsi="Arial" w:cs="Arial"/>
        </w:rPr>
      </w:pPr>
      <w:r w:rsidRPr="000960DD">
        <w:rPr>
          <w:rFonts w:ascii="Arial" w:hAnsi="Arial" w:cs="Arial"/>
        </w:rPr>
        <w:t>Theme 2: Program Structure and Curriculum</w:t>
      </w:r>
    </w:p>
    <w:p w14:paraId="15EC1BB4"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The structure and curriculum of the postgraduate program emerged as significant determinants of professional </w:t>
      </w:r>
      <w:proofErr w:type="spellStart"/>
      <w:r w:rsidRPr="000960DD">
        <w:rPr>
          <w:rFonts w:ascii="Arial" w:hAnsi="Arial" w:cs="Arial"/>
        </w:rPr>
        <w:t>behavior</w:t>
      </w:r>
      <w:proofErr w:type="spellEnd"/>
      <w:r w:rsidRPr="000960DD">
        <w:rPr>
          <w:rFonts w:ascii="Arial" w:hAnsi="Arial" w:cs="Arial"/>
        </w:rPr>
        <w:t>. Participants highlighted the importance of courses that incorporated real-world scenarios and practical applications, fostering a more holistic understanding of professional expectations (Jones et al., 2017).</w:t>
      </w:r>
    </w:p>
    <w:p w14:paraId="1DEF756D" w14:textId="77777777" w:rsidR="000960DD" w:rsidRPr="000960DD" w:rsidRDefault="000960DD" w:rsidP="004F13D5">
      <w:pPr>
        <w:spacing w:line="480" w:lineRule="auto"/>
        <w:jc w:val="both"/>
        <w:rPr>
          <w:rFonts w:ascii="Arial" w:hAnsi="Arial" w:cs="Arial"/>
        </w:rPr>
      </w:pPr>
      <w:r w:rsidRPr="000960DD">
        <w:rPr>
          <w:rFonts w:ascii="Arial" w:hAnsi="Arial" w:cs="Arial"/>
        </w:rPr>
        <w:t>A participant shared, "The program's emphasis on practical learning experiences significantly impacted how I approach professional situations in my field."</w:t>
      </w:r>
    </w:p>
    <w:p w14:paraId="06789072" w14:textId="498FE398" w:rsidR="000960DD" w:rsidRPr="000960DD" w:rsidRDefault="000960DD" w:rsidP="004F13D5">
      <w:pPr>
        <w:spacing w:line="480" w:lineRule="auto"/>
        <w:jc w:val="both"/>
        <w:rPr>
          <w:rFonts w:ascii="Arial" w:hAnsi="Arial" w:cs="Arial"/>
        </w:rPr>
      </w:pPr>
      <w:r w:rsidRPr="000960DD">
        <w:rPr>
          <w:rFonts w:ascii="Arial" w:hAnsi="Arial" w:cs="Arial"/>
        </w:rPr>
        <w:t>Theme 3: Peer Influence and Collaborative Learning</w:t>
      </w:r>
    </w:p>
    <w:p w14:paraId="5A4A2195"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Peer interactions stood out as a prominent theme influencing professional </w:t>
      </w:r>
      <w:proofErr w:type="spellStart"/>
      <w:r w:rsidRPr="000960DD">
        <w:rPr>
          <w:rFonts w:ascii="Arial" w:hAnsi="Arial" w:cs="Arial"/>
        </w:rPr>
        <w:t>behavior</w:t>
      </w:r>
      <w:proofErr w:type="spellEnd"/>
      <w:r w:rsidRPr="000960DD">
        <w:rPr>
          <w:rFonts w:ascii="Arial" w:hAnsi="Arial" w:cs="Arial"/>
        </w:rPr>
        <w:t>. Participants acknowledged the impact of collaborative learning and the positive influence of peers in shaping their professional attitudes (Brown &amp; Jones, 2015).</w:t>
      </w:r>
    </w:p>
    <w:p w14:paraId="68F7257F" w14:textId="77777777" w:rsidR="000960DD" w:rsidRPr="000960DD" w:rsidRDefault="000960DD" w:rsidP="004F13D5">
      <w:pPr>
        <w:spacing w:line="480" w:lineRule="auto"/>
        <w:jc w:val="both"/>
        <w:rPr>
          <w:rFonts w:ascii="Arial" w:hAnsi="Arial" w:cs="Arial"/>
        </w:rPr>
      </w:pPr>
      <w:r w:rsidRPr="000960DD">
        <w:rPr>
          <w:rFonts w:ascii="Arial" w:hAnsi="Arial" w:cs="Arial"/>
        </w:rPr>
        <w:lastRenderedPageBreak/>
        <w:t>One participant reflected, "Working with peers who demonstrated strong professional values had a significant influence on my own approach to professional conduct."</w:t>
      </w:r>
    </w:p>
    <w:p w14:paraId="6C666734" w14:textId="5C036167" w:rsidR="000960DD" w:rsidRPr="000960DD" w:rsidRDefault="000960DD" w:rsidP="004F13D5">
      <w:pPr>
        <w:spacing w:line="480" w:lineRule="auto"/>
        <w:jc w:val="both"/>
        <w:rPr>
          <w:rFonts w:ascii="Arial" w:hAnsi="Arial" w:cs="Arial"/>
        </w:rPr>
      </w:pPr>
      <w:r w:rsidRPr="000960DD">
        <w:rPr>
          <w:rFonts w:ascii="Arial" w:hAnsi="Arial" w:cs="Arial"/>
        </w:rPr>
        <w:t>Theme 4: Institutional Culture and Policies</w:t>
      </w:r>
    </w:p>
    <w:p w14:paraId="2F922F93"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The institutional culture and policies of the university were identified as key influencers on professional </w:t>
      </w:r>
      <w:proofErr w:type="spellStart"/>
      <w:r w:rsidRPr="000960DD">
        <w:rPr>
          <w:rFonts w:ascii="Arial" w:hAnsi="Arial" w:cs="Arial"/>
        </w:rPr>
        <w:t>behavior</w:t>
      </w:r>
      <w:proofErr w:type="spellEnd"/>
      <w:r w:rsidRPr="000960DD">
        <w:rPr>
          <w:rFonts w:ascii="Arial" w:hAnsi="Arial" w:cs="Arial"/>
        </w:rPr>
        <w:t>. Participants discussed the impact of a positive institutional culture and the importance of clear policies that guide professional conduct (Taylor, 2019).</w:t>
      </w:r>
    </w:p>
    <w:p w14:paraId="1637F3A5" w14:textId="77777777" w:rsidR="000960DD" w:rsidRPr="000960DD" w:rsidRDefault="000960DD" w:rsidP="004F13D5">
      <w:pPr>
        <w:spacing w:line="480" w:lineRule="auto"/>
        <w:jc w:val="both"/>
        <w:rPr>
          <w:rFonts w:ascii="Arial" w:hAnsi="Arial" w:cs="Arial"/>
        </w:rPr>
      </w:pPr>
      <w:r w:rsidRPr="000960DD">
        <w:rPr>
          <w:rFonts w:ascii="Arial" w:hAnsi="Arial" w:cs="Arial"/>
        </w:rPr>
        <w:t>A participant noted, "The university's commitment to a culture of professionalism and clear policies has provided a strong foundation for my own professional development."</w:t>
      </w:r>
    </w:p>
    <w:p w14:paraId="7B8AC13A" w14:textId="5569BE69" w:rsidR="000960DD" w:rsidRPr="000960DD" w:rsidRDefault="000960DD" w:rsidP="004F13D5">
      <w:pPr>
        <w:spacing w:line="480" w:lineRule="auto"/>
        <w:jc w:val="both"/>
        <w:rPr>
          <w:rFonts w:ascii="Arial" w:hAnsi="Arial" w:cs="Arial"/>
        </w:rPr>
      </w:pPr>
      <w:r w:rsidRPr="000960DD">
        <w:rPr>
          <w:rFonts w:ascii="Arial" w:hAnsi="Arial" w:cs="Arial"/>
        </w:rPr>
        <w:t>Theme 5: Personal Values and Reflection</w:t>
      </w:r>
    </w:p>
    <w:p w14:paraId="1523C86E"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Individual values and the practice of self-reflection recurred in the discussions. Participants emphasized the importance of aligning personal values with professional standards and engaging in regular self-reflection to enhance their professional </w:t>
      </w:r>
      <w:proofErr w:type="spellStart"/>
      <w:r w:rsidRPr="000960DD">
        <w:rPr>
          <w:rFonts w:ascii="Arial" w:hAnsi="Arial" w:cs="Arial"/>
        </w:rPr>
        <w:t>behavior</w:t>
      </w:r>
      <w:proofErr w:type="spellEnd"/>
      <w:r w:rsidRPr="000960DD">
        <w:rPr>
          <w:rFonts w:ascii="Arial" w:hAnsi="Arial" w:cs="Arial"/>
        </w:rPr>
        <w:t xml:space="preserve"> (Miller &amp; Hulme, 2019).</w:t>
      </w:r>
    </w:p>
    <w:p w14:paraId="18CCEF44" w14:textId="77777777" w:rsidR="000960DD" w:rsidRPr="004F13D5" w:rsidRDefault="000960DD" w:rsidP="004F13D5">
      <w:pPr>
        <w:spacing w:line="480" w:lineRule="auto"/>
        <w:jc w:val="both"/>
        <w:rPr>
          <w:rFonts w:ascii="Arial" w:hAnsi="Arial" w:cs="Arial"/>
        </w:rPr>
      </w:pPr>
      <w:r w:rsidRPr="000960DD">
        <w:rPr>
          <w:rFonts w:ascii="Arial" w:hAnsi="Arial" w:cs="Arial"/>
        </w:rPr>
        <w:t>A participant articulated, "Understanding my own values and regularly reflecting on my professional journey has been instrumental in maintaining a high level of professional conduct."</w:t>
      </w:r>
    </w:p>
    <w:p w14:paraId="21FDEE94" w14:textId="77777777" w:rsidR="000960DD" w:rsidRPr="000960DD" w:rsidRDefault="000960DD" w:rsidP="004F13D5">
      <w:pPr>
        <w:spacing w:line="480" w:lineRule="auto"/>
        <w:jc w:val="both"/>
        <w:rPr>
          <w:rFonts w:ascii="Arial" w:hAnsi="Arial" w:cs="Arial"/>
        </w:rPr>
      </w:pPr>
    </w:p>
    <w:p w14:paraId="2BBB6A39" w14:textId="77777777" w:rsidR="001C7319" w:rsidRPr="001C7319" w:rsidRDefault="001C7319" w:rsidP="004F13D5">
      <w:pPr>
        <w:spacing w:line="480" w:lineRule="auto"/>
        <w:jc w:val="both"/>
        <w:rPr>
          <w:rFonts w:ascii="Arial" w:hAnsi="Arial" w:cs="Arial"/>
          <w:b/>
          <w:bCs/>
          <w:sz w:val="32"/>
          <w:szCs w:val="32"/>
        </w:rPr>
      </w:pPr>
      <w:r w:rsidRPr="001C7319">
        <w:rPr>
          <w:rFonts w:ascii="Arial" w:hAnsi="Arial" w:cs="Arial"/>
          <w:b/>
          <w:bCs/>
          <w:sz w:val="32"/>
          <w:szCs w:val="32"/>
        </w:rPr>
        <w:t>Discussion Section:</w:t>
      </w:r>
    </w:p>
    <w:p w14:paraId="4FE6DE14" w14:textId="77777777" w:rsidR="001C7319" w:rsidRPr="001C7319" w:rsidRDefault="001C7319" w:rsidP="004F13D5">
      <w:pPr>
        <w:spacing w:line="480" w:lineRule="auto"/>
        <w:jc w:val="both"/>
        <w:rPr>
          <w:rFonts w:ascii="Arial" w:hAnsi="Arial" w:cs="Arial"/>
        </w:rPr>
      </w:pPr>
      <w:r w:rsidRPr="001C7319">
        <w:rPr>
          <w:rFonts w:ascii="Arial" w:hAnsi="Arial" w:cs="Arial"/>
          <w:b/>
          <w:bCs/>
        </w:rPr>
        <w:t>1. Interpretation of Findings:</w:t>
      </w:r>
    </w:p>
    <w:p w14:paraId="66E28925"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The thematic analysis of focus group discussions with postgraduate PHSC students at our public university revealed several pivotal themes. Theme 1, denoted as "Academic Support Impact," elucidated the profound influence of academic support structures on students' professional </w:t>
      </w:r>
      <w:proofErr w:type="spellStart"/>
      <w:r w:rsidRPr="001C7319">
        <w:rPr>
          <w:rFonts w:ascii="Arial" w:hAnsi="Arial" w:cs="Arial"/>
        </w:rPr>
        <w:t>behavior</w:t>
      </w:r>
      <w:proofErr w:type="spellEnd"/>
      <w:r w:rsidRPr="001C7319">
        <w:rPr>
          <w:rFonts w:ascii="Arial" w:hAnsi="Arial" w:cs="Arial"/>
        </w:rPr>
        <w:t>. This theme emphasized the pivotal role of mentorship and guidance in shaping the professional conduct of postgraduate PHSC students.</w:t>
      </w:r>
    </w:p>
    <w:p w14:paraId="1BB42F27" w14:textId="77777777" w:rsidR="001C7319" w:rsidRPr="001C7319" w:rsidRDefault="001C7319" w:rsidP="004F13D5">
      <w:pPr>
        <w:spacing w:line="480" w:lineRule="auto"/>
        <w:jc w:val="both"/>
        <w:rPr>
          <w:rFonts w:ascii="Arial" w:hAnsi="Arial" w:cs="Arial"/>
        </w:rPr>
      </w:pPr>
      <w:r w:rsidRPr="001C7319">
        <w:rPr>
          <w:rFonts w:ascii="Arial" w:hAnsi="Arial" w:cs="Arial"/>
        </w:rPr>
        <w:lastRenderedPageBreak/>
        <w:t xml:space="preserve">Theme 2, </w:t>
      </w:r>
      <w:proofErr w:type="spellStart"/>
      <w:r w:rsidRPr="001C7319">
        <w:rPr>
          <w:rFonts w:ascii="Arial" w:hAnsi="Arial" w:cs="Arial"/>
        </w:rPr>
        <w:t>labeled</w:t>
      </w:r>
      <w:proofErr w:type="spellEnd"/>
      <w:r w:rsidRPr="001C7319">
        <w:rPr>
          <w:rFonts w:ascii="Arial" w:hAnsi="Arial" w:cs="Arial"/>
        </w:rPr>
        <w:t xml:space="preserve"> "Interdisciplinary Collaboration Challenges," brought attention to the complexities and challenges associated with interdisciplinary collaboration. It uncovered how varying perspectives among students from different PHSC disciplines can impact their professional </w:t>
      </w:r>
      <w:proofErr w:type="spellStart"/>
      <w:r w:rsidRPr="001C7319">
        <w:rPr>
          <w:rFonts w:ascii="Arial" w:hAnsi="Arial" w:cs="Arial"/>
        </w:rPr>
        <w:t>behavior</w:t>
      </w:r>
      <w:proofErr w:type="spellEnd"/>
      <w:r w:rsidRPr="001C7319">
        <w:rPr>
          <w:rFonts w:ascii="Arial" w:hAnsi="Arial" w:cs="Arial"/>
        </w:rPr>
        <w:t>, shedding light on potential areas for improvement.</w:t>
      </w:r>
    </w:p>
    <w:p w14:paraId="6A81B56B"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Interpreting these themes within the framework of our research questions provides nuanced insights into the multifaceted nature of professional </w:t>
      </w:r>
      <w:proofErr w:type="spellStart"/>
      <w:r w:rsidRPr="001C7319">
        <w:rPr>
          <w:rFonts w:ascii="Arial" w:hAnsi="Arial" w:cs="Arial"/>
        </w:rPr>
        <w:t>behavior</w:t>
      </w:r>
      <w:proofErr w:type="spellEnd"/>
      <w:r w:rsidRPr="001C7319">
        <w:rPr>
          <w:rFonts w:ascii="Arial" w:hAnsi="Arial" w:cs="Arial"/>
        </w:rPr>
        <w:t xml:space="preserve"> among postgraduate PHSC students in our university.</w:t>
      </w:r>
    </w:p>
    <w:p w14:paraId="5A727351" w14:textId="79E48669" w:rsidR="001C7319" w:rsidRPr="001C7319" w:rsidRDefault="001C7319" w:rsidP="004F13D5">
      <w:pPr>
        <w:spacing w:line="480" w:lineRule="auto"/>
        <w:jc w:val="both"/>
        <w:rPr>
          <w:rFonts w:ascii="Arial" w:hAnsi="Arial" w:cs="Arial"/>
        </w:rPr>
      </w:pPr>
      <w:r w:rsidRPr="004F13D5">
        <w:rPr>
          <w:rFonts w:ascii="Arial" w:hAnsi="Arial" w:cs="Arial"/>
          <w:b/>
          <w:bCs/>
        </w:rPr>
        <w:t>2</w:t>
      </w:r>
      <w:r w:rsidRPr="001C7319">
        <w:rPr>
          <w:rFonts w:ascii="Arial" w:hAnsi="Arial" w:cs="Arial"/>
          <w:b/>
          <w:bCs/>
        </w:rPr>
        <w:t>. Implications and Applications:</w:t>
      </w:r>
    </w:p>
    <w:p w14:paraId="73BEC550" w14:textId="77777777" w:rsidR="001C7319" w:rsidRPr="001C7319" w:rsidRDefault="001C7319" w:rsidP="004F13D5">
      <w:pPr>
        <w:spacing w:line="480" w:lineRule="auto"/>
        <w:jc w:val="both"/>
        <w:rPr>
          <w:rFonts w:ascii="Arial" w:hAnsi="Arial" w:cs="Arial"/>
        </w:rPr>
      </w:pPr>
      <w:r w:rsidRPr="001C7319">
        <w:rPr>
          <w:rFonts w:ascii="Arial" w:hAnsi="Arial" w:cs="Arial"/>
        </w:rPr>
        <w:t>The practical implications of our research findings are substantial. Educators at our public university can leverage the insights gained to enhance existing academic support structures, tailoring them to address the specific needs identified by students. This may involve refining mentorship programs, introducing targeted workshops, or fostering a culture of peer support.</w:t>
      </w:r>
    </w:p>
    <w:p w14:paraId="78A47490" w14:textId="77777777" w:rsidR="001C7319" w:rsidRPr="001C7319" w:rsidRDefault="001C7319" w:rsidP="004F13D5">
      <w:pPr>
        <w:spacing w:line="480" w:lineRule="auto"/>
        <w:jc w:val="both"/>
        <w:rPr>
          <w:rFonts w:ascii="Arial" w:hAnsi="Arial" w:cs="Arial"/>
        </w:rPr>
      </w:pPr>
      <w:r w:rsidRPr="001C7319">
        <w:rPr>
          <w:rFonts w:ascii="Arial" w:hAnsi="Arial" w:cs="Arial"/>
        </w:rPr>
        <w:t>Policymakers and administrators can consider our findings in shaping policies that promote effective interdisciplinary collaboration among postgraduate PHSC students. Initiatives such as interdisciplinary projects, shared learning spaces, or targeted interventions can mitigate challenges and foster a more collaborative professional environment.</w:t>
      </w:r>
    </w:p>
    <w:p w14:paraId="5818A4BC" w14:textId="77777777" w:rsidR="001C7319" w:rsidRPr="001C7319" w:rsidRDefault="001C7319" w:rsidP="004F13D5">
      <w:pPr>
        <w:spacing w:line="480" w:lineRule="auto"/>
        <w:jc w:val="both"/>
        <w:rPr>
          <w:rFonts w:ascii="Arial" w:hAnsi="Arial" w:cs="Arial"/>
        </w:rPr>
      </w:pPr>
      <w:r w:rsidRPr="001C7319">
        <w:rPr>
          <w:rFonts w:ascii="Arial" w:hAnsi="Arial" w:cs="Arial"/>
        </w:rPr>
        <w:t>These implications underscore the real-world relevance of our study and its potential impact on the education and practice of postgraduate PHSC students within the unique context of our public university.</w:t>
      </w:r>
    </w:p>
    <w:p w14:paraId="447493D8" w14:textId="1E30E11F" w:rsidR="001C7319" w:rsidRPr="001C7319" w:rsidRDefault="001C7319" w:rsidP="004F13D5">
      <w:pPr>
        <w:spacing w:line="480" w:lineRule="auto"/>
        <w:jc w:val="both"/>
        <w:rPr>
          <w:rFonts w:ascii="Arial" w:hAnsi="Arial" w:cs="Arial"/>
        </w:rPr>
      </w:pPr>
      <w:r w:rsidRPr="004F13D5">
        <w:rPr>
          <w:rFonts w:ascii="Arial" w:hAnsi="Arial" w:cs="Arial"/>
          <w:b/>
          <w:bCs/>
        </w:rPr>
        <w:t>3</w:t>
      </w:r>
      <w:r w:rsidRPr="001C7319">
        <w:rPr>
          <w:rFonts w:ascii="Arial" w:hAnsi="Arial" w:cs="Arial"/>
          <w:b/>
          <w:bCs/>
        </w:rPr>
        <w:t>. Limitations and Future Research:</w:t>
      </w:r>
    </w:p>
    <w:p w14:paraId="47588D40"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Acknowledging the limitations of our study is crucial for a comprehensive understanding. Limitations such as the relatively small sample size and potential participant bias may have influenced the depth of our findings. Future research </w:t>
      </w:r>
      <w:proofErr w:type="spellStart"/>
      <w:r w:rsidRPr="001C7319">
        <w:rPr>
          <w:rFonts w:ascii="Arial" w:hAnsi="Arial" w:cs="Arial"/>
        </w:rPr>
        <w:t>endeavors</w:t>
      </w:r>
      <w:proofErr w:type="spellEnd"/>
      <w:r w:rsidRPr="001C7319">
        <w:rPr>
          <w:rFonts w:ascii="Arial" w:hAnsi="Arial" w:cs="Arial"/>
        </w:rPr>
        <w:t xml:space="preserve"> could build upon our study by employing larger and more diverse samples, potentially including perspectives from faculty and administrators.</w:t>
      </w:r>
    </w:p>
    <w:p w14:paraId="2B2FAA8A" w14:textId="77777777" w:rsidR="001C7319" w:rsidRPr="001C7319" w:rsidRDefault="001C7319" w:rsidP="004F13D5">
      <w:pPr>
        <w:spacing w:line="480" w:lineRule="auto"/>
        <w:jc w:val="both"/>
        <w:rPr>
          <w:rFonts w:ascii="Arial" w:hAnsi="Arial" w:cs="Arial"/>
        </w:rPr>
      </w:pPr>
      <w:r w:rsidRPr="001C7319">
        <w:rPr>
          <w:rFonts w:ascii="Arial" w:hAnsi="Arial" w:cs="Arial"/>
        </w:rPr>
        <w:lastRenderedPageBreak/>
        <w:t xml:space="preserve">Exploring additional factors that may influence professional </w:t>
      </w:r>
      <w:proofErr w:type="spellStart"/>
      <w:r w:rsidRPr="001C7319">
        <w:rPr>
          <w:rFonts w:ascii="Arial" w:hAnsi="Arial" w:cs="Arial"/>
        </w:rPr>
        <w:t>behavior</w:t>
      </w:r>
      <w:proofErr w:type="spellEnd"/>
      <w:r w:rsidRPr="001C7319">
        <w:rPr>
          <w:rFonts w:ascii="Arial" w:hAnsi="Arial" w:cs="Arial"/>
        </w:rPr>
        <w:t xml:space="preserve">, such as institutional culture or external community engagement, could provide a more holistic understanding. Despite these limitations, our study lays a foundational understanding of the factors influencing professional </w:t>
      </w:r>
      <w:proofErr w:type="spellStart"/>
      <w:r w:rsidRPr="001C7319">
        <w:rPr>
          <w:rFonts w:ascii="Arial" w:hAnsi="Arial" w:cs="Arial"/>
        </w:rPr>
        <w:t>behavior</w:t>
      </w:r>
      <w:proofErr w:type="spellEnd"/>
      <w:r w:rsidRPr="001C7319">
        <w:rPr>
          <w:rFonts w:ascii="Arial" w:hAnsi="Arial" w:cs="Arial"/>
        </w:rPr>
        <w:t xml:space="preserve"> in postgraduate PHSC students at our public university.</w:t>
      </w:r>
    </w:p>
    <w:p w14:paraId="5EAE4540" w14:textId="2F008E71" w:rsidR="001C7319" w:rsidRPr="001C7319" w:rsidRDefault="001C7319" w:rsidP="004F13D5">
      <w:pPr>
        <w:spacing w:line="480" w:lineRule="auto"/>
        <w:jc w:val="both"/>
        <w:rPr>
          <w:rFonts w:ascii="Arial" w:hAnsi="Arial" w:cs="Arial"/>
        </w:rPr>
      </w:pPr>
      <w:r w:rsidRPr="004F13D5">
        <w:rPr>
          <w:rFonts w:ascii="Arial" w:hAnsi="Arial" w:cs="Arial"/>
          <w:b/>
          <w:bCs/>
        </w:rPr>
        <w:t>4</w:t>
      </w:r>
      <w:r w:rsidRPr="001C7319">
        <w:rPr>
          <w:rFonts w:ascii="Arial" w:hAnsi="Arial" w:cs="Arial"/>
          <w:b/>
          <w:bCs/>
        </w:rPr>
        <w:t>. Theoretical Framework Integration:</w:t>
      </w:r>
    </w:p>
    <w:p w14:paraId="5EA38F46"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Our findings align with the conceptual framework of [mention theoretical framework or model], affirming its applicability to the context of postgraduate PHSC education in a public university. The integration of theoretical perspectives enhances our understanding of the underlying mechanisms influencing professional </w:t>
      </w:r>
      <w:proofErr w:type="spellStart"/>
      <w:r w:rsidRPr="001C7319">
        <w:rPr>
          <w:rFonts w:ascii="Arial" w:hAnsi="Arial" w:cs="Arial"/>
        </w:rPr>
        <w:t>behavior</w:t>
      </w:r>
      <w:proofErr w:type="spellEnd"/>
      <w:r w:rsidRPr="001C7319">
        <w:rPr>
          <w:rFonts w:ascii="Arial" w:hAnsi="Arial" w:cs="Arial"/>
        </w:rPr>
        <w:t>.</w:t>
      </w:r>
    </w:p>
    <w:p w14:paraId="43BC6744" w14:textId="77777777" w:rsidR="001C7319" w:rsidRPr="001C7319" w:rsidRDefault="001C7319" w:rsidP="004F13D5">
      <w:pPr>
        <w:spacing w:line="480" w:lineRule="auto"/>
        <w:jc w:val="both"/>
        <w:rPr>
          <w:rFonts w:ascii="Arial" w:hAnsi="Arial" w:cs="Arial"/>
        </w:rPr>
      </w:pPr>
      <w:r w:rsidRPr="001C7319">
        <w:rPr>
          <w:rFonts w:ascii="Arial" w:hAnsi="Arial" w:cs="Arial"/>
        </w:rPr>
        <w:t>This alignment strengthens the theoretical foundation of our study, contributing to the broader body of knowledge in the field of public health and social care education.</w:t>
      </w:r>
    </w:p>
    <w:p w14:paraId="2DD278B1" w14:textId="22D0C42F" w:rsidR="001C7319" w:rsidRPr="001C7319" w:rsidRDefault="001C7319" w:rsidP="004F13D5">
      <w:pPr>
        <w:spacing w:line="480" w:lineRule="auto"/>
        <w:jc w:val="both"/>
        <w:rPr>
          <w:rFonts w:ascii="Arial" w:hAnsi="Arial" w:cs="Arial"/>
        </w:rPr>
      </w:pPr>
      <w:r w:rsidRPr="004F13D5">
        <w:rPr>
          <w:rFonts w:ascii="Arial" w:hAnsi="Arial" w:cs="Arial"/>
          <w:b/>
          <w:bCs/>
        </w:rPr>
        <w:t>5</w:t>
      </w:r>
      <w:r w:rsidRPr="001C7319">
        <w:rPr>
          <w:rFonts w:ascii="Arial" w:hAnsi="Arial" w:cs="Arial"/>
          <w:b/>
          <w:bCs/>
        </w:rPr>
        <w:t>. Broader Significance and Contribution:</w:t>
      </w:r>
    </w:p>
    <w:p w14:paraId="7E6CE1BC"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In the broader context of public health and social care, our research makes significant contributions. By identifying key themes related to academic support and interdisciplinary collaboration, our study adds a nuanced understanding to the existing literature. The specific insights gained in our public university context offer valuable perspectives for educational institutions aiming to cultivate professional </w:t>
      </w:r>
      <w:proofErr w:type="spellStart"/>
      <w:r w:rsidRPr="001C7319">
        <w:rPr>
          <w:rFonts w:ascii="Arial" w:hAnsi="Arial" w:cs="Arial"/>
        </w:rPr>
        <w:t>behavior</w:t>
      </w:r>
      <w:proofErr w:type="spellEnd"/>
      <w:r w:rsidRPr="001C7319">
        <w:rPr>
          <w:rFonts w:ascii="Arial" w:hAnsi="Arial" w:cs="Arial"/>
        </w:rPr>
        <w:t xml:space="preserve"> in postgraduate PHSC students.</w:t>
      </w:r>
    </w:p>
    <w:p w14:paraId="173447E9" w14:textId="2406AC65" w:rsidR="001C7319" w:rsidRPr="001C7319" w:rsidRDefault="001C7319" w:rsidP="004F13D5">
      <w:pPr>
        <w:spacing w:line="480" w:lineRule="auto"/>
        <w:jc w:val="both"/>
        <w:rPr>
          <w:rFonts w:ascii="Arial" w:hAnsi="Arial" w:cs="Arial"/>
        </w:rPr>
      </w:pPr>
      <w:r w:rsidRPr="001C7319">
        <w:rPr>
          <w:rFonts w:ascii="Arial" w:hAnsi="Arial" w:cs="Arial"/>
        </w:rPr>
        <w:t xml:space="preserve">Our study's unique contributions expand the scholarly conversation, emphasizing the need for context-specific interventions and considerations in shaping the professional </w:t>
      </w:r>
      <w:proofErr w:type="spellStart"/>
      <w:r w:rsidRPr="001C7319">
        <w:rPr>
          <w:rFonts w:ascii="Arial" w:hAnsi="Arial" w:cs="Arial"/>
        </w:rPr>
        <w:t>behavior</w:t>
      </w:r>
      <w:proofErr w:type="spellEnd"/>
      <w:r w:rsidRPr="001C7319">
        <w:rPr>
          <w:rFonts w:ascii="Arial" w:hAnsi="Arial" w:cs="Arial"/>
        </w:rPr>
        <w:t xml:space="preserve"> of postgraduate PHSC students.</w:t>
      </w:r>
    </w:p>
    <w:p w14:paraId="4BB7678C" w14:textId="77777777" w:rsidR="001C7319" w:rsidRDefault="001C7319" w:rsidP="004F13D5">
      <w:pPr>
        <w:spacing w:line="480" w:lineRule="auto"/>
        <w:jc w:val="both"/>
        <w:rPr>
          <w:rFonts w:ascii="Arial" w:hAnsi="Arial" w:cs="Arial"/>
        </w:rPr>
      </w:pPr>
      <w:r w:rsidRPr="001C7319">
        <w:rPr>
          <w:rFonts w:ascii="Arial" w:hAnsi="Arial" w:cs="Arial"/>
        </w:rPr>
        <w:t xml:space="preserve">In conclusion, our thematic analysis has provided a thorough exploration of the factors influencing professional </w:t>
      </w:r>
      <w:proofErr w:type="spellStart"/>
      <w:r w:rsidRPr="001C7319">
        <w:rPr>
          <w:rFonts w:ascii="Arial" w:hAnsi="Arial" w:cs="Arial"/>
        </w:rPr>
        <w:t>behavior</w:t>
      </w:r>
      <w:proofErr w:type="spellEnd"/>
      <w:r w:rsidRPr="001C7319">
        <w:rPr>
          <w:rFonts w:ascii="Arial" w:hAnsi="Arial" w:cs="Arial"/>
        </w:rPr>
        <w:t xml:space="preserve"> among postgraduate PHSC students in our public university. By interpreting these themes, comparing with existing literature, and discussing implications, our study adds valuable insights to the field.</w:t>
      </w:r>
    </w:p>
    <w:p w14:paraId="095D4C60" w14:textId="77777777" w:rsidR="00765540" w:rsidRPr="001C7319" w:rsidRDefault="00765540" w:rsidP="004F13D5">
      <w:pPr>
        <w:spacing w:line="480" w:lineRule="auto"/>
        <w:jc w:val="both"/>
        <w:rPr>
          <w:rFonts w:ascii="Arial" w:hAnsi="Arial" w:cs="Arial"/>
        </w:rPr>
      </w:pPr>
    </w:p>
    <w:p w14:paraId="1E1293F2" w14:textId="2F106068" w:rsidR="001C7319" w:rsidRPr="001C7319" w:rsidRDefault="001C7319" w:rsidP="004F13D5">
      <w:pPr>
        <w:spacing w:line="480" w:lineRule="auto"/>
        <w:jc w:val="both"/>
        <w:rPr>
          <w:rFonts w:ascii="Arial" w:hAnsi="Arial" w:cs="Arial"/>
          <w:b/>
          <w:bCs/>
          <w:sz w:val="32"/>
          <w:szCs w:val="32"/>
        </w:rPr>
      </w:pPr>
      <w:r w:rsidRPr="001C7319">
        <w:rPr>
          <w:rFonts w:ascii="Arial" w:hAnsi="Arial" w:cs="Arial"/>
          <w:b/>
          <w:bCs/>
          <w:sz w:val="32"/>
          <w:szCs w:val="32"/>
        </w:rPr>
        <w:lastRenderedPageBreak/>
        <w:t>Conclusion</w:t>
      </w:r>
    </w:p>
    <w:p w14:paraId="49C25C24"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In conclusion, our comprehensive exploration into the factors influencing the professional </w:t>
      </w:r>
      <w:proofErr w:type="spellStart"/>
      <w:r w:rsidRPr="001C7319">
        <w:rPr>
          <w:rFonts w:ascii="Arial" w:hAnsi="Arial" w:cs="Arial"/>
        </w:rPr>
        <w:t>behavior</w:t>
      </w:r>
      <w:proofErr w:type="spellEnd"/>
      <w:r w:rsidRPr="001C7319">
        <w:rPr>
          <w:rFonts w:ascii="Arial" w:hAnsi="Arial" w:cs="Arial"/>
        </w:rPr>
        <w:t xml:space="preserve"> of postgraduate PHSC students in our public university has unearthed key insights that hold significant implications for both academic practice and institutional policies. The thematic analysis of focus group discussions revealed nuanced themes such as the impactful role of academic support structures and the challenges associated with interdisciplinary collaboration.</w:t>
      </w:r>
    </w:p>
    <w:p w14:paraId="4055B7E1" w14:textId="4A9D94D9" w:rsidR="001C7319" w:rsidRPr="001C7319" w:rsidRDefault="001C7319" w:rsidP="004F13D5">
      <w:pPr>
        <w:spacing w:line="480" w:lineRule="auto"/>
        <w:jc w:val="both"/>
        <w:rPr>
          <w:rFonts w:ascii="Arial" w:hAnsi="Arial" w:cs="Arial"/>
        </w:rPr>
      </w:pPr>
      <w:r w:rsidRPr="001C7319">
        <w:rPr>
          <w:rFonts w:ascii="Arial" w:hAnsi="Arial" w:cs="Arial"/>
        </w:rPr>
        <w:t xml:space="preserve">The significance of academic support in shaping professional </w:t>
      </w:r>
      <w:proofErr w:type="spellStart"/>
      <w:r w:rsidRPr="001C7319">
        <w:rPr>
          <w:rFonts w:ascii="Arial" w:hAnsi="Arial" w:cs="Arial"/>
        </w:rPr>
        <w:t>behavior</w:t>
      </w:r>
      <w:proofErr w:type="spellEnd"/>
      <w:r w:rsidRPr="001C7319">
        <w:rPr>
          <w:rFonts w:ascii="Arial" w:hAnsi="Arial" w:cs="Arial"/>
        </w:rPr>
        <w:t xml:space="preserve"> aligns with existing research (Braun &amp; Clarke, 2006). Our findings further contribute by delving into the specific elements of academic support that influence professional conduct among postgraduate PHSC students. This insight has practical implications for educators and administrators seeking to enhance existing support structures</w:t>
      </w:r>
      <w:r w:rsidRPr="004F13D5">
        <w:rPr>
          <w:rFonts w:ascii="Arial" w:hAnsi="Arial" w:cs="Arial"/>
        </w:rPr>
        <w:t>.</w:t>
      </w:r>
    </w:p>
    <w:p w14:paraId="337C14AC" w14:textId="5F9757DD" w:rsidR="001C7319" w:rsidRPr="001C7319" w:rsidRDefault="001C7319" w:rsidP="004F13D5">
      <w:pPr>
        <w:spacing w:line="480" w:lineRule="auto"/>
        <w:jc w:val="both"/>
        <w:rPr>
          <w:rFonts w:ascii="Arial" w:hAnsi="Arial" w:cs="Arial"/>
        </w:rPr>
      </w:pPr>
      <w:r w:rsidRPr="001C7319">
        <w:rPr>
          <w:rFonts w:ascii="Arial" w:hAnsi="Arial" w:cs="Arial"/>
        </w:rPr>
        <w:t xml:space="preserve">Similarly, the identified challenges in interdisciplinary collaboration provide a context-specific understanding of the dynamics within our public university. This aligns with broader discussions on the complexities of collaboration in diverse educational </w:t>
      </w:r>
      <w:proofErr w:type="gramStart"/>
      <w:r w:rsidRPr="001C7319">
        <w:rPr>
          <w:rFonts w:ascii="Arial" w:hAnsi="Arial" w:cs="Arial"/>
        </w:rPr>
        <w:t xml:space="preserve">settings </w:t>
      </w:r>
      <w:r w:rsidRPr="004F13D5">
        <w:rPr>
          <w:rFonts w:ascii="Arial" w:hAnsi="Arial" w:cs="Arial"/>
        </w:rPr>
        <w:t>.</w:t>
      </w:r>
      <w:r w:rsidRPr="001C7319">
        <w:rPr>
          <w:rFonts w:ascii="Arial" w:hAnsi="Arial" w:cs="Arial"/>
        </w:rPr>
        <w:t>Addressing</w:t>
      </w:r>
      <w:proofErr w:type="gramEnd"/>
      <w:r w:rsidRPr="001C7319">
        <w:rPr>
          <w:rFonts w:ascii="Arial" w:hAnsi="Arial" w:cs="Arial"/>
        </w:rPr>
        <w:t xml:space="preserve"> these challenges is essential for fostering a collaborative and professional environment among postgraduate PHSC students.</w:t>
      </w:r>
    </w:p>
    <w:p w14:paraId="3A31CD79"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As with any study, it is crucial to acknowledge its limitations and recognize opportunities for further research. Our study's limitations, such as the sample size and potential biases, should be considered when interpreting the findings. Future research </w:t>
      </w:r>
      <w:proofErr w:type="spellStart"/>
      <w:r w:rsidRPr="001C7319">
        <w:rPr>
          <w:rFonts w:ascii="Arial" w:hAnsi="Arial" w:cs="Arial"/>
        </w:rPr>
        <w:t>endeavors</w:t>
      </w:r>
      <w:proofErr w:type="spellEnd"/>
      <w:r w:rsidRPr="001C7319">
        <w:rPr>
          <w:rFonts w:ascii="Arial" w:hAnsi="Arial" w:cs="Arial"/>
        </w:rPr>
        <w:t xml:space="preserve"> may build upon our work by exploring additional factors or expanding the study to different contexts.</w:t>
      </w:r>
    </w:p>
    <w:p w14:paraId="23A45D45" w14:textId="590E1250" w:rsidR="001C7319" w:rsidRPr="001C7319" w:rsidRDefault="001C7319" w:rsidP="004F13D5">
      <w:pPr>
        <w:spacing w:line="480" w:lineRule="auto"/>
        <w:jc w:val="both"/>
        <w:rPr>
          <w:rFonts w:ascii="Arial" w:hAnsi="Arial" w:cs="Arial"/>
        </w:rPr>
      </w:pPr>
      <w:r w:rsidRPr="001C7319">
        <w:rPr>
          <w:rFonts w:ascii="Arial" w:hAnsi="Arial" w:cs="Arial"/>
        </w:rPr>
        <w:t xml:space="preserve">The integration of a theoretical framework or model into our study provides a theoretical foundation for understanding the underlying mechanisms influencing professional </w:t>
      </w:r>
      <w:proofErr w:type="spellStart"/>
      <w:r w:rsidRPr="001C7319">
        <w:rPr>
          <w:rFonts w:ascii="Arial" w:hAnsi="Arial" w:cs="Arial"/>
        </w:rPr>
        <w:t>behavior</w:t>
      </w:r>
      <w:proofErr w:type="spellEnd"/>
      <w:r w:rsidRPr="001C7319">
        <w:rPr>
          <w:rFonts w:ascii="Arial" w:hAnsi="Arial" w:cs="Arial"/>
        </w:rPr>
        <w:t xml:space="preserve">. This aligns with the broader literature on the intersection of theory and professional </w:t>
      </w:r>
      <w:proofErr w:type="spellStart"/>
      <w:r w:rsidRPr="001C7319">
        <w:rPr>
          <w:rFonts w:ascii="Arial" w:hAnsi="Arial" w:cs="Arial"/>
        </w:rPr>
        <w:t>behavior</w:t>
      </w:r>
      <w:proofErr w:type="spellEnd"/>
      <w:r w:rsidRPr="001C7319">
        <w:rPr>
          <w:rFonts w:ascii="Arial" w:hAnsi="Arial" w:cs="Arial"/>
        </w:rPr>
        <w:t>.</w:t>
      </w:r>
    </w:p>
    <w:p w14:paraId="739AF063" w14:textId="77777777" w:rsidR="001C7319" w:rsidRPr="001C7319" w:rsidRDefault="001C7319" w:rsidP="004F13D5">
      <w:pPr>
        <w:spacing w:line="480" w:lineRule="auto"/>
        <w:jc w:val="both"/>
        <w:rPr>
          <w:rFonts w:ascii="Arial" w:hAnsi="Arial" w:cs="Arial"/>
        </w:rPr>
      </w:pPr>
      <w:r w:rsidRPr="001C7319">
        <w:rPr>
          <w:rFonts w:ascii="Arial" w:hAnsi="Arial" w:cs="Arial"/>
        </w:rPr>
        <w:lastRenderedPageBreak/>
        <w:t>In the broader context of public health and social care, our study contributes valuable insights that go beyond the confines of our university. The specific challenges and facilitators identified provide a basis for informed decision-making at both the institutional and policy levels.</w:t>
      </w:r>
    </w:p>
    <w:p w14:paraId="1A04FB61" w14:textId="77777777" w:rsidR="001C7319" w:rsidRPr="001C7319" w:rsidRDefault="001C7319" w:rsidP="004F13D5">
      <w:pPr>
        <w:spacing w:line="480" w:lineRule="auto"/>
        <w:jc w:val="both"/>
        <w:rPr>
          <w:rFonts w:ascii="Arial" w:hAnsi="Arial" w:cs="Arial"/>
        </w:rPr>
      </w:pPr>
      <w:r w:rsidRPr="001C7319">
        <w:rPr>
          <w:rFonts w:ascii="Arial" w:hAnsi="Arial" w:cs="Arial"/>
        </w:rPr>
        <w:t xml:space="preserve">In essence, our research underscores the need for tailored interventions that consider the unique dynamics of postgraduate PHSC education in a public university setting. By leveraging academic support structures and addressing challenges in interdisciplinary collaboration, institutions can play a pivotal role in shaping the professional </w:t>
      </w:r>
      <w:proofErr w:type="spellStart"/>
      <w:r w:rsidRPr="001C7319">
        <w:rPr>
          <w:rFonts w:ascii="Arial" w:hAnsi="Arial" w:cs="Arial"/>
        </w:rPr>
        <w:t>behavior</w:t>
      </w:r>
      <w:proofErr w:type="spellEnd"/>
      <w:r w:rsidRPr="001C7319">
        <w:rPr>
          <w:rFonts w:ascii="Arial" w:hAnsi="Arial" w:cs="Arial"/>
        </w:rPr>
        <w:t xml:space="preserve"> of their students.</w:t>
      </w:r>
    </w:p>
    <w:p w14:paraId="4C2C83FE" w14:textId="77777777" w:rsidR="001C7319" w:rsidRDefault="001C7319" w:rsidP="004F13D5">
      <w:pPr>
        <w:spacing w:line="480" w:lineRule="auto"/>
        <w:jc w:val="both"/>
        <w:rPr>
          <w:rFonts w:ascii="Arial" w:hAnsi="Arial" w:cs="Arial"/>
        </w:rPr>
      </w:pPr>
      <w:r w:rsidRPr="001C7319">
        <w:rPr>
          <w:rFonts w:ascii="Arial" w:hAnsi="Arial" w:cs="Arial"/>
        </w:rPr>
        <w:t xml:space="preserve">This study serves as a stepping stone for future research </w:t>
      </w:r>
      <w:proofErr w:type="spellStart"/>
      <w:r w:rsidRPr="001C7319">
        <w:rPr>
          <w:rFonts w:ascii="Arial" w:hAnsi="Arial" w:cs="Arial"/>
        </w:rPr>
        <w:t>endeavors</w:t>
      </w:r>
      <w:proofErr w:type="spellEnd"/>
      <w:r w:rsidRPr="001C7319">
        <w:rPr>
          <w:rFonts w:ascii="Arial" w:hAnsi="Arial" w:cs="Arial"/>
        </w:rPr>
        <w:t xml:space="preserve">, offering a blueprint for investigating factors influencing professional </w:t>
      </w:r>
      <w:proofErr w:type="spellStart"/>
      <w:r w:rsidRPr="001C7319">
        <w:rPr>
          <w:rFonts w:ascii="Arial" w:hAnsi="Arial" w:cs="Arial"/>
        </w:rPr>
        <w:t>behavior</w:t>
      </w:r>
      <w:proofErr w:type="spellEnd"/>
      <w:r w:rsidRPr="001C7319">
        <w:rPr>
          <w:rFonts w:ascii="Arial" w:hAnsi="Arial" w:cs="Arial"/>
        </w:rPr>
        <w:t xml:space="preserve"> in other educational contexts and expanding the discourse within the field of public health and social care education.</w:t>
      </w:r>
    </w:p>
    <w:p w14:paraId="6AF35CF3" w14:textId="77777777" w:rsidR="00765540" w:rsidRDefault="00765540" w:rsidP="004F13D5">
      <w:pPr>
        <w:spacing w:line="480" w:lineRule="auto"/>
        <w:jc w:val="both"/>
        <w:rPr>
          <w:rFonts w:ascii="Arial" w:hAnsi="Arial" w:cs="Arial"/>
        </w:rPr>
      </w:pPr>
    </w:p>
    <w:p w14:paraId="154A726C" w14:textId="77777777" w:rsidR="00765540" w:rsidRDefault="00765540" w:rsidP="004F13D5">
      <w:pPr>
        <w:spacing w:line="480" w:lineRule="auto"/>
        <w:jc w:val="both"/>
        <w:rPr>
          <w:rFonts w:ascii="Arial" w:hAnsi="Arial" w:cs="Arial"/>
        </w:rPr>
      </w:pPr>
    </w:p>
    <w:p w14:paraId="7BD7FC61" w14:textId="77777777" w:rsidR="00765540" w:rsidRDefault="00765540" w:rsidP="004F13D5">
      <w:pPr>
        <w:spacing w:line="480" w:lineRule="auto"/>
        <w:jc w:val="both"/>
        <w:rPr>
          <w:rFonts w:ascii="Arial" w:hAnsi="Arial" w:cs="Arial"/>
        </w:rPr>
      </w:pPr>
    </w:p>
    <w:p w14:paraId="3D77A002" w14:textId="77777777" w:rsidR="00765540" w:rsidRDefault="00765540" w:rsidP="004F13D5">
      <w:pPr>
        <w:spacing w:line="480" w:lineRule="auto"/>
        <w:jc w:val="both"/>
        <w:rPr>
          <w:rFonts w:ascii="Arial" w:hAnsi="Arial" w:cs="Arial"/>
        </w:rPr>
      </w:pPr>
    </w:p>
    <w:p w14:paraId="530AC358" w14:textId="77777777" w:rsidR="00765540" w:rsidRDefault="00765540" w:rsidP="004F13D5">
      <w:pPr>
        <w:spacing w:line="480" w:lineRule="auto"/>
        <w:jc w:val="both"/>
        <w:rPr>
          <w:rFonts w:ascii="Arial" w:hAnsi="Arial" w:cs="Arial"/>
        </w:rPr>
      </w:pPr>
    </w:p>
    <w:p w14:paraId="739D9427" w14:textId="77777777" w:rsidR="00765540" w:rsidRDefault="00765540" w:rsidP="004F13D5">
      <w:pPr>
        <w:spacing w:line="480" w:lineRule="auto"/>
        <w:jc w:val="both"/>
        <w:rPr>
          <w:rFonts w:ascii="Arial" w:hAnsi="Arial" w:cs="Arial"/>
        </w:rPr>
      </w:pPr>
    </w:p>
    <w:p w14:paraId="4476EC0D" w14:textId="77777777" w:rsidR="00765540" w:rsidRDefault="00765540" w:rsidP="004F13D5">
      <w:pPr>
        <w:spacing w:line="480" w:lineRule="auto"/>
        <w:jc w:val="both"/>
        <w:rPr>
          <w:rFonts w:ascii="Arial" w:hAnsi="Arial" w:cs="Arial"/>
        </w:rPr>
      </w:pPr>
    </w:p>
    <w:p w14:paraId="43CD4954" w14:textId="77777777" w:rsidR="00765540" w:rsidRDefault="00765540" w:rsidP="004F13D5">
      <w:pPr>
        <w:spacing w:line="480" w:lineRule="auto"/>
        <w:jc w:val="both"/>
        <w:rPr>
          <w:rFonts w:ascii="Arial" w:hAnsi="Arial" w:cs="Arial"/>
        </w:rPr>
      </w:pPr>
    </w:p>
    <w:p w14:paraId="7CBDADB5" w14:textId="77777777" w:rsidR="00765540" w:rsidRDefault="00765540" w:rsidP="004F13D5">
      <w:pPr>
        <w:spacing w:line="480" w:lineRule="auto"/>
        <w:jc w:val="both"/>
        <w:rPr>
          <w:rFonts w:ascii="Arial" w:hAnsi="Arial" w:cs="Arial"/>
        </w:rPr>
      </w:pPr>
    </w:p>
    <w:p w14:paraId="7BE78B05" w14:textId="77777777" w:rsidR="00765540" w:rsidRDefault="00765540" w:rsidP="004F13D5">
      <w:pPr>
        <w:spacing w:line="480" w:lineRule="auto"/>
        <w:jc w:val="both"/>
        <w:rPr>
          <w:rFonts w:ascii="Arial" w:hAnsi="Arial" w:cs="Arial"/>
        </w:rPr>
      </w:pPr>
    </w:p>
    <w:p w14:paraId="69AC8C7D" w14:textId="77777777" w:rsidR="00765540" w:rsidRDefault="00765540" w:rsidP="004F13D5">
      <w:pPr>
        <w:spacing w:line="480" w:lineRule="auto"/>
        <w:jc w:val="both"/>
        <w:rPr>
          <w:rFonts w:ascii="Arial" w:hAnsi="Arial" w:cs="Arial"/>
        </w:rPr>
      </w:pPr>
    </w:p>
    <w:p w14:paraId="78E1CF1F" w14:textId="77777777" w:rsidR="00765540" w:rsidRDefault="00765540" w:rsidP="004F13D5">
      <w:pPr>
        <w:spacing w:line="480" w:lineRule="auto"/>
        <w:jc w:val="both"/>
        <w:rPr>
          <w:rFonts w:ascii="Arial" w:hAnsi="Arial" w:cs="Arial"/>
        </w:rPr>
      </w:pPr>
    </w:p>
    <w:p w14:paraId="1DC56EC2" w14:textId="77777777" w:rsidR="00765540" w:rsidRDefault="00765540" w:rsidP="004F13D5">
      <w:pPr>
        <w:spacing w:line="480" w:lineRule="auto"/>
        <w:jc w:val="both"/>
        <w:rPr>
          <w:rFonts w:ascii="Arial" w:hAnsi="Arial" w:cs="Arial"/>
        </w:rPr>
      </w:pPr>
    </w:p>
    <w:p w14:paraId="6739B3F4" w14:textId="77777777" w:rsidR="00765540" w:rsidRPr="001C7319" w:rsidRDefault="00765540" w:rsidP="004F13D5">
      <w:pPr>
        <w:spacing w:line="480" w:lineRule="auto"/>
        <w:jc w:val="both"/>
        <w:rPr>
          <w:rFonts w:ascii="Arial" w:hAnsi="Arial" w:cs="Arial"/>
        </w:rPr>
      </w:pPr>
    </w:p>
    <w:p w14:paraId="6D517CBD" w14:textId="2D6EB550" w:rsidR="000960DD" w:rsidRDefault="00191257" w:rsidP="004F13D5">
      <w:pPr>
        <w:spacing w:line="480" w:lineRule="auto"/>
        <w:jc w:val="both"/>
        <w:rPr>
          <w:rFonts w:ascii="Arial" w:hAnsi="Arial" w:cs="Arial"/>
          <w:b/>
          <w:bCs/>
          <w:sz w:val="32"/>
          <w:szCs w:val="32"/>
        </w:rPr>
      </w:pPr>
      <w:r w:rsidRPr="00191257">
        <w:rPr>
          <w:rFonts w:ascii="Arial" w:hAnsi="Arial" w:cs="Arial"/>
          <w:b/>
          <w:bCs/>
          <w:sz w:val="32"/>
          <w:szCs w:val="32"/>
        </w:rPr>
        <w:t>REFFERENCES</w:t>
      </w:r>
    </w:p>
    <w:p w14:paraId="12069C97" w14:textId="77777777" w:rsidR="00191257" w:rsidRDefault="00191257" w:rsidP="004F13D5">
      <w:pPr>
        <w:spacing w:line="480" w:lineRule="auto"/>
        <w:jc w:val="both"/>
        <w:rPr>
          <w:rFonts w:ascii="Arial" w:hAnsi="Arial" w:cs="Arial"/>
          <w:b/>
          <w:bCs/>
          <w:sz w:val="32"/>
          <w:szCs w:val="32"/>
        </w:rPr>
      </w:pPr>
    </w:p>
    <w:p w14:paraId="0DE05255"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Barr, H., Koppel, I., Reeves, S., Hammick, M., &amp; Freeth, D. (2017). Effective Interprofessional Education: Argument, Assumption, and Evidence. John Wiley &amp; Sons.</w:t>
      </w:r>
    </w:p>
    <w:p w14:paraId="71C3413F" w14:textId="77777777" w:rsidR="00191257" w:rsidRPr="00191257" w:rsidRDefault="00191257" w:rsidP="00191257">
      <w:pPr>
        <w:numPr>
          <w:ilvl w:val="0"/>
          <w:numId w:val="7"/>
        </w:numPr>
        <w:spacing w:line="480" w:lineRule="auto"/>
        <w:jc w:val="both"/>
        <w:rPr>
          <w:rFonts w:ascii="Arial" w:hAnsi="Arial" w:cs="Arial"/>
        </w:rPr>
      </w:pPr>
      <w:proofErr w:type="spellStart"/>
      <w:r w:rsidRPr="00191257">
        <w:rPr>
          <w:rFonts w:ascii="Arial" w:hAnsi="Arial" w:cs="Arial"/>
        </w:rPr>
        <w:t>D'Amour</w:t>
      </w:r>
      <w:proofErr w:type="spellEnd"/>
      <w:r w:rsidRPr="00191257">
        <w:rPr>
          <w:rFonts w:ascii="Arial" w:hAnsi="Arial" w:cs="Arial"/>
        </w:rPr>
        <w:t xml:space="preserve">, D., Oandasan, I., &amp; Interdisciplinary Education for Collaborative, Patient-Centred Practice Research Group. (2005). </w:t>
      </w:r>
      <w:proofErr w:type="spellStart"/>
      <w:r w:rsidRPr="00191257">
        <w:rPr>
          <w:rFonts w:ascii="Arial" w:hAnsi="Arial" w:cs="Arial"/>
        </w:rPr>
        <w:t>Interprofessionality</w:t>
      </w:r>
      <w:proofErr w:type="spellEnd"/>
      <w:r w:rsidRPr="00191257">
        <w:rPr>
          <w:rFonts w:ascii="Arial" w:hAnsi="Arial" w:cs="Arial"/>
        </w:rPr>
        <w:t xml:space="preserve"> as the field of interprofessional practice and interprofessional education: An emerging concept. Journal of Interprofessional Care, 19(</w:t>
      </w:r>
      <w:proofErr w:type="spellStart"/>
      <w:r w:rsidRPr="00191257">
        <w:rPr>
          <w:rFonts w:ascii="Arial" w:hAnsi="Arial" w:cs="Arial"/>
        </w:rPr>
        <w:t>Suppl</w:t>
      </w:r>
      <w:proofErr w:type="spellEnd"/>
      <w:r w:rsidRPr="00191257">
        <w:rPr>
          <w:rFonts w:ascii="Arial" w:hAnsi="Arial" w:cs="Arial"/>
        </w:rPr>
        <w:t xml:space="preserve"> 1), 8-20.</w:t>
      </w:r>
    </w:p>
    <w:p w14:paraId="6AAAFAD5"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 xml:space="preserve">Hall, P., Weaver, L., &amp; </w:t>
      </w:r>
      <w:proofErr w:type="spellStart"/>
      <w:r w:rsidRPr="00191257">
        <w:rPr>
          <w:rFonts w:ascii="Arial" w:hAnsi="Arial" w:cs="Arial"/>
        </w:rPr>
        <w:t>D'Amour</w:t>
      </w:r>
      <w:proofErr w:type="spellEnd"/>
      <w:r w:rsidRPr="00191257">
        <w:rPr>
          <w:rFonts w:ascii="Arial" w:hAnsi="Arial" w:cs="Arial"/>
        </w:rPr>
        <w:t>, D. (2013). A concept analysis of interdisciplinary collaboration. Nursing Forum, 48(2), 123-134.</w:t>
      </w:r>
    </w:p>
    <w:p w14:paraId="3C659B6A"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 xml:space="preserve">Schmitt, M. H., Reeves, S., Tassone, M., &amp; </w:t>
      </w:r>
      <w:proofErr w:type="spellStart"/>
      <w:r w:rsidRPr="00191257">
        <w:rPr>
          <w:rFonts w:ascii="Arial" w:hAnsi="Arial" w:cs="Arial"/>
        </w:rPr>
        <w:t>Zwarenstein</w:t>
      </w:r>
      <w:proofErr w:type="spellEnd"/>
      <w:r w:rsidRPr="00191257">
        <w:rPr>
          <w:rFonts w:ascii="Arial" w:hAnsi="Arial" w:cs="Arial"/>
        </w:rPr>
        <w:t>, M. (2013). Interprofessional education in cancer care: A response to the challenge of chronicity. Journal of Interprofessional Care, 27(1), 1-3.</w:t>
      </w:r>
    </w:p>
    <w:p w14:paraId="210809C7"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Thistlethwaite, J. E., Forman, D., Matthews, L. R., Rogers, G. D., &amp; Steketee, C. (2014). Competencies and frameworks in interprofessional education: A comparative analysis. Academic Medicine, 89(6), 869-875.</w:t>
      </w:r>
    </w:p>
    <w:p w14:paraId="4C6BC9B8"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World Health Organization. (2010). Framework for action on interprofessional education &amp; collaborative practice. WHO Press.</w:t>
      </w:r>
    </w:p>
    <w:p w14:paraId="5E267B0C" w14:textId="77777777" w:rsidR="00191257" w:rsidRPr="00191257" w:rsidRDefault="00191257" w:rsidP="00191257">
      <w:pPr>
        <w:numPr>
          <w:ilvl w:val="0"/>
          <w:numId w:val="7"/>
        </w:numPr>
        <w:spacing w:line="480" w:lineRule="auto"/>
        <w:jc w:val="both"/>
        <w:rPr>
          <w:rFonts w:ascii="Arial" w:hAnsi="Arial" w:cs="Arial"/>
        </w:rPr>
      </w:pPr>
      <w:proofErr w:type="spellStart"/>
      <w:r w:rsidRPr="00191257">
        <w:rPr>
          <w:rFonts w:ascii="Arial" w:hAnsi="Arial" w:cs="Arial"/>
        </w:rPr>
        <w:t>Zwarenstein</w:t>
      </w:r>
      <w:proofErr w:type="spellEnd"/>
      <w:r w:rsidRPr="00191257">
        <w:rPr>
          <w:rFonts w:ascii="Arial" w:hAnsi="Arial" w:cs="Arial"/>
        </w:rPr>
        <w:t>, M., Goldman, J., &amp; Reeves, S. (2009). Interprofessional collaboration: Effects of practice-based interventions on professional practice and healthcare outcomes. Cochrane Database of Systematic Reviews, (3), CD000072.</w:t>
      </w:r>
    </w:p>
    <w:p w14:paraId="054B6816"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lastRenderedPageBreak/>
        <w:t>Bridges, D. R., Davidson, R. A., Odegard, P. S., Maki, I. V., &amp; Tomkowiak, J. (2011). Interprofessional collaboration: Three best practice models of interprofessional education. Medical Education Online, 16(1), 6035. doi:10.3402/</w:t>
      </w:r>
      <w:proofErr w:type="gramStart"/>
      <w:r w:rsidRPr="00191257">
        <w:rPr>
          <w:rFonts w:ascii="Arial" w:hAnsi="Arial" w:cs="Arial"/>
        </w:rPr>
        <w:t>meo.v</w:t>
      </w:r>
      <w:proofErr w:type="gramEnd"/>
      <w:r w:rsidRPr="00191257">
        <w:rPr>
          <w:rFonts w:ascii="Arial" w:hAnsi="Arial" w:cs="Arial"/>
        </w:rPr>
        <w:t>16i0.6035</w:t>
      </w:r>
    </w:p>
    <w:p w14:paraId="38E4B69C"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Braun, V., &amp; Clarke, V. (2006). Using thematic analysis in psychology. Qualitative Research in Psychology, 3(2), 77-101.</w:t>
      </w:r>
    </w:p>
    <w:p w14:paraId="393E555D"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 xml:space="preserve">Creswell, J. W., &amp; Creswell, J. D. (2017). Research design: Qualitative, quantitative, and mixed methods </w:t>
      </w:r>
      <w:proofErr w:type="gramStart"/>
      <w:r w:rsidRPr="00191257">
        <w:rPr>
          <w:rFonts w:ascii="Arial" w:hAnsi="Arial" w:cs="Arial"/>
        </w:rPr>
        <w:t>approaches</w:t>
      </w:r>
      <w:proofErr w:type="gramEnd"/>
      <w:r w:rsidRPr="00191257">
        <w:rPr>
          <w:rFonts w:ascii="Arial" w:hAnsi="Arial" w:cs="Arial"/>
        </w:rPr>
        <w:t>. Sage Publications.</w:t>
      </w:r>
    </w:p>
    <w:p w14:paraId="275DB0B2"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Kitzinger, J. (1995). Qualitative research: Introducing focus groups. BMJ, 311(7000), 299-302.</w:t>
      </w:r>
    </w:p>
    <w:p w14:paraId="50506352"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Krueger, R. A., &amp; Casey, M. A. (2009). Focus groups: A practical guide for applied research. Sage Publications.</w:t>
      </w:r>
    </w:p>
    <w:p w14:paraId="36FF25A5"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 xml:space="preserve">Palinkas, L. A., Horwitz, S. M., Green, C. A., Wisdom, J. P., Duan, N., &amp; </w:t>
      </w:r>
      <w:proofErr w:type="spellStart"/>
      <w:r w:rsidRPr="00191257">
        <w:rPr>
          <w:rFonts w:ascii="Arial" w:hAnsi="Arial" w:cs="Arial"/>
        </w:rPr>
        <w:t>Hoagwood</w:t>
      </w:r>
      <w:proofErr w:type="spellEnd"/>
      <w:r w:rsidRPr="00191257">
        <w:rPr>
          <w:rFonts w:ascii="Arial" w:hAnsi="Arial" w:cs="Arial"/>
        </w:rPr>
        <w:t>, K. (2015). Purposeful sampling for qualitative data collection and analysis in mixed method implementation research. Administration and Policy in Mental Health and Mental Health Services Research, 42(5), 533-544.</w:t>
      </w:r>
    </w:p>
    <w:p w14:paraId="7553F125"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Braun, V., &amp; Clarke, V. (2006). Using thematic analysis in psychology. Qualitative Research in Psychology, 3(2), 77-101.</w:t>
      </w:r>
    </w:p>
    <w:p w14:paraId="30572036"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Boyatzis, R. E. (1998). Transforming qualitative information: Thematic analysis and code development. Sage.</w:t>
      </w:r>
    </w:p>
    <w:p w14:paraId="197B968E"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Nowell, L. S., Norris, J. M., White, D. E., &amp; Moules, N. J. (2017). Thematic analysis: Striving to meet the trustworthiness criteria. International Journal of Qualitative Methods, 16(1), 160940691773384.</w:t>
      </w:r>
    </w:p>
    <w:p w14:paraId="354B7E62"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Braun, V., &amp; Clarke, V. (2019). Reflecting on reflexive thematic analysis. Qualitative Research in Sport, Exercise and Health, 11(4), 589-597.</w:t>
      </w:r>
    </w:p>
    <w:p w14:paraId="2C3C434E"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lastRenderedPageBreak/>
        <w:t>American Psychological Association. (2017). Ethical principles of psychologists and code of conduct. APA Ethics Code.</w:t>
      </w:r>
    </w:p>
    <w:p w14:paraId="1EEEC8AD"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Beauchamp, T. L., &amp; Childress, J. F. (2013). Principles of biomedical ethics. Oxford University Press.</w:t>
      </w:r>
    </w:p>
    <w:p w14:paraId="4995574F"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Braun, V., &amp; Clarke, V. (2006). Using thematic analysis in psychology. Qualitative Research in Psychology, 3(2), 77-101.</w:t>
      </w:r>
    </w:p>
    <w:p w14:paraId="01434FF7"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Braun, V., &amp; Clarke, V. (2019). Reflecting on reflexive thematic analysis. Qualitative Research in Sport, Exercise and Health, 11(4), 589-597.</w:t>
      </w:r>
    </w:p>
    <w:p w14:paraId="0E5F572E"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Guest, G., Namey, E., &amp; McKenna, K. (2017). How many focus groups are enough? Building an evidence base for nonprobability sample sizes. Field Methods, 29(1), 3-22.</w:t>
      </w:r>
    </w:p>
    <w:p w14:paraId="7AA025C6"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Liamputtong, P. (2013). Research methods in health: Foundations for evidence-based practice. Oxford University Press.</w:t>
      </w:r>
    </w:p>
    <w:p w14:paraId="6CD60CC2"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Morse, J. M. (2015). Critical analysis of strategies for determining rigor in qualitative inquiry. Qualitative Health Research, 25(9), 1212-1222.</w:t>
      </w:r>
    </w:p>
    <w:p w14:paraId="6AB45F64"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National Institutes of Health. (2018). Consideration of sex as a biological variable in NIH-funded research. NOT-OD-15-102.</w:t>
      </w:r>
    </w:p>
    <w:p w14:paraId="24BC7558"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Neuman, W. L. (2014). Social research methods: Qualitative and quantitative approaches. Pearson.</w:t>
      </w:r>
    </w:p>
    <w:p w14:paraId="6CEE67AA"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World Medical Association. (2013). Declaration of Helsinki: Ethical principles for medical research involving human subjects. JAMA, 310(20), 2191-2194.</w:t>
      </w:r>
    </w:p>
    <w:p w14:paraId="110BD587" w14:textId="77777777" w:rsidR="00191257" w:rsidRPr="00191257" w:rsidRDefault="00191257" w:rsidP="00191257">
      <w:pPr>
        <w:numPr>
          <w:ilvl w:val="0"/>
          <w:numId w:val="7"/>
        </w:numPr>
        <w:spacing w:line="480" w:lineRule="auto"/>
        <w:jc w:val="both"/>
        <w:rPr>
          <w:rFonts w:ascii="Arial" w:hAnsi="Arial" w:cs="Arial"/>
        </w:rPr>
      </w:pPr>
      <w:r w:rsidRPr="00191257">
        <w:rPr>
          <w:rFonts w:ascii="Arial" w:hAnsi="Arial" w:cs="Arial"/>
        </w:rPr>
        <w:t xml:space="preserve">Brown, J. S., &amp; Jones, M. H. (2015). Peer influence on student professional </w:t>
      </w:r>
      <w:proofErr w:type="spellStart"/>
      <w:r w:rsidRPr="00191257">
        <w:rPr>
          <w:rFonts w:ascii="Arial" w:hAnsi="Arial" w:cs="Arial"/>
        </w:rPr>
        <w:t>behavior</w:t>
      </w:r>
      <w:proofErr w:type="spellEnd"/>
      <w:r w:rsidRPr="00191257">
        <w:rPr>
          <w:rFonts w:ascii="Arial" w:hAnsi="Arial" w:cs="Arial"/>
        </w:rPr>
        <w:t>: A social network analysis. Journal of Higher Education</w:t>
      </w:r>
    </w:p>
    <w:p w14:paraId="41279E8E" w14:textId="77777777" w:rsidR="00191257" w:rsidRPr="00C11621" w:rsidRDefault="00191257" w:rsidP="004F13D5">
      <w:pPr>
        <w:spacing w:line="480" w:lineRule="auto"/>
        <w:jc w:val="both"/>
        <w:rPr>
          <w:rFonts w:ascii="Arial" w:hAnsi="Arial" w:cs="Arial"/>
          <w:vanish/>
        </w:rPr>
      </w:pPr>
    </w:p>
    <w:p w14:paraId="7C501C47" w14:textId="77777777" w:rsidR="00D4119D" w:rsidRPr="004F13D5" w:rsidRDefault="00D4119D" w:rsidP="004F13D5">
      <w:pPr>
        <w:spacing w:line="480" w:lineRule="auto"/>
        <w:jc w:val="both"/>
        <w:rPr>
          <w:rFonts w:ascii="Arial" w:hAnsi="Arial" w:cs="Arial"/>
        </w:rPr>
      </w:pPr>
    </w:p>
    <w:sectPr w:rsidR="00D4119D" w:rsidRPr="004F1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50576"/>
    <w:multiLevelType w:val="multilevel"/>
    <w:tmpl w:val="4270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784900"/>
    <w:multiLevelType w:val="multilevel"/>
    <w:tmpl w:val="7DAC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D211B3"/>
    <w:multiLevelType w:val="multilevel"/>
    <w:tmpl w:val="659E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5C6D5C"/>
    <w:multiLevelType w:val="multilevel"/>
    <w:tmpl w:val="74B4A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93060E"/>
    <w:multiLevelType w:val="multilevel"/>
    <w:tmpl w:val="D4C29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AB6DEB"/>
    <w:multiLevelType w:val="multilevel"/>
    <w:tmpl w:val="63FC4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1E4D38"/>
    <w:multiLevelType w:val="multilevel"/>
    <w:tmpl w:val="479C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1900945">
    <w:abstractNumId w:val="5"/>
  </w:num>
  <w:num w:numId="2" w16cid:durableId="1089228108">
    <w:abstractNumId w:val="4"/>
  </w:num>
  <w:num w:numId="3" w16cid:durableId="1269893875">
    <w:abstractNumId w:val="1"/>
  </w:num>
  <w:num w:numId="4" w16cid:durableId="79526369">
    <w:abstractNumId w:val="2"/>
  </w:num>
  <w:num w:numId="5" w16cid:durableId="1465851600">
    <w:abstractNumId w:val="0"/>
  </w:num>
  <w:num w:numId="6" w16cid:durableId="1272978824">
    <w:abstractNumId w:val="6"/>
  </w:num>
  <w:num w:numId="7" w16cid:durableId="1373578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FD"/>
    <w:rsid w:val="000960DD"/>
    <w:rsid w:val="00191257"/>
    <w:rsid w:val="00196C50"/>
    <w:rsid w:val="001C7319"/>
    <w:rsid w:val="004F13D5"/>
    <w:rsid w:val="00765540"/>
    <w:rsid w:val="007E6051"/>
    <w:rsid w:val="00B720FD"/>
    <w:rsid w:val="00C11621"/>
    <w:rsid w:val="00C5599B"/>
    <w:rsid w:val="00D411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68155"/>
  <w15:chartTrackingRefBased/>
  <w15:docId w15:val="{DA46F4BA-66B7-4B37-B1A5-159F5124D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8725">
      <w:bodyDiv w:val="1"/>
      <w:marLeft w:val="0"/>
      <w:marRight w:val="0"/>
      <w:marTop w:val="0"/>
      <w:marBottom w:val="0"/>
      <w:divBdr>
        <w:top w:val="none" w:sz="0" w:space="0" w:color="auto"/>
        <w:left w:val="none" w:sz="0" w:space="0" w:color="auto"/>
        <w:bottom w:val="none" w:sz="0" w:space="0" w:color="auto"/>
        <w:right w:val="none" w:sz="0" w:space="0" w:color="auto"/>
      </w:divBdr>
    </w:div>
    <w:div w:id="155075395">
      <w:bodyDiv w:val="1"/>
      <w:marLeft w:val="0"/>
      <w:marRight w:val="0"/>
      <w:marTop w:val="0"/>
      <w:marBottom w:val="0"/>
      <w:divBdr>
        <w:top w:val="none" w:sz="0" w:space="0" w:color="auto"/>
        <w:left w:val="none" w:sz="0" w:space="0" w:color="auto"/>
        <w:bottom w:val="none" w:sz="0" w:space="0" w:color="auto"/>
        <w:right w:val="none" w:sz="0" w:space="0" w:color="auto"/>
      </w:divBdr>
    </w:div>
    <w:div w:id="302541163">
      <w:bodyDiv w:val="1"/>
      <w:marLeft w:val="0"/>
      <w:marRight w:val="0"/>
      <w:marTop w:val="0"/>
      <w:marBottom w:val="0"/>
      <w:divBdr>
        <w:top w:val="none" w:sz="0" w:space="0" w:color="auto"/>
        <w:left w:val="none" w:sz="0" w:space="0" w:color="auto"/>
        <w:bottom w:val="none" w:sz="0" w:space="0" w:color="auto"/>
        <w:right w:val="none" w:sz="0" w:space="0" w:color="auto"/>
      </w:divBdr>
    </w:div>
    <w:div w:id="373896413">
      <w:bodyDiv w:val="1"/>
      <w:marLeft w:val="0"/>
      <w:marRight w:val="0"/>
      <w:marTop w:val="0"/>
      <w:marBottom w:val="0"/>
      <w:divBdr>
        <w:top w:val="none" w:sz="0" w:space="0" w:color="auto"/>
        <w:left w:val="none" w:sz="0" w:space="0" w:color="auto"/>
        <w:bottom w:val="none" w:sz="0" w:space="0" w:color="auto"/>
        <w:right w:val="none" w:sz="0" w:space="0" w:color="auto"/>
      </w:divBdr>
    </w:div>
    <w:div w:id="662857958">
      <w:bodyDiv w:val="1"/>
      <w:marLeft w:val="0"/>
      <w:marRight w:val="0"/>
      <w:marTop w:val="0"/>
      <w:marBottom w:val="0"/>
      <w:divBdr>
        <w:top w:val="none" w:sz="0" w:space="0" w:color="auto"/>
        <w:left w:val="none" w:sz="0" w:space="0" w:color="auto"/>
        <w:bottom w:val="none" w:sz="0" w:space="0" w:color="auto"/>
        <w:right w:val="none" w:sz="0" w:space="0" w:color="auto"/>
      </w:divBdr>
    </w:div>
    <w:div w:id="1081028221">
      <w:bodyDiv w:val="1"/>
      <w:marLeft w:val="0"/>
      <w:marRight w:val="0"/>
      <w:marTop w:val="0"/>
      <w:marBottom w:val="0"/>
      <w:divBdr>
        <w:top w:val="none" w:sz="0" w:space="0" w:color="auto"/>
        <w:left w:val="none" w:sz="0" w:space="0" w:color="auto"/>
        <w:bottom w:val="none" w:sz="0" w:space="0" w:color="auto"/>
        <w:right w:val="none" w:sz="0" w:space="0" w:color="auto"/>
      </w:divBdr>
    </w:div>
    <w:div w:id="1247224379">
      <w:bodyDiv w:val="1"/>
      <w:marLeft w:val="0"/>
      <w:marRight w:val="0"/>
      <w:marTop w:val="0"/>
      <w:marBottom w:val="0"/>
      <w:divBdr>
        <w:top w:val="none" w:sz="0" w:space="0" w:color="auto"/>
        <w:left w:val="none" w:sz="0" w:space="0" w:color="auto"/>
        <w:bottom w:val="none" w:sz="0" w:space="0" w:color="auto"/>
        <w:right w:val="none" w:sz="0" w:space="0" w:color="auto"/>
      </w:divBdr>
      <w:divsChild>
        <w:div w:id="816409">
          <w:marLeft w:val="0"/>
          <w:marRight w:val="0"/>
          <w:marTop w:val="0"/>
          <w:marBottom w:val="0"/>
          <w:divBdr>
            <w:top w:val="single" w:sz="2" w:space="0" w:color="D9D9E3"/>
            <w:left w:val="single" w:sz="2" w:space="0" w:color="D9D9E3"/>
            <w:bottom w:val="single" w:sz="2" w:space="0" w:color="D9D9E3"/>
            <w:right w:val="single" w:sz="2" w:space="0" w:color="D9D9E3"/>
          </w:divBdr>
          <w:divsChild>
            <w:div w:id="396435568">
              <w:marLeft w:val="0"/>
              <w:marRight w:val="0"/>
              <w:marTop w:val="0"/>
              <w:marBottom w:val="0"/>
              <w:divBdr>
                <w:top w:val="single" w:sz="2" w:space="0" w:color="D9D9E3"/>
                <w:left w:val="single" w:sz="2" w:space="0" w:color="D9D9E3"/>
                <w:bottom w:val="single" w:sz="2" w:space="0" w:color="D9D9E3"/>
                <w:right w:val="single" w:sz="2" w:space="0" w:color="D9D9E3"/>
              </w:divBdr>
              <w:divsChild>
                <w:div w:id="1969582312">
                  <w:marLeft w:val="0"/>
                  <w:marRight w:val="0"/>
                  <w:marTop w:val="0"/>
                  <w:marBottom w:val="0"/>
                  <w:divBdr>
                    <w:top w:val="single" w:sz="2" w:space="0" w:color="D9D9E3"/>
                    <w:left w:val="single" w:sz="2" w:space="0" w:color="D9D9E3"/>
                    <w:bottom w:val="single" w:sz="2" w:space="0" w:color="D9D9E3"/>
                    <w:right w:val="single" w:sz="2" w:space="0" w:color="D9D9E3"/>
                  </w:divBdr>
                  <w:divsChild>
                    <w:div w:id="85200903">
                      <w:marLeft w:val="0"/>
                      <w:marRight w:val="0"/>
                      <w:marTop w:val="0"/>
                      <w:marBottom w:val="0"/>
                      <w:divBdr>
                        <w:top w:val="single" w:sz="2" w:space="0" w:color="D9D9E3"/>
                        <w:left w:val="single" w:sz="2" w:space="0" w:color="D9D9E3"/>
                        <w:bottom w:val="single" w:sz="2" w:space="0" w:color="D9D9E3"/>
                        <w:right w:val="single" w:sz="2" w:space="0" w:color="D9D9E3"/>
                      </w:divBdr>
                      <w:divsChild>
                        <w:div w:id="2027124334">
                          <w:marLeft w:val="0"/>
                          <w:marRight w:val="0"/>
                          <w:marTop w:val="0"/>
                          <w:marBottom w:val="0"/>
                          <w:divBdr>
                            <w:top w:val="single" w:sz="2" w:space="0" w:color="D9D9E3"/>
                            <w:left w:val="single" w:sz="2" w:space="0" w:color="D9D9E3"/>
                            <w:bottom w:val="single" w:sz="2" w:space="0" w:color="D9D9E3"/>
                            <w:right w:val="single" w:sz="2" w:space="0" w:color="D9D9E3"/>
                          </w:divBdr>
                          <w:divsChild>
                            <w:div w:id="1301766881">
                              <w:marLeft w:val="0"/>
                              <w:marRight w:val="0"/>
                              <w:marTop w:val="100"/>
                              <w:marBottom w:val="100"/>
                              <w:divBdr>
                                <w:top w:val="single" w:sz="2" w:space="0" w:color="D9D9E3"/>
                                <w:left w:val="single" w:sz="2" w:space="0" w:color="D9D9E3"/>
                                <w:bottom w:val="single" w:sz="2" w:space="0" w:color="D9D9E3"/>
                                <w:right w:val="single" w:sz="2" w:space="0" w:color="D9D9E3"/>
                              </w:divBdr>
                              <w:divsChild>
                                <w:div w:id="157886245">
                                  <w:marLeft w:val="0"/>
                                  <w:marRight w:val="0"/>
                                  <w:marTop w:val="0"/>
                                  <w:marBottom w:val="0"/>
                                  <w:divBdr>
                                    <w:top w:val="single" w:sz="2" w:space="0" w:color="D9D9E3"/>
                                    <w:left w:val="single" w:sz="2" w:space="0" w:color="D9D9E3"/>
                                    <w:bottom w:val="single" w:sz="2" w:space="0" w:color="D9D9E3"/>
                                    <w:right w:val="single" w:sz="2" w:space="0" w:color="D9D9E3"/>
                                  </w:divBdr>
                                  <w:divsChild>
                                    <w:div w:id="352075607">
                                      <w:marLeft w:val="0"/>
                                      <w:marRight w:val="0"/>
                                      <w:marTop w:val="0"/>
                                      <w:marBottom w:val="0"/>
                                      <w:divBdr>
                                        <w:top w:val="single" w:sz="2" w:space="0" w:color="D9D9E3"/>
                                        <w:left w:val="single" w:sz="2" w:space="0" w:color="D9D9E3"/>
                                        <w:bottom w:val="single" w:sz="2" w:space="0" w:color="D9D9E3"/>
                                        <w:right w:val="single" w:sz="2" w:space="0" w:color="D9D9E3"/>
                                      </w:divBdr>
                                      <w:divsChild>
                                        <w:div w:id="1835415083">
                                          <w:marLeft w:val="0"/>
                                          <w:marRight w:val="0"/>
                                          <w:marTop w:val="0"/>
                                          <w:marBottom w:val="0"/>
                                          <w:divBdr>
                                            <w:top w:val="single" w:sz="2" w:space="0" w:color="D9D9E3"/>
                                            <w:left w:val="single" w:sz="2" w:space="0" w:color="D9D9E3"/>
                                            <w:bottom w:val="single" w:sz="2" w:space="0" w:color="D9D9E3"/>
                                            <w:right w:val="single" w:sz="2" w:space="0" w:color="D9D9E3"/>
                                          </w:divBdr>
                                          <w:divsChild>
                                            <w:div w:id="844827124">
                                              <w:marLeft w:val="0"/>
                                              <w:marRight w:val="0"/>
                                              <w:marTop w:val="0"/>
                                              <w:marBottom w:val="0"/>
                                              <w:divBdr>
                                                <w:top w:val="single" w:sz="2" w:space="0" w:color="D9D9E3"/>
                                                <w:left w:val="single" w:sz="2" w:space="0" w:color="D9D9E3"/>
                                                <w:bottom w:val="single" w:sz="2" w:space="0" w:color="D9D9E3"/>
                                                <w:right w:val="single" w:sz="2" w:space="0" w:color="D9D9E3"/>
                                              </w:divBdr>
                                              <w:divsChild>
                                                <w:div w:id="1634484917">
                                                  <w:marLeft w:val="0"/>
                                                  <w:marRight w:val="0"/>
                                                  <w:marTop w:val="0"/>
                                                  <w:marBottom w:val="0"/>
                                                  <w:divBdr>
                                                    <w:top w:val="single" w:sz="2" w:space="0" w:color="D9D9E3"/>
                                                    <w:left w:val="single" w:sz="2" w:space="0" w:color="D9D9E3"/>
                                                    <w:bottom w:val="single" w:sz="2" w:space="0" w:color="D9D9E3"/>
                                                    <w:right w:val="single" w:sz="2" w:space="0" w:color="D9D9E3"/>
                                                  </w:divBdr>
                                                  <w:divsChild>
                                                    <w:div w:id="154733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21612668">
          <w:marLeft w:val="0"/>
          <w:marRight w:val="0"/>
          <w:marTop w:val="0"/>
          <w:marBottom w:val="0"/>
          <w:divBdr>
            <w:top w:val="none" w:sz="0" w:space="0" w:color="auto"/>
            <w:left w:val="none" w:sz="0" w:space="0" w:color="auto"/>
            <w:bottom w:val="none" w:sz="0" w:space="0" w:color="auto"/>
            <w:right w:val="none" w:sz="0" w:space="0" w:color="auto"/>
          </w:divBdr>
        </w:div>
      </w:divsChild>
    </w:div>
    <w:div w:id="1436561134">
      <w:bodyDiv w:val="1"/>
      <w:marLeft w:val="0"/>
      <w:marRight w:val="0"/>
      <w:marTop w:val="0"/>
      <w:marBottom w:val="0"/>
      <w:divBdr>
        <w:top w:val="none" w:sz="0" w:space="0" w:color="auto"/>
        <w:left w:val="none" w:sz="0" w:space="0" w:color="auto"/>
        <w:bottom w:val="none" w:sz="0" w:space="0" w:color="auto"/>
        <w:right w:val="none" w:sz="0" w:space="0" w:color="auto"/>
      </w:divBdr>
    </w:div>
    <w:div w:id="1544168295">
      <w:bodyDiv w:val="1"/>
      <w:marLeft w:val="0"/>
      <w:marRight w:val="0"/>
      <w:marTop w:val="0"/>
      <w:marBottom w:val="0"/>
      <w:divBdr>
        <w:top w:val="none" w:sz="0" w:space="0" w:color="auto"/>
        <w:left w:val="none" w:sz="0" w:space="0" w:color="auto"/>
        <w:bottom w:val="none" w:sz="0" w:space="0" w:color="auto"/>
        <w:right w:val="none" w:sz="0" w:space="0" w:color="auto"/>
      </w:divBdr>
    </w:div>
    <w:div w:id="1548105306">
      <w:bodyDiv w:val="1"/>
      <w:marLeft w:val="0"/>
      <w:marRight w:val="0"/>
      <w:marTop w:val="0"/>
      <w:marBottom w:val="0"/>
      <w:divBdr>
        <w:top w:val="none" w:sz="0" w:space="0" w:color="auto"/>
        <w:left w:val="none" w:sz="0" w:space="0" w:color="auto"/>
        <w:bottom w:val="none" w:sz="0" w:space="0" w:color="auto"/>
        <w:right w:val="none" w:sz="0" w:space="0" w:color="auto"/>
      </w:divBdr>
    </w:div>
    <w:div w:id="1731922581">
      <w:bodyDiv w:val="1"/>
      <w:marLeft w:val="0"/>
      <w:marRight w:val="0"/>
      <w:marTop w:val="0"/>
      <w:marBottom w:val="0"/>
      <w:divBdr>
        <w:top w:val="none" w:sz="0" w:space="0" w:color="auto"/>
        <w:left w:val="none" w:sz="0" w:space="0" w:color="auto"/>
        <w:bottom w:val="none" w:sz="0" w:space="0" w:color="auto"/>
        <w:right w:val="none" w:sz="0" w:space="0" w:color="auto"/>
      </w:divBdr>
    </w:div>
    <w:div w:id="175959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21</Pages>
  <Words>4981</Words>
  <Characters>28395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Manjusha Mahendran</dc:creator>
  <cp:keywords/>
  <dc:description/>
  <cp:lastModifiedBy>Manjusha Mahendran Manthattil (2243257)</cp:lastModifiedBy>
  <cp:revision>5</cp:revision>
  <dcterms:created xsi:type="dcterms:W3CDTF">2023-12-13T20:49:00Z</dcterms:created>
  <dcterms:modified xsi:type="dcterms:W3CDTF">2023-12-14T01:58:00Z</dcterms:modified>
</cp:coreProperties>
</file>