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6716" w:rsidRPr="0056300B" w:rsidRDefault="00446716" w:rsidP="00446716">
      <w:pPr>
        <w:spacing w:line="360" w:lineRule="auto"/>
        <w:jc w:val="both"/>
        <w:rPr>
          <w:rFonts w:ascii="Arial" w:hAnsi="Arial" w:cs="Arial"/>
          <w:b/>
        </w:rPr>
      </w:pPr>
    </w:p>
    <w:p w:rsidR="00446716" w:rsidRPr="00881A3C" w:rsidRDefault="00446716" w:rsidP="00446716">
      <w:pPr>
        <w:spacing w:line="360" w:lineRule="auto"/>
        <w:jc w:val="center"/>
        <w:rPr>
          <w:rFonts w:ascii="Arial" w:hAnsi="Arial" w:cs="Arial"/>
          <w:b/>
          <w:sz w:val="28"/>
          <w:szCs w:val="28"/>
        </w:rPr>
      </w:pPr>
      <w:r w:rsidRPr="00881A3C">
        <w:rPr>
          <w:rFonts w:ascii="Arial" w:hAnsi="Arial" w:cs="Arial"/>
          <w:b/>
          <w:sz w:val="28"/>
          <w:szCs w:val="28"/>
        </w:rPr>
        <w:t>Student Name:</w:t>
      </w:r>
    </w:p>
    <w:p w:rsidR="00446716" w:rsidRPr="00881A3C" w:rsidRDefault="00446716" w:rsidP="00446716">
      <w:pPr>
        <w:spacing w:line="360" w:lineRule="auto"/>
        <w:jc w:val="center"/>
        <w:rPr>
          <w:rFonts w:ascii="Arial" w:hAnsi="Arial" w:cs="Arial"/>
          <w:b/>
          <w:sz w:val="28"/>
          <w:szCs w:val="28"/>
        </w:rPr>
      </w:pPr>
      <w:r w:rsidRPr="00881A3C">
        <w:rPr>
          <w:rFonts w:ascii="Arial" w:hAnsi="Arial" w:cs="Arial"/>
          <w:b/>
          <w:sz w:val="28"/>
          <w:szCs w:val="28"/>
        </w:rPr>
        <w:t>Cristian Magheru</w:t>
      </w:r>
    </w:p>
    <w:p w:rsidR="00446716" w:rsidRPr="00881A3C" w:rsidRDefault="00446716" w:rsidP="00446716">
      <w:pPr>
        <w:spacing w:line="360" w:lineRule="auto"/>
        <w:jc w:val="center"/>
        <w:rPr>
          <w:rFonts w:ascii="Arial" w:hAnsi="Arial" w:cs="Arial"/>
          <w:b/>
          <w:sz w:val="28"/>
          <w:szCs w:val="28"/>
        </w:rPr>
      </w:pPr>
      <w:r w:rsidRPr="00881A3C">
        <w:rPr>
          <w:rFonts w:ascii="Arial" w:hAnsi="Arial" w:cs="Arial"/>
          <w:b/>
          <w:sz w:val="28"/>
          <w:szCs w:val="28"/>
        </w:rPr>
        <w:t>Student No:</w:t>
      </w:r>
      <w:r w:rsidR="008D0E15">
        <w:rPr>
          <w:rFonts w:ascii="Arial" w:hAnsi="Arial" w:cs="Arial"/>
          <w:b/>
          <w:sz w:val="28"/>
          <w:szCs w:val="28"/>
        </w:rPr>
        <w:t>1815469</w:t>
      </w:r>
      <w:bookmarkStart w:id="0" w:name="_GoBack"/>
      <w:bookmarkEnd w:id="0"/>
    </w:p>
    <w:p w:rsidR="00446716" w:rsidRPr="00881A3C" w:rsidRDefault="00446716" w:rsidP="00446716">
      <w:pPr>
        <w:spacing w:line="360" w:lineRule="auto"/>
        <w:jc w:val="center"/>
        <w:rPr>
          <w:rFonts w:ascii="Arial" w:hAnsi="Arial" w:cs="Arial"/>
          <w:b/>
          <w:sz w:val="28"/>
          <w:szCs w:val="28"/>
        </w:rPr>
      </w:pPr>
    </w:p>
    <w:p w:rsidR="00446716" w:rsidRPr="00881A3C" w:rsidRDefault="00446716" w:rsidP="00446716">
      <w:pPr>
        <w:spacing w:line="360" w:lineRule="auto"/>
        <w:jc w:val="center"/>
        <w:rPr>
          <w:rFonts w:ascii="Arial" w:hAnsi="Arial" w:cs="Arial"/>
          <w:b/>
          <w:sz w:val="28"/>
          <w:szCs w:val="28"/>
        </w:rPr>
      </w:pPr>
      <w:r w:rsidRPr="00881A3C">
        <w:rPr>
          <w:rFonts w:ascii="Arial" w:hAnsi="Arial" w:cs="Arial"/>
          <w:b/>
          <w:sz w:val="28"/>
          <w:szCs w:val="28"/>
        </w:rPr>
        <w:t>Module Code &amp; Title:</w:t>
      </w:r>
    </w:p>
    <w:p w:rsidR="00446716" w:rsidRPr="00881A3C" w:rsidRDefault="00446716" w:rsidP="00446716">
      <w:pPr>
        <w:spacing w:line="360" w:lineRule="auto"/>
        <w:jc w:val="center"/>
        <w:rPr>
          <w:rFonts w:ascii="Arial" w:hAnsi="Arial" w:cs="Arial"/>
          <w:b/>
          <w:sz w:val="28"/>
          <w:szCs w:val="28"/>
        </w:rPr>
      </w:pPr>
    </w:p>
    <w:p w:rsidR="00446716" w:rsidRPr="00881A3C" w:rsidRDefault="00446716" w:rsidP="00446716">
      <w:pPr>
        <w:spacing w:line="360" w:lineRule="auto"/>
        <w:jc w:val="center"/>
        <w:rPr>
          <w:rFonts w:ascii="Arial" w:hAnsi="Arial" w:cs="Arial"/>
          <w:b/>
          <w:sz w:val="28"/>
          <w:szCs w:val="28"/>
        </w:rPr>
      </w:pPr>
      <w:r w:rsidRPr="00881A3C">
        <w:rPr>
          <w:rFonts w:ascii="Arial" w:hAnsi="Arial" w:cs="Arial"/>
          <w:b/>
          <w:sz w:val="28"/>
          <w:szCs w:val="28"/>
        </w:rPr>
        <w:t>Lecturer Name:</w:t>
      </w:r>
    </w:p>
    <w:p w:rsidR="00446716" w:rsidRPr="00881A3C" w:rsidRDefault="00446716" w:rsidP="00446716">
      <w:pPr>
        <w:spacing w:line="360" w:lineRule="auto"/>
        <w:jc w:val="center"/>
        <w:rPr>
          <w:rFonts w:ascii="Arial" w:hAnsi="Arial" w:cs="Arial"/>
          <w:b/>
          <w:sz w:val="28"/>
          <w:szCs w:val="28"/>
        </w:rPr>
      </w:pPr>
    </w:p>
    <w:p w:rsidR="00446716" w:rsidRPr="00881A3C" w:rsidRDefault="00446716" w:rsidP="00446716">
      <w:pPr>
        <w:spacing w:line="360" w:lineRule="auto"/>
        <w:jc w:val="center"/>
        <w:rPr>
          <w:rFonts w:ascii="Arial" w:hAnsi="Arial" w:cs="Arial"/>
          <w:b/>
          <w:sz w:val="28"/>
          <w:szCs w:val="28"/>
        </w:rPr>
      </w:pPr>
      <w:r w:rsidRPr="00881A3C">
        <w:rPr>
          <w:rFonts w:ascii="Arial" w:hAnsi="Arial" w:cs="Arial"/>
          <w:b/>
          <w:sz w:val="28"/>
          <w:szCs w:val="28"/>
        </w:rPr>
        <w:t>Assignment Title:</w:t>
      </w:r>
    </w:p>
    <w:p w:rsidR="00446716" w:rsidRPr="00881A3C" w:rsidRDefault="00446716" w:rsidP="00446716">
      <w:pPr>
        <w:spacing w:line="360" w:lineRule="auto"/>
        <w:jc w:val="both"/>
        <w:rPr>
          <w:rFonts w:ascii="Arial" w:hAnsi="Arial" w:cs="Arial"/>
          <w:b/>
          <w:sz w:val="28"/>
          <w:szCs w:val="28"/>
        </w:rPr>
      </w:pPr>
      <w:r w:rsidRPr="00881A3C">
        <w:rPr>
          <w:rFonts w:ascii="Arial" w:hAnsi="Arial" w:cs="Arial"/>
          <w:b/>
          <w:sz w:val="28"/>
          <w:szCs w:val="28"/>
        </w:rPr>
        <w:t xml:space="preserve">                  Legal and Legislative risk in the Hospitality Industry</w:t>
      </w: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ind w:left="2880" w:firstLine="720"/>
        <w:jc w:val="both"/>
        <w:rPr>
          <w:rFonts w:ascii="Arial" w:hAnsi="Arial" w:cs="Arial"/>
          <w:b/>
        </w:rPr>
      </w:pPr>
      <w:r>
        <w:rPr>
          <w:rFonts w:ascii="Arial" w:hAnsi="Arial" w:cs="Arial"/>
          <w:b/>
        </w:rPr>
        <w:lastRenderedPageBreak/>
        <w:t>Table of contents</w:t>
      </w:r>
    </w:p>
    <w:p w:rsidR="00446716" w:rsidRDefault="00446716" w:rsidP="00446716">
      <w:pPr>
        <w:spacing w:line="360" w:lineRule="auto"/>
        <w:jc w:val="both"/>
        <w:rPr>
          <w:rFonts w:ascii="Arial" w:hAnsi="Arial" w:cs="Arial"/>
          <w:b/>
        </w:rPr>
      </w:pPr>
      <w:r>
        <w:rPr>
          <w:rFonts w:ascii="Arial" w:hAnsi="Arial" w:cs="Arial"/>
          <w:b/>
        </w:rPr>
        <w:t>Title page</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1</w:t>
      </w:r>
    </w:p>
    <w:p w:rsidR="00446716" w:rsidRDefault="00446716" w:rsidP="00446716">
      <w:pPr>
        <w:spacing w:line="360" w:lineRule="auto"/>
        <w:jc w:val="both"/>
        <w:rPr>
          <w:rFonts w:ascii="Arial" w:hAnsi="Arial" w:cs="Arial"/>
          <w:b/>
        </w:rPr>
      </w:pPr>
      <w:r>
        <w:rPr>
          <w:rFonts w:ascii="Arial" w:hAnsi="Arial" w:cs="Arial"/>
          <w:b/>
        </w:rPr>
        <w:t>Table of content</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2</w:t>
      </w:r>
    </w:p>
    <w:p w:rsidR="00446716" w:rsidRDefault="00446716" w:rsidP="00446716">
      <w:pPr>
        <w:spacing w:line="360" w:lineRule="auto"/>
        <w:jc w:val="both"/>
        <w:rPr>
          <w:rFonts w:ascii="Arial" w:hAnsi="Arial" w:cs="Arial"/>
          <w:b/>
        </w:rPr>
      </w:pPr>
      <w:r>
        <w:rPr>
          <w:rFonts w:ascii="Arial" w:hAnsi="Arial" w:cs="Arial"/>
          <w:b/>
        </w:rPr>
        <w:t>Abstract</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3</w:t>
      </w:r>
      <w:r>
        <w:rPr>
          <w:rFonts w:ascii="Arial" w:hAnsi="Arial" w:cs="Arial"/>
          <w:b/>
        </w:rPr>
        <w:tab/>
      </w:r>
    </w:p>
    <w:p w:rsidR="00446716" w:rsidRPr="0056300B" w:rsidRDefault="00446716" w:rsidP="00446716">
      <w:pPr>
        <w:spacing w:line="360" w:lineRule="auto"/>
        <w:jc w:val="both"/>
        <w:rPr>
          <w:rFonts w:ascii="Arial" w:hAnsi="Arial" w:cs="Arial"/>
          <w:b/>
        </w:rPr>
      </w:pPr>
      <w:r>
        <w:rPr>
          <w:rFonts w:ascii="Arial" w:hAnsi="Arial" w:cs="Arial"/>
          <w:b/>
        </w:rPr>
        <w:t>Introduction</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3</w:t>
      </w:r>
    </w:p>
    <w:p w:rsidR="00446716" w:rsidRDefault="00446716" w:rsidP="00446716">
      <w:pPr>
        <w:spacing w:line="360" w:lineRule="auto"/>
        <w:jc w:val="both"/>
        <w:rPr>
          <w:rFonts w:ascii="Arial" w:hAnsi="Arial" w:cs="Arial"/>
          <w:b/>
        </w:rPr>
      </w:pPr>
      <w:r>
        <w:rPr>
          <w:rFonts w:ascii="Arial" w:hAnsi="Arial" w:cs="Arial"/>
          <w:b/>
        </w:rPr>
        <w:t>Data protection</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3</w:t>
      </w:r>
    </w:p>
    <w:p w:rsidR="00446716" w:rsidRDefault="00446716" w:rsidP="00446716">
      <w:pPr>
        <w:spacing w:line="360" w:lineRule="auto"/>
        <w:jc w:val="both"/>
        <w:rPr>
          <w:rFonts w:ascii="Arial" w:hAnsi="Arial" w:cs="Arial"/>
          <w:b/>
        </w:rPr>
      </w:pPr>
      <w:r>
        <w:rPr>
          <w:rFonts w:ascii="Arial" w:hAnsi="Arial" w:cs="Arial"/>
          <w:b/>
        </w:rPr>
        <w:t xml:space="preserve">Food Hygiene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4</w:t>
      </w:r>
    </w:p>
    <w:p w:rsidR="00446716" w:rsidRDefault="00446716" w:rsidP="00446716">
      <w:pPr>
        <w:spacing w:line="360" w:lineRule="auto"/>
        <w:jc w:val="both"/>
        <w:rPr>
          <w:rFonts w:ascii="Arial" w:hAnsi="Arial" w:cs="Arial"/>
          <w:b/>
        </w:rPr>
      </w:pPr>
      <w:r>
        <w:rPr>
          <w:rFonts w:ascii="Arial" w:hAnsi="Arial" w:cs="Arial"/>
          <w:b/>
        </w:rPr>
        <w:t>Health and safety</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 xml:space="preserve">4 </w:t>
      </w:r>
    </w:p>
    <w:p w:rsidR="00446716" w:rsidRDefault="00446716" w:rsidP="00446716">
      <w:pPr>
        <w:spacing w:line="360" w:lineRule="auto"/>
        <w:jc w:val="both"/>
        <w:rPr>
          <w:rFonts w:ascii="Arial" w:hAnsi="Arial" w:cs="Arial"/>
          <w:b/>
        </w:rPr>
      </w:pPr>
      <w:r>
        <w:rPr>
          <w:rFonts w:ascii="Arial" w:hAnsi="Arial" w:cs="Arial"/>
          <w:b/>
        </w:rPr>
        <w:t>Liability</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4</w:t>
      </w:r>
    </w:p>
    <w:p w:rsidR="00446716" w:rsidRDefault="00446716" w:rsidP="00446716">
      <w:pPr>
        <w:spacing w:line="360" w:lineRule="auto"/>
        <w:jc w:val="both"/>
        <w:rPr>
          <w:rFonts w:ascii="Arial" w:hAnsi="Arial" w:cs="Arial"/>
          <w:b/>
        </w:rPr>
      </w:pPr>
      <w:r>
        <w:rPr>
          <w:rFonts w:ascii="Arial" w:hAnsi="Arial" w:cs="Arial"/>
          <w:b/>
        </w:rPr>
        <w:t xml:space="preserve">Risk management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5</w:t>
      </w:r>
    </w:p>
    <w:p w:rsidR="00446716" w:rsidRDefault="00446716" w:rsidP="00446716">
      <w:pPr>
        <w:spacing w:line="360" w:lineRule="auto"/>
        <w:jc w:val="both"/>
        <w:rPr>
          <w:rFonts w:ascii="Arial" w:hAnsi="Arial" w:cs="Arial"/>
          <w:b/>
        </w:rPr>
      </w:pPr>
      <w:r>
        <w:rPr>
          <w:rFonts w:ascii="Arial" w:hAnsi="Arial" w:cs="Arial"/>
          <w:b/>
        </w:rPr>
        <w:t xml:space="preserve">License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5</w:t>
      </w:r>
    </w:p>
    <w:p w:rsidR="00446716" w:rsidRDefault="00446716" w:rsidP="00446716">
      <w:pPr>
        <w:spacing w:line="360" w:lineRule="auto"/>
        <w:jc w:val="both"/>
        <w:rPr>
          <w:rFonts w:ascii="Arial" w:hAnsi="Arial" w:cs="Arial"/>
          <w:b/>
        </w:rPr>
      </w:pPr>
      <w:r>
        <w:rPr>
          <w:rFonts w:ascii="Arial" w:hAnsi="Arial" w:cs="Arial"/>
          <w:b/>
        </w:rPr>
        <w:t>Conclusion</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5</w:t>
      </w:r>
    </w:p>
    <w:p w:rsidR="00446716" w:rsidRDefault="00446716" w:rsidP="00446716">
      <w:pPr>
        <w:spacing w:line="360" w:lineRule="auto"/>
        <w:jc w:val="both"/>
        <w:rPr>
          <w:rFonts w:ascii="Arial" w:hAnsi="Arial" w:cs="Arial"/>
          <w:b/>
        </w:rPr>
      </w:pPr>
      <w:r>
        <w:rPr>
          <w:rFonts w:ascii="Arial" w:hAnsi="Arial" w:cs="Arial"/>
          <w:b/>
        </w:rPr>
        <w:t xml:space="preserve">References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6</w:t>
      </w: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p>
    <w:p w:rsidR="00446716" w:rsidRDefault="00446716" w:rsidP="00446716">
      <w:pPr>
        <w:spacing w:line="360" w:lineRule="auto"/>
        <w:jc w:val="both"/>
        <w:rPr>
          <w:rFonts w:ascii="Arial" w:hAnsi="Arial" w:cs="Arial"/>
          <w:b/>
        </w:rPr>
      </w:pPr>
      <w:r>
        <w:rPr>
          <w:rFonts w:ascii="Arial" w:hAnsi="Arial" w:cs="Arial"/>
          <w:b/>
        </w:rPr>
        <w:t>Abstract</w:t>
      </w:r>
    </w:p>
    <w:p w:rsidR="00446716" w:rsidRPr="007446A6" w:rsidRDefault="00446716" w:rsidP="00446716">
      <w:pPr>
        <w:spacing w:line="360" w:lineRule="auto"/>
        <w:jc w:val="both"/>
        <w:rPr>
          <w:rFonts w:ascii="Arial" w:hAnsi="Arial" w:cs="Arial"/>
        </w:rPr>
      </w:pPr>
      <w:r w:rsidRPr="007446A6">
        <w:rPr>
          <w:rFonts w:ascii="Arial" w:hAnsi="Arial" w:cs="Arial"/>
        </w:rPr>
        <w:t>Every industry has set rules and regulations for running the business in those industries, the same goes for the hospitality industry in which there exist a strong legal set up to govern the activities of the industries. Every employees and hotel managers must be aware of this laws to avoid sanctions</w:t>
      </w:r>
    </w:p>
    <w:p w:rsidR="00446716" w:rsidRDefault="00446716" w:rsidP="00446716">
      <w:pPr>
        <w:spacing w:line="360" w:lineRule="auto"/>
        <w:jc w:val="both"/>
        <w:rPr>
          <w:rFonts w:ascii="Arial" w:hAnsi="Arial" w:cs="Arial"/>
          <w:b/>
        </w:rPr>
      </w:pPr>
    </w:p>
    <w:p w:rsidR="00446716" w:rsidRPr="00881A3C" w:rsidRDefault="00446716" w:rsidP="00446716">
      <w:pPr>
        <w:spacing w:line="360" w:lineRule="auto"/>
        <w:jc w:val="both"/>
        <w:rPr>
          <w:rFonts w:ascii="Arial" w:hAnsi="Arial" w:cs="Arial"/>
          <w:b/>
          <w:sz w:val="28"/>
          <w:szCs w:val="28"/>
        </w:rPr>
      </w:pPr>
      <w:r w:rsidRPr="00881A3C">
        <w:rPr>
          <w:rFonts w:ascii="Arial" w:hAnsi="Arial" w:cs="Arial"/>
          <w:b/>
          <w:sz w:val="28"/>
          <w:szCs w:val="28"/>
        </w:rPr>
        <w:t>Legal and Legislative risk in the Hospitality Industry</w:t>
      </w:r>
    </w:p>
    <w:p w:rsidR="00446716" w:rsidRPr="0056300B" w:rsidRDefault="00446716" w:rsidP="00446716">
      <w:pPr>
        <w:spacing w:line="360" w:lineRule="auto"/>
        <w:jc w:val="both"/>
        <w:rPr>
          <w:rFonts w:ascii="Arial" w:hAnsi="Arial" w:cs="Arial"/>
          <w:b/>
        </w:rPr>
      </w:pPr>
      <w:r>
        <w:rPr>
          <w:rFonts w:ascii="Arial" w:hAnsi="Arial" w:cs="Arial"/>
          <w:b/>
        </w:rPr>
        <w:t xml:space="preserve">Introduction </w:t>
      </w:r>
    </w:p>
    <w:p w:rsidR="00446716" w:rsidRPr="00887331" w:rsidRDefault="00446716" w:rsidP="00446716">
      <w:pPr>
        <w:spacing w:line="360" w:lineRule="auto"/>
        <w:jc w:val="both"/>
        <w:rPr>
          <w:rFonts w:ascii="Arial" w:hAnsi="Arial" w:cs="Arial"/>
        </w:rPr>
      </w:pPr>
      <w:r>
        <w:rPr>
          <w:rFonts w:ascii="Arial" w:hAnsi="Arial" w:cs="Arial"/>
        </w:rPr>
        <w:t>L</w:t>
      </w:r>
      <w:r w:rsidRPr="00887331">
        <w:rPr>
          <w:rFonts w:ascii="Arial" w:hAnsi="Arial" w:cs="Arial"/>
        </w:rPr>
        <w:t>egal, legislative risks can be defined as a relationship between the business and the government in which the government alters the policies and the prospects of different companies. There are two reasons by which legislative risk occurs, either as a conclusion of government action or when the demand patterns of the customers are changed (Hayes, 2019). The mostly getting affected party because of the legislative risk are the investors who hope to get some profit by investing in these companies, but at the meantime, they stay conscious about the changing policies which could affect their profit ratio.</w:t>
      </w:r>
      <w:r>
        <w:rPr>
          <w:rFonts w:ascii="Arial" w:hAnsi="Arial" w:cs="Arial"/>
        </w:rPr>
        <w:t xml:space="preserve"> There are several fields in hospitality</w:t>
      </w:r>
      <w:r w:rsidRPr="00887331">
        <w:rPr>
          <w:rFonts w:ascii="Arial" w:hAnsi="Arial" w:cs="Arial"/>
        </w:rPr>
        <w:t xml:space="preserve"> business which the manager and employees both need to consider.</w:t>
      </w:r>
    </w:p>
    <w:p w:rsidR="00446716" w:rsidRPr="0056300B" w:rsidRDefault="00446716" w:rsidP="00446716">
      <w:pPr>
        <w:spacing w:line="360" w:lineRule="auto"/>
        <w:jc w:val="both"/>
        <w:rPr>
          <w:rFonts w:ascii="Arial" w:hAnsi="Arial" w:cs="Arial"/>
          <w:color w:val="FF0000"/>
        </w:rPr>
      </w:pPr>
    </w:p>
    <w:p w:rsidR="00446716" w:rsidRPr="0056300B" w:rsidRDefault="00446716" w:rsidP="00446716">
      <w:pPr>
        <w:pStyle w:val="ListParagraph"/>
        <w:numPr>
          <w:ilvl w:val="0"/>
          <w:numId w:val="1"/>
        </w:numPr>
        <w:spacing w:line="360" w:lineRule="auto"/>
        <w:jc w:val="both"/>
        <w:rPr>
          <w:rFonts w:ascii="Arial" w:hAnsi="Arial" w:cs="Arial"/>
          <w:b/>
          <w:u w:val="single"/>
        </w:rPr>
      </w:pPr>
      <w:r w:rsidRPr="0056300B">
        <w:rPr>
          <w:rFonts w:ascii="Arial" w:hAnsi="Arial" w:cs="Arial"/>
          <w:b/>
          <w:u w:val="single"/>
        </w:rPr>
        <w:t xml:space="preserve">Data Protection </w:t>
      </w:r>
    </w:p>
    <w:p w:rsidR="00446716" w:rsidRPr="00392780" w:rsidRDefault="00446716" w:rsidP="00446716">
      <w:pPr>
        <w:spacing w:line="360" w:lineRule="auto"/>
        <w:jc w:val="both"/>
        <w:rPr>
          <w:rFonts w:ascii="Arial" w:hAnsi="Arial" w:cs="Arial"/>
        </w:rPr>
      </w:pPr>
      <w:r w:rsidRPr="00392780">
        <w:rPr>
          <w:rFonts w:ascii="Arial" w:hAnsi="Arial" w:cs="Arial"/>
        </w:rPr>
        <w:t xml:space="preserve">A large proportion of customers are not convenient sharing their information with the hotel staffs or management because they fear that there could be a compromise in their data protection. Data protection is the right of the customers to have full cybersecurity. For this purpose, General Data protection regulation GDPR was introduced by the European Union on May 28, 2018. The main aim of this policy was to keep an eye on how hotels and other businesses share and use the information provided by customers. This measure was taken to keep the privacy of the individuals when they book a hotel online (blog, 2019). </w:t>
      </w:r>
    </w:p>
    <w:p w:rsidR="00446716" w:rsidRPr="00392780" w:rsidRDefault="00446716" w:rsidP="00446716">
      <w:pPr>
        <w:spacing w:line="360" w:lineRule="auto"/>
        <w:jc w:val="both"/>
        <w:rPr>
          <w:rFonts w:ascii="Arial" w:hAnsi="Arial" w:cs="Arial"/>
        </w:rPr>
      </w:pPr>
      <w:r w:rsidRPr="00392780">
        <w:rPr>
          <w:rFonts w:ascii="Arial" w:hAnsi="Arial" w:cs="Arial"/>
        </w:rPr>
        <w:t xml:space="preserve">The IT field is used very appropriately to teach managers and employees the sensitivity of the data and its protection. Most of the time, there are hackers and viruses which also affect the personal data of the company. Not only the customers' information but the company's information </w:t>
      </w:r>
      <w:r w:rsidRPr="00392780">
        <w:rPr>
          <w:rFonts w:ascii="Arial" w:hAnsi="Arial" w:cs="Arial"/>
        </w:rPr>
        <w:lastRenderedPageBreak/>
        <w:t>and data is also needed to be kept secure from all the illegal and inappropriate authorities. The companies must have good anti-virus software installed in their systems, and they must make sure they have introduced all the data security steps for the complete protection of all kind of data.</w:t>
      </w:r>
    </w:p>
    <w:p w:rsidR="00446716" w:rsidRPr="0056300B" w:rsidRDefault="00446716" w:rsidP="00446716">
      <w:pPr>
        <w:pStyle w:val="ListParagraph"/>
        <w:numPr>
          <w:ilvl w:val="0"/>
          <w:numId w:val="1"/>
        </w:numPr>
        <w:spacing w:line="360" w:lineRule="auto"/>
        <w:jc w:val="both"/>
        <w:rPr>
          <w:rFonts w:ascii="Arial" w:hAnsi="Arial" w:cs="Arial"/>
          <w:b/>
          <w:u w:val="single"/>
        </w:rPr>
      </w:pPr>
      <w:r w:rsidRPr="0056300B">
        <w:rPr>
          <w:rFonts w:ascii="Arial" w:hAnsi="Arial" w:cs="Arial"/>
          <w:b/>
          <w:u w:val="single"/>
        </w:rPr>
        <w:t xml:space="preserve">Food &amp; Hygiene </w:t>
      </w:r>
    </w:p>
    <w:p w:rsidR="00446716" w:rsidRPr="0083094D" w:rsidRDefault="00446716" w:rsidP="00446716">
      <w:pPr>
        <w:spacing w:line="360" w:lineRule="auto"/>
        <w:ind w:left="360"/>
        <w:jc w:val="both"/>
        <w:rPr>
          <w:rFonts w:ascii="Arial" w:hAnsi="Arial" w:cs="Arial"/>
        </w:rPr>
      </w:pPr>
      <w:r w:rsidRPr="0083094D">
        <w:rPr>
          <w:rFonts w:ascii="Arial" w:hAnsi="Arial" w:cs="Arial"/>
        </w:rPr>
        <w:t xml:space="preserve">In </w:t>
      </w:r>
      <w:r>
        <w:rPr>
          <w:rFonts w:ascii="Arial" w:hAnsi="Arial" w:cs="Arial"/>
        </w:rPr>
        <w:t>the United Kingdom each year 5.</w:t>
      </w:r>
      <w:r w:rsidRPr="0083094D">
        <w:rPr>
          <w:rFonts w:ascii="Arial" w:hAnsi="Arial" w:cs="Arial"/>
        </w:rPr>
        <w:t>5 million people suffer because of food poisoning or poor food consumption. The food safety and hygiene is much important to practice in th</w:t>
      </w:r>
      <w:r>
        <w:rPr>
          <w:rFonts w:ascii="Arial" w:hAnsi="Arial" w:cs="Arial"/>
        </w:rPr>
        <w:t>e hotels because poor food</w:t>
      </w:r>
      <w:r w:rsidRPr="0083094D">
        <w:rPr>
          <w:rFonts w:ascii="Arial" w:hAnsi="Arial" w:cs="Arial"/>
        </w:rPr>
        <w:t xml:space="preserve"> hygiene can cause a hotel huge fine and rejection by the customers. The international program named Hazard Analysis Critical Control Point </w:t>
      </w:r>
      <w:r>
        <w:rPr>
          <w:rFonts w:ascii="Arial" w:hAnsi="Arial" w:cs="Arial"/>
        </w:rPr>
        <w:t xml:space="preserve">(HACCP) </w:t>
      </w:r>
      <w:r w:rsidRPr="0083094D">
        <w:rPr>
          <w:rFonts w:ascii="Arial" w:hAnsi="Arial" w:cs="Arial"/>
        </w:rPr>
        <w:t xml:space="preserve">is now helping companies identify the level of hygiene they have attained. This helps in following standard hygienic processes during food preparation, processing, and packaging, along with the different ingredients and the factors involved </w:t>
      </w:r>
      <w:r w:rsidRPr="007446A6">
        <w:rPr>
          <w:rFonts w:ascii="Arial" w:hAnsi="Arial" w:cs="Arial"/>
        </w:rPr>
        <w:t>(Admin, 2007). The major purpose of this system is to find out the hygienic qualities a hotel em</w:t>
      </w:r>
      <w:r w:rsidRPr="0083094D">
        <w:rPr>
          <w:rFonts w:ascii="Arial" w:hAnsi="Arial" w:cs="Arial"/>
        </w:rPr>
        <w:t>ployed in producing food for her customers. The General Principles and Requirements of Food Law –Regulation EC No 178/2002 suggests that if</w:t>
      </w:r>
      <w:r>
        <w:rPr>
          <w:rFonts w:ascii="Arial" w:hAnsi="Arial" w:cs="Arial"/>
        </w:rPr>
        <w:t xml:space="preserve"> a sample of food from the a</w:t>
      </w:r>
      <w:r w:rsidRPr="0083094D">
        <w:rPr>
          <w:rFonts w:ascii="Arial" w:hAnsi="Arial" w:cs="Arial"/>
        </w:rPr>
        <w:t xml:space="preserve"> batch is poisonous or injurious to health, then the whole batch would be considered unfit for consumption. In this way, the hotel can get fined and sanction because there must be no compromise on the food and hygiene of the customers (Food Safety, 2019). </w:t>
      </w:r>
    </w:p>
    <w:p w:rsidR="00446716" w:rsidRPr="0056300B" w:rsidRDefault="00446716" w:rsidP="00446716">
      <w:pPr>
        <w:pStyle w:val="ListParagraph"/>
        <w:numPr>
          <w:ilvl w:val="0"/>
          <w:numId w:val="1"/>
        </w:numPr>
        <w:spacing w:line="360" w:lineRule="auto"/>
        <w:jc w:val="both"/>
        <w:rPr>
          <w:rFonts w:ascii="Arial" w:hAnsi="Arial" w:cs="Arial"/>
          <w:b/>
          <w:u w:val="single"/>
        </w:rPr>
      </w:pPr>
      <w:r w:rsidRPr="0056300B">
        <w:rPr>
          <w:rFonts w:ascii="Arial" w:hAnsi="Arial" w:cs="Arial"/>
          <w:b/>
          <w:u w:val="single"/>
        </w:rPr>
        <w:t xml:space="preserve">Health and Safety </w:t>
      </w:r>
    </w:p>
    <w:p w:rsidR="00446716" w:rsidRPr="0083094D" w:rsidRDefault="00446716" w:rsidP="00446716">
      <w:pPr>
        <w:spacing w:line="360" w:lineRule="auto"/>
        <w:ind w:left="360"/>
        <w:jc w:val="both"/>
        <w:rPr>
          <w:rFonts w:ascii="Arial" w:hAnsi="Arial" w:cs="Arial"/>
        </w:rPr>
      </w:pPr>
      <w:r w:rsidRPr="0083094D">
        <w:rPr>
          <w:rFonts w:ascii="Arial" w:hAnsi="Arial" w:cs="Arial"/>
        </w:rPr>
        <w:t>A hotel must be able to guarantee the safety of its customers and staffs. The legal legislative says it is mandatory to give customers complete care and safety while ensuring they stay in good health. The accommodations must be safe enough with no harmful chemicals or the animals inside which are injurious for the customers. The atmosphere of the hotel must be free of all kind of harmful sprays and chemical components which are injurious to health. Moreover, the medical facilities and the first aid must be available 24/7 for the customers so that they do not leave the hotel with a bad experience. Hotels without such provisions may be faced with severe legal action if they are exposed</w:t>
      </w:r>
    </w:p>
    <w:p w:rsidR="00446716" w:rsidRPr="0056300B" w:rsidRDefault="00446716" w:rsidP="00446716">
      <w:pPr>
        <w:pStyle w:val="ListParagraph"/>
        <w:numPr>
          <w:ilvl w:val="0"/>
          <w:numId w:val="1"/>
        </w:numPr>
        <w:spacing w:line="360" w:lineRule="auto"/>
        <w:jc w:val="both"/>
        <w:rPr>
          <w:rFonts w:ascii="Arial" w:hAnsi="Arial" w:cs="Arial"/>
          <w:b/>
          <w:u w:val="single"/>
        </w:rPr>
      </w:pPr>
      <w:r w:rsidRPr="0056300B">
        <w:rPr>
          <w:rFonts w:ascii="Arial" w:hAnsi="Arial" w:cs="Arial"/>
          <w:b/>
          <w:u w:val="single"/>
        </w:rPr>
        <w:t xml:space="preserve">Liability </w:t>
      </w:r>
    </w:p>
    <w:p w:rsidR="00446716" w:rsidRPr="0083094D" w:rsidRDefault="00446716" w:rsidP="00446716">
      <w:pPr>
        <w:spacing w:line="360" w:lineRule="auto"/>
        <w:jc w:val="both"/>
        <w:rPr>
          <w:rFonts w:ascii="Arial" w:hAnsi="Arial" w:cs="Arial"/>
        </w:rPr>
      </w:pPr>
      <w:r w:rsidRPr="0083094D">
        <w:rPr>
          <w:rFonts w:ascii="Arial" w:hAnsi="Arial" w:cs="Arial"/>
        </w:rPr>
        <w:t xml:space="preserve">The customers depend upon the hotel owner when they stay for a limited time there. The Innkeepers' Liability Act says that any damage happens to the authorities of the customers by any factor inside the hotel would be a responsibility of the hotel owner. Any damage or injury to the customer directly makes the owner responsible for this act. In this way, the hotel owner </w:t>
      </w:r>
      <w:r w:rsidRPr="0083094D">
        <w:rPr>
          <w:rFonts w:ascii="Arial" w:hAnsi="Arial" w:cs="Arial"/>
        </w:rPr>
        <w:lastRenderedPageBreak/>
        <w:t>becomes responsible for paying for the loss or getting the customer complete security and facilities (Authorities, 1956). This is also applicable to the personal belongings such as the car or any vehicle being stolen from the garage of the hotel. The hotel is always responsible for the acts happening inside the premises, so that is why the owner must control and deal with all the accidents and mishaps. The Hotel Proprietors Act 1956 mentioned about the customer services, which include the complete security of their luggage and material they bring along.</w:t>
      </w:r>
    </w:p>
    <w:p w:rsidR="00446716" w:rsidRPr="0056300B" w:rsidRDefault="00446716" w:rsidP="00446716">
      <w:pPr>
        <w:pStyle w:val="ListParagraph"/>
        <w:numPr>
          <w:ilvl w:val="0"/>
          <w:numId w:val="1"/>
        </w:numPr>
        <w:spacing w:line="360" w:lineRule="auto"/>
        <w:jc w:val="both"/>
        <w:rPr>
          <w:rFonts w:ascii="Arial" w:hAnsi="Arial" w:cs="Arial"/>
          <w:b/>
          <w:u w:val="single"/>
        </w:rPr>
      </w:pPr>
      <w:r w:rsidRPr="0056300B">
        <w:rPr>
          <w:rFonts w:ascii="Arial" w:hAnsi="Arial" w:cs="Arial"/>
          <w:b/>
          <w:u w:val="single"/>
        </w:rPr>
        <w:t xml:space="preserve">Risk Management </w:t>
      </w:r>
    </w:p>
    <w:p w:rsidR="00446716" w:rsidRPr="0083094D" w:rsidRDefault="00446716" w:rsidP="00446716">
      <w:pPr>
        <w:spacing w:line="360" w:lineRule="auto"/>
        <w:jc w:val="both"/>
        <w:rPr>
          <w:rFonts w:ascii="Arial" w:hAnsi="Arial" w:cs="Arial"/>
        </w:rPr>
      </w:pPr>
      <w:r w:rsidRPr="0083094D">
        <w:rPr>
          <w:rFonts w:ascii="Arial" w:hAnsi="Arial" w:cs="Arial"/>
        </w:rPr>
        <w:t>There could be several risks in the business in which the topmost if the financial crisis. The companies must be already aware of such hazards and prepare themselves for future mishaps. The companies can make it happen by choosing the best insurance plan for their company. The hospitality hotels get most of the benefits by such insurances so that whenever the hotel gets burnt down, the insurance pays the money for the repair (Santam, 2015). The manager and the employees must consider the risk management and always tend to keep in notice all the risks that could be occurred to the hotel. These risks can range from the smaller ones to the larger such as the risk of food, health, transportations, and a lot more. In this process, the employees use all their previous experience and knowledge to avoid such problems in the present and future to keep the business stable and successful thoroughly. The guest safety, staff safety, leisure safety, fire safety are those risks which are inside the hotel, but others are also important such as financial problems, reviews, and feedbacks, policies and the pieces of training. The manager and staff need to consider these matters to follow the laws and regulations and avoid all the risks.</w:t>
      </w:r>
    </w:p>
    <w:p w:rsidR="00446716" w:rsidRPr="0056300B" w:rsidRDefault="00446716" w:rsidP="00446716">
      <w:pPr>
        <w:pStyle w:val="ListParagraph"/>
        <w:numPr>
          <w:ilvl w:val="0"/>
          <w:numId w:val="1"/>
        </w:numPr>
        <w:spacing w:line="360" w:lineRule="auto"/>
        <w:jc w:val="both"/>
        <w:rPr>
          <w:rFonts w:ascii="Arial" w:hAnsi="Arial" w:cs="Arial"/>
          <w:b/>
          <w:u w:val="single"/>
        </w:rPr>
      </w:pPr>
      <w:r w:rsidRPr="0056300B">
        <w:rPr>
          <w:rFonts w:ascii="Arial" w:hAnsi="Arial" w:cs="Arial"/>
          <w:b/>
          <w:u w:val="single"/>
        </w:rPr>
        <w:t xml:space="preserve">Licensing  </w:t>
      </w:r>
    </w:p>
    <w:p w:rsidR="00446716" w:rsidRPr="0083094D" w:rsidRDefault="00446716" w:rsidP="00446716">
      <w:pPr>
        <w:spacing w:line="360" w:lineRule="auto"/>
        <w:ind w:left="360"/>
        <w:jc w:val="both"/>
        <w:rPr>
          <w:rFonts w:ascii="Arial" w:hAnsi="Arial" w:cs="Arial"/>
        </w:rPr>
      </w:pPr>
      <w:r w:rsidRPr="0083094D">
        <w:rPr>
          <w:rFonts w:ascii="Arial" w:hAnsi="Arial" w:cs="Arial"/>
        </w:rPr>
        <w:t xml:space="preserve">This is all about the legal affairs of a hospitality company or the hotel. The licensing is very important to avoid all the problems related to the laws. The business license is very much important before starting any business; otherwise, a non-registered business is impossible to begin. Different licenses are also a part of this licensing such as Food production License, Restaurant License, and Building Permit. Service tax Registration and Health Trade License also come under this licensing, which is very important to be done for safe and legal business activities. </w:t>
      </w:r>
    </w:p>
    <w:p w:rsidR="00446716" w:rsidRPr="0056300B" w:rsidRDefault="00446716" w:rsidP="00446716">
      <w:pPr>
        <w:spacing w:line="360" w:lineRule="auto"/>
        <w:jc w:val="both"/>
        <w:rPr>
          <w:rFonts w:ascii="Arial" w:hAnsi="Arial" w:cs="Arial"/>
          <w:b/>
          <w:u w:val="single"/>
        </w:rPr>
      </w:pPr>
      <w:r w:rsidRPr="0056300B">
        <w:rPr>
          <w:rFonts w:ascii="Arial" w:hAnsi="Arial" w:cs="Arial"/>
          <w:b/>
          <w:u w:val="single"/>
        </w:rPr>
        <w:t xml:space="preserve">Conclusion </w:t>
      </w:r>
    </w:p>
    <w:p w:rsidR="00446716" w:rsidRPr="0056300B" w:rsidRDefault="00446716" w:rsidP="00446716">
      <w:pPr>
        <w:spacing w:line="360" w:lineRule="auto"/>
        <w:jc w:val="both"/>
        <w:rPr>
          <w:rFonts w:ascii="Arial" w:hAnsi="Arial" w:cs="Arial"/>
        </w:rPr>
      </w:pPr>
      <w:r w:rsidRPr="00887331">
        <w:rPr>
          <w:rFonts w:ascii="Arial" w:hAnsi="Arial" w:cs="Arial"/>
        </w:rPr>
        <w:t xml:space="preserve">The hospitality industry has to deal with many legal affairs as the government is directly involved in changing the policies of different business for the better economy of the country. </w:t>
      </w:r>
      <w:r>
        <w:rPr>
          <w:rFonts w:ascii="Arial" w:hAnsi="Arial" w:cs="Arial"/>
        </w:rPr>
        <w:t>H</w:t>
      </w:r>
      <w:r w:rsidRPr="00887331">
        <w:rPr>
          <w:rFonts w:ascii="Arial" w:hAnsi="Arial" w:cs="Arial"/>
        </w:rPr>
        <w:t xml:space="preserve">ospitality is </w:t>
      </w:r>
      <w:r w:rsidRPr="00887331">
        <w:rPr>
          <w:rFonts w:ascii="Arial" w:hAnsi="Arial" w:cs="Arial"/>
        </w:rPr>
        <w:lastRenderedPageBreak/>
        <w:t xml:space="preserve">the efforts of employees to keep the guests happy, so, the personality development of an employee is really important to fulfill this purpose. </w:t>
      </w:r>
      <w:r>
        <w:rPr>
          <w:rFonts w:ascii="Arial" w:hAnsi="Arial" w:cs="Arial"/>
        </w:rPr>
        <w:t xml:space="preserve">Employees must be trained so as to be aware of the legal binding within the industry. Violating the set rules will affect the standard and rating of the hotel. </w:t>
      </w:r>
    </w:p>
    <w:p w:rsidR="00446716" w:rsidRPr="0056300B" w:rsidRDefault="00446716" w:rsidP="00446716">
      <w:pPr>
        <w:spacing w:line="360" w:lineRule="auto"/>
        <w:jc w:val="both"/>
        <w:rPr>
          <w:rFonts w:ascii="Arial" w:hAnsi="Arial" w:cs="Arial"/>
        </w:rPr>
      </w:pPr>
    </w:p>
    <w:p w:rsidR="00446716" w:rsidRPr="0056300B" w:rsidRDefault="00446716" w:rsidP="00446716">
      <w:pPr>
        <w:spacing w:line="360" w:lineRule="auto"/>
        <w:jc w:val="both"/>
        <w:rPr>
          <w:rFonts w:ascii="Arial" w:hAnsi="Arial" w:cs="Arial"/>
        </w:rPr>
      </w:pPr>
    </w:p>
    <w:p w:rsidR="00446716" w:rsidRPr="0056300B" w:rsidRDefault="00446716" w:rsidP="00446716">
      <w:pPr>
        <w:spacing w:line="360" w:lineRule="auto"/>
        <w:jc w:val="both"/>
        <w:rPr>
          <w:rFonts w:ascii="Arial" w:hAnsi="Arial" w:cs="Arial"/>
        </w:rPr>
      </w:pPr>
    </w:p>
    <w:p w:rsidR="00446716" w:rsidRPr="0056300B" w:rsidRDefault="00446716" w:rsidP="00446716">
      <w:pPr>
        <w:spacing w:line="360" w:lineRule="auto"/>
        <w:jc w:val="both"/>
        <w:rPr>
          <w:rFonts w:ascii="Arial" w:hAnsi="Arial" w:cs="Arial"/>
        </w:rPr>
      </w:pPr>
    </w:p>
    <w:sdt>
      <w:sdtPr>
        <w:rPr>
          <w:rFonts w:ascii="Arial" w:eastAsiaTheme="minorEastAsia" w:hAnsi="Arial" w:cs="Arial"/>
          <w:color w:val="auto"/>
          <w:sz w:val="22"/>
          <w:szCs w:val="22"/>
        </w:rPr>
        <w:id w:val="-1162237686"/>
        <w:docPartObj>
          <w:docPartGallery w:val="Bibliographies"/>
          <w:docPartUnique/>
        </w:docPartObj>
      </w:sdtPr>
      <w:sdtEndPr/>
      <w:sdtContent>
        <w:p w:rsidR="00446716" w:rsidRPr="0056300B" w:rsidRDefault="00446716" w:rsidP="00446716">
          <w:pPr>
            <w:pStyle w:val="Heading1"/>
            <w:spacing w:line="360" w:lineRule="auto"/>
            <w:jc w:val="both"/>
            <w:rPr>
              <w:rFonts w:ascii="Arial" w:hAnsi="Arial" w:cs="Arial"/>
              <w:sz w:val="22"/>
              <w:szCs w:val="22"/>
            </w:rPr>
          </w:pPr>
          <w:r w:rsidRPr="0056300B">
            <w:rPr>
              <w:rFonts w:ascii="Arial" w:hAnsi="Arial" w:cs="Arial"/>
              <w:sz w:val="22"/>
              <w:szCs w:val="22"/>
            </w:rPr>
            <w:t>References</w:t>
          </w:r>
        </w:p>
        <w:sdt>
          <w:sdtPr>
            <w:rPr>
              <w:rFonts w:ascii="Arial" w:hAnsi="Arial" w:cs="Arial"/>
            </w:rPr>
            <w:id w:val="-573587230"/>
            <w:bibliography/>
          </w:sdtPr>
          <w:sdtEndPr/>
          <w:sdtContent>
            <w:p w:rsidR="00446716" w:rsidRPr="0056300B" w:rsidRDefault="00446716" w:rsidP="00446716">
              <w:pPr>
                <w:pStyle w:val="Bibliography"/>
                <w:spacing w:line="360" w:lineRule="auto"/>
                <w:ind w:left="720" w:hanging="720"/>
                <w:jc w:val="both"/>
                <w:rPr>
                  <w:rFonts w:ascii="Arial" w:hAnsi="Arial" w:cs="Arial"/>
                  <w:noProof/>
                </w:rPr>
              </w:pPr>
              <w:r w:rsidRPr="0056300B">
                <w:rPr>
                  <w:rFonts w:ascii="Arial" w:hAnsi="Arial" w:cs="Arial"/>
                </w:rPr>
                <w:fldChar w:fldCharType="begin"/>
              </w:r>
              <w:r w:rsidRPr="0056300B">
                <w:rPr>
                  <w:rFonts w:ascii="Arial" w:hAnsi="Arial" w:cs="Arial"/>
                </w:rPr>
                <w:instrText xml:space="preserve"> BIBLIOGRAPHY </w:instrText>
              </w:r>
              <w:r w:rsidRPr="0056300B">
                <w:rPr>
                  <w:rFonts w:ascii="Arial" w:hAnsi="Arial" w:cs="Arial"/>
                </w:rPr>
                <w:fldChar w:fldCharType="separate"/>
              </w:r>
              <w:r w:rsidRPr="0056300B">
                <w:rPr>
                  <w:rFonts w:ascii="Arial" w:hAnsi="Arial" w:cs="Arial"/>
                  <w:noProof/>
                </w:rPr>
                <w:t>Admin. (2007, December 26). Retrieved from Greenhotelier: https://www.greenhotelier.org/our-themes/food-safety/</w:t>
              </w:r>
            </w:p>
            <w:p w:rsidR="00446716" w:rsidRPr="0056300B" w:rsidRDefault="00446716" w:rsidP="00446716">
              <w:pPr>
                <w:pStyle w:val="Bibliography"/>
                <w:spacing w:line="360" w:lineRule="auto"/>
                <w:ind w:left="720" w:hanging="720"/>
                <w:jc w:val="both"/>
                <w:rPr>
                  <w:rFonts w:ascii="Arial" w:hAnsi="Arial" w:cs="Arial"/>
                  <w:noProof/>
                </w:rPr>
              </w:pPr>
              <w:r w:rsidRPr="0056300B">
                <w:rPr>
                  <w:rFonts w:ascii="Arial" w:hAnsi="Arial" w:cs="Arial"/>
                  <w:noProof/>
                </w:rPr>
                <w:t>Authorities, L. L. (1956). Hotel Proprietors Act 1956.</w:t>
              </w:r>
            </w:p>
            <w:p w:rsidR="00446716" w:rsidRPr="0056300B" w:rsidRDefault="00446716" w:rsidP="00446716">
              <w:pPr>
                <w:pStyle w:val="Bibliography"/>
                <w:spacing w:line="360" w:lineRule="auto"/>
                <w:ind w:left="720" w:hanging="720"/>
                <w:jc w:val="both"/>
                <w:rPr>
                  <w:rFonts w:ascii="Arial" w:hAnsi="Arial" w:cs="Arial"/>
                  <w:noProof/>
                </w:rPr>
              </w:pPr>
              <w:r w:rsidRPr="0056300B">
                <w:rPr>
                  <w:rFonts w:ascii="Arial" w:hAnsi="Arial" w:cs="Arial"/>
                  <w:noProof/>
                </w:rPr>
                <w:t xml:space="preserve">blog, T. b. (2019, February 7). </w:t>
              </w:r>
              <w:r w:rsidRPr="0056300B">
                <w:rPr>
                  <w:rFonts w:ascii="Arial" w:hAnsi="Arial" w:cs="Arial"/>
                  <w:i/>
                  <w:iCs/>
                  <w:noProof/>
                </w:rPr>
                <w:t>Hospitality and guest experience</w:t>
              </w:r>
              <w:r w:rsidRPr="0056300B">
                <w:rPr>
                  <w:rFonts w:ascii="Arial" w:hAnsi="Arial" w:cs="Arial"/>
                  <w:noProof/>
                </w:rPr>
                <w:t>. Retrieved from Trivago : https://businessblog.trivago.com/data-privacy-protection-hotel-businesses/</w:t>
              </w:r>
            </w:p>
            <w:p w:rsidR="00446716" w:rsidRPr="0056300B" w:rsidRDefault="00446716" w:rsidP="00446716">
              <w:pPr>
                <w:pStyle w:val="Bibliography"/>
                <w:spacing w:line="360" w:lineRule="auto"/>
                <w:ind w:left="720" w:hanging="720"/>
                <w:jc w:val="both"/>
                <w:rPr>
                  <w:rFonts w:ascii="Arial" w:hAnsi="Arial" w:cs="Arial"/>
                  <w:noProof/>
                </w:rPr>
              </w:pPr>
              <w:r w:rsidRPr="0056300B">
                <w:rPr>
                  <w:rFonts w:ascii="Arial" w:hAnsi="Arial" w:cs="Arial"/>
                  <w:noProof/>
                </w:rPr>
                <w:t xml:space="preserve">Food Safety, I. S. (2019, January 4). </w:t>
              </w:r>
              <w:r w:rsidRPr="0056300B">
                <w:rPr>
                  <w:rFonts w:ascii="Arial" w:hAnsi="Arial" w:cs="Arial"/>
                  <w:i/>
                  <w:iCs/>
                  <w:noProof/>
                </w:rPr>
                <w:t xml:space="preserve">Blog </w:t>
              </w:r>
              <w:r w:rsidRPr="0056300B">
                <w:rPr>
                  <w:rFonts w:ascii="Arial" w:hAnsi="Arial" w:cs="Arial"/>
                  <w:noProof/>
                </w:rPr>
                <w:t>. Retrieved from Pegasus : https://www.pegasuslegalregister.com/2019/01/04/general-requirements-food-law/</w:t>
              </w:r>
            </w:p>
            <w:p w:rsidR="00446716" w:rsidRPr="0056300B" w:rsidRDefault="00446716" w:rsidP="00446716">
              <w:pPr>
                <w:pStyle w:val="Bibliography"/>
                <w:spacing w:line="360" w:lineRule="auto"/>
                <w:ind w:left="720" w:hanging="720"/>
                <w:jc w:val="both"/>
                <w:rPr>
                  <w:rFonts w:ascii="Arial" w:hAnsi="Arial" w:cs="Arial"/>
                  <w:noProof/>
                </w:rPr>
              </w:pPr>
              <w:r w:rsidRPr="0056300B">
                <w:rPr>
                  <w:rFonts w:ascii="Arial" w:hAnsi="Arial" w:cs="Arial"/>
                  <w:noProof/>
                </w:rPr>
                <w:t xml:space="preserve">Hayes, A. (2019, May 10). </w:t>
              </w:r>
              <w:r w:rsidRPr="0056300B">
                <w:rPr>
                  <w:rFonts w:ascii="Arial" w:hAnsi="Arial" w:cs="Arial"/>
                  <w:i/>
                  <w:iCs/>
                  <w:noProof/>
                </w:rPr>
                <w:t xml:space="preserve">Investing Essentials </w:t>
              </w:r>
              <w:r w:rsidRPr="0056300B">
                <w:rPr>
                  <w:rFonts w:ascii="Arial" w:hAnsi="Arial" w:cs="Arial"/>
                  <w:noProof/>
                </w:rPr>
                <w:t>. Retrieved from Investopedia : https://www.investopedia.com/terms/l/legislativerisk.asp</w:t>
              </w:r>
            </w:p>
            <w:p w:rsidR="00446716" w:rsidRPr="0056300B" w:rsidRDefault="00446716" w:rsidP="00446716">
              <w:pPr>
                <w:pStyle w:val="Bibliography"/>
                <w:spacing w:line="360" w:lineRule="auto"/>
                <w:ind w:left="720" w:hanging="720"/>
                <w:jc w:val="both"/>
                <w:rPr>
                  <w:rFonts w:ascii="Arial" w:hAnsi="Arial" w:cs="Arial"/>
                  <w:noProof/>
                </w:rPr>
              </w:pPr>
              <w:r w:rsidRPr="0056300B">
                <w:rPr>
                  <w:rFonts w:ascii="Arial" w:hAnsi="Arial" w:cs="Arial"/>
                  <w:noProof/>
                </w:rPr>
                <w:t>Musumano, E. (2019, January 3). Retrieved from Sevenrooms : https://sevenrooms.com/en/blog/what-is-hospitality/</w:t>
              </w:r>
            </w:p>
            <w:p w:rsidR="00446716" w:rsidRPr="0056300B" w:rsidRDefault="00446716" w:rsidP="00446716">
              <w:pPr>
                <w:pStyle w:val="Bibliography"/>
                <w:spacing w:line="360" w:lineRule="auto"/>
                <w:ind w:left="720" w:hanging="720"/>
                <w:jc w:val="both"/>
                <w:rPr>
                  <w:rFonts w:ascii="Arial" w:hAnsi="Arial" w:cs="Arial"/>
                  <w:noProof/>
                </w:rPr>
              </w:pPr>
              <w:r w:rsidRPr="0056300B">
                <w:rPr>
                  <w:rFonts w:ascii="Arial" w:hAnsi="Arial" w:cs="Arial"/>
                  <w:noProof/>
                </w:rPr>
                <w:t>Santam. (2015, September 25). Retrieved from Santam: https://www.santam.co.za/about-us/media/specialist-business/risk-management-in-the-hospitality-industry/</w:t>
              </w:r>
            </w:p>
            <w:p w:rsidR="00446716" w:rsidRPr="0056300B" w:rsidRDefault="00446716" w:rsidP="00446716">
              <w:pPr>
                <w:spacing w:line="360" w:lineRule="auto"/>
                <w:jc w:val="both"/>
                <w:rPr>
                  <w:rFonts w:ascii="Arial" w:hAnsi="Arial" w:cs="Arial"/>
                </w:rPr>
              </w:pPr>
              <w:r w:rsidRPr="0056300B">
                <w:rPr>
                  <w:rFonts w:ascii="Arial" w:hAnsi="Arial" w:cs="Arial"/>
                  <w:b/>
                  <w:bCs/>
                  <w:noProof/>
                </w:rPr>
                <w:fldChar w:fldCharType="end"/>
              </w:r>
            </w:p>
          </w:sdtContent>
        </w:sdt>
      </w:sdtContent>
    </w:sdt>
    <w:p w:rsidR="00446716" w:rsidRPr="0056300B" w:rsidRDefault="00446716" w:rsidP="00446716">
      <w:pPr>
        <w:spacing w:line="360" w:lineRule="auto"/>
        <w:jc w:val="both"/>
        <w:rPr>
          <w:rFonts w:ascii="Arial" w:hAnsi="Arial" w:cs="Arial"/>
          <w:b/>
        </w:rPr>
      </w:pPr>
    </w:p>
    <w:p w:rsidR="00950515" w:rsidRDefault="00950515"/>
    <w:sectPr w:rsidR="00950515" w:rsidSect="005124A8">
      <w:head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7D3E" w:rsidRDefault="00D07D3E">
      <w:pPr>
        <w:spacing w:after="0" w:line="240" w:lineRule="auto"/>
      </w:pPr>
      <w:r>
        <w:separator/>
      </w:r>
    </w:p>
  </w:endnote>
  <w:endnote w:type="continuationSeparator" w:id="0">
    <w:p w:rsidR="00D07D3E" w:rsidRDefault="00D07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7D3E" w:rsidRDefault="00D07D3E">
      <w:pPr>
        <w:spacing w:after="0" w:line="240" w:lineRule="auto"/>
      </w:pPr>
      <w:r>
        <w:separator/>
      </w:r>
    </w:p>
  </w:footnote>
  <w:footnote w:type="continuationSeparator" w:id="0">
    <w:p w:rsidR="00D07D3E" w:rsidRDefault="00D07D3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32266413"/>
      <w:docPartObj>
        <w:docPartGallery w:val="Page Numbers (Top of Page)"/>
        <w:docPartUnique/>
      </w:docPartObj>
    </w:sdtPr>
    <w:sdtEndPr>
      <w:rPr>
        <w:noProof/>
      </w:rPr>
    </w:sdtEndPr>
    <w:sdtContent>
      <w:p w:rsidR="00527E2D" w:rsidRDefault="00446716">
        <w:pPr>
          <w:pStyle w:val="Header"/>
          <w:jc w:val="right"/>
        </w:pPr>
        <w:r>
          <w:fldChar w:fldCharType="begin"/>
        </w:r>
        <w:r>
          <w:instrText xml:space="preserve"> PAGE   \* MERGEFORMAT </w:instrText>
        </w:r>
        <w:r>
          <w:fldChar w:fldCharType="separate"/>
        </w:r>
        <w:r w:rsidR="008D0E15">
          <w:rPr>
            <w:noProof/>
          </w:rPr>
          <w:t>1</w:t>
        </w:r>
        <w:r>
          <w:rPr>
            <w:noProof/>
          </w:rPr>
          <w:fldChar w:fldCharType="end"/>
        </w:r>
      </w:p>
    </w:sdtContent>
  </w:sdt>
  <w:p w:rsidR="00527E2D" w:rsidRDefault="00D07D3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DEE1E6B"/>
    <w:multiLevelType w:val="hybridMultilevel"/>
    <w:tmpl w:val="C7FE0286"/>
    <w:lvl w:ilvl="0" w:tplc="95402EC4">
      <w:start w:val="1"/>
      <w:numFmt w:val="decimal"/>
      <w:lvlText w:val="%1."/>
      <w:lvlJc w:val="left"/>
      <w:pPr>
        <w:ind w:left="720" w:hanging="360"/>
      </w:pPr>
      <w:rPr>
        <w:rFonts w:hint="default"/>
      </w:rPr>
    </w:lvl>
    <w:lvl w:ilvl="1" w:tplc="9566FF40" w:tentative="1">
      <w:start w:val="1"/>
      <w:numFmt w:val="lowerLetter"/>
      <w:lvlText w:val="%2."/>
      <w:lvlJc w:val="left"/>
      <w:pPr>
        <w:ind w:left="1440" w:hanging="360"/>
      </w:pPr>
    </w:lvl>
    <w:lvl w:ilvl="2" w:tplc="DA86DF50" w:tentative="1">
      <w:start w:val="1"/>
      <w:numFmt w:val="lowerRoman"/>
      <w:lvlText w:val="%3."/>
      <w:lvlJc w:val="right"/>
      <w:pPr>
        <w:ind w:left="2160" w:hanging="180"/>
      </w:pPr>
    </w:lvl>
    <w:lvl w:ilvl="3" w:tplc="8C1A3EA8" w:tentative="1">
      <w:start w:val="1"/>
      <w:numFmt w:val="decimal"/>
      <w:lvlText w:val="%4."/>
      <w:lvlJc w:val="left"/>
      <w:pPr>
        <w:ind w:left="2880" w:hanging="360"/>
      </w:pPr>
    </w:lvl>
    <w:lvl w:ilvl="4" w:tplc="3AD66E36" w:tentative="1">
      <w:start w:val="1"/>
      <w:numFmt w:val="lowerLetter"/>
      <w:lvlText w:val="%5."/>
      <w:lvlJc w:val="left"/>
      <w:pPr>
        <w:ind w:left="3600" w:hanging="360"/>
      </w:pPr>
    </w:lvl>
    <w:lvl w:ilvl="5" w:tplc="82AC722E" w:tentative="1">
      <w:start w:val="1"/>
      <w:numFmt w:val="lowerRoman"/>
      <w:lvlText w:val="%6."/>
      <w:lvlJc w:val="right"/>
      <w:pPr>
        <w:ind w:left="4320" w:hanging="180"/>
      </w:pPr>
    </w:lvl>
    <w:lvl w:ilvl="6" w:tplc="D76E0F32" w:tentative="1">
      <w:start w:val="1"/>
      <w:numFmt w:val="decimal"/>
      <w:lvlText w:val="%7."/>
      <w:lvlJc w:val="left"/>
      <w:pPr>
        <w:ind w:left="5040" w:hanging="360"/>
      </w:pPr>
    </w:lvl>
    <w:lvl w:ilvl="7" w:tplc="4216D8DE" w:tentative="1">
      <w:start w:val="1"/>
      <w:numFmt w:val="lowerLetter"/>
      <w:lvlText w:val="%8."/>
      <w:lvlJc w:val="left"/>
      <w:pPr>
        <w:ind w:left="5760" w:hanging="360"/>
      </w:pPr>
    </w:lvl>
    <w:lvl w:ilvl="8" w:tplc="60C01AAE"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716"/>
    <w:rsid w:val="00446716"/>
    <w:rsid w:val="0061028F"/>
    <w:rsid w:val="008061FA"/>
    <w:rsid w:val="008D0E15"/>
    <w:rsid w:val="00950515"/>
    <w:rsid w:val="00D07D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445230F-0287-4F50-89CB-CF2DBF922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6716"/>
    <w:rPr>
      <w:rFonts w:eastAsiaTheme="minorEastAsia"/>
    </w:rPr>
  </w:style>
  <w:style w:type="paragraph" w:styleId="Heading1">
    <w:name w:val="heading 1"/>
    <w:basedOn w:val="Normal"/>
    <w:next w:val="Normal"/>
    <w:link w:val="Heading1Char"/>
    <w:uiPriority w:val="9"/>
    <w:qFormat/>
    <w:rsid w:val="00446716"/>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716"/>
    <w:rPr>
      <w:rFonts w:asciiTheme="majorHAnsi" w:eastAsiaTheme="majorEastAsia" w:hAnsiTheme="majorHAnsi" w:cstheme="majorBidi"/>
      <w:color w:val="1F4E79" w:themeColor="accent1" w:themeShade="80"/>
      <w:sz w:val="36"/>
      <w:szCs w:val="36"/>
    </w:rPr>
  </w:style>
  <w:style w:type="paragraph" w:styleId="ListParagraph">
    <w:name w:val="List Paragraph"/>
    <w:basedOn w:val="Normal"/>
    <w:uiPriority w:val="34"/>
    <w:qFormat/>
    <w:rsid w:val="00446716"/>
    <w:pPr>
      <w:ind w:left="720"/>
      <w:contextualSpacing/>
    </w:pPr>
  </w:style>
  <w:style w:type="paragraph" w:styleId="Header">
    <w:name w:val="header"/>
    <w:basedOn w:val="Normal"/>
    <w:link w:val="HeaderChar"/>
    <w:uiPriority w:val="99"/>
    <w:unhideWhenUsed/>
    <w:rsid w:val="004467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6716"/>
    <w:rPr>
      <w:rFonts w:eastAsiaTheme="minorEastAsia"/>
    </w:rPr>
  </w:style>
  <w:style w:type="paragraph" w:styleId="Bibliography">
    <w:name w:val="Bibliography"/>
    <w:basedOn w:val="Normal"/>
    <w:next w:val="Normal"/>
    <w:uiPriority w:val="37"/>
    <w:unhideWhenUsed/>
    <w:rsid w:val="004467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Eli19</b:Tag>
    <b:SourceType>InternetSite</b:SourceType>
    <b:Guid>{D4FF9877-DF87-4D21-B292-D4CE17EC91D4}</b:Guid>
    <b:Author>
      <b:Author>
        <b:NameList>
          <b:Person>
            <b:Last>Musumano</b:Last>
            <b:First>Elise</b:First>
          </b:Person>
        </b:NameList>
      </b:Author>
    </b:Author>
    <b:InternetSiteTitle>Sevenrooms </b:InternetSiteTitle>
    <b:Year>2019</b:Year>
    <b:Month>January </b:Month>
    <b:Day>3</b:Day>
    <b:URL>https://sevenrooms.com/en/blog/what-is-hospitality/</b:URL>
    <b:RefOrder>1</b:RefOrder>
  </b:Source>
  <b:Source>
    <b:Tag>Ada19</b:Tag>
    <b:SourceType>InternetSite</b:SourceType>
    <b:Guid>{E04391E2-F273-4A49-8C87-C94CD3D13827}</b:Guid>
    <b:Author>
      <b:Author>
        <b:NameList>
          <b:Person>
            <b:Last>Hayes</b:Last>
            <b:First>Adam</b:First>
          </b:Person>
        </b:NameList>
      </b:Author>
    </b:Author>
    <b:Title>Investing Essentials </b:Title>
    <b:InternetSiteTitle>Investopedia </b:InternetSiteTitle>
    <b:Year>2019</b:Year>
    <b:Month>May</b:Month>
    <b:Day>10</b:Day>
    <b:URL>https://www.investopedia.com/terms/l/legislativerisk.asp</b:URL>
    <b:RefOrder>2</b:RefOrder>
  </b:Source>
  <b:Source>
    <b:Tag>Tri19</b:Tag>
    <b:SourceType>InternetSite</b:SourceType>
    <b:Guid>{39CBB496-D3C4-44AB-B4E1-2F19F826DB66}</b:Guid>
    <b:Author>
      <b:Author>
        <b:NameList>
          <b:Person>
            <b:Last>blog</b:Last>
            <b:First>Trivago</b:First>
            <b:Middle>business</b:Middle>
          </b:Person>
        </b:NameList>
      </b:Author>
    </b:Author>
    <b:Title>Hospitality and guest experience </b:Title>
    <b:InternetSiteTitle>Trivago </b:InternetSiteTitle>
    <b:Year>2019</b:Year>
    <b:Month>February </b:Month>
    <b:Day>7</b:Day>
    <b:URL>https://businessblog.trivago.com/data-privacy-protection-hotel-businesses/</b:URL>
    <b:RefOrder>3</b:RefOrder>
  </b:Source>
  <b:Source>
    <b:Tag>Adm07</b:Tag>
    <b:SourceType>InternetSite</b:SourceType>
    <b:Guid>{023B5F98-74A3-4607-ACEE-EAE46C4D1F99}</b:Guid>
    <b:Author>
      <b:Author>
        <b:NameList>
          <b:Person>
            <b:Last>Admin</b:Last>
          </b:Person>
        </b:NameList>
      </b:Author>
    </b:Author>
    <b:InternetSiteTitle>Greenhotelier </b:InternetSiteTitle>
    <b:Year>2007</b:Year>
    <b:Month>December </b:Month>
    <b:Day>26</b:Day>
    <b:URL>https://www.greenhotelier.org/our-themes/food-safety/</b:URL>
    <b:RefOrder>4</b:RefOrder>
  </b:Source>
  <b:Source>
    <b:Tag>Foo19</b:Tag>
    <b:SourceType>InternetSite</b:SourceType>
    <b:Guid>{3C087823-7D51-4DC1-9E22-740A88886094}</b:Guid>
    <b:Author>
      <b:Author>
        <b:NameList>
          <b:Person>
            <b:Last>Food Safety</b:Last>
            <b:First>ISO</b:First>
            <b:Middle>Standards</b:Middle>
          </b:Person>
        </b:NameList>
      </b:Author>
    </b:Author>
    <b:Title>Blog </b:Title>
    <b:InternetSiteTitle>Pegasus </b:InternetSiteTitle>
    <b:Year>2019</b:Year>
    <b:Month>January </b:Month>
    <b:Day>4</b:Day>
    <b:URL>https://www.pegasuslegalregister.com/2019/01/04/general-requirements-food-law/</b:URL>
    <b:RefOrder>5</b:RefOrder>
  </b:Source>
  <b:Source>
    <b:Tag>Lon56</b:Tag>
    <b:SourceType>JournalArticle</b:SourceType>
    <b:Guid>{F94065FA-E104-44B2-A747-3CB0DDAAFA00}</b:Guid>
    <b:Title>Hotel Proprietors Act 1956</b:Title>
    <b:Year>1956</b:Year>
    <b:Author>
      <b:Author>
        <b:NameList>
          <b:Person>
            <b:Last>Authorities</b:Last>
            <b:First>London</b:First>
            <b:Middle>Local</b:Middle>
          </b:Person>
        </b:NameList>
      </b:Author>
    </b:Author>
    <b:RefOrder>6</b:RefOrder>
  </b:Source>
  <b:Source>
    <b:Tag>San15</b:Tag>
    <b:SourceType>InternetSite</b:SourceType>
    <b:Guid>{3313AE2B-1198-4459-8B7D-1D2C2BC1861A}</b:Guid>
    <b:Year>2015</b:Year>
    <b:Author>
      <b:Author>
        <b:NameList>
          <b:Person>
            <b:Last>Santam</b:Last>
          </b:Person>
        </b:NameList>
      </b:Author>
    </b:Author>
    <b:InternetSiteTitle>Santam</b:InternetSiteTitle>
    <b:Month>September</b:Month>
    <b:Day>25</b:Day>
    <b:URL>https://www.santam.co.za/about-us/media/specialist-business/risk-management-in-the-hospitality-industry/</b:URL>
    <b:RefOrder>7</b:RefOrder>
  </b:Source>
</b:Sources>
</file>

<file path=customXml/itemProps1.xml><?xml version="1.0" encoding="utf-8"?>
<ds:datastoreItem xmlns:ds="http://schemas.openxmlformats.org/officeDocument/2006/customXml" ds:itemID="{EA9609CE-F28E-4ACC-BB74-FDFE943A2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1327</Words>
  <Characters>7566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ashfield car centre</cp:lastModifiedBy>
  <cp:revision>2</cp:revision>
  <dcterms:created xsi:type="dcterms:W3CDTF">2019-07-18T14:50:00Z</dcterms:created>
  <dcterms:modified xsi:type="dcterms:W3CDTF">2019-07-18T14:50:00Z</dcterms:modified>
</cp:coreProperties>
</file>