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C3A" w:rsidRDefault="00210C3A" w:rsidP="00CC20EA">
      <w:pPr>
        <w:jc w:val="center"/>
        <w:rPr>
          <w:rFonts w:ascii="Arial" w:hAnsi="Arial" w:cs="Arial"/>
          <w:b/>
          <w:sz w:val="24"/>
        </w:rPr>
      </w:pPr>
      <w:r>
        <w:rPr>
          <w:rFonts w:ascii="Arial" w:hAnsi="Arial" w:cs="Arial"/>
          <w:b/>
          <w:sz w:val="24"/>
        </w:rPr>
        <w:t>EAEE5006:</w:t>
      </w:r>
    </w:p>
    <w:p w:rsidR="00D82C3D" w:rsidRDefault="00CC20EA" w:rsidP="00CC20EA">
      <w:pPr>
        <w:jc w:val="center"/>
        <w:rPr>
          <w:rFonts w:ascii="Arial" w:hAnsi="Arial" w:cs="Arial"/>
          <w:b/>
          <w:sz w:val="24"/>
        </w:rPr>
      </w:pPr>
      <w:r w:rsidRPr="00CC20EA">
        <w:rPr>
          <w:rFonts w:ascii="Arial" w:hAnsi="Arial" w:cs="Arial"/>
          <w:b/>
          <w:sz w:val="24"/>
        </w:rPr>
        <w:t>Safeguarding In The Early Years</w:t>
      </w:r>
    </w:p>
    <w:p w:rsidR="00210C3A" w:rsidRPr="00CC20EA" w:rsidRDefault="00210C3A" w:rsidP="00CC20EA">
      <w:pPr>
        <w:jc w:val="center"/>
        <w:rPr>
          <w:rFonts w:ascii="Arial" w:hAnsi="Arial" w:cs="Arial"/>
          <w:b/>
          <w:sz w:val="24"/>
        </w:rPr>
      </w:pPr>
    </w:p>
    <w:p w:rsidR="00247158" w:rsidRDefault="00CC20EA" w:rsidP="00CC20EA">
      <w:pPr>
        <w:spacing w:line="360" w:lineRule="auto"/>
        <w:jc w:val="both"/>
        <w:rPr>
          <w:rFonts w:ascii="Arial" w:hAnsi="Arial" w:cs="Arial"/>
          <w:sz w:val="24"/>
        </w:rPr>
      </w:pPr>
      <w:r>
        <w:rPr>
          <w:rFonts w:ascii="Arial" w:hAnsi="Arial" w:cs="Arial"/>
          <w:sz w:val="24"/>
        </w:rPr>
        <w:t>This is my reflective paper which will be critically reflecting on my personal experiences during the process of preparing for the initial child protection conference.</w:t>
      </w:r>
      <w:r w:rsidR="00210C3A">
        <w:rPr>
          <w:rFonts w:ascii="Arial" w:hAnsi="Arial" w:cs="Arial"/>
          <w:sz w:val="24"/>
        </w:rPr>
        <w:t xml:space="preserve"> Looking back over the child protection conference, I can reflect on many positive aspects that I </w:t>
      </w:r>
      <w:r w:rsidR="003D25B1">
        <w:rPr>
          <w:rFonts w:ascii="Arial" w:hAnsi="Arial" w:cs="Arial"/>
          <w:sz w:val="24"/>
        </w:rPr>
        <w:t xml:space="preserve">contributed for my role in the conference </w:t>
      </w:r>
      <w:r w:rsidR="00210C3A">
        <w:rPr>
          <w:rFonts w:ascii="Arial" w:hAnsi="Arial" w:cs="Arial"/>
          <w:sz w:val="24"/>
        </w:rPr>
        <w:t>and</w:t>
      </w:r>
      <w:r w:rsidR="003D25B1">
        <w:rPr>
          <w:rFonts w:ascii="Arial" w:hAnsi="Arial" w:cs="Arial"/>
          <w:sz w:val="24"/>
        </w:rPr>
        <w:t xml:space="preserve"> with the other members of the group</w:t>
      </w:r>
      <w:r w:rsidR="00210C3A">
        <w:rPr>
          <w:rFonts w:ascii="Arial" w:hAnsi="Arial" w:cs="Arial"/>
          <w:sz w:val="24"/>
        </w:rPr>
        <w:t xml:space="preserve">. </w:t>
      </w:r>
      <w:r w:rsidR="00247158">
        <w:rPr>
          <w:rFonts w:ascii="Arial" w:hAnsi="Arial" w:cs="Arial"/>
          <w:sz w:val="24"/>
        </w:rPr>
        <w:t xml:space="preserve">My role within the group was working as </w:t>
      </w:r>
      <w:r w:rsidR="00D860C1">
        <w:rPr>
          <w:rFonts w:ascii="Arial" w:hAnsi="Arial" w:cs="Arial"/>
          <w:sz w:val="24"/>
        </w:rPr>
        <w:t xml:space="preserve">a child protection officer </w:t>
      </w:r>
      <w:r w:rsidR="00BE3866">
        <w:rPr>
          <w:rFonts w:ascii="Arial" w:hAnsi="Arial" w:cs="Arial"/>
          <w:sz w:val="24"/>
        </w:rPr>
        <w:t>with the local police. As well as my role, there were three other roles also, the social worker, the health visitor and the key worker.</w:t>
      </w:r>
    </w:p>
    <w:p w:rsidR="00BE3866" w:rsidRDefault="00BE3866" w:rsidP="00CC20EA">
      <w:pPr>
        <w:spacing w:line="360" w:lineRule="auto"/>
        <w:jc w:val="both"/>
        <w:rPr>
          <w:rFonts w:ascii="Arial" w:hAnsi="Arial" w:cs="Arial"/>
          <w:sz w:val="24"/>
        </w:rPr>
      </w:pPr>
    </w:p>
    <w:p w:rsidR="00D860C1" w:rsidRDefault="00BE3866" w:rsidP="00CC20EA">
      <w:pPr>
        <w:spacing w:line="360" w:lineRule="auto"/>
        <w:jc w:val="both"/>
        <w:rPr>
          <w:rFonts w:ascii="Arial" w:hAnsi="Arial" w:cs="Arial"/>
          <w:sz w:val="24"/>
        </w:rPr>
      </w:pPr>
      <w:r>
        <w:rPr>
          <w:rFonts w:ascii="Arial" w:hAnsi="Arial" w:cs="Arial"/>
          <w:sz w:val="24"/>
        </w:rPr>
        <w:t xml:space="preserve">The first role I will be discussing is my role, the role of the child protection officer. </w:t>
      </w:r>
      <w:r w:rsidR="00D860C1" w:rsidRPr="00D860C1">
        <w:rPr>
          <w:rFonts w:ascii="Arial" w:hAnsi="Arial" w:cs="Arial"/>
          <w:sz w:val="24"/>
        </w:rPr>
        <w:t>Th</w:t>
      </w:r>
      <w:r w:rsidR="00D860C1">
        <w:rPr>
          <w:rFonts w:ascii="Arial" w:hAnsi="Arial" w:cs="Arial"/>
          <w:sz w:val="24"/>
        </w:rPr>
        <w:t xml:space="preserve">is </w:t>
      </w:r>
      <w:r w:rsidR="00D860C1" w:rsidRPr="00D860C1">
        <w:rPr>
          <w:rFonts w:ascii="Arial" w:hAnsi="Arial" w:cs="Arial"/>
          <w:sz w:val="24"/>
        </w:rPr>
        <w:t>role include responsibilities such as receiving and acting upon any reported concerns, ensuring the Policy is implemented and promoted, promoting best safeguarding practice across the wider partnership network, acting as a first point of contact for Living Sport on issues of Child Protection, both internally, and for members of the public and other external contacts</w:t>
      </w:r>
      <w:r w:rsidR="00D860C1">
        <w:rPr>
          <w:rFonts w:ascii="Arial" w:hAnsi="Arial" w:cs="Arial"/>
          <w:sz w:val="24"/>
        </w:rPr>
        <w:t xml:space="preserve"> (Hughes and Owen, 2009). </w:t>
      </w:r>
    </w:p>
    <w:p w:rsidR="00D860C1" w:rsidRDefault="00D860C1" w:rsidP="00CC20EA">
      <w:pPr>
        <w:spacing w:line="360" w:lineRule="auto"/>
        <w:jc w:val="both"/>
        <w:rPr>
          <w:rFonts w:ascii="Arial" w:hAnsi="Arial" w:cs="Arial"/>
          <w:sz w:val="24"/>
        </w:rPr>
      </w:pPr>
    </w:p>
    <w:p w:rsidR="00030D69" w:rsidRDefault="00CC20EA" w:rsidP="00CC20EA">
      <w:pPr>
        <w:spacing w:line="360" w:lineRule="auto"/>
        <w:jc w:val="both"/>
        <w:rPr>
          <w:rFonts w:ascii="Arial" w:hAnsi="Arial" w:cs="Arial"/>
          <w:sz w:val="24"/>
        </w:rPr>
      </w:pPr>
      <w:r>
        <w:rPr>
          <w:rFonts w:ascii="Arial" w:hAnsi="Arial" w:cs="Arial"/>
          <w:sz w:val="24"/>
        </w:rPr>
        <w:t>This role is important to child protection conferences because I was the only member of the conference that had spent time in the family house as well as in the setting where the young boy attends</w:t>
      </w:r>
      <w:r w:rsidR="005B367C">
        <w:rPr>
          <w:rFonts w:ascii="Arial" w:hAnsi="Arial" w:cs="Arial"/>
          <w:sz w:val="24"/>
        </w:rPr>
        <w:t xml:space="preserve">. On reflection, this is a positive aspect of the conference because it shows multiagency work between the setting and the police for achieve the best outcome for the children in this scenario. </w:t>
      </w:r>
      <w:r>
        <w:rPr>
          <w:rFonts w:ascii="Arial" w:hAnsi="Arial" w:cs="Arial"/>
          <w:sz w:val="24"/>
        </w:rPr>
        <w:t xml:space="preserve">According to </w:t>
      </w:r>
      <w:bookmarkStart w:id="0" w:name="_Hlk499836049"/>
      <w:r>
        <w:rPr>
          <w:rFonts w:ascii="Arial" w:hAnsi="Arial" w:cs="Arial"/>
          <w:sz w:val="24"/>
        </w:rPr>
        <w:t xml:space="preserve">The Department of Health </w:t>
      </w:r>
      <w:r w:rsidR="005B367C">
        <w:rPr>
          <w:rFonts w:ascii="Arial" w:hAnsi="Arial" w:cs="Arial"/>
          <w:sz w:val="24"/>
        </w:rPr>
        <w:t xml:space="preserve">in the Working Together to Safeguard Children </w:t>
      </w:r>
      <w:r w:rsidR="00B00A87">
        <w:rPr>
          <w:rFonts w:ascii="Arial" w:hAnsi="Arial" w:cs="Arial"/>
          <w:sz w:val="24"/>
        </w:rPr>
        <w:t>(</w:t>
      </w:r>
      <w:r w:rsidR="005B367C">
        <w:rPr>
          <w:rFonts w:ascii="Arial" w:hAnsi="Arial" w:cs="Arial"/>
          <w:sz w:val="24"/>
        </w:rPr>
        <w:t>1999</w:t>
      </w:r>
      <w:bookmarkEnd w:id="0"/>
      <w:r w:rsidR="00B00A87">
        <w:rPr>
          <w:rFonts w:ascii="Arial" w:hAnsi="Arial" w:cs="Arial"/>
          <w:sz w:val="24"/>
        </w:rPr>
        <w:t>)</w:t>
      </w:r>
      <w:r w:rsidR="005B367C">
        <w:rPr>
          <w:rFonts w:ascii="Arial" w:hAnsi="Arial" w:cs="Arial"/>
          <w:sz w:val="24"/>
        </w:rPr>
        <w:t xml:space="preserve"> act (WTSC), it is important for all agencies to work together to achieve the best outcome for the family. The Children Act 2004 </w:t>
      </w:r>
      <w:r w:rsidR="006863EF">
        <w:rPr>
          <w:rFonts w:ascii="Arial" w:hAnsi="Arial" w:cs="Arial"/>
          <w:sz w:val="24"/>
        </w:rPr>
        <w:t xml:space="preserve">and the </w:t>
      </w:r>
      <w:r w:rsidR="002B35A2">
        <w:rPr>
          <w:rFonts w:ascii="Arial" w:hAnsi="Arial" w:cs="Arial"/>
          <w:sz w:val="24"/>
        </w:rPr>
        <w:t xml:space="preserve">All Wales Child Protection Procedures </w:t>
      </w:r>
      <w:r w:rsidR="00C73A08">
        <w:rPr>
          <w:rFonts w:ascii="Arial" w:hAnsi="Arial" w:cs="Arial"/>
          <w:sz w:val="24"/>
        </w:rPr>
        <w:t>(</w:t>
      </w:r>
      <w:r w:rsidR="002B35A2">
        <w:rPr>
          <w:rFonts w:ascii="Arial" w:hAnsi="Arial" w:cs="Arial"/>
          <w:sz w:val="24"/>
        </w:rPr>
        <w:t>2008</w:t>
      </w:r>
      <w:r w:rsidR="00C73A08">
        <w:rPr>
          <w:rFonts w:ascii="Arial" w:hAnsi="Arial" w:cs="Arial"/>
          <w:sz w:val="24"/>
        </w:rPr>
        <w:t>)</w:t>
      </w:r>
      <w:r w:rsidR="002B35A2">
        <w:rPr>
          <w:rFonts w:ascii="Arial" w:hAnsi="Arial" w:cs="Arial"/>
          <w:sz w:val="24"/>
        </w:rPr>
        <w:t xml:space="preserve"> </w:t>
      </w:r>
      <w:r w:rsidR="005B367C">
        <w:rPr>
          <w:rFonts w:ascii="Arial" w:hAnsi="Arial" w:cs="Arial"/>
          <w:sz w:val="24"/>
        </w:rPr>
        <w:t xml:space="preserve">also agrees with the WTSC </w:t>
      </w:r>
      <w:r w:rsidR="00C73A08">
        <w:rPr>
          <w:rFonts w:ascii="Arial" w:hAnsi="Arial" w:cs="Arial"/>
          <w:sz w:val="24"/>
        </w:rPr>
        <w:t>(</w:t>
      </w:r>
      <w:r w:rsidR="005B367C">
        <w:rPr>
          <w:rFonts w:ascii="Arial" w:hAnsi="Arial" w:cs="Arial"/>
          <w:sz w:val="24"/>
        </w:rPr>
        <w:t>1999</w:t>
      </w:r>
      <w:r w:rsidR="00C73A08">
        <w:rPr>
          <w:rFonts w:ascii="Arial" w:hAnsi="Arial" w:cs="Arial"/>
          <w:sz w:val="24"/>
        </w:rPr>
        <w:t>)</w:t>
      </w:r>
      <w:r w:rsidR="005B367C">
        <w:rPr>
          <w:rFonts w:ascii="Arial" w:hAnsi="Arial" w:cs="Arial"/>
          <w:sz w:val="24"/>
        </w:rPr>
        <w:t xml:space="preserve"> by adding multi agencies should work together to create a suitable conclusion and supply recommendations to the family to support them. </w:t>
      </w:r>
    </w:p>
    <w:p w:rsidR="00030D69" w:rsidRDefault="00030D69" w:rsidP="00CC20EA">
      <w:pPr>
        <w:spacing w:line="360" w:lineRule="auto"/>
        <w:jc w:val="both"/>
        <w:rPr>
          <w:rFonts w:ascii="Arial" w:hAnsi="Arial" w:cs="Arial"/>
          <w:sz w:val="24"/>
        </w:rPr>
      </w:pPr>
    </w:p>
    <w:p w:rsidR="0097519E" w:rsidRDefault="0097519E" w:rsidP="00CC20EA">
      <w:pPr>
        <w:spacing w:line="360" w:lineRule="auto"/>
        <w:jc w:val="both"/>
        <w:rPr>
          <w:rFonts w:ascii="Arial" w:hAnsi="Arial" w:cs="Arial"/>
          <w:sz w:val="24"/>
        </w:rPr>
      </w:pPr>
    </w:p>
    <w:p w:rsidR="00210C3A" w:rsidRDefault="00030D69" w:rsidP="00CC20EA">
      <w:pPr>
        <w:spacing w:line="360" w:lineRule="auto"/>
        <w:jc w:val="both"/>
        <w:rPr>
          <w:rFonts w:ascii="Arial" w:hAnsi="Arial" w:cs="Arial"/>
          <w:sz w:val="24"/>
        </w:rPr>
      </w:pPr>
      <w:r>
        <w:rPr>
          <w:rFonts w:ascii="Arial" w:hAnsi="Arial" w:cs="Arial"/>
          <w:sz w:val="24"/>
        </w:rPr>
        <w:lastRenderedPageBreak/>
        <w:t xml:space="preserve">For my role within the conference, I visited the child in their home and in the setting where I was able to witness the child in two different environments. It is important to visit the child in two different settings because their behaviour may be different depending on which environment the child is in and where the child feels most comfortable. This is another positive aspect of the conference because according to the Children Act </w:t>
      </w:r>
      <w:r w:rsidR="00C73A08">
        <w:rPr>
          <w:rFonts w:ascii="Arial" w:hAnsi="Arial" w:cs="Arial"/>
          <w:sz w:val="24"/>
        </w:rPr>
        <w:t>(</w:t>
      </w:r>
      <w:r>
        <w:rPr>
          <w:rFonts w:ascii="Arial" w:hAnsi="Arial" w:cs="Arial"/>
          <w:sz w:val="24"/>
        </w:rPr>
        <w:t>1989</w:t>
      </w:r>
      <w:r w:rsidR="00C73A08">
        <w:rPr>
          <w:rFonts w:ascii="Arial" w:hAnsi="Arial" w:cs="Arial"/>
          <w:sz w:val="24"/>
        </w:rPr>
        <w:t>)</w:t>
      </w:r>
      <w:r>
        <w:rPr>
          <w:rFonts w:ascii="Arial" w:hAnsi="Arial" w:cs="Arial"/>
          <w:sz w:val="24"/>
        </w:rPr>
        <w:t>, it is important to take into account the child’s voice. This is supported by my visit to the family house and the setting</w:t>
      </w:r>
      <w:r w:rsidR="00C73A08">
        <w:rPr>
          <w:rFonts w:ascii="Arial" w:hAnsi="Arial" w:cs="Arial"/>
          <w:sz w:val="24"/>
        </w:rPr>
        <w:t xml:space="preserve">. This point is reinforced by the </w:t>
      </w:r>
      <w:r w:rsidR="00C73A08" w:rsidRPr="00C73A08">
        <w:rPr>
          <w:rFonts w:ascii="Arial" w:hAnsi="Arial" w:cs="Arial"/>
          <w:sz w:val="24"/>
        </w:rPr>
        <w:t xml:space="preserve">Rights of Children and Young Persons Wales Measure </w:t>
      </w:r>
      <w:r w:rsidR="00C73A08">
        <w:rPr>
          <w:rFonts w:ascii="Arial" w:hAnsi="Arial" w:cs="Arial"/>
          <w:sz w:val="24"/>
        </w:rPr>
        <w:t>(</w:t>
      </w:r>
      <w:r w:rsidR="00C73A08" w:rsidRPr="00C73A08">
        <w:rPr>
          <w:rFonts w:ascii="Arial" w:hAnsi="Arial" w:cs="Arial"/>
          <w:sz w:val="24"/>
        </w:rPr>
        <w:t>201</w:t>
      </w:r>
      <w:r w:rsidR="00C73A08">
        <w:rPr>
          <w:rFonts w:ascii="Arial" w:hAnsi="Arial" w:cs="Arial"/>
          <w:sz w:val="24"/>
        </w:rPr>
        <w:t xml:space="preserve">1) who state the child has a right to be heard and their opinions to be noted. </w:t>
      </w:r>
    </w:p>
    <w:p w:rsidR="0097519E" w:rsidRDefault="0097519E" w:rsidP="00CC20EA">
      <w:pPr>
        <w:spacing w:line="360" w:lineRule="auto"/>
        <w:jc w:val="both"/>
        <w:rPr>
          <w:rFonts w:ascii="Arial" w:hAnsi="Arial" w:cs="Arial"/>
          <w:sz w:val="24"/>
        </w:rPr>
      </w:pPr>
    </w:p>
    <w:p w:rsidR="005B367C" w:rsidRDefault="005B367C" w:rsidP="00CC20EA">
      <w:pPr>
        <w:spacing w:line="360" w:lineRule="auto"/>
        <w:jc w:val="both"/>
        <w:rPr>
          <w:rFonts w:ascii="Arial" w:hAnsi="Arial" w:cs="Arial"/>
          <w:sz w:val="24"/>
        </w:rPr>
      </w:pPr>
      <w:r>
        <w:rPr>
          <w:rFonts w:ascii="Arial" w:hAnsi="Arial" w:cs="Arial"/>
          <w:sz w:val="24"/>
        </w:rPr>
        <w:t xml:space="preserve">Another positive aspect of this child protection conference </w:t>
      </w:r>
      <w:r w:rsidR="0094510D">
        <w:rPr>
          <w:rFonts w:ascii="Arial" w:hAnsi="Arial" w:cs="Arial"/>
          <w:sz w:val="24"/>
        </w:rPr>
        <w:t>was the help of another member of the group. As part of her job role</w:t>
      </w:r>
      <w:r w:rsidR="00D318D6">
        <w:rPr>
          <w:rFonts w:ascii="Arial" w:hAnsi="Arial" w:cs="Arial"/>
          <w:sz w:val="24"/>
        </w:rPr>
        <w:t xml:space="preserve"> outside of university</w:t>
      </w:r>
      <w:r w:rsidR="0094510D">
        <w:rPr>
          <w:rFonts w:ascii="Arial" w:hAnsi="Arial" w:cs="Arial"/>
          <w:sz w:val="24"/>
        </w:rPr>
        <w:t xml:space="preserve">, she is required to train staff in her setting on how to safeguard children, the signs to look out for and who to contact if required. I found talking to the other group member very helpful as she was able give me advice </w:t>
      </w:r>
      <w:r w:rsidR="002506E7">
        <w:rPr>
          <w:rFonts w:ascii="Arial" w:hAnsi="Arial" w:cs="Arial"/>
          <w:sz w:val="24"/>
        </w:rPr>
        <w:t>on the information I should include within the conference.</w:t>
      </w:r>
      <w:r w:rsidR="00210C3A">
        <w:rPr>
          <w:rFonts w:ascii="Arial" w:hAnsi="Arial" w:cs="Arial"/>
          <w:sz w:val="24"/>
        </w:rPr>
        <w:t xml:space="preserve"> On reflection</w:t>
      </w:r>
      <w:r w:rsidR="00D318D6">
        <w:rPr>
          <w:rFonts w:ascii="Arial" w:hAnsi="Arial" w:cs="Arial"/>
          <w:sz w:val="24"/>
        </w:rPr>
        <w:t xml:space="preserve"> I have learned more about the correct procedures and protocols </w:t>
      </w:r>
      <w:r w:rsidR="00210C3A">
        <w:rPr>
          <w:rFonts w:ascii="Arial" w:hAnsi="Arial" w:cs="Arial"/>
          <w:sz w:val="24"/>
        </w:rPr>
        <w:t>when dealing with safeguarding issues and in the future I will be able to use this process to help develop my skills within the field of safeguarding in my workplace.</w:t>
      </w:r>
    </w:p>
    <w:p w:rsidR="00210C3A" w:rsidRDefault="00210C3A" w:rsidP="00CC20EA">
      <w:pPr>
        <w:spacing w:line="360" w:lineRule="auto"/>
        <w:jc w:val="both"/>
        <w:rPr>
          <w:rFonts w:ascii="Arial" w:hAnsi="Arial" w:cs="Arial"/>
          <w:sz w:val="24"/>
        </w:rPr>
      </w:pPr>
    </w:p>
    <w:p w:rsidR="00030D69" w:rsidRDefault="00030D69" w:rsidP="00CC20EA">
      <w:pPr>
        <w:spacing w:line="360" w:lineRule="auto"/>
        <w:jc w:val="both"/>
        <w:rPr>
          <w:rFonts w:ascii="Arial" w:hAnsi="Arial" w:cs="Arial"/>
          <w:sz w:val="24"/>
        </w:rPr>
      </w:pPr>
      <w:r>
        <w:rPr>
          <w:rFonts w:ascii="Arial" w:hAnsi="Arial" w:cs="Arial"/>
          <w:sz w:val="24"/>
        </w:rPr>
        <w:t>The next pos</w:t>
      </w:r>
      <w:r w:rsidR="00B86FBB">
        <w:rPr>
          <w:rFonts w:ascii="Arial" w:hAnsi="Arial" w:cs="Arial"/>
          <w:sz w:val="24"/>
        </w:rPr>
        <w:t>itive point of the child protection conference was the way myself and group members successfully worked together. We arranged to meet and discuss the points we wished to elaborate on when performing the child protection conference</w:t>
      </w:r>
      <w:r w:rsidR="00C36B66">
        <w:rPr>
          <w:rFonts w:ascii="Arial" w:hAnsi="Arial" w:cs="Arial"/>
          <w:sz w:val="24"/>
        </w:rPr>
        <w:t>. We especially took the time to make sure our points interlinked with each other</w:t>
      </w:r>
      <w:r w:rsidR="00247158">
        <w:rPr>
          <w:rFonts w:ascii="Arial" w:hAnsi="Arial" w:cs="Arial"/>
          <w:sz w:val="24"/>
        </w:rPr>
        <w:t xml:space="preserve">, this showed the engagement with group members and the planning we spent to make sure the points we were making agreed and reinforced the points of the group to form a well-rounded suitable child protection plan. </w:t>
      </w:r>
    </w:p>
    <w:p w:rsidR="00247158" w:rsidRDefault="00247158" w:rsidP="00CC20EA">
      <w:pPr>
        <w:spacing w:line="360" w:lineRule="auto"/>
        <w:jc w:val="both"/>
        <w:rPr>
          <w:rFonts w:ascii="Arial" w:hAnsi="Arial" w:cs="Arial"/>
          <w:sz w:val="24"/>
        </w:rPr>
      </w:pPr>
    </w:p>
    <w:p w:rsidR="0097519E" w:rsidRDefault="00A54765" w:rsidP="00CC20EA">
      <w:pPr>
        <w:spacing w:line="360" w:lineRule="auto"/>
        <w:jc w:val="both"/>
        <w:rPr>
          <w:rFonts w:ascii="Arial" w:hAnsi="Arial" w:cs="Arial"/>
          <w:sz w:val="24"/>
        </w:rPr>
      </w:pPr>
      <w:r>
        <w:rPr>
          <w:rFonts w:ascii="Arial" w:hAnsi="Arial" w:cs="Arial"/>
          <w:sz w:val="24"/>
        </w:rPr>
        <w:t>The second role I will be analysing is the social worker</w:t>
      </w:r>
      <w:r w:rsidR="00713C4C">
        <w:rPr>
          <w:rFonts w:ascii="Arial" w:hAnsi="Arial" w:cs="Arial"/>
          <w:sz w:val="24"/>
        </w:rPr>
        <w:t>’s role</w:t>
      </w:r>
      <w:r>
        <w:rPr>
          <w:rFonts w:ascii="Arial" w:hAnsi="Arial" w:cs="Arial"/>
          <w:sz w:val="24"/>
        </w:rPr>
        <w:t>.</w:t>
      </w:r>
      <w:r w:rsidR="005A7EAB">
        <w:rPr>
          <w:rFonts w:ascii="Arial" w:hAnsi="Arial" w:cs="Arial"/>
          <w:sz w:val="24"/>
        </w:rPr>
        <w:t xml:space="preserve"> The s</w:t>
      </w:r>
      <w:r w:rsidR="0097519E">
        <w:rPr>
          <w:rFonts w:ascii="Arial" w:hAnsi="Arial" w:cs="Arial"/>
          <w:sz w:val="24"/>
        </w:rPr>
        <w:t>ocial worker</w:t>
      </w:r>
      <w:r w:rsidR="005A7EAB">
        <w:rPr>
          <w:rFonts w:ascii="Arial" w:hAnsi="Arial" w:cs="Arial"/>
          <w:sz w:val="24"/>
        </w:rPr>
        <w:t xml:space="preserve">’s job role is </w:t>
      </w:r>
      <w:r w:rsidR="0097519E">
        <w:rPr>
          <w:rFonts w:ascii="Arial" w:hAnsi="Arial" w:cs="Arial"/>
          <w:sz w:val="24"/>
        </w:rPr>
        <w:t>helping individuals, families and groups of people to</w:t>
      </w:r>
      <w:r w:rsidR="005A7EAB">
        <w:rPr>
          <w:rFonts w:ascii="Arial" w:hAnsi="Arial" w:cs="Arial"/>
          <w:sz w:val="24"/>
        </w:rPr>
        <w:t xml:space="preserve"> support</w:t>
      </w:r>
      <w:r w:rsidR="0097519E">
        <w:rPr>
          <w:rFonts w:ascii="Arial" w:hAnsi="Arial" w:cs="Arial"/>
          <w:sz w:val="24"/>
        </w:rPr>
        <w:t xml:space="preserve"> with problems they are facing to improve their</w:t>
      </w:r>
      <w:r w:rsidR="005A7EAB">
        <w:rPr>
          <w:rFonts w:ascii="Arial" w:hAnsi="Arial" w:cs="Arial"/>
          <w:sz w:val="24"/>
        </w:rPr>
        <w:t xml:space="preserve"> family</w:t>
      </w:r>
      <w:r w:rsidR="0097519E">
        <w:rPr>
          <w:rFonts w:ascii="Arial" w:hAnsi="Arial" w:cs="Arial"/>
          <w:sz w:val="24"/>
        </w:rPr>
        <w:t xml:space="preserve"> lives (Higham, 2006). </w:t>
      </w:r>
    </w:p>
    <w:p w:rsidR="0097519E" w:rsidRDefault="0097519E" w:rsidP="00CC20EA">
      <w:pPr>
        <w:spacing w:line="360" w:lineRule="auto"/>
        <w:jc w:val="both"/>
        <w:rPr>
          <w:rFonts w:ascii="Arial" w:hAnsi="Arial" w:cs="Arial"/>
          <w:sz w:val="24"/>
        </w:rPr>
      </w:pPr>
    </w:p>
    <w:p w:rsidR="002870D4" w:rsidRDefault="00A54765" w:rsidP="00CC20EA">
      <w:pPr>
        <w:spacing w:line="360" w:lineRule="auto"/>
        <w:jc w:val="both"/>
        <w:rPr>
          <w:rFonts w:ascii="Arial" w:hAnsi="Arial" w:cs="Arial"/>
          <w:sz w:val="24"/>
        </w:rPr>
      </w:pPr>
      <w:r>
        <w:rPr>
          <w:rFonts w:ascii="Arial" w:hAnsi="Arial" w:cs="Arial"/>
          <w:sz w:val="24"/>
        </w:rPr>
        <w:lastRenderedPageBreak/>
        <w:t>During the discussion the social worker chaired the meeting to ensure we managed to keep to the allocated time we had to discuss and bring everyone’s points together to form a suitable outcome for the family. This role is important for the meeting because it has the ability to communicate with the family</w:t>
      </w:r>
      <w:r w:rsidR="00C73A08">
        <w:rPr>
          <w:rFonts w:ascii="Arial" w:hAnsi="Arial" w:cs="Arial"/>
          <w:sz w:val="24"/>
        </w:rPr>
        <w:t xml:space="preserve">. It is the social workers role to invite a suitable family member to the meeting so they can hear the concerns of the members of the conference. The social worker </w:t>
      </w:r>
      <w:r w:rsidR="00713C4C">
        <w:rPr>
          <w:rFonts w:ascii="Arial" w:hAnsi="Arial" w:cs="Arial"/>
          <w:sz w:val="24"/>
        </w:rPr>
        <w:t xml:space="preserve">in the conference </w:t>
      </w:r>
      <w:r w:rsidR="00C73A08">
        <w:rPr>
          <w:rFonts w:ascii="Arial" w:hAnsi="Arial" w:cs="Arial"/>
          <w:sz w:val="24"/>
        </w:rPr>
        <w:t>communicate</w:t>
      </w:r>
      <w:r w:rsidR="00713C4C">
        <w:rPr>
          <w:rFonts w:ascii="Arial" w:hAnsi="Arial" w:cs="Arial"/>
          <w:sz w:val="24"/>
        </w:rPr>
        <w:t>d</w:t>
      </w:r>
      <w:r w:rsidR="00C73A08">
        <w:rPr>
          <w:rFonts w:ascii="Arial" w:hAnsi="Arial" w:cs="Arial"/>
          <w:sz w:val="24"/>
        </w:rPr>
        <w:t xml:space="preserve"> the issues raised to the family and will </w:t>
      </w:r>
      <w:r w:rsidR="00713C4C">
        <w:rPr>
          <w:rFonts w:ascii="Arial" w:hAnsi="Arial" w:cs="Arial"/>
          <w:sz w:val="24"/>
        </w:rPr>
        <w:t>inform</w:t>
      </w:r>
      <w:r w:rsidR="00C73A08">
        <w:rPr>
          <w:rFonts w:ascii="Arial" w:hAnsi="Arial" w:cs="Arial"/>
          <w:sz w:val="24"/>
        </w:rPr>
        <w:t xml:space="preserve"> them whether</w:t>
      </w:r>
      <w:r w:rsidR="00713C4C">
        <w:rPr>
          <w:rFonts w:ascii="Arial" w:hAnsi="Arial" w:cs="Arial"/>
          <w:sz w:val="24"/>
        </w:rPr>
        <w:t xml:space="preserve"> or not</w:t>
      </w:r>
      <w:r w:rsidR="00C73A08">
        <w:rPr>
          <w:rFonts w:ascii="Arial" w:hAnsi="Arial" w:cs="Arial"/>
          <w:sz w:val="24"/>
        </w:rPr>
        <w:t xml:space="preserve"> a child protection plan is necessary, and in this conference it was decided as necessary. </w:t>
      </w:r>
    </w:p>
    <w:p w:rsidR="002870D4" w:rsidRDefault="002870D4" w:rsidP="00CC20EA">
      <w:pPr>
        <w:spacing w:line="360" w:lineRule="auto"/>
        <w:jc w:val="both"/>
        <w:rPr>
          <w:rFonts w:ascii="Arial" w:hAnsi="Arial" w:cs="Arial"/>
          <w:sz w:val="24"/>
        </w:rPr>
      </w:pPr>
    </w:p>
    <w:p w:rsidR="00210C3A" w:rsidRDefault="00A32E02" w:rsidP="00CC20EA">
      <w:pPr>
        <w:spacing w:line="360" w:lineRule="auto"/>
        <w:jc w:val="both"/>
        <w:rPr>
          <w:rFonts w:ascii="Arial" w:hAnsi="Arial" w:cs="Arial"/>
          <w:sz w:val="24"/>
        </w:rPr>
      </w:pPr>
      <w:r>
        <w:rPr>
          <w:rFonts w:ascii="Arial" w:hAnsi="Arial" w:cs="Arial"/>
          <w:sz w:val="24"/>
        </w:rPr>
        <w:t>After the child protection plan was implemented, the social worker has a responsibility that all other outside agencies are communicating with each other to keep up to date and if the family is</w:t>
      </w:r>
      <w:r w:rsidR="006F36F5">
        <w:rPr>
          <w:rFonts w:ascii="Arial" w:hAnsi="Arial" w:cs="Arial"/>
          <w:sz w:val="24"/>
        </w:rPr>
        <w:t xml:space="preserve"> correctly</w:t>
      </w:r>
      <w:r>
        <w:rPr>
          <w:rFonts w:ascii="Arial" w:hAnsi="Arial" w:cs="Arial"/>
          <w:sz w:val="24"/>
        </w:rPr>
        <w:t xml:space="preserve"> using the plan. This is supported by the </w:t>
      </w:r>
      <w:r w:rsidRPr="00A32E02">
        <w:rPr>
          <w:rFonts w:ascii="Arial" w:hAnsi="Arial" w:cs="Arial"/>
          <w:sz w:val="24"/>
        </w:rPr>
        <w:t>Working Together to Safeguard Children</w:t>
      </w:r>
      <w:r w:rsidR="006F36F5">
        <w:rPr>
          <w:rFonts w:ascii="Arial" w:hAnsi="Arial" w:cs="Arial"/>
          <w:sz w:val="24"/>
        </w:rPr>
        <w:t xml:space="preserve"> act (2006) which is used to ensure all agencies are fully communicating and working together. At the end of the conference the social worker confirms that the child protection plan is to be put into place and core group meetings will be held by the key professionals and the parents with a review conference which will decide if the family remain the subject of a child protection plan. </w:t>
      </w:r>
      <w:r w:rsidR="00B8176C">
        <w:rPr>
          <w:rFonts w:ascii="Arial" w:hAnsi="Arial" w:cs="Arial"/>
          <w:sz w:val="24"/>
        </w:rPr>
        <w:t xml:space="preserve">The role of the social worker in an initial child protection conference is important as they are the one to keep in direct contact with the family the most. They will be responsible for conducting regular visits to the house and monitoring the progress of the family. </w:t>
      </w:r>
      <w:r w:rsidR="00B13E7B">
        <w:rPr>
          <w:rFonts w:ascii="Arial" w:hAnsi="Arial" w:cs="Arial"/>
          <w:sz w:val="24"/>
        </w:rPr>
        <w:t xml:space="preserve">(Winter and Cree, </w:t>
      </w:r>
      <w:r w:rsidR="002870D4">
        <w:rPr>
          <w:rFonts w:ascii="Arial" w:hAnsi="Arial" w:cs="Arial"/>
          <w:sz w:val="24"/>
        </w:rPr>
        <w:t xml:space="preserve">2015). </w:t>
      </w:r>
    </w:p>
    <w:p w:rsidR="002870D4" w:rsidRDefault="002870D4" w:rsidP="00CC20EA">
      <w:pPr>
        <w:spacing w:line="360" w:lineRule="auto"/>
        <w:jc w:val="both"/>
        <w:rPr>
          <w:rFonts w:ascii="Arial" w:hAnsi="Arial" w:cs="Arial"/>
          <w:sz w:val="24"/>
        </w:rPr>
      </w:pPr>
    </w:p>
    <w:p w:rsidR="00635B6C" w:rsidRDefault="002870D4" w:rsidP="00CC20EA">
      <w:pPr>
        <w:spacing w:line="360" w:lineRule="auto"/>
        <w:jc w:val="both"/>
        <w:rPr>
          <w:rFonts w:ascii="Arial" w:hAnsi="Arial" w:cs="Arial"/>
          <w:sz w:val="24"/>
        </w:rPr>
      </w:pPr>
      <w:r>
        <w:rPr>
          <w:rFonts w:ascii="Arial" w:hAnsi="Arial" w:cs="Arial"/>
          <w:sz w:val="24"/>
        </w:rPr>
        <w:t xml:space="preserve">The third role I will be reviewing is the health visitor. </w:t>
      </w:r>
      <w:r w:rsidR="00635B6C">
        <w:rPr>
          <w:rFonts w:ascii="Arial" w:hAnsi="Arial" w:cs="Arial"/>
          <w:sz w:val="24"/>
        </w:rPr>
        <w:t xml:space="preserve">The role of the health visitor is vital for a child protection conference, especially for this particular conference because both children involved are under five years old. According to the NHS (2017), one of a health visitors responsibilities is to work with families who have children younger than five years old. A health visitor </w:t>
      </w:r>
      <w:r w:rsidR="00635B6C" w:rsidRPr="00635B6C">
        <w:rPr>
          <w:rFonts w:ascii="Arial" w:hAnsi="Arial" w:cs="Arial"/>
          <w:sz w:val="24"/>
        </w:rPr>
        <w:t>may also work with at-risk or deprived groups such as the homeless, addicts or travellers</w:t>
      </w:r>
      <w:r w:rsidR="00D421C3">
        <w:rPr>
          <w:rFonts w:ascii="Arial" w:hAnsi="Arial" w:cs="Arial"/>
          <w:sz w:val="24"/>
        </w:rPr>
        <w:t xml:space="preserve">. </w:t>
      </w:r>
    </w:p>
    <w:p w:rsidR="00D421C3" w:rsidRDefault="00D421C3" w:rsidP="00CC20EA">
      <w:pPr>
        <w:spacing w:line="360" w:lineRule="auto"/>
        <w:jc w:val="both"/>
        <w:rPr>
          <w:rFonts w:ascii="Arial" w:hAnsi="Arial" w:cs="Arial"/>
          <w:sz w:val="24"/>
        </w:rPr>
      </w:pPr>
      <w:r>
        <w:rPr>
          <w:rFonts w:ascii="Arial" w:hAnsi="Arial" w:cs="Arial"/>
          <w:sz w:val="24"/>
        </w:rPr>
        <w:t xml:space="preserve">Social workers </w:t>
      </w:r>
      <w:r w:rsidRPr="00D421C3">
        <w:rPr>
          <w:rFonts w:ascii="Arial" w:hAnsi="Arial" w:cs="Arial"/>
          <w:sz w:val="24"/>
        </w:rPr>
        <w:t xml:space="preserve">have a crucial role in making sure that children have the best start in life. In partnership with parents, </w:t>
      </w:r>
      <w:r>
        <w:rPr>
          <w:rFonts w:ascii="Arial" w:hAnsi="Arial" w:cs="Arial"/>
          <w:sz w:val="24"/>
        </w:rPr>
        <w:t xml:space="preserve">they will </w:t>
      </w:r>
      <w:r w:rsidRPr="00D421C3">
        <w:rPr>
          <w:rFonts w:ascii="Arial" w:hAnsi="Arial" w:cs="Arial"/>
          <w:sz w:val="24"/>
        </w:rPr>
        <w:t>assess</w:t>
      </w:r>
      <w:r>
        <w:rPr>
          <w:rFonts w:ascii="Arial" w:hAnsi="Arial" w:cs="Arial"/>
          <w:sz w:val="24"/>
        </w:rPr>
        <w:t xml:space="preserve">: parenting skills, the family and the home situation and </w:t>
      </w:r>
      <w:r w:rsidR="00584EB7">
        <w:rPr>
          <w:rFonts w:ascii="Arial" w:hAnsi="Arial" w:cs="Arial"/>
          <w:sz w:val="24"/>
        </w:rPr>
        <w:t xml:space="preserve">the development needs of the children involved. </w:t>
      </w:r>
      <w:r w:rsidR="00B00A87">
        <w:rPr>
          <w:rFonts w:ascii="Arial" w:hAnsi="Arial" w:cs="Arial"/>
          <w:sz w:val="24"/>
        </w:rPr>
        <w:t xml:space="preserve">The social workers role was important as it was another job role which had access to the family </w:t>
      </w:r>
      <w:r w:rsidR="00B00A87">
        <w:rPr>
          <w:rFonts w:ascii="Arial" w:hAnsi="Arial" w:cs="Arial"/>
          <w:sz w:val="24"/>
        </w:rPr>
        <w:lastRenderedPageBreak/>
        <w:t xml:space="preserve">home. According to </w:t>
      </w:r>
      <w:r w:rsidR="00B00A87" w:rsidRPr="00B00A87">
        <w:rPr>
          <w:rFonts w:ascii="Arial" w:hAnsi="Arial" w:cs="Arial"/>
          <w:sz w:val="24"/>
        </w:rPr>
        <w:t xml:space="preserve">The Department of Health in the Working Together to Safeguard Children </w:t>
      </w:r>
      <w:r w:rsidR="00B00A87">
        <w:rPr>
          <w:rFonts w:ascii="Arial" w:hAnsi="Arial" w:cs="Arial"/>
          <w:sz w:val="24"/>
        </w:rPr>
        <w:t xml:space="preserve">(1999) </w:t>
      </w:r>
      <w:r w:rsidR="00C61A20">
        <w:rPr>
          <w:rFonts w:ascii="Arial" w:hAnsi="Arial" w:cs="Arial"/>
          <w:sz w:val="24"/>
        </w:rPr>
        <w:t>agencies need to work together successfully to help achieve the best outcome for the children and family.</w:t>
      </w:r>
      <w:r w:rsidR="00DA266F">
        <w:rPr>
          <w:rFonts w:ascii="Arial" w:hAnsi="Arial" w:cs="Arial"/>
          <w:sz w:val="24"/>
        </w:rPr>
        <w:t xml:space="preserve"> </w:t>
      </w:r>
      <w:r w:rsidR="00C61A20">
        <w:rPr>
          <w:rFonts w:ascii="Arial" w:hAnsi="Arial" w:cs="Arial"/>
          <w:sz w:val="24"/>
        </w:rPr>
        <w:t xml:space="preserve">A social worker will need </w:t>
      </w:r>
      <w:r w:rsidR="00C61A20" w:rsidRPr="00C61A20">
        <w:rPr>
          <w:rFonts w:ascii="Arial" w:hAnsi="Arial" w:cs="Arial"/>
          <w:sz w:val="24"/>
        </w:rPr>
        <w:t>to work together with a range of different health care professionals including community nursing staff, school nurses</w:t>
      </w:r>
      <w:r w:rsidR="00BA631D">
        <w:rPr>
          <w:rFonts w:ascii="Arial" w:hAnsi="Arial" w:cs="Arial"/>
          <w:sz w:val="24"/>
        </w:rPr>
        <w:t xml:space="preserve"> and </w:t>
      </w:r>
      <w:r w:rsidR="00C61A20" w:rsidRPr="00C61A20">
        <w:rPr>
          <w:rFonts w:ascii="Arial" w:hAnsi="Arial" w:cs="Arial"/>
          <w:sz w:val="24"/>
        </w:rPr>
        <w:t>social worke</w:t>
      </w:r>
      <w:r w:rsidR="00BA631D">
        <w:rPr>
          <w:rFonts w:ascii="Arial" w:hAnsi="Arial" w:cs="Arial"/>
          <w:sz w:val="24"/>
        </w:rPr>
        <w:t>rs</w:t>
      </w:r>
      <w:r w:rsidR="00C61A20">
        <w:rPr>
          <w:rFonts w:ascii="Arial" w:hAnsi="Arial" w:cs="Arial"/>
          <w:sz w:val="24"/>
        </w:rPr>
        <w:t xml:space="preserve"> In this scenario, the social worker worked with the setting the children attend and the school nurse to be able to compare findings in the children’s </w:t>
      </w:r>
      <w:r w:rsidR="00BE6D5B">
        <w:rPr>
          <w:rFonts w:ascii="Arial" w:hAnsi="Arial" w:cs="Arial"/>
          <w:sz w:val="24"/>
        </w:rPr>
        <w:t>health</w:t>
      </w:r>
      <w:r w:rsidR="00C61A20">
        <w:rPr>
          <w:rFonts w:ascii="Arial" w:hAnsi="Arial" w:cs="Arial"/>
          <w:sz w:val="24"/>
        </w:rPr>
        <w:t>.</w:t>
      </w:r>
    </w:p>
    <w:p w:rsidR="00BE6D5B" w:rsidRDefault="00BE6D5B" w:rsidP="00CC20EA">
      <w:pPr>
        <w:spacing w:line="360" w:lineRule="auto"/>
        <w:jc w:val="both"/>
        <w:rPr>
          <w:rFonts w:ascii="Arial" w:hAnsi="Arial" w:cs="Arial"/>
          <w:sz w:val="24"/>
        </w:rPr>
      </w:pPr>
    </w:p>
    <w:p w:rsidR="001E40AB" w:rsidRDefault="00BE6D5B" w:rsidP="00CC20EA">
      <w:pPr>
        <w:spacing w:line="360" w:lineRule="auto"/>
        <w:jc w:val="both"/>
        <w:rPr>
          <w:rFonts w:ascii="Arial" w:hAnsi="Arial" w:cs="Arial"/>
          <w:sz w:val="24"/>
        </w:rPr>
      </w:pPr>
      <w:r>
        <w:rPr>
          <w:rFonts w:ascii="Arial" w:hAnsi="Arial" w:cs="Arial"/>
          <w:sz w:val="24"/>
        </w:rPr>
        <w:t>The final job role that was part of the initial child protection</w:t>
      </w:r>
      <w:r w:rsidR="001E40AB">
        <w:rPr>
          <w:rFonts w:ascii="Arial" w:hAnsi="Arial" w:cs="Arial"/>
          <w:sz w:val="24"/>
        </w:rPr>
        <w:t xml:space="preserve"> conference</w:t>
      </w:r>
      <w:r>
        <w:rPr>
          <w:rFonts w:ascii="Arial" w:hAnsi="Arial" w:cs="Arial"/>
          <w:sz w:val="24"/>
        </w:rPr>
        <w:t xml:space="preserve"> was the key worker. </w:t>
      </w:r>
      <w:r w:rsidR="001E40AB" w:rsidRPr="001E40AB">
        <w:rPr>
          <w:rFonts w:ascii="Arial" w:hAnsi="Arial" w:cs="Arial"/>
          <w:sz w:val="24"/>
        </w:rPr>
        <w:t xml:space="preserve">The key </w:t>
      </w:r>
      <w:r w:rsidR="001E40AB">
        <w:rPr>
          <w:rFonts w:ascii="Arial" w:hAnsi="Arial" w:cs="Arial"/>
          <w:sz w:val="24"/>
        </w:rPr>
        <w:t>worker</w:t>
      </w:r>
      <w:r w:rsidR="001E40AB" w:rsidRPr="001E40AB">
        <w:rPr>
          <w:rFonts w:ascii="Arial" w:hAnsi="Arial" w:cs="Arial"/>
          <w:sz w:val="24"/>
        </w:rPr>
        <w:t xml:space="preserve"> will respond to children’s needs and help them settle into a new environment, communicate is paramount between parent and key person as these discussions hold key information about the child. A </w:t>
      </w:r>
      <w:r w:rsidR="001E40AB">
        <w:rPr>
          <w:rFonts w:ascii="Arial" w:hAnsi="Arial" w:cs="Arial"/>
          <w:sz w:val="24"/>
        </w:rPr>
        <w:t>k</w:t>
      </w:r>
      <w:r w:rsidR="001E40AB" w:rsidRPr="001E40AB">
        <w:rPr>
          <w:rFonts w:ascii="Arial" w:hAnsi="Arial" w:cs="Arial"/>
          <w:sz w:val="24"/>
        </w:rPr>
        <w:t xml:space="preserve">ey </w:t>
      </w:r>
      <w:r w:rsidR="001E40AB">
        <w:rPr>
          <w:rFonts w:ascii="Arial" w:hAnsi="Arial" w:cs="Arial"/>
          <w:sz w:val="24"/>
        </w:rPr>
        <w:t>worker</w:t>
      </w:r>
      <w:r w:rsidR="001E40AB" w:rsidRPr="001E40AB">
        <w:rPr>
          <w:rFonts w:ascii="Arial" w:hAnsi="Arial" w:cs="Arial"/>
          <w:sz w:val="24"/>
        </w:rPr>
        <w:t xml:space="preserve"> will be a point of contact for parents.</w:t>
      </w:r>
      <w:r w:rsidR="001E40AB">
        <w:rPr>
          <w:rFonts w:ascii="Arial" w:hAnsi="Arial" w:cs="Arial"/>
          <w:sz w:val="24"/>
        </w:rPr>
        <w:t xml:space="preserve"> </w:t>
      </w:r>
      <w:r>
        <w:rPr>
          <w:rFonts w:ascii="Arial" w:hAnsi="Arial" w:cs="Arial"/>
          <w:sz w:val="24"/>
        </w:rPr>
        <w:t>The key worker works in the setting where the young boy attends therefore they will see the child often enough to</w:t>
      </w:r>
      <w:r w:rsidR="001E40AB">
        <w:rPr>
          <w:rFonts w:ascii="Arial" w:hAnsi="Arial" w:cs="Arial"/>
          <w:sz w:val="24"/>
        </w:rPr>
        <w:t xml:space="preserve"> pick up on any abnormalities and are able to respond in the appropriate way</w:t>
      </w:r>
      <w:r w:rsidR="00634DE4">
        <w:rPr>
          <w:rFonts w:ascii="Arial" w:hAnsi="Arial" w:cs="Arial"/>
          <w:sz w:val="24"/>
        </w:rPr>
        <w:t xml:space="preserve"> (</w:t>
      </w:r>
      <w:r w:rsidR="001E40AB">
        <w:rPr>
          <w:rFonts w:ascii="Arial" w:hAnsi="Arial" w:cs="Arial"/>
          <w:sz w:val="24"/>
        </w:rPr>
        <w:t xml:space="preserve"> </w:t>
      </w:r>
      <w:r w:rsidR="00634DE4" w:rsidRPr="00634DE4">
        <w:rPr>
          <w:rFonts w:ascii="Arial" w:hAnsi="Arial" w:cs="Arial"/>
          <w:sz w:val="24"/>
        </w:rPr>
        <w:t>MacLeod-Brudenell</w:t>
      </w:r>
      <w:r w:rsidR="00634DE4">
        <w:rPr>
          <w:rFonts w:ascii="Arial" w:hAnsi="Arial" w:cs="Arial"/>
          <w:sz w:val="24"/>
        </w:rPr>
        <w:t xml:space="preserve">, 2004 and </w:t>
      </w:r>
      <w:r w:rsidR="0068353B">
        <w:rPr>
          <w:rFonts w:ascii="Arial" w:hAnsi="Arial" w:cs="Arial"/>
          <w:sz w:val="24"/>
        </w:rPr>
        <w:t xml:space="preserve">Elfer, 2003). </w:t>
      </w:r>
    </w:p>
    <w:p w:rsidR="001E40AB" w:rsidRDefault="001E40AB" w:rsidP="00CC20EA">
      <w:pPr>
        <w:spacing w:line="360" w:lineRule="auto"/>
        <w:jc w:val="both"/>
        <w:rPr>
          <w:rFonts w:ascii="Arial" w:hAnsi="Arial" w:cs="Arial"/>
          <w:sz w:val="24"/>
        </w:rPr>
      </w:pPr>
    </w:p>
    <w:p w:rsidR="007B78A6" w:rsidRDefault="001E40AB" w:rsidP="00CC20EA">
      <w:pPr>
        <w:spacing w:line="360" w:lineRule="auto"/>
        <w:jc w:val="both"/>
        <w:rPr>
          <w:rFonts w:ascii="Arial" w:hAnsi="Arial" w:cs="Arial"/>
          <w:sz w:val="24"/>
        </w:rPr>
      </w:pPr>
      <w:r>
        <w:rPr>
          <w:rFonts w:ascii="Arial" w:hAnsi="Arial" w:cs="Arial"/>
          <w:sz w:val="24"/>
        </w:rPr>
        <w:t>The key worker will have direct contact with the child’s parents as the will see them every time the child is in the setting, this way any queries the parents or key workers have will be dealt with appropriately. The key worker also has a responsibility to contact outside safeguarding agencies if they feel it is necessary.</w:t>
      </w:r>
      <w:r w:rsidR="00D53B43">
        <w:rPr>
          <w:rFonts w:ascii="Arial" w:hAnsi="Arial" w:cs="Arial"/>
          <w:sz w:val="24"/>
        </w:rPr>
        <w:t xml:space="preserve"> </w:t>
      </w:r>
      <w:r w:rsidR="00DA266F">
        <w:rPr>
          <w:rFonts w:ascii="Arial" w:hAnsi="Arial" w:cs="Arial"/>
          <w:sz w:val="24"/>
        </w:rPr>
        <w:t>As a key worker, I have to deal with several issues daily; therefore I felt I could relate to this job role the most throughout the child protection conference.</w:t>
      </w:r>
      <w:r w:rsidR="00BE6D5B">
        <w:rPr>
          <w:rFonts w:ascii="Arial" w:hAnsi="Arial" w:cs="Arial"/>
          <w:sz w:val="24"/>
        </w:rPr>
        <w:t xml:space="preserve"> </w:t>
      </w:r>
      <w:r w:rsidR="005A7EAB">
        <w:rPr>
          <w:rFonts w:ascii="Arial" w:hAnsi="Arial" w:cs="Arial"/>
          <w:sz w:val="24"/>
        </w:rPr>
        <w:t>An important issues is confidentiality within as setting. A child may only feel confident telling one key worker they are being abused. However, the key worker has a professional responsibility to share the information with the appropriate agency.</w:t>
      </w:r>
      <w:r w:rsidR="00955E89">
        <w:rPr>
          <w:rFonts w:ascii="Arial" w:hAnsi="Arial" w:cs="Arial"/>
          <w:sz w:val="24"/>
        </w:rPr>
        <w:t xml:space="preserve"> </w:t>
      </w:r>
      <w:r w:rsidR="00DA266F">
        <w:rPr>
          <w:rFonts w:ascii="Arial" w:hAnsi="Arial" w:cs="Arial"/>
          <w:sz w:val="24"/>
        </w:rPr>
        <w:t xml:space="preserve">This information is supported by The WTSC act (1999) by stating practitioners should be aware that different forms of abuse may be suffered simultaneously by a child. This act also has guidelines to facilitate inter agency cooperation and that the categories of abuse are not always mutually exclusive, they may interlink. The scenario I am reviewing concluded a child protection plan was to be implemented under the category of emotional abuse and neglect, which clearly shows it interlinks between two forms of abuse. </w:t>
      </w:r>
      <w:r w:rsidR="00CF5279">
        <w:rPr>
          <w:rFonts w:ascii="Arial" w:hAnsi="Arial" w:cs="Arial"/>
          <w:sz w:val="24"/>
        </w:rPr>
        <w:t xml:space="preserve">According to the Care Standards Act (2000) it states the standards of safeguarding are important for children </w:t>
      </w:r>
      <w:r w:rsidR="00CF5279">
        <w:rPr>
          <w:rFonts w:ascii="Arial" w:hAnsi="Arial" w:cs="Arial"/>
          <w:sz w:val="24"/>
        </w:rPr>
        <w:lastRenderedPageBreak/>
        <w:t xml:space="preserve">so they are able to achieve the best of their ability and if they are part of a setting with a clear safeguarding plan, the children are capable of achieving this during their time in the setting. </w:t>
      </w:r>
    </w:p>
    <w:p w:rsidR="00955E89" w:rsidRDefault="00955E89" w:rsidP="00CC20EA">
      <w:pPr>
        <w:spacing w:line="360" w:lineRule="auto"/>
        <w:jc w:val="both"/>
        <w:rPr>
          <w:rFonts w:ascii="Arial" w:hAnsi="Arial" w:cs="Arial"/>
          <w:sz w:val="24"/>
        </w:rPr>
      </w:pPr>
    </w:p>
    <w:p w:rsidR="00210C3A" w:rsidRDefault="00030D69" w:rsidP="00CC20EA">
      <w:pPr>
        <w:spacing w:line="360" w:lineRule="auto"/>
        <w:jc w:val="both"/>
        <w:rPr>
          <w:rFonts w:ascii="Arial" w:hAnsi="Arial" w:cs="Arial"/>
          <w:sz w:val="24"/>
        </w:rPr>
      </w:pPr>
      <w:r>
        <w:rPr>
          <w:rFonts w:ascii="Arial" w:hAnsi="Arial" w:cs="Arial"/>
          <w:sz w:val="24"/>
        </w:rPr>
        <w:t xml:space="preserve">Before completing the safeguarding module, I had a basic understanding of </w:t>
      </w:r>
      <w:r w:rsidR="00B83BF6">
        <w:rPr>
          <w:rFonts w:ascii="Arial" w:hAnsi="Arial" w:cs="Arial"/>
          <w:sz w:val="24"/>
        </w:rPr>
        <w:t>child protection procedures and I would not have the confidence myself to make a referral to an outside agency if I thought there could possibly be a safeguarding issue within the setting. After attending the lectures, talking to the other members of my group and researching roles of different people within a child protection conference, I am now more aware and have the understanding of not only safeguarding children but ke</w:t>
      </w:r>
      <w:r w:rsidR="00976309">
        <w:rPr>
          <w:rFonts w:ascii="Arial" w:hAnsi="Arial" w:cs="Arial"/>
          <w:sz w:val="24"/>
        </w:rPr>
        <w:t xml:space="preserve">y </w:t>
      </w:r>
      <w:r w:rsidR="00B83BF6">
        <w:rPr>
          <w:rFonts w:ascii="Arial" w:hAnsi="Arial" w:cs="Arial"/>
          <w:sz w:val="24"/>
        </w:rPr>
        <w:t xml:space="preserve">workers also. </w:t>
      </w:r>
      <w:r w:rsidR="00210C3A" w:rsidRPr="00210C3A">
        <w:rPr>
          <w:rFonts w:ascii="Arial" w:hAnsi="Arial" w:cs="Arial"/>
          <w:sz w:val="24"/>
        </w:rPr>
        <w:t>Since reflecting on my role within the child protection conference, I can take the knowledge I have learned to put it in to practice in my current setting and any other setting I may be involved in.</w:t>
      </w:r>
    </w:p>
    <w:p w:rsidR="00E327D8" w:rsidRDefault="00E327D8"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Pr="00A66661" w:rsidRDefault="005727FA" w:rsidP="005727FA">
      <w:pPr>
        <w:spacing w:line="360" w:lineRule="auto"/>
        <w:jc w:val="center"/>
        <w:rPr>
          <w:rFonts w:ascii="Arial" w:hAnsi="Arial" w:cs="Arial"/>
          <w:b/>
          <w:sz w:val="28"/>
          <w:szCs w:val="24"/>
        </w:rPr>
      </w:pPr>
      <w:r w:rsidRPr="00A66661">
        <w:rPr>
          <w:rFonts w:ascii="Arial" w:hAnsi="Arial" w:cs="Arial"/>
          <w:b/>
          <w:sz w:val="28"/>
          <w:szCs w:val="24"/>
        </w:rPr>
        <w:lastRenderedPageBreak/>
        <w:t>Reference List</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D70E3E">
        <w:rPr>
          <w:rFonts w:ascii="Arial" w:hAnsi="Arial" w:cs="Arial"/>
          <w:sz w:val="24"/>
          <w:szCs w:val="24"/>
        </w:rPr>
        <w:t>All Wales Child Protection Procedures</w:t>
      </w:r>
      <w:r>
        <w:rPr>
          <w:rFonts w:ascii="Arial" w:hAnsi="Arial" w:cs="Arial"/>
          <w:sz w:val="24"/>
          <w:szCs w:val="24"/>
        </w:rPr>
        <w:t>.</w:t>
      </w:r>
      <w:r w:rsidRPr="00D70E3E">
        <w:rPr>
          <w:rFonts w:ascii="Arial" w:hAnsi="Arial" w:cs="Arial"/>
          <w:sz w:val="24"/>
          <w:szCs w:val="24"/>
        </w:rPr>
        <w:t xml:space="preserve"> (2008) </w:t>
      </w:r>
      <w:hyperlink r:id="rId6" w:history="1">
        <w:r w:rsidRPr="005F503B">
          <w:rPr>
            <w:rStyle w:val="Hyperlink"/>
            <w:rFonts w:ascii="Arial" w:hAnsi="Arial" w:cs="Arial"/>
            <w:sz w:val="24"/>
            <w:szCs w:val="24"/>
          </w:rPr>
          <w:t>file:///C:/Users/Samantha/Downloads/All_Wales_Child_Protection_Procedures_2008[1</w:t>
        </w:r>
      </w:hyperlink>
      <w:r w:rsidRPr="00D70E3E">
        <w:rPr>
          <w:rFonts w:ascii="Arial" w:hAnsi="Arial" w:cs="Arial"/>
          <w:sz w:val="24"/>
          <w:szCs w:val="24"/>
        </w:rPr>
        <w:t>]</w:t>
      </w:r>
      <w:r>
        <w:rPr>
          <w:rFonts w:ascii="Arial" w:hAnsi="Arial" w:cs="Arial"/>
          <w:sz w:val="24"/>
          <w:szCs w:val="24"/>
        </w:rPr>
        <w:t xml:space="preserve"> </w:t>
      </w:r>
      <w:r w:rsidRPr="00D70E3E">
        <w:rPr>
          <w:rFonts w:ascii="Arial" w:hAnsi="Arial" w:cs="Arial"/>
          <w:sz w:val="24"/>
          <w:szCs w:val="24"/>
        </w:rPr>
        <w:t>.pdf [Accessed: 13th November 2017].</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D35CD3">
        <w:rPr>
          <w:rFonts w:ascii="Arial" w:hAnsi="Arial" w:cs="Arial"/>
          <w:sz w:val="24"/>
          <w:szCs w:val="24"/>
        </w:rPr>
        <w:t>All Wales Child Protection Procedures</w:t>
      </w:r>
      <w:r>
        <w:rPr>
          <w:rFonts w:ascii="Arial" w:hAnsi="Arial" w:cs="Arial"/>
          <w:sz w:val="24"/>
          <w:szCs w:val="24"/>
        </w:rPr>
        <w:t xml:space="preserve">. (2008) </w:t>
      </w:r>
      <w:r w:rsidRPr="00D35CD3">
        <w:rPr>
          <w:rFonts w:ascii="Arial" w:hAnsi="Arial" w:cs="Arial"/>
          <w:sz w:val="24"/>
          <w:szCs w:val="24"/>
        </w:rPr>
        <w:t xml:space="preserve"> </w:t>
      </w:r>
      <w:r>
        <w:rPr>
          <w:rFonts w:ascii="Arial" w:hAnsi="Arial" w:cs="Arial"/>
          <w:sz w:val="24"/>
          <w:szCs w:val="24"/>
        </w:rPr>
        <w:t xml:space="preserve">‘All Wales Child Protection Procedures’ </w:t>
      </w:r>
      <w:hyperlink r:id="rId7" w:history="1">
        <w:r w:rsidRPr="0085349C">
          <w:rPr>
            <w:rStyle w:val="Hyperlink"/>
            <w:rFonts w:ascii="Arial" w:hAnsi="Arial" w:cs="Arial"/>
            <w:sz w:val="24"/>
            <w:szCs w:val="24"/>
          </w:rPr>
          <w:t>www.awcpp.org.uk</w:t>
        </w:r>
      </w:hyperlink>
      <w:r>
        <w:rPr>
          <w:rFonts w:ascii="Arial" w:hAnsi="Arial" w:cs="Arial"/>
          <w:sz w:val="24"/>
          <w:szCs w:val="24"/>
        </w:rPr>
        <w:t xml:space="preserve"> [Accessed: 29</w:t>
      </w:r>
      <w:r w:rsidRPr="003D3C57">
        <w:rPr>
          <w:rFonts w:ascii="Arial" w:hAnsi="Arial" w:cs="Arial"/>
          <w:sz w:val="24"/>
          <w:szCs w:val="24"/>
          <w:vertAlign w:val="superscript"/>
        </w:rPr>
        <w:t>th</w:t>
      </w:r>
      <w:r>
        <w:rPr>
          <w:rFonts w:ascii="Arial" w:hAnsi="Arial" w:cs="Arial"/>
          <w:sz w:val="24"/>
          <w:szCs w:val="24"/>
        </w:rPr>
        <w:t xml:space="preserve"> November 2017].</w:t>
      </w:r>
    </w:p>
    <w:p w:rsidR="005727FA" w:rsidRPr="00D35CD3"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B30EF5">
        <w:rPr>
          <w:rFonts w:ascii="Arial" w:hAnsi="Arial" w:cs="Arial"/>
          <w:sz w:val="24"/>
          <w:szCs w:val="24"/>
        </w:rPr>
        <w:t xml:space="preserve">Care Standards Act. (2000) </w:t>
      </w:r>
      <w:r w:rsidRPr="00543158">
        <w:rPr>
          <w:rFonts w:ascii="Arial" w:hAnsi="Arial" w:cs="Arial"/>
          <w:i/>
          <w:sz w:val="24"/>
          <w:szCs w:val="24"/>
        </w:rPr>
        <w:t>Care Standards Act 2000</w:t>
      </w:r>
      <w:r w:rsidRPr="00B30EF5">
        <w:rPr>
          <w:rFonts w:ascii="Arial" w:hAnsi="Arial" w:cs="Arial"/>
          <w:sz w:val="24"/>
          <w:szCs w:val="24"/>
        </w:rPr>
        <w:t>. United Kingdom: The Stationary Office Limited.</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D35CD3">
        <w:rPr>
          <w:rFonts w:ascii="Arial" w:hAnsi="Arial" w:cs="Arial"/>
          <w:sz w:val="24"/>
          <w:szCs w:val="24"/>
        </w:rPr>
        <w:t xml:space="preserve">Department for Education. (2004)  </w:t>
      </w:r>
      <w:r w:rsidRPr="00D35CD3">
        <w:rPr>
          <w:rFonts w:ascii="Arial" w:hAnsi="Arial" w:cs="Arial"/>
          <w:i/>
          <w:sz w:val="24"/>
          <w:szCs w:val="24"/>
        </w:rPr>
        <w:t>Every Child Matters</w:t>
      </w:r>
      <w:r w:rsidRPr="00D35CD3">
        <w:rPr>
          <w:rFonts w:ascii="Arial" w:hAnsi="Arial" w:cs="Arial"/>
          <w:sz w:val="24"/>
          <w:szCs w:val="24"/>
        </w:rPr>
        <w:t>. London:  Department for Education.</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D35CD3">
        <w:rPr>
          <w:rFonts w:ascii="Arial" w:hAnsi="Arial" w:cs="Arial"/>
          <w:sz w:val="24"/>
          <w:szCs w:val="24"/>
        </w:rPr>
        <w:t>Department for Education</w:t>
      </w:r>
      <w:r>
        <w:rPr>
          <w:rFonts w:ascii="Arial" w:hAnsi="Arial" w:cs="Arial"/>
          <w:sz w:val="24"/>
          <w:szCs w:val="24"/>
        </w:rPr>
        <w:t>.</w:t>
      </w:r>
      <w:r w:rsidRPr="00D35CD3">
        <w:rPr>
          <w:rFonts w:ascii="Arial" w:hAnsi="Arial" w:cs="Arial"/>
          <w:sz w:val="24"/>
          <w:szCs w:val="24"/>
        </w:rPr>
        <w:t xml:space="preserve"> (2013)  </w:t>
      </w:r>
      <w:r w:rsidRPr="00543158">
        <w:rPr>
          <w:rFonts w:ascii="Arial" w:hAnsi="Arial" w:cs="Arial"/>
          <w:i/>
          <w:sz w:val="24"/>
          <w:szCs w:val="24"/>
        </w:rPr>
        <w:t>Working Together to Safeguard Children: A Guide to Inter-Agency Working to Safeguard and Promote the Welfare of Children.</w:t>
      </w:r>
      <w:r w:rsidRPr="00D35CD3">
        <w:rPr>
          <w:rFonts w:ascii="Arial" w:hAnsi="Arial" w:cs="Arial"/>
          <w:sz w:val="24"/>
          <w:szCs w:val="24"/>
        </w:rPr>
        <w:t xml:space="preserve">  London:  Department for Education</w:t>
      </w:r>
      <w:r>
        <w:rPr>
          <w:rFonts w:ascii="Arial" w:hAnsi="Arial" w:cs="Arial"/>
          <w:sz w:val="24"/>
          <w:szCs w:val="24"/>
        </w:rPr>
        <w:t>.</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 xml:space="preserve">Department of Health. (1999) </w:t>
      </w:r>
      <w:r w:rsidRPr="0045793F">
        <w:rPr>
          <w:rFonts w:ascii="Arial" w:hAnsi="Arial" w:cs="Arial"/>
          <w:i/>
          <w:sz w:val="24"/>
          <w:szCs w:val="24"/>
        </w:rPr>
        <w:t>Working Together to Safeguard Children</w:t>
      </w:r>
      <w:r w:rsidRPr="009F10DE">
        <w:rPr>
          <w:rFonts w:ascii="Arial" w:hAnsi="Arial" w:cs="Arial"/>
          <w:sz w:val="24"/>
          <w:szCs w:val="24"/>
        </w:rPr>
        <w:t xml:space="preserve">.  London: </w:t>
      </w:r>
      <w:bookmarkStart w:id="1" w:name="_Hlk499757886"/>
      <w:r w:rsidRPr="009F10DE">
        <w:rPr>
          <w:rFonts w:ascii="Arial" w:hAnsi="Arial" w:cs="Arial"/>
          <w:sz w:val="24"/>
          <w:szCs w:val="24"/>
        </w:rPr>
        <w:t>H</w:t>
      </w:r>
      <w:r>
        <w:rPr>
          <w:rFonts w:ascii="Arial" w:hAnsi="Arial" w:cs="Arial"/>
          <w:sz w:val="24"/>
          <w:szCs w:val="24"/>
        </w:rPr>
        <w:t>er Majesty’s Stationary Office.</w:t>
      </w:r>
    </w:p>
    <w:p w:rsidR="005727FA" w:rsidRDefault="005727FA" w:rsidP="005727FA">
      <w:pPr>
        <w:spacing w:line="360" w:lineRule="auto"/>
        <w:jc w:val="both"/>
        <w:rPr>
          <w:rFonts w:ascii="Arial" w:hAnsi="Arial" w:cs="Arial"/>
          <w:sz w:val="24"/>
          <w:szCs w:val="24"/>
        </w:rPr>
      </w:pPr>
    </w:p>
    <w:p w:rsidR="005727FA" w:rsidRPr="005F1D9C" w:rsidRDefault="005727FA" w:rsidP="005727FA">
      <w:pPr>
        <w:spacing w:line="360" w:lineRule="auto"/>
        <w:jc w:val="both"/>
        <w:rPr>
          <w:rFonts w:ascii="Arial" w:hAnsi="Arial" w:cs="Arial"/>
          <w:sz w:val="24"/>
          <w:szCs w:val="24"/>
        </w:rPr>
      </w:pPr>
      <w:r w:rsidRPr="005F1D9C">
        <w:rPr>
          <w:rFonts w:ascii="Arial" w:hAnsi="Arial" w:cs="Arial"/>
          <w:sz w:val="24"/>
          <w:szCs w:val="24"/>
        </w:rPr>
        <w:t xml:space="preserve">Elfer, P. (2003) </w:t>
      </w:r>
      <w:r w:rsidRPr="005F1D9C">
        <w:rPr>
          <w:rFonts w:ascii="Arial" w:hAnsi="Arial" w:cs="Arial"/>
          <w:i/>
          <w:sz w:val="24"/>
          <w:szCs w:val="19"/>
        </w:rPr>
        <w:t xml:space="preserve">Key Persons in the Nursery: Building Relationships for Quality Provision. </w:t>
      </w:r>
      <w:r w:rsidRPr="005F1D9C">
        <w:rPr>
          <w:rFonts w:ascii="Arial" w:hAnsi="Arial" w:cs="Arial"/>
          <w:sz w:val="24"/>
          <w:szCs w:val="19"/>
        </w:rPr>
        <w:t xml:space="preserve">United Kingdom: David Fulton Publishers Limited. </w:t>
      </w:r>
    </w:p>
    <w:bookmarkEnd w:id="1"/>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Pr>
          <w:rFonts w:ascii="Arial" w:hAnsi="Arial" w:cs="Arial"/>
          <w:sz w:val="24"/>
          <w:szCs w:val="24"/>
        </w:rPr>
        <w:lastRenderedPageBreak/>
        <w:t xml:space="preserve">General Assembly. (1990) ‘Convention on The Rights of The Child’ </w:t>
      </w:r>
      <w:hyperlink r:id="rId8" w:history="1">
        <w:r w:rsidRPr="0079440C">
          <w:rPr>
            <w:rStyle w:val="Hyperlink"/>
            <w:rFonts w:ascii="Arial" w:hAnsi="Arial" w:cs="Arial"/>
            <w:sz w:val="24"/>
            <w:szCs w:val="24"/>
          </w:rPr>
          <w:t>file:///C:/Users/laptop/AppData/Local/Microsoft/Windows/INetCache/IE/SI3K1VQ5/crc.pdf</w:t>
        </w:r>
      </w:hyperlink>
      <w:r>
        <w:rPr>
          <w:rFonts w:ascii="Arial" w:hAnsi="Arial" w:cs="Arial"/>
          <w:sz w:val="24"/>
          <w:szCs w:val="24"/>
        </w:rPr>
        <w:t xml:space="preserve"> [Accessed: 30</w:t>
      </w:r>
      <w:r w:rsidRPr="006E4151">
        <w:rPr>
          <w:rFonts w:ascii="Arial" w:hAnsi="Arial" w:cs="Arial"/>
          <w:sz w:val="24"/>
          <w:szCs w:val="24"/>
          <w:vertAlign w:val="superscript"/>
        </w:rPr>
        <w:t>th</w:t>
      </w:r>
      <w:r>
        <w:rPr>
          <w:rFonts w:ascii="Arial" w:hAnsi="Arial" w:cs="Arial"/>
          <w:sz w:val="24"/>
          <w:szCs w:val="24"/>
        </w:rPr>
        <w:t xml:space="preserve"> November 2017]. </w:t>
      </w:r>
    </w:p>
    <w:p w:rsidR="005727FA" w:rsidRPr="009F10DE"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 xml:space="preserve">Great Britain: National Health Service. (1989) </w:t>
      </w:r>
      <w:r w:rsidRPr="00D7384F">
        <w:rPr>
          <w:rFonts w:ascii="Arial" w:hAnsi="Arial" w:cs="Arial"/>
          <w:i/>
          <w:sz w:val="24"/>
          <w:szCs w:val="24"/>
        </w:rPr>
        <w:t>Children Act 1989</w:t>
      </w:r>
      <w:r w:rsidRPr="009F10DE">
        <w:rPr>
          <w:rFonts w:ascii="Arial" w:hAnsi="Arial" w:cs="Arial"/>
          <w:sz w:val="24"/>
          <w:szCs w:val="24"/>
        </w:rPr>
        <w:t>. London</w:t>
      </w:r>
      <w:r>
        <w:rPr>
          <w:rFonts w:ascii="Arial" w:hAnsi="Arial" w:cs="Arial"/>
          <w:sz w:val="24"/>
          <w:szCs w:val="24"/>
        </w:rPr>
        <w:t xml:space="preserve">: </w:t>
      </w:r>
      <w:r w:rsidRPr="009F10DE">
        <w:rPr>
          <w:rFonts w:ascii="Arial" w:hAnsi="Arial" w:cs="Arial"/>
          <w:sz w:val="24"/>
          <w:szCs w:val="24"/>
        </w:rPr>
        <w:t>H</w:t>
      </w:r>
      <w:r>
        <w:rPr>
          <w:rFonts w:ascii="Arial" w:hAnsi="Arial" w:cs="Arial"/>
          <w:sz w:val="24"/>
          <w:szCs w:val="24"/>
        </w:rPr>
        <w:t>er Majesty’s Stationary Office.</w:t>
      </w:r>
    </w:p>
    <w:p w:rsidR="005727FA" w:rsidRDefault="005727FA" w:rsidP="005727FA">
      <w:pPr>
        <w:spacing w:line="360" w:lineRule="auto"/>
        <w:jc w:val="both"/>
        <w:rPr>
          <w:rFonts w:ascii="Arial" w:hAnsi="Arial" w:cs="Arial"/>
          <w:sz w:val="24"/>
          <w:szCs w:val="24"/>
        </w:rPr>
      </w:pPr>
    </w:p>
    <w:p w:rsidR="005727FA" w:rsidRPr="009F10DE"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 xml:space="preserve">Great Britain: National Health Service. (1998) </w:t>
      </w:r>
      <w:r w:rsidRPr="00D7384F">
        <w:rPr>
          <w:rFonts w:ascii="Arial" w:hAnsi="Arial" w:cs="Arial"/>
          <w:i/>
          <w:sz w:val="24"/>
          <w:szCs w:val="24"/>
        </w:rPr>
        <w:t>The Human Rights Act 1998</w:t>
      </w:r>
      <w:r w:rsidRPr="009F10DE">
        <w:rPr>
          <w:rFonts w:ascii="Arial" w:hAnsi="Arial" w:cs="Arial"/>
          <w:sz w:val="24"/>
          <w:szCs w:val="24"/>
        </w:rPr>
        <w:t>. London</w:t>
      </w:r>
      <w:r>
        <w:rPr>
          <w:rFonts w:ascii="Arial" w:hAnsi="Arial" w:cs="Arial"/>
          <w:sz w:val="24"/>
          <w:szCs w:val="24"/>
        </w:rPr>
        <w:t xml:space="preserve">: </w:t>
      </w:r>
      <w:r w:rsidRPr="00543158">
        <w:rPr>
          <w:rFonts w:ascii="Arial" w:hAnsi="Arial" w:cs="Arial"/>
          <w:sz w:val="24"/>
          <w:szCs w:val="24"/>
        </w:rPr>
        <w:t>Her Majesty’s Stationary Office.</w:t>
      </w:r>
    </w:p>
    <w:p w:rsidR="005727FA" w:rsidRPr="009F10DE"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 xml:space="preserve">Great Britain: National Health Service. (2004) </w:t>
      </w:r>
      <w:r w:rsidRPr="00D7384F">
        <w:rPr>
          <w:rFonts w:ascii="Arial" w:hAnsi="Arial" w:cs="Arial"/>
          <w:i/>
          <w:sz w:val="24"/>
          <w:szCs w:val="24"/>
        </w:rPr>
        <w:t>Children Act 2004</w:t>
      </w:r>
      <w:r w:rsidRPr="009F10DE">
        <w:rPr>
          <w:rFonts w:ascii="Arial" w:hAnsi="Arial" w:cs="Arial"/>
          <w:sz w:val="24"/>
          <w:szCs w:val="24"/>
        </w:rPr>
        <w:t>. London</w:t>
      </w:r>
      <w:r>
        <w:rPr>
          <w:rFonts w:ascii="Arial" w:hAnsi="Arial" w:cs="Arial"/>
          <w:sz w:val="24"/>
          <w:szCs w:val="24"/>
        </w:rPr>
        <w:t>: Her Majesty’s Stationary Office.</w:t>
      </w:r>
    </w:p>
    <w:p w:rsidR="005727FA" w:rsidRPr="009F10DE"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D730DA">
        <w:rPr>
          <w:rFonts w:ascii="Arial" w:hAnsi="Arial" w:cs="Arial"/>
          <w:sz w:val="24"/>
          <w:szCs w:val="24"/>
        </w:rPr>
        <w:t>H</w:t>
      </w:r>
      <w:r>
        <w:rPr>
          <w:rFonts w:ascii="Arial" w:hAnsi="Arial" w:cs="Arial"/>
          <w:sz w:val="24"/>
          <w:szCs w:val="24"/>
        </w:rPr>
        <w:t xml:space="preserve">er </w:t>
      </w:r>
      <w:r w:rsidRPr="00D730DA">
        <w:rPr>
          <w:rFonts w:ascii="Arial" w:hAnsi="Arial" w:cs="Arial"/>
          <w:sz w:val="24"/>
          <w:szCs w:val="24"/>
        </w:rPr>
        <w:t>M</w:t>
      </w:r>
      <w:r>
        <w:rPr>
          <w:rFonts w:ascii="Arial" w:hAnsi="Arial" w:cs="Arial"/>
          <w:sz w:val="24"/>
          <w:szCs w:val="24"/>
        </w:rPr>
        <w:t xml:space="preserve">ajesty’s Government. (2006) </w:t>
      </w:r>
      <w:r w:rsidRPr="006E4151">
        <w:rPr>
          <w:rFonts w:ascii="Arial" w:hAnsi="Arial" w:cs="Arial"/>
          <w:i/>
          <w:sz w:val="24"/>
          <w:szCs w:val="24"/>
        </w:rPr>
        <w:t>Working Together to Safeguard Children: A Guide to Interagency Working to Safeguard and Promote the Welfare of Children.</w:t>
      </w:r>
      <w:r w:rsidRPr="00D730DA">
        <w:rPr>
          <w:rFonts w:ascii="Arial" w:hAnsi="Arial" w:cs="Arial"/>
          <w:sz w:val="24"/>
          <w:szCs w:val="24"/>
        </w:rPr>
        <w:t xml:space="preserve"> London: The Stationery Office.</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Her Majesty’s Government</w:t>
      </w:r>
      <w:r>
        <w:rPr>
          <w:rFonts w:ascii="Arial" w:hAnsi="Arial" w:cs="Arial"/>
          <w:sz w:val="24"/>
          <w:szCs w:val="24"/>
        </w:rPr>
        <w:t>.</w:t>
      </w:r>
      <w:r w:rsidRPr="009F10DE">
        <w:rPr>
          <w:rFonts w:ascii="Arial" w:hAnsi="Arial" w:cs="Arial"/>
          <w:sz w:val="24"/>
          <w:szCs w:val="24"/>
        </w:rPr>
        <w:t xml:space="preserve"> (2011) ‘Rights of Children and Young Persons (Wales) Measure 2011’ </w:t>
      </w:r>
      <w:hyperlink r:id="rId9" w:history="1">
        <w:r w:rsidRPr="005F503B">
          <w:rPr>
            <w:rStyle w:val="Hyperlink"/>
            <w:rFonts w:ascii="Arial" w:hAnsi="Arial" w:cs="Arial"/>
            <w:sz w:val="24"/>
            <w:szCs w:val="24"/>
          </w:rPr>
          <w:t>http://www.legislation.gov.uk/mwa/2011/2/contents/enacted</w:t>
        </w:r>
      </w:hyperlink>
      <w:r>
        <w:rPr>
          <w:rFonts w:ascii="Arial" w:hAnsi="Arial" w:cs="Arial"/>
          <w:sz w:val="24"/>
          <w:szCs w:val="24"/>
        </w:rPr>
        <w:t xml:space="preserve"> </w:t>
      </w:r>
      <w:r w:rsidRPr="009F10DE">
        <w:rPr>
          <w:rFonts w:ascii="Arial" w:hAnsi="Arial" w:cs="Arial"/>
          <w:sz w:val="24"/>
          <w:szCs w:val="24"/>
        </w:rPr>
        <w:t xml:space="preserve"> [Accessed: 21st November 2017].</w:t>
      </w:r>
    </w:p>
    <w:p w:rsidR="005727FA" w:rsidRDefault="005727FA" w:rsidP="005727FA">
      <w:pPr>
        <w:spacing w:line="360" w:lineRule="auto"/>
        <w:jc w:val="both"/>
        <w:rPr>
          <w:rFonts w:ascii="Arial" w:hAnsi="Arial" w:cs="Arial"/>
          <w:sz w:val="24"/>
          <w:szCs w:val="24"/>
        </w:rPr>
      </w:pPr>
    </w:p>
    <w:p w:rsidR="005727FA" w:rsidRPr="005979E4" w:rsidRDefault="005727FA" w:rsidP="005727FA">
      <w:pPr>
        <w:spacing w:line="360" w:lineRule="auto"/>
        <w:jc w:val="both"/>
        <w:rPr>
          <w:rFonts w:ascii="Arial" w:hAnsi="Arial" w:cs="Arial"/>
          <w:sz w:val="24"/>
          <w:szCs w:val="24"/>
        </w:rPr>
      </w:pPr>
      <w:r>
        <w:rPr>
          <w:rFonts w:ascii="Arial" w:hAnsi="Arial" w:cs="Arial"/>
          <w:sz w:val="24"/>
          <w:szCs w:val="24"/>
        </w:rPr>
        <w:t xml:space="preserve">Higham, P (2006) </w:t>
      </w:r>
      <w:r>
        <w:rPr>
          <w:rFonts w:ascii="Arial" w:hAnsi="Arial" w:cs="Arial"/>
          <w:i/>
          <w:sz w:val="24"/>
          <w:szCs w:val="24"/>
        </w:rPr>
        <w:t xml:space="preserve">Social Work: Introducing Professional Practice. </w:t>
      </w:r>
      <w:r>
        <w:rPr>
          <w:rFonts w:ascii="Arial" w:hAnsi="Arial" w:cs="Arial"/>
          <w:sz w:val="24"/>
          <w:szCs w:val="24"/>
        </w:rPr>
        <w:t xml:space="preserve">London: Sage Publications Limited. </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Pr>
          <w:rFonts w:ascii="Arial" w:hAnsi="Arial" w:cs="Arial"/>
          <w:sz w:val="24"/>
          <w:szCs w:val="24"/>
        </w:rPr>
        <w:t xml:space="preserve">Hughes, L. and Owen, H. (2009) </w:t>
      </w:r>
      <w:r w:rsidRPr="004D3B8F">
        <w:rPr>
          <w:rFonts w:ascii="Arial" w:hAnsi="Arial" w:cs="Arial"/>
          <w:i/>
          <w:sz w:val="24"/>
          <w:szCs w:val="24"/>
        </w:rPr>
        <w:t>Good Practice in Safeguarding Children: Working Effectively in Child Protection</w:t>
      </w:r>
      <w:r>
        <w:rPr>
          <w:rFonts w:ascii="Arial" w:hAnsi="Arial" w:cs="Arial"/>
          <w:i/>
          <w:sz w:val="24"/>
          <w:szCs w:val="24"/>
        </w:rPr>
        <w:t xml:space="preserve">. </w:t>
      </w:r>
      <w:r>
        <w:rPr>
          <w:rFonts w:ascii="Arial" w:hAnsi="Arial" w:cs="Arial"/>
          <w:sz w:val="24"/>
          <w:szCs w:val="24"/>
        </w:rPr>
        <w:t xml:space="preserve">London: Jessica Kingsley Publishers. </w:t>
      </w:r>
    </w:p>
    <w:p w:rsidR="005727FA" w:rsidRDefault="005727FA" w:rsidP="005727FA">
      <w:pPr>
        <w:spacing w:line="360" w:lineRule="auto"/>
        <w:jc w:val="both"/>
        <w:rPr>
          <w:rFonts w:ascii="Arial" w:hAnsi="Arial" w:cs="Arial"/>
          <w:sz w:val="24"/>
          <w:szCs w:val="24"/>
        </w:rPr>
      </w:pPr>
    </w:p>
    <w:p w:rsidR="005727FA" w:rsidRPr="000D0BA4" w:rsidRDefault="005727FA" w:rsidP="005727FA">
      <w:pPr>
        <w:spacing w:line="360" w:lineRule="auto"/>
        <w:jc w:val="both"/>
        <w:rPr>
          <w:rFonts w:ascii="Arial" w:hAnsi="Arial" w:cs="Arial"/>
          <w:sz w:val="24"/>
          <w:szCs w:val="24"/>
        </w:rPr>
      </w:pPr>
      <w:r w:rsidRPr="000D0BA4">
        <w:rPr>
          <w:rFonts w:ascii="Arial" w:hAnsi="Arial" w:cs="Arial"/>
          <w:sz w:val="24"/>
          <w:szCs w:val="24"/>
        </w:rPr>
        <w:t>MacLeod-Brudenell</w:t>
      </w:r>
      <w:r>
        <w:rPr>
          <w:rFonts w:ascii="Arial" w:hAnsi="Arial" w:cs="Arial"/>
          <w:sz w:val="24"/>
          <w:szCs w:val="24"/>
        </w:rPr>
        <w:t xml:space="preserve">, I. (2004) </w:t>
      </w:r>
      <w:r>
        <w:rPr>
          <w:rFonts w:ascii="Arial" w:hAnsi="Arial" w:cs="Arial"/>
          <w:i/>
          <w:sz w:val="24"/>
          <w:szCs w:val="24"/>
        </w:rPr>
        <w:t xml:space="preserve">Advanced Early Years Care and Education. </w:t>
      </w:r>
      <w:r>
        <w:rPr>
          <w:rFonts w:ascii="Arial" w:hAnsi="Arial" w:cs="Arial"/>
          <w:sz w:val="24"/>
          <w:szCs w:val="24"/>
        </w:rPr>
        <w:t xml:space="preserve">United Kingdom: Heinemann. </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752A78">
        <w:rPr>
          <w:rFonts w:ascii="Arial" w:hAnsi="Arial" w:cs="Arial"/>
          <w:sz w:val="24"/>
          <w:szCs w:val="24"/>
        </w:rPr>
        <w:t xml:space="preserve">Masson, J., McGovern, D., Pick, K. and Winn Oakley, M. (2007)  </w:t>
      </w:r>
      <w:r w:rsidRPr="00752A78">
        <w:rPr>
          <w:rFonts w:ascii="Arial" w:hAnsi="Arial" w:cs="Arial"/>
          <w:i/>
          <w:sz w:val="24"/>
          <w:szCs w:val="24"/>
        </w:rPr>
        <w:t>Protecting Powers: Emergency Intervention for Children's Protection</w:t>
      </w:r>
      <w:r w:rsidRPr="00752A78">
        <w:rPr>
          <w:rFonts w:ascii="Arial" w:hAnsi="Arial" w:cs="Arial"/>
          <w:sz w:val="24"/>
          <w:szCs w:val="24"/>
        </w:rPr>
        <w:t>. Chichester: John Wiley and Sons Ltd.</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C00500">
        <w:rPr>
          <w:rFonts w:ascii="Arial" w:hAnsi="Arial" w:cs="Arial"/>
          <w:sz w:val="24"/>
          <w:szCs w:val="24"/>
        </w:rPr>
        <w:t>McAuliffe, A. M., Li</w:t>
      </w:r>
      <w:r>
        <w:rPr>
          <w:rFonts w:ascii="Arial" w:hAnsi="Arial" w:cs="Arial"/>
          <w:sz w:val="24"/>
          <w:szCs w:val="24"/>
        </w:rPr>
        <w:t xml:space="preserve">nsey, A. and Fowler, J. (2006)  </w:t>
      </w:r>
      <w:r w:rsidRPr="006E4151">
        <w:rPr>
          <w:rFonts w:ascii="Arial" w:hAnsi="Arial" w:cs="Arial"/>
          <w:i/>
          <w:sz w:val="24"/>
          <w:szCs w:val="24"/>
        </w:rPr>
        <w:t>Childcare Act 2006</w:t>
      </w:r>
      <w:r>
        <w:rPr>
          <w:rFonts w:ascii="Arial" w:hAnsi="Arial" w:cs="Arial"/>
          <w:sz w:val="24"/>
          <w:szCs w:val="24"/>
        </w:rPr>
        <w:t>.</w:t>
      </w:r>
      <w:r w:rsidRPr="00C00500">
        <w:rPr>
          <w:rFonts w:ascii="Arial" w:hAnsi="Arial" w:cs="Arial"/>
          <w:sz w:val="24"/>
          <w:szCs w:val="24"/>
        </w:rPr>
        <w:t xml:space="preserve">   London:</w:t>
      </w:r>
      <w:r>
        <w:rPr>
          <w:rFonts w:ascii="Arial" w:hAnsi="Arial" w:cs="Arial"/>
          <w:sz w:val="24"/>
          <w:szCs w:val="24"/>
        </w:rPr>
        <w:t xml:space="preserve"> </w:t>
      </w:r>
      <w:r w:rsidRPr="00C00500">
        <w:rPr>
          <w:rFonts w:ascii="Arial" w:hAnsi="Arial" w:cs="Arial"/>
          <w:sz w:val="24"/>
          <w:szCs w:val="24"/>
        </w:rPr>
        <w:t>National Children’s Bureau</w:t>
      </w:r>
      <w:r>
        <w:rPr>
          <w:rFonts w:ascii="Arial" w:hAnsi="Arial" w:cs="Arial"/>
          <w:sz w:val="24"/>
          <w:szCs w:val="24"/>
        </w:rPr>
        <w:t>.</w:t>
      </w:r>
    </w:p>
    <w:p w:rsidR="005727FA" w:rsidRDefault="005727FA" w:rsidP="005727FA">
      <w:pPr>
        <w:spacing w:line="360" w:lineRule="auto"/>
        <w:jc w:val="both"/>
        <w:rPr>
          <w:rFonts w:ascii="Arial" w:hAnsi="Arial" w:cs="Arial"/>
          <w:sz w:val="24"/>
          <w:szCs w:val="24"/>
        </w:rPr>
      </w:pPr>
    </w:p>
    <w:p w:rsidR="005727FA" w:rsidRPr="00227A43" w:rsidRDefault="005727FA" w:rsidP="005727FA">
      <w:pPr>
        <w:spacing w:line="360" w:lineRule="auto"/>
        <w:jc w:val="both"/>
        <w:rPr>
          <w:rFonts w:ascii="Arial" w:hAnsi="Arial" w:cs="Arial"/>
          <w:sz w:val="24"/>
          <w:szCs w:val="24"/>
        </w:rPr>
      </w:pPr>
      <w:r>
        <w:rPr>
          <w:rFonts w:ascii="Arial" w:hAnsi="Arial" w:cs="Arial"/>
          <w:sz w:val="24"/>
          <w:szCs w:val="24"/>
        </w:rPr>
        <w:t>National Assembly For Wales:</w:t>
      </w:r>
      <w:r w:rsidRPr="00227A43">
        <w:t xml:space="preserve"> </w:t>
      </w:r>
      <w:r w:rsidRPr="00227A43">
        <w:rPr>
          <w:rFonts w:ascii="Arial" w:hAnsi="Arial" w:cs="Arial"/>
          <w:sz w:val="24"/>
        </w:rPr>
        <w:t>Health, Wellbeing and Local Government Committee</w:t>
      </w:r>
      <w:r>
        <w:rPr>
          <w:rFonts w:ascii="Arial" w:hAnsi="Arial" w:cs="Arial"/>
          <w:sz w:val="28"/>
          <w:szCs w:val="24"/>
        </w:rPr>
        <w:t xml:space="preserve">. </w:t>
      </w:r>
      <w:r>
        <w:rPr>
          <w:rFonts w:ascii="Arial" w:hAnsi="Arial" w:cs="Arial"/>
          <w:sz w:val="24"/>
          <w:szCs w:val="24"/>
        </w:rPr>
        <w:t xml:space="preserve">(2010) </w:t>
      </w:r>
      <w:r w:rsidRPr="00227A43">
        <w:rPr>
          <w:rFonts w:ascii="Arial" w:hAnsi="Arial" w:cs="Arial"/>
          <w:i/>
          <w:sz w:val="24"/>
          <w:szCs w:val="24"/>
        </w:rPr>
        <w:t>Inquiry into Local Safeguarding Children Boards in Wales</w:t>
      </w:r>
      <w:r>
        <w:rPr>
          <w:rFonts w:ascii="Arial" w:hAnsi="Arial" w:cs="Arial"/>
          <w:i/>
          <w:sz w:val="24"/>
          <w:szCs w:val="24"/>
        </w:rPr>
        <w:t xml:space="preserve">. </w:t>
      </w:r>
      <w:r>
        <w:rPr>
          <w:rFonts w:ascii="Arial" w:hAnsi="Arial" w:cs="Arial"/>
          <w:sz w:val="24"/>
          <w:szCs w:val="24"/>
        </w:rPr>
        <w:t xml:space="preserve">Cardiff: National Assembly For Wales. </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Pr>
          <w:rFonts w:ascii="Arial" w:hAnsi="Arial" w:cs="Arial"/>
          <w:sz w:val="24"/>
          <w:szCs w:val="24"/>
        </w:rPr>
        <w:t xml:space="preserve">NHS. (2017) ‘Health Visitor’ </w:t>
      </w:r>
      <w:hyperlink r:id="rId10" w:history="1">
        <w:r w:rsidRPr="0079440C">
          <w:rPr>
            <w:rStyle w:val="Hyperlink"/>
            <w:rFonts w:ascii="Arial" w:hAnsi="Arial" w:cs="Arial"/>
            <w:sz w:val="24"/>
            <w:szCs w:val="24"/>
          </w:rPr>
          <w:t>https://www.healthcareers.nhs.uk/explore-roles/public-health/roles-public-health/health-visitor</w:t>
        </w:r>
      </w:hyperlink>
      <w:r>
        <w:rPr>
          <w:rFonts w:ascii="Arial" w:hAnsi="Arial" w:cs="Arial"/>
          <w:sz w:val="24"/>
          <w:szCs w:val="24"/>
        </w:rPr>
        <w:t xml:space="preserve"> [Accessed 30th November 2017]. </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 xml:space="preserve">Stevens, R. and Laing, V. (2015) ‘Summary Report of Year 2 of the Welsh Neglect Project 2014/15’ </w:t>
      </w:r>
      <w:hyperlink r:id="rId11" w:history="1">
        <w:r w:rsidRPr="0085349C">
          <w:rPr>
            <w:rStyle w:val="Hyperlink"/>
            <w:rFonts w:ascii="Arial" w:hAnsi="Arial" w:cs="Arial"/>
            <w:sz w:val="24"/>
            <w:szCs w:val="24"/>
          </w:rPr>
          <w:t>http://gov.wales/docs/dhss/publications/170217summary-reporten.pdf</w:t>
        </w:r>
      </w:hyperlink>
      <w:r>
        <w:rPr>
          <w:rFonts w:ascii="Arial" w:hAnsi="Arial" w:cs="Arial"/>
          <w:sz w:val="24"/>
          <w:szCs w:val="24"/>
        </w:rPr>
        <w:t xml:space="preserve"> </w:t>
      </w:r>
      <w:r w:rsidRPr="009F10DE">
        <w:rPr>
          <w:rFonts w:ascii="Arial" w:hAnsi="Arial" w:cs="Arial"/>
          <w:sz w:val="24"/>
          <w:szCs w:val="24"/>
        </w:rPr>
        <w:t xml:space="preserve"> [Accessed: 21st November 2017].</w:t>
      </w:r>
    </w:p>
    <w:p w:rsidR="005727FA" w:rsidRPr="009F10DE"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sidRPr="009F10DE">
        <w:rPr>
          <w:rFonts w:ascii="Arial" w:hAnsi="Arial" w:cs="Arial"/>
          <w:sz w:val="24"/>
          <w:szCs w:val="24"/>
        </w:rPr>
        <w:t>UNICEF</w:t>
      </w:r>
      <w:r>
        <w:rPr>
          <w:rFonts w:ascii="Arial" w:hAnsi="Arial" w:cs="Arial"/>
          <w:sz w:val="24"/>
          <w:szCs w:val="24"/>
        </w:rPr>
        <w:t>.</w:t>
      </w:r>
      <w:r w:rsidRPr="009F10DE">
        <w:rPr>
          <w:rFonts w:ascii="Arial" w:hAnsi="Arial" w:cs="Arial"/>
          <w:sz w:val="24"/>
          <w:szCs w:val="24"/>
        </w:rPr>
        <w:t xml:space="preserve"> (1992) ‘A Summary of the U</w:t>
      </w:r>
      <w:r>
        <w:rPr>
          <w:rFonts w:ascii="Arial" w:hAnsi="Arial" w:cs="Arial"/>
          <w:sz w:val="24"/>
          <w:szCs w:val="24"/>
        </w:rPr>
        <w:t>nited Nations</w:t>
      </w:r>
      <w:r w:rsidRPr="009F10DE">
        <w:rPr>
          <w:rFonts w:ascii="Arial" w:hAnsi="Arial" w:cs="Arial"/>
          <w:sz w:val="24"/>
          <w:szCs w:val="24"/>
        </w:rPr>
        <w:t xml:space="preserve"> Convention on the Rights of the Child’ </w:t>
      </w:r>
      <w:hyperlink r:id="rId12" w:history="1">
        <w:r w:rsidRPr="0085349C">
          <w:rPr>
            <w:rStyle w:val="Hyperlink"/>
            <w:rFonts w:ascii="Arial" w:hAnsi="Arial" w:cs="Arial"/>
            <w:sz w:val="24"/>
            <w:szCs w:val="24"/>
          </w:rPr>
          <w:t>https://www.unicef.org.uk/wp-content/uploads/2010/05/UNCRC_summary-1.pdf</w:t>
        </w:r>
      </w:hyperlink>
      <w:r>
        <w:rPr>
          <w:rFonts w:ascii="Arial" w:hAnsi="Arial" w:cs="Arial"/>
          <w:sz w:val="24"/>
          <w:szCs w:val="24"/>
        </w:rPr>
        <w:t xml:space="preserve"> </w:t>
      </w:r>
      <w:r w:rsidRPr="009F10DE">
        <w:rPr>
          <w:rFonts w:ascii="Arial" w:hAnsi="Arial" w:cs="Arial"/>
          <w:sz w:val="24"/>
          <w:szCs w:val="24"/>
        </w:rPr>
        <w:t xml:space="preserve"> [Accessed: 21st November 2017].</w:t>
      </w:r>
    </w:p>
    <w:p w:rsidR="005727FA" w:rsidRDefault="005727FA" w:rsidP="005727FA">
      <w:pPr>
        <w:spacing w:line="360" w:lineRule="auto"/>
        <w:jc w:val="both"/>
        <w:rPr>
          <w:rFonts w:ascii="Arial" w:hAnsi="Arial" w:cs="Arial"/>
          <w:sz w:val="24"/>
          <w:szCs w:val="24"/>
        </w:rPr>
      </w:pPr>
      <w:bookmarkStart w:id="2" w:name="_GoBack"/>
      <w:bookmarkEnd w:id="2"/>
    </w:p>
    <w:p w:rsidR="005727FA" w:rsidRDefault="005727FA" w:rsidP="005727FA">
      <w:pPr>
        <w:spacing w:line="360" w:lineRule="auto"/>
        <w:jc w:val="both"/>
        <w:rPr>
          <w:rFonts w:ascii="Arial" w:hAnsi="Arial" w:cs="Arial"/>
          <w:sz w:val="24"/>
          <w:szCs w:val="24"/>
        </w:rPr>
      </w:pPr>
      <w:r w:rsidRPr="00B30EF5">
        <w:rPr>
          <w:rFonts w:ascii="Arial" w:hAnsi="Arial" w:cs="Arial"/>
          <w:sz w:val="24"/>
          <w:szCs w:val="24"/>
        </w:rPr>
        <w:lastRenderedPageBreak/>
        <w:t xml:space="preserve">UNICEF. (2017) ‘United Nations Convention of The Rights of The Child 1991’ </w:t>
      </w:r>
      <w:hyperlink r:id="rId13" w:history="1">
        <w:r w:rsidRPr="005F503B">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B30EF5">
        <w:rPr>
          <w:rFonts w:ascii="Arial" w:hAnsi="Arial" w:cs="Arial"/>
          <w:sz w:val="24"/>
          <w:szCs w:val="24"/>
        </w:rPr>
        <w:t xml:space="preserve"> [Accessed: 26th November 2017].</w:t>
      </w:r>
    </w:p>
    <w:p w:rsidR="005727FA" w:rsidRPr="00D35CD3"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r>
        <w:rPr>
          <w:rFonts w:ascii="Arial" w:hAnsi="Arial" w:cs="Arial"/>
          <w:sz w:val="24"/>
          <w:szCs w:val="24"/>
        </w:rPr>
        <w:t>Welsh</w:t>
      </w:r>
      <w:r w:rsidRPr="00D35CD3">
        <w:rPr>
          <w:rFonts w:ascii="Arial" w:hAnsi="Arial" w:cs="Arial"/>
          <w:sz w:val="24"/>
          <w:szCs w:val="24"/>
        </w:rPr>
        <w:t xml:space="preserve"> A</w:t>
      </w:r>
      <w:r>
        <w:rPr>
          <w:rFonts w:ascii="Arial" w:hAnsi="Arial" w:cs="Arial"/>
          <w:sz w:val="24"/>
          <w:szCs w:val="24"/>
        </w:rPr>
        <w:t>ssembly</w:t>
      </w:r>
      <w:r w:rsidRPr="00D35CD3">
        <w:rPr>
          <w:rFonts w:ascii="Arial" w:hAnsi="Arial" w:cs="Arial"/>
          <w:sz w:val="24"/>
          <w:szCs w:val="24"/>
        </w:rPr>
        <w:t xml:space="preserve"> G</w:t>
      </w:r>
      <w:r>
        <w:rPr>
          <w:rFonts w:ascii="Arial" w:hAnsi="Arial" w:cs="Arial"/>
          <w:sz w:val="24"/>
          <w:szCs w:val="24"/>
        </w:rPr>
        <w:t>overnment.</w:t>
      </w:r>
      <w:r w:rsidRPr="00D35CD3">
        <w:rPr>
          <w:rFonts w:ascii="Arial" w:hAnsi="Arial" w:cs="Arial"/>
          <w:sz w:val="24"/>
          <w:szCs w:val="24"/>
        </w:rPr>
        <w:t> (2006)</w:t>
      </w:r>
      <w:r w:rsidRPr="00A66661">
        <w:rPr>
          <w:rFonts w:ascii="Arial" w:hAnsi="Arial" w:cs="Arial"/>
          <w:i/>
          <w:sz w:val="24"/>
          <w:szCs w:val="24"/>
        </w:rPr>
        <w:t> Safeguarding Children: Working Together Under the Children Act 2004</w:t>
      </w:r>
      <w:r>
        <w:rPr>
          <w:rFonts w:ascii="Arial" w:hAnsi="Arial" w:cs="Arial"/>
          <w:sz w:val="24"/>
          <w:szCs w:val="24"/>
        </w:rPr>
        <w:t>. Cardiff: Welsh Assembly Government.</w:t>
      </w:r>
    </w:p>
    <w:p w:rsidR="005727FA" w:rsidRDefault="005727FA" w:rsidP="005727FA">
      <w:pPr>
        <w:spacing w:line="360" w:lineRule="auto"/>
        <w:jc w:val="both"/>
        <w:rPr>
          <w:rFonts w:ascii="Arial" w:hAnsi="Arial" w:cs="Arial"/>
          <w:sz w:val="24"/>
          <w:szCs w:val="24"/>
        </w:rPr>
      </w:pPr>
    </w:p>
    <w:p w:rsidR="005727FA" w:rsidRDefault="005727FA" w:rsidP="005727FA">
      <w:pPr>
        <w:spacing w:line="360" w:lineRule="auto"/>
        <w:jc w:val="both"/>
        <w:rPr>
          <w:rFonts w:ascii="Arial" w:hAnsi="Arial" w:cs="Arial"/>
          <w:sz w:val="24"/>
          <w:szCs w:val="24"/>
        </w:rPr>
      </w:pPr>
      <w:bookmarkStart w:id="3" w:name="_Hlk499540800"/>
      <w:r w:rsidRPr="00537A7C">
        <w:rPr>
          <w:rFonts w:ascii="Arial" w:hAnsi="Arial" w:cs="Arial"/>
          <w:sz w:val="24"/>
          <w:szCs w:val="24"/>
        </w:rPr>
        <w:t xml:space="preserve">Welsh Assembly Government. (2008) ‘All Wales Child Protection Procedures 2008’. </w:t>
      </w:r>
      <w:hyperlink r:id="rId14" w:history="1">
        <w:r w:rsidRPr="003F50FF">
          <w:rPr>
            <w:rStyle w:val="Hyperlink"/>
            <w:rFonts w:ascii="Arial" w:hAnsi="Arial" w:cs="Arial"/>
            <w:color w:val="2E74B5" w:themeColor="accent5" w:themeShade="BF"/>
            <w:sz w:val="24"/>
            <w:szCs w:val="24"/>
          </w:rPr>
          <w:t>file:///C:/Users/saben_000/AppData/Local/Packages/Microsoft.MicrosoftEdge_8wekyb3d8bbwe/TempState/Downloads/All_Wales_Child_Protection_Procedures_2008[1]%20(1).pdf</w:t>
        </w:r>
      </w:hyperlink>
      <w:r w:rsidRPr="003F50FF">
        <w:rPr>
          <w:rStyle w:val="Hyperlink"/>
          <w:rFonts w:ascii="Arial" w:hAnsi="Arial" w:cs="Arial"/>
          <w:color w:val="2E74B5" w:themeColor="accent5" w:themeShade="BF"/>
          <w:sz w:val="24"/>
          <w:szCs w:val="24"/>
        </w:rPr>
        <w:t xml:space="preserve"> </w:t>
      </w:r>
      <w:r w:rsidRPr="003F50FF">
        <w:rPr>
          <w:rFonts w:ascii="Arial" w:hAnsi="Arial" w:cs="Arial"/>
          <w:color w:val="2E74B5" w:themeColor="accent5" w:themeShade="BF"/>
          <w:sz w:val="24"/>
          <w:szCs w:val="24"/>
        </w:rPr>
        <w:t xml:space="preserve"> </w:t>
      </w:r>
      <w:r w:rsidRPr="00537A7C">
        <w:rPr>
          <w:rFonts w:ascii="Arial" w:hAnsi="Arial" w:cs="Arial"/>
          <w:sz w:val="24"/>
          <w:szCs w:val="24"/>
        </w:rPr>
        <w:t>[Accessed 21</w:t>
      </w:r>
      <w:r w:rsidRPr="00537A7C">
        <w:rPr>
          <w:rFonts w:ascii="Arial" w:hAnsi="Arial" w:cs="Arial"/>
          <w:sz w:val="24"/>
          <w:szCs w:val="24"/>
          <w:vertAlign w:val="superscript"/>
        </w:rPr>
        <w:t>st</w:t>
      </w:r>
      <w:r w:rsidRPr="00537A7C">
        <w:rPr>
          <w:rFonts w:ascii="Arial" w:hAnsi="Arial" w:cs="Arial"/>
          <w:sz w:val="24"/>
          <w:szCs w:val="24"/>
        </w:rPr>
        <w:t xml:space="preserve"> November].</w:t>
      </w:r>
    </w:p>
    <w:p w:rsidR="005727FA" w:rsidRDefault="005727FA" w:rsidP="005727FA">
      <w:pPr>
        <w:spacing w:line="360" w:lineRule="auto"/>
        <w:jc w:val="both"/>
        <w:rPr>
          <w:rFonts w:ascii="Arial" w:hAnsi="Arial" w:cs="Arial"/>
          <w:sz w:val="24"/>
          <w:szCs w:val="24"/>
        </w:rPr>
      </w:pPr>
    </w:p>
    <w:p w:rsidR="005727FA" w:rsidRPr="00957E30" w:rsidRDefault="005727FA" w:rsidP="005727FA">
      <w:pPr>
        <w:spacing w:line="360" w:lineRule="auto"/>
        <w:jc w:val="both"/>
        <w:rPr>
          <w:rFonts w:ascii="Arial" w:hAnsi="Arial" w:cs="Arial"/>
          <w:sz w:val="24"/>
          <w:szCs w:val="24"/>
        </w:rPr>
      </w:pPr>
      <w:r>
        <w:rPr>
          <w:rFonts w:ascii="Arial" w:hAnsi="Arial" w:cs="Arial"/>
          <w:sz w:val="24"/>
          <w:szCs w:val="24"/>
        </w:rPr>
        <w:t>Winter, K and Cree, V. (2015) ‘</w:t>
      </w:r>
      <w:r w:rsidRPr="00957E30">
        <w:rPr>
          <w:rFonts w:ascii="Arial" w:hAnsi="Arial" w:cs="Arial"/>
          <w:sz w:val="24"/>
          <w:szCs w:val="24"/>
        </w:rPr>
        <w:t>Social Work Home Visits to Children and Families in the UK: A Foucauldian Perspective</w:t>
      </w:r>
      <w:r>
        <w:rPr>
          <w:rFonts w:ascii="Arial" w:hAnsi="Arial" w:cs="Arial"/>
          <w:sz w:val="24"/>
          <w:szCs w:val="24"/>
        </w:rPr>
        <w:t xml:space="preserve">’, </w:t>
      </w:r>
      <w:r>
        <w:rPr>
          <w:rFonts w:ascii="Arial" w:hAnsi="Arial" w:cs="Arial"/>
          <w:i/>
          <w:sz w:val="24"/>
          <w:szCs w:val="24"/>
        </w:rPr>
        <w:t xml:space="preserve">The British Journal of Social Work, </w:t>
      </w:r>
      <w:r>
        <w:rPr>
          <w:rFonts w:ascii="Arial" w:hAnsi="Arial" w:cs="Arial"/>
          <w:sz w:val="24"/>
          <w:szCs w:val="24"/>
        </w:rPr>
        <w:t xml:space="preserve">46, 5, August, pp. 1175-1190. </w:t>
      </w:r>
    </w:p>
    <w:p w:rsidR="005727FA" w:rsidRPr="003F50FF" w:rsidRDefault="005727FA" w:rsidP="005727FA">
      <w:pPr>
        <w:spacing w:line="360" w:lineRule="auto"/>
        <w:jc w:val="both"/>
        <w:rPr>
          <w:rFonts w:ascii="Arial" w:hAnsi="Arial" w:cs="Arial"/>
          <w:sz w:val="24"/>
          <w:szCs w:val="24"/>
        </w:rPr>
      </w:pPr>
    </w:p>
    <w:bookmarkEnd w:id="3"/>
    <w:p w:rsidR="005727FA" w:rsidRDefault="005727FA" w:rsidP="005727FA">
      <w:pPr>
        <w:spacing w:line="360" w:lineRule="auto"/>
        <w:jc w:val="both"/>
        <w:rPr>
          <w:rFonts w:ascii="Arial" w:hAnsi="Arial" w:cs="Arial"/>
          <w:sz w:val="24"/>
          <w:szCs w:val="24"/>
        </w:rPr>
      </w:pPr>
      <w:r>
        <w:rPr>
          <w:rFonts w:ascii="Arial" w:hAnsi="Arial" w:cs="Arial"/>
          <w:sz w:val="24"/>
          <w:szCs w:val="24"/>
        </w:rPr>
        <w:t>UNICEF</w:t>
      </w:r>
      <w:r w:rsidRPr="00D70E3E">
        <w:rPr>
          <w:rFonts w:ascii="Arial" w:hAnsi="Arial" w:cs="Arial"/>
          <w:sz w:val="24"/>
          <w:szCs w:val="24"/>
        </w:rPr>
        <w:t xml:space="preserve"> (1992) </w:t>
      </w:r>
      <w:r>
        <w:rPr>
          <w:rFonts w:ascii="Arial" w:hAnsi="Arial" w:cs="Arial"/>
          <w:sz w:val="24"/>
          <w:szCs w:val="24"/>
        </w:rPr>
        <w:t>‘</w:t>
      </w:r>
      <w:r w:rsidRPr="00D70E3E">
        <w:rPr>
          <w:rFonts w:ascii="Arial" w:hAnsi="Arial" w:cs="Arial"/>
          <w:sz w:val="24"/>
          <w:szCs w:val="24"/>
        </w:rPr>
        <w:t>How We Protect Children’s Rights with the UN Convention on the Rights of the Child</w:t>
      </w:r>
      <w:r>
        <w:rPr>
          <w:rFonts w:ascii="Arial" w:hAnsi="Arial" w:cs="Arial"/>
          <w:sz w:val="24"/>
          <w:szCs w:val="24"/>
        </w:rPr>
        <w:t>’</w:t>
      </w:r>
      <w:r w:rsidRPr="00D70E3E">
        <w:rPr>
          <w:rFonts w:ascii="Arial" w:hAnsi="Arial" w:cs="Arial"/>
          <w:sz w:val="24"/>
          <w:szCs w:val="24"/>
        </w:rPr>
        <w:t xml:space="preserve"> </w:t>
      </w:r>
      <w:hyperlink r:id="rId15" w:history="1">
        <w:r w:rsidRPr="005F503B">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D70E3E">
        <w:rPr>
          <w:rFonts w:ascii="Arial" w:hAnsi="Arial" w:cs="Arial"/>
          <w:sz w:val="24"/>
          <w:szCs w:val="24"/>
        </w:rPr>
        <w:t>[Accessed: 13th November 2017].</w:t>
      </w:r>
    </w:p>
    <w:p w:rsidR="005727FA" w:rsidRPr="00B30EF5" w:rsidRDefault="005727FA" w:rsidP="005727FA">
      <w:pPr>
        <w:spacing w:line="360" w:lineRule="auto"/>
        <w:jc w:val="both"/>
        <w:rPr>
          <w:rFonts w:ascii="Arial" w:hAnsi="Arial" w:cs="Arial"/>
          <w:sz w:val="24"/>
          <w:szCs w:val="24"/>
        </w:rPr>
      </w:pPr>
      <w:r w:rsidRPr="00B30EF5">
        <w:rPr>
          <w:rFonts w:ascii="Arial" w:hAnsi="Arial" w:cs="Arial"/>
          <w:sz w:val="24"/>
          <w:szCs w:val="24"/>
        </w:rPr>
        <w:t> </w:t>
      </w: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Default="005727FA" w:rsidP="00CC20EA">
      <w:pPr>
        <w:spacing w:line="360" w:lineRule="auto"/>
        <w:jc w:val="both"/>
        <w:rPr>
          <w:rFonts w:ascii="Arial" w:hAnsi="Arial" w:cs="Arial"/>
          <w:sz w:val="24"/>
        </w:rPr>
      </w:pPr>
    </w:p>
    <w:p w:rsidR="005727FA" w:rsidRPr="00CC20EA" w:rsidRDefault="005727FA" w:rsidP="00CC20EA">
      <w:pPr>
        <w:spacing w:line="360" w:lineRule="auto"/>
        <w:jc w:val="both"/>
        <w:rPr>
          <w:rFonts w:ascii="Arial" w:hAnsi="Arial" w:cs="Arial"/>
          <w:sz w:val="24"/>
        </w:rPr>
      </w:pPr>
    </w:p>
    <w:sectPr w:rsidR="005727FA" w:rsidRPr="00CC20E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7F2" w:rsidRDefault="00A857F2" w:rsidP="00CC20EA">
      <w:pPr>
        <w:spacing w:after="0" w:line="240" w:lineRule="auto"/>
      </w:pPr>
      <w:r>
        <w:separator/>
      </w:r>
    </w:p>
  </w:endnote>
  <w:endnote w:type="continuationSeparator" w:id="0">
    <w:p w:rsidR="00A857F2" w:rsidRDefault="00A857F2" w:rsidP="00CC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11148"/>
      <w:docPartObj>
        <w:docPartGallery w:val="Page Numbers (Bottom of Page)"/>
        <w:docPartUnique/>
      </w:docPartObj>
    </w:sdtPr>
    <w:sdtEndPr>
      <w:rPr>
        <w:noProof/>
      </w:rPr>
    </w:sdtEndPr>
    <w:sdtContent>
      <w:p w:rsidR="00634DE4" w:rsidRDefault="00634DE4">
        <w:pPr>
          <w:pStyle w:val="Footer"/>
          <w:jc w:val="center"/>
        </w:pPr>
        <w:r>
          <w:fldChar w:fldCharType="begin"/>
        </w:r>
        <w:r>
          <w:instrText xml:space="preserve"> PAGE   \* MERGEFORMAT </w:instrText>
        </w:r>
        <w:r>
          <w:fldChar w:fldCharType="separate"/>
        </w:r>
        <w:r w:rsidR="005727FA">
          <w:rPr>
            <w:noProof/>
          </w:rPr>
          <w:t>1</w:t>
        </w:r>
        <w:r>
          <w:rPr>
            <w:noProof/>
          </w:rPr>
          <w:fldChar w:fldCharType="end"/>
        </w:r>
      </w:p>
    </w:sdtContent>
  </w:sdt>
  <w:p w:rsidR="00634DE4" w:rsidRDefault="00634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7F2" w:rsidRDefault="00A857F2" w:rsidP="00CC20EA">
      <w:pPr>
        <w:spacing w:after="0" w:line="240" w:lineRule="auto"/>
      </w:pPr>
      <w:r>
        <w:separator/>
      </w:r>
    </w:p>
  </w:footnote>
  <w:footnote w:type="continuationSeparator" w:id="0">
    <w:p w:rsidR="00A857F2" w:rsidRDefault="00A857F2" w:rsidP="00CC2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DE4" w:rsidRPr="00CC20EA" w:rsidRDefault="00634DE4">
    <w:pPr>
      <w:pStyle w:val="Header"/>
      <w:rPr>
        <w:rFonts w:ascii="Arial" w:hAnsi="Arial" w:cs="Arial"/>
        <w:sz w:val="24"/>
      </w:rPr>
    </w:pPr>
    <w:r w:rsidRPr="00CC20EA">
      <w:rPr>
        <w:rFonts w:ascii="Arial" w:hAnsi="Arial" w:cs="Arial"/>
        <w:sz w:val="24"/>
      </w:rPr>
      <w:t>EAEE5006</w:t>
    </w:r>
    <w:r w:rsidRPr="00CC20EA">
      <w:rPr>
        <w:rFonts w:ascii="Arial" w:hAnsi="Arial" w:cs="Arial"/>
        <w:sz w:val="24"/>
      </w:rPr>
      <w:ptab w:relativeTo="margin" w:alignment="center" w:leader="none"/>
    </w:r>
    <w:r w:rsidRPr="00CC20EA">
      <w:rPr>
        <w:rFonts w:ascii="Arial" w:hAnsi="Arial" w:cs="Arial"/>
        <w:sz w:val="24"/>
      </w:rPr>
      <w:ptab w:relativeTo="margin" w:alignment="right" w:leader="none"/>
    </w:r>
    <w:r w:rsidRPr="00CC20EA">
      <w:rPr>
        <w:rFonts w:ascii="Arial" w:hAnsi="Arial" w:cs="Arial"/>
        <w:sz w:val="24"/>
      </w:rPr>
      <w:t>1602008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EA"/>
    <w:rsid w:val="00030D69"/>
    <w:rsid w:val="001E40AB"/>
    <w:rsid w:val="001F65BD"/>
    <w:rsid w:val="00210C3A"/>
    <w:rsid w:val="00247158"/>
    <w:rsid w:val="002506E7"/>
    <w:rsid w:val="002870D4"/>
    <w:rsid w:val="002B35A2"/>
    <w:rsid w:val="00375059"/>
    <w:rsid w:val="003A0A41"/>
    <w:rsid w:val="003D25B1"/>
    <w:rsid w:val="004E590A"/>
    <w:rsid w:val="005727FA"/>
    <w:rsid w:val="00584EB7"/>
    <w:rsid w:val="005A7EAB"/>
    <w:rsid w:val="005B367C"/>
    <w:rsid w:val="00634DE4"/>
    <w:rsid w:val="00635B6C"/>
    <w:rsid w:val="0068353B"/>
    <w:rsid w:val="006863EF"/>
    <w:rsid w:val="006A5C98"/>
    <w:rsid w:val="006F36F5"/>
    <w:rsid w:val="00713C4C"/>
    <w:rsid w:val="00763F42"/>
    <w:rsid w:val="007B78A6"/>
    <w:rsid w:val="0094510D"/>
    <w:rsid w:val="00955E89"/>
    <w:rsid w:val="009622E6"/>
    <w:rsid w:val="0097519E"/>
    <w:rsid w:val="00976309"/>
    <w:rsid w:val="009778D7"/>
    <w:rsid w:val="00987964"/>
    <w:rsid w:val="00A32E02"/>
    <w:rsid w:val="00A54765"/>
    <w:rsid w:val="00A857F2"/>
    <w:rsid w:val="00AC6B20"/>
    <w:rsid w:val="00B00A87"/>
    <w:rsid w:val="00B048C1"/>
    <w:rsid w:val="00B13E7B"/>
    <w:rsid w:val="00B8176C"/>
    <w:rsid w:val="00B83BF6"/>
    <w:rsid w:val="00B86FBB"/>
    <w:rsid w:val="00BA631D"/>
    <w:rsid w:val="00BE3866"/>
    <w:rsid w:val="00BE6D5B"/>
    <w:rsid w:val="00C36B66"/>
    <w:rsid w:val="00C61A20"/>
    <w:rsid w:val="00C73A08"/>
    <w:rsid w:val="00C76090"/>
    <w:rsid w:val="00CC20EA"/>
    <w:rsid w:val="00CF5279"/>
    <w:rsid w:val="00D318D6"/>
    <w:rsid w:val="00D421C3"/>
    <w:rsid w:val="00D53B43"/>
    <w:rsid w:val="00D82C3D"/>
    <w:rsid w:val="00D860C1"/>
    <w:rsid w:val="00D8779F"/>
    <w:rsid w:val="00D93619"/>
    <w:rsid w:val="00DA266F"/>
    <w:rsid w:val="00E3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C2BF"/>
  <w15:chartTrackingRefBased/>
  <w15:docId w15:val="{D42CA273-3F3D-4643-BF97-0A884347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EA"/>
  </w:style>
  <w:style w:type="paragraph" w:styleId="Footer">
    <w:name w:val="footer"/>
    <w:basedOn w:val="Normal"/>
    <w:link w:val="FooterChar"/>
    <w:uiPriority w:val="99"/>
    <w:unhideWhenUsed/>
    <w:rsid w:val="00CC2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EA"/>
  </w:style>
  <w:style w:type="character" w:styleId="Hyperlink">
    <w:name w:val="Hyperlink"/>
    <w:basedOn w:val="DefaultParagraphFont"/>
    <w:uiPriority w:val="99"/>
    <w:unhideWhenUsed/>
    <w:rsid w:val="005727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ptop/AppData/Local/Microsoft/Windows/INetCache/IE/SI3K1VQ5/crc.pdf" TargetMode="External"/><Relationship Id="rId13" Type="http://schemas.openxmlformats.org/officeDocument/2006/relationships/hyperlink" Target="https://www.unicef.org.uk/what-we-do/un-convention-child-right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wcpp.org.uk" TargetMode="External"/><Relationship Id="rId12" Type="http://schemas.openxmlformats.org/officeDocument/2006/relationships/hyperlink" Target="https://www.unicef.org.uk/wp-content/uploads/2010/05/UNCRC_summary-1.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Samantha/Downloads/All_Wales_Child_Protection_Procedures_2008%5b1" TargetMode="External"/><Relationship Id="rId11" Type="http://schemas.openxmlformats.org/officeDocument/2006/relationships/hyperlink" Target="http://gov.wales/docs/dhss/publications/170217summary-reporten.pdf" TargetMode="External"/><Relationship Id="rId5" Type="http://schemas.openxmlformats.org/officeDocument/2006/relationships/endnotes" Target="endnotes.xml"/><Relationship Id="rId15" Type="http://schemas.openxmlformats.org/officeDocument/2006/relationships/hyperlink" Target="https://www.unicef.org.uk/what-we-do/un-convention-child-rights/" TargetMode="External"/><Relationship Id="rId10" Type="http://schemas.openxmlformats.org/officeDocument/2006/relationships/hyperlink" Target="https://www.healthcareers.nhs.uk/explore-roles/public-health/roles-public-health/health-visitor"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legislation.gov.uk/mwa/2011/2/contents/enacted" TargetMode="External"/><Relationship Id="rId14" Type="http://schemas.openxmlformats.org/officeDocument/2006/relationships/hyperlink" Target="file:///C:/Users/saben_000/AppData/Local/Packages/Microsoft.MicrosoftEdge_8wekyb3d8bbwe/TempState/Downloads/All_Wales_Child_Protection_Procedures_2008%5b1%5d%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DAVIES</dc:creator>
  <cp:keywords/>
  <dc:description/>
  <cp:lastModifiedBy>SHARON DAVIES</cp:lastModifiedBy>
  <cp:revision>2</cp:revision>
  <dcterms:created xsi:type="dcterms:W3CDTF">2017-11-30T21:37:00Z</dcterms:created>
  <dcterms:modified xsi:type="dcterms:W3CDTF">2017-11-30T21:37:00Z</dcterms:modified>
</cp:coreProperties>
</file>