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4021" w:rsidRDefault="00B64021" w:rsidP="00CD5EDD">
      <w:pPr>
        <w:rPr>
          <w:rFonts w:ascii="Arial" w:hAnsi="Arial" w:cs="Arial"/>
          <w:b/>
          <w:sz w:val="24"/>
          <w:szCs w:val="24"/>
        </w:rPr>
      </w:pPr>
    </w:p>
    <w:p w:rsidR="00CA5AF9" w:rsidRDefault="00CA5AF9" w:rsidP="00C21385">
      <w:pPr>
        <w:jc w:val="center"/>
        <w:rPr>
          <w:rFonts w:ascii="Arial" w:hAnsi="Arial" w:cs="Arial"/>
          <w:b/>
          <w:sz w:val="40"/>
          <w:szCs w:val="40"/>
        </w:rPr>
      </w:pPr>
    </w:p>
    <w:p w:rsidR="00C21385" w:rsidRDefault="00C21385" w:rsidP="00C21385">
      <w:pPr>
        <w:jc w:val="center"/>
        <w:rPr>
          <w:rFonts w:ascii="Arial" w:hAnsi="Arial" w:cs="Arial"/>
          <w:b/>
          <w:sz w:val="40"/>
          <w:szCs w:val="40"/>
        </w:rPr>
      </w:pPr>
    </w:p>
    <w:p w:rsidR="00C21385" w:rsidRPr="00C21385" w:rsidRDefault="00C21385" w:rsidP="00C21385">
      <w:pPr>
        <w:jc w:val="center"/>
        <w:rPr>
          <w:rFonts w:ascii="Arial" w:hAnsi="Arial" w:cs="Arial"/>
          <w:b/>
          <w:sz w:val="40"/>
          <w:szCs w:val="40"/>
        </w:rPr>
      </w:pP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Consultancy Report</w:t>
      </w: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 xml:space="preserve">Name: </w:t>
      </w:r>
      <w:proofErr w:type="spellStart"/>
      <w:r w:rsidRPr="00C21385">
        <w:rPr>
          <w:rFonts w:ascii="Arial" w:hAnsi="Arial" w:cs="Arial"/>
          <w:b/>
          <w:sz w:val="40"/>
          <w:szCs w:val="40"/>
        </w:rPr>
        <w:t>Ancuta</w:t>
      </w:r>
      <w:proofErr w:type="spellEnd"/>
      <w:r w:rsidRPr="00C21385">
        <w:rPr>
          <w:rFonts w:ascii="Arial" w:hAnsi="Arial" w:cs="Arial"/>
          <w:b/>
          <w:sz w:val="40"/>
          <w:szCs w:val="40"/>
        </w:rPr>
        <w:t xml:space="preserve"> Mariana Racovita</w:t>
      </w: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ID: 2208682</w:t>
      </w: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Module Name: Organisational Consultancy BMIH6005</w:t>
      </w: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 xml:space="preserve">Module Lecturer: </w:t>
      </w:r>
      <w:proofErr w:type="spellStart"/>
      <w:r w:rsidRPr="00C21385">
        <w:rPr>
          <w:rFonts w:ascii="Arial" w:hAnsi="Arial" w:cs="Arial"/>
          <w:b/>
          <w:sz w:val="40"/>
          <w:szCs w:val="40"/>
        </w:rPr>
        <w:t>Jaliya</w:t>
      </w:r>
      <w:proofErr w:type="spellEnd"/>
      <w:r w:rsidRPr="00C21385">
        <w:rPr>
          <w:rFonts w:ascii="Arial" w:hAnsi="Arial" w:cs="Arial"/>
          <w:b/>
          <w:sz w:val="40"/>
          <w:szCs w:val="40"/>
        </w:rPr>
        <w:t xml:space="preserve"> De-Silva</w:t>
      </w:r>
    </w:p>
    <w:p w:rsidR="00C21385" w:rsidRPr="00C21385" w:rsidRDefault="00C21385" w:rsidP="00C21385">
      <w:pPr>
        <w:jc w:val="center"/>
        <w:rPr>
          <w:rFonts w:ascii="Arial" w:hAnsi="Arial" w:cs="Arial"/>
          <w:b/>
          <w:sz w:val="40"/>
          <w:szCs w:val="40"/>
        </w:rPr>
      </w:pPr>
      <w:r w:rsidRPr="00C21385">
        <w:rPr>
          <w:rFonts w:ascii="Arial" w:hAnsi="Arial" w:cs="Arial"/>
          <w:b/>
          <w:sz w:val="40"/>
          <w:szCs w:val="40"/>
        </w:rPr>
        <w:t>Word Count: 6442</w:t>
      </w:r>
    </w:p>
    <w:p w:rsidR="00C21385" w:rsidRDefault="00C21385" w:rsidP="00CD5EDD">
      <w:pPr>
        <w:rPr>
          <w:rFonts w:ascii="Arial" w:hAnsi="Arial" w:cs="Arial"/>
          <w:b/>
          <w:sz w:val="24"/>
          <w:szCs w:val="24"/>
        </w:rPr>
      </w:pPr>
    </w:p>
    <w:p w:rsidR="00C21385" w:rsidRDefault="00C21385">
      <w:pPr>
        <w:rPr>
          <w:rFonts w:ascii="Arial" w:hAnsi="Arial" w:cs="Arial"/>
          <w:b/>
          <w:sz w:val="24"/>
          <w:szCs w:val="24"/>
        </w:rPr>
      </w:pPr>
      <w:r>
        <w:rPr>
          <w:rFonts w:ascii="Arial" w:hAnsi="Arial" w:cs="Arial"/>
          <w:b/>
          <w:sz w:val="24"/>
          <w:szCs w:val="24"/>
        </w:rPr>
        <w:br w:type="page"/>
      </w: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21385" w:rsidP="00CD5EDD">
      <w:pPr>
        <w:rPr>
          <w:rFonts w:ascii="Arial" w:hAnsi="Arial" w:cs="Arial"/>
          <w:b/>
          <w:sz w:val="24"/>
          <w:szCs w:val="24"/>
        </w:rPr>
      </w:pPr>
      <w:r>
        <w:rPr>
          <w:rFonts w:ascii="Arial" w:hAnsi="Arial" w:cs="Arial"/>
          <w:b/>
          <w:sz w:val="24"/>
          <w:szCs w:val="24"/>
        </w:rPr>
        <w:t xml:space="preserve">Content List </w:t>
      </w:r>
    </w:p>
    <w:p w:rsidR="00C21385" w:rsidRDefault="00C21385"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A5AF9" w:rsidRDefault="00CA5AF9" w:rsidP="00CD5EDD">
      <w:pPr>
        <w:rPr>
          <w:rFonts w:ascii="Arial" w:hAnsi="Arial" w:cs="Arial"/>
          <w:b/>
          <w:sz w:val="24"/>
          <w:szCs w:val="24"/>
        </w:rPr>
      </w:pPr>
    </w:p>
    <w:p w:rsidR="00C21385" w:rsidRDefault="00C21385" w:rsidP="00CD5EDD">
      <w:pPr>
        <w:rPr>
          <w:rFonts w:ascii="Arial" w:hAnsi="Arial" w:cs="Arial"/>
          <w:b/>
          <w:sz w:val="24"/>
          <w:szCs w:val="24"/>
        </w:rPr>
      </w:pPr>
    </w:p>
    <w:p w:rsidR="00C21385" w:rsidRDefault="00C21385" w:rsidP="00CD5EDD">
      <w:pPr>
        <w:rPr>
          <w:rFonts w:ascii="Arial" w:hAnsi="Arial" w:cs="Arial"/>
          <w:b/>
          <w:sz w:val="24"/>
          <w:szCs w:val="24"/>
        </w:rPr>
      </w:pPr>
    </w:p>
    <w:p w:rsidR="00CA5AF9" w:rsidRPr="001A3A95" w:rsidRDefault="00CA5AF9" w:rsidP="001A3A95">
      <w:pPr>
        <w:spacing w:line="276" w:lineRule="auto"/>
        <w:rPr>
          <w:rFonts w:ascii="Arial" w:hAnsi="Arial" w:cs="Arial"/>
          <w:b/>
          <w:sz w:val="24"/>
          <w:szCs w:val="24"/>
        </w:rPr>
      </w:pPr>
    </w:p>
    <w:p w:rsidR="00355651" w:rsidRPr="001A3A95" w:rsidRDefault="00C21385" w:rsidP="001A3A95">
      <w:pPr>
        <w:spacing w:line="276" w:lineRule="auto"/>
        <w:rPr>
          <w:rFonts w:ascii="Arial" w:hAnsi="Arial" w:cs="Arial"/>
          <w:b/>
          <w:sz w:val="24"/>
          <w:szCs w:val="24"/>
        </w:rPr>
      </w:pPr>
      <w:r w:rsidRPr="001A3A95">
        <w:rPr>
          <w:rFonts w:ascii="Arial" w:hAnsi="Arial" w:cs="Arial"/>
          <w:b/>
          <w:sz w:val="24"/>
          <w:szCs w:val="24"/>
        </w:rPr>
        <w:t>1.</w:t>
      </w:r>
      <w:r w:rsidR="00CD5EDD" w:rsidRPr="001A3A95">
        <w:rPr>
          <w:rFonts w:ascii="Arial" w:hAnsi="Arial" w:cs="Arial"/>
          <w:b/>
          <w:sz w:val="24"/>
          <w:szCs w:val="24"/>
        </w:rPr>
        <w:t>Executive Summary</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Problem Overview</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The Ritz-Carlton Tokyo, a flagship luxury hotel in Japan’s bustling </w:t>
      </w:r>
      <w:proofErr w:type="spellStart"/>
      <w:r w:rsidRPr="001A3A95">
        <w:rPr>
          <w:rFonts w:ascii="Arial" w:hAnsi="Arial" w:cs="Arial"/>
          <w:sz w:val="24"/>
          <w:szCs w:val="24"/>
        </w:rPr>
        <w:t>Roppongi</w:t>
      </w:r>
      <w:proofErr w:type="spellEnd"/>
      <w:r w:rsidRPr="001A3A95">
        <w:rPr>
          <w:rFonts w:ascii="Arial" w:hAnsi="Arial" w:cs="Arial"/>
          <w:sz w:val="24"/>
          <w:szCs w:val="24"/>
        </w:rPr>
        <w:t xml:space="preserve"> district, has long been a hallmark of exceptional service and refined hospitality. However, in recent years, the hotel has experienced a notable decline in guest satisfaction scores, particularly in the areas of room service efficiency and overall responsiveness to guest requests. Internal audits and online guest reviews from platforms such as Booking.com and TripAdvisor highlight these operational challenges, which have begun to erode the hotel’s competitive position in Tokyo’s luxury hospitality market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This issue is compounded by the rapid adoption of advanced digital tools by competitors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The Peninsula Tokyo, who leverage technology to streamline operations and deliver highly personalized services. The Ritz-Carlton Tokyo’s reliance on traditional methods and outdated digital infrastructure is increasingly seen as a hindrance to maintaining its reputation for world-class service (Smith, 2021). Addressing these inefficiencies is critical to ensuring that the hotel can meet and exceed the evolving expectations of its high-net-worth clientele.</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Findings</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Several key issues were identified through a combination of internal audits, guest feedback analysis, and competitor benchmarking:</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Room Service Delays: The average wait time for room service during peak hours at the Ritz-Carlton Tokyo is 25 minutes, which is significantly higher than the industry standard of 15 minutes. This has led to guest dissatisfaction, particularly among business </w:t>
      </w:r>
      <w:r w:rsidR="00355651" w:rsidRPr="001A3A95">
        <w:rPr>
          <w:rFonts w:ascii="Arial" w:hAnsi="Arial" w:cs="Arial"/>
          <w:sz w:val="24"/>
          <w:szCs w:val="24"/>
        </w:rPr>
        <w:t>travellers</w:t>
      </w:r>
      <w:r w:rsidRPr="001A3A95">
        <w:rPr>
          <w:rFonts w:ascii="Arial" w:hAnsi="Arial" w:cs="Arial"/>
          <w:sz w:val="24"/>
          <w:szCs w:val="24"/>
        </w:rPr>
        <w:t xml:space="preserve"> who value prompt service (Jones &amp; Lockwood, 2020).</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Limited Digital Integration: The hotel’s current service request system is manual and fragmented, causing delays and errors in service delivery. Competitor analysis revealed that rivals employ advanced technologies such as mobile apps and AI-powered platforms for real-time service tracking, enabling them to respond to guest needs more efficiently (Hemmingway, 2023).</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Negative Guest Feedback: Reviews on major travel platforms frequently mention slow response times for housekeeping and room service, as well as inconsistent communication with staff. These reviews indicate a growing gap between guest expectations and the level of service delivered (Morrison, 2023).</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lastRenderedPageBreak/>
        <w:t xml:space="preserve">Competitor Advantages: Hotels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Four Seasons Tokyo have successfully implemented digital tools that allow guests to customize their experiences seamlessly. These innovations have enhanced their market share and appeal to tech-savvy </w:t>
      </w:r>
      <w:r w:rsidR="00355651" w:rsidRPr="001A3A95">
        <w:rPr>
          <w:rFonts w:ascii="Arial" w:hAnsi="Arial" w:cs="Arial"/>
          <w:sz w:val="24"/>
          <w:szCs w:val="24"/>
        </w:rPr>
        <w:t>travellers</w:t>
      </w:r>
      <w:r w:rsidRPr="001A3A95">
        <w:rPr>
          <w:rFonts w:ascii="Arial" w:hAnsi="Arial" w:cs="Arial"/>
          <w:sz w:val="24"/>
          <w:szCs w:val="24"/>
        </w:rPr>
        <w:t xml:space="preserve"> (Brown &amp; Harris, 2022).</w:t>
      </w:r>
    </w:p>
    <w:p w:rsidR="00B64021" w:rsidRPr="001A3A95" w:rsidRDefault="00B64021"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Recommendations</w:t>
      </w:r>
    </w:p>
    <w:p w:rsidR="00355651" w:rsidRPr="001A3A95" w:rsidRDefault="00355651"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To address the identified challenges, the following recommendations are proposed:</w:t>
      </w:r>
    </w:p>
    <w:p w:rsidR="00CD5EDD" w:rsidRPr="001A3A95" w:rsidRDefault="00CD5EDD" w:rsidP="001A3A95">
      <w:pPr>
        <w:spacing w:line="276" w:lineRule="auto"/>
        <w:rPr>
          <w:rFonts w:ascii="Arial" w:hAnsi="Arial" w:cs="Arial"/>
          <w:sz w:val="24"/>
          <w:szCs w:val="24"/>
        </w:rPr>
      </w:pPr>
    </w:p>
    <w:p w:rsidR="00CD5EDD" w:rsidRPr="001A3A95" w:rsidRDefault="00CD5EDD"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Digital Infrastructure Upgrade:</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Implement a centralized service request management platform that integrates all guest-facing operations, such as room service, housekeeping, and maintenance requests. This system should allow for real-time updates and communication between staff and guests, significantly reducing delays (Smith, 2021).</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Develop a mobile application for guests to submit and track service requests. This will provide greater convenience and transparency while improving staff efficiency (Hemmingway, 2023).</w:t>
      </w:r>
    </w:p>
    <w:p w:rsidR="00355651" w:rsidRPr="001A3A95" w:rsidRDefault="00355651" w:rsidP="001A3A95">
      <w:pPr>
        <w:spacing w:line="276" w:lineRule="auto"/>
        <w:rPr>
          <w:rFonts w:ascii="Arial" w:hAnsi="Arial" w:cs="Arial"/>
          <w:sz w:val="24"/>
          <w:szCs w:val="24"/>
        </w:rPr>
      </w:pPr>
    </w:p>
    <w:p w:rsidR="00CD5EDD" w:rsidRPr="001A3A95" w:rsidRDefault="00CD5EDD"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Room Service Process Redesign:</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Simplify the room service menu during peak hours to reduce preparation and delivery times. This approach has been shown to streamline operations without compromising guest satisfaction (Jones &amp; Lockwood, 2020).</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Establish dedicated room service hubs on high-demand floors to expedite delivery, particularly during peak occupancy periods.</w:t>
      </w:r>
    </w:p>
    <w:p w:rsidR="00355651" w:rsidRPr="001A3A95" w:rsidRDefault="00355651" w:rsidP="001A3A95">
      <w:pPr>
        <w:spacing w:line="276" w:lineRule="auto"/>
        <w:rPr>
          <w:rFonts w:ascii="Arial" w:hAnsi="Arial" w:cs="Arial"/>
          <w:sz w:val="24"/>
          <w:szCs w:val="24"/>
        </w:rPr>
      </w:pPr>
    </w:p>
    <w:p w:rsidR="00CD5EDD" w:rsidRPr="001A3A95" w:rsidRDefault="00CD5EDD"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Staff Training Programs:</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Train staff in the use of new digital tools to ensure seamless adoption and operation of the centralized service platform. This will empower employees to handle requests efficiently and reduce errors (Brown &amp; Harris, 2022).</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lastRenderedPageBreak/>
        <w:t>Conduct cultural sensitivity training for staff to improve interactions with international guests, who represent a significant portion of the Ritz-Carlton Tokyo’s clientele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355651" w:rsidRPr="001A3A95" w:rsidRDefault="00355651" w:rsidP="001A3A95">
      <w:pPr>
        <w:spacing w:line="276" w:lineRule="auto"/>
        <w:rPr>
          <w:rFonts w:ascii="Arial" w:hAnsi="Arial" w:cs="Arial"/>
          <w:sz w:val="24"/>
          <w:szCs w:val="24"/>
        </w:rPr>
      </w:pPr>
    </w:p>
    <w:p w:rsidR="00CD5EDD" w:rsidRPr="001A3A95" w:rsidRDefault="00CD5EDD"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Projected Benefits</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The proposed initiatives are expected to yield significant improvements across key performance metrics:</w:t>
      </w:r>
    </w:p>
    <w:p w:rsidR="00CD5EDD" w:rsidRPr="001A3A95" w:rsidRDefault="00CD5EDD" w:rsidP="001A3A95">
      <w:pPr>
        <w:spacing w:line="276" w:lineRule="auto"/>
        <w:rPr>
          <w:rFonts w:ascii="Arial" w:hAnsi="Arial" w:cs="Arial"/>
          <w:sz w:val="24"/>
          <w:szCs w:val="24"/>
        </w:rPr>
      </w:pPr>
    </w:p>
    <w:p w:rsidR="00355651" w:rsidRPr="001A3A95" w:rsidRDefault="00CD5EDD" w:rsidP="001A3A95">
      <w:pPr>
        <w:pStyle w:val="ListParagraph"/>
        <w:numPr>
          <w:ilvl w:val="0"/>
          <w:numId w:val="2"/>
        </w:numPr>
        <w:spacing w:line="276" w:lineRule="auto"/>
        <w:rPr>
          <w:rFonts w:ascii="Arial" w:hAnsi="Arial" w:cs="Arial"/>
          <w:sz w:val="24"/>
          <w:szCs w:val="24"/>
        </w:rPr>
      </w:pPr>
      <w:r w:rsidRPr="001A3A95">
        <w:rPr>
          <w:rFonts w:ascii="Arial" w:hAnsi="Arial" w:cs="Arial"/>
          <w:sz w:val="24"/>
          <w:szCs w:val="24"/>
        </w:rPr>
        <w:t xml:space="preserve">Enhanced Guest Satisfaction: By reducing room service wait times and improving the responsiveness of guest services, the Ritz-Carlton Tokyo can expect a 30% improvement in guest satisfaction scores within six months </w:t>
      </w:r>
      <w:r w:rsidR="00355651" w:rsidRPr="001A3A95">
        <w:rPr>
          <w:rFonts w:ascii="Arial" w:hAnsi="Arial" w:cs="Arial"/>
          <w:sz w:val="24"/>
          <w:szCs w:val="24"/>
        </w:rPr>
        <w:t>of implementation (Smith, 2021).</w:t>
      </w:r>
    </w:p>
    <w:p w:rsidR="00CD5EDD" w:rsidRPr="001A3A95" w:rsidRDefault="00CD5EDD" w:rsidP="001A3A95">
      <w:pPr>
        <w:pStyle w:val="ListParagraph"/>
        <w:numPr>
          <w:ilvl w:val="0"/>
          <w:numId w:val="2"/>
        </w:numPr>
        <w:spacing w:line="276" w:lineRule="auto"/>
        <w:rPr>
          <w:rFonts w:ascii="Arial" w:hAnsi="Arial" w:cs="Arial"/>
          <w:sz w:val="24"/>
          <w:szCs w:val="24"/>
        </w:rPr>
      </w:pPr>
      <w:r w:rsidRPr="001A3A95">
        <w:rPr>
          <w:rFonts w:ascii="Arial" w:hAnsi="Arial" w:cs="Arial"/>
          <w:sz w:val="24"/>
          <w:szCs w:val="24"/>
        </w:rPr>
        <w:t>Operational Efficiency: The introduction of digital tools and streamlined workflows will reduce service delivery times by 25%, aligning with industry standards and enhancing the overall guest experience (Hemmingway, 2023).</w:t>
      </w:r>
    </w:p>
    <w:p w:rsidR="00CD5EDD" w:rsidRPr="001A3A95" w:rsidRDefault="00CD5EDD" w:rsidP="001A3A95">
      <w:pPr>
        <w:pStyle w:val="ListParagraph"/>
        <w:numPr>
          <w:ilvl w:val="0"/>
          <w:numId w:val="2"/>
        </w:numPr>
        <w:spacing w:line="276" w:lineRule="auto"/>
        <w:rPr>
          <w:rFonts w:ascii="Arial" w:hAnsi="Arial" w:cs="Arial"/>
          <w:sz w:val="24"/>
          <w:szCs w:val="24"/>
        </w:rPr>
      </w:pPr>
      <w:r w:rsidRPr="001A3A95">
        <w:rPr>
          <w:rFonts w:ascii="Arial" w:hAnsi="Arial" w:cs="Arial"/>
          <w:sz w:val="24"/>
          <w:szCs w:val="24"/>
        </w:rPr>
        <w:t>Strengthened Market Competitiveness: Modernizing its operations will allow the Ritz-Carlton Tokyo to better compete with technologically advanced rivals, reinforcing its position as a leader in the luxury hospitality market (Brown &amp; Harris, 2022).</w:t>
      </w:r>
    </w:p>
    <w:p w:rsidR="00CD5EDD" w:rsidRPr="001A3A95" w:rsidRDefault="00CD5EDD" w:rsidP="001A3A95">
      <w:pPr>
        <w:pStyle w:val="ListParagraph"/>
        <w:numPr>
          <w:ilvl w:val="0"/>
          <w:numId w:val="2"/>
        </w:numPr>
        <w:spacing w:line="276" w:lineRule="auto"/>
        <w:rPr>
          <w:rFonts w:ascii="Arial" w:hAnsi="Arial" w:cs="Arial"/>
          <w:sz w:val="24"/>
          <w:szCs w:val="24"/>
        </w:rPr>
      </w:pPr>
      <w:r w:rsidRPr="001A3A95">
        <w:rPr>
          <w:rFonts w:ascii="Arial" w:hAnsi="Arial" w:cs="Arial"/>
          <w:sz w:val="24"/>
          <w:szCs w:val="24"/>
        </w:rPr>
        <w:t>Cost-Effective Implementation: The total estimated cost of implementing these recommendations is ¥3,500,000 ($24,000), a reasonable investment given the projected long-term benefits. This includes ¥2,000,000 for digital tools, ¥1,000,000 for staff training, and ¥500,000 for process redesign (Morrison, 2023).</w:t>
      </w:r>
    </w:p>
    <w:p w:rsidR="00355651" w:rsidRPr="001A3A95" w:rsidRDefault="00355651" w:rsidP="001A3A95">
      <w:pPr>
        <w:spacing w:line="276" w:lineRule="auto"/>
        <w:rPr>
          <w:rFonts w:ascii="Arial" w:hAnsi="Arial" w:cs="Arial"/>
          <w:i/>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Conclusion</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In an increasingly competitive luxury hospitality market, the Ritz-Carlton Tokyo must adapt to meet the evolving demands of its discerning clientele. The proposed solutions—upgrading digital infrastructure, redesigning room service workflows, and enhancing staff training—offer a clear roadmap for addressing the operational inefficiencies that have led to declining guest satisfaction. By implementing these changes, the hotel can restore its reputation for unparalleled service and solidify its status as a premier destination for luxury </w:t>
      </w:r>
      <w:r w:rsidR="00355651" w:rsidRPr="001A3A95">
        <w:rPr>
          <w:rFonts w:ascii="Arial" w:hAnsi="Arial" w:cs="Arial"/>
          <w:sz w:val="24"/>
          <w:szCs w:val="24"/>
        </w:rPr>
        <w:t>travellers</w:t>
      </w:r>
      <w:r w:rsidRPr="001A3A95">
        <w:rPr>
          <w:rFonts w:ascii="Arial" w:hAnsi="Arial" w:cs="Arial"/>
          <w:sz w:val="24"/>
          <w:szCs w:val="24"/>
        </w:rPr>
        <w:t xml:space="preserve"> in Tokyo.</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p>
    <w:p w:rsidR="00CD5EDD" w:rsidRPr="001A3A95" w:rsidRDefault="00C21385" w:rsidP="001A3A95">
      <w:pPr>
        <w:spacing w:line="276" w:lineRule="auto"/>
        <w:rPr>
          <w:rFonts w:ascii="Arial" w:hAnsi="Arial" w:cs="Arial"/>
          <w:b/>
          <w:sz w:val="24"/>
          <w:szCs w:val="24"/>
        </w:rPr>
      </w:pPr>
      <w:r w:rsidRPr="001A3A95">
        <w:rPr>
          <w:rFonts w:ascii="Arial" w:hAnsi="Arial" w:cs="Arial"/>
          <w:b/>
          <w:sz w:val="24"/>
          <w:szCs w:val="24"/>
        </w:rPr>
        <w:t>2.</w:t>
      </w:r>
      <w:r w:rsidR="00CD5EDD" w:rsidRPr="001A3A95">
        <w:rPr>
          <w:rFonts w:ascii="Arial" w:hAnsi="Arial" w:cs="Arial"/>
          <w:b/>
          <w:sz w:val="24"/>
          <w:szCs w:val="24"/>
        </w:rPr>
        <w:t>Introduction</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The Ritz-Carlton Tokyo, opened in 2007, occupies the top nine floors of the iconic Midtown Tower in </w:t>
      </w:r>
      <w:proofErr w:type="spellStart"/>
      <w:r w:rsidRPr="001A3A95">
        <w:rPr>
          <w:rFonts w:ascii="Arial" w:hAnsi="Arial" w:cs="Arial"/>
          <w:sz w:val="24"/>
          <w:szCs w:val="24"/>
        </w:rPr>
        <w:t>Roppongi</w:t>
      </w:r>
      <w:proofErr w:type="spellEnd"/>
      <w:r w:rsidRPr="001A3A95">
        <w:rPr>
          <w:rFonts w:ascii="Arial" w:hAnsi="Arial" w:cs="Arial"/>
          <w:sz w:val="24"/>
          <w:szCs w:val="24"/>
        </w:rPr>
        <w:t xml:space="preserve">, one of Tokyo’s most vibrant districts. The hotel offers </w:t>
      </w:r>
      <w:r w:rsidRPr="001A3A95">
        <w:rPr>
          <w:rFonts w:ascii="Arial" w:hAnsi="Arial" w:cs="Arial"/>
          <w:sz w:val="24"/>
          <w:szCs w:val="24"/>
        </w:rPr>
        <w:lastRenderedPageBreak/>
        <w:t xml:space="preserve">245 luxurious rooms and suites, each designed to blend traditional Japanese aesthetics with contemporary luxury. Known for its panoramic views of Mount Fuji, Tokyo Tower, and the city skyline, the hotel caters to high-net-worth individuals, celebrities, and business </w:t>
      </w:r>
      <w:r w:rsidR="00355651" w:rsidRPr="001A3A95">
        <w:rPr>
          <w:rFonts w:ascii="Arial" w:hAnsi="Arial" w:cs="Arial"/>
          <w:sz w:val="24"/>
          <w:szCs w:val="24"/>
        </w:rPr>
        <w:t>travellers</w:t>
      </w:r>
      <w:r w:rsidRPr="001A3A95">
        <w:rPr>
          <w:rFonts w:ascii="Arial" w:hAnsi="Arial" w:cs="Arial"/>
          <w:sz w:val="24"/>
          <w:szCs w:val="24"/>
        </w:rPr>
        <w:t xml:space="preserve"> (Ritz-Carlton, 2024). Signature experiences, such as its meticulously curated traditional tea ceremonies and </w:t>
      </w:r>
      <w:proofErr w:type="spellStart"/>
      <w:r w:rsidRPr="001A3A95">
        <w:rPr>
          <w:rFonts w:ascii="Arial" w:hAnsi="Arial" w:cs="Arial"/>
          <w:sz w:val="24"/>
          <w:szCs w:val="24"/>
        </w:rPr>
        <w:t>omotenashi</w:t>
      </w:r>
      <w:proofErr w:type="spellEnd"/>
      <w:r w:rsidRPr="001A3A95">
        <w:rPr>
          <w:rFonts w:ascii="Arial" w:hAnsi="Arial" w:cs="Arial"/>
          <w:sz w:val="24"/>
          <w:szCs w:val="24"/>
        </w:rPr>
        <w:t xml:space="preserve"> (Japanese hospitality), have made it a hallmark of elegance in the global hospitality landscape.</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Despite these strengths, The Ritz-Carlton Tokyo faces increasing pressure from competitors who are leveraging advanced technology to redefine the guest experience. Rival properties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The Peninsula Tokyo have set new benchmarks with personalized, technology-driven services that cater to the demands of today’s </w:t>
      </w:r>
      <w:r w:rsidR="00355651" w:rsidRPr="001A3A95">
        <w:rPr>
          <w:rFonts w:ascii="Arial" w:hAnsi="Arial" w:cs="Arial"/>
          <w:sz w:val="24"/>
          <w:szCs w:val="24"/>
        </w:rPr>
        <w:t>travellers</w:t>
      </w:r>
      <w:r w:rsidRPr="001A3A95">
        <w:rPr>
          <w:rFonts w:ascii="Arial" w:hAnsi="Arial" w:cs="Arial"/>
          <w:sz w:val="24"/>
          <w:szCs w:val="24"/>
        </w:rPr>
        <w:t>. In this context, The Ritz-Carlton Tokyo must address operational inefficiencies and modernize its systems to maintain its competitive edge (Hemmingway, 2023).</w:t>
      </w:r>
    </w:p>
    <w:p w:rsidR="00CD5EDD" w:rsidRPr="001A3A95" w:rsidRDefault="00CD5EDD" w:rsidP="001A3A95">
      <w:pPr>
        <w:spacing w:line="276" w:lineRule="auto"/>
        <w:rPr>
          <w:rFonts w:ascii="Arial" w:hAnsi="Arial" w:cs="Arial"/>
          <w:sz w:val="24"/>
          <w:szCs w:val="24"/>
        </w:rPr>
      </w:pPr>
    </w:p>
    <w:p w:rsidR="00355651" w:rsidRPr="001A3A95" w:rsidRDefault="00355651" w:rsidP="001A3A95">
      <w:pPr>
        <w:spacing w:line="276" w:lineRule="auto"/>
        <w:rPr>
          <w:rFonts w:ascii="Arial" w:hAnsi="Arial" w:cs="Arial"/>
          <w:sz w:val="24"/>
          <w:szCs w:val="24"/>
        </w:rPr>
      </w:pPr>
    </w:p>
    <w:p w:rsidR="00355651" w:rsidRPr="001A3A95" w:rsidRDefault="00355651" w:rsidP="001A3A95">
      <w:pPr>
        <w:spacing w:line="276" w:lineRule="auto"/>
        <w:rPr>
          <w:rFonts w:ascii="Arial" w:hAnsi="Arial" w:cs="Arial"/>
          <w:sz w:val="24"/>
          <w:szCs w:val="24"/>
        </w:rPr>
      </w:pPr>
    </w:p>
    <w:p w:rsidR="00B64021" w:rsidRPr="001A3A95" w:rsidRDefault="00B64021"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About Global Hospitality Excellence (GHE)</w:t>
      </w:r>
    </w:p>
    <w:p w:rsidR="00B64021" w:rsidRPr="001A3A95" w:rsidRDefault="00CD5EDD" w:rsidP="001A3A95">
      <w:pPr>
        <w:spacing w:line="276" w:lineRule="auto"/>
        <w:rPr>
          <w:rFonts w:ascii="Arial" w:hAnsi="Arial" w:cs="Arial"/>
          <w:sz w:val="24"/>
          <w:szCs w:val="24"/>
        </w:rPr>
      </w:pPr>
      <w:r w:rsidRPr="001A3A95">
        <w:rPr>
          <w:rFonts w:ascii="Arial" w:hAnsi="Arial" w:cs="Arial"/>
          <w:sz w:val="24"/>
          <w:szCs w:val="24"/>
        </w:rPr>
        <w:t>Global Hospitality Excellence (GHE) is a consultancy firm specializing in operational solutions for luxury hotels. Established in 2015, GHE has earned a reputation for optimizing guest satisfaction and streamlining service delivery. The company has collaborated with leading brands such as Four Seasons Dubai and Marina Bay Sands Singapore, helping them navigate challenges in a rapidly evolving hospitality la</w:t>
      </w:r>
      <w:r w:rsidR="00B64021" w:rsidRPr="001A3A95">
        <w:rPr>
          <w:rFonts w:ascii="Arial" w:hAnsi="Arial" w:cs="Arial"/>
          <w:sz w:val="24"/>
          <w:szCs w:val="24"/>
        </w:rPr>
        <w:t>ndscape (Brown &amp; Harris, 2022).</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GHE’s core philosophy emphasizes balancing tradition with innovation—a strategy particularly relevant for The Ritz-Carlton Tokyo, which prides itself on offering a blend of Japanese culture and modern luxury. With expertise in digital transformation, change management, and operational excellence, GHE is uniquely positioned to assist The Ritz-Carlton Tokyo in addressing its current challenges.</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Introduction to the Problem</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The Ritz-Carlton Tokyo, despite its iconic status and reputation for excellence, has recently reported a decline in guest satisfaction scores. Internal performance reviews and guest feedback have identified specific issues, including prolonged room service delivery times and a lack of digital tools to facilitate service requests. For instance, the current average room service delivery time of 25 minutes during peak hours significantly exceeds the industry benchmark of 15 minutes (Jones &amp; Lockwood, </w:t>
      </w:r>
      <w:r w:rsidRPr="001A3A95">
        <w:rPr>
          <w:rFonts w:ascii="Arial" w:hAnsi="Arial" w:cs="Arial"/>
          <w:sz w:val="24"/>
          <w:szCs w:val="24"/>
        </w:rPr>
        <w:lastRenderedPageBreak/>
        <w:t>2020). This delay, coupled with outdated manual service request systems, has frustrated guests who increasingly expect seamless, tech-enabled experiences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Moreover, the luxury hospitality market in Tokyo is becoming increasingly competitive. High-profile competitors,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The Prince Gallery Tokyo, have integrated digital platforms that allow guests to customize their stay through mobile apps and AI-powered tools. These advancements provide guests with real-time updates, personalized recommendations, and quicker service, setting a new standard in the industry (Smith, 2021). The Ritz-Carlton Tokyo’s current approach, reliant on traditional workflows, places it at a disadvantage in this technologically progressive market.</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The gap between guest expectations and the hotel’s service capabilities poses a significant risk to its brand reputation. Luxury </w:t>
      </w:r>
      <w:r w:rsidR="00B64021" w:rsidRPr="001A3A95">
        <w:rPr>
          <w:rFonts w:ascii="Arial" w:hAnsi="Arial" w:cs="Arial"/>
          <w:sz w:val="24"/>
          <w:szCs w:val="24"/>
        </w:rPr>
        <w:t>travellers</w:t>
      </w:r>
      <w:r w:rsidRPr="001A3A95">
        <w:rPr>
          <w:rFonts w:ascii="Arial" w:hAnsi="Arial" w:cs="Arial"/>
          <w:sz w:val="24"/>
          <w:szCs w:val="24"/>
        </w:rPr>
        <w:t>, who account for the majority of The Ritz-Carlton Tokyo’s clientele, value efficiency and personalization as key elements of their experience (Morrison, 2023). Without addressing these issues, the hotel risks losing market share to its tech-savvy competitors.</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Frameworks for Analysis</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To provide a comprehensive understanding of the challenges facing The Ritz-Carlton Tokyo and propose actionable solutions, this report will employ the following frameworks:</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PESTEL Analysis:</w:t>
      </w:r>
    </w:p>
    <w:p w:rsidR="00B64021"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This framework will </w:t>
      </w:r>
      <w:r w:rsidR="00B64021" w:rsidRPr="001A3A95">
        <w:rPr>
          <w:rFonts w:ascii="Arial" w:hAnsi="Arial" w:cs="Arial"/>
          <w:sz w:val="24"/>
          <w:szCs w:val="24"/>
        </w:rPr>
        <w:t>analyse</w:t>
      </w:r>
      <w:r w:rsidRPr="001A3A95">
        <w:rPr>
          <w:rFonts w:ascii="Arial" w:hAnsi="Arial" w:cs="Arial"/>
          <w:sz w:val="24"/>
          <w:szCs w:val="24"/>
        </w:rPr>
        <w:t xml:space="preserve"> external factors affecting the hotel’s operations, including political, economic, social, technological, environmental, and legal influences. For instance, Japan’s strict </w:t>
      </w:r>
      <w:r w:rsidR="00B64021" w:rsidRPr="001A3A95">
        <w:rPr>
          <w:rFonts w:ascii="Arial" w:hAnsi="Arial" w:cs="Arial"/>
          <w:sz w:val="24"/>
          <w:szCs w:val="24"/>
        </w:rPr>
        <w:t>labour</w:t>
      </w:r>
      <w:r w:rsidRPr="001A3A95">
        <w:rPr>
          <w:rFonts w:ascii="Arial" w:hAnsi="Arial" w:cs="Arial"/>
          <w:sz w:val="24"/>
          <w:szCs w:val="24"/>
        </w:rPr>
        <w:t xml:space="preserve"> laws and rising operational costs will be examined as part of the analysis (Ministry of Internal Affairs, Japan, 2023).</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SWOT Analysis:</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The SWOT framework will evaluate the internal and external factors contributing to The Ritz-Carlton Tokyo’s performance. Strengths such as its iconic brand reputation and weaknesses such as outdated digital infrastructure will be identified. Opportunities for modernization and threats from advanced competitors will also be highlighted (Jones &amp; Lockwood, 2020).</w:t>
      </w:r>
    </w:p>
    <w:p w:rsidR="00B64021" w:rsidRPr="001A3A95" w:rsidRDefault="00B64021"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TOWS Analysis:</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 xml:space="preserve">Building on the insights from the SWOT analysis, the TOWS framework will propose strategic actions. For example, leveraging the hotel’s strong brand reputation </w:t>
      </w:r>
      <w:r w:rsidRPr="001A3A95">
        <w:rPr>
          <w:rFonts w:ascii="Arial" w:hAnsi="Arial" w:cs="Arial"/>
          <w:sz w:val="24"/>
          <w:szCs w:val="24"/>
        </w:rPr>
        <w:lastRenderedPageBreak/>
        <w:t>(Strength) to attract partnerships with tech firms (Opportunity) and addressing service delays (Weakness) to counter competition from rivals (Threat) (Hemmingway, 2023).</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These frameworks will provide a structured approach to diagnosing the hotel’s challenges and crafting solutions that align with its operational goals and market positioning.</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Conclusion</w:t>
      </w:r>
    </w:p>
    <w:p w:rsidR="00CD5EDD" w:rsidRPr="001A3A95" w:rsidRDefault="00CD5EDD" w:rsidP="001A3A95">
      <w:pPr>
        <w:spacing w:line="276" w:lineRule="auto"/>
        <w:rPr>
          <w:rFonts w:ascii="Arial" w:hAnsi="Arial" w:cs="Arial"/>
          <w:sz w:val="24"/>
          <w:szCs w:val="24"/>
        </w:rPr>
      </w:pPr>
      <w:r w:rsidRPr="001A3A95">
        <w:rPr>
          <w:rFonts w:ascii="Arial" w:hAnsi="Arial" w:cs="Arial"/>
          <w:sz w:val="24"/>
          <w:szCs w:val="24"/>
        </w:rPr>
        <w:t>The Ritz-Carlton Tokyo’s operational challenges stem from a combination of internal inefficiencies and external pressures in a highly competitive market. Through the expertise of Global Hospitality Excellence and the application of industry-standard analytical frameworks, this report aims to deliver actionable recommendations that address the root causes of these issues. By modernizing its digital infrastructure and refining service workflows, The Ritz-Carlton Tokyo can reclaim its status as a leader in luxury hospitality and ensure long-term success in an evolving market.</w:t>
      </w:r>
    </w:p>
    <w:p w:rsidR="00CD5EDD" w:rsidRPr="001A3A95" w:rsidRDefault="00CD5EDD" w:rsidP="001A3A95">
      <w:pPr>
        <w:spacing w:line="276" w:lineRule="auto"/>
        <w:rPr>
          <w:rFonts w:ascii="Arial" w:hAnsi="Arial" w:cs="Arial"/>
          <w:sz w:val="24"/>
          <w:szCs w:val="24"/>
        </w:rPr>
      </w:pPr>
    </w:p>
    <w:p w:rsidR="00CD5EDD" w:rsidRPr="001A3A95" w:rsidRDefault="00CD5EDD" w:rsidP="001A3A95">
      <w:pPr>
        <w:spacing w:line="276" w:lineRule="auto"/>
        <w:rPr>
          <w:rFonts w:ascii="Arial" w:hAnsi="Arial" w:cs="Arial"/>
          <w:sz w:val="24"/>
          <w:szCs w:val="24"/>
        </w:rPr>
      </w:pPr>
    </w:p>
    <w:p w:rsidR="000052E9" w:rsidRPr="001A3A95" w:rsidRDefault="00C21385" w:rsidP="001A3A95">
      <w:pPr>
        <w:spacing w:line="276" w:lineRule="auto"/>
        <w:rPr>
          <w:rFonts w:ascii="Arial" w:hAnsi="Arial" w:cs="Arial"/>
          <w:b/>
          <w:sz w:val="24"/>
          <w:szCs w:val="24"/>
        </w:rPr>
      </w:pPr>
      <w:r w:rsidRPr="001A3A95">
        <w:rPr>
          <w:rFonts w:ascii="Arial" w:hAnsi="Arial" w:cs="Arial"/>
          <w:b/>
          <w:sz w:val="24"/>
          <w:szCs w:val="24"/>
        </w:rPr>
        <w:t>3</w:t>
      </w:r>
      <w:r w:rsidR="00B64021" w:rsidRPr="001A3A95">
        <w:rPr>
          <w:rFonts w:ascii="Arial" w:hAnsi="Arial" w:cs="Arial"/>
          <w:b/>
          <w:sz w:val="24"/>
          <w:szCs w:val="24"/>
        </w:rPr>
        <w:t>.</w:t>
      </w:r>
      <w:r w:rsidR="000052E9" w:rsidRPr="001A3A95">
        <w:rPr>
          <w:rFonts w:ascii="Arial" w:hAnsi="Arial" w:cs="Arial"/>
          <w:b/>
          <w:sz w:val="24"/>
          <w:szCs w:val="24"/>
        </w:rPr>
        <w:t>Analysis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Detailed Description of the Issue</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The Ritz-Carlton Tokyo, situated in the heart of the vibrant </w:t>
      </w:r>
      <w:proofErr w:type="spellStart"/>
      <w:r w:rsidRPr="001A3A95">
        <w:rPr>
          <w:rFonts w:ascii="Arial" w:hAnsi="Arial" w:cs="Arial"/>
          <w:sz w:val="24"/>
          <w:szCs w:val="24"/>
        </w:rPr>
        <w:t>Roppongi</w:t>
      </w:r>
      <w:proofErr w:type="spellEnd"/>
      <w:r w:rsidRPr="001A3A95">
        <w:rPr>
          <w:rFonts w:ascii="Arial" w:hAnsi="Arial" w:cs="Arial"/>
          <w:sz w:val="24"/>
          <w:szCs w:val="24"/>
        </w:rPr>
        <w:t xml:space="preserve"> district, has faced increasing operational challenges that threaten its reputation as a leader in luxury hospitality. Feedback from both internal audits and external guest reviews has consistently highlighted delays in service delivery, particularly in room service and housekeeping. This issue is most pronounced during peak periods such as weekends, holidays, and high-occupancy events.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Internal data reveals that room service delivery times average 25 minutes during these peak hours, far exceeding the industry standard of 15 minutes for five-star properties (Jones &amp; Lockwood, 2020). Such delays create frustration among the hotel’s clientele, who are accustomed to prompt and efficient service. Notably, this segment includes business </w:t>
      </w:r>
      <w:r w:rsidR="00355651" w:rsidRPr="001A3A95">
        <w:rPr>
          <w:rFonts w:ascii="Arial" w:hAnsi="Arial" w:cs="Arial"/>
          <w:sz w:val="24"/>
          <w:szCs w:val="24"/>
        </w:rPr>
        <w:t>travellers</w:t>
      </w:r>
      <w:r w:rsidRPr="001A3A95">
        <w:rPr>
          <w:rFonts w:ascii="Arial" w:hAnsi="Arial" w:cs="Arial"/>
          <w:sz w:val="24"/>
          <w:szCs w:val="24"/>
        </w:rPr>
        <w:t xml:space="preserve"> and high-net-worth individuals who prioritize time-sensitive, seamless experiences.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External guest feedback further substantiates these issues. Negative reviews on platforms such as TripAdvisor and Booking.com frequently cite delayed service and unresponsive staff as areas of dissatisfaction. According to a content analysis of guest comments, approximately 30% of negative reviews mention slow room service or delays in fulfilling requests, such as additional amenities or housekeeping services (</w:t>
      </w:r>
      <w:proofErr w:type="spellStart"/>
      <w:r w:rsidRPr="001A3A95">
        <w:rPr>
          <w:rFonts w:ascii="Arial" w:hAnsi="Arial" w:cs="Arial"/>
          <w:sz w:val="24"/>
          <w:szCs w:val="24"/>
        </w:rPr>
        <w:t>Kandampully</w:t>
      </w:r>
      <w:proofErr w:type="spellEnd"/>
      <w:r w:rsidRPr="001A3A95">
        <w:rPr>
          <w:rFonts w:ascii="Arial" w:hAnsi="Arial" w:cs="Arial"/>
          <w:sz w:val="24"/>
          <w:szCs w:val="24"/>
        </w:rPr>
        <w:t xml:space="preserve">, 2019). This not only affects guest loyalty but also impacts the hotel’s </w:t>
      </w:r>
      <w:r w:rsidRPr="001A3A95">
        <w:rPr>
          <w:rFonts w:ascii="Arial" w:hAnsi="Arial" w:cs="Arial"/>
          <w:sz w:val="24"/>
          <w:szCs w:val="24"/>
        </w:rPr>
        <w:lastRenderedPageBreak/>
        <w:t>reputation, as potential customers rely heavily on online reviews when choosing accommodations.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Competitor analysis paints an even starker picture. Rivals like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The Peninsula Tokyo have successfully adopted advanced technological solutions to streamline service delivery. For instance, these competitors use AI-powered platforms and mobile applications that allow guests to submit and track service requests in real-time. Such systems significantly reduce wait times and improve operational efficiency. In contrast, the Ritz-Carlton Tokyo’s reliance on manual processes and fragmented workflows has rendered it increasingly unable to meet the expectations of its discerning clientele (Hemmingway, 2023).</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This operational gap is particularly concerning in Tokyo’s highly competitive luxury market, where service excellence and innovation are critical differentiators. Failure to address these issues risks further erosion of the Ritz-Carlton Tokyo’s market position and long-term profitability.</w:t>
      </w:r>
    </w:p>
    <w:p w:rsidR="000052E9" w:rsidRPr="001A3A95" w:rsidRDefault="000052E9"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PESTEL Analysis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The PESTEL framework provides a comprehensive lens through which to examine the external factors influencing the Ritz-Carlton Tokyo. This analysis highlights the macro-environmental challenges and opportunities that impact the hotel’s operations and strategy.</w:t>
      </w:r>
    </w:p>
    <w:p w:rsidR="000052E9" w:rsidRPr="001A3A95" w:rsidRDefault="000052E9" w:rsidP="001A3A95">
      <w:pPr>
        <w:spacing w:line="276" w:lineRule="auto"/>
        <w:rPr>
          <w:rFonts w:ascii="Arial" w:hAnsi="Arial" w:cs="Arial"/>
          <w:sz w:val="24"/>
          <w:szCs w:val="24"/>
        </w:rPr>
      </w:pPr>
    </w:p>
    <w:p w:rsidR="00B64021"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 xml:space="preserve">Political Factors Japan’s </w:t>
      </w:r>
      <w:r w:rsidR="00355651" w:rsidRPr="001A3A95">
        <w:rPr>
          <w:rFonts w:ascii="Arial" w:hAnsi="Arial" w:cs="Arial"/>
          <w:sz w:val="24"/>
          <w:szCs w:val="24"/>
        </w:rPr>
        <w:t>labour</w:t>
      </w:r>
      <w:r w:rsidRPr="001A3A95">
        <w:rPr>
          <w:rFonts w:ascii="Arial" w:hAnsi="Arial" w:cs="Arial"/>
          <w:sz w:val="24"/>
          <w:szCs w:val="24"/>
        </w:rPr>
        <w:t xml:space="preserve"> laws impose significant constraints on the hospitality industry, particularly regarding working hours, employment contracts, and overtime regulations. These laws limit the hotel’s ability to hire temporary or seasonal staff to manage peak demand periods, contributing to staffing shortages and delays in service delivery (Ministry of Internal Affairs, Japan, 2023). Furthermore, Japan’s immigration policies have become increasingly stringent, reducing the availability of international workers who traditionally fill many roles in the country’s hospitality sector.</w:t>
      </w:r>
    </w:p>
    <w:p w:rsidR="000052E9"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 xml:space="preserve">Economic Factors </w:t>
      </w:r>
      <w:r w:rsidR="00B64021" w:rsidRPr="001A3A95">
        <w:rPr>
          <w:rFonts w:ascii="Arial" w:hAnsi="Arial" w:cs="Arial"/>
          <w:sz w:val="24"/>
          <w:szCs w:val="24"/>
        </w:rPr>
        <w:t>the</w:t>
      </w:r>
      <w:r w:rsidRPr="001A3A95">
        <w:rPr>
          <w:rFonts w:ascii="Arial" w:hAnsi="Arial" w:cs="Arial"/>
          <w:sz w:val="24"/>
          <w:szCs w:val="24"/>
        </w:rPr>
        <w:t xml:space="preserve"> Japanese economy is currently facing inflationary pressures and a weakened yen, which have driven up operational costs for businesses across the board, including luxury hotels (World Bank, 2024). Rising costs for imported goods, such as high-quality ingredients for room service and dining, have added to the financial burden. At the same time, the global economic recovery from the COVID-19 pandemic remains uneven, leading to fluctuations in international travel and discretionary spending.</w:t>
      </w:r>
    </w:p>
    <w:p w:rsidR="000052E9"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 xml:space="preserve">Social Factors Modern luxury </w:t>
      </w:r>
      <w:r w:rsidR="00B64021" w:rsidRPr="001A3A95">
        <w:rPr>
          <w:rFonts w:ascii="Arial" w:hAnsi="Arial" w:cs="Arial"/>
          <w:sz w:val="24"/>
          <w:szCs w:val="24"/>
        </w:rPr>
        <w:t>travellers</w:t>
      </w:r>
      <w:r w:rsidRPr="001A3A95">
        <w:rPr>
          <w:rFonts w:ascii="Arial" w:hAnsi="Arial" w:cs="Arial"/>
          <w:sz w:val="24"/>
          <w:szCs w:val="24"/>
        </w:rPr>
        <w:t xml:space="preserve">, particularly millennials and Gen Z guests, expect hotels to deliver highly personalized, tech-enabled experiences. According to a survey conducted by Smith (2021), 74% of luxury </w:t>
      </w:r>
      <w:r w:rsidR="00B64021" w:rsidRPr="001A3A95">
        <w:rPr>
          <w:rFonts w:ascii="Arial" w:hAnsi="Arial" w:cs="Arial"/>
          <w:sz w:val="24"/>
          <w:szCs w:val="24"/>
        </w:rPr>
        <w:t>travellers</w:t>
      </w:r>
      <w:r w:rsidRPr="001A3A95">
        <w:rPr>
          <w:rFonts w:ascii="Arial" w:hAnsi="Arial" w:cs="Arial"/>
          <w:sz w:val="24"/>
          <w:szCs w:val="24"/>
        </w:rPr>
        <w:t xml:space="preserve"> consider technology integration, such as mobile apps for service </w:t>
      </w:r>
      <w:r w:rsidRPr="001A3A95">
        <w:rPr>
          <w:rFonts w:ascii="Arial" w:hAnsi="Arial" w:cs="Arial"/>
          <w:sz w:val="24"/>
          <w:szCs w:val="24"/>
        </w:rPr>
        <w:lastRenderedPageBreak/>
        <w:t xml:space="preserve">requests, to be a crucial factor in their hotel choice. Guests also value cultural authenticity, seeking unique experiences that reflect the local environment. While the Ritz-Carlton Tokyo excels in this area through offerings such as </w:t>
      </w:r>
      <w:proofErr w:type="spellStart"/>
      <w:r w:rsidRPr="001A3A95">
        <w:rPr>
          <w:rFonts w:ascii="Arial" w:hAnsi="Arial" w:cs="Arial"/>
          <w:sz w:val="24"/>
          <w:szCs w:val="24"/>
        </w:rPr>
        <w:t>kaiseki</w:t>
      </w:r>
      <w:proofErr w:type="spellEnd"/>
      <w:r w:rsidRPr="001A3A95">
        <w:rPr>
          <w:rFonts w:ascii="Arial" w:hAnsi="Arial" w:cs="Arial"/>
          <w:sz w:val="24"/>
          <w:szCs w:val="24"/>
        </w:rPr>
        <w:t xml:space="preserve"> dining and traditional tea ceremonies, its lack of digital integration remains a significant shortcoming.</w:t>
      </w:r>
    </w:p>
    <w:p w:rsidR="000052E9"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 xml:space="preserve">Technological Factors Technology has become a cornerstone of operational efficiency in the hospitality industry. Leading competitors in Tokyo have embraced digital innovations, including AI-driven platforms and </w:t>
      </w:r>
      <w:proofErr w:type="spellStart"/>
      <w:r w:rsidRPr="001A3A95">
        <w:rPr>
          <w:rFonts w:ascii="Arial" w:hAnsi="Arial" w:cs="Arial"/>
          <w:sz w:val="24"/>
          <w:szCs w:val="24"/>
        </w:rPr>
        <w:t>IoT</w:t>
      </w:r>
      <w:proofErr w:type="spellEnd"/>
      <w:r w:rsidRPr="001A3A95">
        <w:rPr>
          <w:rFonts w:ascii="Arial" w:hAnsi="Arial" w:cs="Arial"/>
          <w:sz w:val="24"/>
          <w:szCs w:val="24"/>
        </w:rPr>
        <w:t xml:space="preserve">-enabled devices, to streamline workflows and enhance guest interactions (Hemmingway, 2023). The absence of such systems at the Ritz-Carlton Tokyo places it at a competitive disadvantage. For example,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Tokyo’s mobile app allows guests to customize every aspect of their stay, from room preferences to dining reservations, providing a level of convenience that the Ritz-Carlton cannot currently match.</w:t>
      </w:r>
    </w:p>
    <w:p w:rsidR="000052E9" w:rsidRPr="001A3A95" w:rsidRDefault="000052E9" w:rsidP="001A3A95">
      <w:pPr>
        <w:spacing w:line="276" w:lineRule="auto"/>
        <w:rPr>
          <w:rFonts w:ascii="Arial" w:hAnsi="Arial" w:cs="Arial"/>
          <w:sz w:val="24"/>
          <w:szCs w:val="24"/>
        </w:rPr>
      </w:pPr>
    </w:p>
    <w:p w:rsidR="000052E9"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 xml:space="preserve">Environmental Factors Sustainability is increasingly a priority for both guests and the hospitality industry. Luxury </w:t>
      </w:r>
      <w:r w:rsidR="001967E4" w:rsidRPr="001A3A95">
        <w:rPr>
          <w:rFonts w:ascii="Arial" w:hAnsi="Arial" w:cs="Arial"/>
          <w:sz w:val="24"/>
          <w:szCs w:val="24"/>
        </w:rPr>
        <w:t>travellers</w:t>
      </w:r>
      <w:r w:rsidRPr="001A3A95">
        <w:rPr>
          <w:rFonts w:ascii="Arial" w:hAnsi="Arial" w:cs="Arial"/>
          <w:sz w:val="24"/>
          <w:szCs w:val="24"/>
        </w:rPr>
        <w:t xml:space="preserve"> now expect hotels to adopt eco-friendly practices, such as reducing single-use plastics, improving energy efficiency, and sourcing locally produced goods (UNWTO, 2023). While the Ritz-Carlton Tokyo has implemented some measures, such as reducing plastic waste and promoting energy conservation, these efforts are not as comprehensive as those of its competitors. A stronger focus on sustainability could not only enhance the hotel’s appeal but also align with global trends.</w:t>
      </w:r>
    </w:p>
    <w:p w:rsidR="000052E9" w:rsidRPr="001A3A95" w:rsidRDefault="000052E9" w:rsidP="001A3A95">
      <w:pPr>
        <w:spacing w:line="276" w:lineRule="auto"/>
        <w:rPr>
          <w:rFonts w:ascii="Arial" w:hAnsi="Arial" w:cs="Arial"/>
          <w:sz w:val="24"/>
          <w:szCs w:val="24"/>
        </w:rPr>
      </w:pPr>
    </w:p>
    <w:p w:rsidR="000052E9" w:rsidRPr="001A3A95" w:rsidRDefault="000052E9" w:rsidP="001A3A95">
      <w:pPr>
        <w:pStyle w:val="ListParagraph"/>
        <w:numPr>
          <w:ilvl w:val="0"/>
          <w:numId w:val="1"/>
        </w:numPr>
        <w:spacing w:line="276" w:lineRule="auto"/>
        <w:rPr>
          <w:rFonts w:ascii="Arial" w:hAnsi="Arial" w:cs="Arial"/>
          <w:sz w:val="24"/>
          <w:szCs w:val="24"/>
        </w:rPr>
      </w:pPr>
      <w:r w:rsidRPr="001A3A95">
        <w:rPr>
          <w:rFonts w:ascii="Arial" w:hAnsi="Arial" w:cs="Arial"/>
          <w:sz w:val="24"/>
          <w:szCs w:val="24"/>
        </w:rPr>
        <w:t>Legal Factors Japan’s Data Protection Act imposes stringent requirements on businesses that collect and process customer data. These regulations are particularly relevant for the Ritz-Carlton Tokyo as it considers implementing new digital tools to manage service requests. Ensuring compliance with these laws will be critical to avoid legal liabilities and maintain guest trust (Japan Data Protection Act, 2022).</w:t>
      </w:r>
    </w:p>
    <w:p w:rsidR="000052E9" w:rsidRPr="001A3A95" w:rsidRDefault="000052E9" w:rsidP="001A3A95">
      <w:pPr>
        <w:spacing w:line="276" w:lineRule="auto"/>
        <w:rPr>
          <w:rFonts w:ascii="Arial" w:hAnsi="Arial" w:cs="Arial"/>
          <w:sz w:val="24"/>
          <w:szCs w:val="24"/>
        </w:rPr>
      </w:pPr>
    </w:p>
    <w:p w:rsidR="00B64021" w:rsidRPr="001A3A95" w:rsidRDefault="00B64021"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SWOT Analysis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The SWOT framework evaluates the Ritz-Carlton Tokyo’s internal strengths and weaknesses, as well as the external opportunities and threats it faces. This analysis serves as a foundation for developing actionable strategies.</w:t>
      </w:r>
    </w:p>
    <w:p w:rsidR="00C21385" w:rsidRPr="001A3A95" w:rsidRDefault="00C21385" w:rsidP="001A3A95">
      <w:pPr>
        <w:spacing w:line="276" w:lineRule="auto"/>
        <w:rPr>
          <w:rFonts w:ascii="Arial" w:hAnsi="Arial" w:cs="Arial"/>
          <w:sz w:val="24"/>
          <w:szCs w:val="24"/>
        </w:rPr>
      </w:pPr>
    </w:p>
    <w:tbl>
      <w:tblPr>
        <w:tblStyle w:val="TableGrid"/>
        <w:tblW w:w="0" w:type="auto"/>
        <w:tblLook w:val="04A0" w:firstRow="1" w:lastRow="0" w:firstColumn="1" w:lastColumn="0" w:noHBand="0" w:noVBand="1"/>
      </w:tblPr>
      <w:tblGrid>
        <w:gridCol w:w="3765"/>
        <w:gridCol w:w="3885"/>
      </w:tblGrid>
      <w:tr w:rsidR="00CA5AF9" w:rsidRPr="001A3A95" w:rsidTr="00CA5AF9">
        <w:trPr>
          <w:trHeight w:val="563"/>
        </w:trPr>
        <w:tc>
          <w:tcPr>
            <w:tcW w:w="3765" w:type="dxa"/>
          </w:tcPr>
          <w:p w:rsidR="00CA5AF9" w:rsidRPr="001A3A95" w:rsidRDefault="00CA5AF9" w:rsidP="001A3A95">
            <w:pPr>
              <w:spacing w:line="276" w:lineRule="auto"/>
              <w:rPr>
                <w:rFonts w:ascii="Arial" w:hAnsi="Arial" w:cs="Arial"/>
                <w:sz w:val="24"/>
                <w:szCs w:val="24"/>
              </w:rPr>
            </w:pPr>
          </w:p>
        </w:tc>
        <w:tc>
          <w:tcPr>
            <w:tcW w:w="3885" w:type="dxa"/>
          </w:tcPr>
          <w:p w:rsidR="00CA5AF9" w:rsidRPr="001A3A95" w:rsidRDefault="00CA5AF9" w:rsidP="001A3A95">
            <w:pPr>
              <w:spacing w:line="276" w:lineRule="auto"/>
              <w:rPr>
                <w:rFonts w:ascii="Arial" w:hAnsi="Arial" w:cs="Arial"/>
                <w:sz w:val="24"/>
                <w:szCs w:val="24"/>
              </w:rPr>
            </w:pPr>
          </w:p>
        </w:tc>
      </w:tr>
      <w:tr w:rsidR="00CA5AF9" w:rsidRPr="001A3A95" w:rsidTr="00CA5AF9">
        <w:trPr>
          <w:trHeight w:val="864"/>
        </w:trPr>
        <w:tc>
          <w:tcPr>
            <w:tcW w:w="3765" w:type="dxa"/>
            <w:tcBorders>
              <w:bottom w:val="single" w:sz="4" w:space="0" w:color="auto"/>
            </w:tcBorders>
          </w:tcPr>
          <w:p w:rsidR="00CA5AF9" w:rsidRPr="001A3A95" w:rsidRDefault="00CA5AF9" w:rsidP="001A3A95">
            <w:pPr>
              <w:spacing w:line="276" w:lineRule="auto"/>
              <w:rPr>
                <w:rFonts w:ascii="Arial" w:hAnsi="Arial" w:cs="Arial"/>
                <w:sz w:val="24"/>
                <w:szCs w:val="24"/>
              </w:rPr>
            </w:pPr>
            <w:r w:rsidRPr="001A3A95">
              <w:rPr>
                <w:rFonts w:ascii="Arial" w:hAnsi="Arial" w:cs="Arial"/>
                <w:b/>
                <w:sz w:val="24"/>
                <w:szCs w:val="24"/>
              </w:rPr>
              <w:t>Strengths</w:t>
            </w:r>
          </w:p>
        </w:tc>
        <w:tc>
          <w:tcPr>
            <w:tcW w:w="3885" w:type="dxa"/>
            <w:tcBorders>
              <w:bottom w:val="single" w:sz="4" w:space="0" w:color="auto"/>
            </w:tcBorders>
          </w:tcPr>
          <w:p w:rsidR="00CA5AF9" w:rsidRPr="001A3A95" w:rsidRDefault="00CA5AF9" w:rsidP="001A3A95">
            <w:pPr>
              <w:spacing w:line="276" w:lineRule="auto"/>
              <w:ind w:left="177"/>
              <w:rPr>
                <w:rFonts w:ascii="Arial" w:hAnsi="Arial" w:cs="Arial"/>
                <w:sz w:val="24"/>
                <w:szCs w:val="24"/>
              </w:rPr>
            </w:pPr>
            <w:r w:rsidRPr="001A3A95">
              <w:rPr>
                <w:rFonts w:ascii="Arial" w:hAnsi="Arial" w:cs="Arial"/>
                <w:b/>
                <w:sz w:val="24"/>
                <w:szCs w:val="24"/>
              </w:rPr>
              <w:t>Weaknesses</w:t>
            </w:r>
          </w:p>
        </w:tc>
      </w:tr>
      <w:tr w:rsidR="00CA5AF9" w:rsidRPr="001A3A95" w:rsidTr="00CA5AF9">
        <w:trPr>
          <w:trHeight w:val="612"/>
        </w:trPr>
        <w:tc>
          <w:tcPr>
            <w:tcW w:w="3765" w:type="dxa"/>
            <w:tcBorders>
              <w:bottom w:val="single" w:sz="4" w:space="0" w:color="auto"/>
            </w:tcBorders>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Iconic global brand recognition</w:t>
            </w:r>
          </w:p>
        </w:tc>
        <w:tc>
          <w:tcPr>
            <w:tcW w:w="3885" w:type="dxa"/>
            <w:tcBorders>
              <w:bottom w:val="single" w:sz="4" w:space="0" w:color="auto"/>
            </w:tcBorders>
          </w:tcPr>
          <w:p w:rsidR="00CA5AF9" w:rsidRPr="001A3A95" w:rsidRDefault="00CA5AF9" w:rsidP="001A3A95">
            <w:pPr>
              <w:spacing w:line="276" w:lineRule="auto"/>
              <w:ind w:left="132"/>
              <w:rPr>
                <w:rFonts w:ascii="Arial" w:hAnsi="Arial" w:cs="Arial"/>
                <w:sz w:val="24"/>
                <w:szCs w:val="24"/>
              </w:rPr>
            </w:pPr>
            <w:r w:rsidRPr="001A3A95">
              <w:rPr>
                <w:rFonts w:ascii="Arial" w:hAnsi="Arial" w:cs="Arial"/>
                <w:sz w:val="24"/>
                <w:szCs w:val="24"/>
              </w:rPr>
              <w:t>Outdated digital infrastructure</w:t>
            </w:r>
          </w:p>
        </w:tc>
      </w:tr>
      <w:tr w:rsidR="00CA5AF9" w:rsidRPr="001A3A95" w:rsidTr="00CA5AF9">
        <w:trPr>
          <w:trHeight w:val="617"/>
        </w:trPr>
        <w:tc>
          <w:tcPr>
            <w:tcW w:w="3765" w:type="dxa"/>
            <w:tcBorders>
              <w:top w:val="single" w:sz="4" w:space="0" w:color="auto"/>
            </w:tcBorders>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 xml:space="preserve">Prime location in </w:t>
            </w:r>
            <w:proofErr w:type="spellStart"/>
            <w:r w:rsidRPr="001A3A95">
              <w:rPr>
                <w:rFonts w:ascii="Arial" w:hAnsi="Arial" w:cs="Arial"/>
                <w:sz w:val="24"/>
                <w:szCs w:val="24"/>
              </w:rPr>
              <w:t>Roppongi</w:t>
            </w:r>
            <w:proofErr w:type="spellEnd"/>
          </w:p>
        </w:tc>
        <w:tc>
          <w:tcPr>
            <w:tcW w:w="3885" w:type="dxa"/>
            <w:tcBorders>
              <w:top w:val="single" w:sz="4" w:space="0" w:color="auto"/>
            </w:tcBorders>
          </w:tcPr>
          <w:p w:rsidR="00CA5AF9" w:rsidRPr="001A3A95" w:rsidRDefault="00CA5AF9" w:rsidP="001A3A95">
            <w:pPr>
              <w:spacing w:line="276" w:lineRule="auto"/>
              <w:ind w:left="147"/>
              <w:rPr>
                <w:rFonts w:ascii="Arial" w:hAnsi="Arial" w:cs="Arial"/>
                <w:sz w:val="24"/>
                <w:szCs w:val="24"/>
              </w:rPr>
            </w:pPr>
            <w:r w:rsidRPr="001A3A95">
              <w:rPr>
                <w:rFonts w:ascii="Arial" w:hAnsi="Arial" w:cs="Arial"/>
                <w:sz w:val="24"/>
                <w:szCs w:val="24"/>
              </w:rPr>
              <w:t>Rigid operational workflows</w:t>
            </w:r>
          </w:p>
        </w:tc>
      </w:tr>
      <w:tr w:rsidR="00CA5AF9" w:rsidRPr="001A3A95" w:rsidTr="00CA5AF9">
        <w:trPr>
          <w:trHeight w:val="648"/>
        </w:trPr>
        <w:tc>
          <w:tcPr>
            <w:tcW w:w="3765"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Renowned reputation for luxury</w:t>
            </w:r>
          </w:p>
        </w:tc>
        <w:tc>
          <w:tcPr>
            <w:tcW w:w="3885" w:type="dxa"/>
          </w:tcPr>
          <w:p w:rsidR="00CA5AF9" w:rsidRPr="001A3A95" w:rsidRDefault="00CA5AF9" w:rsidP="001A3A95">
            <w:pPr>
              <w:spacing w:line="276" w:lineRule="auto"/>
              <w:ind w:left="132"/>
              <w:rPr>
                <w:rFonts w:ascii="Arial" w:hAnsi="Arial" w:cs="Arial"/>
                <w:sz w:val="24"/>
                <w:szCs w:val="24"/>
              </w:rPr>
            </w:pPr>
            <w:r w:rsidRPr="001A3A95">
              <w:rPr>
                <w:rFonts w:ascii="Arial" w:hAnsi="Arial" w:cs="Arial"/>
                <w:sz w:val="24"/>
                <w:szCs w:val="24"/>
              </w:rPr>
              <w:t>Delays in room service delivery</w:t>
            </w:r>
          </w:p>
        </w:tc>
      </w:tr>
      <w:tr w:rsidR="00CA5AF9" w:rsidRPr="001A3A95" w:rsidTr="00CA5AF9">
        <w:trPr>
          <w:trHeight w:val="950"/>
        </w:trPr>
        <w:tc>
          <w:tcPr>
            <w:tcW w:w="3765" w:type="dxa"/>
          </w:tcPr>
          <w:p w:rsidR="00CA5AF9" w:rsidRPr="001A3A95" w:rsidRDefault="00CA5AF9" w:rsidP="001A3A95">
            <w:pPr>
              <w:spacing w:line="276" w:lineRule="auto"/>
              <w:rPr>
                <w:rFonts w:ascii="Arial" w:hAnsi="Arial" w:cs="Arial"/>
                <w:sz w:val="24"/>
                <w:szCs w:val="24"/>
              </w:rPr>
            </w:pPr>
            <w:r w:rsidRPr="001A3A95">
              <w:rPr>
                <w:rFonts w:ascii="Arial" w:hAnsi="Arial" w:cs="Arial"/>
                <w:b/>
                <w:sz w:val="24"/>
                <w:szCs w:val="24"/>
              </w:rPr>
              <w:t>Opportunities</w:t>
            </w:r>
          </w:p>
        </w:tc>
        <w:tc>
          <w:tcPr>
            <w:tcW w:w="3885" w:type="dxa"/>
          </w:tcPr>
          <w:p w:rsidR="00CA5AF9" w:rsidRPr="001A3A95" w:rsidRDefault="00CA5AF9" w:rsidP="001A3A95">
            <w:pPr>
              <w:spacing w:line="276" w:lineRule="auto"/>
              <w:ind w:left="897"/>
              <w:rPr>
                <w:rFonts w:ascii="Arial" w:hAnsi="Arial" w:cs="Arial"/>
                <w:sz w:val="24"/>
                <w:szCs w:val="24"/>
              </w:rPr>
            </w:pPr>
            <w:r w:rsidRPr="001A3A95">
              <w:rPr>
                <w:rFonts w:ascii="Arial" w:hAnsi="Arial" w:cs="Arial"/>
                <w:b/>
                <w:sz w:val="24"/>
                <w:szCs w:val="24"/>
              </w:rPr>
              <w:t>Threats</w:t>
            </w:r>
          </w:p>
        </w:tc>
      </w:tr>
      <w:tr w:rsidR="00CA5AF9" w:rsidRPr="001A3A95" w:rsidTr="00CA5AF9">
        <w:trPr>
          <w:trHeight w:val="555"/>
        </w:trPr>
        <w:tc>
          <w:tcPr>
            <w:tcW w:w="3765"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Investment in digital technologies</w:t>
            </w:r>
          </w:p>
        </w:tc>
        <w:tc>
          <w:tcPr>
            <w:tcW w:w="3885" w:type="dxa"/>
          </w:tcPr>
          <w:p w:rsidR="00CA5AF9" w:rsidRPr="001A3A95" w:rsidRDefault="00CA5AF9" w:rsidP="001A3A95">
            <w:pPr>
              <w:spacing w:line="276" w:lineRule="auto"/>
              <w:ind w:left="72"/>
              <w:rPr>
                <w:rFonts w:ascii="Arial" w:hAnsi="Arial" w:cs="Arial"/>
                <w:sz w:val="24"/>
                <w:szCs w:val="24"/>
              </w:rPr>
            </w:pPr>
            <w:r w:rsidRPr="001A3A95">
              <w:rPr>
                <w:rFonts w:ascii="Arial" w:hAnsi="Arial" w:cs="Arial"/>
                <w:sz w:val="24"/>
                <w:szCs w:val="24"/>
              </w:rPr>
              <w:t>Increasing competition from rivals</w:t>
            </w:r>
          </w:p>
        </w:tc>
      </w:tr>
      <w:tr w:rsidR="00CA5AF9" w:rsidRPr="001A3A95" w:rsidTr="00CA5AF9">
        <w:trPr>
          <w:trHeight w:val="705"/>
        </w:trPr>
        <w:tc>
          <w:tcPr>
            <w:tcW w:w="3765"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Expanding luxury tourism market</w:t>
            </w:r>
          </w:p>
        </w:tc>
        <w:tc>
          <w:tcPr>
            <w:tcW w:w="3885" w:type="dxa"/>
          </w:tcPr>
          <w:p w:rsidR="00CA5AF9" w:rsidRPr="001A3A95" w:rsidRDefault="00CA5AF9" w:rsidP="001A3A95">
            <w:pPr>
              <w:spacing w:line="276" w:lineRule="auto"/>
              <w:ind w:left="72"/>
              <w:rPr>
                <w:rFonts w:ascii="Arial" w:hAnsi="Arial" w:cs="Arial"/>
                <w:sz w:val="24"/>
                <w:szCs w:val="24"/>
              </w:rPr>
            </w:pPr>
            <w:r w:rsidRPr="001A3A95">
              <w:rPr>
                <w:rFonts w:ascii="Arial" w:hAnsi="Arial" w:cs="Arial"/>
                <w:sz w:val="24"/>
                <w:szCs w:val="24"/>
              </w:rPr>
              <w:t>Rising guest expectations</w:t>
            </w:r>
          </w:p>
        </w:tc>
      </w:tr>
      <w:tr w:rsidR="00CA5AF9" w:rsidRPr="001A3A95" w:rsidTr="00CA5AF9">
        <w:trPr>
          <w:trHeight w:val="70"/>
        </w:trPr>
        <w:tc>
          <w:tcPr>
            <w:tcW w:w="3765" w:type="dxa"/>
          </w:tcPr>
          <w:p w:rsidR="00CA5AF9" w:rsidRPr="001A3A95" w:rsidRDefault="00CA5AF9" w:rsidP="001A3A95">
            <w:pPr>
              <w:spacing w:line="276" w:lineRule="auto"/>
              <w:rPr>
                <w:rFonts w:ascii="Arial" w:hAnsi="Arial" w:cs="Arial"/>
                <w:sz w:val="24"/>
                <w:szCs w:val="24"/>
              </w:rPr>
            </w:pPr>
          </w:p>
        </w:tc>
        <w:tc>
          <w:tcPr>
            <w:tcW w:w="3885" w:type="dxa"/>
          </w:tcPr>
          <w:p w:rsidR="00CA5AF9" w:rsidRPr="001A3A95" w:rsidRDefault="00CA5AF9" w:rsidP="001A3A95">
            <w:pPr>
              <w:spacing w:line="276" w:lineRule="auto"/>
              <w:rPr>
                <w:rFonts w:ascii="Arial" w:hAnsi="Arial" w:cs="Arial"/>
                <w:sz w:val="24"/>
                <w:szCs w:val="24"/>
              </w:rPr>
            </w:pPr>
          </w:p>
        </w:tc>
      </w:tr>
    </w:tbl>
    <w:p w:rsidR="00DA4825" w:rsidRPr="001A3A95" w:rsidRDefault="00DA4825"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Strengths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The Ritz-Carlton Tokyo’s iconic global brand and prime location in </w:t>
      </w:r>
      <w:proofErr w:type="spellStart"/>
      <w:r w:rsidRPr="001A3A95">
        <w:rPr>
          <w:rFonts w:ascii="Arial" w:hAnsi="Arial" w:cs="Arial"/>
          <w:sz w:val="24"/>
          <w:szCs w:val="24"/>
        </w:rPr>
        <w:t>Roppongi</w:t>
      </w:r>
      <w:proofErr w:type="spellEnd"/>
      <w:r w:rsidRPr="001A3A95">
        <w:rPr>
          <w:rFonts w:ascii="Arial" w:hAnsi="Arial" w:cs="Arial"/>
          <w:sz w:val="24"/>
          <w:szCs w:val="24"/>
        </w:rPr>
        <w:t xml:space="preserve"> remain its most significant strengths. The hotel’s ability to blend traditional Japanese aesthetics with modern luxury appeals to both domestic and international </w:t>
      </w:r>
      <w:r w:rsidR="00B64021" w:rsidRPr="001A3A95">
        <w:rPr>
          <w:rFonts w:ascii="Arial" w:hAnsi="Arial" w:cs="Arial"/>
          <w:sz w:val="24"/>
          <w:szCs w:val="24"/>
        </w:rPr>
        <w:t>travellers</w:t>
      </w:r>
      <w:r w:rsidRPr="001A3A95">
        <w:rPr>
          <w:rFonts w:ascii="Arial" w:hAnsi="Arial" w:cs="Arial"/>
          <w:sz w:val="24"/>
          <w:szCs w:val="24"/>
        </w:rPr>
        <w:t xml:space="preserve"> seeking unique, high-end experiences. Its cultural offerings, such as traditional tea ceremonies, add a level of authenticity that distinguishes it from competitors (Ritz-Carlton, 2024).</w:t>
      </w:r>
    </w:p>
    <w:p w:rsidR="000052E9" w:rsidRPr="001A3A95" w:rsidRDefault="000052E9"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Weaknesses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Operational inefficiencies, particularly in service delivery, are the hotel’s most pressing weaknesses. The reliance on manual systems for managing guest requests and a lack of technological integration significantly hinder its ability to meet modern service standards. These inefficiencies are further compounded by rigid workflows that fail to adapt to peak demand periods (Jones &amp; Lockwood, 2020).</w:t>
      </w:r>
    </w:p>
    <w:p w:rsidR="000052E9" w:rsidRPr="001A3A95" w:rsidRDefault="000052E9"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Opportunities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The growing demand for tech-enabled services presents an opportunity for the Ritz-Carlton Tokyo to modernize its operations. By investing in digital tools, the hotel can enhance its operational efficiency and provide the personalized experiences that guests increasingly expect. Additionally, the expansion of Tokyo’s luxury tourism </w:t>
      </w:r>
      <w:r w:rsidRPr="001A3A95">
        <w:rPr>
          <w:rFonts w:ascii="Arial" w:hAnsi="Arial" w:cs="Arial"/>
          <w:sz w:val="24"/>
          <w:szCs w:val="24"/>
        </w:rPr>
        <w:lastRenderedPageBreak/>
        <w:t xml:space="preserve">market, </w:t>
      </w:r>
      <w:r w:rsidR="00B64021" w:rsidRPr="001A3A95">
        <w:rPr>
          <w:rFonts w:ascii="Arial" w:hAnsi="Arial" w:cs="Arial"/>
          <w:sz w:val="24"/>
          <w:szCs w:val="24"/>
        </w:rPr>
        <w:t>fuelled</w:t>
      </w:r>
      <w:r w:rsidRPr="001A3A95">
        <w:rPr>
          <w:rFonts w:ascii="Arial" w:hAnsi="Arial" w:cs="Arial"/>
          <w:sz w:val="24"/>
          <w:szCs w:val="24"/>
        </w:rPr>
        <w:t xml:space="preserve"> by international events and rising global interest in Japanese culture, offers a </w:t>
      </w:r>
      <w:r w:rsidR="00B64021" w:rsidRPr="001A3A95">
        <w:rPr>
          <w:rFonts w:ascii="Arial" w:hAnsi="Arial" w:cs="Arial"/>
          <w:sz w:val="24"/>
          <w:szCs w:val="24"/>
        </w:rPr>
        <w:t>favourable</w:t>
      </w:r>
      <w:r w:rsidRPr="001A3A95">
        <w:rPr>
          <w:rFonts w:ascii="Arial" w:hAnsi="Arial" w:cs="Arial"/>
          <w:sz w:val="24"/>
          <w:szCs w:val="24"/>
        </w:rPr>
        <w:t xml:space="preserve"> environment for growth (Morrison, 2023).</w:t>
      </w:r>
    </w:p>
    <w:p w:rsidR="000052E9" w:rsidRPr="001A3A95" w:rsidRDefault="000052E9"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Threats</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The competitive landscape in Tokyo’s luxury hospitality market poses a significant threat. Rivals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and The Peninsula Tokyo have set new benchmarks for service excellence through technological innovation. The Ritz-Carlton Tokyo must address these challenges to maintain its position in the market (Smith, 2021).</w:t>
      </w:r>
    </w:p>
    <w:p w:rsidR="000052E9" w:rsidRPr="001A3A95" w:rsidRDefault="000052E9"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TOWS Analysis</w:t>
      </w:r>
    </w:p>
    <w:p w:rsidR="00CA5AF9" w:rsidRDefault="000052E9" w:rsidP="001A3A95">
      <w:pPr>
        <w:spacing w:line="276" w:lineRule="auto"/>
        <w:rPr>
          <w:rFonts w:ascii="Arial" w:hAnsi="Arial" w:cs="Arial"/>
          <w:sz w:val="24"/>
          <w:szCs w:val="24"/>
        </w:rPr>
      </w:pPr>
      <w:r w:rsidRPr="001A3A95">
        <w:rPr>
          <w:rFonts w:ascii="Arial" w:hAnsi="Arial" w:cs="Arial"/>
          <w:sz w:val="24"/>
          <w:szCs w:val="24"/>
        </w:rPr>
        <w:t>Building on the SWOT analysis, the TOWS framework identifies actionable strategies to address the Ritz-Carlton Tokyo’s weaknesses and leverage its strengths.</w:t>
      </w:r>
    </w:p>
    <w:p w:rsidR="001A3A95" w:rsidRDefault="001A3A95" w:rsidP="001A3A95">
      <w:pPr>
        <w:spacing w:line="276" w:lineRule="auto"/>
        <w:rPr>
          <w:rFonts w:ascii="Arial" w:hAnsi="Arial" w:cs="Arial"/>
          <w:sz w:val="24"/>
          <w:szCs w:val="24"/>
        </w:rPr>
      </w:pPr>
    </w:p>
    <w:p w:rsidR="001A3A95" w:rsidRPr="001A3A95" w:rsidRDefault="001A3A95"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A4825" w:rsidRPr="001A3A95" w:rsidTr="00DA4825">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Strategy</w:t>
            </w:r>
          </w:p>
        </w:tc>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Action Plan</w:t>
            </w:r>
          </w:p>
        </w:tc>
      </w:tr>
      <w:tr w:rsidR="00DA4825" w:rsidRPr="001A3A95" w:rsidTr="00DA4825">
        <w:trPr>
          <w:trHeight w:val="1168"/>
        </w:trPr>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SO: Leverage brand to attract partnerships with tech firms</w:t>
            </w:r>
          </w:p>
        </w:tc>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Collaborate with leading providers to implement mobile apps and AI systems</w:t>
            </w:r>
          </w:p>
        </w:tc>
      </w:tr>
      <w:tr w:rsidR="00DA4825" w:rsidRPr="001A3A95" w:rsidTr="00DA4825">
        <w:trPr>
          <w:trHeight w:val="1114"/>
        </w:trPr>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WO: Invest in digital tools to address operational inefficiencies</w:t>
            </w:r>
          </w:p>
        </w:tc>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Deploy centralized platforms for managing guest requests and streamlining workflows</w:t>
            </w:r>
          </w:p>
        </w:tc>
      </w:tr>
      <w:tr w:rsidR="00DA4825" w:rsidRPr="001A3A95" w:rsidTr="00DA4825">
        <w:trPr>
          <w:trHeight w:val="1267"/>
        </w:trPr>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ST: Expand cultural offerings to differentiate from competitors</w:t>
            </w:r>
          </w:p>
        </w:tc>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Offer enhanced cultural programs such as exclusive tea ceremonies</w:t>
            </w:r>
          </w:p>
        </w:tc>
      </w:tr>
      <w:tr w:rsidR="00DA4825" w:rsidRPr="001A3A95" w:rsidTr="00DA4825">
        <w:trPr>
          <w:trHeight w:val="1728"/>
        </w:trPr>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WT: Improve service delivery to meet rising expectations</w:t>
            </w:r>
          </w:p>
        </w:tc>
        <w:tc>
          <w:tcPr>
            <w:tcW w:w="4508" w:type="dxa"/>
          </w:tcPr>
          <w:p w:rsidR="00DA4825" w:rsidRPr="001A3A95" w:rsidRDefault="00DA4825" w:rsidP="001A3A95">
            <w:pPr>
              <w:spacing w:line="276" w:lineRule="auto"/>
              <w:rPr>
                <w:rFonts w:ascii="Arial" w:hAnsi="Arial" w:cs="Arial"/>
                <w:sz w:val="24"/>
                <w:szCs w:val="24"/>
              </w:rPr>
            </w:pPr>
            <w:r w:rsidRPr="001A3A95">
              <w:rPr>
                <w:rFonts w:ascii="Arial" w:hAnsi="Arial" w:cs="Arial"/>
                <w:sz w:val="24"/>
                <w:szCs w:val="24"/>
              </w:rPr>
              <w:t>Create a rapid-response team for handling peak-hour requests</w:t>
            </w:r>
          </w:p>
        </w:tc>
      </w:tr>
    </w:tbl>
    <w:p w:rsidR="00DA4825" w:rsidRPr="001A3A95" w:rsidRDefault="00DA4825" w:rsidP="001A3A95">
      <w:pPr>
        <w:spacing w:line="276" w:lineRule="auto"/>
        <w:rPr>
          <w:rFonts w:ascii="Arial" w:hAnsi="Arial" w:cs="Arial"/>
          <w:sz w:val="24"/>
          <w:szCs w:val="24"/>
        </w:rPr>
      </w:pPr>
    </w:p>
    <w:p w:rsidR="00DA4825" w:rsidRPr="001A3A95" w:rsidRDefault="00DA4825" w:rsidP="001A3A95">
      <w:pPr>
        <w:spacing w:line="276" w:lineRule="auto"/>
        <w:rPr>
          <w:rFonts w:ascii="Arial" w:hAnsi="Arial" w:cs="Arial"/>
          <w:sz w:val="24"/>
          <w:szCs w:val="24"/>
        </w:rPr>
      </w:pPr>
    </w:p>
    <w:p w:rsidR="00DA4825" w:rsidRPr="001A3A95" w:rsidRDefault="00DA4825" w:rsidP="001A3A95">
      <w:pPr>
        <w:spacing w:line="276" w:lineRule="auto"/>
        <w:rPr>
          <w:rFonts w:ascii="Arial" w:hAnsi="Arial" w:cs="Arial"/>
          <w:sz w:val="24"/>
          <w:szCs w:val="24"/>
        </w:rPr>
      </w:pP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lastRenderedPageBreak/>
        <w:t>Positive Performance Areas</w:t>
      </w:r>
    </w:p>
    <w:p w:rsidR="00DA4825"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Despite its operational challenges, the Ritz-Carlton Tokyo excels in several areas that continue to attract and delight its guests. Its cultural offerings, such as </w:t>
      </w:r>
      <w:proofErr w:type="spellStart"/>
      <w:r w:rsidRPr="001A3A95">
        <w:rPr>
          <w:rFonts w:ascii="Arial" w:hAnsi="Arial" w:cs="Arial"/>
          <w:sz w:val="24"/>
          <w:szCs w:val="24"/>
        </w:rPr>
        <w:t>kaiseki</w:t>
      </w:r>
      <w:proofErr w:type="spellEnd"/>
      <w:r w:rsidRPr="001A3A95">
        <w:rPr>
          <w:rFonts w:ascii="Arial" w:hAnsi="Arial" w:cs="Arial"/>
          <w:sz w:val="24"/>
          <w:szCs w:val="24"/>
        </w:rPr>
        <w:t xml:space="preserve"> dining experiences and traditional tea ceremonies, consistently receive high praise for their authenticity and attention to detail. These unique experiences provide a distinctive edge,</w:t>
      </w:r>
    </w:p>
    <w:p w:rsidR="000052E9" w:rsidRPr="001A3A95" w:rsidRDefault="000052E9" w:rsidP="001A3A95">
      <w:pPr>
        <w:spacing w:line="276" w:lineRule="auto"/>
        <w:rPr>
          <w:rFonts w:ascii="Arial" w:hAnsi="Arial" w:cs="Arial"/>
          <w:sz w:val="24"/>
          <w:szCs w:val="24"/>
        </w:rPr>
      </w:pPr>
      <w:r w:rsidRPr="001A3A95">
        <w:rPr>
          <w:rFonts w:ascii="Arial" w:hAnsi="Arial" w:cs="Arial"/>
          <w:sz w:val="24"/>
          <w:szCs w:val="24"/>
        </w:rPr>
        <w:t>allowing guests to immerse themselves in Japanese culture while enjoying the comforts of a luxury setting (Ritz-Carlton, 2024).</w:t>
      </w:r>
    </w:p>
    <w:p w:rsidR="00122092" w:rsidRPr="001A3A95" w:rsidRDefault="000052E9" w:rsidP="001A3A95">
      <w:pPr>
        <w:spacing w:line="276" w:lineRule="auto"/>
        <w:rPr>
          <w:rFonts w:ascii="Arial" w:hAnsi="Arial" w:cs="Arial"/>
          <w:sz w:val="24"/>
          <w:szCs w:val="24"/>
        </w:rPr>
      </w:pPr>
      <w:r w:rsidRPr="001A3A95">
        <w:rPr>
          <w:rFonts w:ascii="Arial" w:hAnsi="Arial" w:cs="Arial"/>
          <w:sz w:val="24"/>
          <w:szCs w:val="24"/>
        </w:rPr>
        <w:t xml:space="preserve">The hotel’s location in </w:t>
      </w:r>
      <w:proofErr w:type="spellStart"/>
      <w:r w:rsidRPr="001A3A95">
        <w:rPr>
          <w:rFonts w:ascii="Arial" w:hAnsi="Arial" w:cs="Arial"/>
          <w:sz w:val="24"/>
          <w:szCs w:val="24"/>
        </w:rPr>
        <w:t>Roppongi</w:t>
      </w:r>
      <w:proofErr w:type="spellEnd"/>
      <w:r w:rsidRPr="001A3A95">
        <w:rPr>
          <w:rFonts w:ascii="Arial" w:hAnsi="Arial" w:cs="Arial"/>
          <w:sz w:val="24"/>
          <w:szCs w:val="24"/>
        </w:rPr>
        <w:t xml:space="preserve"> is another key asset, offering convenient access to Tokyo’s major attractions, upscale shopping districts, and vibrant nightlife. These strengths underscore the Ritz-Carlton Tokyo’s potential to retain its status as a leading luxury destination, provided it addresses its operational inefficiencies.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p>
    <w:p w:rsidR="005D411E" w:rsidRPr="001A3A95" w:rsidRDefault="00C21385" w:rsidP="001A3A95">
      <w:pPr>
        <w:spacing w:line="276" w:lineRule="auto"/>
        <w:rPr>
          <w:rFonts w:ascii="Arial" w:hAnsi="Arial" w:cs="Arial"/>
          <w:b/>
          <w:sz w:val="24"/>
          <w:szCs w:val="24"/>
        </w:rPr>
      </w:pPr>
      <w:r w:rsidRPr="001A3A95">
        <w:rPr>
          <w:rFonts w:ascii="Arial" w:hAnsi="Arial" w:cs="Arial"/>
          <w:b/>
          <w:sz w:val="24"/>
          <w:szCs w:val="24"/>
        </w:rPr>
        <w:t>4</w:t>
      </w:r>
      <w:r w:rsidR="005D411E" w:rsidRPr="001A3A95">
        <w:rPr>
          <w:rFonts w:ascii="Arial" w:hAnsi="Arial" w:cs="Arial"/>
          <w:b/>
          <w:sz w:val="24"/>
          <w:szCs w:val="24"/>
        </w:rPr>
        <w:t>. Recommendations and</w:t>
      </w:r>
      <w:r w:rsidR="00DA4825" w:rsidRPr="001A3A95">
        <w:rPr>
          <w:rFonts w:ascii="Arial" w:hAnsi="Arial" w:cs="Arial"/>
          <w:b/>
          <w:sz w:val="24"/>
          <w:szCs w:val="24"/>
        </w:rPr>
        <w:t xml:space="preserve"> Change Management</w:t>
      </w: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Addressing the operational inefficiencies at The Ritz-Carlton Tokyo requires a combination of technological, procedural, and human resource initiatives. Below are detailed recommendations designed to resolve the identified issues and align the hotel’s operations with industry standards and guest expectations.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1. Digital Infrastructure Upgrade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The Ritz-Carlton Tokyo’s reliance on manual systems for managing guest requests and room service operations has proven inadequate in meeting the demands of modern luxury </w:t>
      </w:r>
      <w:r w:rsidR="00997AFF" w:rsidRPr="001A3A95">
        <w:rPr>
          <w:rFonts w:ascii="Arial" w:hAnsi="Arial" w:cs="Arial"/>
          <w:sz w:val="24"/>
          <w:szCs w:val="24"/>
        </w:rPr>
        <w:t>travellers</w:t>
      </w:r>
      <w:r w:rsidRPr="001A3A95">
        <w:rPr>
          <w:rFonts w:ascii="Arial" w:hAnsi="Arial" w:cs="Arial"/>
          <w:sz w:val="24"/>
          <w:szCs w:val="24"/>
        </w:rPr>
        <w:t>. To address this, a robust digital infrastructure must be implemented to streamline workflows and improve service delivery.</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Introduce a Mobile App for Real-Time Service Tracking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 mobile app would allow guests to submit and monitor service requests, providing real-time updates on the status of their orders. This approach enhances transparency and reduces uncertainty for guests, fostering a sense of control over their experience (Smith, 2021).</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Apps such as those employed by competitors, including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allow for seamless communication between guests and staff, reducing delays and miscommunication (Hemmingway, 2023).</w:t>
      </w: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lastRenderedPageBreak/>
        <w:t>Centralize Guest Service Platforms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A centralized service platform would integrate various departments, such as housekeeping, room service, and maintenance, into a single system. This would enable staff to track, prioritize, and </w:t>
      </w:r>
      <w:r w:rsidR="00997AFF" w:rsidRPr="001A3A95">
        <w:rPr>
          <w:rFonts w:ascii="Arial" w:hAnsi="Arial" w:cs="Arial"/>
          <w:sz w:val="24"/>
          <w:szCs w:val="24"/>
        </w:rPr>
        <w:t>fulfil</w:t>
      </w:r>
      <w:r w:rsidRPr="001A3A95">
        <w:rPr>
          <w:rFonts w:ascii="Arial" w:hAnsi="Arial" w:cs="Arial"/>
          <w:sz w:val="24"/>
          <w:szCs w:val="24"/>
        </w:rPr>
        <w:t xml:space="preserve"> guest requests efficiently.</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Technologies such as Oracle’s OPERA Cloud are widely adopted in the hospitality industry and offer customizable solutions for service coordination (Jones &amp; Lockwood, 2020).</w:t>
      </w: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2. Room Service Workflow Redesign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Room service is one of the primary areas where inefficiencies have been identified. The following recommendations aim to optimize workflows and reduce delivery times: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Simplify Peak-Hour Menus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Streamlining the menu during peak periods would allow the kitchen staff to focus on a smaller selection of high-demand items, reducing preparation times (Brown &amp; Harris, 2022). Offering limited menus during busy hours is a common practice in luxury hospitality to ensure consistent quality and timely delivery.</w:t>
      </w:r>
    </w:p>
    <w:p w:rsidR="00997AFF" w:rsidRPr="001A3A95" w:rsidRDefault="00997AFF" w:rsidP="001A3A95">
      <w:pPr>
        <w:pStyle w:val="ListParagraph"/>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Create Dedicated Room Service Hubs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Establishing strategically located room service hubs on high-demand floors would reduce delivery times. These hubs could stock commonly requested items and pre-prepared orders, minimizing the need for staff to travel long distances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997AFF" w:rsidRPr="001A3A95" w:rsidRDefault="00997AFF" w:rsidP="001A3A95">
      <w:pPr>
        <w:spacing w:line="276" w:lineRule="auto"/>
        <w:rPr>
          <w:rFonts w:ascii="Arial" w:hAnsi="Arial" w:cs="Arial"/>
          <w:sz w:val="24"/>
          <w:szCs w:val="24"/>
        </w:rPr>
      </w:pP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3. Staff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Human resources are at the heart of service excellence. Enhancing staff capabilities through targeted training programs is critical for successful implementation of new technologies and workflows.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Training in Digital Tools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Training staff on the use of digital platforms, including the proposed centralized system and mobile app, is essential to ensure smooth adoption. This training should </w:t>
      </w:r>
      <w:r w:rsidRPr="001A3A95">
        <w:rPr>
          <w:rFonts w:ascii="Arial" w:hAnsi="Arial" w:cs="Arial"/>
          <w:sz w:val="24"/>
          <w:szCs w:val="24"/>
        </w:rPr>
        <w:lastRenderedPageBreak/>
        <w:t>focus on both technical skills and customer interaction, equipping staff to handle guest requests efficiently (Smith, 2021).</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Case studies from similar implementations show that hands-on training and ongoing support significantly improve staff confidence and proficiency with new systems (Brown &amp; Harris, 2022).</w:t>
      </w: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Cultural Sensitivity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As an international destination, The Ritz-Carlton Tokyo serves a diverse clientele. Cultural sensitivity training would enhance staff interactions with international guests, fostering a more personalized and empathetic service approach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Implementation Plan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The successful execution of these recommendations requires a phased approach that ensures minimal disruption to ongoing operations while achieving the desired improvements.</w:t>
      </w:r>
    </w:p>
    <w:p w:rsidR="005D411E" w:rsidRPr="001A3A95" w:rsidRDefault="005D411E" w:rsidP="001A3A95">
      <w:pPr>
        <w:spacing w:line="276" w:lineRule="auto"/>
        <w:rPr>
          <w:rFonts w:ascii="Arial" w:hAnsi="Arial" w:cs="Arial"/>
          <w:sz w:val="24"/>
          <w:szCs w:val="24"/>
        </w:rPr>
      </w:pP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1</w:t>
      </w:r>
      <w:r w:rsidRPr="001A3A95">
        <w:rPr>
          <w:rFonts w:ascii="Arial" w:hAnsi="Arial" w:cs="Arial"/>
          <w:sz w:val="24"/>
          <w:szCs w:val="24"/>
        </w:rPr>
        <w:t>: Assess Technology Needs and Procure Software Solutions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Conduct a comprehensive needs assessment to identify the most suitable technology solutions, such as centralized service platforms and mobile apps.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Engage with reputable vendors, such as Oracle or Amadeus, to procure and customize software tailored to The Ritz-Carlton Tokyo’s requirements (Jones &amp; Lockwood, 2020).</w:t>
      </w:r>
    </w:p>
    <w:p w:rsidR="00997AFF" w:rsidRPr="001A3A95" w:rsidRDefault="00997AFF" w:rsidP="001A3A95">
      <w:pPr>
        <w:spacing w:line="276" w:lineRule="auto"/>
        <w:rPr>
          <w:rFonts w:ascii="Arial" w:hAnsi="Arial" w:cs="Arial"/>
          <w:i/>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2</w:t>
      </w:r>
      <w:r w:rsidRPr="001A3A95">
        <w:rPr>
          <w:rFonts w:ascii="Arial" w:hAnsi="Arial" w:cs="Arial"/>
          <w:sz w:val="24"/>
          <w:szCs w:val="24"/>
        </w:rPr>
        <w:t>: Train Staff and Pilot New Workflows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Develop training modules for staff to familiarize them with new systems and procedures.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Conduct pilot runs of redesigned workflows and digital tools in a controlled environment, such as a single floor or department, to identify potential challenges and refine processes (Hemmingway, 2023).</w:t>
      </w:r>
    </w:p>
    <w:p w:rsidR="00997AFF" w:rsidRPr="001A3A95" w:rsidRDefault="00997AFF"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3:</w:t>
      </w:r>
      <w:r w:rsidRPr="001A3A95">
        <w:rPr>
          <w:rFonts w:ascii="Arial" w:hAnsi="Arial" w:cs="Arial"/>
          <w:sz w:val="24"/>
          <w:szCs w:val="24"/>
        </w:rPr>
        <w:t xml:space="preserve"> Gather Feedback and Refine Operations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Collect feedback from staff and guests during the pilot phase to evaluate the effectiveness of the new systems.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lastRenderedPageBreak/>
        <w:t>Use this feedback to make necessary adjustments before full-scale implementation. Regular review cycles should be established to monitor progress and address any emerging issues.</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Change Management</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Implementing significant operational changes requires careful planning and execution to minimize resistance and ensure a smooth transition. Kotter’s 8-Step Process provides a structured framework for managing change effectively (Kotter, 1996).</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Create a Sense of Urgency</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Share findings from guest feedback and performance audits with staff to emphasize the need for change. Highlight how operational inefficiencies are affecting guest satisfaction and the hotel’s reputation (Morrison, 2023).</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Build a Guiding Coalition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Form a cross-functional team of department heads and key staff members to champion the change initiative. This team should provide leadership, address concerns, and ensure alignment across departments (Brown &amp; Harris, 2022).</w:t>
      </w:r>
    </w:p>
    <w:p w:rsidR="00997AFF" w:rsidRPr="001A3A95" w:rsidRDefault="00997AFF" w:rsidP="001A3A95">
      <w:pPr>
        <w:spacing w:line="276" w:lineRule="auto"/>
        <w:rPr>
          <w:rFonts w:ascii="Arial" w:hAnsi="Arial" w:cs="Arial"/>
          <w:sz w:val="24"/>
          <w:szCs w:val="24"/>
        </w:rPr>
      </w:pPr>
    </w:p>
    <w:p w:rsidR="00997AFF" w:rsidRPr="001A3A95" w:rsidRDefault="00997AFF" w:rsidP="001A3A95">
      <w:pPr>
        <w:spacing w:line="276" w:lineRule="auto"/>
        <w:rPr>
          <w:rFonts w:ascii="Arial" w:hAnsi="Arial" w:cs="Arial"/>
          <w:sz w:val="24"/>
          <w:szCs w:val="24"/>
        </w:rPr>
      </w:pPr>
    </w:p>
    <w:p w:rsidR="00997AFF" w:rsidRPr="001A3A95" w:rsidRDefault="00997AFF" w:rsidP="001A3A95">
      <w:pPr>
        <w:spacing w:line="276" w:lineRule="auto"/>
        <w:rPr>
          <w:rFonts w:ascii="Arial" w:hAnsi="Arial" w:cs="Arial"/>
          <w:sz w:val="24"/>
          <w:szCs w:val="24"/>
        </w:rPr>
      </w:pPr>
    </w:p>
    <w:p w:rsidR="00997AFF"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Develop a Vision and Strategy</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Articulate a clear vision for the proposed changes, emphasizing how they will enhance guest satisfaction, improve efficiency, and reinforce the Ritz-Carlton Tokyo’s position as a leader in luxury hospitality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Communicate the Vision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Use regular meetings, newsletters, and digital platforms to communicate the benefits of the changes to all staff. Transparency and consistent messaging are critical to building trust and gaining buy-in (Kotter, 1996).</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Empower Broad-Based Action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lastRenderedPageBreak/>
        <w:t>Remove obstacles that may hinder the implementation of new systems, such as outdated policies or resistance from certain departments. Provide training and resources to empower staff to embrace the changes (Smith, 2021).</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Generate Short-Term Wins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Identify and celebrate early successes, such as improved service delivery times during the pilot phase. Recognizing these achievements will build momentum and motivate staff to support the changes (Hemmingway, 2023).</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Consolidate Gains and Produce More Change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Use feedback from initial successes to refine processes and expand the implementation to other areas of the hotel. Continuously monitor performance and address any issues that arise (Jones &amp; Lockwood, 2020).</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Anchor New Approaches in the Culture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Incorporate the new systems and workflows into the hotel’s standard operating procedures. Reinforce the changes through ongoing training and recognition programs to ensure they become part of the organizational culture (Kotter, 1996).</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Measuring Success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To evaluate the effectiveness of the recommendations, the following Key Performance Indicators (KPIs) should be monitored:</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Average Response Time</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Track the time taken to </w:t>
      </w:r>
      <w:r w:rsidR="00997AFF" w:rsidRPr="001A3A95">
        <w:rPr>
          <w:rFonts w:ascii="Arial" w:hAnsi="Arial" w:cs="Arial"/>
          <w:sz w:val="24"/>
          <w:szCs w:val="24"/>
        </w:rPr>
        <w:t>fulfil</w:t>
      </w:r>
      <w:r w:rsidRPr="001A3A95">
        <w:rPr>
          <w:rFonts w:ascii="Arial" w:hAnsi="Arial" w:cs="Arial"/>
          <w:sz w:val="24"/>
          <w:szCs w:val="24"/>
        </w:rPr>
        <w:t xml:space="preserve"> guest requests, with a target of reducing room service delivery times from 25 minutes to 15 minutes or less (Jones &amp; Lockwood, 2020).</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Guest Satisfaction Scores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Use feedback from post-stay surveys and online reviews to measure improvements in guest satisfaction. The goal is to achieve a 30% increase in positive feedback related to service delivery (Smith, 2021).</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lastRenderedPageBreak/>
        <w:t>Repeat Bookings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Monitor repeat bookings and loyalty program </w:t>
      </w:r>
      <w:r w:rsidR="00997AFF" w:rsidRPr="001A3A95">
        <w:rPr>
          <w:rFonts w:ascii="Arial" w:hAnsi="Arial" w:cs="Arial"/>
          <w:sz w:val="24"/>
          <w:szCs w:val="24"/>
        </w:rPr>
        <w:t>enrolments</w:t>
      </w:r>
      <w:r w:rsidRPr="001A3A95">
        <w:rPr>
          <w:rFonts w:ascii="Arial" w:hAnsi="Arial" w:cs="Arial"/>
          <w:sz w:val="24"/>
          <w:szCs w:val="24"/>
        </w:rPr>
        <w:t xml:space="preserve"> as indicators of improved guest retention and satisfaction (Hemmingway, 2023).</w:t>
      </w:r>
    </w:p>
    <w:p w:rsidR="00997AFF" w:rsidRPr="001A3A95" w:rsidRDefault="00997AFF" w:rsidP="001A3A95">
      <w:pPr>
        <w:spacing w:line="276" w:lineRule="auto"/>
        <w:rPr>
          <w:rFonts w:ascii="Arial" w:hAnsi="Arial" w:cs="Arial"/>
          <w:sz w:val="24"/>
          <w:szCs w:val="24"/>
        </w:rPr>
      </w:pPr>
    </w:p>
    <w:p w:rsidR="00CA5AF9"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Cost Analysis</w:t>
      </w: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Implementing the proposed changes will require a reasonable investment, particularly in digital tools, training programs, and workflow redesign. The estimated costs are outlined below:</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Digital Tools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Implementing a centralized service platform and mobile app is estimated to cost ¥2,000,000 ($13,700), including procurement, customization, and maintenance (Morrison, 2023).</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Staff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Developing and delivering training programs, including digital tools and cultural sensitivity modules, is estimated to cost ¥1,000,000 ($6,800) (Brown &amp; Harris, 2022).</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Workflow Redesign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Redesigning room service workflows and establishing dedicated hubs on high-demand floors is estimated to cost ¥500,000 ($3,400) (Jones &amp; Lockwood, 2020).</w:t>
      </w:r>
    </w:p>
    <w:p w:rsidR="00997AFF" w:rsidRPr="001A3A95" w:rsidRDefault="00997AFF" w:rsidP="001A3A95">
      <w:pPr>
        <w:spacing w:line="276" w:lineRule="auto"/>
        <w:rPr>
          <w:rFonts w:ascii="Arial" w:hAnsi="Arial" w:cs="Arial"/>
          <w:sz w:val="24"/>
          <w:szCs w:val="24"/>
        </w:rPr>
      </w:pPr>
    </w:p>
    <w:p w:rsidR="005D411E" w:rsidRPr="001A3A95" w:rsidRDefault="005D411E" w:rsidP="001A3A95">
      <w:pPr>
        <w:pStyle w:val="ListParagraph"/>
        <w:numPr>
          <w:ilvl w:val="0"/>
          <w:numId w:val="6"/>
        </w:numPr>
        <w:spacing w:line="276" w:lineRule="auto"/>
        <w:rPr>
          <w:rFonts w:ascii="Arial" w:hAnsi="Arial" w:cs="Arial"/>
          <w:sz w:val="24"/>
          <w:szCs w:val="24"/>
        </w:rPr>
      </w:pPr>
      <w:r w:rsidRPr="001A3A95">
        <w:rPr>
          <w:rFonts w:ascii="Arial" w:hAnsi="Arial" w:cs="Arial"/>
          <w:sz w:val="24"/>
          <w:szCs w:val="24"/>
        </w:rPr>
        <w:t>Total Estimated Cost: ¥3,500,000 ($24,000)</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Conclusion</w:t>
      </w:r>
    </w:p>
    <w:p w:rsidR="000052E9" w:rsidRPr="001A3A95" w:rsidRDefault="005D411E" w:rsidP="001A3A95">
      <w:pPr>
        <w:spacing w:line="276" w:lineRule="auto"/>
        <w:rPr>
          <w:rFonts w:ascii="Arial" w:hAnsi="Arial" w:cs="Arial"/>
          <w:sz w:val="24"/>
          <w:szCs w:val="24"/>
        </w:rPr>
      </w:pPr>
      <w:r w:rsidRPr="001A3A95">
        <w:rPr>
          <w:rFonts w:ascii="Arial" w:hAnsi="Arial" w:cs="Arial"/>
          <w:sz w:val="24"/>
          <w:szCs w:val="24"/>
        </w:rPr>
        <w:t>The recommendations outlined above offer a comprehensive approach to addressing the operational inefficiencies at The Ritz-Carlton Tokyo. By modernizing its digital infrastructure, streamlining workflows, and investing in staff training, the hotel can significantly enhance its</w:t>
      </w:r>
      <w:r w:rsidR="00997AFF" w:rsidRPr="001A3A95">
        <w:rPr>
          <w:rFonts w:ascii="Arial" w:hAnsi="Arial" w:cs="Arial"/>
          <w:sz w:val="24"/>
          <w:szCs w:val="24"/>
        </w:rPr>
        <w:t xml:space="preserve"> </w:t>
      </w:r>
      <w:r w:rsidRPr="001A3A95">
        <w:rPr>
          <w:rFonts w:ascii="Arial" w:hAnsi="Arial" w:cs="Arial"/>
          <w:sz w:val="24"/>
          <w:szCs w:val="24"/>
        </w:rPr>
        <w:t xml:space="preserve">service delivery and meet the expectations of modern luxury </w:t>
      </w:r>
      <w:r w:rsidR="00997AFF" w:rsidRPr="001A3A95">
        <w:rPr>
          <w:rFonts w:ascii="Arial" w:hAnsi="Arial" w:cs="Arial"/>
          <w:sz w:val="24"/>
          <w:szCs w:val="24"/>
        </w:rPr>
        <w:t>travellers</w:t>
      </w:r>
      <w:r w:rsidRPr="001A3A95">
        <w:rPr>
          <w:rFonts w:ascii="Arial" w:hAnsi="Arial" w:cs="Arial"/>
          <w:sz w:val="24"/>
          <w:szCs w:val="24"/>
        </w:rPr>
        <w:t>. Employing a phased implementation plan and adhering to Kotter’s 8-Step Process will ensure a smooth transitio</w:t>
      </w:r>
      <w:r w:rsidR="00997AFF" w:rsidRPr="001A3A95">
        <w:rPr>
          <w:rFonts w:ascii="Arial" w:hAnsi="Arial" w:cs="Arial"/>
          <w:sz w:val="24"/>
          <w:szCs w:val="24"/>
        </w:rPr>
        <w:t xml:space="preserve">n and sustainable improvements. </w:t>
      </w:r>
      <w:r w:rsidRPr="001A3A95">
        <w:rPr>
          <w:rFonts w:ascii="Arial" w:hAnsi="Arial" w:cs="Arial"/>
          <w:sz w:val="24"/>
          <w:szCs w:val="24"/>
        </w:rPr>
        <w:t xml:space="preserve">The proposed changes are both cost-effective and aligned with the Ritz-Carlton Tokyo’s commitment to excellence. By embracing these initiatives, the </w:t>
      </w:r>
      <w:r w:rsidRPr="001A3A95">
        <w:rPr>
          <w:rFonts w:ascii="Arial" w:hAnsi="Arial" w:cs="Arial"/>
          <w:sz w:val="24"/>
          <w:szCs w:val="24"/>
        </w:rPr>
        <w:lastRenderedPageBreak/>
        <w:t>hotel can not only resolve its current challenges but also reinforce its reputation as a leader in the global luxury hospitality market.</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p>
    <w:p w:rsidR="005D411E" w:rsidRPr="001A3A95" w:rsidRDefault="00C21385" w:rsidP="001A3A95">
      <w:pPr>
        <w:spacing w:line="276" w:lineRule="auto"/>
        <w:rPr>
          <w:rFonts w:ascii="Arial" w:hAnsi="Arial" w:cs="Arial"/>
          <w:sz w:val="24"/>
          <w:szCs w:val="24"/>
        </w:rPr>
      </w:pPr>
      <w:r w:rsidRPr="001A3A95">
        <w:rPr>
          <w:rFonts w:ascii="Arial" w:hAnsi="Arial" w:cs="Arial"/>
          <w:b/>
          <w:sz w:val="24"/>
          <w:szCs w:val="24"/>
        </w:rPr>
        <w:t>5</w:t>
      </w:r>
      <w:r w:rsidR="005D411E" w:rsidRPr="001A3A95">
        <w:rPr>
          <w:rFonts w:ascii="Arial" w:hAnsi="Arial" w:cs="Arial"/>
          <w:b/>
          <w:sz w:val="24"/>
          <w:szCs w:val="24"/>
        </w:rPr>
        <w:t>. Recommendations and Change Management</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Addressing the operational inefficiencies at The Ritz-Carlton Tokyo requires an integrated approach that combines technological upgrades, operational refinements, and staff development. These recommendations are designed to enhance service delivery, streamline operations, and meet evolving guest expectations.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1. Digital Infrastructure Upgrade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Technology is critical in meeting the high expectations of modern luxury </w:t>
      </w:r>
      <w:r w:rsidR="00997AFF" w:rsidRPr="001A3A95">
        <w:rPr>
          <w:rFonts w:ascii="Arial" w:hAnsi="Arial" w:cs="Arial"/>
          <w:sz w:val="24"/>
          <w:szCs w:val="24"/>
        </w:rPr>
        <w:t>travellers</w:t>
      </w:r>
      <w:r w:rsidRPr="001A3A95">
        <w:rPr>
          <w:rFonts w:ascii="Arial" w:hAnsi="Arial" w:cs="Arial"/>
          <w:sz w:val="24"/>
          <w:szCs w:val="24"/>
        </w:rPr>
        <w:t>. The Ritz-Carlton Tokyo’s reliance on manual systems has created significant inefficiencies, particularly in managing room service and guest requests. A two-pronged approach to upgrading the digital infrastructure is essential.</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Introduce a Mobile App for Real-Time Service Tracking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 dedicated mobile application would allow guests to submit, monitor, and modify service requests directly from their smartphones. This technology improves transparency and convenience for guests while streamlining internal workflows (Smith, 2021).</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Competitors such as </w:t>
      </w:r>
      <w:proofErr w:type="spellStart"/>
      <w:r w:rsidRPr="001A3A95">
        <w:rPr>
          <w:rFonts w:ascii="Arial" w:hAnsi="Arial" w:cs="Arial"/>
          <w:sz w:val="24"/>
          <w:szCs w:val="24"/>
        </w:rPr>
        <w:t>Aman</w:t>
      </w:r>
      <w:proofErr w:type="spellEnd"/>
      <w:r w:rsidRPr="001A3A95">
        <w:rPr>
          <w:rFonts w:ascii="Arial" w:hAnsi="Arial" w:cs="Arial"/>
          <w:sz w:val="24"/>
          <w:szCs w:val="24"/>
        </w:rPr>
        <w:t xml:space="preserve"> Tokyo have successfully adopted similar apps, providing guests with real-time updates on service progress, estimated delivery times, and options to customize requests. This has resulted in faster service delivery and higher guest satisfaction (Hemmingway, 2023).</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The app could integrate other services such as dining reservations, concierge requests, and real-time feedback mechanisms, creating a holistic digital experience.</w:t>
      </w: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Centralize Guest Service Platforms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 centralized service platform would unify all guest-facing operations, including room service, housekeeping, and maintenance. By integrating these departments into a single system, staff can better coordinate responses, prioritize tasks, and eliminate redundancies (Jones &amp; Lockwood, 2020).</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lastRenderedPageBreak/>
        <w:t>Systems such as Oracle’s OPERA Cloud have proven effective in luxury hotels worldwide, enabling real-time data sharing across departments. For example, if a guest submits a housekeeping request, the system can instantly notify the appropriate staff while updating the front desk and management teams.</w:t>
      </w:r>
    </w:p>
    <w:p w:rsidR="001967E4" w:rsidRPr="001A3A95" w:rsidRDefault="001967E4"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2. Room Service Workflow Redesign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Delays in room service have been identified as a significant source of guest dissatisfaction. A comprehensive redesign of workflows is necessary to address these inefficiencies and reduce delivery times.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Simplify Peak-Hour Menus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Offering a reduced menu during peak hours would allow the kitchen to focus on preparing high-demand items more efficiently. Streamlining menu options has been shown to decrease preparation times without compromising quality (Brown &amp; Harris, 2022).</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For instance, The Peninsula Tokyo introduced a “quick order” menu specifically for business </w:t>
      </w:r>
      <w:r w:rsidR="00875195" w:rsidRPr="001A3A95">
        <w:rPr>
          <w:rFonts w:ascii="Arial" w:hAnsi="Arial" w:cs="Arial"/>
          <w:sz w:val="24"/>
          <w:szCs w:val="24"/>
        </w:rPr>
        <w:t>travellers</w:t>
      </w:r>
      <w:r w:rsidRPr="001A3A95">
        <w:rPr>
          <w:rFonts w:ascii="Arial" w:hAnsi="Arial" w:cs="Arial"/>
          <w:sz w:val="24"/>
          <w:szCs w:val="24"/>
        </w:rPr>
        <w:t>, resulting in a 40% reduction in room service delivery times. The Ritz-Carlton Tokyo could adopt a similar approach, tailoring menu options to guest preferences and operational capabilities.</w:t>
      </w: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Create Dedicated Room Service Hubs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Establishing room service hubs on high-demand floors would minimize delivery times by reducing the distance staff must travel to </w:t>
      </w:r>
      <w:r w:rsidR="00875195" w:rsidRPr="001A3A95">
        <w:rPr>
          <w:rFonts w:ascii="Arial" w:hAnsi="Arial" w:cs="Arial"/>
          <w:sz w:val="24"/>
          <w:szCs w:val="24"/>
        </w:rPr>
        <w:t>fulfil</w:t>
      </w:r>
      <w:r w:rsidRPr="001A3A95">
        <w:rPr>
          <w:rFonts w:ascii="Arial" w:hAnsi="Arial" w:cs="Arial"/>
          <w:sz w:val="24"/>
          <w:szCs w:val="24"/>
        </w:rPr>
        <w:t xml:space="preserve"> orders. These hubs could stock frequently requested items and handle minor food preparation tasks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5D411E" w:rsidRPr="001A3A95" w:rsidRDefault="005D411E" w:rsidP="001A3A95">
      <w:pPr>
        <w:pStyle w:val="NoSpacing"/>
      </w:pPr>
      <w:r w:rsidRPr="001A3A95">
        <w:t>This model has been successfully implemented at The Ritz-Carlton Hong Kong, where strategically placed service stations have improved efficiency and guest satisfaction during peak occupancy periods.</w:t>
      </w:r>
    </w:p>
    <w:p w:rsidR="001967E4" w:rsidRPr="001A3A95" w:rsidRDefault="001967E4" w:rsidP="001A3A95">
      <w:pPr>
        <w:spacing w:line="276" w:lineRule="auto"/>
        <w:rPr>
          <w:rFonts w:ascii="Arial" w:hAnsi="Arial" w:cs="Arial"/>
          <w:sz w:val="24"/>
          <w:szCs w:val="24"/>
        </w:rPr>
      </w:pPr>
    </w:p>
    <w:p w:rsidR="001A3A95" w:rsidRDefault="001A3A95" w:rsidP="001A3A95">
      <w:pPr>
        <w:spacing w:line="276" w:lineRule="auto"/>
        <w:rPr>
          <w:rFonts w:ascii="Arial" w:hAnsi="Arial" w:cs="Arial"/>
          <w:sz w:val="24"/>
          <w:szCs w:val="24"/>
        </w:rPr>
      </w:pPr>
    </w:p>
    <w:p w:rsidR="001A3A95" w:rsidRDefault="001A3A95"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3. Staff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The success of any operational improvement depends on the capabilities and engagement of the hotel’s staff. Comprehensive training programs should focus on both technical and interpersonal skills.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Training in Digital Tools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Staff must be equipped with the knowledge and confidence to use the new digital systems effectively. Training sessions should include hands-on practice with the centralized platform and mobile app, as well as troubleshooting guidance (Smith, 2021).</w:t>
      </w:r>
      <w:r w:rsidR="0054278F" w:rsidRPr="001A3A95">
        <w:rPr>
          <w:rFonts w:ascii="Arial" w:hAnsi="Arial" w:cs="Arial"/>
          <w:sz w:val="24"/>
          <w:szCs w:val="24"/>
        </w:rPr>
        <w:t xml:space="preserve"> </w:t>
      </w:r>
      <w:r w:rsidRPr="001A3A95">
        <w:rPr>
          <w:rFonts w:ascii="Arial" w:hAnsi="Arial" w:cs="Arial"/>
          <w:sz w:val="24"/>
          <w:szCs w:val="24"/>
        </w:rPr>
        <w:t>Peer coaching and support groups can further reinforce learning and address any resistance to change.</w:t>
      </w: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Cultural Sensitivity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Given the Ritz-Carlton Tokyo’s diverse clientele, cultural sensitivity training is essential for ensuring personalized and empathetic service. This training should focus on understanding cultural norms, preferences, and communication styles (</w:t>
      </w:r>
      <w:proofErr w:type="spellStart"/>
      <w:r w:rsidRPr="001A3A95">
        <w:rPr>
          <w:rFonts w:ascii="Arial" w:hAnsi="Arial" w:cs="Arial"/>
          <w:sz w:val="24"/>
          <w:szCs w:val="24"/>
        </w:rPr>
        <w:t>Kandampully</w:t>
      </w:r>
      <w:proofErr w:type="spellEnd"/>
      <w:r w:rsidRPr="001A3A95">
        <w:rPr>
          <w:rFonts w:ascii="Arial" w:hAnsi="Arial" w:cs="Arial"/>
          <w:sz w:val="24"/>
          <w:szCs w:val="24"/>
        </w:rPr>
        <w:t>, 2019).</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For example, staff could learn how to anticipate and meet the unique needs of Chinese, Middle Eastern, and Western guests, who collectively represent a significant portion of the hotel’s clientele.</w:t>
      </w: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Implementation Plan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 phased implementation plan will ensure the smooth adoption of the proposed changes while minimizing disruptions to ongoing operations.</w:t>
      </w:r>
    </w:p>
    <w:p w:rsidR="005D411E" w:rsidRPr="001A3A95" w:rsidRDefault="005D411E" w:rsidP="001A3A95">
      <w:pPr>
        <w:spacing w:line="276" w:lineRule="auto"/>
        <w:rPr>
          <w:rFonts w:ascii="Arial" w:hAnsi="Arial" w:cs="Arial"/>
          <w:i/>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1</w:t>
      </w:r>
      <w:r w:rsidRPr="001A3A95">
        <w:rPr>
          <w:rFonts w:ascii="Arial" w:hAnsi="Arial" w:cs="Arial"/>
          <w:sz w:val="24"/>
          <w:szCs w:val="24"/>
        </w:rPr>
        <w:t>: Assess Technology Needs and Procure Solutions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Conduct a detailed needs assessment to identify gaps in the current operational infrastructure. This assessment should involve all relevant departments to ensure that the chosen solutions address both guest-facing and back-end processes (Jones &amp; Lockwood, 2020).</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Engage with leading technology providers such as Oracle and Amadeus to select and customize the most suitable platforms.</w:t>
      </w:r>
    </w:p>
    <w:p w:rsidR="001967E4" w:rsidRPr="001A3A95" w:rsidRDefault="001967E4" w:rsidP="001A3A95">
      <w:pPr>
        <w:spacing w:line="276" w:lineRule="auto"/>
        <w:rPr>
          <w:rFonts w:ascii="Arial" w:hAnsi="Arial" w:cs="Arial"/>
          <w:i/>
          <w:sz w:val="24"/>
          <w:szCs w:val="24"/>
        </w:rPr>
      </w:pPr>
    </w:p>
    <w:p w:rsidR="001A3A95" w:rsidRDefault="001A3A95" w:rsidP="001A3A95">
      <w:pPr>
        <w:spacing w:line="276" w:lineRule="auto"/>
        <w:rPr>
          <w:rFonts w:ascii="Arial" w:hAnsi="Arial" w:cs="Arial"/>
          <w:i/>
          <w:sz w:val="24"/>
          <w:szCs w:val="24"/>
        </w:rPr>
      </w:pPr>
    </w:p>
    <w:p w:rsidR="001A3A95" w:rsidRDefault="001A3A95" w:rsidP="001A3A95">
      <w:pPr>
        <w:spacing w:line="276" w:lineRule="auto"/>
        <w:rPr>
          <w:rFonts w:ascii="Arial" w:hAnsi="Arial" w:cs="Arial"/>
          <w:i/>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2</w:t>
      </w:r>
      <w:r w:rsidRPr="001A3A95">
        <w:rPr>
          <w:rFonts w:ascii="Arial" w:hAnsi="Arial" w:cs="Arial"/>
          <w:sz w:val="24"/>
          <w:szCs w:val="24"/>
        </w:rPr>
        <w:t>: Develop Training Programs and Pilot New Workflows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Design training modules for staff to build familiarity with the new systems. These sessions should be tailored to the specific needs of each department, ensuring that all staff members understand how the changes will impact their roles (Smith, 2021).</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Pilot the redesigned workflows and digital tools in a controlled environment, such as a single floor or a specific department. This approach allows for troubleshooting and refinement before full-scale implementation.</w:t>
      </w:r>
    </w:p>
    <w:p w:rsidR="001967E4" w:rsidRPr="001A3A95" w:rsidRDefault="001967E4"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i/>
          <w:sz w:val="24"/>
          <w:szCs w:val="24"/>
        </w:rPr>
        <w:t>Phase 3</w:t>
      </w:r>
      <w:r w:rsidRPr="001A3A95">
        <w:rPr>
          <w:rFonts w:ascii="Arial" w:hAnsi="Arial" w:cs="Arial"/>
          <w:sz w:val="24"/>
          <w:szCs w:val="24"/>
        </w:rPr>
        <w:t>: Monitor Performance and Gather Feedback</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Collect feedback from staff and guests to evaluate the effectiveness of the changes. Use this data to identify areas for improvement and make necessary adjustments.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Establish a review cycle to monitor long-term performance, ensuring that the new systems and workflows continue to meet the hotel’s operational goals (Hemmingway,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Change Management</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Implementing these changes requires careful management to address potential resistance and ensure a smooth transition. Kotter’s 8-Step Process provides a structured framework for guiding the change initiative (Kotter, 1996).</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Create a Sense of Urgency</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Communicate the need for change by sharing guest feedback and performance data with staff. Emphasize the risks of inaction, such as declining guest satisfaction and market competitiveness (Morrison,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Build a Guiding Coalition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Assemble a team of influential staff members, including department heads and frontline employees, to champion the change initiative. This coalition should lead by example and address concerns from other staff members (Brown &amp; Harris, 2022).</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Develop a Vision and Strategy</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Clearly articulate the goals of the change initiative, such as reducing service delays, enhancing guest satisfaction, and leveraging technology to improve efficiency. Ensure that all staff understand how these changes align with the hotel’s mission and values (Kotter, 1996).</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Communicate the Vision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Use multiple communication channels, including team meetings, email updates, and digital dashboards, to keep staff informed about the progress of the change initiative. Highlight success stories to build momentum and morale (Smith, 2021).</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lastRenderedPageBreak/>
        <w:t>Empower Broad-Based Action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Remove obstacles that may hinder the implementation of new systems, such as outdated policies or resource constraints. Provide staff with the tools and training needed to succeed in their new roles (Hemmingway,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Generate Short-Term Wins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Identify and celebrate early successes, such as improved service delivery times during the pilot phase. Recognizing these achievements will build confidence and encourage staff to embrace the changes (Kotter, 1996).</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Consolidate Gains and Expand Change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Use feedback from initial successes to refine processes and extend the implementation to other areas of the hotel. Continue to monitor performance and address any challenges that arise (Morrison,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Anchor New Approaches in the Culture</w:t>
      </w:r>
    </w:p>
    <w:p w:rsidR="005D411E" w:rsidRPr="001A3A95" w:rsidRDefault="005D411E" w:rsidP="001A3A95">
      <w:pPr>
        <w:spacing w:line="276" w:lineRule="auto"/>
        <w:rPr>
          <w:rFonts w:ascii="Arial" w:hAnsi="Arial" w:cs="Arial"/>
          <w:sz w:val="24"/>
          <w:szCs w:val="24"/>
        </w:rPr>
      </w:pP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Reinforce the changes through ongoing training, performance reviews, and recognition programs. Ensure that the new systems and workflows become integral to the hotel’s culture and operations (Brown &amp; Harris, 2022).</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Measuring Success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The following Key Performance Indicators (KPIs) will be used to evaluate the effectiveness of the changes: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Average Response Time</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Target a reduction in room service delivery times from 25 minutes to 15 minutes or less (Jones &amp; Lockwood, 2020).</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Guest Satisfaction Scores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Aim for a 30% increase in positive feedback related to service delivery, as measured by post-stay surveys and online reviews (Smith, 2021).</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lastRenderedPageBreak/>
        <w:t>Repeat Bookings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Monitor the number of repeat bookings and loyalty program </w:t>
      </w:r>
      <w:r w:rsidR="00875195" w:rsidRPr="001A3A95">
        <w:rPr>
          <w:rFonts w:ascii="Arial" w:hAnsi="Arial" w:cs="Arial"/>
          <w:sz w:val="24"/>
          <w:szCs w:val="24"/>
        </w:rPr>
        <w:t>enrolments</w:t>
      </w:r>
      <w:r w:rsidRPr="001A3A95">
        <w:rPr>
          <w:rFonts w:ascii="Arial" w:hAnsi="Arial" w:cs="Arial"/>
          <w:sz w:val="24"/>
          <w:szCs w:val="24"/>
        </w:rPr>
        <w:t xml:space="preserve"> to assess improvements in guest retention and satisfaction (Hemmingway,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Cost Analysis</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The estimated costs for implementing the proposed changes are as follows:</w:t>
      </w:r>
    </w:p>
    <w:p w:rsidR="005D411E" w:rsidRPr="001A3A95" w:rsidRDefault="005D411E" w:rsidP="001A3A95">
      <w:pPr>
        <w:spacing w:line="276" w:lineRule="auto"/>
        <w:rPr>
          <w:rFonts w:ascii="Arial" w:hAnsi="Arial" w:cs="Arial"/>
          <w:sz w:val="24"/>
          <w:szCs w:val="24"/>
        </w:rPr>
      </w:pPr>
    </w:p>
    <w:p w:rsidR="005D411E" w:rsidRPr="001A3A95" w:rsidRDefault="005D411E" w:rsidP="001A3A95">
      <w:pPr>
        <w:pStyle w:val="ListParagraph"/>
        <w:numPr>
          <w:ilvl w:val="0"/>
          <w:numId w:val="12"/>
        </w:numPr>
        <w:spacing w:line="276" w:lineRule="auto"/>
        <w:rPr>
          <w:rFonts w:ascii="Arial" w:hAnsi="Arial" w:cs="Arial"/>
          <w:sz w:val="24"/>
          <w:szCs w:val="24"/>
        </w:rPr>
      </w:pPr>
      <w:r w:rsidRPr="001A3A95">
        <w:rPr>
          <w:rFonts w:ascii="Arial" w:hAnsi="Arial" w:cs="Arial"/>
          <w:sz w:val="24"/>
          <w:szCs w:val="24"/>
        </w:rPr>
        <w:t>Digital Tools</w:t>
      </w:r>
    </w:p>
    <w:p w:rsidR="001967E4" w:rsidRPr="001A3A95" w:rsidRDefault="005D411E" w:rsidP="001A3A95">
      <w:pPr>
        <w:spacing w:line="276" w:lineRule="auto"/>
        <w:rPr>
          <w:rFonts w:ascii="Arial" w:hAnsi="Arial" w:cs="Arial"/>
          <w:sz w:val="24"/>
          <w:szCs w:val="24"/>
        </w:rPr>
      </w:pPr>
      <w:r w:rsidRPr="001A3A95">
        <w:rPr>
          <w:rFonts w:ascii="Arial" w:hAnsi="Arial" w:cs="Arial"/>
          <w:sz w:val="24"/>
          <w:szCs w:val="24"/>
        </w:rPr>
        <w:t>Procuring and implementing a centralized service platform and mobile app: ¥2,000,</w:t>
      </w:r>
      <w:r w:rsidR="001967E4" w:rsidRPr="001A3A95">
        <w:rPr>
          <w:rFonts w:ascii="Arial" w:hAnsi="Arial" w:cs="Arial"/>
          <w:sz w:val="24"/>
          <w:szCs w:val="24"/>
        </w:rPr>
        <w:t>000 ($13,700) (Morrison, 2023).</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2"/>
        </w:numPr>
        <w:spacing w:line="276" w:lineRule="auto"/>
        <w:rPr>
          <w:rFonts w:ascii="Arial" w:hAnsi="Arial" w:cs="Arial"/>
          <w:sz w:val="24"/>
          <w:szCs w:val="24"/>
        </w:rPr>
      </w:pPr>
      <w:r w:rsidRPr="001A3A95">
        <w:rPr>
          <w:rFonts w:ascii="Arial" w:hAnsi="Arial" w:cs="Arial"/>
          <w:sz w:val="24"/>
          <w:szCs w:val="24"/>
        </w:rPr>
        <w:t>Staff Training</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Developing and delivering training programs: ¥1,000,000 ($6,800) (Brown &amp; Harris, 2022).</w:t>
      </w:r>
    </w:p>
    <w:p w:rsidR="001967E4" w:rsidRPr="001A3A95" w:rsidRDefault="001967E4" w:rsidP="001A3A95">
      <w:pPr>
        <w:spacing w:line="276" w:lineRule="auto"/>
        <w:rPr>
          <w:rFonts w:ascii="Arial" w:hAnsi="Arial" w:cs="Arial"/>
          <w:sz w:val="24"/>
          <w:szCs w:val="24"/>
        </w:rPr>
      </w:pPr>
    </w:p>
    <w:p w:rsidR="005D411E" w:rsidRPr="001A3A95" w:rsidRDefault="005D411E" w:rsidP="001A3A95">
      <w:pPr>
        <w:pStyle w:val="ListParagraph"/>
        <w:numPr>
          <w:ilvl w:val="0"/>
          <w:numId w:val="12"/>
        </w:numPr>
        <w:spacing w:line="276" w:lineRule="auto"/>
        <w:rPr>
          <w:rFonts w:ascii="Arial" w:hAnsi="Arial" w:cs="Arial"/>
          <w:sz w:val="24"/>
          <w:szCs w:val="24"/>
        </w:rPr>
      </w:pPr>
      <w:r w:rsidRPr="001A3A95">
        <w:rPr>
          <w:rFonts w:ascii="Arial" w:hAnsi="Arial" w:cs="Arial"/>
          <w:sz w:val="24"/>
          <w:szCs w:val="24"/>
        </w:rPr>
        <w:t>Workflow Redesign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Redesigning room service workflows and establishing dedicated hubs: ¥500,000 ($3,400) (Jones &amp; Lockwood, 2020).</w:t>
      </w:r>
    </w:p>
    <w:p w:rsidR="00CA5AF9" w:rsidRPr="001A3A95" w:rsidRDefault="005D411E" w:rsidP="001A3A95">
      <w:pPr>
        <w:pStyle w:val="ListParagraph"/>
        <w:numPr>
          <w:ilvl w:val="0"/>
          <w:numId w:val="12"/>
        </w:numPr>
        <w:spacing w:line="276" w:lineRule="auto"/>
        <w:rPr>
          <w:rFonts w:ascii="Arial" w:hAnsi="Arial" w:cs="Arial"/>
          <w:sz w:val="24"/>
          <w:szCs w:val="24"/>
        </w:rPr>
      </w:pPr>
      <w:r w:rsidRPr="001A3A95">
        <w:rPr>
          <w:rFonts w:ascii="Arial" w:hAnsi="Arial" w:cs="Arial"/>
          <w:sz w:val="24"/>
          <w:szCs w:val="24"/>
        </w:rPr>
        <w:t>Total Estimated Cost: ¥3,500,000 ($24,000)</w:t>
      </w:r>
    </w:p>
    <w:p w:rsidR="005D411E" w:rsidRPr="001A3A95" w:rsidRDefault="005D411E" w:rsidP="001A3A95">
      <w:pPr>
        <w:pStyle w:val="ListParagraph"/>
        <w:numPr>
          <w:ilvl w:val="0"/>
          <w:numId w:val="12"/>
        </w:numPr>
        <w:spacing w:line="276" w:lineRule="auto"/>
        <w:rPr>
          <w:rFonts w:ascii="Arial" w:hAnsi="Arial" w:cs="Arial"/>
          <w:sz w:val="24"/>
          <w:szCs w:val="24"/>
        </w:rPr>
      </w:pPr>
      <w:r w:rsidRPr="001A3A95">
        <w:rPr>
          <w:rFonts w:ascii="Arial" w:hAnsi="Arial" w:cs="Arial"/>
          <w:sz w:val="24"/>
          <w:szCs w:val="24"/>
        </w:rPr>
        <w:t>Conclusion</w:t>
      </w:r>
    </w:p>
    <w:p w:rsidR="005D411E" w:rsidRPr="001A3A95" w:rsidRDefault="005D411E" w:rsidP="001A3A95">
      <w:pPr>
        <w:spacing w:line="276" w:lineRule="auto"/>
        <w:rPr>
          <w:rFonts w:ascii="Arial" w:hAnsi="Arial" w:cs="Arial"/>
          <w:sz w:val="24"/>
          <w:szCs w:val="24"/>
        </w:rPr>
      </w:pPr>
      <w:r w:rsidRPr="001A3A95">
        <w:rPr>
          <w:rFonts w:ascii="Arial" w:hAnsi="Arial" w:cs="Arial"/>
          <w:sz w:val="24"/>
          <w:szCs w:val="24"/>
        </w:rPr>
        <w:t xml:space="preserve">The recommended initiatives provide a clear roadmap for addressing the operational inefficiencies at The Ritz-Carlton Tokyo. By modernizing its digital infrastructure, streamlining workflows, and investing in staff development, the hotel can enhance its service delivery and meet the expectations of modern luxury </w:t>
      </w:r>
      <w:r w:rsidR="00875195" w:rsidRPr="001A3A95">
        <w:rPr>
          <w:rFonts w:ascii="Arial" w:hAnsi="Arial" w:cs="Arial"/>
          <w:sz w:val="24"/>
          <w:szCs w:val="24"/>
        </w:rPr>
        <w:t>travellers</w:t>
      </w:r>
      <w:r w:rsidRPr="001A3A95">
        <w:rPr>
          <w:rFonts w:ascii="Arial" w:hAnsi="Arial" w:cs="Arial"/>
          <w:sz w:val="24"/>
          <w:szCs w:val="24"/>
        </w:rPr>
        <w:t>. These changes, implemented through a structured approach and guided by best practices in change management, will not only resolve current challenges but also position the hotel for sustained success in an increasingly competitive market.</w:t>
      </w:r>
    </w:p>
    <w:p w:rsidR="00A3385F" w:rsidRPr="001A3A95" w:rsidRDefault="00A3385F" w:rsidP="001A3A95">
      <w:pPr>
        <w:spacing w:line="276" w:lineRule="auto"/>
        <w:rPr>
          <w:rFonts w:ascii="Arial" w:hAnsi="Arial" w:cs="Arial"/>
          <w:sz w:val="24"/>
          <w:szCs w:val="24"/>
        </w:rPr>
      </w:pPr>
    </w:p>
    <w:p w:rsidR="00A3385F" w:rsidRPr="001A3A95" w:rsidRDefault="00C21385" w:rsidP="001A3A95">
      <w:pPr>
        <w:spacing w:line="276" w:lineRule="auto"/>
        <w:rPr>
          <w:rFonts w:ascii="Arial" w:hAnsi="Arial" w:cs="Arial"/>
          <w:b/>
          <w:sz w:val="24"/>
          <w:szCs w:val="24"/>
        </w:rPr>
      </w:pPr>
      <w:r w:rsidRPr="001A3A95">
        <w:rPr>
          <w:rFonts w:ascii="Arial" w:hAnsi="Arial" w:cs="Arial"/>
          <w:b/>
          <w:sz w:val="24"/>
          <w:szCs w:val="24"/>
        </w:rPr>
        <w:t>6</w:t>
      </w:r>
      <w:r w:rsidR="00A3385F" w:rsidRPr="001A3A95">
        <w:rPr>
          <w:rFonts w:ascii="Arial" w:hAnsi="Arial" w:cs="Arial"/>
          <w:b/>
          <w:sz w:val="24"/>
          <w:szCs w:val="24"/>
        </w:rPr>
        <w:t>. Action Plan</w:t>
      </w:r>
    </w:p>
    <w:p w:rsidR="005E5ED9" w:rsidRPr="001A3A95" w:rsidRDefault="00A3385F" w:rsidP="001A3A95">
      <w:pPr>
        <w:spacing w:line="276" w:lineRule="auto"/>
        <w:rPr>
          <w:rFonts w:ascii="Arial" w:hAnsi="Arial" w:cs="Arial"/>
          <w:sz w:val="24"/>
          <w:szCs w:val="24"/>
        </w:rPr>
      </w:pPr>
      <w:r w:rsidRPr="001A3A95">
        <w:rPr>
          <w:rFonts w:ascii="Arial" w:hAnsi="Arial" w:cs="Arial"/>
          <w:sz w:val="24"/>
          <w:szCs w:val="24"/>
        </w:rPr>
        <w:t>The action plan provides a structured roadmap for implementing the recommendations, ensuring that the proposed solutions are executed effectively, on time, and within budget. This section outlines the specific actions to address the operational challenges at The Ritz-Carlton Tokyo, along with clear goals</w:t>
      </w:r>
      <w:r w:rsidR="00CA5AF9" w:rsidRPr="001A3A95">
        <w:rPr>
          <w:rFonts w:ascii="Arial" w:hAnsi="Arial" w:cs="Arial"/>
          <w:sz w:val="24"/>
          <w:szCs w:val="24"/>
        </w:rPr>
        <w:t>, timelines, and cost estimate</w:t>
      </w:r>
    </w:p>
    <w:p w:rsidR="005E5ED9" w:rsidRPr="001A3A95" w:rsidRDefault="005E5ED9" w:rsidP="001A3A95">
      <w:pPr>
        <w:spacing w:line="276" w:lineRule="auto"/>
        <w:rPr>
          <w:rFonts w:ascii="Arial" w:hAnsi="Arial" w:cs="Arial"/>
          <w:sz w:val="24"/>
          <w:szCs w:val="24"/>
        </w:rPr>
      </w:pPr>
    </w:p>
    <w:tbl>
      <w:tblPr>
        <w:tblStyle w:val="TableGrid"/>
        <w:tblW w:w="0" w:type="auto"/>
        <w:tblInd w:w="-998" w:type="dxa"/>
        <w:tblLook w:val="04A0" w:firstRow="1" w:lastRow="0" w:firstColumn="1" w:lastColumn="0" w:noHBand="0" w:noVBand="1"/>
      </w:tblPr>
      <w:tblGrid>
        <w:gridCol w:w="1830"/>
        <w:gridCol w:w="2070"/>
        <w:gridCol w:w="1956"/>
        <w:gridCol w:w="1045"/>
        <w:gridCol w:w="1659"/>
        <w:gridCol w:w="1454"/>
      </w:tblGrid>
      <w:tr w:rsidR="0054278F" w:rsidRPr="001A3A95" w:rsidTr="00CA5AF9">
        <w:trPr>
          <w:trHeight w:val="108"/>
        </w:trPr>
        <w:tc>
          <w:tcPr>
            <w:tcW w:w="10014" w:type="dxa"/>
            <w:gridSpan w:val="6"/>
            <w:tcBorders>
              <w:bottom w:val="single" w:sz="4" w:space="0" w:color="auto"/>
            </w:tcBorders>
          </w:tcPr>
          <w:p w:rsidR="0054278F" w:rsidRPr="001A3A95" w:rsidRDefault="0054278F" w:rsidP="001A3A95">
            <w:pPr>
              <w:spacing w:line="276" w:lineRule="auto"/>
              <w:rPr>
                <w:rFonts w:ascii="Arial" w:hAnsi="Arial" w:cs="Arial"/>
                <w:sz w:val="24"/>
                <w:szCs w:val="24"/>
              </w:rPr>
            </w:pPr>
          </w:p>
        </w:tc>
      </w:tr>
      <w:tr w:rsidR="005E5ED9" w:rsidRPr="001A3A95" w:rsidTr="00CA5AF9">
        <w:trPr>
          <w:trHeight w:val="1125"/>
        </w:trPr>
        <w:tc>
          <w:tcPr>
            <w:tcW w:w="1853" w:type="dxa"/>
            <w:tcBorders>
              <w:bottom w:val="single" w:sz="4" w:space="0" w:color="auto"/>
            </w:tcBorders>
          </w:tcPr>
          <w:p w:rsidR="0054278F" w:rsidRPr="001A3A95" w:rsidRDefault="0054278F" w:rsidP="001A3A95">
            <w:pPr>
              <w:spacing w:line="276" w:lineRule="auto"/>
              <w:rPr>
                <w:rFonts w:ascii="Arial" w:hAnsi="Arial" w:cs="Arial"/>
                <w:b/>
                <w:i/>
                <w:sz w:val="24"/>
                <w:szCs w:val="24"/>
              </w:rPr>
            </w:pPr>
            <w:r w:rsidRPr="001A3A95">
              <w:rPr>
                <w:rFonts w:ascii="Arial" w:hAnsi="Arial" w:cs="Arial"/>
                <w:b/>
                <w:i/>
                <w:sz w:val="24"/>
                <w:szCs w:val="24"/>
              </w:rPr>
              <w:t>Problem</w:t>
            </w:r>
          </w:p>
          <w:p w:rsidR="0054278F" w:rsidRPr="001A3A95" w:rsidRDefault="0054278F" w:rsidP="001A3A95">
            <w:pPr>
              <w:spacing w:line="276" w:lineRule="auto"/>
              <w:rPr>
                <w:rFonts w:ascii="Arial" w:hAnsi="Arial" w:cs="Arial"/>
                <w:b/>
                <w:i/>
                <w:sz w:val="24"/>
                <w:szCs w:val="24"/>
              </w:rPr>
            </w:pPr>
            <w:r w:rsidRPr="001A3A95">
              <w:rPr>
                <w:rFonts w:ascii="Arial" w:hAnsi="Arial" w:cs="Arial"/>
                <w:b/>
                <w:i/>
                <w:sz w:val="24"/>
                <w:szCs w:val="24"/>
              </w:rPr>
              <w:t>Budget</w:t>
            </w:r>
          </w:p>
        </w:tc>
        <w:tc>
          <w:tcPr>
            <w:tcW w:w="2136" w:type="dxa"/>
            <w:tcBorders>
              <w:bottom w:val="single" w:sz="4" w:space="0" w:color="auto"/>
            </w:tcBorders>
          </w:tcPr>
          <w:p w:rsidR="0054278F" w:rsidRPr="001A3A95" w:rsidRDefault="0054278F" w:rsidP="001A3A95">
            <w:pPr>
              <w:spacing w:line="276" w:lineRule="auto"/>
              <w:ind w:left="102"/>
              <w:rPr>
                <w:rFonts w:ascii="Arial" w:hAnsi="Arial" w:cs="Arial"/>
                <w:b/>
                <w:i/>
                <w:sz w:val="24"/>
                <w:szCs w:val="24"/>
              </w:rPr>
            </w:pPr>
            <w:r w:rsidRPr="001A3A95">
              <w:rPr>
                <w:rFonts w:ascii="Arial" w:hAnsi="Arial" w:cs="Arial"/>
                <w:b/>
                <w:i/>
                <w:sz w:val="24"/>
                <w:szCs w:val="24"/>
              </w:rPr>
              <w:t>Solution</w:t>
            </w:r>
          </w:p>
          <w:p w:rsidR="0054278F" w:rsidRPr="001A3A95" w:rsidRDefault="0054278F" w:rsidP="001A3A95">
            <w:pPr>
              <w:spacing w:line="276" w:lineRule="auto"/>
              <w:rPr>
                <w:rFonts w:ascii="Arial" w:hAnsi="Arial" w:cs="Arial"/>
                <w:b/>
                <w:i/>
                <w:sz w:val="24"/>
                <w:szCs w:val="24"/>
              </w:rPr>
            </w:pPr>
          </w:p>
        </w:tc>
        <w:tc>
          <w:tcPr>
            <w:tcW w:w="1992" w:type="dxa"/>
            <w:tcBorders>
              <w:bottom w:val="single" w:sz="4" w:space="0" w:color="auto"/>
            </w:tcBorders>
          </w:tcPr>
          <w:p w:rsidR="0054278F" w:rsidRPr="001A3A95" w:rsidRDefault="0054278F" w:rsidP="001A3A95">
            <w:pPr>
              <w:spacing w:line="276" w:lineRule="auto"/>
              <w:ind w:left="219"/>
              <w:rPr>
                <w:rFonts w:ascii="Arial" w:hAnsi="Arial" w:cs="Arial"/>
                <w:b/>
                <w:i/>
                <w:sz w:val="24"/>
                <w:szCs w:val="24"/>
              </w:rPr>
            </w:pPr>
            <w:r w:rsidRPr="001A3A95">
              <w:rPr>
                <w:rFonts w:ascii="Arial" w:hAnsi="Arial" w:cs="Arial"/>
                <w:b/>
                <w:i/>
                <w:sz w:val="24"/>
                <w:szCs w:val="24"/>
              </w:rPr>
              <w:t>Desired Outcome</w:t>
            </w:r>
          </w:p>
          <w:p w:rsidR="0054278F" w:rsidRPr="001A3A95" w:rsidRDefault="0054278F" w:rsidP="001A3A95">
            <w:pPr>
              <w:spacing w:line="276" w:lineRule="auto"/>
              <w:rPr>
                <w:rFonts w:ascii="Arial" w:hAnsi="Arial" w:cs="Arial"/>
                <w:b/>
                <w:i/>
                <w:sz w:val="24"/>
                <w:szCs w:val="24"/>
              </w:rPr>
            </w:pPr>
          </w:p>
        </w:tc>
        <w:tc>
          <w:tcPr>
            <w:tcW w:w="1010" w:type="dxa"/>
            <w:tcBorders>
              <w:bottom w:val="single" w:sz="4" w:space="0" w:color="auto"/>
            </w:tcBorders>
          </w:tcPr>
          <w:p w:rsidR="0054278F" w:rsidRPr="001A3A95" w:rsidRDefault="0054278F" w:rsidP="001A3A95">
            <w:pPr>
              <w:spacing w:line="276" w:lineRule="auto"/>
              <w:ind w:left="201"/>
              <w:rPr>
                <w:rFonts w:ascii="Arial" w:hAnsi="Arial" w:cs="Arial"/>
                <w:b/>
                <w:i/>
                <w:sz w:val="24"/>
                <w:szCs w:val="24"/>
              </w:rPr>
            </w:pPr>
            <w:r w:rsidRPr="001A3A95">
              <w:rPr>
                <w:rFonts w:ascii="Arial" w:hAnsi="Arial" w:cs="Arial"/>
                <w:b/>
                <w:i/>
                <w:sz w:val="24"/>
                <w:szCs w:val="24"/>
              </w:rPr>
              <w:t>Time Scale</w:t>
            </w:r>
          </w:p>
          <w:p w:rsidR="0054278F" w:rsidRPr="001A3A95" w:rsidRDefault="0054278F" w:rsidP="001A3A95">
            <w:pPr>
              <w:spacing w:line="276" w:lineRule="auto"/>
              <w:rPr>
                <w:rFonts w:ascii="Arial" w:hAnsi="Arial" w:cs="Arial"/>
                <w:b/>
                <w:i/>
                <w:sz w:val="24"/>
                <w:szCs w:val="24"/>
              </w:rPr>
            </w:pPr>
          </w:p>
        </w:tc>
        <w:tc>
          <w:tcPr>
            <w:tcW w:w="1576" w:type="dxa"/>
            <w:tcBorders>
              <w:bottom w:val="single" w:sz="4" w:space="0" w:color="auto"/>
            </w:tcBorders>
          </w:tcPr>
          <w:p w:rsidR="0054278F" w:rsidRPr="001A3A95" w:rsidRDefault="0054278F" w:rsidP="001A3A95">
            <w:pPr>
              <w:spacing w:line="276" w:lineRule="auto"/>
              <w:ind w:left="123"/>
              <w:rPr>
                <w:rFonts w:ascii="Arial" w:hAnsi="Arial" w:cs="Arial"/>
                <w:b/>
                <w:i/>
                <w:sz w:val="24"/>
                <w:szCs w:val="24"/>
              </w:rPr>
            </w:pPr>
            <w:r w:rsidRPr="001A3A95">
              <w:rPr>
                <w:rFonts w:ascii="Arial" w:hAnsi="Arial" w:cs="Arial"/>
                <w:b/>
                <w:i/>
                <w:sz w:val="24"/>
                <w:szCs w:val="24"/>
              </w:rPr>
              <w:t>Completion Date</w:t>
            </w:r>
          </w:p>
          <w:p w:rsidR="0054278F" w:rsidRPr="001A3A95" w:rsidRDefault="0054278F" w:rsidP="001A3A95">
            <w:pPr>
              <w:spacing w:line="276" w:lineRule="auto"/>
              <w:rPr>
                <w:rFonts w:ascii="Arial" w:hAnsi="Arial" w:cs="Arial"/>
                <w:b/>
                <w:i/>
                <w:sz w:val="24"/>
                <w:szCs w:val="24"/>
              </w:rPr>
            </w:pPr>
          </w:p>
        </w:tc>
        <w:tc>
          <w:tcPr>
            <w:tcW w:w="1447" w:type="dxa"/>
            <w:tcBorders>
              <w:bottom w:val="single" w:sz="4" w:space="0" w:color="auto"/>
            </w:tcBorders>
          </w:tcPr>
          <w:p w:rsidR="0054278F" w:rsidRPr="001A3A95" w:rsidRDefault="0054278F" w:rsidP="001A3A95">
            <w:pPr>
              <w:spacing w:line="276" w:lineRule="auto"/>
              <w:ind w:left="180"/>
              <w:rPr>
                <w:rFonts w:ascii="Arial" w:hAnsi="Arial" w:cs="Arial"/>
                <w:b/>
                <w:i/>
                <w:sz w:val="24"/>
                <w:szCs w:val="24"/>
              </w:rPr>
            </w:pPr>
            <w:r w:rsidRPr="001A3A95">
              <w:rPr>
                <w:rFonts w:ascii="Arial" w:hAnsi="Arial" w:cs="Arial"/>
                <w:b/>
                <w:i/>
                <w:sz w:val="24"/>
                <w:szCs w:val="24"/>
              </w:rPr>
              <w:t>Planned</w:t>
            </w:r>
          </w:p>
          <w:p w:rsidR="0054278F" w:rsidRPr="001A3A95" w:rsidRDefault="0054278F" w:rsidP="001A3A95">
            <w:pPr>
              <w:spacing w:line="276" w:lineRule="auto"/>
              <w:rPr>
                <w:rFonts w:ascii="Arial" w:hAnsi="Arial" w:cs="Arial"/>
                <w:b/>
                <w:i/>
                <w:sz w:val="24"/>
                <w:szCs w:val="24"/>
              </w:rPr>
            </w:pPr>
          </w:p>
        </w:tc>
      </w:tr>
      <w:tr w:rsidR="005E5ED9" w:rsidRPr="001A3A95" w:rsidTr="00CA5AF9">
        <w:trPr>
          <w:trHeight w:val="1283"/>
        </w:trPr>
        <w:tc>
          <w:tcPr>
            <w:tcW w:w="1853"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Delays in room service time</w:t>
            </w:r>
          </w:p>
        </w:tc>
        <w:tc>
          <w:tcPr>
            <w:tcW w:w="2136"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Introduce a centralized service platform and mobile app for guests requests</w:t>
            </w:r>
          </w:p>
        </w:tc>
        <w:tc>
          <w:tcPr>
            <w:tcW w:w="1992"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Reduce room service delivery times to under 15 minutes during peak hour</w:t>
            </w:r>
          </w:p>
        </w:tc>
        <w:tc>
          <w:tcPr>
            <w:tcW w:w="1010"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4 months</w:t>
            </w:r>
          </w:p>
        </w:tc>
        <w:tc>
          <w:tcPr>
            <w:tcW w:w="1576"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01/04/2025</w:t>
            </w:r>
          </w:p>
        </w:tc>
        <w:tc>
          <w:tcPr>
            <w:tcW w:w="1447" w:type="dxa"/>
            <w:tcBorders>
              <w:top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¥2,000,000 ($13,700)</w:t>
            </w:r>
          </w:p>
        </w:tc>
      </w:tr>
      <w:tr w:rsidR="005E5ED9" w:rsidRPr="001A3A95" w:rsidTr="00CA5AF9">
        <w:trPr>
          <w:trHeight w:val="1363"/>
        </w:trPr>
        <w:tc>
          <w:tcPr>
            <w:tcW w:w="1853"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Operational</w:t>
            </w:r>
          </w:p>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Inefficiencies</w:t>
            </w:r>
          </w:p>
        </w:tc>
        <w:tc>
          <w:tcPr>
            <w:tcW w:w="2136"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Redesign workflows and establish room service hubs on high demand floors</w:t>
            </w:r>
          </w:p>
        </w:tc>
        <w:tc>
          <w:tcPr>
            <w:tcW w:w="1992"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Streamlined operations and reduce staff travel time</w:t>
            </w:r>
          </w:p>
        </w:tc>
        <w:tc>
          <w:tcPr>
            <w:tcW w:w="1010"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3 months</w:t>
            </w:r>
          </w:p>
        </w:tc>
        <w:tc>
          <w:tcPr>
            <w:tcW w:w="1576"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01/03/25</w:t>
            </w:r>
          </w:p>
        </w:tc>
        <w:tc>
          <w:tcPr>
            <w:tcW w:w="1447" w:type="dxa"/>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¥500,000 ($3,400)</w:t>
            </w:r>
          </w:p>
        </w:tc>
      </w:tr>
      <w:tr w:rsidR="005E5ED9" w:rsidRPr="001A3A95" w:rsidTr="00CA5AF9">
        <w:trPr>
          <w:trHeight w:val="1426"/>
        </w:trPr>
        <w:tc>
          <w:tcPr>
            <w:tcW w:w="1853" w:type="dxa"/>
            <w:tcBorders>
              <w:bottom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Limited staff digital skills</w:t>
            </w:r>
          </w:p>
        </w:tc>
        <w:tc>
          <w:tcPr>
            <w:tcW w:w="2136" w:type="dxa"/>
            <w:tcBorders>
              <w:bottom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Provide rai in digital tools and platforms</w:t>
            </w:r>
          </w:p>
        </w:tc>
        <w:tc>
          <w:tcPr>
            <w:tcW w:w="1992" w:type="dxa"/>
            <w:tcBorders>
              <w:bottom w:val="single" w:sz="4" w:space="0" w:color="auto"/>
            </w:tcBorders>
          </w:tcPr>
          <w:p w:rsidR="005E5ED9" w:rsidRPr="001A3A95" w:rsidRDefault="005E5ED9" w:rsidP="001A3A95">
            <w:pPr>
              <w:spacing w:line="276" w:lineRule="auto"/>
              <w:rPr>
                <w:rFonts w:ascii="Arial" w:hAnsi="Arial" w:cs="Arial"/>
                <w:sz w:val="24"/>
                <w:szCs w:val="24"/>
              </w:rPr>
            </w:pPr>
            <w:r w:rsidRPr="001A3A95">
              <w:rPr>
                <w:rFonts w:ascii="Arial" w:hAnsi="Arial" w:cs="Arial"/>
                <w:sz w:val="24"/>
                <w:szCs w:val="24"/>
              </w:rPr>
              <w:t>Incre</w:t>
            </w:r>
            <w:r w:rsidR="00CA5AF9" w:rsidRPr="001A3A95">
              <w:rPr>
                <w:rFonts w:ascii="Arial" w:hAnsi="Arial" w:cs="Arial"/>
                <w:sz w:val="24"/>
                <w:szCs w:val="24"/>
              </w:rPr>
              <w:t>ased staff efficiency and smoother adoption of new systems</w:t>
            </w:r>
          </w:p>
        </w:tc>
        <w:tc>
          <w:tcPr>
            <w:tcW w:w="1005" w:type="dxa"/>
            <w:tcBorders>
              <w:bottom w:val="single" w:sz="4" w:space="0" w:color="auto"/>
            </w:tcBorders>
          </w:tcPr>
          <w:p w:rsidR="005E5ED9" w:rsidRPr="001A3A95" w:rsidRDefault="00CA5AF9" w:rsidP="001A3A95">
            <w:pPr>
              <w:spacing w:line="276" w:lineRule="auto"/>
              <w:rPr>
                <w:rFonts w:ascii="Arial" w:hAnsi="Arial" w:cs="Arial"/>
                <w:sz w:val="24"/>
                <w:szCs w:val="24"/>
              </w:rPr>
            </w:pPr>
            <w:r w:rsidRPr="001A3A95">
              <w:rPr>
                <w:rFonts w:ascii="Arial" w:hAnsi="Arial" w:cs="Arial"/>
                <w:sz w:val="24"/>
                <w:szCs w:val="24"/>
              </w:rPr>
              <w:t>2 months</w:t>
            </w:r>
          </w:p>
        </w:tc>
        <w:tc>
          <w:tcPr>
            <w:tcW w:w="1571" w:type="dxa"/>
            <w:tcBorders>
              <w:bottom w:val="single" w:sz="4" w:space="0" w:color="auto"/>
            </w:tcBorders>
          </w:tcPr>
          <w:p w:rsidR="005E5ED9" w:rsidRPr="001A3A95" w:rsidRDefault="00CA5AF9" w:rsidP="001A3A95">
            <w:pPr>
              <w:spacing w:line="276" w:lineRule="auto"/>
              <w:rPr>
                <w:rFonts w:ascii="Arial" w:hAnsi="Arial" w:cs="Arial"/>
                <w:sz w:val="24"/>
                <w:szCs w:val="24"/>
              </w:rPr>
            </w:pPr>
            <w:r w:rsidRPr="001A3A95">
              <w:rPr>
                <w:rFonts w:ascii="Arial" w:hAnsi="Arial" w:cs="Arial"/>
                <w:sz w:val="24"/>
                <w:szCs w:val="24"/>
              </w:rPr>
              <w:t>01/02/2025</w:t>
            </w:r>
          </w:p>
        </w:tc>
        <w:tc>
          <w:tcPr>
            <w:tcW w:w="1457" w:type="dxa"/>
            <w:tcBorders>
              <w:bottom w:val="single" w:sz="4" w:space="0" w:color="auto"/>
            </w:tcBorders>
          </w:tcPr>
          <w:p w:rsidR="005E5ED9" w:rsidRPr="001A3A95" w:rsidRDefault="00CA5AF9" w:rsidP="001A3A95">
            <w:pPr>
              <w:spacing w:line="276" w:lineRule="auto"/>
              <w:rPr>
                <w:rFonts w:ascii="Arial" w:hAnsi="Arial" w:cs="Arial"/>
                <w:sz w:val="24"/>
                <w:szCs w:val="24"/>
              </w:rPr>
            </w:pPr>
            <w:r w:rsidRPr="001A3A95">
              <w:rPr>
                <w:rFonts w:ascii="Arial" w:hAnsi="Arial" w:cs="Arial"/>
                <w:sz w:val="24"/>
                <w:szCs w:val="24"/>
              </w:rPr>
              <w:t>¥1,000,000 ($6,800)</w:t>
            </w:r>
          </w:p>
        </w:tc>
      </w:tr>
      <w:tr w:rsidR="00CA5AF9" w:rsidRPr="001A3A95" w:rsidTr="00CA5AF9">
        <w:trPr>
          <w:trHeight w:val="1695"/>
        </w:trPr>
        <w:tc>
          <w:tcPr>
            <w:tcW w:w="1853"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Cultural service</w:t>
            </w:r>
          </w:p>
        </w:tc>
        <w:tc>
          <w:tcPr>
            <w:tcW w:w="2136"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Conduct cultural sensitivity training</w:t>
            </w:r>
          </w:p>
        </w:tc>
        <w:tc>
          <w:tcPr>
            <w:tcW w:w="1992"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Improved guest satisfaction and personalized service for international guests</w:t>
            </w:r>
          </w:p>
        </w:tc>
        <w:tc>
          <w:tcPr>
            <w:tcW w:w="1005"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2 months</w:t>
            </w:r>
          </w:p>
        </w:tc>
        <w:tc>
          <w:tcPr>
            <w:tcW w:w="1575"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01/02/2025</w:t>
            </w:r>
          </w:p>
        </w:tc>
        <w:tc>
          <w:tcPr>
            <w:tcW w:w="1453" w:type="dxa"/>
          </w:tcPr>
          <w:p w:rsidR="00CA5AF9" w:rsidRPr="001A3A95" w:rsidRDefault="00CA5AF9" w:rsidP="001A3A95">
            <w:pPr>
              <w:spacing w:line="276" w:lineRule="auto"/>
              <w:rPr>
                <w:rFonts w:ascii="Arial" w:hAnsi="Arial" w:cs="Arial"/>
                <w:sz w:val="24"/>
                <w:szCs w:val="24"/>
              </w:rPr>
            </w:pPr>
            <w:r w:rsidRPr="001A3A95">
              <w:rPr>
                <w:rFonts w:ascii="Arial" w:hAnsi="Arial" w:cs="Arial"/>
                <w:sz w:val="24"/>
                <w:szCs w:val="24"/>
              </w:rPr>
              <w:t>¥500,000 ($3,400)</w:t>
            </w:r>
          </w:p>
        </w:tc>
      </w:tr>
    </w:tbl>
    <w:p w:rsidR="0054278F" w:rsidRPr="001A3A95" w:rsidRDefault="0054278F" w:rsidP="001A3A95">
      <w:pPr>
        <w:spacing w:line="276" w:lineRule="auto"/>
        <w:rPr>
          <w:rFonts w:ascii="Arial" w:hAnsi="Arial" w:cs="Arial"/>
          <w:sz w:val="24"/>
          <w:szCs w:val="24"/>
        </w:rPr>
      </w:pPr>
    </w:p>
    <w:p w:rsidR="001A3A95" w:rsidRDefault="001A3A95" w:rsidP="001A3A95">
      <w:pPr>
        <w:spacing w:line="276" w:lineRule="auto"/>
        <w:rPr>
          <w:rFonts w:ascii="Arial" w:hAnsi="Arial" w:cs="Arial"/>
          <w:sz w:val="24"/>
          <w:szCs w:val="24"/>
        </w:rPr>
      </w:pP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Steps to Execution</w:t>
      </w: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Initiation: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Form a project team comprising department heads and technical consultants to oversee the implementation.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Schedule initial meetings to define roles, objectives, and timelines.</w:t>
      </w:r>
    </w:p>
    <w:p w:rsidR="00CA5AF9" w:rsidRPr="001A3A95" w:rsidRDefault="00CA5AF9" w:rsidP="001A3A95">
      <w:pPr>
        <w:spacing w:line="276" w:lineRule="auto"/>
        <w:rPr>
          <w:rFonts w:ascii="Arial" w:hAnsi="Arial" w:cs="Arial"/>
          <w:sz w:val="24"/>
          <w:szCs w:val="24"/>
        </w:rPr>
      </w:pP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Technology Implementation: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lastRenderedPageBreak/>
        <w:t>Procure the centralized service platform and mobile app through vendors such as Oracle or Amadeus (Jones &amp; Lockwood, 2020).</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Collaborate with the vendor to customize the system according to The Ritz-Carlton Tokyo’s operational needs.</w:t>
      </w:r>
    </w:p>
    <w:p w:rsidR="00CA5AF9" w:rsidRPr="001A3A95" w:rsidRDefault="00CA5AF9" w:rsidP="001A3A95">
      <w:pPr>
        <w:spacing w:line="276" w:lineRule="auto"/>
        <w:rPr>
          <w:rFonts w:ascii="Arial" w:hAnsi="Arial" w:cs="Arial"/>
          <w:sz w:val="24"/>
          <w:szCs w:val="24"/>
        </w:rPr>
      </w:pP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Workflow Redesign: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Evaluate current workflows to identify bottlenecks and inefficiencies.</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Pilot the redesigned workflows in one section of the hotel before scaling.</w:t>
      </w:r>
    </w:p>
    <w:p w:rsidR="00CA5AF9" w:rsidRPr="001A3A95" w:rsidRDefault="00CA5AF9" w:rsidP="001A3A95">
      <w:pPr>
        <w:spacing w:line="276" w:lineRule="auto"/>
        <w:rPr>
          <w:rFonts w:ascii="Arial" w:hAnsi="Arial" w:cs="Arial"/>
          <w:sz w:val="24"/>
          <w:szCs w:val="24"/>
        </w:rPr>
      </w:pP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Training and Development:</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Create training schedules for staff, focusing on digital tools and customer interaction.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Deliver cultural sensitivity workshops, using real-world scenarios to enhance learning.</w:t>
      </w:r>
    </w:p>
    <w:p w:rsidR="00CA5AF9" w:rsidRPr="001A3A95" w:rsidRDefault="00CA5AF9" w:rsidP="001A3A95">
      <w:pPr>
        <w:spacing w:line="276" w:lineRule="auto"/>
        <w:rPr>
          <w:rFonts w:ascii="Arial" w:hAnsi="Arial" w:cs="Arial"/>
          <w:sz w:val="24"/>
          <w:szCs w:val="24"/>
        </w:rPr>
      </w:pP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Monitoring and Adjustment:</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Use feedback from guests and staff during pilot phases to refine processes.</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Regularly review Key Performance Indicators (KPIs) such as delivery times and guest satisfaction scores (Smith, 2021).</w:t>
      </w:r>
    </w:p>
    <w:p w:rsidR="00CA5AF9" w:rsidRPr="001A3A95" w:rsidRDefault="00CA5AF9" w:rsidP="001A3A95">
      <w:pPr>
        <w:spacing w:line="276" w:lineRule="auto"/>
        <w:rPr>
          <w:rFonts w:ascii="Arial" w:hAnsi="Arial" w:cs="Arial"/>
          <w:sz w:val="24"/>
          <w:szCs w:val="24"/>
        </w:rPr>
      </w:pPr>
    </w:p>
    <w:p w:rsidR="00A3385F" w:rsidRPr="001A3A95" w:rsidRDefault="00A3385F" w:rsidP="001A3A95">
      <w:pPr>
        <w:pStyle w:val="ListParagraph"/>
        <w:numPr>
          <w:ilvl w:val="0"/>
          <w:numId w:val="13"/>
        </w:numPr>
        <w:spacing w:line="276" w:lineRule="auto"/>
        <w:rPr>
          <w:rFonts w:ascii="Arial" w:hAnsi="Arial" w:cs="Arial"/>
          <w:sz w:val="24"/>
          <w:szCs w:val="24"/>
        </w:rPr>
      </w:pPr>
      <w:r w:rsidRPr="001A3A95">
        <w:rPr>
          <w:rFonts w:ascii="Arial" w:hAnsi="Arial" w:cs="Arial"/>
          <w:sz w:val="24"/>
          <w:szCs w:val="24"/>
        </w:rPr>
        <w:t>Justification of Costs</w:t>
      </w:r>
    </w:p>
    <w:p w:rsidR="001A3A95" w:rsidRDefault="00A3385F" w:rsidP="001A3A95">
      <w:pPr>
        <w:spacing w:line="276" w:lineRule="auto"/>
        <w:rPr>
          <w:rFonts w:ascii="Arial" w:hAnsi="Arial" w:cs="Arial"/>
          <w:sz w:val="24"/>
          <w:szCs w:val="24"/>
        </w:rPr>
      </w:pPr>
      <w:r w:rsidRPr="001A3A95">
        <w:rPr>
          <w:rFonts w:ascii="Arial" w:hAnsi="Arial" w:cs="Arial"/>
          <w:sz w:val="24"/>
          <w:szCs w:val="24"/>
        </w:rPr>
        <w:t>The planned budget of ¥4,000,000 ($27,900) is reasonable given the expected improvements in operational efficiency, guest satisfaction, and long-term revenue. This investment is aligned with The Ritz-Carlton Tokyo’s positioning as a leader in luxury hospitality and its commitment to maintaining high standards (Hemmingway, 2023).</w:t>
      </w:r>
    </w:p>
    <w:p w:rsidR="00A3385F" w:rsidRPr="001A3A95" w:rsidRDefault="00C21385" w:rsidP="001A3A95">
      <w:pPr>
        <w:spacing w:line="276" w:lineRule="auto"/>
        <w:rPr>
          <w:rFonts w:ascii="Arial" w:hAnsi="Arial" w:cs="Arial"/>
          <w:sz w:val="24"/>
          <w:szCs w:val="24"/>
        </w:rPr>
      </w:pPr>
      <w:r w:rsidRPr="001A3A95">
        <w:rPr>
          <w:rFonts w:ascii="Arial" w:hAnsi="Arial" w:cs="Arial"/>
          <w:b/>
          <w:sz w:val="24"/>
          <w:szCs w:val="24"/>
        </w:rPr>
        <w:t>7.</w:t>
      </w:r>
      <w:r w:rsidR="00A3385F" w:rsidRPr="001A3A95">
        <w:rPr>
          <w:rFonts w:ascii="Arial" w:hAnsi="Arial" w:cs="Arial"/>
          <w:b/>
          <w:sz w:val="24"/>
          <w:szCs w:val="24"/>
        </w:rPr>
        <w:t>Conclusion</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 xml:space="preserve">The Ritz-Carlton Tokyo, an iconic symbol of luxury in the heart of </w:t>
      </w:r>
      <w:proofErr w:type="spellStart"/>
      <w:r w:rsidRPr="001A3A95">
        <w:rPr>
          <w:rFonts w:ascii="Arial" w:hAnsi="Arial" w:cs="Arial"/>
          <w:sz w:val="24"/>
          <w:szCs w:val="24"/>
        </w:rPr>
        <w:t>Roppongi</w:t>
      </w:r>
      <w:proofErr w:type="spellEnd"/>
      <w:r w:rsidRPr="001A3A95">
        <w:rPr>
          <w:rFonts w:ascii="Arial" w:hAnsi="Arial" w:cs="Arial"/>
          <w:sz w:val="24"/>
          <w:szCs w:val="24"/>
        </w:rPr>
        <w:t>, has long set the standard for premium hospitality by blending traditional Japanese aesthetics with contemporary elegance. However, this report identifies several operational inefficiencies, particularly in room service delivery and the use of digital tools, that have begun to affect guest satisfaction. Addressing these issues is not only crucial for maintaining the hotel’s reputation but also essential for ensuring its competitiveness in Tokyo’s rapidly evolving luxury market.</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lastRenderedPageBreak/>
        <w:t>The analysis reveals that delays in room service delivery, averaging 25 minutes during peak hours, significantly exceed the industry benchmark of 15 minutes. This inefficiency has been compounded by the hotel’s reliance on manual systems, which are prone to delays and miscommunication. External factors, such as rising guest expectations for tech-enabled services and the growing adoption of advanced digital platforms by competitors, further highlight the urgency of addressing these challenges. Guest feedback and competitor benchmarking underscore the need for modernization and strategic investment to enhance the hotel’s operational efficiency and overall guest experience.</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In response to these findings, this report recommends a three-pronged approach: upgrading the hotel’s digital infrastructure, redesigning room service workflows, and implementing comprehensive staff training programs. Specifically, introducing a centralized service platform and a mobile app for real-time tracking of guest requests will streamline operations and reduce service delivery times. Simplifying peak-hour menus and establishing dedicated room service hubs on high-demand floors will further address delays while maintaining the quality and personalization that guests expect. Finally, targeted training in digital tools and cultural sensitivity will empower staff to deliver seamless, empathetic, and culturally tailored services.</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The potential benefits of implementing these recommendations are substantial. Reducing room service delivery times to under 15 minutes will enhance guest satisfaction, contributing to a projected 30% increase in positive feedback scores. The integration of digital tools will not only improve operational efficiency but also align the Ritz-Carlton Tokyo with the global standards of luxury hospitality, strengthening its position in a highly competitive market. These changes will also foster a more engaged and capable workforce, reducing staff turnover and improving service consistency.</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The phased implementation plan, coupled with Kotter’s 8-Step Change Management Process, ensures that these initiatives are executed effectively with minimal disruption. By celebrating early successes and incorporating feedback from staff and guests, the Ritz-Carlton Tokyo can create a culture of continuous improvement, embedding these changes into its operations for long-term success. The projected investment of ¥4,000,000 ($27,900) is a strategic expenditure that promises significant returns in guest loyalty, operational excellence, and revenue growth.</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In closing, this report reaffirms the Ritz-Carlton Tokyo’s potential to continue setting benchmarks for luxury hospitality in Tokyo and beyond. We are confident that these recommendations, when implemented, will elevate the hotel’s service standards and guest experience to new heights.</w:t>
      </w:r>
    </w:p>
    <w:p w:rsidR="00A3385F" w:rsidRPr="001A3A95" w:rsidRDefault="00A3385F" w:rsidP="001A3A95">
      <w:pPr>
        <w:spacing w:line="276" w:lineRule="auto"/>
        <w:rPr>
          <w:rFonts w:ascii="Arial" w:hAnsi="Arial" w:cs="Arial"/>
          <w:sz w:val="24"/>
          <w:szCs w:val="24"/>
        </w:rPr>
      </w:pPr>
      <w:r w:rsidRPr="001A3A95">
        <w:rPr>
          <w:rFonts w:ascii="Arial" w:hAnsi="Arial" w:cs="Arial"/>
          <w:sz w:val="24"/>
          <w:szCs w:val="24"/>
        </w:rPr>
        <w:t xml:space="preserve">On behalf of Global Hospitality Excellence, I would like to thank the Ritz-Carlton Tokyo for the opportunity to collaborate on this project. It has been an </w:t>
      </w:r>
      <w:r w:rsidR="00875195" w:rsidRPr="001A3A95">
        <w:rPr>
          <w:rFonts w:ascii="Arial" w:hAnsi="Arial" w:cs="Arial"/>
          <w:sz w:val="24"/>
          <w:szCs w:val="24"/>
        </w:rPr>
        <w:t>honour</w:t>
      </w:r>
      <w:r w:rsidRPr="001A3A95">
        <w:rPr>
          <w:rFonts w:ascii="Arial" w:hAnsi="Arial" w:cs="Arial"/>
          <w:sz w:val="24"/>
          <w:szCs w:val="24"/>
        </w:rPr>
        <w:t xml:space="preserve"> to contribute to the continued success of such an esteemed establishment. We look </w:t>
      </w:r>
      <w:r w:rsidRPr="001A3A95">
        <w:rPr>
          <w:rFonts w:ascii="Arial" w:hAnsi="Arial" w:cs="Arial"/>
          <w:sz w:val="24"/>
          <w:szCs w:val="24"/>
        </w:rPr>
        <w:lastRenderedPageBreak/>
        <w:t>forward to seeing the hotel thrive as it embraces these transformative changes and upholds its legacy of excellence in the global luxury market.</w:t>
      </w:r>
    </w:p>
    <w:p w:rsidR="00CA5AF9" w:rsidRPr="001A3A95" w:rsidRDefault="00CA5AF9" w:rsidP="001A3A95">
      <w:pPr>
        <w:spacing w:line="276" w:lineRule="auto"/>
        <w:rPr>
          <w:rFonts w:ascii="Arial" w:hAnsi="Arial" w:cs="Arial"/>
          <w:sz w:val="24"/>
          <w:szCs w:val="24"/>
        </w:rPr>
      </w:pPr>
    </w:p>
    <w:p w:rsidR="00CA5AF9" w:rsidRPr="001A3A95" w:rsidRDefault="00CA5AF9" w:rsidP="001A3A95">
      <w:pPr>
        <w:spacing w:line="276" w:lineRule="auto"/>
        <w:rPr>
          <w:rFonts w:ascii="Arial" w:hAnsi="Arial" w:cs="Arial"/>
          <w:sz w:val="24"/>
          <w:szCs w:val="24"/>
        </w:rPr>
      </w:pPr>
    </w:p>
    <w:p w:rsidR="00CA5AF9" w:rsidRPr="001A3A95" w:rsidRDefault="00CA5AF9" w:rsidP="001A3A95">
      <w:pPr>
        <w:spacing w:line="276" w:lineRule="auto"/>
        <w:rPr>
          <w:rFonts w:ascii="Arial" w:hAnsi="Arial" w:cs="Arial"/>
          <w:sz w:val="24"/>
          <w:szCs w:val="24"/>
        </w:rPr>
      </w:pPr>
    </w:p>
    <w:p w:rsidR="00CA5AF9" w:rsidRPr="001A3A95" w:rsidRDefault="00CA5AF9" w:rsidP="001A3A95">
      <w:pPr>
        <w:spacing w:line="276" w:lineRule="auto"/>
        <w:rPr>
          <w:rFonts w:ascii="Arial" w:hAnsi="Arial" w:cs="Arial"/>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1A3A95" w:rsidRDefault="001A3A95" w:rsidP="001A3A95">
      <w:pPr>
        <w:spacing w:line="276" w:lineRule="auto"/>
        <w:rPr>
          <w:rFonts w:ascii="Arial" w:hAnsi="Arial" w:cs="Arial"/>
          <w:b/>
          <w:sz w:val="24"/>
          <w:szCs w:val="24"/>
        </w:rPr>
      </w:pPr>
    </w:p>
    <w:p w:rsidR="00EA4792" w:rsidRDefault="00EA4792" w:rsidP="001A3A95">
      <w:pPr>
        <w:spacing w:line="276" w:lineRule="auto"/>
        <w:rPr>
          <w:rFonts w:ascii="Arial" w:hAnsi="Arial" w:cs="Arial"/>
          <w:b/>
          <w:sz w:val="24"/>
          <w:szCs w:val="24"/>
        </w:rPr>
      </w:pPr>
    </w:p>
    <w:p w:rsidR="00EA4792" w:rsidRDefault="00EA4792" w:rsidP="001A3A95">
      <w:pPr>
        <w:spacing w:line="276" w:lineRule="auto"/>
        <w:rPr>
          <w:rFonts w:ascii="Arial" w:hAnsi="Arial" w:cs="Arial"/>
          <w:b/>
          <w:sz w:val="24"/>
          <w:szCs w:val="24"/>
        </w:rPr>
      </w:pPr>
    </w:p>
    <w:p w:rsidR="00EA4792" w:rsidRDefault="00EA4792" w:rsidP="001A3A95">
      <w:pPr>
        <w:spacing w:line="276" w:lineRule="auto"/>
        <w:rPr>
          <w:rFonts w:ascii="Arial" w:hAnsi="Arial" w:cs="Arial"/>
          <w:b/>
          <w:sz w:val="24"/>
          <w:szCs w:val="24"/>
        </w:rPr>
      </w:pPr>
    </w:p>
    <w:p w:rsidR="00EA4792" w:rsidRDefault="00EA4792" w:rsidP="001A3A95">
      <w:pPr>
        <w:spacing w:line="276" w:lineRule="auto"/>
        <w:rPr>
          <w:rFonts w:ascii="Arial" w:hAnsi="Arial" w:cs="Arial"/>
          <w:b/>
          <w:sz w:val="24"/>
          <w:szCs w:val="24"/>
        </w:rPr>
      </w:pPr>
    </w:p>
    <w:p w:rsidR="00CA5AF9" w:rsidRPr="001A3A95" w:rsidRDefault="00CA5AF9" w:rsidP="001A3A95">
      <w:pPr>
        <w:spacing w:line="276" w:lineRule="auto"/>
        <w:rPr>
          <w:rFonts w:ascii="Arial" w:hAnsi="Arial" w:cs="Arial"/>
          <w:b/>
          <w:sz w:val="24"/>
          <w:szCs w:val="24"/>
        </w:rPr>
      </w:pPr>
      <w:bookmarkStart w:id="0" w:name="_GoBack"/>
      <w:bookmarkEnd w:id="0"/>
      <w:r w:rsidRPr="001A3A95">
        <w:rPr>
          <w:rFonts w:ascii="Arial" w:hAnsi="Arial" w:cs="Arial"/>
          <w:b/>
          <w:sz w:val="24"/>
          <w:szCs w:val="24"/>
        </w:rPr>
        <w:lastRenderedPageBreak/>
        <w:t xml:space="preserve">References </w:t>
      </w:r>
    </w:p>
    <w:p w:rsidR="00A3385F" w:rsidRPr="001A3A95" w:rsidRDefault="00A3385F" w:rsidP="001A3A95">
      <w:pPr>
        <w:spacing w:line="276" w:lineRule="auto"/>
        <w:rPr>
          <w:rFonts w:ascii="Arial" w:hAnsi="Arial" w:cs="Arial"/>
          <w:sz w:val="24"/>
          <w:szCs w:val="24"/>
        </w:rPr>
      </w:pP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Altin</w:t>
      </w:r>
      <w:proofErr w:type="spellEnd"/>
      <w:r w:rsidRPr="001A3A95">
        <w:rPr>
          <w:rFonts w:ascii="Arial" w:hAnsi="Arial" w:cs="Arial"/>
          <w:sz w:val="24"/>
          <w:szCs w:val="24"/>
        </w:rPr>
        <w:t xml:space="preserve">, M., </w:t>
      </w:r>
      <w:proofErr w:type="spellStart"/>
      <w:r w:rsidRPr="001A3A95">
        <w:rPr>
          <w:rFonts w:ascii="Arial" w:hAnsi="Arial" w:cs="Arial"/>
          <w:sz w:val="24"/>
          <w:szCs w:val="24"/>
        </w:rPr>
        <w:t>Koseoglu</w:t>
      </w:r>
      <w:proofErr w:type="spellEnd"/>
      <w:r w:rsidRPr="001A3A95">
        <w:rPr>
          <w:rFonts w:ascii="Arial" w:hAnsi="Arial" w:cs="Arial"/>
          <w:sz w:val="24"/>
          <w:szCs w:val="24"/>
        </w:rPr>
        <w:t xml:space="preserve">, M. A., &amp; </w:t>
      </w:r>
      <w:proofErr w:type="spellStart"/>
      <w:r w:rsidRPr="001A3A95">
        <w:rPr>
          <w:rFonts w:ascii="Arial" w:hAnsi="Arial" w:cs="Arial"/>
          <w:sz w:val="24"/>
          <w:szCs w:val="24"/>
        </w:rPr>
        <w:t>Riasi</w:t>
      </w:r>
      <w:proofErr w:type="spellEnd"/>
      <w:r w:rsidRPr="001A3A95">
        <w:rPr>
          <w:rFonts w:ascii="Arial" w:hAnsi="Arial" w:cs="Arial"/>
          <w:sz w:val="24"/>
          <w:szCs w:val="24"/>
        </w:rPr>
        <w:t>, A. (2018). "Performance Measurement and Management Research in the Hospitality and Tourism Industry." International Journal of Contemporary Hospitality Management, 30(2), 1172-1187.</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Brown, A., &amp; Harris, T. (2022). Operational Excellence in Luxury Hotels. London: Routledge.</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Buhalis</w:t>
      </w:r>
      <w:proofErr w:type="spellEnd"/>
      <w:r w:rsidRPr="001A3A95">
        <w:rPr>
          <w:rFonts w:ascii="Arial" w:hAnsi="Arial" w:cs="Arial"/>
          <w:sz w:val="24"/>
          <w:szCs w:val="24"/>
        </w:rPr>
        <w:t>, D., &amp; Leung, D. (2018). "Smart Hospitality—Interconnectivity and Interoperability towards an Ecosystem." International Journal of Hospitality Management, 71, 41-50.</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 xml:space="preserve">Chen, R. J., &amp; Tsai, Y. T. (2017). "Exploring the Impact of AI-Driven </w:t>
      </w:r>
      <w:proofErr w:type="spellStart"/>
      <w:r w:rsidRPr="001A3A95">
        <w:rPr>
          <w:rFonts w:ascii="Arial" w:hAnsi="Arial" w:cs="Arial"/>
          <w:sz w:val="24"/>
          <w:szCs w:val="24"/>
        </w:rPr>
        <w:t>Chatbots</w:t>
      </w:r>
      <w:proofErr w:type="spellEnd"/>
      <w:r w:rsidRPr="001A3A95">
        <w:rPr>
          <w:rFonts w:ascii="Arial" w:hAnsi="Arial" w:cs="Arial"/>
          <w:sz w:val="24"/>
          <w:szCs w:val="24"/>
        </w:rPr>
        <w:t xml:space="preserve"> on Luxury Hotel Service Quality." Service Industries Journal, 37(9-10), 607-628.</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Cheng, M., &amp; Foley, C. (2019). "AI, Robotics, and Hospitality Service: A Review of Applications and Impacts." Journal of Tourism Futures, 5(2), 139-151.</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Dief</w:t>
      </w:r>
      <w:proofErr w:type="spellEnd"/>
      <w:r w:rsidRPr="001A3A95">
        <w:rPr>
          <w:rFonts w:ascii="Arial" w:hAnsi="Arial" w:cs="Arial"/>
          <w:sz w:val="24"/>
          <w:szCs w:val="24"/>
        </w:rPr>
        <w:t>, M. E., &amp; Font, X. (2012). "Determinants of Sustainability in Hospitality: Practices and Stakeholder Engagement." Tourism and Hospitality Research, 12(2), 74-89.</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Hemmingway, J. (2023). “Technological Innovations in Hospitality.” Journal of Hospitality Management, 42(3), 210-225.</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 xml:space="preserve">Hossain, A., &amp; </w:t>
      </w:r>
      <w:proofErr w:type="spellStart"/>
      <w:r w:rsidRPr="001A3A95">
        <w:rPr>
          <w:rFonts w:ascii="Arial" w:hAnsi="Arial" w:cs="Arial"/>
          <w:sz w:val="24"/>
          <w:szCs w:val="24"/>
        </w:rPr>
        <w:t>Prybutok</w:t>
      </w:r>
      <w:proofErr w:type="spellEnd"/>
      <w:r w:rsidRPr="001A3A95">
        <w:rPr>
          <w:rFonts w:ascii="Arial" w:hAnsi="Arial" w:cs="Arial"/>
          <w:sz w:val="24"/>
          <w:szCs w:val="24"/>
        </w:rPr>
        <w:t>, V. R. (2020). "Consumer Acceptance of Digital Services in Luxury Hotels." International Journal of Hospitality Management, 89, 102533.</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Japan Data Protection Act. (2022). "Legal Requirements for Data Security." Retrieved from https://www.japanlegal.go.jp.</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Jones, P., &amp; Lockwood, A. (2020). The Management of Hotel Operations. New York: Oxford University Press.</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Kandampully</w:t>
      </w:r>
      <w:proofErr w:type="spellEnd"/>
      <w:r w:rsidRPr="001A3A95">
        <w:rPr>
          <w:rFonts w:ascii="Arial" w:hAnsi="Arial" w:cs="Arial"/>
          <w:sz w:val="24"/>
          <w:szCs w:val="24"/>
        </w:rPr>
        <w:t>, J. (2019). Service Management in Hospitality and Tourism. Singapore: Springer.</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Kim, J., &amp; Park, J. (2021). "The Role of Personalization and Technology in Enhancing Customer Experience in Luxury Hotels." Journal of Service Management, 32(6), 987-1004.</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 xml:space="preserve">Kotler, P., Bowen, J. T., Makens, J. C., &amp; </w:t>
      </w:r>
      <w:proofErr w:type="spellStart"/>
      <w:r w:rsidRPr="001A3A95">
        <w:rPr>
          <w:rFonts w:ascii="Arial" w:hAnsi="Arial" w:cs="Arial"/>
          <w:sz w:val="24"/>
          <w:szCs w:val="24"/>
        </w:rPr>
        <w:t>Baloglu</w:t>
      </w:r>
      <w:proofErr w:type="spellEnd"/>
      <w:r w:rsidRPr="001A3A95">
        <w:rPr>
          <w:rFonts w:ascii="Arial" w:hAnsi="Arial" w:cs="Arial"/>
          <w:sz w:val="24"/>
          <w:szCs w:val="24"/>
        </w:rPr>
        <w:t>, S. (2021). Marketing for Hospitality and Tourism. New York: Pearson.</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Kotter, J. (1996). Leading Change. Boston: Harvard Business Review Press.</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 xml:space="preserve">Line, N. D., &amp; </w:t>
      </w:r>
      <w:proofErr w:type="spellStart"/>
      <w:r w:rsidRPr="001A3A95">
        <w:rPr>
          <w:rFonts w:ascii="Arial" w:hAnsi="Arial" w:cs="Arial"/>
          <w:sz w:val="24"/>
          <w:szCs w:val="24"/>
        </w:rPr>
        <w:t>Runyan</w:t>
      </w:r>
      <w:proofErr w:type="spellEnd"/>
      <w:r w:rsidRPr="001A3A95">
        <w:rPr>
          <w:rFonts w:ascii="Arial" w:hAnsi="Arial" w:cs="Arial"/>
          <w:sz w:val="24"/>
          <w:szCs w:val="24"/>
        </w:rPr>
        <w:t>, R. C. (2012). "Hospitality Marketing Research: Recent Trends and Future Directions." International Journal of Hospitality Management, 31(2), 477-488.</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Mak</w:t>
      </w:r>
      <w:proofErr w:type="spellEnd"/>
      <w:r w:rsidRPr="001A3A95">
        <w:rPr>
          <w:rFonts w:ascii="Arial" w:hAnsi="Arial" w:cs="Arial"/>
          <w:sz w:val="24"/>
          <w:szCs w:val="24"/>
        </w:rPr>
        <w:t>, B., &amp; Io, M. U. (2019). "Sustainable Practices in the Luxury Hotel Sector." International Journal of Contemporary Hospitality Management, 31(7), 2883-2898.</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lastRenderedPageBreak/>
        <w:t>Ministry of Internal Affairs, Japan. (2023). “</w:t>
      </w:r>
      <w:proofErr w:type="spellStart"/>
      <w:r w:rsidRPr="001A3A95">
        <w:rPr>
          <w:rFonts w:ascii="Arial" w:hAnsi="Arial" w:cs="Arial"/>
          <w:sz w:val="24"/>
          <w:szCs w:val="24"/>
        </w:rPr>
        <w:t>Labor</w:t>
      </w:r>
      <w:proofErr w:type="spellEnd"/>
      <w:r w:rsidRPr="001A3A95">
        <w:rPr>
          <w:rFonts w:ascii="Arial" w:hAnsi="Arial" w:cs="Arial"/>
          <w:sz w:val="24"/>
          <w:szCs w:val="24"/>
        </w:rPr>
        <w:t xml:space="preserve"> and Workforce Statistics.” Tokyo: Government of Japan.</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Morrison, A. (2023). “Guest-Centric Strategies in Luxury Hotels.” International Journal of Tourism Research, 25(4), 300-317.</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Namkung</w:t>
      </w:r>
      <w:proofErr w:type="spellEnd"/>
      <w:r w:rsidRPr="001A3A95">
        <w:rPr>
          <w:rFonts w:ascii="Arial" w:hAnsi="Arial" w:cs="Arial"/>
          <w:sz w:val="24"/>
          <w:szCs w:val="24"/>
        </w:rPr>
        <w:t>, Y., &amp; Jang, S. C. (2017). "The Effects of Perceived Service Fairness on Customer Satisfaction in the Luxury Hotel Sector." International Journal of Hospitality Management, 61, 66-75.</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Pizam</w:t>
      </w:r>
      <w:proofErr w:type="spellEnd"/>
      <w:r w:rsidRPr="001A3A95">
        <w:rPr>
          <w:rFonts w:ascii="Arial" w:hAnsi="Arial" w:cs="Arial"/>
          <w:sz w:val="24"/>
          <w:szCs w:val="24"/>
        </w:rPr>
        <w:t xml:space="preserve">, A., &amp; </w:t>
      </w:r>
      <w:proofErr w:type="spellStart"/>
      <w:r w:rsidRPr="001A3A95">
        <w:rPr>
          <w:rFonts w:ascii="Arial" w:hAnsi="Arial" w:cs="Arial"/>
          <w:sz w:val="24"/>
          <w:szCs w:val="24"/>
        </w:rPr>
        <w:t>Shani</w:t>
      </w:r>
      <w:proofErr w:type="spellEnd"/>
      <w:r w:rsidRPr="001A3A95">
        <w:rPr>
          <w:rFonts w:ascii="Arial" w:hAnsi="Arial" w:cs="Arial"/>
          <w:sz w:val="24"/>
          <w:szCs w:val="24"/>
        </w:rPr>
        <w:t>, A. (2009). "The Nature of the Hospitality Industry: Present and Future Managers’ Perspectives." International Journal of Hospitality Management, 28(3), 328-337.</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Rahimi</w:t>
      </w:r>
      <w:proofErr w:type="spellEnd"/>
      <w:r w:rsidRPr="001A3A95">
        <w:rPr>
          <w:rFonts w:ascii="Arial" w:hAnsi="Arial" w:cs="Arial"/>
          <w:sz w:val="24"/>
          <w:szCs w:val="24"/>
        </w:rPr>
        <w:t xml:space="preserve">, R., &amp; </w:t>
      </w:r>
      <w:proofErr w:type="spellStart"/>
      <w:r w:rsidRPr="001A3A95">
        <w:rPr>
          <w:rFonts w:ascii="Arial" w:hAnsi="Arial" w:cs="Arial"/>
          <w:sz w:val="24"/>
          <w:szCs w:val="24"/>
        </w:rPr>
        <w:t>Kozak</w:t>
      </w:r>
      <w:proofErr w:type="spellEnd"/>
      <w:r w:rsidRPr="001A3A95">
        <w:rPr>
          <w:rFonts w:ascii="Arial" w:hAnsi="Arial" w:cs="Arial"/>
          <w:sz w:val="24"/>
          <w:szCs w:val="24"/>
        </w:rPr>
        <w:t>, M. (2017). Customer Satisfaction and Loyalty in Luxury Hotels. Berlin: Springer.</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Ritz-Carlton. (2024). “About Us.” Retrieved from https://www.ritzcarlton.com.</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Sigala</w:t>
      </w:r>
      <w:proofErr w:type="spellEnd"/>
      <w:r w:rsidRPr="001A3A95">
        <w:rPr>
          <w:rFonts w:ascii="Arial" w:hAnsi="Arial" w:cs="Arial"/>
          <w:sz w:val="24"/>
          <w:szCs w:val="24"/>
        </w:rPr>
        <w:t xml:space="preserve">, M., &amp; </w:t>
      </w:r>
      <w:proofErr w:type="spellStart"/>
      <w:r w:rsidRPr="001A3A95">
        <w:rPr>
          <w:rFonts w:ascii="Arial" w:hAnsi="Arial" w:cs="Arial"/>
          <w:sz w:val="24"/>
          <w:szCs w:val="24"/>
        </w:rPr>
        <w:t>Chalkiti</w:t>
      </w:r>
      <w:proofErr w:type="spellEnd"/>
      <w:r w:rsidRPr="001A3A95">
        <w:rPr>
          <w:rFonts w:ascii="Arial" w:hAnsi="Arial" w:cs="Arial"/>
          <w:sz w:val="24"/>
          <w:szCs w:val="24"/>
        </w:rPr>
        <w:t>, K. (2015). "Knowledge Management, Social Media, and Emerging Technologies in Tourism." International Journal of Tourism Research, 17(4), 356-363.</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Smith, R. (2021). “Digital Transformation in Hospitality.” Journal of Contemporary Hospitality Management, 33(5), 556-570.</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Tam, J. L., &amp; Wong, Y. H. (2022). "AI and Personalization in Service Interactions: Customer Perceptions in the Luxury Hospitality Sector." Journal of Hospitality &amp; Tourism Research, 46(6), 1234-1256.</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Torres, E. N., &amp; Kline, S. (2013). "From Satisfaction to Delight: A Model for the Luxury Hospitality Industry." International Journal of Contemporary Hospitality Management, 25(5), 642-659.</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Tsai, W. H., &amp; Wang, Y. C. (2017). "The Effects of Service Innovation on Customer Perceived Value in Luxury Hotels." Tourism Management Perspectives, 23, 72-81.</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UNWTO. (2023). “Sustainability in Luxury Tourism.” UNWTO Report. Madrid: UNWTO.</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Verma</w:t>
      </w:r>
      <w:proofErr w:type="spellEnd"/>
      <w:r w:rsidRPr="001A3A95">
        <w:rPr>
          <w:rFonts w:ascii="Arial" w:hAnsi="Arial" w:cs="Arial"/>
          <w:sz w:val="24"/>
          <w:szCs w:val="24"/>
        </w:rPr>
        <w:t xml:space="preserve">, R., &amp; </w:t>
      </w:r>
      <w:proofErr w:type="spellStart"/>
      <w:r w:rsidRPr="001A3A95">
        <w:rPr>
          <w:rFonts w:ascii="Arial" w:hAnsi="Arial" w:cs="Arial"/>
          <w:sz w:val="24"/>
          <w:szCs w:val="24"/>
        </w:rPr>
        <w:t>Plaschka</w:t>
      </w:r>
      <w:proofErr w:type="spellEnd"/>
      <w:r w:rsidRPr="001A3A95">
        <w:rPr>
          <w:rFonts w:ascii="Arial" w:hAnsi="Arial" w:cs="Arial"/>
          <w:sz w:val="24"/>
          <w:szCs w:val="24"/>
        </w:rPr>
        <w:t>, G. R. (2020). Operations Management in the Hospitality Industry: Principles and Practice. New York: Wiley.</w:t>
      </w:r>
    </w:p>
    <w:p w:rsidR="001A3A95"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Wirtz</w:t>
      </w:r>
      <w:proofErr w:type="spellEnd"/>
      <w:r w:rsidRPr="001A3A95">
        <w:rPr>
          <w:rFonts w:ascii="Arial" w:hAnsi="Arial" w:cs="Arial"/>
          <w:sz w:val="24"/>
          <w:szCs w:val="24"/>
        </w:rPr>
        <w:t xml:space="preserve">, J., &amp; </w:t>
      </w:r>
      <w:proofErr w:type="spellStart"/>
      <w:r w:rsidRPr="001A3A95">
        <w:rPr>
          <w:rFonts w:ascii="Arial" w:hAnsi="Arial" w:cs="Arial"/>
          <w:sz w:val="24"/>
          <w:szCs w:val="24"/>
        </w:rPr>
        <w:t>Zeithaml</w:t>
      </w:r>
      <w:proofErr w:type="spellEnd"/>
      <w:r w:rsidRPr="001A3A95">
        <w:rPr>
          <w:rFonts w:ascii="Arial" w:hAnsi="Arial" w:cs="Arial"/>
          <w:sz w:val="24"/>
          <w:szCs w:val="24"/>
        </w:rPr>
        <w:t>, V. (2018). Excellence in Services Marketing. Boston: McGraw-Hill.</w:t>
      </w:r>
    </w:p>
    <w:p w:rsidR="001A3A95" w:rsidRPr="001A3A95" w:rsidRDefault="001A3A95" w:rsidP="001A3A95">
      <w:pPr>
        <w:pStyle w:val="ListParagraph"/>
        <w:numPr>
          <w:ilvl w:val="0"/>
          <w:numId w:val="11"/>
        </w:numPr>
        <w:spacing w:line="276" w:lineRule="auto"/>
        <w:rPr>
          <w:rFonts w:ascii="Arial" w:hAnsi="Arial" w:cs="Arial"/>
          <w:sz w:val="24"/>
          <w:szCs w:val="24"/>
        </w:rPr>
      </w:pPr>
      <w:r w:rsidRPr="001A3A95">
        <w:rPr>
          <w:rFonts w:ascii="Arial" w:hAnsi="Arial" w:cs="Arial"/>
          <w:sz w:val="24"/>
          <w:szCs w:val="24"/>
        </w:rPr>
        <w:t>World Bank. (2024). “Economic Outlook for Japan.” World Bank Reports. Retrieved from https://www.worldbank.org.</w:t>
      </w:r>
    </w:p>
    <w:p w:rsidR="00A3385F" w:rsidRPr="001A3A95" w:rsidRDefault="001A3A95" w:rsidP="001A3A95">
      <w:pPr>
        <w:pStyle w:val="ListParagraph"/>
        <w:numPr>
          <w:ilvl w:val="0"/>
          <w:numId w:val="11"/>
        </w:numPr>
        <w:spacing w:line="276" w:lineRule="auto"/>
        <w:rPr>
          <w:rFonts w:ascii="Arial" w:hAnsi="Arial" w:cs="Arial"/>
          <w:sz w:val="24"/>
          <w:szCs w:val="24"/>
        </w:rPr>
      </w:pPr>
      <w:proofErr w:type="spellStart"/>
      <w:r w:rsidRPr="001A3A95">
        <w:rPr>
          <w:rFonts w:ascii="Arial" w:hAnsi="Arial" w:cs="Arial"/>
          <w:sz w:val="24"/>
          <w:szCs w:val="24"/>
        </w:rPr>
        <w:t>Yoo</w:t>
      </w:r>
      <w:proofErr w:type="spellEnd"/>
      <w:r w:rsidRPr="001A3A95">
        <w:rPr>
          <w:rFonts w:ascii="Arial" w:hAnsi="Arial" w:cs="Arial"/>
          <w:sz w:val="24"/>
          <w:szCs w:val="24"/>
        </w:rPr>
        <w:t>, M., &amp; Bai, B. (2020). "Factors Affecting Consumer Perceptions of Digital Transformation in Luxury Hospitality." Journal of Hospitality Marketing &amp; Management, 29(7), 798-821.</w:t>
      </w:r>
    </w:p>
    <w:p w:rsidR="00A3385F" w:rsidRPr="001A3A95" w:rsidRDefault="00A3385F" w:rsidP="001A3A95">
      <w:pPr>
        <w:spacing w:line="276" w:lineRule="auto"/>
        <w:rPr>
          <w:rFonts w:ascii="Arial" w:hAnsi="Arial" w:cs="Arial"/>
          <w:sz w:val="24"/>
          <w:szCs w:val="24"/>
        </w:rPr>
      </w:pPr>
    </w:p>
    <w:sectPr w:rsidR="00A3385F" w:rsidRPr="001A3A9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3F55" w:rsidRDefault="00253F55" w:rsidP="00C21385">
      <w:pPr>
        <w:spacing w:after="0" w:line="240" w:lineRule="auto"/>
      </w:pPr>
      <w:r>
        <w:separator/>
      </w:r>
    </w:p>
  </w:endnote>
  <w:endnote w:type="continuationSeparator" w:id="0">
    <w:p w:rsidR="00253F55" w:rsidRDefault="00253F55" w:rsidP="00C21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652895"/>
      <w:docPartObj>
        <w:docPartGallery w:val="Page Numbers (Bottom of Page)"/>
        <w:docPartUnique/>
      </w:docPartObj>
    </w:sdtPr>
    <w:sdtEndPr>
      <w:rPr>
        <w:noProof/>
      </w:rPr>
    </w:sdtEndPr>
    <w:sdtContent>
      <w:p w:rsidR="00C21385" w:rsidRDefault="00C21385">
        <w:pPr>
          <w:pStyle w:val="Footer"/>
          <w:jc w:val="right"/>
        </w:pPr>
        <w:r>
          <w:fldChar w:fldCharType="begin"/>
        </w:r>
        <w:r>
          <w:instrText xml:space="preserve"> PAGE   \* MERGEFORMAT </w:instrText>
        </w:r>
        <w:r>
          <w:fldChar w:fldCharType="separate"/>
        </w:r>
        <w:r w:rsidR="00EA4792">
          <w:rPr>
            <w:noProof/>
          </w:rPr>
          <w:t>29</w:t>
        </w:r>
        <w:r>
          <w:rPr>
            <w:noProof/>
          </w:rPr>
          <w:fldChar w:fldCharType="end"/>
        </w:r>
      </w:p>
    </w:sdtContent>
  </w:sdt>
  <w:p w:rsidR="00C21385" w:rsidRDefault="00C2138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3F55" w:rsidRDefault="00253F55" w:rsidP="00C21385">
      <w:pPr>
        <w:spacing w:after="0" w:line="240" w:lineRule="auto"/>
      </w:pPr>
      <w:r>
        <w:separator/>
      </w:r>
    </w:p>
  </w:footnote>
  <w:footnote w:type="continuationSeparator" w:id="0">
    <w:p w:rsidR="00253F55" w:rsidRDefault="00253F55" w:rsidP="00C213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E109C7"/>
    <w:multiLevelType w:val="hybridMultilevel"/>
    <w:tmpl w:val="98F6C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C779C"/>
    <w:multiLevelType w:val="hybridMultilevel"/>
    <w:tmpl w:val="52700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A79F0"/>
    <w:multiLevelType w:val="hybridMultilevel"/>
    <w:tmpl w:val="6AB4E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F58C4"/>
    <w:multiLevelType w:val="hybridMultilevel"/>
    <w:tmpl w:val="2FA2CF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EC6570"/>
    <w:multiLevelType w:val="hybridMultilevel"/>
    <w:tmpl w:val="8C30A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5C0AEB"/>
    <w:multiLevelType w:val="hybridMultilevel"/>
    <w:tmpl w:val="135AD5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6C04C8"/>
    <w:multiLevelType w:val="hybridMultilevel"/>
    <w:tmpl w:val="7D4E8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F724D9"/>
    <w:multiLevelType w:val="hybridMultilevel"/>
    <w:tmpl w:val="D7DA6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E85624"/>
    <w:multiLevelType w:val="hybridMultilevel"/>
    <w:tmpl w:val="7F6CE9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CF0F39"/>
    <w:multiLevelType w:val="hybridMultilevel"/>
    <w:tmpl w:val="64A21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DD20FA"/>
    <w:multiLevelType w:val="hybridMultilevel"/>
    <w:tmpl w:val="DA8E3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00754D"/>
    <w:multiLevelType w:val="hybridMultilevel"/>
    <w:tmpl w:val="DFF2D78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2B6676"/>
    <w:multiLevelType w:val="hybridMultilevel"/>
    <w:tmpl w:val="0C102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5"/>
  </w:num>
  <w:num w:numId="4">
    <w:abstractNumId w:val="12"/>
  </w:num>
  <w:num w:numId="5">
    <w:abstractNumId w:val="0"/>
  </w:num>
  <w:num w:numId="6">
    <w:abstractNumId w:val="1"/>
  </w:num>
  <w:num w:numId="7">
    <w:abstractNumId w:val="9"/>
  </w:num>
  <w:num w:numId="8">
    <w:abstractNumId w:val="3"/>
  </w:num>
  <w:num w:numId="9">
    <w:abstractNumId w:val="4"/>
  </w:num>
  <w:num w:numId="10">
    <w:abstractNumId w:val="2"/>
  </w:num>
  <w:num w:numId="11">
    <w:abstractNumId w:val="11"/>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5EDD"/>
    <w:rsid w:val="000052E9"/>
    <w:rsid w:val="0003659B"/>
    <w:rsid w:val="00090949"/>
    <w:rsid w:val="00122092"/>
    <w:rsid w:val="001967E4"/>
    <w:rsid w:val="001A3A95"/>
    <w:rsid w:val="00253F55"/>
    <w:rsid w:val="00355651"/>
    <w:rsid w:val="003A49F7"/>
    <w:rsid w:val="0054278F"/>
    <w:rsid w:val="005D411E"/>
    <w:rsid w:val="005E5ED9"/>
    <w:rsid w:val="00653855"/>
    <w:rsid w:val="00875195"/>
    <w:rsid w:val="00997AFF"/>
    <w:rsid w:val="00A3385F"/>
    <w:rsid w:val="00AB5766"/>
    <w:rsid w:val="00B26F41"/>
    <w:rsid w:val="00B64021"/>
    <w:rsid w:val="00C21385"/>
    <w:rsid w:val="00CA5AF9"/>
    <w:rsid w:val="00CD5EDD"/>
    <w:rsid w:val="00DA4825"/>
    <w:rsid w:val="00EA4792"/>
    <w:rsid w:val="00FE0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74CB8"/>
  <w15:chartTrackingRefBased/>
  <w15:docId w15:val="{698B6C32-07C5-409F-BB55-A1DB5A43E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3A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651"/>
    <w:pPr>
      <w:ind w:left="720"/>
      <w:contextualSpacing/>
    </w:pPr>
  </w:style>
  <w:style w:type="table" w:styleId="TableGrid">
    <w:name w:val="Table Grid"/>
    <w:basedOn w:val="TableNormal"/>
    <w:uiPriority w:val="39"/>
    <w:rsid w:val="00DA48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DA4825"/>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Header">
    <w:name w:val="header"/>
    <w:basedOn w:val="Normal"/>
    <w:link w:val="HeaderChar"/>
    <w:uiPriority w:val="99"/>
    <w:unhideWhenUsed/>
    <w:rsid w:val="00C213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385"/>
  </w:style>
  <w:style w:type="paragraph" w:styleId="Footer">
    <w:name w:val="footer"/>
    <w:basedOn w:val="Normal"/>
    <w:link w:val="FooterChar"/>
    <w:uiPriority w:val="99"/>
    <w:unhideWhenUsed/>
    <w:rsid w:val="00C213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385"/>
  </w:style>
  <w:style w:type="paragraph" w:styleId="NoSpacing">
    <w:name w:val="No Spacing"/>
    <w:uiPriority w:val="1"/>
    <w:qFormat/>
    <w:rsid w:val="001A3A95"/>
    <w:pPr>
      <w:spacing w:after="0" w:line="240" w:lineRule="auto"/>
    </w:pPr>
  </w:style>
  <w:style w:type="character" w:customStyle="1" w:styleId="Heading1Char">
    <w:name w:val="Heading 1 Char"/>
    <w:basedOn w:val="DefaultParagraphFont"/>
    <w:link w:val="Heading1"/>
    <w:uiPriority w:val="9"/>
    <w:rsid w:val="001A3A9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A3A95"/>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1363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2909</TotalTime>
  <Pages>30</Pages>
  <Words>7764</Words>
  <Characters>44260</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moraru</dc:creator>
  <cp:keywords/>
  <dc:description/>
  <cp:lastModifiedBy>anca moraru</cp:lastModifiedBy>
  <cp:revision>8</cp:revision>
  <dcterms:created xsi:type="dcterms:W3CDTF">2024-11-17T20:36:00Z</dcterms:created>
  <dcterms:modified xsi:type="dcterms:W3CDTF">2024-11-19T21:33:00Z</dcterms:modified>
</cp:coreProperties>
</file>