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EC5AC33" w14:textId="0884B22A" w:rsidR="00873FE5" w:rsidRDefault="00873FE5" w:rsidP="00CB5EC3">
      <w:pPr>
        <w:jc w:val="center"/>
      </w:pPr>
    </w:p>
    <w:sdt>
      <w:sdtPr>
        <w:id w:val="772905747"/>
        <w:docPartObj>
          <w:docPartGallery w:val="Cover Pages"/>
          <w:docPartUnique/>
        </w:docPartObj>
      </w:sdtPr>
      <w:sdtEndPr>
        <w:rPr>
          <w:rFonts w:ascii="Arial" w:hAnsi="Arial" w:cs="Arial"/>
          <w:b/>
          <w:bCs/>
          <w:i/>
          <w:iCs/>
          <w:sz w:val="24"/>
          <w:szCs w:val="24"/>
        </w:rPr>
      </w:sdtEndPr>
      <w:sdtContent>
        <w:p w14:paraId="010069F3" w14:textId="53A4FB57" w:rsidR="00CB5EC3" w:rsidRDefault="00873FE5" w:rsidP="00CB5EC3">
          <w:pPr>
            <w:jc w:val="center"/>
            <w:rPr>
              <w:rFonts w:ascii="Arial" w:hAnsi="Arial" w:cs="Arial"/>
              <w:b/>
              <w:bCs/>
              <w:i/>
              <w:iCs/>
              <w:sz w:val="24"/>
              <w:szCs w:val="24"/>
            </w:rPr>
          </w:pPr>
          <w:r>
            <w:rPr>
              <w:rFonts w:ascii="Arial" w:hAnsi="Arial" w:cs="Arial"/>
              <w:b/>
              <w:bCs/>
              <w:i/>
              <w:iCs/>
              <w:sz w:val="24"/>
              <w:szCs w:val="24"/>
            </w:rPr>
            <w:t>Investigating the</w:t>
          </w:r>
          <w:r w:rsidR="00CB5EC3" w:rsidRPr="00CB5EC3">
            <w:rPr>
              <w:rFonts w:ascii="Arial" w:hAnsi="Arial" w:cs="Arial"/>
              <w:b/>
              <w:bCs/>
              <w:i/>
              <w:iCs/>
              <w:sz w:val="24"/>
              <w:szCs w:val="24"/>
            </w:rPr>
            <w:t xml:space="preserve"> Impact of Localization Strategies on the Global Success of Tech Companies: A Case Study of Apple in India</w:t>
          </w:r>
        </w:p>
        <w:p w14:paraId="33913E83" w14:textId="77777777" w:rsidR="00CB5EC3" w:rsidRDefault="00CB5EC3">
          <w:pPr>
            <w:rPr>
              <w:rFonts w:ascii="Arial" w:hAnsi="Arial" w:cs="Arial"/>
              <w:b/>
              <w:bCs/>
              <w:i/>
              <w:iCs/>
              <w:sz w:val="24"/>
              <w:szCs w:val="24"/>
            </w:rPr>
          </w:pPr>
          <w:r>
            <w:rPr>
              <w:rFonts w:ascii="Arial" w:hAnsi="Arial" w:cs="Arial"/>
              <w:b/>
              <w:bCs/>
              <w:i/>
              <w:iCs/>
              <w:sz w:val="24"/>
              <w:szCs w:val="24"/>
            </w:rPr>
            <w:br w:type="page"/>
          </w:r>
        </w:p>
        <w:sdt>
          <w:sdtPr>
            <w:rPr>
              <w:rFonts w:asciiTheme="minorHAnsi" w:eastAsiaTheme="minorHAnsi" w:hAnsiTheme="minorHAnsi" w:cstheme="minorBidi"/>
              <w:color w:val="auto"/>
              <w:kern w:val="2"/>
              <w:sz w:val="22"/>
              <w:szCs w:val="22"/>
              <w:lang w:val="en-GB"/>
              <w14:ligatures w14:val="standardContextual"/>
            </w:rPr>
            <w:id w:val="1818992246"/>
            <w:docPartObj>
              <w:docPartGallery w:val="Table of Contents"/>
              <w:docPartUnique/>
            </w:docPartObj>
          </w:sdtPr>
          <w:sdtEndPr>
            <w:rPr>
              <w:b/>
              <w:bCs/>
              <w:noProof/>
            </w:rPr>
          </w:sdtEndPr>
          <w:sdtContent>
            <w:p w14:paraId="2E121197" w14:textId="1FEF30F5" w:rsidR="00CB5EC3" w:rsidRDefault="00CB5EC3">
              <w:pPr>
                <w:pStyle w:val="TOCHeading"/>
              </w:pPr>
              <w:r>
                <w:t>Table of Contents</w:t>
              </w:r>
            </w:p>
            <w:p w14:paraId="4408B810" w14:textId="366F3116" w:rsidR="00437ADA" w:rsidRDefault="00CB5EC3">
              <w:pPr>
                <w:pStyle w:val="TOC1"/>
                <w:tabs>
                  <w:tab w:val="right" w:leader="dot" w:pos="9016"/>
                </w:tabs>
                <w:rPr>
                  <w:rFonts w:eastAsiaTheme="minorEastAsia"/>
                  <w:noProof/>
                  <w:lang w:val="en-IN" w:eastAsia="en-IN"/>
                </w:rPr>
              </w:pPr>
              <w:r>
                <w:fldChar w:fldCharType="begin"/>
              </w:r>
              <w:r>
                <w:instrText xml:space="preserve"> TOC \o "1-3" \h \z \u </w:instrText>
              </w:r>
              <w:r>
                <w:fldChar w:fldCharType="separate"/>
              </w:r>
              <w:hyperlink w:anchor="_Toc181472195" w:history="1">
                <w:r w:rsidR="00437ADA" w:rsidRPr="007F35CB">
                  <w:rPr>
                    <w:rStyle w:val="Hyperlink"/>
                    <w:rFonts w:ascii="Arial" w:hAnsi="Arial" w:cs="Arial"/>
                    <w:b/>
                    <w:bCs/>
                    <w:noProof/>
                    <w:lang w:val="en-IN"/>
                  </w:rPr>
                  <w:t>1. Introduction</w:t>
                </w:r>
                <w:r w:rsidR="00437ADA">
                  <w:rPr>
                    <w:noProof/>
                    <w:webHidden/>
                  </w:rPr>
                  <w:tab/>
                </w:r>
                <w:r w:rsidR="00437ADA">
                  <w:rPr>
                    <w:noProof/>
                    <w:webHidden/>
                  </w:rPr>
                  <w:fldChar w:fldCharType="begin"/>
                </w:r>
                <w:r w:rsidR="00437ADA">
                  <w:rPr>
                    <w:noProof/>
                    <w:webHidden/>
                  </w:rPr>
                  <w:instrText xml:space="preserve"> PAGEREF _Toc181472195 \h </w:instrText>
                </w:r>
                <w:r w:rsidR="00437ADA">
                  <w:rPr>
                    <w:noProof/>
                    <w:webHidden/>
                  </w:rPr>
                </w:r>
                <w:r w:rsidR="00437ADA">
                  <w:rPr>
                    <w:noProof/>
                    <w:webHidden/>
                  </w:rPr>
                  <w:fldChar w:fldCharType="separate"/>
                </w:r>
                <w:r w:rsidR="00873FE5">
                  <w:rPr>
                    <w:noProof/>
                    <w:webHidden/>
                  </w:rPr>
                  <w:t>2</w:t>
                </w:r>
                <w:r w:rsidR="00437ADA">
                  <w:rPr>
                    <w:noProof/>
                    <w:webHidden/>
                  </w:rPr>
                  <w:fldChar w:fldCharType="end"/>
                </w:r>
              </w:hyperlink>
            </w:p>
            <w:p w14:paraId="1D8A084B" w14:textId="399D3F3E" w:rsidR="00437ADA" w:rsidRDefault="0018134F">
              <w:pPr>
                <w:pStyle w:val="TOC1"/>
                <w:tabs>
                  <w:tab w:val="right" w:leader="dot" w:pos="9016"/>
                </w:tabs>
                <w:rPr>
                  <w:rFonts w:eastAsiaTheme="minorEastAsia"/>
                  <w:noProof/>
                  <w:lang w:val="en-IN" w:eastAsia="en-IN"/>
                </w:rPr>
              </w:pPr>
              <w:hyperlink w:anchor="_Toc181472196" w:history="1">
                <w:r w:rsidR="00437ADA" w:rsidRPr="007F35CB">
                  <w:rPr>
                    <w:rStyle w:val="Hyperlink"/>
                    <w:rFonts w:ascii="Arial" w:hAnsi="Arial" w:cs="Arial"/>
                    <w:b/>
                    <w:bCs/>
                    <w:noProof/>
                    <w:lang w:val="en-IN"/>
                  </w:rPr>
                  <w:t>2. Aims and Objectives</w:t>
                </w:r>
                <w:r w:rsidR="00437ADA">
                  <w:rPr>
                    <w:noProof/>
                    <w:webHidden/>
                  </w:rPr>
                  <w:tab/>
                </w:r>
                <w:r w:rsidR="00437ADA">
                  <w:rPr>
                    <w:noProof/>
                    <w:webHidden/>
                  </w:rPr>
                  <w:fldChar w:fldCharType="begin"/>
                </w:r>
                <w:r w:rsidR="00437ADA">
                  <w:rPr>
                    <w:noProof/>
                    <w:webHidden/>
                  </w:rPr>
                  <w:instrText xml:space="preserve"> PAGEREF _Toc181472196 \h </w:instrText>
                </w:r>
                <w:r w:rsidR="00437ADA">
                  <w:rPr>
                    <w:noProof/>
                    <w:webHidden/>
                  </w:rPr>
                </w:r>
                <w:r w:rsidR="00437ADA">
                  <w:rPr>
                    <w:noProof/>
                    <w:webHidden/>
                  </w:rPr>
                  <w:fldChar w:fldCharType="separate"/>
                </w:r>
                <w:r w:rsidR="00873FE5">
                  <w:rPr>
                    <w:noProof/>
                    <w:webHidden/>
                  </w:rPr>
                  <w:t>3</w:t>
                </w:r>
                <w:r w:rsidR="00437ADA">
                  <w:rPr>
                    <w:noProof/>
                    <w:webHidden/>
                  </w:rPr>
                  <w:fldChar w:fldCharType="end"/>
                </w:r>
              </w:hyperlink>
            </w:p>
            <w:p w14:paraId="536CEDDA" w14:textId="0D4C0177" w:rsidR="00437ADA" w:rsidRDefault="0018134F">
              <w:pPr>
                <w:pStyle w:val="TOC1"/>
                <w:tabs>
                  <w:tab w:val="right" w:leader="dot" w:pos="9016"/>
                </w:tabs>
                <w:rPr>
                  <w:rFonts w:eastAsiaTheme="minorEastAsia"/>
                  <w:noProof/>
                  <w:lang w:val="en-IN" w:eastAsia="en-IN"/>
                </w:rPr>
              </w:pPr>
              <w:hyperlink w:anchor="_Toc181472197" w:history="1">
                <w:r w:rsidR="00437ADA" w:rsidRPr="007F35CB">
                  <w:rPr>
                    <w:rStyle w:val="Hyperlink"/>
                    <w:rFonts w:ascii="Arial" w:hAnsi="Arial" w:cs="Arial"/>
                    <w:b/>
                    <w:bCs/>
                    <w:noProof/>
                    <w:lang w:val="en-IN"/>
                  </w:rPr>
                  <w:t>3. Research Questions</w:t>
                </w:r>
                <w:r w:rsidR="00437ADA">
                  <w:rPr>
                    <w:noProof/>
                    <w:webHidden/>
                  </w:rPr>
                  <w:tab/>
                </w:r>
                <w:r w:rsidR="00437ADA">
                  <w:rPr>
                    <w:noProof/>
                    <w:webHidden/>
                  </w:rPr>
                  <w:fldChar w:fldCharType="begin"/>
                </w:r>
                <w:r w:rsidR="00437ADA">
                  <w:rPr>
                    <w:noProof/>
                    <w:webHidden/>
                  </w:rPr>
                  <w:instrText xml:space="preserve"> PAGEREF _Toc181472197 \h </w:instrText>
                </w:r>
                <w:r w:rsidR="00437ADA">
                  <w:rPr>
                    <w:noProof/>
                    <w:webHidden/>
                  </w:rPr>
                </w:r>
                <w:r w:rsidR="00437ADA">
                  <w:rPr>
                    <w:noProof/>
                    <w:webHidden/>
                  </w:rPr>
                  <w:fldChar w:fldCharType="separate"/>
                </w:r>
                <w:r w:rsidR="00873FE5">
                  <w:rPr>
                    <w:noProof/>
                    <w:webHidden/>
                  </w:rPr>
                  <w:t>3</w:t>
                </w:r>
                <w:r w:rsidR="00437ADA">
                  <w:rPr>
                    <w:noProof/>
                    <w:webHidden/>
                  </w:rPr>
                  <w:fldChar w:fldCharType="end"/>
                </w:r>
              </w:hyperlink>
            </w:p>
            <w:p w14:paraId="14ED9E69" w14:textId="53AED5D3" w:rsidR="00437ADA" w:rsidRDefault="0018134F">
              <w:pPr>
                <w:pStyle w:val="TOC1"/>
                <w:tabs>
                  <w:tab w:val="right" w:leader="dot" w:pos="9016"/>
                </w:tabs>
                <w:rPr>
                  <w:rFonts w:eastAsiaTheme="minorEastAsia"/>
                  <w:noProof/>
                  <w:lang w:val="en-IN" w:eastAsia="en-IN"/>
                </w:rPr>
              </w:pPr>
              <w:hyperlink w:anchor="_Toc181472198" w:history="1">
                <w:r w:rsidR="00437ADA" w:rsidRPr="007F35CB">
                  <w:rPr>
                    <w:rStyle w:val="Hyperlink"/>
                    <w:rFonts w:ascii="Arial" w:hAnsi="Arial" w:cs="Arial"/>
                    <w:b/>
                    <w:bCs/>
                    <w:noProof/>
                    <w:lang w:val="en-IN"/>
                  </w:rPr>
                  <w:t>4. Methodology</w:t>
                </w:r>
                <w:r w:rsidR="00437ADA">
                  <w:rPr>
                    <w:noProof/>
                    <w:webHidden/>
                  </w:rPr>
                  <w:tab/>
                </w:r>
                <w:r w:rsidR="00437ADA">
                  <w:rPr>
                    <w:noProof/>
                    <w:webHidden/>
                  </w:rPr>
                  <w:fldChar w:fldCharType="begin"/>
                </w:r>
                <w:r w:rsidR="00437ADA">
                  <w:rPr>
                    <w:noProof/>
                    <w:webHidden/>
                  </w:rPr>
                  <w:instrText xml:space="preserve"> PAGEREF _Toc181472198 \h </w:instrText>
                </w:r>
                <w:r w:rsidR="00437ADA">
                  <w:rPr>
                    <w:noProof/>
                    <w:webHidden/>
                  </w:rPr>
                </w:r>
                <w:r w:rsidR="00437ADA">
                  <w:rPr>
                    <w:noProof/>
                    <w:webHidden/>
                  </w:rPr>
                  <w:fldChar w:fldCharType="separate"/>
                </w:r>
                <w:r w:rsidR="00873FE5">
                  <w:rPr>
                    <w:noProof/>
                    <w:webHidden/>
                  </w:rPr>
                  <w:t>3</w:t>
                </w:r>
                <w:r w:rsidR="00437ADA">
                  <w:rPr>
                    <w:noProof/>
                    <w:webHidden/>
                  </w:rPr>
                  <w:fldChar w:fldCharType="end"/>
                </w:r>
              </w:hyperlink>
            </w:p>
            <w:p w14:paraId="7AE2F04B" w14:textId="49C34A0E" w:rsidR="00437ADA" w:rsidRDefault="0018134F">
              <w:pPr>
                <w:pStyle w:val="TOC1"/>
                <w:tabs>
                  <w:tab w:val="right" w:leader="dot" w:pos="9016"/>
                </w:tabs>
                <w:rPr>
                  <w:rFonts w:eastAsiaTheme="minorEastAsia"/>
                  <w:noProof/>
                  <w:lang w:val="en-IN" w:eastAsia="en-IN"/>
                </w:rPr>
              </w:pPr>
              <w:hyperlink w:anchor="_Toc181472199" w:history="1">
                <w:r w:rsidR="00437ADA" w:rsidRPr="007F35CB">
                  <w:rPr>
                    <w:rStyle w:val="Hyperlink"/>
                    <w:rFonts w:ascii="Arial" w:hAnsi="Arial" w:cs="Arial"/>
                    <w:b/>
                    <w:bCs/>
                    <w:noProof/>
                    <w:lang w:val="en-IN"/>
                  </w:rPr>
                  <w:t>5. Literature Review</w:t>
                </w:r>
                <w:r w:rsidR="00437ADA">
                  <w:rPr>
                    <w:noProof/>
                    <w:webHidden/>
                  </w:rPr>
                  <w:tab/>
                </w:r>
                <w:r w:rsidR="00437ADA">
                  <w:rPr>
                    <w:noProof/>
                    <w:webHidden/>
                  </w:rPr>
                  <w:fldChar w:fldCharType="begin"/>
                </w:r>
                <w:r w:rsidR="00437ADA">
                  <w:rPr>
                    <w:noProof/>
                    <w:webHidden/>
                  </w:rPr>
                  <w:instrText xml:space="preserve"> PAGEREF _Toc181472199 \h </w:instrText>
                </w:r>
                <w:r w:rsidR="00437ADA">
                  <w:rPr>
                    <w:noProof/>
                    <w:webHidden/>
                  </w:rPr>
                </w:r>
                <w:r w:rsidR="00437ADA">
                  <w:rPr>
                    <w:noProof/>
                    <w:webHidden/>
                  </w:rPr>
                  <w:fldChar w:fldCharType="separate"/>
                </w:r>
                <w:r w:rsidR="00873FE5">
                  <w:rPr>
                    <w:noProof/>
                    <w:webHidden/>
                  </w:rPr>
                  <w:t>4</w:t>
                </w:r>
                <w:r w:rsidR="00437ADA">
                  <w:rPr>
                    <w:noProof/>
                    <w:webHidden/>
                  </w:rPr>
                  <w:fldChar w:fldCharType="end"/>
                </w:r>
              </w:hyperlink>
            </w:p>
            <w:p w14:paraId="6F295864" w14:textId="76A30697" w:rsidR="00437ADA" w:rsidRDefault="0018134F">
              <w:pPr>
                <w:pStyle w:val="TOC2"/>
                <w:tabs>
                  <w:tab w:val="right" w:leader="dot" w:pos="9016"/>
                </w:tabs>
                <w:rPr>
                  <w:rFonts w:eastAsiaTheme="minorEastAsia"/>
                  <w:noProof/>
                  <w:lang w:val="en-IN" w:eastAsia="en-IN"/>
                </w:rPr>
              </w:pPr>
              <w:hyperlink w:anchor="_Toc181472200" w:history="1">
                <w:r w:rsidR="00437ADA" w:rsidRPr="007F35CB">
                  <w:rPr>
                    <w:rStyle w:val="Hyperlink"/>
                    <w:rFonts w:ascii="Arial" w:hAnsi="Arial" w:cs="Arial"/>
                    <w:b/>
                    <w:bCs/>
                    <w:noProof/>
                    <w:lang w:val="en-IN"/>
                  </w:rPr>
                  <w:t>5.1 Adaptive Pricing and Consumer Behaviour in Emerging Markets</w:t>
                </w:r>
                <w:r w:rsidR="00437ADA">
                  <w:rPr>
                    <w:noProof/>
                    <w:webHidden/>
                  </w:rPr>
                  <w:tab/>
                </w:r>
                <w:r w:rsidR="00437ADA">
                  <w:rPr>
                    <w:noProof/>
                    <w:webHidden/>
                  </w:rPr>
                  <w:fldChar w:fldCharType="begin"/>
                </w:r>
                <w:r w:rsidR="00437ADA">
                  <w:rPr>
                    <w:noProof/>
                    <w:webHidden/>
                  </w:rPr>
                  <w:instrText xml:space="preserve"> PAGEREF _Toc181472200 \h </w:instrText>
                </w:r>
                <w:r w:rsidR="00437ADA">
                  <w:rPr>
                    <w:noProof/>
                    <w:webHidden/>
                  </w:rPr>
                </w:r>
                <w:r w:rsidR="00437ADA">
                  <w:rPr>
                    <w:noProof/>
                    <w:webHidden/>
                  </w:rPr>
                  <w:fldChar w:fldCharType="separate"/>
                </w:r>
                <w:r w:rsidR="00873FE5">
                  <w:rPr>
                    <w:noProof/>
                    <w:webHidden/>
                  </w:rPr>
                  <w:t>4</w:t>
                </w:r>
                <w:r w:rsidR="00437ADA">
                  <w:rPr>
                    <w:noProof/>
                    <w:webHidden/>
                  </w:rPr>
                  <w:fldChar w:fldCharType="end"/>
                </w:r>
              </w:hyperlink>
            </w:p>
            <w:p w14:paraId="2030EAF1" w14:textId="05E22E76" w:rsidR="00437ADA" w:rsidRDefault="0018134F">
              <w:pPr>
                <w:pStyle w:val="TOC2"/>
                <w:tabs>
                  <w:tab w:val="right" w:leader="dot" w:pos="9016"/>
                </w:tabs>
                <w:rPr>
                  <w:rFonts w:eastAsiaTheme="minorEastAsia"/>
                  <w:noProof/>
                  <w:lang w:val="en-IN" w:eastAsia="en-IN"/>
                </w:rPr>
              </w:pPr>
              <w:hyperlink w:anchor="_Toc181472201" w:history="1">
                <w:r w:rsidR="00437ADA" w:rsidRPr="007F35CB">
                  <w:rPr>
                    <w:rStyle w:val="Hyperlink"/>
                    <w:rFonts w:ascii="Arial" w:hAnsi="Arial" w:cs="Arial"/>
                    <w:b/>
                    <w:bCs/>
                    <w:noProof/>
                    <w:lang w:val="en-IN"/>
                  </w:rPr>
                  <w:t>5.2 Impact of Localized Marketing on Brand Loyalty in the Tech Sector</w:t>
                </w:r>
                <w:r w:rsidR="00437ADA">
                  <w:rPr>
                    <w:noProof/>
                    <w:webHidden/>
                  </w:rPr>
                  <w:tab/>
                </w:r>
                <w:r w:rsidR="00437ADA">
                  <w:rPr>
                    <w:noProof/>
                    <w:webHidden/>
                  </w:rPr>
                  <w:fldChar w:fldCharType="begin"/>
                </w:r>
                <w:r w:rsidR="00437ADA">
                  <w:rPr>
                    <w:noProof/>
                    <w:webHidden/>
                  </w:rPr>
                  <w:instrText xml:space="preserve"> PAGEREF _Toc181472201 \h </w:instrText>
                </w:r>
                <w:r w:rsidR="00437ADA">
                  <w:rPr>
                    <w:noProof/>
                    <w:webHidden/>
                  </w:rPr>
                </w:r>
                <w:r w:rsidR="00437ADA">
                  <w:rPr>
                    <w:noProof/>
                    <w:webHidden/>
                  </w:rPr>
                  <w:fldChar w:fldCharType="separate"/>
                </w:r>
                <w:r w:rsidR="00873FE5">
                  <w:rPr>
                    <w:noProof/>
                    <w:webHidden/>
                  </w:rPr>
                  <w:t>5</w:t>
                </w:r>
                <w:r w:rsidR="00437ADA">
                  <w:rPr>
                    <w:noProof/>
                    <w:webHidden/>
                  </w:rPr>
                  <w:fldChar w:fldCharType="end"/>
                </w:r>
              </w:hyperlink>
            </w:p>
            <w:p w14:paraId="0FB1E7B6" w14:textId="6FDC18A0" w:rsidR="00437ADA" w:rsidRDefault="0018134F">
              <w:pPr>
                <w:pStyle w:val="TOC2"/>
                <w:tabs>
                  <w:tab w:val="right" w:leader="dot" w:pos="9016"/>
                </w:tabs>
                <w:rPr>
                  <w:rFonts w:eastAsiaTheme="minorEastAsia"/>
                  <w:noProof/>
                  <w:lang w:val="en-IN" w:eastAsia="en-IN"/>
                </w:rPr>
              </w:pPr>
              <w:hyperlink w:anchor="_Toc181472202" w:history="1">
                <w:r w:rsidR="00437ADA" w:rsidRPr="007F35CB">
                  <w:rPr>
                    <w:rStyle w:val="Hyperlink"/>
                    <w:rFonts w:ascii="Arial" w:hAnsi="Arial" w:cs="Arial"/>
                    <w:b/>
                    <w:bCs/>
                    <w:noProof/>
                    <w:lang w:val="en-IN"/>
                  </w:rPr>
                  <w:t>5.3 Distribution Strategies and Market Penetration in Global Tech</w:t>
                </w:r>
                <w:r w:rsidR="00437ADA">
                  <w:rPr>
                    <w:noProof/>
                    <w:webHidden/>
                  </w:rPr>
                  <w:tab/>
                </w:r>
                <w:r w:rsidR="00437ADA">
                  <w:rPr>
                    <w:noProof/>
                    <w:webHidden/>
                  </w:rPr>
                  <w:fldChar w:fldCharType="begin"/>
                </w:r>
                <w:r w:rsidR="00437ADA">
                  <w:rPr>
                    <w:noProof/>
                    <w:webHidden/>
                  </w:rPr>
                  <w:instrText xml:space="preserve"> PAGEREF _Toc181472202 \h </w:instrText>
                </w:r>
                <w:r w:rsidR="00437ADA">
                  <w:rPr>
                    <w:noProof/>
                    <w:webHidden/>
                  </w:rPr>
                </w:r>
                <w:r w:rsidR="00437ADA">
                  <w:rPr>
                    <w:noProof/>
                    <w:webHidden/>
                  </w:rPr>
                  <w:fldChar w:fldCharType="separate"/>
                </w:r>
                <w:r w:rsidR="00873FE5">
                  <w:rPr>
                    <w:noProof/>
                    <w:webHidden/>
                  </w:rPr>
                  <w:t>6</w:t>
                </w:r>
                <w:r w:rsidR="00437ADA">
                  <w:rPr>
                    <w:noProof/>
                    <w:webHidden/>
                  </w:rPr>
                  <w:fldChar w:fldCharType="end"/>
                </w:r>
              </w:hyperlink>
            </w:p>
            <w:p w14:paraId="3712E186" w14:textId="37BDC0CD" w:rsidR="00437ADA" w:rsidRDefault="0018134F">
              <w:pPr>
                <w:pStyle w:val="TOC1"/>
                <w:tabs>
                  <w:tab w:val="right" w:leader="dot" w:pos="9016"/>
                </w:tabs>
                <w:rPr>
                  <w:rFonts w:eastAsiaTheme="minorEastAsia"/>
                  <w:noProof/>
                  <w:lang w:val="en-IN" w:eastAsia="en-IN"/>
                </w:rPr>
              </w:pPr>
              <w:hyperlink w:anchor="_Toc181472203" w:history="1">
                <w:r w:rsidR="00437ADA" w:rsidRPr="007F35CB">
                  <w:rPr>
                    <w:rStyle w:val="Hyperlink"/>
                    <w:rFonts w:ascii="Arial" w:hAnsi="Arial" w:cs="Arial"/>
                    <w:b/>
                    <w:bCs/>
                    <w:noProof/>
                    <w:lang w:val="en-IN"/>
                  </w:rPr>
                  <w:t>6. Limitations</w:t>
                </w:r>
                <w:r w:rsidR="00437ADA">
                  <w:rPr>
                    <w:noProof/>
                    <w:webHidden/>
                  </w:rPr>
                  <w:tab/>
                </w:r>
                <w:r w:rsidR="00437ADA">
                  <w:rPr>
                    <w:noProof/>
                    <w:webHidden/>
                  </w:rPr>
                  <w:fldChar w:fldCharType="begin"/>
                </w:r>
                <w:r w:rsidR="00437ADA">
                  <w:rPr>
                    <w:noProof/>
                    <w:webHidden/>
                  </w:rPr>
                  <w:instrText xml:space="preserve"> PAGEREF _Toc181472203 \h </w:instrText>
                </w:r>
                <w:r w:rsidR="00437ADA">
                  <w:rPr>
                    <w:noProof/>
                    <w:webHidden/>
                  </w:rPr>
                </w:r>
                <w:r w:rsidR="00437ADA">
                  <w:rPr>
                    <w:noProof/>
                    <w:webHidden/>
                  </w:rPr>
                  <w:fldChar w:fldCharType="separate"/>
                </w:r>
                <w:r w:rsidR="00873FE5">
                  <w:rPr>
                    <w:noProof/>
                    <w:webHidden/>
                  </w:rPr>
                  <w:t>7</w:t>
                </w:r>
                <w:r w:rsidR="00437ADA">
                  <w:rPr>
                    <w:noProof/>
                    <w:webHidden/>
                  </w:rPr>
                  <w:fldChar w:fldCharType="end"/>
                </w:r>
              </w:hyperlink>
            </w:p>
            <w:p w14:paraId="6A629231" w14:textId="460085D7" w:rsidR="00437ADA" w:rsidRDefault="0018134F">
              <w:pPr>
                <w:pStyle w:val="TOC1"/>
                <w:tabs>
                  <w:tab w:val="right" w:leader="dot" w:pos="9016"/>
                </w:tabs>
                <w:rPr>
                  <w:rFonts w:eastAsiaTheme="minorEastAsia"/>
                  <w:noProof/>
                  <w:lang w:val="en-IN" w:eastAsia="en-IN"/>
                </w:rPr>
              </w:pPr>
              <w:hyperlink w:anchor="_Toc181472204" w:history="1">
                <w:r w:rsidR="00437ADA" w:rsidRPr="007F35CB">
                  <w:rPr>
                    <w:rStyle w:val="Hyperlink"/>
                    <w:rFonts w:ascii="Arial" w:hAnsi="Arial" w:cs="Arial"/>
                    <w:b/>
                    <w:bCs/>
                    <w:noProof/>
                    <w:lang w:val="en-IN"/>
                  </w:rPr>
                  <w:t>7. Ethical Considerations</w:t>
                </w:r>
                <w:r w:rsidR="00437ADA">
                  <w:rPr>
                    <w:noProof/>
                    <w:webHidden/>
                  </w:rPr>
                  <w:tab/>
                </w:r>
                <w:r w:rsidR="00437ADA">
                  <w:rPr>
                    <w:noProof/>
                    <w:webHidden/>
                  </w:rPr>
                  <w:fldChar w:fldCharType="begin"/>
                </w:r>
                <w:r w:rsidR="00437ADA">
                  <w:rPr>
                    <w:noProof/>
                    <w:webHidden/>
                  </w:rPr>
                  <w:instrText xml:space="preserve"> PAGEREF _Toc181472204 \h </w:instrText>
                </w:r>
                <w:r w:rsidR="00437ADA">
                  <w:rPr>
                    <w:noProof/>
                    <w:webHidden/>
                  </w:rPr>
                </w:r>
                <w:r w:rsidR="00437ADA">
                  <w:rPr>
                    <w:noProof/>
                    <w:webHidden/>
                  </w:rPr>
                  <w:fldChar w:fldCharType="separate"/>
                </w:r>
                <w:r w:rsidR="00873FE5">
                  <w:rPr>
                    <w:noProof/>
                    <w:webHidden/>
                  </w:rPr>
                  <w:t>7</w:t>
                </w:r>
                <w:r w:rsidR="00437ADA">
                  <w:rPr>
                    <w:noProof/>
                    <w:webHidden/>
                  </w:rPr>
                  <w:fldChar w:fldCharType="end"/>
                </w:r>
              </w:hyperlink>
            </w:p>
            <w:p w14:paraId="628F4AB3" w14:textId="64DEFA9F" w:rsidR="00437ADA" w:rsidRDefault="0018134F">
              <w:pPr>
                <w:pStyle w:val="TOC1"/>
                <w:tabs>
                  <w:tab w:val="right" w:leader="dot" w:pos="9016"/>
                </w:tabs>
                <w:rPr>
                  <w:rFonts w:eastAsiaTheme="minorEastAsia"/>
                  <w:noProof/>
                  <w:lang w:val="en-IN" w:eastAsia="en-IN"/>
                </w:rPr>
              </w:pPr>
              <w:hyperlink w:anchor="_Toc181472205" w:history="1">
                <w:r w:rsidR="00437ADA" w:rsidRPr="007F35CB">
                  <w:rPr>
                    <w:rStyle w:val="Hyperlink"/>
                    <w:rFonts w:ascii="Arial" w:hAnsi="Arial" w:cs="Arial"/>
                    <w:b/>
                    <w:bCs/>
                    <w:noProof/>
                    <w:lang w:val="en-IN"/>
                  </w:rPr>
                  <w:t>8. Timeframe</w:t>
                </w:r>
                <w:r w:rsidR="00437ADA">
                  <w:rPr>
                    <w:noProof/>
                    <w:webHidden/>
                  </w:rPr>
                  <w:tab/>
                </w:r>
                <w:r w:rsidR="00437ADA">
                  <w:rPr>
                    <w:noProof/>
                    <w:webHidden/>
                  </w:rPr>
                  <w:fldChar w:fldCharType="begin"/>
                </w:r>
                <w:r w:rsidR="00437ADA">
                  <w:rPr>
                    <w:noProof/>
                    <w:webHidden/>
                  </w:rPr>
                  <w:instrText xml:space="preserve"> PAGEREF _Toc181472205 \h </w:instrText>
                </w:r>
                <w:r w:rsidR="00437ADA">
                  <w:rPr>
                    <w:noProof/>
                    <w:webHidden/>
                  </w:rPr>
                </w:r>
                <w:r w:rsidR="00437ADA">
                  <w:rPr>
                    <w:noProof/>
                    <w:webHidden/>
                  </w:rPr>
                  <w:fldChar w:fldCharType="separate"/>
                </w:r>
                <w:r w:rsidR="00873FE5">
                  <w:rPr>
                    <w:noProof/>
                    <w:webHidden/>
                  </w:rPr>
                  <w:t>8</w:t>
                </w:r>
                <w:r w:rsidR="00437ADA">
                  <w:rPr>
                    <w:noProof/>
                    <w:webHidden/>
                  </w:rPr>
                  <w:fldChar w:fldCharType="end"/>
                </w:r>
              </w:hyperlink>
            </w:p>
            <w:p w14:paraId="2E319A42" w14:textId="5991EC6B" w:rsidR="00437ADA" w:rsidRDefault="0018134F">
              <w:pPr>
                <w:pStyle w:val="TOC1"/>
                <w:tabs>
                  <w:tab w:val="right" w:leader="dot" w:pos="9016"/>
                </w:tabs>
                <w:rPr>
                  <w:rFonts w:eastAsiaTheme="minorEastAsia"/>
                  <w:noProof/>
                  <w:lang w:val="en-IN" w:eastAsia="en-IN"/>
                </w:rPr>
              </w:pPr>
              <w:hyperlink w:anchor="_Toc181472206" w:history="1">
                <w:r w:rsidR="00437ADA" w:rsidRPr="007F35CB">
                  <w:rPr>
                    <w:rStyle w:val="Hyperlink"/>
                    <w:rFonts w:ascii="Arial" w:hAnsi="Arial" w:cs="Arial"/>
                    <w:b/>
                    <w:bCs/>
                    <w:noProof/>
                    <w:lang w:val="en-IN"/>
                  </w:rPr>
                  <w:t>9. Conclusion</w:t>
                </w:r>
                <w:r w:rsidR="00437ADA">
                  <w:rPr>
                    <w:noProof/>
                    <w:webHidden/>
                  </w:rPr>
                  <w:tab/>
                </w:r>
                <w:r w:rsidR="00437ADA">
                  <w:rPr>
                    <w:noProof/>
                    <w:webHidden/>
                  </w:rPr>
                  <w:fldChar w:fldCharType="begin"/>
                </w:r>
                <w:r w:rsidR="00437ADA">
                  <w:rPr>
                    <w:noProof/>
                    <w:webHidden/>
                  </w:rPr>
                  <w:instrText xml:space="preserve"> PAGEREF _Toc181472206 \h </w:instrText>
                </w:r>
                <w:r w:rsidR="00437ADA">
                  <w:rPr>
                    <w:noProof/>
                    <w:webHidden/>
                  </w:rPr>
                </w:r>
                <w:r w:rsidR="00437ADA">
                  <w:rPr>
                    <w:noProof/>
                    <w:webHidden/>
                  </w:rPr>
                  <w:fldChar w:fldCharType="separate"/>
                </w:r>
                <w:r w:rsidR="00873FE5">
                  <w:rPr>
                    <w:noProof/>
                    <w:webHidden/>
                  </w:rPr>
                  <w:t>8</w:t>
                </w:r>
                <w:r w:rsidR="00437ADA">
                  <w:rPr>
                    <w:noProof/>
                    <w:webHidden/>
                  </w:rPr>
                  <w:fldChar w:fldCharType="end"/>
                </w:r>
              </w:hyperlink>
            </w:p>
            <w:p w14:paraId="3FF798AA" w14:textId="707C16DB" w:rsidR="00437ADA" w:rsidRDefault="0018134F">
              <w:pPr>
                <w:pStyle w:val="TOC1"/>
                <w:tabs>
                  <w:tab w:val="right" w:leader="dot" w:pos="9016"/>
                </w:tabs>
                <w:rPr>
                  <w:rFonts w:eastAsiaTheme="minorEastAsia"/>
                  <w:noProof/>
                  <w:lang w:val="en-IN" w:eastAsia="en-IN"/>
                </w:rPr>
              </w:pPr>
              <w:hyperlink w:anchor="_Toc181472207" w:history="1">
                <w:r w:rsidR="00437ADA" w:rsidRPr="007F35CB">
                  <w:rPr>
                    <w:rStyle w:val="Hyperlink"/>
                    <w:rFonts w:ascii="Arial" w:hAnsi="Arial" w:cs="Arial"/>
                    <w:b/>
                    <w:bCs/>
                    <w:noProof/>
                    <w:lang w:val="en-IN"/>
                  </w:rPr>
                  <w:t>References</w:t>
                </w:r>
                <w:r w:rsidR="00437ADA">
                  <w:rPr>
                    <w:noProof/>
                    <w:webHidden/>
                  </w:rPr>
                  <w:tab/>
                </w:r>
                <w:r w:rsidR="00437ADA">
                  <w:rPr>
                    <w:noProof/>
                    <w:webHidden/>
                  </w:rPr>
                  <w:fldChar w:fldCharType="begin"/>
                </w:r>
                <w:r w:rsidR="00437ADA">
                  <w:rPr>
                    <w:noProof/>
                    <w:webHidden/>
                  </w:rPr>
                  <w:instrText xml:space="preserve"> PAGEREF _Toc181472207 \h </w:instrText>
                </w:r>
                <w:r w:rsidR="00437ADA">
                  <w:rPr>
                    <w:noProof/>
                    <w:webHidden/>
                  </w:rPr>
                </w:r>
                <w:r w:rsidR="00437ADA">
                  <w:rPr>
                    <w:noProof/>
                    <w:webHidden/>
                  </w:rPr>
                  <w:fldChar w:fldCharType="separate"/>
                </w:r>
                <w:r w:rsidR="00873FE5">
                  <w:rPr>
                    <w:noProof/>
                    <w:webHidden/>
                  </w:rPr>
                  <w:t>9</w:t>
                </w:r>
                <w:r w:rsidR="00437ADA">
                  <w:rPr>
                    <w:noProof/>
                    <w:webHidden/>
                  </w:rPr>
                  <w:fldChar w:fldCharType="end"/>
                </w:r>
              </w:hyperlink>
            </w:p>
            <w:p w14:paraId="06398827" w14:textId="18A87E90" w:rsidR="00CB5EC3" w:rsidRDefault="00CB5EC3">
              <w:r>
                <w:rPr>
                  <w:b/>
                  <w:bCs/>
                  <w:noProof/>
                </w:rPr>
                <w:fldChar w:fldCharType="end"/>
              </w:r>
            </w:p>
          </w:sdtContent>
        </w:sdt>
        <w:p w14:paraId="414242F9" w14:textId="77777777" w:rsidR="00CB5EC3" w:rsidRDefault="00CB5EC3" w:rsidP="00CB5EC3">
          <w:pPr>
            <w:jc w:val="center"/>
            <w:rPr>
              <w:rFonts w:ascii="Arial" w:hAnsi="Arial" w:cs="Arial"/>
              <w:b/>
              <w:bCs/>
              <w:i/>
              <w:iCs/>
              <w:sz w:val="24"/>
              <w:szCs w:val="24"/>
            </w:rPr>
          </w:pPr>
        </w:p>
        <w:p w14:paraId="4ABA342E" w14:textId="264AA162" w:rsidR="00CB5EC3" w:rsidRDefault="00CB5EC3" w:rsidP="00CB5EC3">
          <w:pPr>
            <w:rPr>
              <w:rFonts w:ascii="Arial" w:hAnsi="Arial" w:cs="Arial"/>
              <w:b/>
              <w:bCs/>
              <w:i/>
              <w:iCs/>
              <w:sz w:val="24"/>
              <w:szCs w:val="24"/>
            </w:rPr>
          </w:pPr>
          <w:r>
            <w:rPr>
              <w:rFonts w:ascii="Arial" w:hAnsi="Arial" w:cs="Arial"/>
              <w:b/>
              <w:bCs/>
              <w:i/>
              <w:iCs/>
              <w:sz w:val="24"/>
              <w:szCs w:val="24"/>
            </w:rPr>
            <w:br w:type="page"/>
          </w:r>
        </w:p>
      </w:sdtContent>
    </w:sdt>
    <w:p w14:paraId="2D60FA6F" w14:textId="71CE06D9" w:rsidR="00973F96" w:rsidRPr="00CB5EC3" w:rsidRDefault="00973F96" w:rsidP="00CB5EC3">
      <w:pPr>
        <w:pStyle w:val="Heading1"/>
        <w:spacing w:line="360" w:lineRule="auto"/>
        <w:jc w:val="both"/>
        <w:rPr>
          <w:rFonts w:ascii="Arial" w:hAnsi="Arial" w:cs="Arial"/>
          <w:b/>
          <w:bCs/>
          <w:sz w:val="24"/>
          <w:szCs w:val="24"/>
          <w:lang w:val="en-IN"/>
        </w:rPr>
      </w:pPr>
      <w:bookmarkStart w:id="0" w:name="_Toc181472195"/>
      <w:r w:rsidRPr="00CB5EC3">
        <w:rPr>
          <w:rFonts w:ascii="Arial" w:hAnsi="Arial" w:cs="Arial"/>
          <w:b/>
          <w:bCs/>
          <w:sz w:val="24"/>
          <w:szCs w:val="24"/>
          <w:lang w:val="en-IN"/>
        </w:rPr>
        <w:lastRenderedPageBreak/>
        <w:t>1. Introduction</w:t>
      </w:r>
      <w:bookmarkEnd w:id="0"/>
    </w:p>
    <w:p w14:paraId="38C56767" w14:textId="1F93CE85" w:rsidR="001E073B" w:rsidRPr="001E073B" w:rsidRDefault="001E073B" w:rsidP="001E073B">
      <w:pPr>
        <w:spacing w:before="240" w:line="360" w:lineRule="auto"/>
        <w:jc w:val="both"/>
        <w:rPr>
          <w:rFonts w:ascii="Arial" w:hAnsi="Arial" w:cs="Arial"/>
          <w:sz w:val="24"/>
          <w:szCs w:val="24"/>
          <w:lang w:val="en-IN"/>
        </w:rPr>
      </w:pPr>
      <w:r w:rsidRPr="001E073B">
        <w:rPr>
          <w:rFonts w:ascii="Arial" w:hAnsi="Arial" w:cs="Arial"/>
          <w:sz w:val="24"/>
          <w:szCs w:val="24"/>
          <w:lang w:val="en-IN"/>
        </w:rPr>
        <w:t xml:space="preserve">For major </w:t>
      </w:r>
      <w:r>
        <w:rPr>
          <w:rFonts w:ascii="Arial" w:hAnsi="Arial" w:cs="Arial"/>
          <w:sz w:val="24"/>
          <w:szCs w:val="24"/>
          <w:lang w:val="en-IN"/>
        </w:rPr>
        <w:t>companies</w:t>
      </w:r>
      <w:r w:rsidRPr="001E073B">
        <w:rPr>
          <w:rFonts w:ascii="Arial" w:hAnsi="Arial" w:cs="Arial"/>
          <w:sz w:val="24"/>
          <w:szCs w:val="24"/>
          <w:lang w:val="en-IN"/>
        </w:rPr>
        <w:t xml:space="preserve"> like Apple and Samsung, the recent localisation policies in India have changed the game by encouraging local manufacture in order to increase domestic value addition. Indian-made smartphones are expected to increase from 6% in 2016 to 16% local value addition by 2023, according to a recent Counterpoint analysis</w:t>
      </w:r>
      <w:r w:rsidR="006B585D">
        <w:rPr>
          <w:rFonts w:ascii="Arial" w:hAnsi="Arial" w:cs="Arial"/>
          <w:sz w:val="24"/>
          <w:szCs w:val="24"/>
          <w:lang w:val="en-IN"/>
        </w:rPr>
        <w:t xml:space="preserve"> </w:t>
      </w:r>
      <w:r w:rsidR="006B585D" w:rsidRPr="006B585D">
        <w:rPr>
          <w:rFonts w:ascii="Arial" w:hAnsi="Arial" w:cs="Arial"/>
          <w:sz w:val="24"/>
          <w:szCs w:val="24"/>
          <w:lang w:val="en-IN"/>
        </w:rPr>
        <w:t>(Das, 2024)</w:t>
      </w:r>
      <w:r w:rsidRPr="001E073B">
        <w:rPr>
          <w:rFonts w:ascii="Arial" w:hAnsi="Arial" w:cs="Arial"/>
          <w:sz w:val="24"/>
          <w:szCs w:val="24"/>
          <w:lang w:val="en-IN"/>
        </w:rPr>
        <w:t>. Apple strategically responded to these policies by entering the Indian manufacturing industry, although its local value addition is still quite low at 6-8% of retail pricing, whereas Samsung's is 25-30%. This disparity emphasises the two businesses' starkly different localisation approaches and the difficulties Apple is having adjusting to the changing Indian market.</w:t>
      </w:r>
    </w:p>
    <w:p w14:paraId="483D8D25" w14:textId="25012557" w:rsidR="001E073B" w:rsidRPr="001E073B" w:rsidRDefault="001E073B" w:rsidP="001E073B">
      <w:pPr>
        <w:spacing w:before="240" w:line="360" w:lineRule="auto"/>
        <w:jc w:val="both"/>
        <w:rPr>
          <w:rFonts w:ascii="Arial" w:hAnsi="Arial" w:cs="Arial"/>
          <w:sz w:val="24"/>
          <w:szCs w:val="24"/>
          <w:lang w:val="en-IN"/>
        </w:rPr>
      </w:pPr>
      <w:r w:rsidRPr="001E073B">
        <w:rPr>
          <w:rFonts w:ascii="Arial" w:hAnsi="Arial" w:cs="Arial"/>
          <w:sz w:val="24"/>
          <w:szCs w:val="24"/>
          <w:lang w:val="en-IN"/>
        </w:rPr>
        <w:t>Years of pre-PLI (Production-Linked Incentive) operations in India have helped Samsung's local success by allowing it to manufacture high-value components like printed circuit boards, screens, and batteries in the country. Its market position is strengthened by this sophisticated local integration, which also lowers production costs. Conversely, Apple has surpassed PLI targets in recent years by investing heavily in the assembly of iPhones in India through its contract manufacturers, Foxconn, Pegatron, and Wistron. However, Apple's dependence on foreign parts, like as OLED screens, which make up as much as 20% of the smartphone's Bill of Materials (BoM), restricts its ability to add value locally, exposing a gap that might take years to close</w:t>
      </w:r>
      <w:r w:rsidR="006B585D">
        <w:rPr>
          <w:rFonts w:ascii="Arial" w:hAnsi="Arial" w:cs="Arial"/>
          <w:sz w:val="24"/>
          <w:szCs w:val="24"/>
          <w:lang w:val="en-IN"/>
        </w:rPr>
        <w:t xml:space="preserve"> </w:t>
      </w:r>
      <w:r w:rsidR="006B585D" w:rsidRPr="006B585D">
        <w:rPr>
          <w:rFonts w:ascii="Arial" w:hAnsi="Arial" w:cs="Arial"/>
          <w:sz w:val="24"/>
          <w:szCs w:val="24"/>
          <w:lang w:val="en-IN"/>
        </w:rPr>
        <w:t>(Das, 2024)</w:t>
      </w:r>
      <w:r w:rsidRPr="001E073B">
        <w:rPr>
          <w:rFonts w:ascii="Arial" w:hAnsi="Arial" w:cs="Arial"/>
          <w:sz w:val="24"/>
          <w:szCs w:val="24"/>
          <w:lang w:val="en-IN"/>
        </w:rPr>
        <w:t>.</w:t>
      </w:r>
    </w:p>
    <w:p w14:paraId="72F5FC84" w14:textId="30B8A61D" w:rsidR="00973F96" w:rsidRPr="00CB5EC3" w:rsidRDefault="001E073B" w:rsidP="00CB5EC3">
      <w:pPr>
        <w:spacing w:before="240" w:line="360" w:lineRule="auto"/>
        <w:jc w:val="both"/>
        <w:rPr>
          <w:rFonts w:ascii="Arial" w:hAnsi="Arial" w:cs="Arial"/>
          <w:sz w:val="24"/>
          <w:szCs w:val="24"/>
          <w:lang w:val="en-IN"/>
        </w:rPr>
      </w:pPr>
      <w:r w:rsidRPr="001E073B">
        <w:rPr>
          <w:rFonts w:ascii="Arial" w:hAnsi="Arial" w:cs="Arial"/>
          <w:sz w:val="24"/>
          <w:szCs w:val="24"/>
          <w:lang w:val="en-IN"/>
        </w:rPr>
        <w:t xml:space="preserve">According to industry insiders, </w:t>
      </w:r>
      <w:r w:rsidR="006B585D" w:rsidRPr="001E073B">
        <w:rPr>
          <w:rFonts w:ascii="Arial" w:hAnsi="Arial" w:cs="Arial"/>
          <w:sz w:val="24"/>
          <w:szCs w:val="24"/>
          <w:lang w:val="en-IN"/>
        </w:rPr>
        <w:t>to</w:t>
      </w:r>
      <w:r w:rsidRPr="001E073B">
        <w:rPr>
          <w:rFonts w:ascii="Arial" w:hAnsi="Arial" w:cs="Arial"/>
          <w:sz w:val="24"/>
          <w:szCs w:val="24"/>
          <w:lang w:val="en-IN"/>
        </w:rPr>
        <w:t xml:space="preserve"> overcome India's production obstacles, Apple needs to scale up local manufacture, which calls for significant investments in display fabs and collaborations for intellectual transfer agreements. This can be accomplished through India's Semiconductor Mission and "granular" incentives for electronics manufacture, although it might take seven to ten years to realise full-scale local production of expensive components like OLED screens. Apple's localisation journey is still crucial for competitive sustainability because its iPhones sell for more than Samsung's, with a $1000 iPhone having a production cost as low as $300 compared to $600 for a similar retail price</w:t>
      </w:r>
      <w:r w:rsidR="006B585D">
        <w:rPr>
          <w:rFonts w:ascii="Arial" w:hAnsi="Arial" w:cs="Arial"/>
          <w:sz w:val="24"/>
          <w:szCs w:val="24"/>
          <w:lang w:val="en-IN"/>
        </w:rPr>
        <w:t xml:space="preserve"> </w:t>
      </w:r>
      <w:r w:rsidR="006B585D" w:rsidRPr="006B585D">
        <w:rPr>
          <w:rFonts w:ascii="Arial" w:hAnsi="Arial" w:cs="Arial"/>
          <w:sz w:val="24"/>
          <w:szCs w:val="24"/>
          <w:lang w:val="en-IN"/>
        </w:rPr>
        <w:t>(Das, 2024)</w:t>
      </w:r>
      <w:r w:rsidRPr="001E073B">
        <w:rPr>
          <w:rFonts w:ascii="Arial" w:hAnsi="Arial" w:cs="Arial"/>
          <w:sz w:val="24"/>
          <w:szCs w:val="24"/>
          <w:lang w:val="en-IN"/>
        </w:rPr>
        <w:t xml:space="preserve">. </w:t>
      </w:r>
      <w:r w:rsidR="006B585D" w:rsidRPr="001E073B">
        <w:rPr>
          <w:rFonts w:ascii="Arial" w:hAnsi="Arial" w:cs="Arial"/>
          <w:sz w:val="24"/>
          <w:szCs w:val="24"/>
          <w:lang w:val="en-IN"/>
        </w:rPr>
        <w:t>Considering</w:t>
      </w:r>
      <w:r w:rsidRPr="001E073B">
        <w:rPr>
          <w:rFonts w:ascii="Arial" w:hAnsi="Arial" w:cs="Arial"/>
          <w:sz w:val="24"/>
          <w:szCs w:val="24"/>
          <w:lang w:val="en-IN"/>
        </w:rPr>
        <w:t xml:space="preserve"> the wider economic, technological, and policy ramifications that affect worldwide performance in emerging economies, this study attempts to assess Apple's localisation approach in India</w:t>
      </w:r>
      <w:r w:rsidR="00973F96" w:rsidRPr="00973F96">
        <w:rPr>
          <w:rFonts w:ascii="Arial" w:hAnsi="Arial" w:cs="Arial"/>
          <w:sz w:val="24"/>
          <w:szCs w:val="24"/>
          <w:lang w:val="en-IN"/>
        </w:rPr>
        <w:t>.</w:t>
      </w:r>
    </w:p>
    <w:p w14:paraId="7C74392E" w14:textId="1EDEA0A3" w:rsidR="00973F96" w:rsidRPr="00CB5EC3" w:rsidRDefault="00973F96" w:rsidP="00CB5EC3">
      <w:pPr>
        <w:pStyle w:val="Heading1"/>
        <w:spacing w:line="360" w:lineRule="auto"/>
        <w:jc w:val="both"/>
        <w:rPr>
          <w:rFonts w:ascii="Arial" w:hAnsi="Arial" w:cs="Arial"/>
          <w:b/>
          <w:bCs/>
          <w:sz w:val="24"/>
          <w:szCs w:val="24"/>
          <w:lang w:val="en-IN"/>
        </w:rPr>
      </w:pPr>
      <w:bookmarkStart w:id="1" w:name="_Toc181472196"/>
      <w:r w:rsidRPr="00CB5EC3">
        <w:rPr>
          <w:rFonts w:ascii="Arial" w:hAnsi="Arial" w:cs="Arial"/>
          <w:b/>
          <w:bCs/>
          <w:sz w:val="24"/>
          <w:szCs w:val="24"/>
          <w:lang w:val="en-IN"/>
        </w:rPr>
        <w:lastRenderedPageBreak/>
        <w:t>2. Aims and Objectives</w:t>
      </w:r>
      <w:bookmarkEnd w:id="1"/>
    </w:p>
    <w:p w14:paraId="5FDF619F" w14:textId="05B1ECA1" w:rsidR="00973F96" w:rsidRPr="00CB5EC3" w:rsidRDefault="001E073B" w:rsidP="00CB5EC3">
      <w:pPr>
        <w:spacing w:before="240" w:line="360" w:lineRule="auto"/>
        <w:jc w:val="both"/>
        <w:rPr>
          <w:rFonts w:ascii="Arial" w:hAnsi="Arial" w:cs="Arial"/>
          <w:sz w:val="24"/>
          <w:szCs w:val="24"/>
          <w:lang w:val="en-IN"/>
        </w:rPr>
      </w:pPr>
      <w:r w:rsidRPr="001E073B">
        <w:rPr>
          <w:rFonts w:ascii="Arial" w:hAnsi="Arial" w:cs="Arial"/>
          <w:sz w:val="24"/>
          <w:szCs w:val="24"/>
          <w:lang w:val="en-IN"/>
        </w:rPr>
        <w:t>The purpose of this study is to evaluate how Apple's localisation tactics in India have affected the company's competitive positioning in the global technology market. This study aims to comprehend how localisation affects Apple's market share, brand perception, and cost structures in comparison to rivals like Samsung by examining the effectiveness and difficulties of the company's existing localisation methods</w:t>
      </w:r>
      <w:r w:rsidR="00973F96" w:rsidRPr="00CB5EC3">
        <w:rPr>
          <w:rFonts w:ascii="Arial" w:hAnsi="Arial" w:cs="Arial"/>
          <w:sz w:val="24"/>
          <w:szCs w:val="24"/>
        </w:rPr>
        <w:t>.</w:t>
      </w:r>
    </w:p>
    <w:p w14:paraId="11C29725" w14:textId="37BA6B3A" w:rsidR="00973F96" w:rsidRPr="00CB5EC3" w:rsidRDefault="00973F96" w:rsidP="00CB5EC3">
      <w:pPr>
        <w:pStyle w:val="Heading1"/>
        <w:spacing w:line="360" w:lineRule="auto"/>
        <w:jc w:val="both"/>
        <w:rPr>
          <w:rFonts w:ascii="Arial" w:hAnsi="Arial" w:cs="Arial"/>
          <w:b/>
          <w:bCs/>
          <w:sz w:val="24"/>
          <w:szCs w:val="24"/>
          <w:lang w:val="en-IN"/>
        </w:rPr>
      </w:pPr>
      <w:bookmarkStart w:id="2" w:name="_Toc181472197"/>
      <w:r w:rsidRPr="00CB5EC3">
        <w:rPr>
          <w:rFonts w:ascii="Arial" w:hAnsi="Arial" w:cs="Arial"/>
          <w:b/>
          <w:bCs/>
          <w:sz w:val="24"/>
          <w:szCs w:val="24"/>
          <w:lang w:val="en-IN"/>
        </w:rPr>
        <w:t>3. Research Questions</w:t>
      </w:r>
      <w:bookmarkEnd w:id="2"/>
    </w:p>
    <w:p w14:paraId="084775BB" w14:textId="2B95CE22" w:rsidR="00366A82" w:rsidRPr="00366A82" w:rsidRDefault="005148D5" w:rsidP="005148D5">
      <w:pPr>
        <w:pStyle w:val="ListParagraph"/>
        <w:numPr>
          <w:ilvl w:val="0"/>
          <w:numId w:val="6"/>
        </w:numPr>
        <w:spacing w:before="240" w:line="360" w:lineRule="auto"/>
        <w:jc w:val="both"/>
        <w:rPr>
          <w:rFonts w:ascii="Arial" w:hAnsi="Arial" w:cs="Arial"/>
          <w:sz w:val="24"/>
          <w:szCs w:val="24"/>
          <w:lang w:val="en-IN"/>
        </w:rPr>
      </w:pPr>
      <w:r w:rsidRPr="005148D5">
        <w:rPr>
          <w:rFonts w:ascii="Arial" w:hAnsi="Arial" w:cs="Arial"/>
          <w:sz w:val="24"/>
          <w:szCs w:val="24"/>
          <w:lang w:val="en-IN"/>
        </w:rPr>
        <w:t>How does Apple’s localized pricing strategy impact consumer purchasing behaviour across different income segments in India?</w:t>
      </w:r>
    </w:p>
    <w:p w14:paraId="36B5C0E5" w14:textId="41333D55" w:rsidR="00366A82" w:rsidRDefault="00CA40A5" w:rsidP="00CA40A5">
      <w:pPr>
        <w:pStyle w:val="ListParagraph"/>
        <w:numPr>
          <w:ilvl w:val="0"/>
          <w:numId w:val="6"/>
        </w:numPr>
        <w:spacing w:before="240" w:line="360" w:lineRule="auto"/>
        <w:jc w:val="both"/>
        <w:rPr>
          <w:rFonts w:ascii="Arial" w:hAnsi="Arial" w:cs="Arial"/>
          <w:sz w:val="24"/>
          <w:szCs w:val="24"/>
          <w:lang w:val="en-IN"/>
        </w:rPr>
      </w:pPr>
      <w:r w:rsidRPr="00CA40A5">
        <w:rPr>
          <w:rFonts w:ascii="Arial" w:hAnsi="Arial" w:cs="Arial"/>
          <w:sz w:val="24"/>
          <w:szCs w:val="24"/>
          <w:lang w:val="en-IN"/>
        </w:rPr>
        <w:t>How have cultural and language adaptations impacted brand perception and loyalty among Indian consumers?</w:t>
      </w:r>
    </w:p>
    <w:p w14:paraId="65C4B06E" w14:textId="676170D3" w:rsidR="00CA40A5" w:rsidRPr="00CA40A5" w:rsidRDefault="00CA40A5" w:rsidP="00CA40A5">
      <w:pPr>
        <w:pStyle w:val="ListParagraph"/>
        <w:numPr>
          <w:ilvl w:val="0"/>
          <w:numId w:val="6"/>
        </w:numPr>
        <w:spacing w:before="240" w:line="360" w:lineRule="auto"/>
        <w:jc w:val="both"/>
        <w:rPr>
          <w:rFonts w:ascii="Arial" w:hAnsi="Arial" w:cs="Arial"/>
          <w:sz w:val="24"/>
          <w:szCs w:val="24"/>
          <w:lang w:val="en-IN"/>
        </w:rPr>
      </w:pPr>
      <w:r w:rsidRPr="00CA40A5">
        <w:rPr>
          <w:rFonts w:ascii="Arial" w:hAnsi="Arial" w:cs="Arial"/>
          <w:sz w:val="24"/>
          <w:szCs w:val="24"/>
          <w:lang w:val="en-IN"/>
        </w:rPr>
        <w:t>What effect has the localization of distribution channels and retail partnerships had on market penetration and sales in India?</w:t>
      </w:r>
      <w:bookmarkStart w:id="3" w:name="_GoBack"/>
      <w:bookmarkEnd w:id="3"/>
    </w:p>
    <w:p w14:paraId="712D1C9D" w14:textId="43363E87" w:rsidR="00973F96" w:rsidRPr="00CB5EC3" w:rsidRDefault="00973F96" w:rsidP="00CB5EC3">
      <w:pPr>
        <w:pStyle w:val="Heading1"/>
        <w:spacing w:line="360" w:lineRule="auto"/>
        <w:jc w:val="both"/>
        <w:rPr>
          <w:rFonts w:ascii="Arial" w:hAnsi="Arial" w:cs="Arial"/>
          <w:b/>
          <w:bCs/>
          <w:sz w:val="24"/>
          <w:szCs w:val="24"/>
          <w:lang w:val="en-IN"/>
        </w:rPr>
      </w:pPr>
      <w:bookmarkStart w:id="4" w:name="_Toc181472198"/>
      <w:r w:rsidRPr="00CB5EC3">
        <w:rPr>
          <w:rFonts w:ascii="Arial" w:hAnsi="Arial" w:cs="Arial"/>
          <w:b/>
          <w:bCs/>
          <w:sz w:val="24"/>
          <w:szCs w:val="24"/>
          <w:lang w:val="en-IN"/>
        </w:rPr>
        <w:t>4. Methodology</w:t>
      </w:r>
      <w:bookmarkEnd w:id="4"/>
    </w:p>
    <w:p w14:paraId="4000665D" w14:textId="66AE69D4" w:rsidR="00A230E6" w:rsidRDefault="001E073B" w:rsidP="00CB5EC3">
      <w:pPr>
        <w:spacing w:before="240" w:line="360" w:lineRule="auto"/>
        <w:jc w:val="both"/>
        <w:rPr>
          <w:rFonts w:ascii="Arial" w:hAnsi="Arial" w:cs="Arial"/>
          <w:sz w:val="24"/>
          <w:szCs w:val="24"/>
        </w:rPr>
      </w:pPr>
      <w:r w:rsidRPr="001E073B">
        <w:rPr>
          <w:rFonts w:ascii="Arial" w:hAnsi="Arial" w:cs="Arial"/>
          <w:sz w:val="24"/>
          <w:szCs w:val="24"/>
          <w:lang w:val="en-IN"/>
        </w:rPr>
        <w:t xml:space="preserve">This study will assess the effects of Apple's localisation tactics in India using a quantitative methodology and primary data collection. Microsoft Forms will be used to create a structured survey aimed at a sample of 50 to 75 Indian participants, comprising both present and prospective Apple consumers. </w:t>
      </w:r>
      <w:r w:rsidR="006B585D" w:rsidRPr="001E073B">
        <w:rPr>
          <w:rFonts w:ascii="Arial" w:hAnsi="Arial" w:cs="Arial"/>
          <w:sz w:val="24"/>
          <w:szCs w:val="24"/>
          <w:lang w:val="en-IN"/>
        </w:rPr>
        <w:t>To</w:t>
      </w:r>
      <w:r w:rsidRPr="001E073B">
        <w:rPr>
          <w:rFonts w:ascii="Arial" w:hAnsi="Arial" w:cs="Arial"/>
          <w:sz w:val="24"/>
          <w:szCs w:val="24"/>
          <w:lang w:val="en-IN"/>
        </w:rPr>
        <w:t xml:space="preserve"> get respondents' opinions about Apple's brand, localised products, and competitive position relative to rival brands like Samsung, the survey will include 15–20 multiple-choice and Likert-scale items</w:t>
      </w:r>
      <w:r w:rsidR="00A230E6" w:rsidRPr="00CB5EC3">
        <w:rPr>
          <w:rFonts w:ascii="Arial" w:hAnsi="Arial" w:cs="Arial"/>
          <w:sz w:val="24"/>
          <w:szCs w:val="24"/>
        </w:rPr>
        <w:t>.</w:t>
      </w:r>
    </w:p>
    <w:p w14:paraId="3B2E1621" w14:textId="4F1FB404" w:rsidR="00833964" w:rsidRPr="00CB5EC3" w:rsidRDefault="00833964" w:rsidP="00CB5EC3">
      <w:pPr>
        <w:spacing w:before="240" w:line="360" w:lineRule="auto"/>
        <w:jc w:val="both"/>
        <w:rPr>
          <w:rFonts w:ascii="Arial" w:hAnsi="Arial" w:cs="Arial"/>
          <w:sz w:val="24"/>
          <w:szCs w:val="24"/>
          <w:lang w:val="en-IN"/>
        </w:rPr>
      </w:pPr>
      <w:r w:rsidRPr="00833964">
        <w:rPr>
          <w:rFonts w:ascii="Arial" w:hAnsi="Arial" w:cs="Arial"/>
          <w:sz w:val="24"/>
          <w:szCs w:val="24"/>
          <w:lang w:val="en-IN"/>
        </w:rPr>
        <w:t xml:space="preserve">Statistical tools like SPSS will be used for data analysis, enabling a thorough review of the survey results. We will apply several analytical methods, such as correlation analysis and descriptive statistics. To compile the respondents' demographic data, including age, gender, income level, and current brand usage, we will first compute descriptive statistics. This will give us a basic grasp of the sample population and enable us to spot any noteworthy patterns within demographic categories. To investigate the connections between the variables of interest—such as how localised marketing affects consumer perception and brand loyalty—correlation analysis will be conducted after the descriptive analysis. </w:t>
      </w:r>
    </w:p>
    <w:p w14:paraId="6AAF9963" w14:textId="43C11BE6" w:rsidR="00973F96" w:rsidRDefault="00973F96" w:rsidP="00CB5EC3">
      <w:pPr>
        <w:pStyle w:val="Heading1"/>
        <w:spacing w:line="360" w:lineRule="auto"/>
        <w:jc w:val="both"/>
        <w:rPr>
          <w:rFonts w:ascii="Arial" w:hAnsi="Arial" w:cs="Arial"/>
          <w:b/>
          <w:bCs/>
          <w:sz w:val="24"/>
          <w:szCs w:val="24"/>
          <w:lang w:val="en-IN"/>
        </w:rPr>
      </w:pPr>
      <w:bookmarkStart w:id="5" w:name="_Toc181472199"/>
      <w:r w:rsidRPr="00CB5EC3">
        <w:rPr>
          <w:rFonts w:ascii="Arial" w:hAnsi="Arial" w:cs="Arial"/>
          <w:b/>
          <w:bCs/>
          <w:sz w:val="24"/>
          <w:szCs w:val="24"/>
          <w:lang w:val="en-IN"/>
        </w:rPr>
        <w:lastRenderedPageBreak/>
        <w:t>5. Literature Review</w:t>
      </w:r>
      <w:bookmarkEnd w:id="5"/>
    </w:p>
    <w:p w14:paraId="32E176EF" w14:textId="7F7F1E33" w:rsidR="00366A82" w:rsidRPr="00EC7C86" w:rsidRDefault="00366A82" w:rsidP="00EC7C86">
      <w:pPr>
        <w:pStyle w:val="Heading2"/>
        <w:spacing w:after="240" w:line="360" w:lineRule="auto"/>
        <w:jc w:val="both"/>
        <w:rPr>
          <w:rFonts w:ascii="Arial" w:hAnsi="Arial" w:cs="Arial"/>
          <w:b/>
          <w:bCs/>
          <w:sz w:val="24"/>
          <w:szCs w:val="24"/>
          <w:lang w:val="en-IN"/>
        </w:rPr>
      </w:pPr>
      <w:bookmarkStart w:id="6" w:name="_Toc181472200"/>
      <w:r w:rsidRPr="00EC7C86">
        <w:rPr>
          <w:rFonts w:ascii="Arial" w:hAnsi="Arial" w:cs="Arial"/>
          <w:b/>
          <w:bCs/>
          <w:sz w:val="24"/>
          <w:szCs w:val="24"/>
          <w:lang w:val="en-IN"/>
        </w:rPr>
        <w:t>5.1 Adaptive Pricing and Consumer Behaviour in Emerging Markets</w:t>
      </w:r>
      <w:bookmarkEnd w:id="6"/>
    </w:p>
    <w:p w14:paraId="2B8DABDF" w14:textId="2D142D5F" w:rsidR="00A26D8B" w:rsidRPr="00A26D8B" w:rsidRDefault="00EC7C86" w:rsidP="00EC7C86">
      <w:pPr>
        <w:spacing w:after="240" w:line="360" w:lineRule="auto"/>
        <w:jc w:val="both"/>
        <w:rPr>
          <w:rFonts w:ascii="Arial" w:hAnsi="Arial" w:cs="Arial"/>
          <w:sz w:val="24"/>
          <w:szCs w:val="24"/>
          <w:lang w:val="en-IN"/>
        </w:rPr>
      </w:pPr>
      <w:r w:rsidRPr="00EC7C86">
        <w:rPr>
          <w:rFonts w:ascii="Arial" w:hAnsi="Arial" w:cs="Arial"/>
          <w:sz w:val="24"/>
          <w:szCs w:val="24"/>
          <w:lang w:val="en-IN"/>
        </w:rPr>
        <w:t xml:space="preserve">Li (2023) </w:t>
      </w:r>
      <w:r w:rsidR="00A26D8B" w:rsidRPr="00A26D8B">
        <w:rPr>
          <w:rFonts w:ascii="Arial" w:hAnsi="Arial" w:cs="Arial"/>
          <w:sz w:val="24"/>
          <w:szCs w:val="24"/>
          <w:lang w:val="en-IN"/>
        </w:rPr>
        <w:t xml:space="preserve">assert that companies are better able to reach larger market segments when they adjust their pricing tactics to local market conditions. </w:t>
      </w:r>
      <w:r>
        <w:rPr>
          <w:rFonts w:ascii="Arial" w:hAnsi="Arial" w:cs="Arial"/>
          <w:sz w:val="24"/>
          <w:szCs w:val="24"/>
          <w:lang w:val="en-IN"/>
        </w:rPr>
        <w:t>He</w:t>
      </w:r>
      <w:r w:rsidR="00A26D8B" w:rsidRPr="00A26D8B">
        <w:rPr>
          <w:rFonts w:ascii="Arial" w:hAnsi="Arial" w:cs="Arial"/>
          <w:sz w:val="24"/>
          <w:szCs w:val="24"/>
          <w:lang w:val="en-IN"/>
        </w:rPr>
        <w:t xml:space="preserve"> point out, for example, how businesses like Xiaomi and Samsung have effectively used tiered pricing to appeal to both luxury and cost-conscious customers. Because adaptive pricing accurately reflects the economic realities and purchasing power of consumers, this strategy has allowed these firms to cultivate brand loyalty and gain a sizable market share. Businesses may increase access and appeal to a wider range of consumers in emerging areas where affordability is crucial by selling items at different price points.</w:t>
      </w:r>
    </w:p>
    <w:p w14:paraId="511DFD80" w14:textId="4D2FA0C1" w:rsidR="00A26D8B" w:rsidRPr="00A26D8B" w:rsidRDefault="00A26D8B" w:rsidP="00EC7C86">
      <w:pPr>
        <w:spacing w:after="240" w:line="360" w:lineRule="auto"/>
        <w:jc w:val="both"/>
        <w:rPr>
          <w:rFonts w:ascii="Arial" w:hAnsi="Arial" w:cs="Arial"/>
          <w:sz w:val="24"/>
          <w:szCs w:val="24"/>
          <w:lang w:val="en-IN"/>
        </w:rPr>
      </w:pPr>
      <w:r w:rsidRPr="00A26D8B">
        <w:rPr>
          <w:rFonts w:ascii="Arial" w:hAnsi="Arial" w:cs="Arial"/>
          <w:sz w:val="24"/>
          <w:szCs w:val="24"/>
          <w:lang w:val="en-IN"/>
        </w:rPr>
        <w:t xml:space="preserve">According to </w:t>
      </w:r>
      <w:r w:rsidR="00EC7C86" w:rsidRPr="00EC7C86">
        <w:rPr>
          <w:rFonts w:ascii="Arial" w:hAnsi="Arial" w:cs="Arial"/>
          <w:sz w:val="24"/>
          <w:szCs w:val="24"/>
          <w:lang w:val="en-IN"/>
        </w:rPr>
        <w:t>Malhotra et al. (2005)</w:t>
      </w:r>
      <w:r w:rsidRPr="00A26D8B">
        <w:rPr>
          <w:rFonts w:ascii="Arial" w:hAnsi="Arial" w:cs="Arial"/>
          <w:sz w:val="24"/>
          <w:szCs w:val="24"/>
          <w:lang w:val="en-IN"/>
        </w:rPr>
        <w:t>, international businesses demonstrate their commitment to inclusion and fairness by adjusting their prices in response to local economic realities. According to their research, customers in markets like Southeast Asia and Latin America link businesses with flexible pricing to accessibility and reliability. Customers see these brands as more sensitive to their needs and as partners in delivering value for money, thus their favourable opinion goes beyond price alone. On the other hand, companies that charge the same prices everywhere are perceived as only serving affluent consumers, which reduces their attractiveness. Therefore, in markets where customers appreciate cost and consideration for local conditions, adaptive pricing can be a useful strategy for fostering long-term customer loyalty and brand affinity.</w:t>
      </w:r>
    </w:p>
    <w:p w14:paraId="5C09CAFB" w14:textId="21125E61" w:rsidR="00A26D8B" w:rsidRPr="00EC7C86" w:rsidRDefault="00A26D8B" w:rsidP="00EC7C86">
      <w:pPr>
        <w:spacing w:after="240" w:line="360" w:lineRule="auto"/>
        <w:jc w:val="both"/>
        <w:rPr>
          <w:rFonts w:ascii="Arial" w:hAnsi="Arial" w:cs="Arial"/>
          <w:sz w:val="24"/>
          <w:szCs w:val="24"/>
          <w:lang w:val="en-IN"/>
        </w:rPr>
      </w:pPr>
      <w:r w:rsidRPr="00A26D8B">
        <w:rPr>
          <w:rFonts w:ascii="Arial" w:hAnsi="Arial" w:cs="Arial"/>
          <w:sz w:val="24"/>
          <w:szCs w:val="24"/>
          <w:lang w:val="en-IN"/>
        </w:rPr>
        <w:t xml:space="preserve">Further information is offered by </w:t>
      </w:r>
      <w:r w:rsidR="00EC7C86" w:rsidRPr="00EC7C86">
        <w:rPr>
          <w:rFonts w:ascii="Arial" w:hAnsi="Arial" w:cs="Arial"/>
          <w:sz w:val="24"/>
          <w:szCs w:val="24"/>
          <w:lang w:val="en-IN"/>
        </w:rPr>
        <w:t>Agrawal et al. (2023)</w:t>
      </w:r>
      <w:r w:rsidRPr="00A26D8B">
        <w:rPr>
          <w:rFonts w:ascii="Arial" w:hAnsi="Arial" w:cs="Arial"/>
          <w:sz w:val="24"/>
          <w:szCs w:val="24"/>
          <w:lang w:val="en-IN"/>
        </w:rPr>
        <w:t xml:space="preserve">, who analyse Apple's changing pricing policies in India. Because of its expensive price, Apple was often thought to be an unaffordable luxury. However, </w:t>
      </w:r>
      <w:r w:rsidR="00EC7C86" w:rsidRPr="00A26D8B">
        <w:rPr>
          <w:rFonts w:ascii="Arial" w:hAnsi="Arial" w:cs="Arial"/>
          <w:sz w:val="24"/>
          <w:szCs w:val="24"/>
          <w:lang w:val="en-IN"/>
        </w:rPr>
        <w:t>to</w:t>
      </w:r>
      <w:r w:rsidRPr="00A26D8B">
        <w:rPr>
          <w:rFonts w:ascii="Arial" w:hAnsi="Arial" w:cs="Arial"/>
          <w:sz w:val="24"/>
          <w:szCs w:val="24"/>
          <w:lang w:val="en-IN"/>
        </w:rPr>
        <w:t xml:space="preserve"> make its products more accessible to middle-class consumers, the company has recently implemented regional discounts and </w:t>
      </w:r>
      <w:r w:rsidR="00EC7C86" w:rsidRPr="00A26D8B">
        <w:rPr>
          <w:rFonts w:ascii="Arial" w:hAnsi="Arial" w:cs="Arial"/>
          <w:sz w:val="24"/>
          <w:szCs w:val="24"/>
          <w:lang w:val="en-IN"/>
        </w:rPr>
        <w:t>instalment</w:t>
      </w:r>
      <w:r w:rsidRPr="00A26D8B">
        <w:rPr>
          <w:rFonts w:ascii="Arial" w:hAnsi="Arial" w:cs="Arial"/>
          <w:sz w:val="24"/>
          <w:szCs w:val="24"/>
          <w:lang w:val="en-IN"/>
        </w:rPr>
        <w:t xml:space="preserve"> plans. These tactics increase Apple's reach by appealing to aspirational consumers who want high-end goods but have limited funds. They contend that Apple changed its image in India from being an exclusive brand to one that is more accessible to the aspirational middle class by implementing flexible payment alternatives. This change not only increased Apple's customer base but also strengthened its reputation as an inclusive company, demonstrating how flexible pricing can change how people see a business. </w:t>
      </w:r>
    </w:p>
    <w:p w14:paraId="25229FB8" w14:textId="0F258D88" w:rsidR="00366A82" w:rsidRPr="00EC7C86" w:rsidRDefault="00366A82" w:rsidP="00EC7C86">
      <w:pPr>
        <w:pStyle w:val="Heading2"/>
        <w:spacing w:after="240" w:line="360" w:lineRule="auto"/>
        <w:jc w:val="both"/>
        <w:rPr>
          <w:rFonts w:ascii="Arial" w:hAnsi="Arial" w:cs="Arial"/>
          <w:b/>
          <w:bCs/>
          <w:sz w:val="24"/>
          <w:szCs w:val="24"/>
          <w:lang w:val="en-IN"/>
        </w:rPr>
      </w:pPr>
      <w:bookmarkStart w:id="7" w:name="_Toc181472201"/>
      <w:r w:rsidRPr="00EC7C86">
        <w:rPr>
          <w:rFonts w:ascii="Arial" w:hAnsi="Arial" w:cs="Arial"/>
          <w:b/>
          <w:bCs/>
          <w:sz w:val="24"/>
          <w:szCs w:val="24"/>
          <w:lang w:val="en-IN"/>
        </w:rPr>
        <w:lastRenderedPageBreak/>
        <w:t>5.2 Impact of Localized Marketing on Brand Loyalty in the Tech Sector</w:t>
      </w:r>
      <w:bookmarkEnd w:id="7"/>
    </w:p>
    <w:p w14:paraId="0B43620F" w14:textId="6E2ABC5B" w:rsidR="00A26D8B" w:rsidRPr="00A26D8B" w:rsidRDefault="00A26D8B" w:rsidP="00EC7C86">
      <w:pPr>
        <w:spacing w:after="240" w:line="360" w:lineRule="auto"/>
        <w:jc w:val="both"/>
        <w:rPr>
          <w:rFonts w:ascii="Arial" w:hAnsi="Arial" w:cs="Arial"/>
          <w:sz w:val="24"/>
          <w:szCs w:val="24"/>
          <w:lang w:val="en-IN"/>
        </w:rPr>
      </w:pPr>
      <w:r w:rsidRPr="00A26D8B">
        <w:rPr>
          <w:rFonts w:ascii="Arial" w:hAnsi="Arial" w:cs="Arial"/>
          <w:sz w:val="24"/>
          <w:szCs w:val="24"/>
          <w:lang w:val="en-IN"/>
        </w:rPr>
        <w:t xml:space="preserve">For software companies looking to build brand loyalty in culturally varied areas, localised marketing is essential. According to </w:t>
      </w:r>
      <w:r w:rsidR="00EC7C86" w:rsidRPr="00EC7C86">
        <w:rPr>
          <w:rFonts w:ascii="Arial" w:hAnsi="Arial" w:cs="Arial"/>
          <w:sz w:val="24"/>
          <w:szCs w:val="24"/>
          <w:lang w:val="en-IN"/>
        </w:rPr>
        <w:t>Cayla and Eckhardt (2008)</w:t>
      </w:r>
      <w:r w:rsidRPr="00A26D8B">
        <w:rPr>
          <w:rFonts w:ascii="Arial" w:hAnsi="Arial" w:cs="Arial"/>
          <w:sz w:val="24"/>
          <w:szCs w:val="24"/>
          <w:lang w:val="en-IN"/>
        </w:rPr>
        <w:t>, in places like India and Southeast Asia, marketing initiatives that are adapted to local languages, customs, and values greatly increase consumer involvement and confidence. Global brands can create stronger brand relationships by employing culturally relevant messaging to help local audiences engage with their products. By localising their content, businesses like Apple and Samsung have been able to appeal to a wide range of customers and let consumers feel at home. They contend that by making businesses seem more relevant and approachable to local consumers, localised marketing enhances brand awareness and builds brand loyalty in areas with significant cultural diversity.</w:t>
      </w:r>
    </w:p>
    <w:p w14:paraId="09D5EAA7" w14:textId="59026664" w:rsidR="00A26D8B" w:rsidRPr="00A26D8B" w:rsidRDefault="00A26D8B" w:rsidP="00EC7C86">
      <w:pPr>
        <w:spacing w:after="240" w:line="360" w:lineRule="auto"/>
        <w:jc w:val="both"/>
        <w:rPr>
          <w:rFonts w:ascii="Arial" w:hAnsi="Arial" w:cs="Arial"/>
          <w:sz w:val="24"/>
          <w:szCs w:val="24"/>
          <w:lang w:val="en-IN"/>
        </w:rPr>
      </w:pPr>
      <w:r w:rsidRPr="00A26D8B">
        <w:rPr>
          <w:rFonts w:ascii="Arial" w:hAnsi="Arial" w:cs="Arial"/>
          <w:sz w:val="24"/>
          <w:szCs w:val="24"/>
          <w:lang w:val="en-IN"/>
        </w:rPr>
        <w:t xml:space="preserve">According to </w:t>
      </w:r>
      <w:r w:rsidR="00CF5972" w:rsidRPr="00CF5972">
        <w:rPr>
          <w:rFonts w:ascii="Arial" w:hAnsi="Arial" w:cs="Arial"/>
          <w:sz w:val="24"/>
          <w:szCs w:val="24"/>
          <w:lang w:val="en-IN"/>
        </w:rPr>
        <w:t>Swoboda, Pennemann and Taube (2012)</w:t>
      </w:r>
      <w:r w:rsidRPr="00A26D8B">
        <w:rPr>
          <w:rFonts w:ascii="Arial" w:hAnsi="Arial" w:cs="Arial"/>
          <w:sz w:val="24"/>
          <w:szCs w:val="24"/>
          <w:lang w:val="en-IN"/>
        </w:rPr>
        <w:t>, localised marketing strengthens emotional ties, which is essential for maintaining brand loyalty. According to their research on Chinese consumer behaviour, international tech companies greatly increase emotional affinity with their brands when they use local language, symbols, and values in their marketing campaigns. Businesses that use regional celebrations or social themes in their advertising, for example, are perceived as appreciating and comprehending local culture. Because customers feel valued and understood by the brand, this cultural congruence increases brand loyalty. Since emotional ties foster enduring loyalty and regular brand engagement, localization-focused businesses typically have an edge over rivals using a "one-size-fits-all" marketing strategy.</w:t>
      </w:r>
    </w:p>
    <w:p w14:paraId="10862BB1" w14:textId="602CE7FD" w:rsidR="00A26D8B" w:rsidRPr="00EC7C86" w:rsidRDefault="00CF5972" w:rsidP="00EC7C86">
      <w:pPr>
        <w:spacing w:after="240" w:line="360" w:lineRule="auto"/>
        <w:jc w:val="both"/>
        <w:rPr>
          <w:rFonts w:ascii="Arial" w:hAnsi="Arial" w:cs="Arial"/>
          <w:sz w:val="24"/>
          <w:szCs w:val="24"/>
          <w:lang w:val="en-IN"/>
        </w:rPr>
      </w:pPr>
      <w:r>
        <w:rPr>
          <w:rFonts w:ascii="Arial" w:hAnsi="Arial" w:cs="Arial"/>
          <w:sz w:val="24"/>
          <w:szCs w:val="24"/>
          <w:lang w:val="en-IN"/>
        </w:rPr>
        <w:t xml:space="preserve">Similarly, </w:t>
      </w:r>
      <w:r w:rsidRPr="00CF5972">
        <w:rPr>
          <w:rFonts w:ascii="Arial" w:hAnsi="Arial" w:cs="Arial"/>
          <w:sz w:val="24"/>
          <w:szCs w:val="24"/>
          <w:lang w:val="en-IN"/>
        </w:rPr>
        <w:t xml:space="preserve">Ghosh et al. (2024) </w:t>
      </w:r>
      <w:r w:rsidR="00A26D8B" w:rsidRPr="00EC7C86">
        <w:rPr>
          <w:rFonts w:ascii="Arial" w:hAnsi="Arial" w:cs="Arial"/>
          <w:sz w:val="24"/>
          <w:szCs w:val="24"/>
          <w:lang w:val="en-IN"/>
        </w:rPr>
        <w:t xml:space="preserve">claim that companies have experienced significant increases in customer loyalty among younger consumers in emerging economies by implementing localised digital methods like influencer marketing and social media. According to their study, businesses that use local influencers to spread marketing messaging create a relatable image, especially with Gen Z and millennial consumers. By endorsing products in a language and setting that local customers are accustomed to, these influencers serve as cultural bridge builders, fostering genuine brand ties. They concluded that by offering a more individualised customer experience, localised digital marketing increases brand awareness and loyalty. </w:t>
      </w:r>
    </w:p>
    <w:p w14:paraId="6F6A3B38" w14:textId="33FBBBAD" w:rsidR="00366A82" w:rsidRPr="00EC7C86" w:rsidRDefault="00366A82" w:rsidP="00EC7C86">
      <w:pPr>
        <w:pStyle w:val="Heading2"/>
        <w:spacing w:after="240" w:line="360" w:lineRule="auto"/>
        <w:jc w:val="both"/>
        <w:rPr>
          <w:rFonts w:ascii="Arial" w:hAnsi="Arial" w:cs="Arial"/>
          <w:b/>
          <w:bCs/>
          <w:sz w:val="24"/>
          <w:szCs w:val="24"/>
          <w:lang w:val="en-IN"/>
        </w:rPr>
      </w:pPr>
      <w:bookmarkStart w:id="8" w:name="_Toc181472202"/>
      <w:r w:rsidRPr="00EC7C86">
        <w:rPr>
          <w:rFonts w:ascii="Arial" w:hAnsi="Arial" w:cs="Arial"/>
          <w:b/>
          <w:bCs/>
          <w:sz w:val="24"/>
          <w:szCs w:val="24"/>
          <w:lang w:val="en-IN"/>
        </w:rPr>
        <w:lastRenderedPageBreak/>
        <w:t>5.3 Distribution Strategies and Market Penetration in Global Tech</w:t>
      </w:r>
      <w:bookmarkEnd w:id="8"/>
    </w:p>
    <w:p w14:paraId="7FDFA74E" w14:textId="2947B11E" w:rsidR="00A26D8B" w:rsidRPr="00A26D8B" w:rsidRDefault="00CF5972" w:rsidP="00EC7C86">
      <w:pPr>
        <w:spacing w:after="240" w:line="360" w:lineRule="auto"/>
        <w:jc w:val="both"/>
        <w:rPr>
          <w:rFonts w:ascii="Arial" w:hAnsi="Arial" w:cs="Arial"/>
          <w:sz w:val="24"/>
          <w:szCs w:val="24"/>
          <w:lang w:val="en-IN"/>
        </w:rPr>
      </w:pPr>
      <w:r w:rsidRPr="00EC7C86">
        <w:rPr>
          <w:rFonts w:ascii="Arial" w:hAnsi="Arial" w:cs="Arial"/>
          <w:sz w:val="24"/>
          <w:szCs w:val="24"/>
          <w:lang w:val="en-IN"/>
        </w:rPr>
        <w:t>For</w:t>
      </w:r>
      <w:r w:rsidR="00EC7C86" w:rsidRPr="00EC7C86">
        <w:rPr>
          <w:rFonts w:ascii="Arial" w:hAnsi="Arial" w:cs="Arial"/>
          <w:sz w:val="24"/>
          <w:szCs w:val="24"/>
          <w:lang w:val="en-IN"/>
        </w:rPr>
        <w:t xml:space="preserve"> tech enterprises to successfully penetrate a variety of international markets, distribution methods are essential. </w:t>
      </w:r>
      <w:r w:rsidRPr="00CF5972">
        <w:rPr>
          <w:rFonts w:ascii="Arial" w:hAnsi="Arial" w:cs="Arial"/>
          <w:sz w:val="24"/>
          <w:szCs w:val="24"/>
          <w:lang w:val="en-IN"/>
        </w:rPr>
        <w:t>L</w:t>
      </w:r>
      <w:r>
        <w:rPr>
          <w:rFonts w:ascii="Arial" w:hAnsi="Arial" w:cs="Arial"/>
          <w:sz w:val="24"/>
          <w:szCs w:val="24"/>
          <w:lang w:val="en-IN"/>
        </w:rPr>
        <w:t>uan</w:t>
      </w:r>
      <w:r w:rsidRPr="00CF5972">
        <w:rPr>
          <w:rFonts w:ascii="Arial" w:hAnsi="Arial" w:cs="Arial"/>
          <w:sz w:val="24"/>
          <w:szCs w:val="24"/>
          <w:lang w:val="en-IN"/>
        </w:rPr>
        <w:t xml:space="preserve"> (2022)</w:t>
      </w:r>
      <w:r w:rsidR="00EC7C86" w:rsidRPr="00EC7C86">
        <w:rPr>
          <w:rFonts w:ascii="Arial" w:hAnsi="Arial" w:cs="Arial"/>
          <w:sz w:val="24"/>
          <w:szCs w:val="24"/>
          <w:lang w:val="en-IN"/>
        </w:rPr>
        <w:t xml:space="preserve"> claim that digital companies that modify their distribution methods to suit local conditions—for example, by collaborating with nearby merchants or creating locally tailored e-commerce platforms—generally have a better chance of reaching larger customer segments. Because certain emerging economies lack adequate internet infrastructure, traditional retail relationships are still essential for market penetration. The study emphasises the value of these collaborations, pointing out that businesses like Xiaomi have found success by combining offline and online distribution methods, improving accessibility and visibility in underprivileged communities. Tech companies get a competitive edge by making their products available to customers in different geographic and income brackets through these multi-channel tactics</w:t>
      </w:r>
      <w:r w:rsidR="00A26D8B" w:rsidRPr="00A26D8B">
        <w:rPr>
          <w:rFonts w:ascii="Arial" w:hAnsi="Arial" w:cs="Arial"/>
          <w:sz w:val="24"/>
          <w:szCs w:val="24"/>
          <w:lang w:val="en-IN"/>
        </w:rPr>
        <w:t>.</w:t>
      </w:r>
    </w:p>
    <w:p w14:paraId="5386A7FC" w14:textId="32763BB4" w:rsidR="00EC7C86" w:rsidRPr="00EC7C86" w:rsidRDefault="00CF5972" w:rsidP="00EC7C86">
      <w:pPr>
        <w:spacing w:after="240" w:line="360" w:lineRule="auto"/>
        <w:jc w:val="both"/>
        <w:rPr>
          <w:rFonts w:ascii="Arial" w:hAnsi="Arial" w:cs="Arial"/>
          <w:sz w:val="24"/>
          <w:szCs w:val="24"/>
          <w:lang w:val="en-IN"/>
        </w:rPr>
      </w:pPr>
      <w:r>
        <w:rPr>
          <w:rFonts w:ascii="Arial" w:hAnsi="Arial" w:cs="Arial"/>
          <w:sz w:val="24"/>
          <w:szCs w:val="24"/>
          <w:lang w:val="en-IN"/>
        </w:rPr>
        <w:t xml:space="preserve">Also, </w:t>
      </w:r>
      <w:r w:rsidRPr="00CF5972">
        <w:rPr>
          <w:rFonts w:ascii="Arial" w:hAnsi="Arial" w:cs="Arial"/>
          <w:sz w:val="24"/>
          <w:szCs w:val="24"/>
          <w:lang w:val="en-IN"/>
        </w:rPr>
        <w:t xml:space="preserve">Sheffi (2012) </w:t>
      </w:r>
      <w:r w:rsidR="00EC7C86" w:rsidRPr="00EC7C86">
        <w:rPr>
          <w:rFonts w:ascii="Arial" w:hAnsi="Arial" w:cs="Arial"/>
          <w:sz w:val="24"/>
          <w:szCs w:val="24"/>
          <w:lang w:val="en-IN"/>
        </w:rPr>
        <w:t xml:space="preserve">research </w:t>
      </w:r>
      <w:r w:rsidRPr="00EC7C86">
        <w:rPr>
          <w:rFonts w:ascii="Arial" w:hAnsi="Arial" w:cs="Arial"/>
          <w:sz w:val="24"/>
          <w:szCs w:val="24"/>
          <w:lang w:val="en-IN"/>
        </w:rPr>
        <w:t>show</w:t>
      </w:r>
      <w:r w:rsidR="00EC7C86" w:rsidRPr="00EC7C86">
        <w:rPr>
          <w:rFonts w:ascii="Arial" w:hAnsi="Arial" w:cs="Arial"/>
          <w:sz w:val="24"/>
          <w:szCs w:val="24"/>
          <w:lang w:val="en-IN"/>
        </w:rPr>
        <w:t xml:space="preserve"> that businesses can improve brand visibility and customer trust by utilising local distribution networks. Partnerships with local distributors not only increased logistical efficiency but also assisted these companies in building trust and familiarity in local markets. For instance, Samsung's partnership with regional merchants in India has improved the company's visibility in rural regions, where familiarity and trust with local suppliers are frequently linked to brand loyalty. They contend that tech businesses can promote stronger customer relationships and deeper market penetration by partnering with local distributors who are aware of the logistical and cultural quirks of these areas. </w:t>
      </w:r>
    </w:p>
    <w:p w14:paraId="64B29C82" w14:textId="40F603DB" w:rsidR="00A26D8B" w:rsidRPr="00EC7C86" w:rsidRDefault="00CF5972" w:rsidP="00EC7C86">
      <w:pPr>
        <w:spacing w:after="240" w:line="360" w:lineRule="auto"/>
        <w:jc w:val="both"/>
        <w:rPr>
          <w:rFonts w:ascii="Arial" w:hAnsi="Arial" w:cs="Arial"/>
          <w:sz w:val="24"/>
          <w:szCs w:val="24"/>
          <w:lang w:val="en-IN"/>
        </w:rPr>
      </w:pPr>
      <w:r>
        <w:rPr>
          <w:rFonts w:ascii="Arial" w:hAnsi="Arial" w:cs="Arial"/>
          <w:sz w:val="24"/>
          <w:szCs w:val="24"/>
          <w:lang w:val="en-IN"/>
        </w:rPr>
        <w:t xml:space="preserve">Lastly, </w:t>
      </w:r>
      <w:r w:rsidRPr="00CF5972">
        <w:rPr>
          <w:rFonts w:ascii="Arial" w:hAnsi="Arial" w:cs="Arial"/>
          <w:sz w:val="24"/>
          <w:szCs w:val="24"/>
          <w:lang w:val="en-IN"/>
        </w:rPr>
        <w:t>Jocevski et al. (2019)</w:t>
      </w:r>
      <w:r w:rsidR="00EC7C86" w:rsidRPr="00EC7C86">
        <w:rPr>
          <w:rFonts w:ascii="Arial" w:hAnsi="Arial" w:cs="Arial"/>
          <w:sz w:val="24"/>
          <w:szCs w:val="24"/>
          <w:lang w:val="en-IN"/>
        </w:rPr>
        <w:t xml:space="preserve"> stress the value of adaptable distribution tactics, particularly when it comes to adjusting to changes in consumer behaviour towards digital platforms and e-commerce. According to their research, digital businesses that concentrate on omnichannel distribution—which combines online platforms, mobile channels, and physical stores—achieve more market penetration and maintain a competitive edge. For example, Apple </w:t>
      </w:r>
      <w:r w:rsidRPr="00EC7C86">
        <w:rPr>
          <w:rFonts w:ascii="Arial" w:hAnsi="Arial" w:cs="Arial"/>
          <w:sz w:val="24"/>
          <w:szCs w:val="24"/>
          <w:lang w:val="en-IN"/>
        </w:rPr>
        <w:t>can</w:t>
      </w:r>
      <w:r w:rsidR="00EC7C86" w:rsidRPr="00EC7C86">
        <w:rPr>
          <w:rFonts w:ascii="Arial" w:hAnsi="Arial" w:cs="Arial"/>
          <w:sz w:val="24"/>
          <w:szCs w:val="24"/>
          <w:lang w:val="en-IN"/>
        </w:rPr>
        <w:t xml:space="preserve"> reach a wide range of customer demographics and accommodate the tastes of both urban and rural consumers by combining online sales with its physical store presence. They discovered that an omnichannel strategy offers a smooth customer experience that promotes brand loyalty in addition to expanding market reach. </w:t>
      </w:r>
    </w:p>
    <w:p w14:paraId="6D9C4999" w14:textId="4147CAFE" w:rsidR="00973F96" w:rsidRPr="00CB5EC3" w:rsidRDefault="00973F96" w:rsidP="00CB5EC3">
      <w:pPr>
        <w:pStyle w:val="Heading1"/>
        <w:spacing w:line="360" w:lineRule="auto"/>
        <w:jc w:val="both"/>
        <w:rPr>
          <w:rFonts w:ascii="Arial" w:hAnsi="Arial" w:cs="Arial"/>
          <w:b/>
          <w:bCs/>
          <w:sz w:val="24"/>
          <w:szCs w:val="24"/>
          <w:lang w:val="en-IN"/>
        </w:rPr>
      </w:pPr>
      <w:bookmarkStart w:id="9" w:name="_Toc181472203"/>
      <w:r w:rsidRPr="00CB5EC3">
        <w:rPr>
          <w:rFonts w:ascii="Arial" w:hAnsi="Arial" w:cs="Arial"/>
          <w:b/>
          <w:bCs/>
          <w:sz w:val="24"/>
          <w:szCs w:val="24"/>
          <w:lang w:val="en-IN"/>
        </w:rPr>
        <w:lastRenderedPageBreak/>
        <w:t>6. Limitations</w:t>
      </w:r>
      <w:bookmarkEnd w:id="9"/>
    </w:p>
    <w:p w14:paraId="58F3A004" w14:textId="77777777" w:rsidR="006B585D" w:rsidRDefault="006B585D" w:rsidP="00CB5EC3">
      <w:pPr>
        <w:spacing w:before="240" w:line="360" w:lineRule="auto"/>
        <w:jc w:val="both"/>
        <w:rPr>
          <w:rFonts w:ascii="Arial" w:hAnsi="Arial" w:cs="Arial"/>
          <w:sz w:val="24"/>
          <w:szCs w:val="24"/>
          <w:lang w:val="en-IN"/>
        </w:rPr>
      </w:pPr>
      <w:r w:rsidRPr="006B585D">
        <w:rPr>
          <w:rFonts w:ascii="Arial" w:hAnsi="Arial" w:cs="Arial"/>
          <w:sz w:val="24"/>
          <w:szCs w:val="24"/>
          <w:lang w:val="en-IN"/>
        </w:rPr>
        <w:t>First, the study mostly concentrates on a particular group of people in India, which might not fully reflect the variety of cultural and socioeconomic environments seen throughout the nation. As a result, findings from this group might not apply to customers from other areas or backgrounds.</w:t>
      </w:r>
    </w:p>
    <w:p w14:paraId="33CE85DD" w14:textId="55B341E4" w:rsidR="00532AF1" w:rsidRPr="00532AF1" w:rsidRDefault="006B585D" w:rsidP="00CB5EC3">
      <w:pPr>
        <w:spacing w:before="240" w:line="360" w:lineRule="auto"/>
        <w:jc w:val="both"/>
        <w:rPr>
          <w:rFonts w:ascii="Arial" w:hAnsi="Arial" w:cs="Arial"/>
          <w:sz w:val="24"/>
          <w:szCs w:val="24"/>
          <w:lang w:val="en-IN"/>
        </w:rPr>
      </w:pPr>
      <w:r w:rsidRPr="006B585D">
        <w:rPr>
          <w:rFonts w:ascii="Arial" w:hAnsi="Arial" w:cs="Arial"/>
          <w:sz w:val="24"/>
          <w:szCs w:val="24"/>
          <w:lang w:val="en-IN"/>
        </w:rPr>
        <w:t>Second, the study uses a quantitative approach that mostly on self-reported data, which might be biassed by things like social desirability or faulty memory. This restriction may cause respondents to give responses they believe to be more positive rather than ones that really reflect their beliefs or actions, which could distort the results</w:t>
      </w:r>
      <w:r w:rsidR="00532AF1" w:rsidRPr="00532AF1">
        <w:rPr>
          <w:rFonts w:ascii="Arial" w:hAnsi="Arial" w:cs="Arial"/>
          <w:sz w:val="24"/>
          <w:szCs w:val="24"/>
          <w:lang w:val="en-IN"/>
        </w:rPr>
        <w:t>.</w:t>
      </w:r>
    </w:p>
    <w:p w14:paraId="1FC05C3C" w14:textId="29A02FE1" w:rsidR="00973F96" w:rsidRPr="00CB5EC3" w:rsidRDefault="00973F96" w:rsidP="00CB5EC3">
      <w:pPr>
        <w:pStyle w:val="Heading1"/>
        <w:spacing w:line="360" w:lineRule="auto"/>
        <w:jc w:val="both"/>
        <w:rPr>
          <w:rFonts w:ascii="Arial" w:hAnsi="Arial" w:cs="Arial"/>
          <w:b/>
          <w:bCs/>
          <w:sz w:val="24"/>
          <w:szCs w:val="24"/>
          <w:lang w:val="en-IN"/>
        </w:rPr>
      </w:pPr>
      <w:bookmarkStart w:id="10" w:name="_Toc181472204"/>
      <w:r w:rsidRPr="00CB5EC3">
        <w:rPr>
          <w:rFonts w:ascii="Arial" w:hAnsi="Arial" w:cs="Arial"/>
          <w:b/>
          <w:bCs/>
          <w:sz w:val="24"/>
          <w:szCs w:val="24"/>
          <w:lang w:val="en-IN"/>
        </w:rPr>
        <w:t>7. Ethical Considerations</w:t>
      </w:r>
      <w:bookmarkEnd w:id="10"/>
    </w:p>
    <w:p w14:paraId="025D5FB0" w14:textId="37AEBD57" w:rsidR="006B585D" w:rsidRPr="006B585D" w:rsidRDefault="006B585D" w:rsidP="006B585D">
      <w:pPr>
        <w:spacing w:before="240" w:line="360" w:lineRule="auto"/>
        <w:jc w:val="both"/>
        <w:rPr>
          <w:rFonts w:ascii="Arial" w:hAnsi="Arial" w:cs="Arial"/>
          <w:sz w:val="24"/>
          <w:szCs w:val="24"/>
          <w:lang w:val="en-IN"/>
        </w:rPr>
      </w:pPr>
      <w:r w:rsidRPr="006B585D">
        <w:rPr>
          <w:rFonts w:ascii="Arial" w:hAnsi="Arial" w:cs="Arial"/>
          <w:sz w:val="24"/>
          <w:szCs w:val="24"/>
          <w:lang w:val="en-IN"/>
        </w:rPr>
        <w:t xml:space="preserve">To maintain the integrity of the research process, I shall </w:t>
      </w:r>
      <w:r>
        <w:rPr>
          <w:rFonts w:ascii="Arial" w:hAnsi="Arial" w:cs="Arial"/>
          <w:sz w:val="24"/>
          <w:szCs w:val="24"/>
          <w:lang w:val="en-IN"/>
        </w:rPr>
        <w:t xml:space="preserve">adhere to several </w:t>
      </w:r>
      <w:r w:rsidRPr="006B585D">
        <w:rPr>
          <w:rFonts w:ascii="Arial" w:hAnsi="Arial" w:cs="Arial"/>
          <w:sz w:val="24"/>
          <w:szCs w:val="24"/>
          <w:lang w:val="en-IN"/>
        </w:rPr>
        <w:t xml:space="preserve">ethical </w:t>
      </w:r>
      <w:r w:rsidR="00397890" w:rsidRPr="006B585D">
        <w:rPr>
          <w:rFonts w:ascii="Arial" w:hAnsi="Arial" w:cs="Arial"/>
          <w:sz w:val="24"/>
          <w:szCs w:val="24"/>
          <w:lang w:val="en-IN"/>
        </w:rPr>
        <w:t>criteria</w:t>
      </w:r>
      <w:r w:rsidRPr="006B585D">
        <w:rPr>
          <w:rFonts w:ascii="Arial" w:hAnsi="Arial" w:cs="Arial"/>
          <w:sz w:val="24"/>
          <w:szCs w:val="24"/>
          <w:lang w:val="en-IN"/>
        </w:rPr>
        <w:t xml:space="preserve"> in my dissertation. I will fill out an ethics form detailing the goals, methods, and possible dangers of the study before any data is collected, and I will submit it to my supervisor for approval.</w:t>
      </w:r>
    </w:p>
    <w:p w14:paraId="326DA0CA" w14:textId="1F55CACD" w:rsidR="00532AF1" w:rsidRDefault="006B585D" w:rsidP="00CB5EC3">
      <w:pPr>
        <w:spacing w:before="240" w:line="360" w:lineRule="auto"/>
        <w:jc w:val="both"/>
        <w:rPr>
          <w:rFonts w:ascii="Arial" w:hAnsi="Arial" w:cs="Arial"/>
          <w:sz w:val="24"/>
          <w:szCs w:val="24"/>
          <w:lang w:val="en-IN"/>
        </w:rPr>
      </w:pPr>
      <w:r w:rsidRPr="006B585D">
        <w:rPr>
          <w:rFonts w:ascii="Arial" w:hAnsi="Arial" w:cs="Arial"/>
          <w:sz w:val="24"/>
          <w:szCs w:val="24"/>
          <w:lang w:val="en-IN"/>
        </w:rPr>
        <w:t>All participants will be asked for their informed consent, guaranteeing that they are aware of the study's objectives and their freedom to discontinue participation at any moment without facing any repercussions. Data confidentiality will be given top priority, and participant identities will be protected by anonymising and securely storing personal information. Additionally, I'll make sure the study doesn't support prejudice or discrimination against particular customer groups</w:t>
      </w:r>
      <w:r w:rsidR="00532AF1" w:rsidRPr="00532AF1">
        <w:rPr>
          <w:rFonts w:ascii="Arial" w:hAnsi="Arial" w:cs="Arial"/>
          <w:sz w:val="24"/>
          <w:szCs w:val="24"/>
          <w:lang w:val="en-IN"/>
        </w:rPr>
        <w:t>.</w:t>
      </w:r>
    </w:p>
    <w:p w14:paraId="411A60B6" w14:textId="77777777" w:rsidR="00833964" w:rsidRPr="00532AF1" w:rsidRDefault="00833964" w:rsidP="00CB5EC3">
      <w:pPr>
        <w:spacing w:before="240" w:line="360" w:lineRule="auto"/>
        <w:jc w:val="both"/>
        <w:rPr>
          <w:rFonts w:ascii="Arial" w:hAnsi="Arial" w:cs="Arial"/>
          <w:sz w:val="24"/>
          <w:szCs w:val="24"/>
          <w:lang w:val="en-IN"/>
        </w:rPr>
      </w:pPr>
    </w:p>
    <w:p w14:paraId="319F21C5" w14:textId="1D8240E1" w:rsidR="00973F96" w:rsidRPr="00CB5EC3" w:rsidRDefault="00973F96" w:rsidP="00CB5EC3">
      <w:pPr>
        <w:pStyle w:val="Heading1"/>
        <w:spacing w:line="360" w:lineRule="auto"/>
        <w:jc w:val="both"/>
        <w:rPr>
          <w:rFonts w:ascii="Arial" w:hAnsi="Arial" w:cs="Arial"/>
          <w:b/>
          <w:bCs/>
          <w:sz w:val="24"/>
          <w:szCs w:val="24"/>
          <w:lang w:val="en-IN"/>
        </w:rPr>
      </w:pPr>
      <w:bookmarkStart w:id="11" w:name="_Toc181472205"/>
      <w:r w:rsidRPr="00CB5EC3">
        <w:rPr>
          <w:rFonts w:ascii="Arial" w:hAnsi="Arial" w:cs="Arial"/>
          <w:b/>
          <w:bCs/>
          <w:sz w:val="24"/>
          <w:szCs w:val="24"/>
          <w:lang w:val="en-IN"/>
        </w:rPr>
        <w:t>8. Timeframe</w:t>
      </w:r>
      <w:bookmarkEnd w:id="11"/>
    </w:p>
    <w:p w14:paraId="100CF019" w14:textId="77777777" w:rsidR="00CB5EC3" w:rsidRDefault="00CB5EC3" w:rsidP="00CB5EC3">
      <w:pPr>
        <w:spacing w:before="240" w:line="360" w:lineRule="auto"/>
        <w:jc w:val="both"/>
        <w:rPr>
          <w:rFonts w:ascii="Arial" w:hAnsi="Arial" w:cs="Arial"/>
          <w:sz w:val="24"/>
          <w:szCs w:val="24"/>
          <w:lang w:val="en-IN"/>
        </w:rPr>
      </w:pPr>
      <w:r w:rsidRPr="00CB5EC3">
        <w:rPr>
          <w:rFonts w:ascii="Arial" w:hAnsi="Arial" w:cs="Arial"/>
          <w:sz w:val="24"/>
          <w:szCs w:val="24"/>
          <w:lang w:val="en-IN"/>
        </w:rPr>
        <w:t>The following Gantt chart shows the timeline for the study:</w:t>
      </w:r>
    </w:p>
    <w:p w14:paraId="482F43CA" w14:textId="5B63AF85" w:rsidR="00CB5EC3" w:rsidRPr="00CB5EC3" w:rsidRDefault="00CB5EC3" w:rsidP="00CB5EC3">
      <w:pPr>
        <w:spacing w:before="240" w:line="360" w:lineRule="auto"/>
        <w:jc w:val="center"/>
        <w:rPr>
          <w:rFonts w:ascii="Arial" w:hAnsi="Arial" w:cs="Arial"/>
          <w:sz w:val="24"/>
          <w:szCs w:val="24"/>
          <w:lang w:val="en-IN"/>
        </w:rPr>
      </w:pPr>
      <w:r w:rsidRPr="00CB5EC3">
        <w:rPr>
          <w:rFonts w:ascii="Arial" w:hAnsi="Arial" w:cs="Arial"/>
          <w:noProof/>
          <w:sz w:val="24"/>
          <w:szCs w:val="24"/>
          <w:lang w:val="en-US"/>
        </w:rPr>
        <w:lastRenderedPageBreak/>
        <w:drawing>
          <wp:inline distT="0" distB="0" distL="0" distR="0" wp14:anchorId="07F36CFB" wp14:editId="4BA72062">
            <wp:extent cx="4823460" cy="2595028"/>
            <wp:effectExtent l="0" t="0" r="0" b="0"/>
            <wp:docPr id="469503332" name="Picture 1"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utput image"/>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a:stretch/>
                  </pic:blipFill>
                  <pic:spPr bwMode="auto">
                    <a:xfrm>
                      <a:off x="0" y="0"/>
                      <a:ext cx="4825761" cy="2596266"/>
                    </a:xfrm>
                    <a:prstGeom prst="rect">
                      <a:avLst/>
                    </a:prstGeom>
                    <a:noFill/>
                    <a:ln>
                      <a:noFill/>
                    </a:ln>
                    <a:extLst>
                      <a:ext uri="{53640926-AAD7-44D8-BBD7-CCE9431645EC}">
                        <a14:shadowObscured xmlns:a14="http://schemas.microsoft.com/office/drawing/2010/main"/>
                      </a:ext>
                    </a:extLst>
                  </pic:spPr>
                </pic:pic>
              </a:graphicData>
            </a:graphic>
          </wp:inline>
        </w:drawing>
      </w:r>
    </w:p>
    <w:p w14:paraId="40DF5058" w14:textId="730CF43D" w:rsidR="00973F96" w:rsidRPr="00CB5EC3" w:rsidRDefault="00973F96" w:rsidP="00CB5EC3">
      <w:pPr>
        <w:pStyle w:val="Heading1"/>
        <w:spacing w:line="360" w:lineRule="auto"/>
        <w:jc w:val="both"/>
        <w:rPr>
          <w:rFonts w:ascii="Arial" w:hAnsi="Arial" w:cs="Arial"/>
          <w:b/>
          <w:bCs/>
          <w:sz w:val="24"/>
          <w:szCs w:val="24"/>
          <w:lang w:val="en-IN"/>
        </w:rPr>
      </w:pPr>
      <w:bookmarkStart w:id="12" w:name="_Toc181472206"/>
      <w:r w:rsidRPr="00CB5EC3">
        <w:rPr>
          <w:rFonts w:ascii="Arial" w:hAnsi="Arial" w:cs="Arial"/>
          <w:b/>
          <w:bCs/>
          <w:sz w:val="24"/>
          <w:szCs w:val="24"/>
          <w:lang w:val="en-IN"/>
        </w:rPr>
        <w:t>9. Conclusion</w:t>
      </w:r>
      <w:bookmarkEnd w:id="12"/>
    </w:p>
    <w:p w14:paraId="4A0E7CB1" w14:textId="03211EE7" w:rsidR="00532AF1" w:rsidRDefault="006B585D" w:rsidP="00CB5EC3">
      <w:pPr>
        <w:spacing w:before="240" w:line="360" w:lineRule="auto"/>
        <w:jc w:val="both"/>
        <w:rPr>
          <w:rFonts w:ascii="Arial" w:hAnsi="Arial" w:cs="Arial"/>
          <w:sz w:val="24"/>
          <w:szCs w:val="24"/>
        </w:rPr>
      </w:pPr>
      <w:r w:rsidRPr="006B585D">
        <w:rPr>
          <w:rFonts w:ascii="Arial" w:hAnsi="Arial" w:cs="Arial"/>
          <w:sz w:val="24"/>
          <w:szCs w:val="24"/>
          <w:lang w:val="en-IN"/>
        </w:rPr>
        <w:t xml:space="preserve">In </w:t>
      </w:r>
      <w:r>
        <w:rPr>
          <w:rFonts w:ascii="Arial" w:hAnsi="Arial" w:cs="Arial"/>
          <w:sz w:val="24"/>
          <w:szCs w:val="24"/>
          <w:lang w:val="en-IN"/>
        </w:rPr>
        <w:t>conclusion</w:t>
      </w:r>
      <w:r w:rsidRPr="006B585D">
        <w:rPr>
          <w:rFonts w:ascii="Arial" w:hAnsi="Arial" w:cs="Arial"/>
          <w:sz w:val="24"/>
          <w:szCs w:val="24"/>
          <w:lang w:val="en-IN"/>
        </w:rPr>
        <w:t xml:space="preserve">, the purpose of this </w:t>
      </w:r>
      <w:r>
        <w:rPr>
          <w:rFonts w:ascii="Arial" w:hAnsi="Arial" w:cs="Arial"/>
          <w:sz w:val="24"/>
          <w:szCs w:val="24"/>
          <w:lang w:val="en-IN"/>
        </w:rPr>
        <w:t>research</w:t>
      </w:r>
      <w:r w:rsidRPr="006B585D">
        <w:rPr>
          <w:rFonts w:ascii="Arial" w:hAnsi="Arial" w:cs="Arial"/>
          <w:sz w:val="24"/>
          <w:szCs w:val="24"/>
          <w:lang w:val="en-IN"/>
        </w:rPr>
        <w:t xml:space="preserve"> is to assess Apple's localisation tactics in India critically and their effects on the company's ability to compete in the global technology market. In contrast to rivals like Samsung, the study will shed light on how localisation affects market share, brand perception, and cost structures by examining the difficulties and effectiveness of Apple's existing methods. The results will not only advance knowledge of how localisation boosts competitive advantage, but they will also provide Apple with useful suggestions for boosting its local value addition</w:t>
      </w:r>
      <w:r w:rsidR="00532AF1" w:rsidRPr="00CB5EC3">
        <w:rPr>
          <w:rFonts w:ascii="Arial" w:hAnsi="Arial" w:cs="Arial"/>
          <w:sz w:val="24"/>
          <w:szCs w:val="24"/>
        </w:rPr>
        <w:t>.</w:t>
      </w:r>
    </w:p>
    <w:p w14:paraId="4870BB95" w14:textId="77777777" w:rsidR="00180F28" w:rsidRDefault="00180F28" w:rsidP="00CB5EC3">
      <w:pPr>
        <w:spacing w:before="240" w:line="360" w:lineRule="auto"/>
        <w:jc w:val="both"/>
        <w:rPr>
          <w:rFonts w:ascii="Arial" w:hAnsi="Arial" w:cs="Arial"/>
          <w:sz w:val="24"/>
          <w:szCs w:val="24"/>
        </w:rPr>
      </w:pPr>
    </w:p>
    <w:p w14:paraId="4D843B6C" w14:textId="77777777" w:rsidR="00180F28" w:rsidRDefault="00180F28" w:rsidP="00CB5EC3">
      <w:pPr>
        <w:spacing w:before="240" w:line="360" w:lineRule="auto"/>
        <w:jc w:val="both"/>
        <w:rPr>
          <w:rFonts w:ascii="Arial" w:hAnsi="Arial" w:cs="Arial"/>
          <w:sz w:val="24"/>
          <w:szCs w:val="24"/>
        </w:rPr>
      </w:pPr>
    </w:p>
    <w:p w14:paraId="10164524" w14:textId="77777777" w:rsidR="00180F28" w:rsidRDefault="00180F28" w:rsidP="00CB5EC3">
      <w:pPr>
        <w:spacing w:before="240" w:line="360" w:lineRule="auto"/>
        <w:jc w:val="both"/>
        <w:rPr>
          <w:rFonts w:ascii="Arial" w:hAnsi="Arial" w:cs="Arial"/>
          <w:sz w:val="24"/>
          <w:szCs w:val="24"/>
        </w:rPr>
      </w:pPr>
    </w:p>
    <w:p w14:paraId="2EE128DC" w14:textId="77777777" w:rsidR="00180F28" w:rsidRDefault="00180F28" w:rsidP="00CB5EC3">
      <w:pPr>
        <w:spacing w:before="240" w:line="360" w:lineRule="auto"/>
        <w:jc w:val="both"/>
        <w:rPr>
          <w:rFonts w:ascii="Arial" w:hAnsi="Arial" w:cs="Arial"/>
          <w:sz w:val="24"/>
          <w:szCs w:val="24"/>
        </w:rPr>
      </w:pPr>
    </w:p>
    <w:p w14:paraId="04DF338C" w14:textId="77777777" w:rsidR="00180F28" w:rsidRDefault="00180F28" w:rsidP="00CB5EC3">
      <w:pPr>
        <w:spacing w:before="240" w:line="360" w:lineRule="auto"/>
        <w:jc w:val="both"/>
        <w:rPr>
          <w:rFonts w:ascii="Arial" w:hAnsi="Arial" w:cs="Arial"/>
          <w:sz w:val="24"/>
          <w:szCs w:val="24"/>
        </w:rPr>
      </w:pPr>
    </w:p>
    <w:p w14:paraId="2F3554E9" w14:textId="77777777" w:rsidR="00180F28" w:rsidRDefault="00180F28" w:rsidP="00CB5EC3">
      <w:pPr>
        <w:spacing w:before="240" w:line="360" w:lineRule="auto"/>
        <w:jc w:val="both"/>
        <w:rPr>
          <w:rFonts w:ascii="Arial" w:hAnsi="Arial" w:cs="Arial"/>
          <w:sz w:val="24"/>
          <w:szCs w:val="24"/>
        </w:rPr>
      </w:pPr>
    </w:p>
    <w:p w14:paraId="2A55940A" w14:textId="77777777" w:rsidR="00180F28" w:rsidRPr="00CB5EC3" w:rsidRDefault="00180F28" w:rsidP="00CB5EC3">
      <w:pPr>
        <w:spacing w:before="240" w:line="360" w:lineRule="auto"/>
        <w:jc w:val="both"/>
        <w:rPr>
          <w:rFonts w:ascii="Arial" w:hAnsi="Arial" w:cs="Arial"/>
          <w:sz w:val="24"/>
          <w:szCs w:val="24"/>
          <w:lang w:val="en-IN"/>
        </w:rPr>
      </w:pPr>
    </w:p>
    <w:p w14:paraId="521A0846" w14:textId="77777777" w:rsidR="00973F96" w:rsidRPr="00CB5EC3" w:rsidRDefault="00973F96" w:rsidP="00CB5EC3">
      <w:pPr>
        <w:pStyle w:val="Heading1"/>
        <w:spacing w:line="360" w:lineRule="auto"/>
        <w:jc w:val="both"/>
        <w:rPr>
          <w:rFonts w:ascii="Arial" w:hAnsi="Arial" w:cs="Arial"/>
          <w:b/>
          <w:bCs/>
          <w:sz w:val="24"/>
          <w:szCs w:val="24"/>
          <w:lang w:val="en-IN"/>
        </w:rPr>
      </w:pPr>
      <w:bookmarkStart w:id="13" w:name="_Toc181472207"/>
      <w:r w:rsidRPr="00CB5EC3">
        <w:rPr>
          <w:rFonts w:ascii="Arial" w:hAnsi="Arial" w:cs="Arial"/>
          <w:b/>
          <w:bCs/>
          <w:sz w:val="24"/>
          <w:szCs w:val="24"/>
          <w:lang w:val="en-IN"/>
        </w:rPr>
        <w:lastRenderedPageBreak/>
        <w:t>References</w:t>
      </w:r>
      <w:bookmarkEnd w:id="13"/>
    </w:p>
    <w:p w14:paraId="1131CD47" w14:textId="440ABC07" w:rsidR="00180F28" w:rsidRPr="00C76A9C" w:rsidRDefault="00180F28" w:rsidP="00180F28">
      <w:pPr>
        <w:spacing w:before="240" w:line="360" w:lineRule="auto"/>
        <w:rPr>
          <w:rFonts w:ascii="Arial" w:hAnsi="Arial" w:cs="Arial"/>
          <w:sz w:val="24"/>
          <w:szCs w:val="24"/>
          <w:lang w:val="en-IN"/>
        </w:rPr>
      </w:pPr>
      <w:r w:rsidRPr="00C76A9C">
        <w:rPr>
          <w:rFonts w:ascii="Arial" w:hAnsi="Arial" w:cs="Arial"/>
          <w:sz w:val="24"/>
          <w:szCs w:val="24"/>
          <w:lang w:val="en-IN"/>
        </w:rPr>
        <w:t xml:space="preserve">Agrawal, K. </w:t>
      </w:r>
      <w:r w:rsidRPr="00C76A9C">
        <w:rPr>
          <w:rFonts w:ascii="Arial" w:hAnsi="Arial" w:cs="Arial"/>
          <w:i/>
          <w:iCs/>
          <w:sz w:val="24"/>
          <w:szCs w:val="24"/>
          <w:lang w:val="en-IN"/>
        </w:rPr>
        <w:t>et al.</w:t>
      </w:r>
      <w:r w:rsidRPr="00C76A9C">
        <w:rPr>
          <w:rFonts w:ascii="Arial" w:hAnsi="Arial" w:cs="Arial"/>
          <w:sz w:val="24"/>
          <w:szCs w:val="24"/>
          <w:lang w:val="en-IN"/>
        </w:rPr>
        <w:t xml:space="preserve"> (2023) 'Business Policy &amp; Strategic Management on Successful &amp; Unsuccessful Strategies used by Businesses in the real world,' </w:t>
      </w:r>
      <w:r w:rsidRPr="00C76A9C">
        <w:rPr>
          <w:rFonts w:ascii="Arial" w:hAnsi="Arial" w:cs="Arial"/>
          <w:i/>
          <w:iCs/>
          <w:sz w:val="24"/>
          <w:szCs w:val="24"/>
          <w:lang w:val="en-IN"/>
        </w:rPr>
        <w:t>International Journal of Scientific Development and Research (IJSDR)</w:t>
      </w:r>
      <w:r w:rsidRPr="00C76A9C">
        <w:rPr>
          <w:rFonts w:ascii="Arial" w:hAnsi="Arial" w:cs="Arial"/>
          <w:sz w:val="24"/>
          <w:szCs w:val="24"/>
          <w:lang w:val="en-IN"/>
        </w:rPr>
        <w:t xml:space="preserve">, 8(1), pp. 1146–1147. </w:t>
      </w:r>
      <w:hyperlink r:id="rId9" w:history="1">
        <w:r w:rsidR="00873FE5" w:rsidRPr="00382FAC">
          <w:rPr>
            <w:rStyle w:val="Hyperlink"/>
            <w:rFonts w:ascii="Arial" w:hAnsi="Arial" w:cs="Arial"/>
            <w:sz w:val="24"/>
            <w:szCs w:val="24"/>
            <w:lang w:val="en-IN"/>
          </w:rPr>
          <w:t>https://ssrn.com/abstract=4360255</w:t>
        </w:r>
      </w:hyperlink>
      <w:r w:rsidR="00873FE5">
        <w:rPr>
          <w:rFonts w:ascii="Arial" w:hAnsi="Arial" w:cs="Arial"/>
          <w:sz w:val="24"/>
          <w:szCs w:val="24"/>
          <w:lang w:val="en-IN"/>
        </w:rPr>
        <w:t xml:space="preserve"> </w:t>
      </w:r>
      <w:r w:rsidRPr="00C76A9C">
        <w:rPr>
          <w:rFonts w:ascii="Arial" w:hAnsi="Arial" w:cs="Arial"/>
          <w:sz w:val="24"/>
          <w:szCs w:val="24"/>
          <w:lang w:val="en-IN"/>
        </w:rPr>
        <w:t>.</w:t>
      </w:r>
    </w:p>
    <w:p w14:paraId="3E9CD78A" w14:textId="1F64BE24" w:rsidR="00180F28" w:rsidRPr="00C76A9C" w:rsidRDefault="00180F28" w:rsidP="00180F28">
      <w:pPr>
        <w:spacing w:before="240" w:line="360" w:lineRule="auto"/>
        <w:rPr>
          <w:rFonts w:ascii="Arial" w:hAnsi="Arial" w:cs="Arial"/>
          <w:sz w:val="24"/>
          <w:szCs w:val="24"/>
          <w:lang w:val="en-IN"/>
        </w:rPr>
      </w:pPr>
      <w:r w:rsidRPr="00C76A9C">
        <w:rPr>
          <w:rFonts w:ascii="Arial" w:hAnsi="Arial" w:cs="Arial"/>
          <w:sz w:val="24"/>
          <w:szCs w:val="24"/>
          <w:lang w:val="en-IN"/>
        </w:rPr>
        <w:t xml:space="preserve">Cayla, J. and Eckhardt, G.M. (2008) 'Asian brands and the shaping of a transnational imagined community,' </w:t>
      </w:r>
      <w:r w:rsidRPr="00C76A9C">
        <w:rPr>
          <w:rFonts w:ascii="Arial" w:hAnsi="Arial" w:cs="Arial"/>
          <w:i/>
          <w:iCs/>
          <w:sz w:val="24"/>
          <w:szCs w:val="24"/>
          <w:lang w:val="en-IN"/>
        </w:rPr>
        <w:t>Journal of Consumer Research</w:t>
      </w:r>
      <w:r w:rsidRPr="00C76A9C">
        <w:rPr>
          <w:rFonts w:ascii="Arial" w:hAnsi="Arial" w:cs="Arial"/>
          <w:sz w:val="24"/>
          <w:szCs w:val="24"/>
          <w:lang w:val="en-IN"/>
        </w:rPr>
        <w:t xml:space="preserve">, 35(2), pp. 216–230. </w:t>
      </w:r>
      <w:hyperlink r:id="rId10" w:history="1">
        <w:r w:rsidR="00873FE5" w:rsidRPr="00382FAC">
          <w:rPr>
            <w:rStyle w:val="Hyperlink"/>
            <w:rFonts w:ascii="Arial" w:hAnsi="Arial" w:cs="Arial"/>
            <w:sz w:val="24"/>
            <w:szCs w:val="24"/>
            <w:lang w:val="en-IN"/>
          </w:rPr>
          <w:t>https://doi.org/10.1086/587629</w:t>
        </w:r>
      </w:hyperlink>
      <w:r w:rsidR="00873FE5">
        <w:rPr>
          <w:rFonts w:ascii="Arial" w:hAnsi="Arial" w:cs="Arial"/>
          <w:sz w:val="24"/>
          <w:szCs w:val="24"/>
          <w:lang w:val="en-IN"/>
        </w:rPr>
        <w:t xml:space="preserve"> </w:t>
      </w:r>
      <w:r w:rsidRPr="00C76A9C">
        <w:rPr>
          <w:rFonts w:ascii="Arial" w:hAnsi="Arial" w:cs="Arial"/>
          <w:sz w:val="24"/>
          <w:szCs w:val="24"/>
          <w:lang w:val="en-IN"/>
        </w:rPr>
        <w:t>.</w:t>
      </w:r>
    </w:p>
    <w:p w14:paraId="22058C32" w14:textId="190F0ECD" w:rsidR="00180F28" w:rsidRPr="00180F28" w:rsidRDefault="00180F28" w:rsidP="00180F28">
      <w:pPr>
        <w:spacing w:before="240" w:line="360" w:lineRule="auto"/>
        <w:rPr>
          <w:rFonts w:ascii="Arial" w:hAnsi="Arial" w:cs="Arial"/>
          <w:sz w:val="24"/>
          <w:szCs w:val="24"/>
          <w:lang w:val="en-IN"/>
        </w:rPr>
      </w:pPr>
      <w:r w:rsidRPr="00180F28">
        <w:rPr>
          <w:rFonts w:ascii="Arial" w:hAnsi="Arial" w:cs="Arial"/>
          <w:sz w:val="24"/>
          <w:szCs w:val="24"/>
          <w:lang w:val="en-IN"/>
        </w:rPr>
        <w:t xml:space="preserve">Das, S. (2024) 'Display localization to boost local value addition amid ramp-up in talks,' </w:t>
      </w:r>
      <w:r w:rsidRPr="00180F28">
        <w:rPr>
          <w:rFonts w:ascii="Arial" w:hAnsi="Arial" w:cs="Arial"/>
          <w:i/>
          <w:iCs/>
          <w:sz w:val="24"/>
          <w:szCs w:val="24"/>
          <w:lang w:val="en-IN"/>
        </w:rPr>
        <w:t>Mint</w:t>
      </w:r>
      <w:r w:rsidRPr="00180F28">
        <w:rPr>
          <w:rFonts w:ascii="Arial" w:hAnsi="Arial" w:cs="Arial"/>
          <w:sz w:val="24"/>
          <w:szCs w:val="24"/>
          <w:lang w:val="en-IN"/>
        </w:rPr>
        <w:t xml:space="preserve">, 28 May. </w:t>
      </w:r>
      <w:hyperlink r:id="rId11" w:history="1">
        <w:r w:rsidR="00873FE5" w:rsidRPr="00382FAC">
          <w:rPr>
            <w:rStyle w:val="Hyperlink"/>
            <w:rFonts w:ascii="Arial" w:hAnsi="Arial" w:cs="Arial"/>
            <w:sz w:val="24"/>
            <w:szCs w:val="24"/>
            <w:lang w:val="en-IN"/>
          </w:rPr>
          <w:t>https://www.livemint.com/technology/tech-news/display-localization-to-boost-local-value-addition-amid-ramp-up-in-talks-11716903868534.html</w:t>
        </w:r>
      </w:hyperlink>
      <w:r w:rsidR="00873FE5">
        <w:rPr>
          <w:rFonts w:ascii="Arial" w:hAnsi="Arial" w:cs="Arial"/>
          <w:sz w:val="24"/>
          <w:szCs w:val="24"/>
          <w:lang w:val="en-IN"/>
        </w:rPr>
        <w:t xml:space="preserve"> </w:t>
      </w:r>
      <w:r w:rsidRPr="00180F28">
        <w:rPr>
          <w:rFonts w:ascii="Arial" w:hAnsi="Arial" w:cs="Arial"/>
          <w:sz w:val="24"/>
          <w:szCs w:val="24"/>
          <w:lang w:val="en-IN"/>
        </w:rPr>
        <w:t>.</w:t>
      </w:r>
    </w:p>
    <w:p w14:paraId="49E02372" w14:textId="1F250FD0" w:rsidR="00180F28" w:rsidRPr="00C76A9C" w:rsidRDefault="00180F28" w:rsidP="00180F28">
      <w:pPr>
        <w:spacing w:before="240" w:line="360" w:lineRule="auto"/>
        <w:rPr>
          <w:rFonts w:ascii="Arial" w:hAnsi="Arial" w:cs="Arial"/>
          <w:sz w:val="24"/>
          <w:szCs w:val="24"/>
          <w:lang w:val="en-IN"/>
        </w:rPr>
      </w:pPr>
      <w:r w:rsidRPr="00C76A9C">
        <w:rPr>
          <w:rFonts w:ascii="Arial" w:hAnsi="Arial" w:cs="Arial"/>
          <w:sz w:val="24"/>
          <w:szCs w:val="24"/>
          <w:lang w:val="en-IN"/>
        </w:rPr>
        <w:t xml:space="preserve">Ghosh, P. </w:t>
      </w:r>
      <w:r w:rsidRPr="00C76A9C">
        <w:rPr>
          <w:rFonts w:ascii="Arial" w:hAnsi="Arial" w:cs="Arial"/>
          <w:i/>
          <w:iCs/>
          <w:sz w:val="24"/>
          <w:szCs w:val="24"/>
          <w:lang w:val="en-IN"/>
        </w:rPr>
        <w:t>et al.</w:t>
      </w:r>
      <w:r w:rsidRPr="00C76A9C">
        <w:rPr>
          <w:rFonts w:ascii="Arial" w:hAnsi="Arial" w:cs="Arial"/>
          <w:sz w:val="24"/>
          <w:szCs w:val="24"/>
          <w:lang w:val="en-IN"/>
        </w:rPr>
        <w:t xml:space="preserve"> (2024) 'How influencer characteristics drive Gen Z behavioural intentions of selecting fast-food restaurants: mediating roles of consumer emotions and self-construal,' </w:t>
      </w:r>
      <w:r w:rsidRPr="00C76A9C">
        <w:rPr>
          <w:rFonts w:ascii="Arial" w:hAnsi="Arial" w:cs="Arial"/>
          <w:i/>
          <w:iCs/>
          <w:sz w:val="24"/>
          <w:szCs w:val="24"/>
          <w:lang w:val="en-IN"/>
        </w:rPr>
        <w:t>British Food Journal</w:t>
      </w:r>
      <w:r w:rsidRPr="00C76A9C">
        <w:rPr>
          <w:rFonts w:ascii="Arial" w:hAnsi="Arial" w:cs="Arial"/>
          <w:sz w:val="24"/>
          <w:szCs w:val="24"/>
          <w:lang w:val="en-IN"/>
        </w:rPr>
        <w:t xml:space="preserve"> [Preprint]. </w:t>
      </w:r>
      <w:hyperlink r:id="rId12" w:history="1">
        <w:r w:rsidR="00873FE5" w:rsidRPr="00382FAC">
          <w:rPr>
            <w:rStyle w:val="Hyperlink"/>
            <w:rFonts w:ascii="Arial" w:hAnsi="Arial" w:cs="Arial"/>
            <w:sz w:val="24"/>
            <w:szCs w:val="24"/>
            <w:lang w:val="en-IN"/>
          </w:rPr>
          <w:t>https://doi.org/10.1108/bfj-12-2023-1154</w:t>
        </w:r>
      </w:hyperlink>
      <w:r w:rsidR="00873FE5">
        <w:rPr>
          <w:rFonts w:ascii="Arial" w:hAnsi="Arial" w:cs="Arial"/>
          <w:sz w:val="24"/>
          <w:szCs w:val="24"/>
          <w:lang w:val="en-IN"/>
        </w:rPr>
        <w:t xml:space="preserve"> </w:t>
      </w:r>
      <w:r w:rsidRPr="00C76A9C">
        <w:rPr>
          <w:rFonts w:ascii="Arial" w:hAnsi="Arial" w:cs="Arial"/>
          <w:sz w:val="24"/>
          <w:szCs w:val="24"/>
          <w:lang w:val="en-IN"/>
        </w:rPr>
        <w:t>.</w:t>
      </w:r>
    </w:p>
    <w:p w14:paraId="36BC989E" w14:textId="00F036FB" w:rsidR="00180F28" w:rsidRPr="00C76A9C" w:rsidRDefault="00180F28" w:rsidP="00180F28">
      <w:pPr>
        <w:spacing w:before="240" w:line="360" w:lineRule="auto"/>
        <w:rPr>
          <w:rFonts w:ascii="Arial" w:hAnsi="Arial" w:cs="Arial"/>
          <w:sz w:val="24"/>
          <w:szCs w:val="24"/>
          <w:lang w:val="en-IN"/>
        </w:rPr>
      </w:pPr>
      <w:r w:rsidRPr="00C76A9C">
        <w:rPr>
          <w:rFonts w:ascii="Arial" w:hAnsi="Arial" w:cs="Arial"/>
          <w:sz w:val="24"/>
          <w:szCs w:val="24"/>
          <w:lang w:val="en-IN"/>
        </w:rPr>
        <w:t xml:space="preserve">Jocevski, M. </w:t>
      </w:r>
      <w:r w:rsidRPr="00C76A9C">
        <w:rPr>
          <w:rFonts w:ascii="Arial" w:hAnsi="Arial" w:cs="Arial"/>
          <w:i/>
          <w:iCs/>
          <w:sz w:val="24"/>
          <w:szCs w:val="24"/>
          <w:lang w:val="en-IN"/>
        </w:rPr>
        <w:t>et al.</w:t>
      </w:r>
      <w:r w:rsidRPr="00C76A9C">
        <w:rPr>
          <w:rFonts w:ascii="Arial" w:hAnsi="Arial" w:cs="Arial"/>
          <w:sz w:val="24"/>
          <w:szCs w:val="24"/>
          <w:lang w:val="en-IN"/>
        </w:rPr>
        <w:t xml:space="preserve"> (2019) 'Transitions towards omni-channel retailing strategies: a business model perspective,' </w:t>
      </w:r>
      <w:r w:rsidRPr="00C76A9C">
        <w:rPr>
          <w:rFonts w:ascii="Arial" w:hAnsi="Arial" w:cs="Arial"/>
          <w:i/>
          <w:iCs/>
          <w:sz w:val="24"/>
          <w:szCs w:val="24"/>
          <w:lang w:val="en-IN"/>
        </w:rPr>
        <w:t>International Journal of Retail &amp; Distribution Management</w:t>
      </w:r>
      <w:r w:rsidRPr="00C76A9C">
        <w:rPr>
          <w:rFonts w:ascii="Arial" w:hAnsi="Arial" w:cs="Arial"/>
          <w:sz w:val="24"/>
          <w:szCs w:val="24"/>
          <w:lang w:val="en-IN"/>
        </w:rPr>
        <w:t xml:space="preserve">, 47(2), pp. 78–93. </w:t>
      </w:r>
      <w:hyperlink r:id="rId13" w:history="1">
        <w:r w:rsidR="00873FE5" w:rsidRPr="00382FAC">
          <w:rPr>
            <w:rStyle w:val="Hyperlink"/>
            <w:rFonts w:ascii="Arial" w:hAnsi="Arial" w:cs="Arial"/>
            <w:sz w:val="24"/>
            <w:szCs w:val="24"/>
            <w:lang w:val="en-IN"/>
          </w:rPr>
          <w:t>https://doi.org/10.1108/ijrdm-08-2018-0176</w:t>
        </w:r>
      </w:hyperlink>
      <w:r w:rsidR="00873FE5">
        <w:rPr>
          <w:rFonts w:ascii="Arial" w:hAnsi="Arial" w:cs="Arial"/>
          <w:sz w:val="24"/>
          <w:szCs w:val="24"/>
          <w:lang w:val="en-IN"/>
        </w:rPr>
        <w:t xml:space="preserve"> </w:t>
      </w:r>
      <w:r w:rsidRPr="00C76A9C">
        <w:rPr>
          <w:rFonts w:ascii="Arial" w:hAnsi="Arial" w:cs="Arial"/>
          <w:sz w:val="24"/>
          <w:szCs w:val="24"/>
          <w:lang w:val="en-IN"/>
        </w:rPr>
        <w:t>.</w:t>
      </w:r>
    </w:p>
    <w:p w14:paraId="7C37B4D2" w14:textId="37901EEE" w:rsidR="00180F28" w:rsidRPr="00C76A9C" w:rsidRDefault="00180F28" w:rsidP="00180F28">
      <w:pPr>
        <w:spacing w:before="240" w:line="360" w:lineRule="auto"/>
        <w:rPr>
          <w:rFonts w:ascii="Arial" w:hAnsi="Arial" w:cs="Arial"/>
          <w:sz w:val="24"/>
          <w:szCs w:val="24"/>
          <w:lang w:val="en-IN"/>
        </w:rPr>
      </w:pPr>
      <w:r w:rsidRPr="00C76A9C">
        <w:rPr>
          <w:rFonts w:ascii="Arial" w:hAnsi="Arial" w:cs="Arial"/>
          <w:sz w:val="24"/>
          <w:szCs w:val="24"/>
          <w:lang w:val="en-IN"/>
        </w:rPr>
        <w:t xml:space="preserve">Li, W. (2023) 'Competitive Position—Strategic Cost and value,' in </w:t>
      </w:r>
      <w:r w:rsidRPr="00C76A9C">
        <w:rPr>
          <w:rFonts w:ascii="Arial" w:hAnsi="Arial" w:cs="Arial"/>
          <w:i/>
          <w:iCs/>
          <w:sz w:val="24"/>
          <w:szCs w:val="24"/>
          <w:lang w:val="en-IN"/>
        </w:rPr>
        <w:t>Management for professionals</w:t>
      </w:r>
      <w:r w:rsidRPr="00C76A9C">
        <w:rPr>
          <w:rFonts w:ascii="Arial" w:hAnsi="Arial" w:cs="Arial"/>
          <w:sz w:val="24"/>
          <w:szCs w:val="24"/>
          <w:lang w:val="en-IN"/>
        </w:rPr>
        <w:t xml:space="preserve">, pp. 101–130. </w:t>
      </w:r>
      <w:hyperlink r:id="rId14" w:history="1">
        <w:r w:rsidR="00873FE5" w:rsidRPr="00382FAC">
          <w:rPr>
            <w:rStyle w:val="Hyperlink"/>
            <w:rFonts w:ascii="Arial" w:hAnsi="Arial" w:cs="Arial"/>
            <w:sz w:val="24"/>
            <w:szCs w:val="24"/>
            <w:lang w:val="en-IN"/>
          </w:rPr>
          <w:t>https://doi.org/10.1007/978-981-99-5253-3_5</w:t>
        </w:r>
      </w:hyperlink>
      <w:r w:rsidR="00873FE5">
        <w:rPr>
          <w:rFonts w:ascii="Arial" w:hAnsi="Arial" w:cs="Arial"/>
          <w:sz w:val="24"/>
          <w:szCs w:val="24"/>
          <w:lang w:val="en-IN"/>
        </w:rPr>
        <w:t xml:space="preserve"> </w:t>
      </w:r>
      <w:r w:rsidRPr="00C76A9C">
        <w:rPr>
          <w:rFonts w:ascii="Arial" w:hAnsi="Arial" w:cs="Arial"/>
          <w:sz w:val="24"/>
          <w:szCs w:val="24"/>
          <w:lang w:val="en-IN"/>
        </w:rPr>
        <w:t>.</w:t>
      </w:r>
    </w:p>
    <w:p w14:paraId="0020CAD0" w14:textId="63EF16A1" w:rsidR="00180F28" w:rsidRPr="00C76A9C" w:rsidRDefault="00180F28" w:rsidP="00180F28">
      <w:pPr>
        <w:spacing w:before="240" w:line="360" w:lineRule="auto"/>
        <w:rPr>
          <w:rFonts w:ascii="Arial" w:hAnsi="Arial" w:cs="Arial"/>
          <w:sz w:val="24"/>
          <w:szCs w:val="24"/>
          <w:lang w:val="en-IN"/>
        </w:rPr>
      </w:pPr>
      <w:r w:rsidRPr="00C76A9C">
        <w:rPr>
          <w:rFonts w:ascii="Arial" w:hAnsi="Arial" w:cs="Arial"/>
          <w:sz w:val="24"/>
          <w:szCs w:val="24"/>
          <w:lang w:val="en-IN"/>
        </w:rPr>
        <w:t>L</w:t>
      </w:r>
      <w:r w:rsidRPr="00180F28">
        <w:rPr>
          <w:rFonts w:ascii="Arial" w:hAnsi="Arial" w:cs="Arial"/>
          <w:sz w:val="24"/>
          <w:szCs w:val="24"/>
          <w:lang w:val="en-IN"/>
        </w:rPr>
        <w:t>uan</w:t>
      </w:r>
      <w:r w:rsidRPr="00C76A9C">
        <w:rPr>
          <w:rFonts w:ascii="Arial" w:hAnsi="Arial" w:cs="Arial"/>
          <w:sz w:val="24"/>
          <w:szCs w:val="24"/>
          <w:lang w:val="en-IN"/>
        </w:rPr>
        <w:t xml:space="preserve">, Z. (2022) </w:t>
      </w:r>
      <w:r w:rsidRPr="00C76A9C">
        <w:rPr>
          <w:rFonts w:ascii="Arial" w:hAnsi="Arial" w:cs="Arial"/>
          <w:i/>
          <w:iCs/>
          <w:sz w:val="24"/>
          <w:szCs w:val="24"/>
          <w:lang w:val="en-IN"/>
        </w:rPr>
        <w:t>The Marketing Strategy of Xiaomi Company from the Perspective of Brand Value Research</w:t>
      </w:r>
      <w:r w:rsidRPr="00C76A9C">
        <w:rPr>
          <w:rFonts w:ascii="Arial" w:hAnsi="Arial" w:cs="Arial"/>
          <w:sz w:val="24"/>
          <w:szCs w:val="24"/>
          <w:lang w:val="en-IN"/>
        </w:rPr>
        <w:t xml:space="preserve">. </w:t>
      </w:r>
      <w:hyperlink r:id="rId15" w:history="1">
        <w:r w:rsidR="00873FE5" w:rsidRPr="00382FAC">
          <w:rPr>
            <w:rStyle w:val="Hyperlink"/>
            <w:rFonts w:ascii="Arial" w:hAnsi="Arial" w:cs="Arial"/>
            <w:sz w:val="24"/>
            <w:szCs w:val="24"/>
            <w:lang w:val="en-IN"/>
          </w:rPr>
          <w:t>https://e-research.siam.edu/wp-content/uploads/2022/09/IMBA-2022-IS-The-Marketing-Strategy-of-Xiaomi-Company.pdf</w:t>
        </w:r>
      </w:hyperlink>
      <w:r w:rsidR="00873FE5">
        <w:rPr>
          <w:rFonts w:ascii="Arial" w:hAnsi="Arial" w:cs="Arial"/>
          <w:sz w:val="24"/>
          <w:szCs w:val="24"/>
          <w:lang w:val="en-IN"/>
        </w:rPr>
        <w:t xml:space="preserve"> </w:t>
      </w:r>
      <w:r w:rsidRPr="00C76A9C">
        <w:rPr>
          <w:rFonts w:ascii="Arial" w:hAnsi="Arial" w:cs="Arial"/>
          <w:sz w:val="24"/>
          <w:szCs w:val="24"/>
          <w:lang w:val="en-IN"/>
        </w:rPr>
        <w:t>.</w:t>
      </w:r>
    </w:p>
    <w:p w14:paraId="05113E0C" w14:textId="424F8179" w:rsidR="00180F28" w:rsidRPr="00C76A9C" w:rsidRDefault="00180F28" w:rsidP="00180F28">
      <w:pPr>
        <w:spacing w:before="240" w:line="360" w:lineRule="auto"/>
        <w:rPr>
          <w:rFonts w:ascii="Arial" w:hAnsi="Arial" w:cs="Arial"/>
          <w:sz w:val="24"/>
          <w:szCs w:val="24"/>
          <w:lang w:val="en-IN"/>
        </w:rPr>
      </w:pPr>
      <w:r w:rsidRPr="00C76A9C">
        <w:rPr>
          <w:rFonts w:ascii="Arial" w:hAnsi="Arial" w:cs="Arial"/>
          <w:sz w:val="24"/>
          <w:szCs w:val="24"/>
          <w:lang w:val="en-IN"/>
        </w:rPr>
        <w:t xml:space="preserve">Malhotra, N.K. </w:t>
      </w:r>
      <w:r w:rsidRPr="00C76A9C">
        <w:rPr>
          <w:rFonts w:ascii="Arial" w:hAnsi="Arial" w:cs="Arial"/>
          <w:i/>
          <w:iCs/>
          <w:sz w:val="24"/>
          <w:szCs w:val="24"/>
          <w:lang w:val="en-IN"/>
        </w:rPr>
        <w:t>et al.</w:t>
      </w:r>
      <w:r w:rsidRPr="00C76A9C">
        <w:rPr>
          <w:rFonts w:ascii="Arial" w:hAnsi="Arial" w:cs="Arial"/>
          <w:sz w:val="24"/>
          <w:szCs w:val="24"/>
          <w:lang w:val="en-IN"/>
        </w:rPr>
        <w:t xml:space="preserve"> (2005) 'Dimensions of service quality in developed and developing economies: multi</w:t>
      </w:r>
      <w:r w:rsidRPr="00C76A9C">
        <w:rPr>
          <w:rFonts w:ascii="Cambria Math" w:hAnsi="Cambria Math" w:cs="Cambria Math"/>
          <w:sz w:val="24"/>
          <w:szCs w:val="24"/>
          <w:lang w:val="en-IN"/>
        </w:rPr>
        <w:t>‐</w:t>
      </w:r>
      <w:r w:rsidRPr="00C76A9C">
        <w:rPr>
          <w:rFonts w:ascii="Arial" w:hAnsi="Arial" w:cs="Arial"/>
          <w:sz w:val="24"/>
          <w:szCs w:val="24"/>
          <w:lang w:val="en-IN"/>
        </w:rPr>
        <w:t>country cross</w:t>
      </w:r>
      <w:r w:rsidRPr="00C76A9C">
        <w:rPr>
          <w:rFonts w:ascii="Cambria Math" w:hAnsi="Cambria Math" w:cs="Cambria Math"/>
          <w:sz w:val="24"/>
          <w:szCs w:val="24"/>
          <w:lang w:val="en-IN"/>
        </w:rPr>
        <w:t>‐</w:t>
      </w:r>
      <w:r w:rsidRPr="00C76A9C">
        <w:rPr>
          <w:rFonts w:ascii="Arial" w:hAnsi="Arial" w:cs="Arial"/>
          <w:sz w:val="24"/>
          <w:szCs w:val="24"/>
          <w:lang w:val="en-IN"/>
        </w:rPr>
        <w:t xml:space="preserve">cultural comparisons,' </w:t>
      </w:r>
      <w:r w:rsidRPr="00C76A9C">
        <w:rPr>
          <w:rFonts w:ascii="Arial" w:hAnsi="Arial" w:cs="Arial"/>
          <w:i/>
          <w:iCs/>
          <w:sz w:val="24"/>
          <w:szCs w:val="24"/>
          <w:lang w:val="en-IN"/>
        </w:rPr>
        <w:t>International Marketing Review</w:t>
      </w:r>
      <w:r w:rsidRPr="00C76A9C">
        <w:rPr>
          <w:rFonts w:ascii="Arial" w:hAnsi="Arial" w:cs="Arial"/>
          <w:sz w:val="24"/>
          <w:szCs w:val="24"/>
          <w:lang w:val="en-IN"/>
        </w:rPr>
        <w:t xml:space="preserve">, 22(3), pp. 256–278. </w:t>
      </w:r>
      <w:hyperlink r:id="rId16" w:history="1">
        <w:r w:rsidR="00873FE5" w:rsidRPr="00382FAC">
          <w:rPr>
            <w:rStyle w:val="Hyperlink"/>
            <w:rFonts w:ascii="Arial" w:hAnsi="Arial" w:cs="Arial"/>
            <w:sz w:val="24"/>
            <w:szCs w:val="24"/>
            <w:lang w:val="en-IN"/>
          </w:rPr>
          <w:t>https://doi.org/10.1108/02651330510602204</w:t>
        </w:r>
      </w:hyperlink>
      <w:r w:rsidR="00873FE5">
        <w:rPr>
          <w:rFonts w:ascii="Arial" w:hAnsi="Arial" w:cs="Arial"/>
          <w:sz w:val="24"/>
          <w:szCs w:val="24"/>
          <w:lang w:val="en-IN"/>
        </w:rPr>
        <w:t xml:space="preserve"> </w:t>
      </w:r>
      <w:r w:rsidRPr="00C76A9C">
        <w:rPr>
          <w:rFonts w:ascii="Arial" w:hAnsi="Arial" w:cs="Arial"/>
          <w:sz w:val="24"/>
          <w:szCs w:val="24"/>
          <w:lang w:val="en-IN"/>
        </w:rPr>
        <w:t>.</w:t>
      </w:r>
    </w:p>
    <w:p w14:paraId="0185F37C" w14:textId="5BF7FB54" w:rsidR="00180F28" w:rsidRPr="00C76A9C" w:rsidRDefault="00180F28" w:rsidP="00180F28">
      <w:pPr>
        <w:spacing w:before="240" w:line="360" w:lineRule="auto"/>
        <w:rPr>
          <w:rFonts w:ascii="Arial" w:hAnsi="Arial" w:cs="Arial"/>
          <w:sz w:val="24"/>
          <w:szCs w:val="24"/>
          <w:lang w:val="en-IN"/>
        </w:rPr>
      </w:pPr>
      <w:r w:rsidRPr="00C76A9C">
        <w:rPr>
          <w:rFonts w:ascii="Arial" w:hAnsi="Arial" w:cs="Arial"/>
          <w:sz w:val="24"/>
          <w:szCs w:val="24"/>
          <w:lang w:val="en-IN"/>
        </w:rPr>
        <w:lastRenderedPageBreak/>
        <w:t xml:space="preserve">Sheffi, Y. (2012) 'Logistics-Intensive clusters: global competitiveness and regional growth,' in </w:t>
      </w:r>
      <w:r w:rsidRPr="00C76A9C">
        <w:rPr>
          <w:rFonts w:ascii="Arial" w:hAnsi="Arial" w:cs="Arial"/>
          <w:i/>
          <w:iCs/>
          <w:sz w:val="24"/>
          <w:szCs w:val="24"/>
          <w:lang w:val="en-IN"/>
        </w:rPr>
        <w:t>International series in management science/operations research/International series in operations research &amp; management science</w:t>
      </w:r>
      <w:r w:rsidRPr="00C76A9C">
        <w:rPr>
          <w:rFonts w:ascii="Arial" w:hAnsi="Arial" w:cs="Arial"/>
          <w:sz w:val="24"/>
          <w:szCs w:val="24"/>
          <w:lang w:val="en-IN"/>
        </w:rPr>
        <w:t xml:space="preserve">, pp. 463–500. </w:t>
      </w:r>
      <w:hyperlink r:id="rId17" w:history="1">
        <w:r w:rsidR="00873FE5" w:rsidRPr="00382FAC">
          <w:rPr>
            <w:rStyle w:val="Hyperlink"/>
            <w:rFonts w:ascii="Arial" w:hAnsi="Arial" w:cs="Arial"/>
            <w:sz w:val="24"/>
            <w:szCs w:val="24"/>
            <w:lang w:val="en-IN"/>
          </w:rPr>
          <w:t>https://doi.org/10.1007/978-1-4419-6132-7_19</w:t>
        </w:r>
      </w:hyperlink>
      <w:r w:rsidR="00873FE5">
        <w:rPr>
          <w:rFonts w:ascii="Arial" w:hAnsi="Arial" w:cs="Arial"/>
          <w:sz w:val="24"/>
          <w:szCs w:val="24"/>
          <w:lang w:val="en-IN"/>
        </w:rPr>
        <w:t xml:space="preserve"> </w:t>
      </w:r>
      <w:r w:rsidRPr="00C76A9C">
        <w:rPr>
          <w:rFonts w:ascii="Arial" w:hAnsi="Arial" w:cs="Arial"/>
          <w:sz w:val="24"/>
          <w:szCs w:val="24"/>
          <w:lang w:val="en-IN"/>
        </w:rPr>
        <w:t>.</w:t>
      </w:r>
    </w:p>
    <w:p w14:paraId="0ADA827A" w14:textId="164955E2" w:rsidR="00180F28" w:rsidRPr="00C76A9C" w:rsidRDefault="00180F28" w:rsidP="00180F28">
      <w:pPr>
        <w:spacing w:before="240" w:line="360" w:lineRule="auto"/>
        <w:rPr>
          <w:rFonts w:ascii="Arial" w:hAnsi="Arial" w:cs="Arial"/>
          <w:sz w:val="24"/>
          <w:szCs w:val="24"/>
          <w:lang w:val="en-IN"/>
        </w:rPr>
      </w:pPr>
      <w:r w:rsidRPr="00C76A9C">
        <w:rPr>
          <w:rFonts w:ascii="Arial" w:hAnsi="Arial" w:cs="Arial"/>
          <w:sz w:val="24"/>
          <w:szCs w:val="24"/>
          <w:lang w:val="en-IN"/>
        </w:rPr>
        <w:t xml:space="preserve">Swoboda, B., Pennemann, K. and Taube, M. (2012) 'The effects of perceived brand globalness and perceived brand localness in China: Empirical evidence on Western, Asian, and domestic retailers,' </w:t>
      </w:r>
      <w:r w:rsidRPr="00C76A9C">
        <w:rPr>
          <w:rFonts w:ascii="Arial" w:hAnsi="Arial" w:cs="Arial"/>
          <w:i/>
          <w:iCs/>
          <w:sz w:val="24"/>
          <w:szCs w:val="24"/>
          <w:lang w:val="en-IN"/>
        </w:rPr>
        <w:t>Journal of International Marketing</w:t>
      </w:r>
      <w:r w:rsidRPr="00C76A9C">
        <w:rPr>
          <w:rFonts w:ascii="Arial" w:hAnsi="Arial" w:cs="Arial"/>
          <w:sz w:val="24"/>
          <w:szCs w:val="24"/>
          <w:lang w:val="en-IN"/>
        </w:rPr>
        <w:t xml:space="preserve">, 20(4), pp. 72–95. </w:t>
      </w:r>
      <w:hyperlink r:id="rId18" w:history="1">
        <w:r w:rsidR="00873FE5" w:rsidRPr="00382FAC">
          <w:rPr>
            <w:rStyle w:val="Hyperlink"/>
            <w:rFonts w:ascii="Arial" w:hAnsi="Arial" w:cs="Arial"/>
            <w:sz w:val="24"/>
            <w:szCs w:val="24"/>
            <w:lang w:val="en-IN"/>
          </w:rPr>
          <w:t>https://doi.org/10.1509/jim.12.0105</w:t>
        </w:r>
      </w:hyperlink>
      <w:r w:rsidR="00873FE5">
        <w:rPr>
          <w:rFonts w:ascii="Arial" w:hAnsi="Arial" w:cs="Arial"/>
          <w:sz w:val="24"/>
          <w:szCs w:val="24"/>
          <w:lang w:val="en-IN"/>
        </w:rPr>
        <w:t xml:space="preserve"> </w:t>
      </w:r>
      <w:r w:rsidRPr="00C76A9C">
        <w:rPr>
          <w:rFonts w:ascii="Arial" w:hAnsi="Arial" w:cs="Arial"/>
          <w:sz w:val="24"/>
          <w:szCs w:val="24"/>
          <w:lang w:val="en-IN"/>
        </w:rPr>
        <w:t>.</w:t>
      </w:r>
    </w:p>
    <w:p w14:paraId="184AF184" w14:textId="77777777" w:rsidR="00180F28" w:rsidRDefault="00180F28" w:rsidP="00180F28"/>
    <w:p w14:paraId="73F39090" w14:textId="5E7F924B" w:rsidR="00A00B72" w:rsidRPr="004A5CCB" w:rsidRDefault="00A00B72" w:rsidP="00180F28">
      <w:pPr>
        <w:spacing w:before="240" w:line="360" w:lineRule="auto"/>
        <w:rPr>
          <w:rFonts w:ascii="Arial" w:hAnsi="Arial" w:cs="Arial"/>
          <w:sz w:val="24"/>
          <w:szCs w:val="24"/>
          <w:lang w:val="en-IN"/>
        </w:rPr>
      </w:pPr>
    </w:p>
    <w:sectPr w:rsidR="00A00B72" w:rsidRPr="004A5CCB" w:rsidSect="00CB5EC3">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F231966" w14:textId="77777777" w:rsidR="0018134F" w:rsidRDefault="0018134F" w:rsidP="00CB5EC3">
      <w:pPr>
        <w:spacing w:after="0" w:line="240" w:lineRule="auto"/>
      </w:pPr>
      <w:r>
        <w:separator/>
      </w:r>
    </w:p>
  </w:endnote>
  <w:endnote w:type="continuationSeparator" w:id="0">
    <w:p w14:paraId="09E93F25" w14:textId="77777777" w:rsidR="0018134F" w:rsidRDefault="0018134F" w:rsidP="00CB5E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47253362"/>
      <w:docPartObj>
        <w:docPartGallery w:val="Page Numbers (Bottom of Page)"/>
        <w:docPartUnique/>
      </w:docPartObj>
    </w:sdtPr>
    <w:sdtEndPr/>
    <w:sdtContent>
      <w:p w14:paraId="2381D6EA" w14:textId="5C7A8391" w:rsidR="00CB5EC3" w:rsidRDefault="00CB5EC3">
        <w:pPr>
          <w:pStyle w:val="Footer"/>
          <w:jc w:val="right"/>
        </w:pPr>
        <w:r>
          <w:t xml:space="preserve">Page | </w:t>
        </w:r>
        <w:r>
          <w:fldChar w:fldCharType="begin"/>
        </w:r>
        <w:r>
          <w:instrText xml:space="preserve"> PAGE   \* MERGEFORMAT </w:instrText>
        </w:r>
        <w:r>
          <w:fldChar w:fldCharType="separate"/>
        </w:r>
        <w:r w:rsidR="00CA40A5">
          <w:rPr>
            <w:noProof/>
          </w:rPr>
          <w:t>3</w:t>
        </w:r>
        <w:r>
          <w:rPr>
            <w:noProof/>
          </w:rPr>
          <w:fldChar w:fldCharType="end"/>
        </w:r>
        <w:r>
          <w:t xml:space="preserve"> </w:t>
        </w:r>
      </w:p>
    </w:sdtContent>
  </w:sdt>
  <w:p w14:paraId="015ADD6B" w14:textId="77777777" w:rsidR="00CB5EC3" w:rsidRDefault="00CB5E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BF9D592" w14:textId="77777777" w:rsidR="0018134F" w:rsidRDefault="0018134F" w:rsidP="00CB5EC3">
      <w:pPr>
        <w:spacing w:after="0" w:line="240" w:lineRule="auto"/>
      </w:pPr>
      <w:r>
        <w:separator/>
      </w:r>
    </w:p>
  </w:footnote>
  <w:footnote w:type="continuationSeparator" w:id="0">
    <w:p w14:paraId="58299AED" w14:textId="77777777" w:rsidR="0018134F" w:rsidRDefault="0018134F" w:rsidP="00CB5E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6348AE"/>
    <w:multiLevelType w:val="hybridMultilevel"/>
    <w:tmpl w:val="449438C6"/>
    <w:lvl w:ilvl="0" w:tplc="56AEDB3C">
      <w:start w:val="1"/>
      <w:numFmt w:val="decimal"/>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A597952"/>
    <w:multiLevelType w:val="multilevel"/>
    <w:tmpl w:val="0E0073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F6525D8"/>
    <w:multiLevelType w:val="hybridMultilevel"/>
    <w:tmpl w:val="B0484A42"/>
    <w:lvl w:ilvl="0" w:tplc="403CC450">
      <w:numFmt w:val="bullet"/>
      <w:lvlText w:val=""/>
      <w:lvlJc w:val="left"/>
      <w:pPr>
        <w:ind w:left="720" w:hanging="360"/>
      </w:pPr>
      <w:rPr>
        <w:rFonts w:ascii="Calibri" w:eastAsiaTheme="minorHAnsi" w:hAnsi="Calibri" w:cs="Calibr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9D174C8"/>
    <w:multiLevelType w:val="hybridMultilevel"/>
    <w:tmpl w:val="F56A9E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BB755E4"/>
    <w:multiLevelType w:val="hybridMultilevel"/>
    <w:tmpl w:val="9FF020E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5C8D51A4"/>
    <w:multiLevelType w:val="hybridMultilevel"/>
    <w:tmpl w:val="A298268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4"/>
  </w:num>
  <w:num w:numId="4">
    <w:abstractNumId w:val="3"/>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oNotDisplayPageBoundarie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3F96"/>
    <w:rsid w:val="00033304"/>
    <w:rsid w:val="00180F28"/>
    <w:rsid w:val="0018134F"/>
    <w:rsid w:val="001E073B"/>
    <w:rsid w:val="002769BC"/>
    <w:rsid w:val="002F785E"/>
    <w:rsid w:val="00366A82"/>
    <w:rsid w:val="00397890"/>
    <w:rsid w:val="003E58D6"/>
    <w:rsid w:val="00437ADA"/>
    <w:rsid w:val="00442C71"/>
    <w:rsid w:val="00472EF4"/>
    <w:rsid w:val="0048263D"/>
    <w:rsid w:val="00483421"/>
    <w:rsid w:val="004A1B1F"/>
    <w:rsid w:val="004F5CD5"/>
    <w:rsid w:val="005148D5"/>
    <w:rsid w:val="00532AF1"/>
    <w:rsid w:val="006B585D"/>
    <w:rsid w:val="006C62C1"/>
    <w:rsid w:val="00792E74"/>
    <w:rsid w:val="00833964"/>
    <w:rsid w:val="00863959"/>
    <w:rsid w:val="00873FE5"/>
    <w:rsid w:val="0089323A"/>
    <w:rsid w:val="00973F96"/>
    <w:rsid w:val="00A00B72"/>
    <w:rsid w:val="00A230E6"/>
    <w:rsid w:val="00A26D8B"/>
    <w:rsid w:val="00C22754"/>
    <w:rsid w:val="00C54724"/>
    <w:rsid w:val="00CA40A5"/>
    <w:rsid w:val="00CB5EC3"/>
    <w:rsid w:val="00CF5972"/>
    <w:rsid w:val="00EC7C86"/>
    <w:rsid w:val="00FA217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F89215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973F9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230E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73F96"/>
    <w:pPr>
      <w:ind w:left="720"/>
      <w:contextualSpacing/>
    </w:pPr>
  </w:style>
  <w:style w:type="character" w:customStyle="1" w:styleId="Heading1Char">
    <w:name w:val="Heading 1 Char"/>
    <w:basedOn w:val="DefaultParagraphFont"/>
    <w:link w:val="Heading1"/>
    <w:uiPriority w:val="9"/>
    <w:rsid w:val="00973F96"/>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A230E6"/>
    <w:rPr>
      <w:rFonts w:asciiTheme="majorHAnsi" w:eastAsiaTheme="majorEastAsia" w:hAnsiTheme="majorHAnsi" w:cstheme="majorBidi"/>
      <w:color w:val="2F5496" w:themeColor="accent1" w:themeShade="BF"/>
      <w:sz w:val="26"/>
      <w:szCs w:val="26"/>
      <w:lang w:val="en-GB"/>
    </w:rPr>
  </w:style>
  <w:style w:type="paragraph" w:styleId="NoSpacing">
    <w:name w:val="No Spacing"/>
    <w:link w:val="NoSpacingChar"/>
    <w:uiPriority w:val="1"/>
    <w:qFormat/>
    <w:rsid w:val="00CB5EC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B5EC3"/>
    <w:rPr>
      <w:rFonts w:eastAsiaTheme="minorEastAsia"/>
      <w:kern w:val="0"/>
      <w:lang w:val="en-US"/>
      <w14:ligatures w14:val="none"/>
    </w:rPr>
  </w:style>
  <w:style w:type="paragraph" w:styleId="TOCHeading">
    <w:name w:val="TOC Heading"/>
    <w:basedOn w:val="Heading1"/>
    <w:next w:val="Normal"/>
    <w:uiPriority w:val="39"/>
    <w:unhideWhenUsed/>
    <w:qFormat/>
    <w:rsid w:val="00CB5EC3"/>
    <w:pPr>
      <w:outlineLvl w:val="9"/>
    </w:pPr>
    <w:rPr>
      <w:kern w:val="0"/>
      <w:lang w:val="en-US"/>
      <w14:ligatures w14:val="none"/>
    </w:rPr>
  </w:style>
  <w:style w:type="paragraph" w:styleId="TOC1">
    <w:name w:val="toc 1"/>
    <w:basedOn w:val="Normal"/>
    <w:next w:val="Normal"/>
    <w:autoRedefine/>
    <w:uiPriority w:val="39"/>
    <w:unhideWhenUsed/>
    <w:rsid w:val="00CB5EC3"/>
    <w:pPr>
      <w:spacing w:after="100"/>
    </w:pPr>
  </w:style>
  <w:style w:type="paragraph" w:styleId="TOC2">
    <w:name w:val="toc 2"/>
    <w:basedOn w:val="Normal"/>
    <w:next w:val="Normal"/>
    <w:autoRedefine/>
    <w:uiPriority w:val="39"/>
    <w:unhideWhenUsed/>
    <w:rsid w:val="00CB5EC3"/>
    <w:pPr>
      <w:spacing w:after="100"/>
      <w:ind w:left="220"/>
    </w:pPr>
  </w:style>
  <w:style w:type="character" w:styleId="Hyperlink">
    <w:name w:val="Hyperlink"/>
    <w:basedOn w:val="DefaultParagraphFont"/>
    <w:uiPriority w:val="99"/>
    <w:unhideWhenUsed/>
    <w:rsid w:val="00CB5EC3"/>
    <w:rPr>
      <w:color w:val="0563C1" w:themeColor="hyperlink"/>
      <w:u w:val="single"/>
    </w:rPr>
  </w:style>
  <w:style w:type="paragraph" w:styleId="Header">
    <w:name w:val="header"/>
    <w:basedOn w:val="Normal"/>
    <w:link w:val="HeaderChar"/>
    <w:uiPriority w:val="99"/>
    <w:unhideWhenUsed/>
    <w:rsid w:val="00CB5E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5EC3"/>
    <w:rPr>
      <w:lang w:val="en-GB"/>
    </w:rPr>
  </w:style>
  <w:style w:type="paragraph" w:styleId="Footer">
    <w:name w:val="footer"/>
    <w:basedOn w:val="Normal"/>
    <w:link w:val="FooterChar"/>
    <w:uiPriority w:val="99"/>
    <w:unhideWhenUsed/>
    <w:rsid w:val="00CB5E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5EC3"/>
    <w:rPr>
      <w:lang w:val="en-GB"/>
    </w:rPr>
  </w:style>
  <w:style w:type="character" w:styleId="FollowedHyperlink">
    <w:name w:val="FollowedHyperlink"/>
    <w:basedOn w:val="DefaultParagraphFont"/>
    <w:uiPriority w:val="99"/>
    <w:semiHidden/>
    <w:unhideWhenUsed/>
    <w:rsid w:val="00873FE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983023">
      <w:bodyDiv w:val="1"/>
      <w:marLeft w:val="0"/>
      <w:marRight w:val="0"/>
      <w:marTop w:val="0"/>
      <w:marBottom w:val="0"/>
      <w:divBdr>
        <w:top w:val="none" w:sz="0" w:space="0" w:color="auto"/>
        <w:left w:val="none" w:sz="0" w:space="0" w:color="auto"/>
        <w:bottom w:val="none" w:sz="0" w:space="0" w:color="auto"/>
        <w:right w:val="none" w:sz="0" w:space="0" w:color="auto"/>
      </w:divBdr>
    </w:div>
    <w:div w:id="25722711">
      <w:bodyDiv w:val="1"/>
      <w:marLeft w:val="0"/>
      <w:marRight w:val="0"/>
      <w:marTop w:val="0"/>
      <w:marBottom w:val="0"/>
      <w:divBdr>
        <w:top w:val="none" w:sz="0" w:space="0" w:color="auto"/>
        <w:left w:val="none" w:sz="0" w:space="0" w:color="auto"/>
        <w:bottom w:val="none" w:sz="0" w:space="0" w:color="auto"/>
        <w:right w:val="none" w:sz="0" w:space="0" w:color="auto"/>
      </w:divBdr>
    </w:div>
    <w:div w:id="34090723">
      <w:bodyDiv w:val="1"/>
      <w:marLeft w:val="0"/>
      <w:marRight w:val="0"/>
      <w:marTop w:val="0"/>
      <w:marBottom w:val="0"/>
      <w:divBdr>
        <w:top w:val="none" w:sz="0" w:space="0" w:color="auto"/>
        <w:left w:val="none" w:sz="0" w:space="0" w:color="auto"/>
        <w:bottom w:val="none" w:sz="0" w:space="0" w:color="auto"/>
        <w:right w:val="none" w:sz="0" w:space="0" w:color="auto"/>
      </w:divBdr>
    </w:div>
    <w:div w:id="54940661">
      <w:bodyDiv w:val="1"/>
      <w:marLeft w:val="0"/>
      <w:marRight w:val="0"/>
      <w:marTop w:val="0"/>
      <w:marBottom w:val="0"/>
      <w:divBdr>
        <w:top w:val="none" w:sz="0" w:space="0" w:color="auto"/>
        <w:left w:val="none" w:sz="0" w:space="0" w:color="auto"/>
        <w:bottom w:val="none" w:sz="0" w:space="0" w:color="auto"/>
        <w:right w:val="none" w:sz="0" w:space="0" w:color="auto"/>
      </w:divBdr>
    </w:div>
    <w:div w:id="57363614">
      <w:bodyDiv w:val="1"/>
      <w:marLeft w:val="0"/>
      <w:marRight w:val="0"/>
      <w:marTop w:val="0"/>
      <w:marBottom w:val="0"/>
      <w:divBdr>
        <w:top w:val="none" w:sz="0" w:space="0" w:color="auto"/>
        <w:left w:val="none" w:sz="0" w:space="0" w:color="auto"/>
        <w:bottom w:val="none" w:sz="0" w:space="0" w:color="auto"/>
        <w:right w:val="none" w:sz="0" w:space="0" w:color="auto"/>
      </w:divBdr>
    </w:div>
    <w:div w:id="133059816">
      <w:bodyDiv w:val="1"/>
      <w:marLeft w:val="0"/>
      <w:marRight w:val="0"/>
      <w:marTop w:val="0"/>
      <w:marBottom w:val="0"/>
      <w:divBdr>
        <w:top w:val="none" w:sz="0" w:space="0" w:color="auto"/>
        <w:left w:val="none" w:sz="0" w:space="0" w:color="auto"/>
        <w:bottom w:val="none" w:sz="0" w:space="0" w:color="auto"/>
        <w:right w:val="none" w:sz="0" w:space="0" w:color="auto"/>
      </w:divBdr>
    </w:div>
    <w:div w:id="133180529">
      <w:bodyDiv w:val="1"/>
      <w:marLeft w:val="0"/>
      <w:marRight w:val="0"/>
      <w:marTop w:val="0"/>
      <w:marBottom w:val="0"/>
      <w:divBdr>
        <w:top w:val="none" w:sz="0" w:space="0" w:color="auto"/>
        <w:left w:val="none" w:sz="0" w:space="0" w:color="auto"/>
        <w:bottom w:val="none" w:sz="0" w:space="0" w:color="auto"/>
        <w:right w:val="none" w:sz="0" w:space="0" w:color="auto"/>
      </w:divBdr>
    </w:div>
    <w:div w:id="156960507">
      <w:bodyDiv w:val="1"/>
      <w:marLeft w:val="0"/>
      <w:marRight w:val="0"/>
      <w:marTop w:val="0"/>
      <w:marBottom w:val="0"/>
      <w:divBdr>
        <w:top w:val="none" w:sz="0" w:space="0" w:color="auto"/>
        <w:left w:val="none" w:sz="0" w:space="0" w:color="auto"/>
        <w:bottom w:val="none" w:sz="0" w:space="0" w:color="auto"/>
        <w:right w:val="none" w:sz="0" w:space="0" w:color="auto"/>
      </w:divBdr>
    </w:div>
    <w:div w:id="168063228">
      <w:bodyDiv w:val="1"/>
      <w:marLeft w:val="0"/>
      <w:marRight w:val="0"/>
      <w:marTop w:val="0"/>
      <w:marBottom w:val="0"/>
      <w:divBdr>
        <w:top w:val="none" w:sz="0" w:space="0" w:color="auto"/>
        <w:left w:val="none" w:sz="0" w:space="0" w:color="auto"/>
        <w:bottom w:val="none" w:sz="0" w:space="0" w:color="auto"/>
        <w:right w:val="none" w:sz="0" w:space="0" w:color="auto"/>
      </w:divBdr>
    </w:div>
    <w:div w:id="207228420">
      <w:bodyDiv w:val="1"/>
      <w:marLeft w:val="0"/>
      <w:marRight w:val="0"/>
      <w:marTop w:val="0"/>
      <w:marBottom w:val="0"/>
      <w:divBdr>
        <w:top w:val="none" w:sz="0" w:space="0" w:color="auto"/>
        <w:left w:val="none" w:sz="0" w:space="0" w:color="auto"/>
        <w:bottom w:val="none" w:sz="0" w:space="0" w:color="auto"/>
        <w:right w:val="none" w:sz="0" w:space="0" w:color="auto"/>
      </w:divBdr>
    </w:div>
    <w:div w:id="237516805">
      <w:bodyDiv w:val="1"/>
      <w:marLeft w:val="0"/>
      <w:marRight w:val="0"/>
      <w:marTop w:val="0"/>
      <w:marBottom w:val="0"/>
      <w:divBdr>
        <w:top w:val="none" w:sz="0" w:space="0" w:color="auto"/>
        <w:left w:val="none" w:sz="0" w:space="0" w:color="auto"/>
        <w:bottom w:val="none" w:sz="0" w:space="0" w:color="auto"/>
        <w:right w:val="none" w:sz="0" w:space="0" w:color="auto"/>
      </w:divBdr>
    </w:div>
    <w:div w:id="257447382">
      <w:bodyDiv w:val="1"/>
      <w:marLeft w:val="0"/>
      <w:marRight w:val="0"/>
      <w:marTop w:val="0"/>
      <w:marBottom w:val="0"/>
      <w:divBdr>
        <w:top w:val="none" w:sz="0" w:space="0" w:color="auto"/>
        <w:left w:val="none" w:sz="0" w:space="0" w:color="auto"/>
        <w:bottom w:val="none" w:sz="0" w:space="0" w:color="auto"/>
        <w:right w:val="none" w:sz="0" w:space="0" w:color="auto"/>
      </w:divBdr>
    </w:div>
    <w:div w:id="325405628">
      <w:bodyDiv w:val="1"/>
      <w:marLeft w:val="0"/>
      <w:marRight w:val="0"/>
      <w:marTop w:val="0"/>
      <w:marBottom w:val="0"/>
      <w:divBdr>
        <w:top w:val="none" w:sz="0" w:space="0" w:color="auto"/>
        <w:left w:val="none" w:sz="0" w:space="0" w:color="auto"/>
        <w:bottom w:val="none" w:sz="0" w:space="0" w:color="auto"/>
        <w:right w:val="none" w:sz="0" w:space="0" w:color="auto"/>
      </w:divBdr>
    </w:div>
    <w:div w:id="341201123">
      <w:bodyDiv w:val="1"/>
      <w:marLeft w:val="0"/>
      <w:marRight w:val="0"/>
      <w:marTop w:val="0"/>
      <w:marBottom w:val="0"/>
      <w:divBdr>
        <w:top w:val="none" w:sz="0" w:space="0" w:color="auto"/>
        <w:left w:val="none" w:sz="0" w:space="0" w:color="auto"/>
        <w:bottom w:val="none" w:sz="0" w:space="0" w:color="auto"/>
        <w:right w:val="none" w:sz="0" w:space="0" w:color="auto"/>
      </w:divBdr>
    </w:div>
    <w:div w:id="355271036">
      <w:bodyDiv w:val="1"/>
      <w:marLeft w:val="0"/>
      <w:marRight w:val="0"/>
      <w:marTop w:val="0"/>
      <w:marBottom w:val="0"/>
      <w:divBdr>
        <w:top w:val="none" w:sz="0" w:space="0" w:color="auto"/>
        <w:left w:val="none" w:sz="0" w:space="0" w:color="auto"/>
        <w:bottom w:val="none" w:sz="0" w:space="0" w:color="auto"/>
        <w:right w:val="none" w:sz="0" w:space="0" w:color="auto"/>
      </w:divBdr>
    </w:div>
    <w:div w:id="436951936">
      <w:bodyDiv w:val="1"/>
      <w:marLeft w:val="0"/>
      <w:marRight w:val="0"/>
      <w:marTop w:val="0"/>
      <w:marBottom w:val="0"/>
      <w:divBdr>
        <w:top w:val="none" w:sz="0" w:space="0" w:color="auto"/>
        <w:left w:val="none" w:sz="0" w:space="0" w:color="auto"/>
        <w:bottom w:val="none" w:sz="0" w:space="0" w:color="auto"/>
        <w:right w:val="none" w:sz="0" w:space="0" w:color="auto"/>
      </w:divBdr>
    </w:div>
    <w:div w:id="440609797">
      <w:bodyDiv w:val="1"/>
      <w:marLeft w:val="0"/>
      <w:marRight w:val="0"/>
      <w:marTop w:val="0"/>
      <w:marBottom w:val="0"/>
      <w:divBdr>
        <w:top w:val="none" w:sz="0" w:space="0" w:color="auto"/>
        <w:left w:val="none" w:sz="0" w:space="0" w:color="auto"/>
        <w:bottom w:val="none" w:sz="0" w:space="0" w:color="auto"/>
        <w:right w:val="none" w:sz="0" w:space="0" w:color="auto"/>
      </w:divBdr>
    </w:div>
    <w:div w:id="444233515">
      <w:bodyDiv w:val="1"/>
      <w:marLeft w:val="0"/>
      <w:marRight w:val="0"/>
      <w:marTop w:val="0"/>
      <w:marBottom w:val="0"/>
      <w:divBdr>
        <w:top w:val="none" w:sz="0" w:space="0" w:color="auto"/>
        <w:left w:val="none" w:sz="0" w:space="0" w:color="auto"/>
        <w:bottom w:val="none" w:sz="0" w:space="0" w:color="auto"/>
        <w:right w:val="none" w:sz="0" w:space="0" w:color="auto"/>
      </w:divBdr>
    </w:div>
    <w:div w:id="445854400">
      <w:bodyDiv w:val="1"/>
      <w:marLeft w:val="0"/>
      <w:marRight w:val="0"/>
      <w:marTop w:val="0"/>
      <w:marBottom w:val="0"/>
      <w:divBdr>
        <w:top w:val="none" w:sz="0" w:space="0" w:color="auto"/>
        <w:left w:val="none" w:sz="0" w:space="0" w:color="auto"/>
        <w:bottom w:val="none" w:sz="0" w:space="0" w:color="auto"/>
        <w:right w:val="none" w:sz="0" w:space="0" w:color="auto"/>
      </w:divBdr>
    </w:div>
    <w:div w:id="465976525">
      <w:bodyDiv w:val="1"/>
      <w:marLeft w:val="0"/>
      <w:marRight w:val="0"/>
      <w:marTop w:val="0"/>
      <w:marBottom w:val="0"/>
      <w:divBdr>
        <w:top w:val="none" w:sz="0" w:space="0" w:color="auto"/>
        <w:left w:val="none" w:sz="0" w:space="0" w:color="auto"/>
        <w:bottom w:val="none" w:sz="0" w:space="0" w:color="auto"/>
        <w:right w:val="none" w:sz="0" w:space="0" w:color="auto"/>
      </w:divBdr>
    </w:div>
    <w:div w:id="506748810">
      <w:bodyDiv w:val="1"/>
      <w:marLeft w:val="0"/>
      <w:marRight w:val="0"/>
      <w:marTop w:val="0"/>
      <w:marBottom w:val="0"/>
      <w:divBdr>
        <w:top w:val="none" w:sz="0" w:space="0" w:color="auto"/>
        <w:left w:val="none" w:sz="0" w:space="0" w:color="auto"/>
        <w:bottom w:val="none" w:sz="0" w:space="0" w:color="auto"/>
        <w:right w:val="none" w:sz="0" w:space="0" w:color="auto"/>
      </w:divBdr>
    </w:div>
    <w:div w:id="536822366">
      <w:bodyDiv w:val="1"/>
      <w:marLeft w:val="0"/>
      <w:marRight w:val="0"/>
      <w:marTop w:val="0"/>
      <w:marBottom w:val="0"/>
      <w:divBdr>
        <w:top w:val="none" w:sz="0" w:space="0" w:color="auto"/>
        <w:left w:val="none" w:sz="0" w:space="0" w:color="auto"/>
        <w:bottom w:val="none" w:sz="0" w:space="0" w:color="auto"/>
        <w:right w:val="none" w:sz="0" w:space="0" w:color="auto"/>
      </w:divBdr>
    </w:div>
    <w:div w:id="574704800">
      <w:bodyDiv w:val="1"/>
      <w:marLeft w:val="0"/>
      <w:marRight w:val="0"/>
      <w:marTop w:val="0"/>
      <w:marBottom w:val="0"/>
      <w:divBdr>
        <w:top w:val="none" w:sz="0" w:space="0" w:color="auto"/>
        <w:left w:val="none" w:sz="0" w:space="0" w:color="auto"/>
        <w:bottom w:val="none" w:sz="0" w:space="0" w:color="auto"/>
        <w:right w:val="none" w:sz="0" w:space="0" w:color="auto"/>
      </w:divBdr>
    </w:div>
    <w:div w:id="591277035">
      <w:bodyDiv w:val="1"/>
      <w:marLeft w:val="0"/>
      <w:marRight w:val="0"/>
      <w:marTop w:val="0"/>
      <w:marBottom w:val="0"/>
      <w:divBdr>
        <w:top w:val="none" w:sz="0" w:space="0" w:color="auto"/>
        <w:left w:val="none" w:sz="0" w:space="0" w:color="auto"/>
        <w:bottom w:val="none" w:sz="0" w:space="0" w:color="auto"/>
        <w:right w:val="none" w:sz="0" w:space="0" w:color="auto"/>
      </w:divBdr>
    </w:div>
    <w:div w:id="621617106">
      <w:bodyDiv w:val="1"/>
      <w:marLeft w:val="0"/>
      <w:marRight w:val="0"/>
      <w:marTop w:val="0"/>
      <w:marBottom w:val="0"/>
      <w:divBdr>
        <w:top w:val="none" w:sz="0" w:space="0" w:color="auto"/>
        <w:left w:val="none" w:sz="0" w:space="0" w:color="auto"/>
        <w:bottom w:val="none" w:sz="0" w:space="0" w:color="auto"/>
        <w:right w:val="none" w:sz="0" w:space="0" w:color="auto"/>
      </w:divBdr>
    </w:div>
    <w:div w:id="666248320">
      <w:bodyDiv w:val="1"/>
      <w:marLeft w:val="0"/>
      <w:marRight w:val="0"/>
      <w:marTop w:val="0"/>
      <w:marBottom w:val="0"/>
      <w:divBdr>
        <w:top w:val="none" w:sz="0" w:space="0" w:color="auto"/>
        <w:left w:val="none" w:sz="0" w:space="0" w:color="auto"/>
        <w:bottom w:val="none" w:sz="0" w:space="0" w:color="auto"/>
        <w:right w:val="none" w:sz="0" w:space="0" w:color="auto"/>
      </w:divBdr>
    </w:div>
    <w:div w:id="674184865">
      <w:bodyDiv w:val="1"/>
      <w:marLeft w:val="0"/>
      <w:marRight w:val="0"/>
      <w:marTop w:val="0"/>
      <w:marBottom w:val="0"/>
      <w:divBdr>
        <w:top w:val="none" w:sz="0" w:space="0" w:color="auto"/>
        <w:left w:val="none" w:sz="0" w:space="0" w:color="auto"/>
        <w:bottom w:val="none" w:sz="0" w:space="0" w:color="auto"/>
        <w:right w:val="none" w:sz="0" w:space="0" w:color="auto"/>
      </w:divBdr>
    </w:div>
    <w:div w:id="707803735">
      <w:bodyDiv w:val="1"/>
      <w:marLeft w:val="0"/>
      <w:marRight w:val="0"/>
      <w:marTop w:val="0"/>
      <w:marBottom w:val="0"/>
      <w:divBdr>
        <w:top w:val="none" w:sz="0" w:space="0" w:color="auto"/>
        <w:left w:val="none" w:sz="0" w:space="0" w:color="auto"/>
        <w:bottom w:val="none" w:sz="0" w:space="0" w:color="auto"/>
        <w:right w:val="none" w:sz="0" w:space="0" w:color="auto"/>
      </w:divBdr>
    </w:div>
    <w:div w:id="749354400">
      <w:bodyDiv w:val="1"/>
      <w:marLeft w:val="0"/>
      <w:marRight w:val="0"/>
      <w:marTop w:val="0"/>
      <w:marBottom w:val="0"/>
      <w:divBdr>
        <w:top w:val="none" w:sz="0" w:space="0" w:color="auto"/>
        <w:left w:val="none" w:sz="0" w:space="0" w:color="auto"/>
        <w:bottom w:val="none" w:sz="0" w:space="0" w:color="auto"/>
        <w:right w:val="none" w:sz="0" w:space="0" w:color="auto"/>
      </w:divBdr>
    </w:div>
    <w:div w:id="771239196">
      <w:bodyDiv w:val="1"/>
      <w:marLeft w:val="0"/>
      <w:marRight w:val="0"/>
      <w:marTop w:val="0"/>
      <w:marBottom w:val="0"/>
      <w:divBdr>
        <w:top w:val="none" w:sz="0" w:space="0" w:color="auto"/>
        <w:left w:val="none" w:sz="0" w:space="0" w:color="auto"/>
        <w:bottom w:val="none" w:sz="0" w:space="0" w:color="auto"/>
        <w:right w:val="none" w:sz="0" w:space="0" w:color="auto"/>
      </w:divBdr>
    </w:div>
    <w:div w:id="774444937">
      <w:bodyDiv w:val="1"/>
      <w:marLeft w:val="0"/>
      <w:marRight w:val="0"/>
      <w:marTop w:val="0"/>
      <w:marBottom w:val="0"/>
      <w:divBdr>
        <w:top w:val="none" w:sz="0" w:space="0" w:color="auto"/>
        <w:left w:val="none" w:sz="0" w:space="0" w:color="auto"/>
        <w:bottom w:val="none" w:sz="0" w:space="0" w:color="auto"/>
        <w:right w:val="none" w:sz="0" w:space="0" w:color="auto"/>
      </w:divBdr>
    </w:div>
    <w:div w:id="775443213">
      <w:bodyDiv w:val="1"/>
      <w:marLeft w:val="0"/>
      <w:marRight w:val="0"/>
      <w:marTop w:val="0"/>
      <w:marBottom w:val="0"/>
      <w:divBdr>
        <w:top w:val="none" w:sz="0" w:space="0" w:color="auto"/>
        <w:left w:val="none" w:sz="0" w:space="0" w:color="auto"/>
        <w:bottom w:val="none" w:sz="0" w:space="0" w:color="auto"/>
        <w:right w:val="none" w:sz="0" w:space="0" w:color="auto"/>
      </w:divBdr>
    </w:div>
    <w:div w:id="790131764">
      <w:bodyDiv w:val="1"/>
      <w:marLeft w:val="0"/>
      <w:marRight w:val="0"/>
      <w:marTop w:val="0"/>
      <w:marBottom w:val="0"/>
      <w:divBdr>
        <w:top w:val="none" w:sz="0" w:space="0" w:color="auto"/>
        <w:left w:val="none" w:sz="0" w:space="0" w:color="auto"/>
        <w:bottom w:val="none" w:sz="0" w:space="0" w:color="auto"/>
        <w:right w:val="none" w:sz="0" w:space="0" w:color="auto"/>
      </w:divBdr>
    </w:div>
    <w:div w:id="821965842">
      <w:bodyDiv w:val="1"/>
      <w:marLeft w:val="0"/>
      <w:marRight w:val="0"/>
      <w:marTop w:val="0"/>
      <w:marBottom w:val="0"/>
      <w:divBdr>
        <w:top w:val="none" w:sz="0" w:space="0" w:color="auto"/>
        <w:left w:val="none" w:sz="0" w:space="0" w:color="auto"/>
        <w:bottom w:val="none" w:sz="0" w:space="0" w:color="auto"/>
        <w:right w:val="none" w:sz="0" w:space="0" w:color="auto"/>
      </w:divBdr>
    </w:div>
    <w:div w:id="821972394">
      <w:bodyDiv w:val="1"/>
      <w:marLeft w:val="0"/>
      <w:marRight w:val="0"/>
      <w:marTop w:val="0"/>
      <w:marBottom w:val="0"/>
      <w:divBdr>
        <w:top w:val="none" w:sz="0" w:space="0" w:color="auto"/>
        <w:left w:val="none" w:sz="0" w:space="0" w:color="auto"/>
        <w:bottom w:val="none" w:sz="0" w:space="0" w:color="auto"/>
        <w:right w:val="none" w:sz="0" w:space="0" w:color="auto"/>
      </w:divBdr>
    </w:div>
    <w:div w:id="823353262">
      <w:bodyDiv w:val="1"/>
      <w:marLeft w:val="0"/>
      <w:marRight w:val="0"/>
      <w:marTop w:val="0"/>
      <w:marBottom w:val="0"/>
      <w:divBdr>
        <w:top w:val="none" w:sz="0" w:space="0" w:color="auto"/>
        <w:left w:val="none" w:sz="0" w:space="0" w:color="auto"/>
        <w:bottom w:val="none" w:sz="0" w:space="0" w:color="auto"/>
        <w:right w:val="none" w:sz="0" w:space="0" w:color="auto"/>
      </w:divBdr>
    </w:div>
    <w:div w:id="825631279">
      <w:bodyDiv w:val="1"/>
      <w:marLeft w:val="0"/>
      <w:marRight w:val="0"/>
      <w:marTop w:val="0"/>
      <w:marBottom w:val="0"/>
      <w:divBdr>
        <w:top w:val="none" w:sz="0" w:space="0" w:color="auto"/>
        <w:left w:val="none" w:sz="0" w:space="0" w:color="auto"/>
        <w:bottom w:val="none" w:sz="0" w:space="0" w:color="auto"/>
        <w:right w:val="none" w:sz="0" w:space="0" w:color="auto"/>
      </w:divBdr>
    </w:div>
    <w:div w:id="899754971">
      <w:bodyDiv w:val="1"/>
      <w:marLeft w:val="0"/>
      <w:marRight w:val="0"/>
      <w:marTop w:val="0"/>
      <w:marBottom w:val="0"/>
      <w:divBdr>
        <w:top w:val="none" w:sz="0" w:space="0" w:color="auto"/>
        <w:left w:val="none" w:sz="0" w:space="0" w:color="auto"/>
        <w:bottom w:val="none" w:sz="0" w:space="0" w:color="auto"/>
        <w:right w:val="none" w:sz="0" w:space="0" w:color="auto"/>
      </w:divBdr>
    </w:div>
    <w:div w:id="908079408">
      <w:bodyDiv w:val="1"/>
      <w:marLeft w:val="0"/>
      <w:marRight w:val="0"/>
      <w:marTop w:val="0"/>
      <w:marBottom w:val="0"/>
      <w:divBdr>
        <w:top w:val="none" w:sz="0" w:space="0" w:color="auto"/>
        <w:left w:val="none" w:sz="0" w:space="0" w:color="auto"/>
        <w:bottom w:val="none" w:sz="0" w:space="0" w:color="auto"/>
        <w:right w:val="none" w:sz="0" w:space="0" w:color="auto"/>
      </w:divBdr>
    </w:div>
    <w:div w:id="928199427">
      <w:bodyDiv w:val="1"/>
      <w:marLeft w:val="0"/>
      <w:marRight w:val="0"/>
      <w:marTop w:val="0"/>
      <w:marBottom w:val="0"/>
      <w:divBdr>
        <w:top w:val="none" w:sz="0" w:space="0" w:color="auto"/>
        <w:left w:val="none" w:sz="0" w:space="0" w:color="auto"/>
        <w:bottom w:val="none" w:sz="0" w:space="0" w:color="auto"/>
        <w:right w:val="none" w:sz="0" w:space="0" w:color="auto"/>
      </w:divBdr>
    </w:div>
    <w:div w:id="957108126">
      <w:bodyDiv w:val="1"/>
      <w:marLeft w:val="0"/>
      <w:marRight w:val="0"/>
      <w:marTop w:val="0"/>
      <w:marBottom w:val="0"/>
      <w:divBdr>
        <w:top w:val="none" w:sz="0" w:space="0" w:color="auto"/>
        <w:left w:val="none" w:sz="0" w:space="0" w:color="auto"/>
        <w:bottom w:val="none" w:sz="0" w:space="0" w:color="auto"/>
        <w:right w:val="none" w:sz="0" w:space="0" w:color="auto"/>
      </w:divBdr>
    </w:div>
    <w:div w:id="968050022">
      <w:bodyDiv w:val="1"/>
      <w:marLeft w:val="0"/>
      <w:marRight w:val="0"/>
      <w:marTop w:val="0"/>
      <w:marBottom w:val="0"/>
      <w:divBdr>
        <w:top w:val="none" w:sz="0" w:space="0" w:color="auto"/>
        <w:left w:val="none" w:sz="0" w:space="0" w:color="auto"/>
        <w:bottom w:val="none" w:sz="0" w:space="0" w:color="auto"/>
        <w:right w:val="none" w:sz="0" w:space="0" w:color="auto"/>
      </w:divBdr>
    </w:div>
    <w:div w:id="978074885">
      <w:bodyDiv w:val="1"/>
      <w:marLeft w:val="0"/>
      <w:marRight w:val="0"/>
      <w:marTop w:val="0"/>
      <w:marBottom w:val="0"/>
      <w:divBdr>
        <w:top w:val="none" w:sz="0" w:space="0" w:color="auto"/>
        <w:left w:val="none" w:sz="0" w:space="0" w:color="auto"/>
        <w:bottom w:val="none" w:sz="0" w:space="0" w:color="auto"/>
        <w:right w:val="none" w:sz="0" w:space="0" w:color="auto"/>
      </w:divBdr>
    </w:div>
    <w:div w:id="1010912294">
      <w:bodyDiv w:val="1"/>
      <w:marLeft w:val="0"/>
      <w:marRight w:val="0"/>
      <w:marTop w:val="0"/>
      <w:marBottom w:val="0"/>
      <w:divBdr>
        <w:top w:val="none" w:sz="0" w:space="0" w:color="auto"/>
        <w:left w:val="none" w:sz="0" w:space="0" w:color="auto"/>
        <w:bottom w:val="none" w:sz="0" w:space="0" w:color="auto"/>
        <w:right w:val="none" w:sz="0" w:space="0" w:color="auto"/>
      </w:divBdr>
    </w:div>
    <w:div w:id="1021082744">
      <w:bodyDiv w:val="1"/>
      <w:marLeft w:val="0"/>
      <w:marRight w:val="0"/>
      <w:marTop w:val="0"/>
      <w:marBottom w:val="0"/>
      <w:divBdr>
        <w:top w:val="none" w:sz="0" w:space="0" w:color="auto"/>
        <w:left w:val="none" w:sz="0" w:space="0" w:color="auto"/>
        <w:bottom w:val="none" w:sz="0" w:space="0" w:color="auto"/>
        <w:right w:val="none" w:sz="0" w:space="0" w:color="auto"/>
      </w:divBdr>
    </w:div>
    <w:div w:id="1035351616">
      <w:bodyDiv w:val="1"/>
      <w:marLeft w:val="0"/>
      <w:marRight w:val="0"/>
      <w:marTop w:val="0"/>
      <w:marBottom w:val="0"/>
      <w:divBdr>
        <w:top w:val="none" w:sz="0" w:space="0" w:color="auto"/>
        <w:left w:val="none" w:sz="0" w:space="0" w:color="auto"/>
        <w:bottom w:val="none" w:sz="0" w:space="0" w:color="auto"/>
        <w:right w:val="none" w:sz="0" w:space="0" w:color="auto"/>
      </w:divBdr>
    </w:div>
    <w:div w:id="1070661713">
      <w:bodyDiv w:val="1"/>
      <w:marLeft w:val="0"/>
      <w:marRight w:val="0"/>
      <w:marTop w:val="0"/>
      <w:marBottom w:val="0"/>
      <w:divBdr>
        <w:top w:val="none" w:sz="0" w:space="0" w:color="auto"/>
        <w:left w:val="none" w:sz="0" w:space="0" w:color="auto"/>
        <w:bottom w:val="none" w:sz="0" w:space="0" w:color="auto"/>
        <w:right w:val="none" w:sz="0" w:space="0" w:color="auto"/>
      </w:divBdr>
    </w:div>
    <w:div w:id="1116100301">
      <w:bodyDiv w:val="1"/>
      <w:marLeft w:val="0"/>
      <w:marRight w:val="0"/>
      <w:marTop w:val="0"/>
      <w:marBottom w:val="0"/>
      <w:divBdr>
        <w:top w:val="none" w:sz="0" w:space="0" w:color="auto"/>
        <w:left w:val="none" w:sz="0" w:space="0" w:color="auto"/>
        <w:bottom w:val="none" w:sz="0" w:space="0" w:color="auto"/>
        <w:right w:val="none" w:sz="0" w:space="0" w:color="auto"/>
      </w:divBdr>
    </w:div>
    <w:div w:id="1118984546">
      <w:bodyDiv w:val="1"/>
      <w:marLeft w:val="0"/>
      <w:marRight w:val="0"/>
      <w:marTop w:val="0"/>
      <w:marBottom w:val="0"/>
      <w:divBdr>
        <w:top w:val="none" w:sz="0" w:space="0" w:color="auto"/>
        <w:left w:val="none" w:sz="0" w:space="0" w:color="auto"/>
        <w:bottom w:val="none" w:sz="0" w:space="0" w:color="auto"/>
        <w:right w:val="none" w:sz="0" w:space="0" w:color="auto"/>
      </w:divBdr>
    </w:div>
    <w:div w:id="1138304815">
      <w:bodyDiv w:val="1"/>
      <w:marLeft w:val="0"/>
      <w:marRight w:val="0"/>
      <w:marTop w:val="0"/>
      <w:marBottom w:val="0"/>
      <w:divBdr>
        <w:top w:val="none" w:sz="0" w:space="0" w:color="auto"/>
        <w:left w:val="none" w:sz="0" w:space="0" w:color="auto"/>
        <w:bottom w:val="none" w:sz="0" w:space="0" w:color="auto"/>
        <w:right w:val="none" w:sz="0" w:space="0" w:color="auto"/>
      </w:divBdr>
    </w:div>
    <w:div w:id="1138573490">
      <w:bodyDiv w:val="1"/>
      <w:marLeft w:val="0"/>
      <w:marRight w:val="0"/>
      <w:marTop w:val="0"/>
      <w:marBottom w:val="0"/>
      <w:divBdr>
        <w:top w:val="none" w:sz="0" w:space="0" w:color="auto"/>
        <w:left w:val="none" w:sz="0" w:space="0" w:color="auto"/>
        <w:bottom w:val="none" w:sz="0" w:space="0" w:color="auto"/>
        <w:right w:val="none" w:sz="0" w:space="0" w:color="auto"/>
      </w:divBdr>
    </w:div>
    <w:div w:id="1143423482">
      <w:bodyDiv w:val="1"/>
      <w:marLeft w:val="0"/>
      <w:marRight w:val="0"/>
      <w:marTop w:val="0"/>
      <w:marBottom w:val="0"/>
      <w:divBdr>
        <w:top w:val="none" w:sz="0" w:space="0" w:color="auto"/>
        <w:left w:val="none" w:sz="0" w:space="0" w:color="auto"/>
        <w:bottom w:val="none" w:sz="0" w:space="0" w:color="auto"/>
        <w:right w:val="none" w:sz="0" w:space="0" w:color="auto"/>
      </w:divBdr>
    </w:div>
    <w:div w:id="1174297351">
      <w:bodyDiv w:val="1"/>
      <w:marLeft w:val="0"/>
      <w:marRight w:val="0"/>
      <w:marTop w:val="0"/>
      <w:marBottom w:val="0"/>
      <w:divBdr>
        <w:top w:val="none" w:sz="0" w:space="0" w:color="auto"/>
        <w:left w:val="none" w:sz="0" w:space="0" w:color="auto"/>
        <w:bottom w:val="none" w:sz="0" w:space="0" w:color="auto"/>
        <w:right w:val="none" w:sz="0" w:space="0" w:color="auto"/>
      </w:divBdr>
    </w:div>
    <w:div w:id="1176000022">
      <w:bodyDiv w:val="1"/>
      <w:marLeft w:val="0"/>
      <w:marRight w:val="0"/>
      <w:marTop w:val="0"/>
      <w:marBottom w:val="0"/>
      <w:divBdr>
        <w:top w:val="none" w:sz="0" w:space="0" w:color="auto"/>
        <w:left w:val="none" w:sz="0" w:space="0" w:color="auto"/>
        <w:bottom w:val="none" w:sz="0" w:space="0" w:color="auto"/>
        <w:right w:val="none" w:sz="0" w:space="0" w:color="auto"/>
      </w:divBdr>
    </w:div>
    <w:div w:id="1186748132">
      <w:bodyDiv w:val="1"/>
      <w:marLeft w:val="0"/>
      <w:marRight w:val="0"/>
      <w:marTop w:val="0"/>
      <w:marBottom w:val="0"/>
      <w:divBdr>
        <w:top w:val="none" w:sz="0" w:space="0" w:color="auto"/>
        <w:left w:val="none" w:sz="0" w:space="0" w:color="auto"/>
        <w:bottom w:val="none" w:sz="0" w:space="0" w:color="auto"/>
        <w:right w:val="none" w:sz="0" w:space="0" w:color="auto"/>
      </w:divBdr>
    </w:div>
    <w:div w:id="1198280001">
      <w:bodyDiv w:val="1"/>
      <w:marLeft w:val="0"/>
      <w:marRight w:val="0"/>
      <w:marTop w:val="0"/>
      <w:marBottom w:val="0"/>
      <w:divBdr>
        <w:top w:val="none" w:sz="0" w:space="0" w:color="auto"/>
        <w:left w:val="none" w:sz="0" w:space="0" w:color="auto"/>
        <w:bottom w:val="none" w:sz="0" w:space="0" w:color="auto"/>
        <w:right w:val="none" w:sz="0" w:space="0" w:color="auto"/>
      </w:divBdr>
    </w:div>
    <w:div w:id="1209100021">
      <w:bodyDiv w:val="1"/>
      <w:marLeft w:val="0"/>
      <w:marRight w:val="0"/>
      <w:marTop w:val="0"/>
      <w:marBottom w:val="0"/>
      <w:divBdr>
        <w:top w:val="none" w:sz="0" w:space="0" w:color="auto"/>
        <w:left w:val="none" w:sz="0" w:space="0" w:color="auto"/>
        <w:bottom w:val="none" w:sz="0" w:space="0" w:color="auto"/>
        <w:right w:val="none" w:sz="0" w:space="0" w:color="auto"/>
      </w:divBdr>
    </w:div>
    <w:div w:id="1231304600">
      <w:bodyDiv w:val="1"/>
      <w:marLeft w:val="0"/>
      <w:marRight w:val="0"/>
      <w:marTop w:val="0"/>
      <w:marBottom w:val="0"/>
      <w:divBdr>
        <w:top w:val="none" w:sz="0" w:space="0" w:color="auto"/>
        <w:left w:val="none" w:sz="0" w:space="0" w:color="auto"/>
        <w:bottom w:val="none" w:sz="0" w:space="0" w:color="auto"/>
        <w:right w:val="none" w:sz="0" w:space="0" w:color="auto"/>
      </w:divBdr>
    </w:div>
    <w:div w:id="1270311100">
      <w:bodyDiv w:val="1"/>
      <w:marLeft w:val="0"/>
      <w:marRight w:val="0"/>
      <w:marTop w:val="0"/>
      <w:marBottom w:val="0"/>
      <w:divBdr>
        <w:top w:val="none" w:sz="0" w:space="0" w:color="auto"/>
        <w:left w:val="none" w:sz="0" w:space="0" w:color="auto"/>
        <w:bottom w:val="none" w:sz="0" w:space="0" w:color="auto"/>
        <w:right w:val="none" w:sz="0" w:space="0" w:color="auto"/>
      </w:divBdr>
    </w:div>
    <w:div w:id="1290209818">
      <w:bodyDiv w:val="1"/>
      <w:marLeft w:val="0"/>
      <w:marRight w:val="0"/>
      <w:marTop w:val="0"/>
      <w:marBottom w:val="0"/>
      <w:divBdr>
        <w:top w:val="none" w:sz="0" w:space="0" w:color="auto"/>
        <w:left w:val="none" w:sz="0" w:space="0" w:color="auto"/>
        <w:bottom w:val="none" w:sz="0" w:space="0" w:color="auto"/>
        <w:right w:val="none" w:sz="0" w:space="0" w:color="auto"/>
      </w:divBdr>
    </w:div>
    <w:div w:id="1304695049">
      <w:bodyDiv w:val="1"/>
      <w:marLeft w:val="0"/>
      <w:marRight w:val="0"/>
      <w:marTop w:val="0"/>
      <w:marBottom w:val="0"/>
      <w:divBdr>
        <w:top w:val="none" w:sz="0" w:space="0" w:color="auto"/>
        <w:left w:val="none" w:sz="0" w:space="0" w:color="auto"/>
        <w:bottom w:val="none" w:sz="0" w:space="0" w:color="auto"/>
        <w:right w:val="none" w:sz="0" w:space="0" w:color="auto"/>
      </w:divBdr>
    </w:div>
    <w:div w:id="1324894966">
      <w:bodyDiv w:val="1"/>
      <w:marLeft w:val="0"/>
      <w:marRight w:val="0"/>
      <w:marTop w:val="0"/>
      <w:marBottom w:val="0"/>
      <w:divBdr>
        <w:top w:val="none" w:sz="0" w:space="0" w:color="auto"/>
        <w:left w:val="none" w:sz="0" w:space="0" w:color="auto"/>
        <w:bottom w:val="none" w:sz="0" w:space="0" w:color="auto"/>
        <w:right w:val="none" w:sz="0" w:space="0" w:color="auto"/>
      </w:divBdr>
    </w:div>
    <w:div w:id="1327249333">
      <w:bodyDiv w:val="1"/>
      <w:marLeft w:val="0"/>
      <w:marRight w:val="0"/>
      <w:marTop w:val="0"/>
      <w:marBottom w:val="0"/>
      <w:divBdr>
        <w:top w:val="none" w:sz="0" w:space="0" w:color="auto"/>
        <w:left w:val="none" w:sz="0" w:space="0" w:color="auto"/>
        <w:bottom w:val="none" w:sz="0" w:space="0" w:color="auto"/>
        <w:right w:val="none" w:sz="0" w:space="0" w:color="auto"/>
      </w:divBdr>
    </w:div>
    <w:div w:id="1353262266">
      <w:bodyDiv w:val="1"/>
      <w:marLeft w:val="0"/>
      <w:marRight w:val="0"/>
      <w:marTop w:val="0"/>
      <w:marBottom w:val="0"/>
      <w:divBdr>
        <w:top w:val="none" w:sz="0" w:space="0" w:color="auto"/>
        <w:left w:val="none" w:sz="0" w:space="0" w:color="auto"/>
        <w:bottom w:val="none" w:sz="0" w:space="0" w:color="auto"/>
        <w:right w:val="none" w:sz="0" w:space="0" w:color="auto"/>
      </w:divBdr>
    </w:div>
    <w:div w:id="1370298299">
      <w:bodyDiv w:val="1"/>
      <w:marLeft w:val="0"/>
      <w:marRight w:val="0"/>
      <w:marTop w:val="0"/>
      <w:marBottom w:val="0"/>
      <w:divBdr>
        <w:top w:val="none" w:sz="0" w:space="0" w:color="auto"/>
        <w:left w:val="none" w:sz="0" w:space="0" w:color="auto"/>
        <w:bottom w:val="none" w:sz="0" w:space="0" w:color="auto"/>
        <w:right w:val="none" w:sz="0" w:space="0" w:color="auto"/>
      </w:divBdr>
    </w:div>
    <w:div w:id="1415199607">
      <w:bodyDiv w:val="1"/>
      <w:marLeft w:val="0"/>
      <w:marRight w:val="0"/>
      <w:marTop w:val="0"/>
      <w:marBottom w:val="0"/>
      <w:divBdr>
        <w:top w:val="none" w:sz="0" w:space="0" w:color="auto"/>
        <w:left w:val="none" w:sz="0" w:space="0" w:color="auto"/>
        <w:bottom w:val="none" w:sz="0" w:space="0" w:color="auto"/>
        <w:right w:val="none" w:sz="0" w:space="0" w:color="auto"/>
      </w:divBdr>
    </w:div>
    <w:div w:id="1418671312">
      <w:bodyDiv w:val="1"/>
      <w:marLeft w:val="0"/>
      <w:marRight w:val="0"/>
      <w:marTop w:val="0"/>
      <w:marBottom w:val="0"/>
      <w:divBdr>
        <w:top w:val="none" w:sz="0" w:space="0" w:color="auto"/>
        <w:left w:val="none" w:sz="0" w:space="0" w:color="auto"/>
        <w:bottom w:val="none" w:sz="0" w:space="0" w:color="auto"/>
        <w:right w:val="none" w:sz="0" w:space="0" w:color="auto"/>
      </w:divBdr>
    </w:div>
    <w:div w:id="1427649356">
      <w:bodyDiv w:val="1"/>
      <w:marLeft w:val="0"/>
      <w:marRight w:val="0"/>
      <w:marTop w:val="0"/>
      <w:marBottom w:val="0"/>
      <w:divBdr>
        <w:top w:val="none" w:sz="0" w:space="0" w:color="auto"/>
        <w:left w:val="none" w:sz="0" w:space="0" w:color="auto"/>
        <w:bottom w:val="none" w:sz="0" w:space="0" w:color="auto"/>
        <w:right w:val="none" w:sz="0" w:space="0" w:color="auto"/>
      </w:divBdr>
    </w:div>
    <w:div w:id="1444690016">
      <w:bodyDiv w:val="1"/>
      <w:marLeft w:val="0"/>
      <w:marRight w:val="0"/>
      <w:marTop w:val="0"/>
      <w:marBottom w:val="0"/>
      <w:divBdr>
        <w:top w:val="none" w:sz="0" w:space="0" w:color="auto"/>
        <w:left w:val="none" w:sz="0" w:space="0" w:color="auto"/>
        <w:bottom w:val="none" w:sz="0" w:space="0" w:color="auto"/>
        <w:right w:val="none" w:sz="0" w:space="0" w:color="auto"/>
      </w:divBdr>
    </w:div>
    <w:div w:id="1502575036">
      <w:bodyDiv w:val="1"/>
      <w:marLeft w:val="0"/>
      <w:marRight w:val="0"/>
      <w:marTop w:val="0"/>
      <w:marBottom w:val="0"/>
      <w:divBdr>
        <w:top w:val="none" w:sz="0" w:space="0" w:color="auto"/>
        <w:left w:val="none" w:sz="0" w:space="0" w:color="auto"/>
        <w:bottom w:val="none" w:sz="0" w:space="0" w:color="auto"/>
        <w:right w:val="none" w:sz="0" w:space="0" w:color="auto"/>
      </w:divBdr>
    </w:div>
    <w:div w:id="1504974508">
      <w:bodyDiv w:val="1"/>
      <w:marLeft w:val="0"/>
      <w:marRight w:val="0"/>
      <w:marTop w:val="0"/>
      <w:marBottom w:val="0"/>
      <w:divBdr>
        <w:top w:val="none" w:sz="0" w:space="0" w:color="auto"/>
        <w:left w:val="none" w:sz="0" w:space="0" w:color="auto"/>
        <w:bottom w:val="none" w:sz="0" w:space="0" w:color="auto"/>
        <w:right w:val="none" w:sz="0" w:space="0" w:color="auto"/>
      </w:divBdr>
    </w:div>
    <w:div w:id="1588610022">
      <w:bodyDiv w:val="1"/>
      <w:marLeft w:val="0"/>
      <w:marRight w:val="0"/>
      <w:marTop w:val="0"/>
      <w:marBottom w:val="0"/>
      <w:divBdr>
        <w:top w:val="none" w:sz="0" w:space="0" w:color="auto"/>
        <w:left w:val="none" w:sz="0" w:space="0" w:color="auto"/>
        <w:bottom w:val="none" w:sz="0" w:space="0" w:color="auto"/>
        <w:right w:val="none" w:sz="0" w:space="0" w:color="auto"/>
      </w:divBdr>
    </w:div>
    <w:div w:id="1598437722">
      <w:bodyDiv w:val="1"/>
      <w:marLeft w:val="0"/>
      <w:marRight w:val="0"/>
      <w:marTop w:val="0"/>
      <w:marBottom w:val="0"/>
      <w:divBdr>
        <w:top w:val="none" w:sz="0" w:space="0" w:color="auto"/>
        <w:left w:val="none" w:sz="0" w:space="0" w:color="auto"/>
        <w:bottom w:val="none" w:sz="0" w:space="0" w:color="auto"/>
        <w:right w:val="none" w:sz="0" w:space="0" w:color="auto"/>
      </w:divBdr>
    </w:div>
    <w:div w:id="1658337366">
      <w:bodyDiv w:val="1"/>
      <w:marLeft w:val="0"/>
      <w:marRight w:val="0"/>
      <w:marTop w:val="0"/>
      <w:marBottom w:val="0"/>
      <w:divBdr>
        <w:top w:val="none" w:sz="0" w:space="0" w:color="auto"/>
        <w:left w:val="none" w:sz="0" w:space="0" w:color="auto"/>
        <w:bottom w:val="none" w:sz="0" w:space="0" w:color="auto"/>
        <w:right w:val="none" w:sz="0" w:space="0" w:color="auto"/>
      </w:divBdr>
    </w:div>
    <w:div w:id="1671637545">
      <w:bodyDiv w:val="1"/>
      <w:marLeft w:val="0"/>
      <w:marRight w:val="0"/>
      <w:marTop w:val="0"/>
      <w:marBottom w:val="0"/>
      <w:divBdr>
        <w:top w:val="none" w:sz="0" w:space="0" w:color="auto"/>
        <w:left w:val="none" w:sz="0" w:space="0" w:color="auto"/>
        <w:bottom w:val="none" w:sz="0" w:space="0" w:color="auto"/>
        <w:right w:val="none" w:sz="0" w:space="0" w:color="auto"/>
      </w:divBdr>
    </w:div>
    <w:div w:id="1678000869">
      <w:bodyDiv w:val="1"/>
      <w:marLeft w:val="0"/>
      <w:marRight w:val="0"/>
      <w:marTop w:val="0"/>
      <w:marBottom w:val="0"/>
      <w:divBdr>
        <w:top w:val="none" w:sz="0" w:space="0" w:color="auto"/>
        <w:left w:val="none" w:sz="0" w:space="0" w:color="auto"/>
        <w:bottom w:val="none" w:sz="0" w:space="0" w:color="auto"/>
        <w:right w:val="none" w:sz="0" w:space="0" w:color="auto"/>
      </w:divBdr>
    </w:div>
    <w:div w:id="1697581883">
      <w:bodyDiv w:val="1"/>
      <w:marLeft w:val="0"/>
      <w:marRight w:val="0"/>
      <w:marTop w:val="0"/>
      <w:marBottom w:val="0"/>
      <w:divBdr>
        <w:top w:val="none" w:sz="0" w:space="0" w:color="auto"/>
        <w:left w:val="none" w:sz="0" w:space="0" w:color="auto"/>
        <w:bottom w:val="none" w:sz="0" w:space="0" w:color="auto"/>
        <w:right w:val="none" w:sz="0" w:space="0" w:color="auto"/>
      </w:divBdr>
    </w:div>
    <w:div w:id="1743528438">
      <w:bodyDiv w:val="1"/>
      <w:marLeft w:val="0"/>
      <w:marRight w:val="0"/>
      <w:marTop w:val="0"/>
      <w:marBottom w:val="0"/>
      <w:divBdr>
        <w:top w:val="none" w:sz="0" w:space="0" w:color="auto"/>
        <w:left w:val="none" w:sz="0" w:space="0" w:color="auto"/>
        <w:bottom w:val="none" w:sz="0" w:space="0" w:color="auto"/>
        <w:right w:val="none" w:sz="0" w:space="0" w:color="auto"/>
      </w:divBdr>
    </w:div>
    <w:div w:id="1743789533">
      <w:bodyDiv w:val="1"/>
      <w:marLeft w:val="0"/>
      <w:marRight w:val="0"/>
      <w:marTop w:val="0"/>
      <w:marBottom w:val="0"/>
      <w:divBdr>
        <w:top w:val="none" w:sz="0" w:space="0" w:color="auto"/>
        <w:left w:val="none" w:sz="0" w:space="0" w:color="auto"/>
        <w:bottom w:val="none" w:sz="0" w:space="0" w:color="auto"/>
        <w:right w:val="none" w:sz="0" w:space="0" w:color="auto"/>
      </w:divBdr>
    </w:div>
    <w:div w:id="1749618429">
      <w:bodyDiv w:val="1"/>
      <w:marLeft w:val="0"/>
      <w:marRight w:val="0"/>
      <w:marTop w:val="0"/>
      <w:marBottom w:val="0"/>
      <w:divBdr>
        <w:top w:val="none" w:sz="0" w:space="0" w:color="auto"/>
        <w:left w:val="none" w:sz="0" w:space="0" w:color="auto"/>
        <w:bottom w:val="none" w:sz="0" w:space="0" w:color="auto"/>
        <w:right w:val="none" w:sz="0" w:space="0" w:color="auto"/>
      </w:divBdr>
    </w:div>
    <w:div w:id="1751921367">
      <w:bodyDiv w:val="1"/>
      <w:marLeft w:val="0"/>
      <w:marRight w:val="0"/>
      <w:marTop w:val="0"/>
      <w:marBottom w:val="0"/>
      <w:divBdr>
        <w:top w:val="none" w:sz="0" w:space="0" w:color="auto"/>
        <w:left w:val="none" w:sz="0" w:space="0" w:color="auto"/>
        <w:bottom w:val="none" w:sz="0" w:space="0" w:color="auto"/>
        <w:right w:val="none" w:sz="0" w:space="0" w:color="auto"/>
      </w:divBdr>
    </w:div>
    <w:div w:id="1759405127">
      <w:bodyDiv w:val="1"/>
      <w:marLeft w:val="0"/>
      <w:marRight w:val="0"/>
      <w:marTop w:val="0"/>
      <w:marBottom w:val="0"/>
      <w:divBdr>
        <w:top w:val="none" w:sz="0" w:space="0" w:color="auto"/>
        <w:left w:val="none" w:sz="0" w:space="0" w:color="auto"/>
        <w:bottom w:val="none" w:sz="0" w:space="0" w:color="auto"/>
        <w:right w:val="none" w:sz="0" w:space="0" w:color="auto"/>
      </w:divBdr>
    </w:div>
    <w:div w:id="1759591120">
      <w:bodyDiv w:val="1"/>
      <w:marLeft w:val="0"/>
      <w:marRight w:val="0"/>
      <w:marTop w:val="0"/>
      <w:marBottom w:val="0"/>
      <w:divBdr>
        <w:top w:val="none" w:sz="0" w:space="0" w:color="auto"/>
        <w:left w:val="none" w:sz="0" w:space="0" w:color="auto"/>
        <w:bottom w:val="none" w:sz="0" w:space="0" w:color="auto"/>
        <w:right w:val="none" w:sz="0" w:space="0" w:color="auto"/>
      </w:divBdr>
    </w:div>
    <w:div w:id="1789274949">
      <w:bodyDiv w:val="1"/>
      <w:marLeft w:val="0"/>
      <w:marRight w:val="0"/>
      <w:marTop w:val="0"/>
      <w:marBottom w:val="0"/>
      <w:divBdr>
        <w:top w:val="none" w:sz="0" w:space="0" w:color="auto"/>
        <w:left w:val="none" w:sz="0" w:space="0" w:color="auto"/>
        <w:bottom w:val="none" w:sz="0" w:space="0" w:color="auto"/>
        <w:right w:val="none" w:sz="0" w:space="0" w:color="auto"/>
      </w:divBdr>
    </w:div>
    <w:div w:id="1843660565">
      <w:bodyDiv w:val="1"/>
      <w:marLeft w:val="0"/>
      <w:marRight w:val="0"/>
      <w:marTop w:val="0"/>
      <w:marBottom w:val="0"/>
      <w:divBdr>
        <w:top w:val="none" w:sz="0" w:space="0" w:color="auto"/>
        <w:left w:val="none" w:sz="0" w:space="0" w:color="auto"/>
        <w:bottom w:val="none" w:sz="0" w:space="0" w:color="auto"/>
        <w:right w:val="none" w:sz="0" w:space="0" w:color="auto"/>
      </w:divBdr>
    </w:div>
    <w:div w:id="1851480726">
      <w:bodyDiv w:val="1"/>
      <w:marLeft w:val="0"/>
      <w:marRight w:val="0"/>
      <w:marTop w:val="0"/>
      <w:marBottom w:val="0"/>
      <w:divBdr>
        <w:top w:val="none" w:sz="0" w:space="0" w:color="auto"/>
        <w:left w:val="none" w:sz="0" w:space="0" w:color="auto"/>
        <w:bottom w:val="none" w:sz="0" w:space="0" w:color="auto"/>
        <w:right w:val="none" w:sz="0" w:space="0" w:color="auto"/>
      </w:divBdr>
    </w:div>
    <w:div w:id="1871531318">
      <w:bodyDiv w:val="1"/>
      <w:marLeft w:val="0"/>
      <w:marRight w:val="0"/>
      <w:marTop w:val="0"/>
      <w:marBottom w:val="0"/>
      <w:divBdr>
        <w:top w:val="none" w:sz="0" w:space="0" w:color="auto"/>
        <w:left w:val="none" w:sz="0" w:space="0" w:color="auto"/>
        <w:bottom w:val="none" w:sz="0" w:space="0" w:color="auto"/>
        <w:right w:val="none" w:sz="0" w:space="0" w:color="auto"/>
      </w:divBdr>
    </w:div>
    <w:div w:id="1896702600">
      <w:bodyDiv w:val="1"/>
      <w:marLeft w:val="0"/>
      <w:marRight w:val="0"/>
      <w:marTop w:val="0"/>
      <w:marBottom w:val="0"/>
      <w:divBdr>
        <w:top w:val="none" w:sz="0" w:space="0" w:color="auto"/>
        <w:left w:val="none" w:sz="0" w:space="0" w:color="auto"/>
        <w:bottom w:val="none" w:sz="0" w:space="0" w:color="auto"/>
        <w:right w:val="none" w:sz="0" w:space="0" w:color="auto"/>
      </w:divBdr>
    </w:div>
    <w:div w:id="1909264342">
      <w:bodyDiv w:val="1"/>
      <w:marLeft w:val="0"/>
      <w:marRight w:val="0"/>
      <w:marTop w:val="0"/>
      <w:marBottom w:val="0"/>
      <w:divBdr>
        <w:top w:val="none" w:sz="0" w:space="0" w:color="auto"/>
        <w:left w:val="none" w:sz="0" w:space="0" w:color="auto"/>
        <w:bottom w:val="none" w:sz="0" w:space="0" w:color="auto"/>
        <w:right w:val="none" w:sz="0" w:space="0" w:color="auto"/>
      </w:divBdr>
    </w:div>
    <w:div w:id="1952276486">
      <w:bodyDiv w:val="1"/>
      <w:marLeft w:val="0"/>
      <w:marRight w:val="0"/>
      <w:marTop w:val="0"/>
      <w:marBottom w:val="0"/>
      <w:divBdr>
        <w:top w:val="none" w:sz="0" w:space="0" w:color="auto"/>
        <w:left w:val="none" w:sz="0" w:space="0" w:color="auto"/>
        <w:bottom w:val="none" w:sz="0" w:space="0" w:color="auto"/>
        <w:right w:val="none" w:sz="0" w:space="0" w:color="auto"/>
      </w:divBdr>
    </w:div>
    <w:div w:id="1977221580">
      <w:bodyDiv w:val="1"/>
      <w:marLeft w:val="0"/>
      <w:marRight w:val="0"/>
      <w:marTop w:val="0"/>
      <w:marBottom w:val="0"/>
      <w:divBdr>
        <w:top w:val="none" w:sz="0" w:space="0" w:color="auto"/>
        <w:left w:val="none" w:sz="0" w:space="0" w:color="auto"/>
        <w:bottom w:val="none" w:sz="0" w:space="0" w:color="auto"/>
        <w:right w:val="none" w:sz="0" w:space="0" w:color="auto"/>
      </w:divBdr>
    </w:div>
    <w:div w:id="1990091125">
      <w:bodyDiv w:val="1"/>
      <w:marLeft w:val="0"/>
      <w:marRight w:val="0"/>
      <w:marTop w:val="0"/>
      <w:marBottom w:val="0"/>
      <w:divBdr>
        <w:top w:val="none" w:sz="0" w:space="0" w:color="auto"/>
        <w:left w:val="none" w:sz="0" w:space="0" w:color="auto"/>
        <w:bottom w:val="none" w:sz="0" w:space="0" w:color="auto"/>
        <w:right w:val="none" w:sz="0" w:space="0" w:color="auto"/>
      </w:divBdr>
    </w:div>
    <w:div w:id="2010911576">
      <w:bodyDiv w:val="1"/>
      <w:marLeft w:val="0"/>
      <w:marRight w:val="0"/>
      <w:marTop w:val="0"/>
      <w:marBottom w:val="0"/>
      <w:divBdr>
        <w:top w:val="none" w:sz="0" w:space="0" w:color="auto"/>
        <w:left w:val="none" w:sz="0" w:space="0" w:color="auto"/>
        <w:bottom w:val="none" w:sz="0" w:space="0" w:color="auto"/>
        <w:right w:val="none" w:sz="0" w:space="0" w:color="auto"/>
      </w:divBdr>
    </w:div>
    <w:div w:id="2057583006">
      <w:bodyDiv w:val="1"/>
      <w:marLeft w:val="0"/>
      <w:marRight w:val="0"/>
      <w:marTop w:val="0"/>
      <w:marBottom w:val="0"/>
      <w:divBdr>
        <w:top w:val="none" w:sz="0" w:space="0" w:color="auto"/>
        <w:left w:val="none" w:sz="0" w:space="0" w:color="auto"/>
        <w:bottom w:val="none" w:sz="0" w:space="0" w:color="auto"/>
        <w:right w:val="none" w:sz="0" w:space="0" w:color="auto"/>
      </w:divBdr>
    </w:div>
    <w:div w:id="2060547693">
      <w:bodyDiv w:val="1"/>
      <w:marLeft w:val="0"/>
      <w:marRight w:val="0"/>
      <w:marTop w:val="0"/>
      <w:marBottom w:val="0"/>
      <w:divBdr>
        <w:top w:val="none" w:sz="0" w:space="0" w:color="auto"/>
        <w:left w:val="none" w:sz="0" w:space="0" w:color="auto"/>
        <w:bottom w:val="none" w:sz="0" w:space="0" w:color="auto"/>
        <w:right w:val="none" w:sz="0" w:space="0" w:color="auto"/>
      </w:divBdr>
    </w:div>
    <w:div w:id="2069450812">
      <w:bodyDiv w:val="1"/>
      <w:marLeft w:val="0"/>
      <w:marRight w:val="0"/>
      <w:marTop w:val="0"/>
      <w:marBottom w:val="0"/>
      <w:divBdr>
        <w:top w:val="none" w:sz="0" w:space="0" w:color="auto"/>
        <w:left w:val="none" w:sz="0" w:space="0" w:color="auto"/>
        <w:bottom w:val="none" w:sz="0" w:space="0" w:color="auto"/>
        <w:right w:val="none" w:sz="0" w:space="0" w:color="auto"/>
      </w:divBdr>
    </w:div>
    <w:div w:id="2082672363">
      <w:bodyDiv w:val="1"/>
      <w:marLeft w:val="0"/>
      <w:marRight w:val="0"/>
      <w:marTop w:val="0"/>
      <w:marBottom w:val="0"/>
      <w:divBdr>
        <w:top w:val="none" w:sz="0" w:space="0" w:color="auto"/>
        <w:left w:val="none" w:sz="0" w:space="0" w:color="auto"/>
        <w:bottom w:val="none" w:sz="0" w:space="0" w:color="auto"/>
        <w:right w:val="none" w:sz="0" w:space="0" w:color="auto"/>
      </w:divBdr>
    </w:div>
    <w:div w:id="2087410067">
      <w:bodyDiv w:val="1"/>
      <w:marLeft w:val="0"/>
      <w:marRight w:val="0"/>
      <w:marTop w:val="0"/>
      <w:marBottom w:val="0"/>
      <w:divBdr>
        <w:top w:val="none" w:sz="0" w:space="0" w:color="auto"/>
        <w:left w:val="none" w:sz="0" w:space="0" w:color="auto"/>
        <w:bottom w:val="none" w:sz="0" w:space="0" w:color="auto"/>
        <w:right w:val="none" w:sz="0" w:space="0" w:color="auto"/>
      </w:divBdr>
    </w:div>
    <w:div w:id="2097551864">
      <w:bodyDiv w:val="1"/>
      <w:marLeft w:val="0"/>
      <w:marRight w:val="0"/>
      <w:marTop w:val="0"/>
      <w:marBottom w:val="0"/>
      <w:divBdr>
        <w:top w:val="none" w:sz="0" w:space="0" w:color="auto"/>
        <w:left w:val="none" w:sz="0" w:space="0" w:color="auto"/>
        <w:bottom w:val="none" w:sz="0" w:space="0" w:color="auto"/>
        <w:right w:val="none" w:sz="0" w:space="0" w:color="auto"/>
      </w:divBdr>
    </w:div>
    <w:div w:id="2122609982">
      <w:bodyDiv w:val="1"/>
      <w:marLeft w:val="0"/>
      <w:marRight w:val="0"/>
      <w:marTop w:val="0"/>
      <w:marBottom w:val="0"/>
      <w:divBdr>
        <w:top w:val="none" w:sz="0" w:space="0" w:color="auto"/>
        <w:left w:val="none" w:sz="0" w:space="0" w:color="auto"/>
        <w:bottom w:val="none" w:sz="0" w:space="0" w:color="auto"/>
        <w:right w:val="none" w:sz="0" w:space="0" w:color="auto"/>
      </w:divBdr>
    </w:div>
    <w:div w:id="2124491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08/ijrdm-08-2018-0176" TargetMode="External"/><Relationship Id="rId18" Type="http://schemas.openxmlformats.org/officeDocument/2006/relationships/hyperlink" Target="https://doi.org/10.1509/jim.12.0105"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1108/bfj-12-2023-1154" TargetMode="External"/><Relationship Id="rId17" Type="http://schemas.openxmlformats.org/officeDocument/2006/relationships/hyperlink" Target="https://doi.org/10.1007/978-1-4419-6132-7_19" TargetMode="External"/><Relationship Id="rId2" Type="http://schemas.openxmlformats.org/officeDocument/2006/relationships/numbering" Target="numbering.xml"/><Relationship Id="rId16" Type="http://schemas.openxmlformats.org/officeDocument/2006/relationships/hyperlink" Target="https://doi.org/10.1108/02651330510602204"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ivemint.com/technology/tech-news/display-localization-to-boost-local-value-addition-amid-ramp-up-in-talks-11716903868534.html" TargetMode="External"/><Relationship Id="rId5" Type="http://schemas.openxmlformats.org/officeDocument/2006/relationships/webSettings" Target="webSettings.xml"/><Relationship Id="rId15" Type="http://schemas.openxmlformats.org/officeDocument/2006/relationships/hyperlink" Target="https://e-research.siam.edu/wp-content/uploads/2022/09/IMBA-2022-IS-The-Marketing-Strategy-of-Xiaomi-Company.pdf" TargetMode="External"/><Relationship Id="rId10" Type="http://schemas.openxmlformats.org/officeDocument/2006/relationships/hyperlink" Target="https://doi.org/10.1086/587629"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ssrn.com/abstract=4360255" TargetMode="External"/><Relationship Id="rId14" Type="http://schemas.openxmlformats.org/officeDocument/2006/relationships/hyperlink" Target="https://doi.org/10.1007/978-981-99-5253-3_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F9DAB1-4C51-4530-A737-CF766682D4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2774</Words>
  <Characters>15816</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2024-10-27T16:33:00Z</dcterms:created>
  <dcterms:modified xsi:type="dcterms:W3CDTF">2024-11-06T17:57:00Z</dcterms:modified>
</cp:coreProperties>
</file>