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13085" w14:textId="3EC6E1EE" w:rsidR="00883245" w:rsidRPr="00CE09B9" w:rsidRDefault="00883245" w:rsidP="00CE09B9">
      <w:pPr>
        <w:jc w:val="center"/>
        <w:rPr>
          <w:rFonts w:cs="Arial"/>
          <w:b/>
          <w:bCs/>
          <w:szCs w:val="22"/>
          <w:u w:val="single"/>
        </w:rPr>
      </w:pPr>
      <w:r w:rsidRPr="00CE09B9">
        <w:rPr>
          <w:rFonts w:cs="Arial"/>
          <w:b/>
          <w:bCs/>
          <w:szCs w:val="22"/>
          <w:u w:val="single"/>
        </w:rPr>
        <w:t>BSc Health and Social Care</w:t>
      </w:r>
    </w:p>
    <w:p w14:paraId="2773C463" w14:textId="77777777" w:rsidR="00883245" w:rsidRPr="00CE09B9" w:rsidRDefault="00883245" w:rsidP="00CE09B9">
      <w:pPr>
        <w:jc w:val="left"/>
        <w:rPr>
          <w:rFonts w:cs="Arial"/>
          <w:b/>
          <w:bCs/>
          <w:szCs w:val="22"/>
          <w:u w:val="single"/>
        </w:rPr>
      </w:pPr>
    </w:p>
    <w:p w14:paraId="38B9E1F7" w14:textId="77777777" w:rsidR="00883245" w:rsidRPr="00CE09B9" w:rsidRDefault="00883245" w:rsidP="00CE09B9">
      <w:pPr>
        <w:jc w:val="left"/>
        <w:rPr>
          <w:rFonts w:cs="Arial"/>
          <w:b/>
          <w:bCs/>
          <w:szCs w:val="22"/>
          <w:u w:val="single"/>
        </w:rPr>
      </w:pPr>
    </w:p>
    <w:p w14:paraId="2BF8BFA1" w14:textId="77777777" w:rsidR="00883245" w:rsidRPr="00CE09B9" w:rsidRDefault="00883245" w:rsidP="00CE09B9">
      <w:pPr>
        <w:jc w:val="left"/>
        <w:rPr>
          <w:rFonts w:cs="Arial"/>
          <w:b/>
          <w:bCs/>
          <w:szCs w:val="22"/>
          <w:u w:val="single"/>
        </w:rPr>
      </w:pPr>
    </w:p>
    <w:p w14:paraId="1FBEBF28" w14:textId="4D401EAC" w:rsidR="00883245" w:rsidRPr="00CE09B9" w:rsidRDefault="00883245" w:rsidP="00CE09B9">
      <w:pPr>
        <w:jc w:val="left"/>
        <w:rPr>
          <w:rFonts w:cs="Arial"/>
          <w:szCs w:val="22"/>
        </w:rPr>
      </w:pPr>
      <w:r w:rsidRPr="00CE09B9">
        <w:rPr>
          <w:rFonts w:cs="Arial"/>
          <w:b/>
          <w:bCs/>
          <w:szCs w:val="22"/>
        </w:rPr>
        <w:t xml:space="preserve">Student Name: </w:t>
      </w:r>
      <w:r w:rsidRPr="00CE09B9">
        <w:rPr>
          <w:rFonts w:cs="Arial"/>
          <w:szCs w:val="22"/>
        </w:rPr>
        <w:t xml:space="preserve">Collette Fahy </w:t>
      </w:r>
    </w:p>
    <w:p w14:paraId="1330F1E5" w14:textId="773755D4" w:rsidR="00883245" w:rsidRPr="00CE09B9" w:rsidRDefault="00883245" w:rsidP="00CE09B9">
      <w:pPr>
        <w:jc w:val="left"/>
        <w:rPr>
          <w:rFonts w:cs="Arial"/>
          <w:szCs w:val="22"/>
        </w:rPr>
      </w:pPr>
      <w:r w:rsidRPr="00CE09B9">
        <w:rPr>
          <w:rFonts w:cs="Arial"/>
          <w:b/>
          <w:bCs/>
          <w:szCs w:val="22"/>
        </w:rPr>
        <w:t>Student Number:</w:t>
      </w:r>
      <w:r w:rsidRPr="00CE09B9">
        <w:rPr>
          <w:rFonts w:cs="Arial"/>
          <w:szCs w:val="22"/>
        </w:rPr>
        <w:t xml:space="preserve"> 2425001</w:t>
      </w:r>
    </w:p>
    <w:p w14:paraId="355F645D" w14:textId="77777777" w:rsidR="00883245" w:rsidRPr="00CE09B9" w:rsidRDefault="00883245" w:rsidP="00CE09B9">
      <w:pPr>
        <w:jc w:val="left"/>
        <w:rPr>
          <w:rFonts w:cs="Arial"/>
          <w:szCs w:val="22"/>
        </w:rPr>
      </w:pPr>
      <w:r w:rsidRPr="00CE09B9">
        <w:rPr>
          <w:rFonts w:cs="Arial"/>
          <w:b/>
          <w:bCs/>
          <w:szCs w:val="22"/>
        </w:rPr>
        <w:t>Module Code:</w:t>
      </w:r>
      <w:r w:rsidRPr="00CE09B9">
        <w:rPr>
          <w:rFonts w:cs="Arial"/>
          <w:szCs w:val="22"/>
        </w:rPr>
        <w:t xml:space="preserve"> BMHP5021</w:t>
      </w:r>
    </w:p>
    <w:p w14:paraId="279A1BFA" w14:textId="77777777" w:rsidR="00883245" w:rsidRPr="00CE09B9" w:rsidRDefault="00883245" w:rsidP="00CE09B9">
      <w:pPr>
        <w:jc w:val="left"/>
        <w:rPr>
          <w:rFonts w:cs="Arial"/>
          <w:szCs w:val="22"/>
        </w:rPr>
      </w:pPr>
      <w:r w:rsidRPr="00CE09B9">
        <w:rPr>
          <w:rFonts w:cs="Arial"/>
          <w:b/>
          <w:bCs/>
          <w:szCs w:val="22"/>
        </w:rPr>
        <w:t>Module:</w:t>
      </w:r>
      <w:r w:rsidRPr="00CE09B9">
        <w:rPr>
          <w:rFonts w:cs="Arial"/>
          <w:szCs w:val="22"/>
        </w:rPr>
        <w:t xml:space="preserve"> Protecting and Supporting Families in Health and Care</w:t>
      </w:r>
    </w:p>
    <w:p w14:paraId="5E3017A4" w14:textId="77777777" w:rsidR="00883245" w:rsidRPr="00CE09B9" w:rsidRDefault="00883245" w:rsidP="00CE09B9">
      <w:pPr>
        <w:jc w:val="left"/>
        <w:rPr>
          <w:rFonts w:cs="Arial"/>
          <w:szCs w:val="22"/>
        </w:rPr>
      </w:pPr>
      <w:r w:rsidRPr="00CE09B9">
        <w:rPr>
          <w:rFonts w:cs="Arial"/>
          <w:b/>
          <w:bCs/>
          <w:szCs w:val="22"/>
        </w:rPr>
        <w:t>Assignment Title:</w:t>
      </w:r>
      <w:r w:rsidRPr="00CE09B9">
        <w:rPr>
          <w:rFonts w:cs="Arial"/>
          <w:szCs w:val="22"/>
        </w:rPr>
        <w:t xml:space="preserve"> Component 2 – Written Report</w:t>
      </w:r>
    </w:p>
    <w:p w14:paraId="55070C47" w14:textId="7CEF9026" w:rsidR="00883245" w:rsidRPr="00CE09B9" w:rsidRDefault="00883245" w:rsidP="00CE09B9">
      <w:pPr>
        <w:jc w:val="left"/>
        <w:rPr>
          <w:rFonts w:cs="Arial"/>
          <w:szCs w:val="22"/>
        </w:rPr>
      </w:pPr>
      <w:r w:rsidRPr="00CE09B9">
        <w:rPr>
          <w:rFonts w:cs="Arial"/>
          <w:b/>
          <w:bCs/>
          <w:szCs w:val="22"/>
        </w:rPr>
        <w:t xml:space="preserve">Lecturer: </w:t>
      </w:r>
      <w:r w:rsidR="00A105B6" w:rsidRPr="00CE09B9">
        <w:rPr>
          <w:rFonts w:cs="Arial"/>
          <w:szCs w:val="22"/>
        </w:rPr>
        <w:t>Pre</w:t>
      </w:r>
      <w:r w:rsidR="003B41CB" w:rsidRPr="00CE09B9">
        <w:rPr>
          <w:rFonts w:cs="Arial"/>
          <w:szCs w:val="22"/>
        </w:rPr>
        <w:t>cious Igbinigie</w:t>
      </w:r>
    </w:p>
    <w:p w14:paraId="16A6A617" w14:textId="52F19D52" w:rsidR="00883245" w:rsidRPr="00CE09B9" w:rsidRDefault="00883245" w:rsidP="00CE09B9">
      <w:pPr>
        <w:jc w:val="left"/>
        <w:rPr>
          <w:rFonts w:cs="Arial"/>
          <w:b/>
          <w:bCs/>
          <w:szCs w:val="22"/>
        </w:rPr>
        <w:sectPr w:rsidR="00883245" w:rsidRPr="00CE09B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r w:rsidRPr="00CE09B9">
        <w:rPr>
          <w:rFonts w:cs="Arial"/>
          <w:szCs w:val="22"/>
        </w:rPr>
        <w:tab/>
      </w:r>
    </w:p>
    <w:p w14:paraId="26B232F6" w14:textId="77777777" w:rsidR="00410164" w:rsidRPr="00CE09B9" w:rsidRDefault="00410164" w:rsidP="00CE09B9">
      <w:pPr>
        <w:pStyle w:val="Heading1"/>
        <w:jc w:val="both"/>
        <w:rPr>
          <w:sz w:val="22"/>
          <w:szCs w:val="22"/>
        </w:rPr>
      </w:pPr>
    </w:p>
    <w:p w14:paraId="1D59BC45" w14:textId="77777777" w:rsidR="00883245" w:rsidRPr="00CE09B9" w:rsidRDefault="00883245" w:rsidP="00CE09B9">
      <w:pPr>
        <w:pStyle w:val="Heading1"/>
        <w:rPr>
          <w:sz w:val="22"/>
          <w:szCs w:val="22"/>
        </w:rPr>
      </w:pPr>
      <w:r w:rsidRPr="00CE09B9">
        <w:rPr>
          <w:sz w:val="22"/>
          <w:szCs w:val="22"/>
        </w:rPr>
        <w:t>Introduction</w:t>
      </w:r>
    </w:p>
    <w:p w14:paraId="30A431F3" w14:textId="77777777" w:rsidR="009C2DD0" w:rsidRPr="00CE09B9" w:rsidRDefault="009C2DD0" w:rsidP="00CE09B9">
      <w:pPr>
        <w:rPr>
          <w:rFonts w:cs="Arial"/>
          <w:szCs w:val="22"/>
        </w:rPr>
      </w:pPr>
    </w:p>
    <w:p w14:paraId="0C6B4EDF" w14:textId="38E34844" w:rsidR="00883245" w:rsidRPr="00CE09B9" w:rsidRDefault="009C2DD0" w:rsidP="00CE09B9">
      <w:pPr>
        <w:jc w:val="left"/>
        <w:rPr>
          <w:rFonts w:cs="Arial"/>
          <w:szCs w:val="22"/>
        </w:rPr>
      </w:pPr>
      <w:r w:rsidRPr="00CE09B9">
        <w:rPr>
          <w:rFonts w:cs="Arial"/>
          <w:szCs w:val="22"/>
        </w:rPr>
        <w:t>T</w:t>
      </w:r>
      <w:r w:rsidRPr="00CE09B9">
        <w:rPr>
          <w:rFonts w:cs="Arial"/>
          <w:szCs w:val="22"/>
        </w:rPr>
        <w:t xml:space="preserve">he purpose of this report is to examine how the Early Help </w:t>
      </w:r>
      <w:r w:rsidR="00956268" w:rsidRPr="00CE09B9">
        <w:rPr>
          <w:rFonts w:cs="Arial"/>
          <w:szCs w:val="22"/>
        </w:rPr>
        <w:t>S</w:t>
      </w:r>
      <w:r w:rsidRPr="00CE09B9">
        <w:rPr>
          <w:rFonts w:cs="Arial"/>
          <w:szCs w:val="22"/>
        </w:rPr>
        <w:t xml:space="preserve">ystem is communicated to families through local authority websites in England. It begins by outlining the principles of the Early Help </w:t>
      </w:r>
      <w:r w:rsidR="00956268" w:rsidRPr="00CE09B9">
        <w:rPr>
          <w:rFonts w:cs="Arial"/>
          <w:szCs w:val="22"/>
        </w:rPr>
        <w:t>S</w:t>
      </w:r>
      <w:r w:rsidRPr="00CE09B9">
        <w:rPr>
          <w:rFonts w:cs="Arial"/>
          <w:szCs w:val="22"/>
        </w:rPr>
        <w:t>ystem and the importance of multi-agency working in supporting children and families. The report then critically evaluates and compares the Early Help information provided on the websites of Leicester</w:t>
      </w:r>
      <w:r w:rsidR="004E6F95" w:rsidRPr="00CE09B9">
        <w:rPr>
          <w:rFonts w:cs="Arial"/>
          <w:szCs w:val="22"/>
        </w:rPr>
        <w:t>shire</w:t>
      </w:r>
      <w:r w:rsidRPr="00CE09B9">
        <w:rPr>
          <w:rFonts w:cs="Arial"/>
          <w:szCs w:val="22"/>
        </w:rPr>
        <w:t xml:space="preserve"> C</w:t>
      </w:r>
      <w:r w:rsidRPr="00CE09B9">
        <w:rPr>
          <w:rFonts w:cs="Arial"/>
          <w:szCs w:val="22"/>
        </w:rPr>
        <w:t xml:space="preserve">ounty </w:t>
      </w:r>
      <w:r w:rsidRPr="00CE09B9">
        <w:rPr>
          <w:rFonts w:cs="Arial"/>
          <w:szCs w:val="22"/>
        </w:rPr>
        <w:t>Council, Leeds C</w:t>
      </w:r>
      <w:r w:rsidR="00BD0011" w:rsidRPr="00CE09B9">
        <w:rPr>
          <w:rFonts w:cs="Arial"/>
          <w:szCs w:val="22"/>
        </w:rPr>
        <w:t>ity</w:t>
      </w:r>
      <w:r w:rsidRPr="00CE09B9">
        <w:rPr>
          <w:rFonts w:cs="Arial"/>
          <w:szCs w:val="22"/>
        </w:rPr>
        <w:t xml:space="preserve"> Council and Nottinghamshire County Council, focusing on accessibility, clarity of information and signposting to support services. Finally, the report identifies the strengths and limitations of each website and concludes with recommendations for improving the accessibility and effectiveness of online Early Help information</w:t>
      </w:r>
      <w:r w:rsidRPr="00CE09B9">
        <w:rPr>
          <w:rFonts w:cs="Arial"/>
          <w:szCs w:val="22"/>
        </w:rPr>
        <w:t xml:space="preserve">. </w:t>
      </w:r>
    </w:p>
    <w:p w14:paraId="086A60BD" w14:textId="77777777" w:rsidR="009C2DD0" w:rsidRPr="00CE09B9" w:rsidRDefault="009C2DD0" w:rsidP="00CE09B9">
      <w:pPr>
        <w:jc w:val="left"/>
        <w:rPr>
          <w:rFonts w:cs="Arial"/>
          <w:szCs w:val="22"/>
        </w:rPr>
      </w:pPr>
    </w:p>
    <w:p w14:paraId="6E9B9463" w14:textId="77777777" w:rsidR="00883245" w:rsidRPr="00CE09B9" w:rsidRDefault="00883245" w:rsidP="00CE09B9">
      <w:pPr>
        <w:pStyle w:val="Heading1"/>
        <w:rPr>
          <w:sz w:val="22"/>
          <w:szCs w:val="22"/>
        </w:rPr>
      </w:pPr>
      <w:r w:rsidRPr="00CE09B9">
        <w:rPr>
          <w:sz w:val="22"/>
          <w:szCs w:val="22"/>
        </w:rPr>
        <w:t>Explanation of the Early Help System</w:t>
      </w:r>
    </w:p>
    <w:p w14:paraId="087CE2E8" w14:textId="77777777" w:rsidR="008F2431" w:rsidRPr="00CE09B9" w:rsidRDefault="008F2431" w:rsidP="00CE09B9">
      <w:pPr>
        <w:jc w:val="left"/>
        <w:rPr>
          <w:rFonts w:cs="Arial"/>
          <w:szCs w:val="22"/>
        </w:rPr>
      </w:pPr>
    </w:p>
    <w:p w14:paraId="0DDDFA9E" w14:textId="408B9D48" w:rsidR="00822D19" w:rsidRPr="00CE09B9" w:rsidRDefault="009A3B76" w:rsidP="00CE09B9">
      <w:pPr>
        <w:rPr>
          <w:rFonts w:cs="Arial"/>
          <w:szCs w:val="22"/>
          <w:lang w:val="en-US"/>
        </w:rPr>
      </w:pPr>
      <w:r w:rsidRPr="00CE09B9">
        <w:rPr>
          <w:rFonts w:cs="Arial"/>
          <w:szCs w:val="22"/>
        </w:rPr>
        <w:t>Early Help is a collaborative and preventative approach that aims to identify emerging needs at the earliest opportunity and provide timely support to children, young people and their families before problems escalate (Department for Education, 2022). Rather than waiting until concerns reach the threshold for statutory intervention, Early Help focuses on providing coordinated support that improves outcomes and reduces the likelihood of more serious difficulties developing (HM Government, 2023).</w:t>
      </w:r>
      <w:r w:rsidR="00822D19" w:rsidRPr="00CE09B9">
        <w:rPr>
          <w:rFonts w:cs="Arial"/>
          <w:szCs w:val="22"/>
        </w:rPr>
        <w:t xml:space="preserve"> </w:t>
      </w:r>
      <w:r w:rsidR="00326E73" w:rsidRPr="00CE09B9">
        <w:rPr>
          <w:rFonts w:cs="Arial"/>
          <w:szCs w:val="22"/>
        </w:rPr>
        <w:t>E</w:t>
      </w:r>
      <w:r w:rsidR="00326E73" w:rsidRPr="00CE09B9">
        <w:rPr>
          <w:rFonts w:cs="Arial"/>
          <w:szCs w:val="22"/>
          <w:lang w:val="en-US"/>
        </w:rPr>
        <w:t xml:space="preserve">arly </w:t>
      </w:r>
      <w:r w:rsidR="00822D19" w:rsidRPr="00CE09B9">
        <w:rPr>
          <w:rFonts w:cs="Arial"/>
          <w:szCs w:val="22"/>
          <w:lang w:val="en-US"/>
        </w:rPr>
        <w:t xml:space="preserve">Help is not delivered by a single agency. Instead, it relies on coordinated working between education, health services, children’s social care, police, voluntary </w:t>
      </w:r>
      <w:r w:rsidR="00326E73" w:rsidRPr="00CE09B9">
        <w:rPr>
          <w:rFonts w:cs="Arial"/>
          <w:szCs w:val="22"/>
          <w:lang w:val="en-US"/>
        </w:rPr>
        <w:t>organizations</w:t>
      </w:r>
      <w:r w:rsidR="00822D19" w:rsidRPr="00CE09B9">
        <w:rPr>
          <w:rFonts w:cs="Arial"/>
          <w:szCs w:val="22"/>
          <w:lang w:val="en-US"/>
        </w:rPr>
        <w:t xml:space="preserve"> and other relevant professionals. These agencies share information appropriately, assess children’s needs collectively and coordinate support to ensure families receive the right help at the right time (HM Government, 2023).</w:t>
      </w:r>
      <w:r w:rsidR="00326E73" w:rsidRPr="00CE09B9">
        <w:rPr>
          <w:rFonts w:cs="Arial"/>
          <w:szCs w:val="22"/>
          <w:lang w:val="en-US"/>
        </w:rPr>
        <w:t xml:space="preserve"> </w:t>
      </w:r>
      <w:r w:rsidR="00822D19" w:rsidRPr="00CE09B9">
        <w:rPr>
          <w:rFonts w:cs="Arial"/>
          <w:szCs w:val="22"/>
        </w:rPr>
        <w:t>Early Help can be provided from the pre-birth stage and continues throughout childhood and adolescence whenever additional support is required. Services are designed to respond to a wide range of needs, including parental mental health, domestic abuse, financial hardship, school attendance, behavioural difficulties, special educational needs and disabilities (SEND), substance misuse and family conflict (Department for Education, 2022).</w:t>
      </w:r>
      <w:r w:rsidR="00326E73" w:rsidRPr="00CE09B9">
        <w:rPr>
          <w:rFonts w:cs="Arial"/>
          <w:szCs w:val="22"/>
          <w:lang w:val="en-US"/>
        </w:rPr>
        <w:t xml:space="preserve"> </w:t>
      </w:r>
      <w:r w:rsidR="00822D19" w:rsidRPr="00CE09B9">
        <w:rPr>
          <w:rFonts w:cs="Arial"/>
          <w:szCs w:val="22"/>
        </w:rPr>
        <w:t>Effective Early Help depends on timely information sharing, partnership working and accessible services that enable families to seek support at an early stage. Increasingly, local authority websites play an important role in signposting families to appropriate services, making the accessibility and clarity of online information an important component of successful Early Help delivery.</w:t>
      </w:r>
      <w:r w:rsidR="00326E73" w:rsidRPr="00CE09B9">
        <w:rPr>
          <w:rFonts w:cs="Arial"/>
          <w:szCs w:val="22"/>
          <w:lang w:val="en-US"/>
        </w:rPr>
        <w:t xml:space="preserve"> </w:t>
      </w:r>
      <w:r w:rsidR="00822D19" w:rsidRPr="00CE09B9">
        <w:rPr>
          <w:rFonts w:cs="Arial"/>
          <w:szCs w:val="22"/>
        </w:rPr>
        <w:t xml:space="preserve">Although Early Help has been widely recognised as an effective preventative approach, </w:t>
      </w:r>
      <w:r w:rsidR="00822D19" w:rsidRPr="00CE09B9">
        <w:rPr>
          <w:rFonts w:cs="Arial"/>
          <w:szCs w:val="22"/>
        </w:rPr>
        <w:lastRenderedPageBreak/>
        <w:t>its success depends on families being able to access appropriate support at the right time. If information on local authority websites is difficult to locate, overly complex or inaccessible, families may delay seeking help, reducing the effectiveness of early intervention. Consequently, the quality of digital signposting is an important aspect of Early Help provision and forms the basis of this report’s evaluation of local authority websites.</w:t>
      </w:r>
    </w:p>
    <w:p w14:paraId="4A333804" w14:textId="17E441F0" w:rsidR="00BC6079" w:rsidRPr="00CE09B9" w:rsidRDefault="00BC6079" w:rsidP="00CE09B9">
      <w:pPr>
        <w:jc w:val="left"/>
        <w:rPr>
          <w:rFonts w:cs="Arial"/>
          <w:szCs w:val="22"/>
        </w:rPr>
      </w:pPr>
    </w:p>
    <w:p w14:paraId="4B143177" w14:textId="77777777" w:rsidR="00BC6079" w:rsidRPr="00CE09B9" w:rsidRDefault="00BC6079" w:rsidP="00CE09B9">
      <w:pPr>
        <w:rPr>
          <w:rFonts w:cs="Arial"/>
          <w:szCs w:val="22"/>
        </w:rPr>
      </w:pPr>
    </w:p>
    <w:p w14:paraId="35B2BD21" w14:textId="77777777" w:rsidR="00883245" w:rsidRPr="00CE09B9" w:rsidRDefault="00883245" w:rsidP="00CE09B9">
      <w:pPr>
        <w:pStyle w:val="Heading1"/>
        <w:rPr>
          <w:sz w:val="22"/>
          <w:szCs w:val="22"/>
        </w:rPr>
      </w:pPr>
      <w:r w:rsidRPr="00CE09B9">
        <w:rPr>
          <w:sz w:val="22"/>
          <w:szCs w:val="22"/>
        </w:rPr>
        <w:t>Explanation of Multi-Agency Working</w:t>
      </w:r>
    </w:p>
    <w:p w14:paraId="7E1E5B54" w14:textId="77777777" w:rsidR="008F2431" w:rsidRPr="00CE09B9" w:rsidRDefault="008F2431" w:rsidP="00CE09B9">
      <w:pPr>
        <w:jc w:val="left"/>
        <w:rPr>
          <w:rFonts w:cs="Arial"/>
          <w:szCs w:val="22"/>
        </w:rPr>
      </w:pPr>
    </w:p>
    <w:p w14:paraId="238CB9E2" w14:textId="516A0C57" w:rsidR="00F96AD5" w:rsidRPr="00CE09B9" w:rsidRDefault="00F96AD5" w:rsidP="00CE09B9">
      <w:pPr>
        <w:jc w:val="left"/>
        <w:rPr>
          <w:rFonts w:cs="Arial"/>
          <w:szCs w:val="22"/>
        </w:rPr>
      </w:pPr>
      <w:r w:rsidRPr="00CE09B9">
        <w:rPr>
          <w:rFonts w:cs="Arial"/>
          <w:szCs w:val="22"/>
        </w:rPr>
        <w:t xml:space="preserve">Multi-agency working is a collaborative approach in which professionals from different organisations work together to identify children’s needs, share information appropriately and coordinate support for children, young people and their families (HM Government, 2023). Professionals from education, health services, children’s social care, police, housing and voluntary organisations each contribute specialist knowledge to ensure that families receive timely and appropriate support before concerns </w:t>
      </w:r>
      <w:r w:rsidRPr="00CE09B9">
        <w:rPr>
          <w:rFonts w:cs="Arial"/>
          <w:szCs w:val="22"/>
        </w:rPr>
        <w:t>escalate. The</w:t>
      </w:r>
      <w:r w:rsidRPr="00CE09B9">
        <w:rPr>
          <w:rFonts w:cs="Arial"/>
          <w:szCs w:val="22"/>
        </w:rPr>
        <w:t xml:space="preserve"> central principle of multi-agency working is that no single professional or organisation can meet </w:t>
      </w:r>
      <w:r w:rsidRPr="00CE09B9">
        <w:rPr>
          <w:rFonts w:cs="Arial"/>
          <w:szCs w:val="22"/>
        </w:rPr>
        <w:t>all</w:t>
      </w:r>
      <w:r w:rsidRPr="00CE09B9">
        <w:rPr>
          <w:rFonts w:cs="Arial"/>
          <w:szCs w:val="22"/>
        </w:rPr>
        <w:t xml:space="preserve"> a family’s needs independently. By working together, agencies </w:t>
      </w:r>
      <w:r w:rsidRPr="00CE09B9">
        <w:rPr>
          <w:rFonts w:cs="Arial"/>
          <w:szCs w:val="22"/>
        </w:rPr>
        <w:t>can</w:t>
      </w:r>
      <w:r w:rsidRPr="00CE09B9">
        <w:rPr>
          <w:rFonts w:cs="Arial"/>
          <w:szCs w:val="22"/>
        </w:rPr>
        <w:t xml:space="preserve"> identify concerns earlier, reduce</w:t>
      </w:r>
      <w:r w:rsidRPr="00CE09B9">
        <w:rPr>
          <w:rFonts w:cs="Arial"/>
          <w:szCs w:val="22"/>
        </w:rPr>
        <w:t xml:space="preserve"> </w:t>
      </w:r>
      <w:r w:rsidRPr="00CE09B9">
        <w:rPr>
          <w:rFonts w:cs="Arial"/>
          <w:szCs w:val="22"/>
        </w:rPr>
        <w:t>duplication of services and provide coordinated interventions that improve outcomes for children and families (HM Government, 2023).</w:t>
      </w:r>
      <w:r w:rsidRPr="00CE09B9">
        <w:rPr>
          <w:rFonts w:cs="Arial"/>
          <w:szCs w:val="22"/>
        </w:rPr>
        <w:t xml:space="preserve"> </w:t>
      </w:r>
      <w:r w:rsidRPr="00CE09B9">
        <w:rPr>
          <w:rFonts w:cs="Arial"/>
          <w:szCs w:val="22"/>
        </w:rPr>
        <w:t>Professionals involved in Early Help share relevant information, undertake joint assessments where appropriate and develop coordinated support plans that respond to the strengths and needs of individual families. Information sharing enables practitioners to recognise patterns of need, identify risks and provide support before statutory intervention becomes necessary (HM Government, 2023).</w:t>
      </w:r>
      <w:r w:rsidRPr="00CE09B9">
        <w:rPr>
          <w:rFonts w:cs="Arial"/>
          <w:szCs w:val="22"/>
        </w:rPr>
        <w:t xml:space="preserve"> </w:t>
      </w:r>
      <w:r w:rsidRPr="00CE09B9">
        <w:rPr>
          <w:rFonts w:cs="Arial"/>
          <w:szCs w:val="22"/>
        </w:rPr>
        <w:t>Many Early Help services adopt the Team Around the Family (TAF) approach, in which practitioners from different agencies work collaboratively with families to develop and review a single support plan. The TAF model promotes shared decision-making, prevents duplication of services and ensures that families receive coordinated rather than fragmented support (Department for Education, 2022).</w:t>
      </w:r>
    </w:p>
    <w:p w14:paraId="4B41691E" w14:textId="2EE057AC" w:rsidR="00F96AD5" w:rsidRPr="00CE09B9" w:rsidRDefault="00F96AD5" w:rsidP="00CE09B9">
      <w:pPr>
        <w:jc w:val="left"/>
        <w:rPr>
          <w:rFonts w:cs="Arial"/>
          <w:szCs w:val="22"/>
        </w:rPr>
      </w:pPr>
      <w:r w:rsidRPr="00CE09B9">
        <w:rPr>
          <w:rFonts w:cs="Arial"/>
          <w:szCs w:val="22"/>
        </w:rPr>
        <w:t>A key principle of Early Help is that support should be delivered with the consent and involvement of children and their families wherever appropriate. Families are encouraged to participate actively in decision-making, helping professionals develop personalised support plans that reflect individual circumstances while maintaining trust and partnership working (HM Government, 2023).</w:t>
      </w:r>
      <w:r w:rsidRPr="00CE09B9">
        <w:rPr>
          <w:rFonts w:cs="Arial"/>
          <w:szCs w:val="22"/>
        </w:rPr>
        <w:t xml:space="preserve"> </w:t>
      </w:r>
      <w:r w:rsidRPr="00CE09B9">
        <w:rPr>
          <w:rFonts w:cs="Arial"/>
          <w:szCs w:val="22"/>
        </w:rPr>
        <w:t xml:space="preserve">Although multi-agency working offers significant benefits, it is not without challenges. Research suggests that differences in organisational priorities, communication practices and information-sharing procedures can create barriers to effective collaboration. </w:t>
      </w:r>
      <w:r w:rsidRPr="00CE09B9">
        <w:rPr>
          <w:rFonts w:cs="Arial"/>
          <w:szCs w:val="22"/>
        </w:rPr>
        <w:lastRenderedPageBreak/>
        <w:t>Consequently, clear referral pathways and accessible information on local authority websites are important in helping families understand available services and access support at the earliest opportunity.</w:t>
      </w:r>
    </w:p>
    <w:p w14:paraId="084B1719" w14:textId="77777777" w:rsidR="003E4B85" w:rsidRPr="00CE09B9" w:rsidRDefault="003E4B85" w:rsidP="00CE09B9">
      <w:pPr>
        <w:jc w:val="left"/>
        <w:rPr>
          <w:rFonts w:cs="Arial"/>
          <w:szCs w:val="22"/>
        </w:rPr>
      </w:pPr>
    </w:p>
    <w:p w14:paraId="57E3C769" w14:textId="77777777" w:rsidR="00883245" w:rsidRPr="00CE09B9" w:rsidRDefault="00883245" w:rsidP="00CE09B9">
      <w:pPr>
        <w:jc w:val="left"/>
        <w:rPr>
          <w:rFonts w:cs="Arial"/>
          <w:szCs w:val="22"/>
        </w:rPr>
      </w:pPr>
    </w:p>
    <w:p w14:paraId="2B056D0F" w14:textId="59EE464A" w:rsidR="00883245" w:rsidRPr="00CE09B9" w:rsidRDefault="00883245" w:rsidP="00CE09B9">
      <w:pPr>
        <w:pStyle w:val="Heading1"/>
        <w:rPr>
          <w:sz w:val="22"/>
          <w:szCs w:val="22"/>
        </w:rPr>
      </w:pPr>
      <w:r w:rsidRPr="00CE09B9">
        <w:rPr>
          <w:sz w:val="22"/>
          <w:szCs w:val="22"/>
        </w:rPr>
        <w:t>An Evaluation of the Three Local Authority Websites</w:t>
      </w:r>
    </w:p>
    <w:p w14:paraId="22B9F2BB" w14:textId="77777777" w:rsidR="00883245" w:rsidRPr="00CE09B9" w:rsidRDefault="00883245" w:rsidP="00CE09B9">
      <w:pPr>
        <w:jc w:val="left"/>
        <w:rPr>
          <w:rFonts w:cs="Arial"/>
          <w:szCs w:val="22"/>
        </w:rPr>
      </w:pPr>
    </w:p>
    <w:tbl>
      <w:tblPr>
        <w:tblW w:w="5540" w:type="pct"/>
        <w:tblInd w:w="-436" w:type="dxa"/>
        <w:tblLayout w:type="fixed"/>
        <w:tblCellMar>
          <w:top w:w="15" w:type="dxa"/>
          <w:left w:w="15" w:type="dxa"/>
          <w:bottom w:w="15" w:type="dxa"/>
          <w:right w:w="15" w:type="dxa"/>
        </w:tblCellMar>
        <w:tblLook w:val="04A0" w:firstRow="1" w:lastRow="0" w:firstColumn="1" w:lastColumn="0" w:noHBand="0" w:noVBand="1"/>
      </w:tblPr>
      <w:tblGrid>
        <w:gridCol w:w="2047"/>
        <w:gridCol w:w="1981"/>
        <w:gridCol w:w="3059"/>
        <w:gridCol w:w="3262"/>
      </w:tblGrid>
      <w:tr w:rsidR="00883245" w:rsidRPr="00CE09B9" w14:paraId="14B7B652" w14:textId="77777777" w:rsidTr="008F2431">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359D03" w14:textId="77777777" w:rsidR="00883245" w:rsidRPr="00CE09B9" w:rsidRDefault="00883245" w:rsidP="00CE09B9">
            <w:pPr>
              <w:jc w:val="left"/>
              <w:rPr>
                <w:rFonts w:eastAsia="Times New Roman" w:cs="Arial"/>
                <w:b/>
                <w:bCs/>
                <w:kern w:val="0"/>
                <w:szCs w:val="22"/>
                <w14:ligatures w14:val="none"/>
              </w:rPr>
            </w:pPr>
            <w:r w:rsidRPr="00CE09B9">
              <w:rPr>
                <w:rFonts w:eastAsia="Times New Roman" w:cs="Arial"/>
                <w:b/>
                <w:bCs/>
                <w:kern w:val="0"/>
                <w:szCs w:val="22"/>
                <w14:ligatures w14:val="none"/>
              </w:rPr>
              <w:t>Local Authorities</w:t>
            </w:r>
          </w:p>
        </w:tc>
        <w:tc>
          <w:tcPr>
            <w:tcW w:w="95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D53748" w14:textId="77777777" w:rsidR="00883245" w:rsidRPr="00CE09B9" w:rsidRDefault="00883245" w:rsidP="00CE09B9">
            <w:pPr>
              <w:jc w:val="left"/>
              <w:rPr>
                <w:rFonts w:eastAsia="Times New Roman" w:cs="Arial"/>
                <w:b/>
                <w:bCs/>
                <w:kern w:val="0"/>
                <w:szCs w:val="22"/>
                <w14:ligatures w14:val="none"/>
              </w:rPr>
            </w:pPr>
            <w:r w:rsidRPr="00CE09B9">
              <w:rPr>
                <w:rFonts w:eastAsia="Times New Roman" w:cs="Arial"/>
                <w:b/>
                <w:bCs/>
                <w:kern w:val="0"/>
                <w:szCs w:val="22"/>
                <w14:ligatures w14:val="none"/>
              </w:rPr>
              <w:t>System/Service Title</w:t>
            </w:r>
          </w:p>
        </w:tc>
        <w:tc>
          <w:tcPr>
            <w:tcW w:w="147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6B208" w14:textId="77777777" w:rsidR="00883245" w:rsidRPr="00CE09B9" w:rsidRDefault="00883245" w:rsidP="00CE09B9">
            <w:pPr>
              <w:jc w:val="left"/>
              <w:rPr>
                <w:rFonts w:eastAsia="Times New Roman" w:cs="Arial"/>
                <w:b/>
                <w:bCs/>
                <w:kern w:val="0"/>
                <w:szCs w:val="22"/>
                <w14:ligatures w14:val="none"/>
              </w:rPr>
            </w:pPr>
            <w:r w:rsidRPr="00CE09B9">
              <w:rPr>
                <w:rFonts w:eastAsia="Times New Roman" w:cs="Arial"/>
                <w:b/>
                <w:bCs/>
                <w:kern w:val="0"/>
                <w:szCs w:val="22"/>
                <w14:ligatures w14:val="none"/>
              </w:rPr>
              <w:t>Primary Digital Approach Model</w:t>
            </w:r>
          </w:p>
        </w:tc>
        <w:tc>
          <w:tcPr>
            <w:tcW w:w="15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D88D76" w14:textId="77777777" w:rsidR="00883245" w:rsidRPr="00CE09B9" w:rsidRDefault="00883245" w:rsidP="00CE09B9">
            <w:pPr>
              <w:jc w:val="left"/>
              <w:rPr>
                <w:rFonts w:eastAsia="Times New Roman" w:cs="Arial"/>
                <w:b/>
                <w:bCs/>
                <w:kern w:val="0"/>
                <w:szCs w:val="22"/>
                <w14:ligatures w14:val="none"/>
              </w:rPr>
            </w:pPr>
            <w:r w:rsidRPr="00CE09B9">
              <w:rPr>
                <w:rFonts w:eastAsia="Times New Roman" w:cs="Arial"/>
                <w:b/>
                <w:bCs/>
                <w:kern w:val="0"/>
                <w:szCs w:val="22"/>
                <w14:ligatures w14:val="none"/>
              </w:rPr>
              <w:t>Key Integration Features</w:t>
            </w:r>
          </w:p>
        </w:tc>
      </w:tr>
      <w:tr w:rsidR="00883245" w:rsidRPr="00CE09B9" w14:paraId="1F097BDF" w14:textId="77777777" w:rsidTr="008F2431">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DA2215" w14:textId="6F9806FA" w:rsidR="00883245" w:rsidRPr="00CE09B9" w:rsidRDefault="00883245" w:rsidP="00CE09B9">
            <w:pPr>
              <w:jc w:val="left"/>
              <w:rPr>
                <w:rFonts w:eastAsia="Times New Roman" w:cs="Arial"/>
                <w:kern w:val="0"/>
                <w:szCs w:val="22"/>
                <w14:ligatures w14:val="none"/>
              </w:rPr>
            </w:pPr>
            <w:r w:rsidRPr="00CE09B9">
              <w:rPr>
                <w:rFonts w:eastAsia="Times New Roman" w:cs="Arial"/>
                <w:b/>
                <w:bCs/>
                <w:kern w:val="0"/>
                <w:szCs w:val="22"/>
                <w14:ligatures w14:val="none"/>
              </w:rPr>
              <w:t>Leicester</w:t>
            </w:r>
            <w:r w:rsidR="004200B3" w:rsidRPr="00CE09B9">
              <w:rPr>
                <w:rFonts w:eastAsia="Times New Roman" w:cs="Arial"/>
                <w:b/>
                <w:bCs/>
                <w:kern w:val="0"/>
                <w:szCs w:val="22"/>
                <w14:ligatures w14:val="none"/>
              </w:rPr>
              <w:t>shire</w:t>
            </w:r>
            <w:r w:rsidRPr="00CE09B9">
              <w:rPr>
                <w:rFonts w:eastAsia="Times New Roman" w:cs="Arial"/>
                <w:b/>
                <w:bCs/>
                <w:kern w:val="0"/>
                <w:szCs w:val="22"/>
                <w14:ligatures w14:val="none"/>
              </w:rPr>
              <w:t xml:space="preserve"> </w:t>
            </w:r>
            <w:r w:rsidR="008F2431" w:rsidRPr="00CE09B9">
              <w:rPr>
                <w:rFonts w:eastAsia="Times New Roman" w:cs="Arial"/>
                <w:b/>
                <w:bCs/>
                <w:kern w:val="0"/>
                <w:szCs w:val="22"/>
                <w14:ligatures w14:val="none"/>
              </w:rPr>
              <w:t>County</w:t>
            </w:r>
            <w:r w:rsidRPr="00CE09B9">
              <w:rPr>
                <w:rFonts w:eastAsia="Times New Roman" w:cs="Arial"/>
                <w:b/>
                <w:bCs/>
                <w:kern w:val="0"/>
                <w:szCs w:val="22"/>
                <w14:ligatures w14:val="none"/>
              </w:rPr>
              <w:t xml:space="preserve"> Council </w:t>
            </w:r>
          </w:p>
        </w:tc>
        <w:tc>
          <w:tcPr>
            <w:tcW w:w="95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5A659B" w14:textId="77777777" w:rsidR="00883245" w:rsidRPr="00CE09B9" w:rsidRDefault="00883245" w:rsidP="00CE09B9">
            <w:pPr>
              <w:jc w:val="left"/>
              <w:rPr>
                <w:rFonts w:eastAsia="Times New Roman" w:cs="Arial"/>
                <w:kern w:val="0"/>
                <w:szCs w:val="22"/>
                <w14:ligatures w14:val="none"/>
              </w:rPr>
            </w:pPr>
            <w:r w:rsidRPr="00CE09B9">
              <w:rPr>
                <w:rFonts w:eastAsia="Times New Roman" w:cs="Arial"/>
                <w:kern w:val="0"/>
                <w:szCs w:val="22"/>
                <w14:ligatures w14:val="none"/>
              </w:rPr>
              <w:t>The Early Help for Children, Young People and Families</w:t>
            </w:r>
          </w:p>
        </w:tc>
        <w:tc>
          <w:tcPr>
            <w:tcW w:w="147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F8CD50" w14:textId="5BBB9E8A" w:rsidR="00883245" w:rsidRPr="00CE09B9" w:rsidRDefault="00883245" w:rsidP="00CE09B9">
            <w:pPr>
              <w:jc w:val="left"/>
              <w:rPr>
                <w:rFonts w:eastAsia="Times New Roman" w:cs="Arial"/>
                <w:kern w:val="0"/>
                <w:szCs w:val="22"/>
                <w14:ligatures w14:val="none"/>
              </w:rPr>
            </w:pPr>
            <w:r w:rsidRPr="00CE09B9">
              <w:rPr>
                <w:rFonts w:eastAsia="Times New Roman" w:cs="Arial"/>
                <w:kern w:val="0"/>
                <w:szCs w:val="22"/>
                <w14:ligatures w14:val="none"/>
              </w:rPr>
              <w:t>The website provides two different types of support systems. Here, the family hub directory handles all the basic assessments, family collaboration and general care services (Leicester C</w:t>
            </w:r>
            <w:r w:rsidR="00673C82" w:rsidRPr="00CE09B9">
              <w:rPr>
                <w:rFonts w:eastAsia="Times New Roman" w:cs="Arial"/>
                <w:kern w:val="0"/>
                <w:szCs w:val="22"/>
                <w14:ligatures w14:val="none"/>
              </w:rPr>
              <w:t>ounty</w:t>
            </w:r>
            <w:r w:rsidRPr="00CE09B9">
              <w:rPr>
                <w:rFonts w:eastAsia="Times New Roman" w:cs="Arial"/>
                <w:kern w:val="0"/>
                <w:szCs w:val="22"/>
                <w14:ligatures w14:val="none"/>
              </w:rPr>
              <w:t xml:space="preserve"> Council, 2026). While professional council portals handle critical cases for direct intervention. </w:t>
            </w:r>
          </w:p>
        </w:tc>
        <w:tc>
          <w:tcPr>
            <w:tcW w:w="15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E96662" w14:textId="77777777" w:rsidR="00883245" w:rsidRPr="00CE09B9" w:rsidRDefault="00883245" w:rsidP="00CE09B9">
            <w:pPr>
              <w:jc w:val="left"/>
              <w:rPr>
                <w:rFonts w:eastAsia="Times New Roman" w:cs="Arial"/>
                <w:kern w:val="0"/>
                <w:szCs w:val="22"/>
                <w14:ligatures w14:val="none"/>
              </w:rPr>
            </w:pPr>
            <w:r w:rsidRPr="00CE09B9">
              <w:rPr>
                <w:rFonts w:eastAsia="Times New Roman" w:cs="Arial"/>
                <w:kern w:val="0"/>
                <w:szCs w:val="22"/>
                <w14:ligatures w14:val="none"/>
              </w:rPr>
              <w:t>During the integration, emphasising Multi-Agency Support Panels (MASP) alongside the TAF Model was the key feature. This ensures an inclusive, integrated and family-centric approach to solving the issues.</w:t>
            </w:r>
          </w:p>
        </w:tc>
      </w:tr>
      <w:tr w:rsidR="00883245" w:rsidRPr="00CE09B9" w14:paraId="3141F70D" w14:textId="77777777" w:rsidTr="008F2431">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E1CB50" w14:textId="4C88F154" w:rsidR="00883245" w:rsidRPr="00CE09B9" w:rsidRDefault="00883245" w:rsidP="00CE09B9">
            <w:pPr>
              <w:jc w:val="left"/>
              <w:rPr>
                <w:rFonts w:eastAsia="Times New Roman" w:cs="Arial"/>
                <w:kern w:val="0"/>
                <w:szCs w:val="22"/>
                <w14:ligatures w14:val="none"/>
              </w:rPr>
            </w:pPr>
            <w:r w:rsidRPr="00CE09B9">
              <w:rPr>
                <w:rFonts w:eastAsia="Times New Roman" w:cs="Arial"/>
                <w:b/>
                <w:bCs/>
                <w:kern w:val="0"/>
                <w:szCs w:val="22"/>
                <w14:ligatures w14:val="none"/>
              </w:rPr>
              <w:t>Leeds C</w:t>
            </w:r>
            <w:r w:rsidR="008B09B6" w:rsidRPr="00CE09B9">
              <w:rPr>
                <w:rFonts w:eastAsia="Times New Roman" w:cs="Arial"/>
                <w:b/>
                <w:bCs/>
                <w:kern w:val="0"/>
                <w:szCs w:val="22"/>
                <w14:ligatures w14:val="none"/>
              </w:rPr>
              <w:t xml:space="preserve">ity </w:t>
            </w:r>
            <w:r w:rsidRPr="00CE09B9">
              <w:rPr>
                <w:rFonts w:eastAsia="Times New Roman" w:cs="Arial"/>
                <w:b/>
                <w:bCs/>
                <w:kern w:val="0"/>
                <w:szCs w:val="22"/>
                <w14:ligatures w14:val="none"/>
              </w:rPr>
              <w:t>Council</w:t>
            </w:r>
          </w:p>
        </w:tc>
        <w:tc>
          <w:tcPr>
            <w:tcW w:w="95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41A9D4" w14:textId="77777777" w:rsidR="00883245" w:rsidRPr="00CE09B9" w:rsidRDefault="00883245" w:rsidP="00CE09B9">
            <w:pPr>
              <w:jc w:val="left"/>
              <w:rPr>
                <w:rFonts w:eastAsia="Times New Roman" w:cs="Arial"/>
                <w:kern w:val="0"/>
                <w:szCs w:val="22"/>
                <w14:ligatures w14:val="none"/>
              </w:rPr>
            </w:pPr>
            <w:r w:rsidRPr="00CE09B9">
              <w:rPr>
                <w:rFonts w:eastAsia="Times New Roman" w:cs="Arial"/>
                <w:kern w:val="0"/>
                <w:szCs w:val="22"/>
                <w14:ligatures w14:val="none"/>
              </w:rPr>
              <w:t>The Leeds Early Help</w:t>
            </w:r>
          </w:p>
        </w:tc>
        <w:tc>
          <w:tcPr>
            <w:tcW w:w="147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1D2E30" w14:textId="77777777" w:rsidR="00883245" w:rsidRPr="00CE09B9" w:rsidRDefault="00883245" w:rsidP="00CE09B9">
            <w:pPr>
              <w:jc w:val="left"/>
              <w:rPr>
                <w:rFonts w:eastAsia="Times New Roman" w:cs="Arial"/>
                <w:kern w:val="0"/>
                <w:szCs w:val="22"/>
                <w14:ligatures w14:val="none"/>
              </w:rPr>
            </w:pPr>
            <w:r w:rsidRPr="00CE09B9">
              <w:rPr>
                <w:rFonts w:eastAsia="Times New Roman" w:cs="Arial"/>
                <w:kern w:val="0"/>
                <w:szCs w:val="22"/>
                <w14:ligatures w14:val="none"/>
              </w:rPr>
              <w:t>The website delivers a multi-tier configuration which effectively bridges the family information service with local area clusters. Each family in the city, specifically in underprivileged areas, gets direct support, regular assessments and specialised care from pre-birth conditions.</w:t>
            </w:r>
          </w:p>
        </w:tc>
        <w:tc>
          <w:tcPr>
            <w:tcW w:w="15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81D12A" w14:textId="38E1AEAC" w:rsidR="00883245" w:rsidRPr="00CE09B9" w:rsidRDefault="00883245" w:rsidP="00CE09B9">
            <w:pPr>
              <w:jc w:val="left"/>
              <w:rPr>
                <w:rFonts w:eastAsia="Times New Roman" w:cs="Arial"/>
                <w:kern w:val="0"/>
                <w:szCs w:val="22"/>
                <w14:ligatures w14:val="none"/>
              </w:rPr>
            </w:pPr>
            <w:r w:rsidRPr="00CE09B9">
              <w:rPr>
                <w:rFonts w:eastAsia="Times New Roman" w:cs="Arial"/>
                <w:kern w:val="0"/>
                <w:szCs w:val="22"/>
                <w14:ligatures w14:val="none"/>
              </w:rPr>
              <w:t>The service directly integrates early help practitioners, professionals and social workers to operate from the local hubs (Leeds C</w:t>
            </w:r>
            <w:r w:rsidR="008B09B6" w:rsidRPr="00CE09B9">
              <w:rPr>
                <w:rFonts w:eastAsia="Times New Roman" w:cs="Arial"/>
                <w:kern w:val="0"/>
                <w:szCs w:val="22"/>
                <w14:ligatures w14:val="none"/>
              </w:rPr>
              <w:t>ity</w:t>
            </w:r>
            <w:r w:rsidRPr="00CE09B9">
              <w:rPr>
                <w:rFonts w:eastAsia="Times New Roman" w:cs="Arial"/>
                <w:kern w:val="0"/>
                <w:szCs w:val="22"/>
                <w14:ligatures w14:val="none"/>
              </w:rPr>
              <w:t xml:space="preserve"> Council, 2026). This gives both digital and physical preventative services for families and children in need. </w:t>
            </w:r>
          </w:p>
        </w:tc>
      </w:tr>
      <w:tr w:rsidR="00883245" w:rsidRPr="00CE09B9" w14:paraId="0A9AB8ED" w14:textId="77777777" w:rsidTr="008F2431">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AF6971" w14:textId="77777777" w:rsidR="00883245" w:rsidRPr="00CE09B9" w:rsidRDefault="00883245" w:rsidP="00CE09B9">
            <w:pPr>
              <w:jc w:val="left"/>
              <w:rPr>
                <w:rFonts w:eastAsia="Times New Roman" w:cs="Arial"/>
                <w:kern w:val="0"/>
                <w:szCs w:val="22"/>
                <w14:ligatures w14:val="none"/>
              </w:rPr>
            </w:pPr>
            <w:r w:rsidRPr="00CE09B9">
              <w:rPr>
                <w:rFonts w:eastAsia="Times New Roman" w:cs="Arial"/>
                <w:b/>
                <w:bCs/>
                <w:kern w:val="0"/>
                <w:szCs w:val="22"/>
                <w14:ligatures w14:val="none"/>
              </w:rPr>
              <w:lastRenderedPageBreak/>
              <w:t>Nottinghamshire County Council</w:t>
            </w:r>
          </w:p>
        </w:tc>
        <w:tc>
          <w:tcPr>
            <w:tcW w:w="95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6CE4F9" w14:textId="77777777" w:rsidR="00883245" w:rsidRPr="00CE09B9" w:rsidRDefault="00883245" w:rsidP="00CE09B9">
            <w:pPr>
              <w:jc w:val="left"/>
              <w:rPr>
                <w:rFonts w:eastAsia="Times New Roman" w:cs="Arial"/>
                <w:kern w:val="0"/>
                <w:szCs w:val="22"/>
                <w14:ligatures w14:val="none"/>
              </w:rPr>
            </w:pPr>
            <w:r w:rsidRPr="00CE09B9">
              <w:rPr>
                <w:rFonts w:eastAsia="Times New Roman" w:cs="Arial"/>
                <w:kern w:val="0"/>
                <w:szCs w:val="22"/>
                <w14:ligatures w14:val="none"/>
              </w:rPr>
              <w:t>The Family Service / Early Help Unit</w:t>
            </w:r>
          </w:p>
        </w:tc>
        <w:tc>
          <w:tcPr>
            <w:tcW w:w="147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9904E3" w14:textId="32035AA0" w:rsidR="00883245" w:rsidRPr="00CE09B9" w:rsidRDefault="00883245" w:rsidP="00CE09B9">
            <w:pPr>
              <w:jc w:val="left"/>
              <w:rPr>
                <w:rFonts w:eastAsia="Times New Roman" w:cs="Arial"/>
                <w:kern w:val="0"/>
                <w:szCs w:val="22"/>
                <w14:ligatures w14:val="none"/>
              </w:rPr>
            </w:pPr>
            <w:r w:rsidRPr="00CE09B9">
              <w:rPr>
                <w:rFonts w:eastAsia="Times New Roman" w:cs="Arial"/>
                <w:kern w:val="0"/>
                <w:szCs w:val="22"/>
                <w14:ligatures w14:val="none"/>
              </w:rPr>
              <w:t>The website is designed to maintain a central gated approach based on the Early Help Unit (Nottinghamshire County Council, 2026). Informative services, early call intervention and direct visits based on regional directory system networks provide</w:t>
            </w:r>
            <w:r w:rsidR="00051DEE" w:rsidRPr="00CE09B9">
              <w:rPr>
                <w:rFonts w:eastAsia="Times New Roman" w:cs="Arial"/>
                <w:kern w:val="0"/>
                <w:szCs w:val="22"/>
                <w14:ligatures w14:val="none"/>
              </w:rPr>
              <w:t xml:space="preserve">s coordinated </w:t>
            </w:r>
            <w:r w:rsidR="005243EA" w:rsidRPr="00CE09B9">
              <w:rPr>
                <w:rFonts w:eastAsia="Times New Roman" w:cs="Arial"/>
                <w:kern w:val="0"/>
                <w:szCs w:val="22"/>
                <w14:ligatures w14:val="none"/>
              </w:rPr>
              <w:t>support for</w:t>
            </w:r>
            <w:r w:rsidR="0042403C" w:rsidRPr="00CE09B9">
              <w:rPr>
                <w:rFonts w:eastAsia="Times New Roman" w:cs="Arial"/>
                <w:kern w:val="0"/>
                <w:szCs w:val="22"/>
                <w14:ligatures w14:val="none"/>
              </w:rPr>
              <w:t xml:space="preserve"> </w:t>
            </w:r>
            <w:r w:rsidRPr="00CE09B9">
              <w:rPr>
                <w:rFonts w:eastAsia="Times New Roman" w:cs="Arial"/>
                <w:kern w:val="0"/>
                <w:szCs w:val="22"/>
                <w14:ligatures w14:val="none"/>
              </w:rPr>
              <w:t>children and familie</w:t>
            </w:r>
            <w:r w:rsidR="00335BDB" w:rsidRPr="00CE09B9">
              <w:rPr>
                <w:rFonts w:eastAsia="Times New Roman" w:cs="Arial"/>
                <w:kern w:val="0"/>
                <w:szCs w:val="22"/>
                <w14:ligatures w14:val="none"/>
              </w:rPr>
              <w:t>s.</w:t>
            </w:r>
          </w:p>
        </w:tc>
        <w:tc>
          <w:tcPr>
            <w:tcW w:w="15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5D6FE7" w14:textId="77777777" w:rsidR="00883245" w:rsidRPr="00CE09B9" w:rsidRDefault="00883245" w:rsidP="00CE09B9">
            <w:pPr>
              <w:jc w:val="left"/>
              <w:rPr>
                <w:rFonts w:eastAsia="Times New Roman" w:cs="Arial"/>
                <w:kern w:val="0"/>
                <w:szCs w:val="22"/>
                <w14:ligatures w14:val="none"/>
              </w:rPr>
            </w:pPr>
            <w:r w:rsidRPr="00CE09B9">
              <w:rPr>
                <w:rFonts w:eastAsia="Times New Roman" w:cs="Arial"/>
                <w:kern w:val="0"/>
                <w:szCs w:val="22"/>
                <w14:ligatures w14:val="none"/>
              </w:rPr>
              <w:t xml:space="preserve">Parent-led community systems alongside social care services were mandated under the Early Help System. There is no statutory difficulty; rather, everyone gets equal care and support. </w:t>
            </w:r>
          </w:p>
        </w:tc>
      </w:tr>
    </w:tbl>
    <w:p w14:paraId="6CB524ED" w14:textId="77777777" w:rsidR="00883245" w:rsidRPr="00CE09B9" w:rsidRDefault="00883245" w:rsidP="00CE09B9">
      <w:pPr>
        <w:ind w:firstLine="720"/>
        <w:jc w:val="left"/>
        <w:rPr>
          <w:rFonts w:cs="Arial"/>
          <w:szCs w:val="22"/>
        </w:rPr>
      </w:pPr>
    </w:p>
    <w:p w14:paraId="2BD0064E" w14:textId="4D0D2EAD" w:rsidR="00D27406" w:rsidRPr="00CE09B9" w:rsidRDefault="00D27406" w:rsidP="00CE09B9">
      <w:pPr>
        <w:jc w:val="left"/>
        <w:rPr>
          <w:rFonts w:cs="Arial"/>
          <w:szCs w:val="22"/>
        </w:rPr>
      </w:pPr>
      <w:r w:rsidRPr="00CE09B9">
        <w:rPr>
          <w:rFonts w:cs="Arial"/>
          <w:szCs w:val="22"/>
        </w:rPr>
        <w:t>Overall, the evaluation indicates that each local authority website provides information on non-statutory Early Help services designed to support children and families before concerns escalate. Although each website adopts a different approach to communication and service delivery, they all aim to provide accessible information and signpost families to appropriate support at an early stage.</w:t>
      </w:r>
      <w:r w:rsidRPr="00CE09B9">
        <w:rPr>
          <w:rFonts w:cs="Arial"/>
          <w:szCs w:val="22"/>
        </w:rPr>
        <w:t xml:space="preserve"> </w:t>
      </w:r>
      <w:r w:rsidRPr="00CE09B9">
        <w:rPr>
          <w:rFonts w:cs="Arial"/>
          <w:szCs w:val="22"/>
        </w:rPr>
        <w:t>Leicester</w:t>
      </w:r>
      <w:r w:rsidR="00973080" w:rsidRPr="00CE09B9">
        <w:rPr>
          <w:rFonts w:cs="Arial"/>
          <w:szCs w:val="22"/>
        </w:rPr>
        <w:t>shire</w:t>
      </w:r>
      <w:r w:rsidRPr="00CE09B9">
        <w:rPr>
          <w:rFonts w:cs="Arial"/>
          <w:szCs w:val="22"/>
        </w:rPr>
        <w:t xml:space="preserve"> C</w:t>
      </w:r>
      <w:r w:rsidR="00973080" w:rsidRPr="00CE09B9">
        <w:rPr>
          <w:rFonts w:cs="Arial"/>
          <w:szCs w:val="22"/>
        </w:rPr>
        <w:t>ounty</w:t>
      </w:r>
      <w:r w:rsidRPr="00CE09B9">
        <w:rPr>
          <w:rFonts w:cs="Arial"/>
          <w:szCs w:val="22"/>
        </w:rPr>
        <w:t xml:space="preserve"> Council adopts an integrated multi-agency approach through the One Front Door </w:t>
      </w:r>
      <w:r w:rsidR="00A54DB9" w:rsidRPr="00CE09B9">
        <w:rPr>
          <w:rFonts w:cs="Arial"/>
          <w:szCs w:val="22"/>
        </w:rPr>
        <w:t>pathway;</w:t>
      </w:r>
      <w:r w:rsidRPr="00CE09B9">
        <w:rPr>
          <w:rFonts w:cs="Arial"/>
          <w:szCs w:val="22"/>
        </w:rPr>
        <w:t xml:space="preserve"> Best Start Family Hubs and the Multi-Agency Support Panel (MASP). These services provide coordinated assessments, family support and tailored intervention plans, enabling families to access appropriate support through a single referral pathway (Leicester City Council, 2026).</w:t>
      </w:r>
    </w:p>
    <w:p w14:paraId="0748C10E" w14:textId="243CD1E9" w:rsidR="00D27406" w:rsidRPr="00CE09B9" w:rsidRDefault="00D27406" w:rsidP="00CE09B9">
      <w:pPr>
        <w:jc w:val="left"/>
        <w:rPr>
          <w:rFonts w:cs="Arial"/>
          <w:szCs w:val="22"/>
        </w:rPr>
      </w:pPr>
      <w:r w:rsidRPr="00CE09B9">
        <w:rPr>
          <w:rFonts w:cs="Arial"/>
          <w:szCs w:val="22"/>
        </w:rPr>
        <w:t>In comparison, Leeds City Council delivers Early Help through its Early Help Front Door, Family Hubs and the One-Minute Guide. The website presents information using clear language and straightforward navigation, making it easier for parents and carers to understand the available services and identify the most appropriate support pathway (Leeds City Council, 2026).</w:t>
      </w:r>
    </w:p>
    <w:p w14:paraId="022A40EE" w14:textId="292349AB" w:rsidR="00D27406" w:rsidRPr="00CE09B9" w:rsidRDefault="00D27406" w:rsidP="00CE09B9">
      <w:pPr>
        <w:jc w:val="left"/>
        <w:rPr>
          <w:rFonts w:cs="Arial"/>
          <w:szCs w:val="22"/>
        </w:rPr>
      </w:pPr>
      <w:r w:rsidRPr="00CE09B9">
        <w:rPr>
          <w:rFonts w:cs="Arial"/>
          <w:szCs w:val="22"/>
        </w:rPr>
        <w:t>Similarly, Nottinghamshire County Council provides Early Help through the Multi-Agency Safeguarding Hub (MASH), Family Hubs and Youth Services. The website clearly explains referral pathways and available services, supporting families and professionals in accessing appropriate Early Help provision (Nottinghamshire County Council, 2026).</w:t>
      </w:r>
      <w:r w:rsidR="00A54DB9" w:rsidRPr="00CE09B9">
        <w:rPr>
          <w:rFonts w:cs="Arial"/>
          <w:szCs w:val="22"/>
        </w:rPr>
        <w:t xml:space="preserve"> </w:t>
      </w:r>
      <w:r w:rsidRPr="00CE09B9">
        <w:rPr>
          <w:rFonts w:cs="Arial"/>
          <w:szCs w:val="22"/>
        </w:rPr>
        <w:t>Overall, all three websites provide structured information on Early Help services and demonstrate a commitment to supporting children and families through accessible referral pathways. However, differences in website design, navigation and communication style influence how effectively information is presented to families seeking support.</w:t>
      </w:r>
    </w:p>
    <w:p w14:paraId="5A34BB8E" w14:textId="77777777" w:rsidR="00883245" w:rsidRPr="00CE09B9" w:rsidRDefault="00883245" w:rsidP="00CE09B9">
      <w:pPr>
        <w:jc w:val="left"/>
        <w:rPr>
          <w:rFonts w:cs="Arial"/>
          <w:szCs w:val="22"/>
        </w:rPr>
      </w:pPr>
    </w:p>
    <w:p w14:paraId="4DF3165D" w14:textId="77777777" w:rsidR="00883245" w:rsidRPr="00CE09B9" w:rsidRDefault="00883245" w:rsidP="00CE09B9">
      <w:pPr>
        <w:jc w:val="left"/>
        <w:rPr>
          <w:rFonts w:cs="Arial"/>
          <w:szCs w:val="22"/>
        </w:rPr>
      </w:pPr>
    </w:p>
    <w:p w14:paraId="01ADD0B2" w14:textId="77777777" w:rsidR="00883245" w:rsidRPr="00CE09B9" w:rsidRDefault="00883245" w:rsidP="00CE09B9">
      <w:pPr>
        <w:pStyle w:val="Heading1"/>
        <w:rPr>
          <w:sz w:val="22"/>
          <w:szCs w:val="22"/>
        </w:rPr>
      </w:pPr>
      <w:r w:rsidRPr="00CE09B9">
        <w:rPr>
          <w:sz w:val="22"/>
          <w:szCs w:val="22"/>
        </w:rPr>
        <w:t>A Comparative Analysis of Strengths and Weaknesses of Local Authority Websites Communicating Early Help and Other Services</w:t>
      </w:r>
    </w:p>
    <w:p w14:paraId="042BE727" w14:textId="77777777" w:rsidR="00883245" w:rsidRPr="00CE09B9" w:rsidRDefault="00883245" w:rsidP="00CE09B9">
      <w:pPr>
        <w:jc w:val="left"/>
        <w:rPr>
          <w:rFonts w:cs="Arial"/>
          <w:szCs w:val="22"/>
        </w:rPr>
      </w:pPr>
    </w:p>
    <w:tbl>
      <w:tblPr>
        <w:tblW w:w="5578" w:type="pct"/>
        <w:tblInd w:w="-436" w:type="dxa"/>
        <w:tblCellMar>
          <w:top w:w="15" w:type="dxa"/>
          <w:left w:w="15" w:type="dxa"/>
          <w:bottom w:w="15" w:type="dxa"/>
          <w:right w:w="15" w:type="dxa"/>
        </w:tblCellMar>
        <w:tblLook w:val="04A0" w:firstRow="1" w:lastRow="0" w:firstColumn="1" w:lastColumn="0" w:noHBand="0" w:noVBand="1"/>
      </w:tblPr>
      <w:tblGrid>
        <w:gridCol w:w="2859"/>
        <w:gridCol w:w="2005"/>
        <w:gridCol w:w="2780"/>
        <w:gridCol w:w="2776"/>
      </w:tblGrid>
      <w:tr w:rsidR="00883245" w:rsidRPr="00CE09B9" w14:paraId="1CCE5B16" w14:textId="77777777" w:rsidTr="008F2431">
        <w:trPr>
          <w:trHeight w:val="772"/>
        </w:trPr>
        <w:tc>
          <w:tcPr>
            <w:tcW w:w="13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4F7646" w14:textId="77777777" w:rsidR="00883245" w:rsidRPr="00CE09B9" w:rsidRDefault="00883245" w:rsidP="00CE09B9">
            <w:pPr>
              <w:jc w:val="left"/>
              <w:rPr>
                <w:rFonts w:eastAsia="Times New Roman" w:cs="Arial"/>
                <w:b/>
                <w:bCs/>
                <w:kern w:val="0"/>
                <w:szCs w:val="22"/>
                <w:lang w:val="en-US"/>
                <w14:ligatures w14:val="none"/>
              </w:rPr>
            </w:pPr>
            <w:r w:rsidRPr="00CE09B9">
              <w:rPr>
                <w:rFonts w:eastAsia="Times New Roman" w:cs="Arial"/>
                <w:b/>
                <w:bCs/>
                <w:kern w:val="0"/>
                <w:szCs w:val="22"/>
                <w:lang w:val="en-US"/>
                <w14:ligatures w14:val="none"/>
              </w:rPr>
              <w:t>Local Authority Websites</w:t>
            </w:r>
          </w:p>
        </w:tc>
        <w:tc>
          <w:tcPr>
            <w:tcW w:w="9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792141" w14:textId="77777777" w:rsidR="00883245" w:rsidRPr="00CE09B9" w:rsidRDefault="00883245" w:rsidP="00CE09B9">
            <w:pPr>
              <w:jc w:val="left"/>
              <w:rPr>
                <w:rFonts w:eastAsia="Times New Roman" w:cs="Arial"/>
                <w:b/>
                <w:bCs/>
                <w:kern w:val="0"/>
                <w:szCs w:val="22"/>
                <w:lang w:val="en-US"/>
                <w14:ligatures w14:val="none"/>
              </w:rPr>
            </w:pPr>
            <w:r w:rsidRPr="00CE09B9">
              <w:rPr>
                <w:rFonts w:eastAsia="Times New Roman" w:cs="Arial"/>
                <w:b/>
                <w:bCs/>
                <w:kern w:val="0"/>
                <w:szCs w:val="22"/>
                <w:lang w:val="en-US"/>
                <w14:ligatures w14:val="none"/>
              </w:rPr>
              <w:t>Communication Style</w:t>
            </w:r>
          </w:p>
        </w:tc>
        <w:tc>
          <w:tcPr>
            <w:tcW w:w="13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FD904B" w14:textId="77777777" w:rsidR="00883245" w:rsidRPr="00CE09B9" w:rsidRDefault="00883245" w:rsidP="00CE09B9">
            <w:pPr>
              <w:jc w:val="left"/>
              <w:rPr>
                <w:rFonts w:eastAsia="Times New Roman" w:cs="Arial"/>
                <w:b/>
                <w:bCs/>
                <w:kern w:val="0"/>
                <w:szCs w:val="22"/>
                <w:lang w:val="en-US"/>
                <w14:ligatures w14:val="none"/>
              </w:rPr>
            </w:pPr>
            <w:r w:rsidRPr="00CE09B9">
              <w:rPr>
                <w:rFonts w:eastAsia="Times New Roman" w:cs="Arial"/>
                <w:b/>
                <w:bCs/>
                <w:kern w:val="0"/>
                <w:szCs w:val="22"/>
                <w:lang w:val="en-US"/>
                <w14:ligatures w14:val="none"/>
              </w:rPr>
              <w:t>Strengths of Early Help Systems</w:t>
            </w:r>
          </w:p>
        </w:tc>
        <w:tc>
          <w:tcPr>
            <w:tcW w:w="13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956EF4" w14:textId="77777777" w:rsidR="00883245" w:rsidRPr="00CE09B9" w:rsidRDefault="00883245" w:rsidP="00CE09B9">
            <w:pPr>
              <w:jc w:val="left"/>
              <w:rPr>
                <w:rFonts w:eastAsia="Times New Roman" w:cs="Arial"/>
                <w:b/>
                <w:bCs/>
                <w:kern w:val="0"/>
                <w:szCs w:val="22"/>
                <w:lang w:val="en-US"/>
                <w14:ligatures w14:val="none"/>
              </w:rPr>
            </w:pPr>
            <w:r w:rsidRPr="00CE09B9">
              <w:rPr>
                <w:rFonts w:eastAsia="Times New Roman" w:cs="Arial"/>
                <w:b/>
                <w:bCs/>
                <w:kern w:val="0"/>
                <w:szCs w:val="22"/>
                <w:lang w:val="en-US"/>
                <w14:ligatures w14:val="none"/>
              </w:rPr>
              <w:t>Weaknesses of Early Help Systems</w:t>
            </w:r>
          </w:p>
        </w:tc>
      </w:tr>
      <w:tr w:rsidR="00883245" w:rsidRPr="00CE09B9" w14:paraId="2901D3ED" w14:textId="77777777" w:rsidTr="008F2431">
        <w:trPr>
          <w:trHeight w:val="1978"/>
        </w:trPr>
        <w:tc>
          <w:tcPr>
            <w:tcW w:w="13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8929AB" w14:textId="230CA5E6" w:rsidR="00883245" w:rsidRPr="00CE09B9" w:rsidRDefault="00883245" w:rsidP="00CE09B9">
            <w:pPr>
              <w:jc w:val="left"/>
              <w:rPr>
                <w:rFonts w:eastAsia="Times New Roman" w:cs="Arial"/>
                <w:kern w:val="0"/>
                <w:szCs w:val="22"/>
                <w:lang w:val="en-US"/>
                <w14:ligatures w14:val="none"/>
              </w:rPr>
            </w:pPr>
            <w:r w:rsidRPr="00CE09B9">
              <w:rPr>
                <w:rFonts w:eastAsia="Times New Roman" w:cs="Arial"/>
                <w:b/>
                <w:bCs/>
                <w:kern w:val="0"/>
                <w:szCs w:val="22"/>
                <w:lang w:val="en-US"/>
                <w14:ligatures w14:val="none"/>
              </w:rPr>
              <w:t>Leicester</w:t>
            </w:r>
            <w:r w:rsidR="00E4304F" w:rsidRPr="00CE09B9">
              <w:rPr>
                <w:rFonts w:eastAsia="Times New Roman" w:cs="Arial"/>
                <w:b/>
                <w:bCs/>
                <w:kern w:val="0"/>
                <w:szCs w:val="22"/>
                <w:lang w:val="en-US"/>
                <w14:ligatures w14:val="none"/>
              </w:rPr>
              <w:t>shire</w:t>
            </w:r>
            <w:r w:rsidRPr="00CE09B9">
              <w:rPr>
                <w:rFonts w:eastAsia="Times New Roman" w:cs="Arial"/>
                <w:b/>
                <w:bCs/>
                <w:kern w:val="0"/>
                <w:szCs w:val="22"/>
                <w:lang w:val="en-US"/>
                <w14:ligatures w14:val="none"/>
              </w:rPr>
              <w:t xml:space="preserve"> C</w:t>
            </w:r>
            <w:r w:rsidRPr="00CE09B9">
              <w:rPr>
                <w:rFonts w:eastAsia="Times New Roman" w:cs="Arial"/>
                <w:b/>
                <w:bCs/>
                <w:kern w:val="0"/>
                <w:szCs w:val="22"/>
                <w:lang w:val="en-US"/>
                <w14:ligatures w14:val="none"/>
              </w:rPr>
              <w:t>ounty</w:t>
            </w:r>
            <w:r w:rsidRPr="00CE09B9">
              <w:rPr>
                <w:rFonts w:eastAsia="Times New Roman" w:cs="Arial"/>
                <w:b/>
                <w:bCs/>
                <w:kern w:val="0"/>
                <w:szCs w:val="22"/>
                <w:lang w:val="en-US"/>
                <w14:ligatures w14:val="none"/>
              </w:rPr>
              <w:t xml:space="preserve"> Council</w:t>
            </w:r>
          </w:p>
        </w:tc>
        <w:tc>
          <w:tcPr>
            <w:tcW w:w="9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105452" w14:textId="02A7C56E" w:rsidR="00883245" w:rsidRPr="00CE09B9" w:rsidRDefault="00883245" w:rsidP="00CE09B9">
            <w:pPr>
              <w:jc w:val="left"/>
              <w:rPr>
                <w:rFonts w:eastAsia="Times New Roman" w:cs="Arial"/>
                <w:kern w:val="0"/>
                <w:szCs w:val="22"/>
                <w:lang w:val="en-US"/>
                <w14:ligatures w14:val="none"/>
              </w:rPr>
            </w:pPr>
            <w:r w:rsidRPr="00CE09B9">
              <w:rPr>
                <w:rFonts w:eastAsia="Times New Roman" w:cs="Arial"/>
                <w:kern w:val="0"/>
                <w:szCs w:val="22"/>
                <w:lang w:val="en-US"/>
                <w14:ligatures w14:val="none"/>
              </w:rPr>
              <w:t>Directory-specific &amp; practical (Leicester</w:t>
            </w:r>
            <w:r w:rsidR="00E4304F" w:rsidRPr="00CE09B9">
              <w:rPr>
                <w:rFonts w:eastAsia="Times New Roman" w:cs="Arial"/>
                <w:kern w:val="0"/>
                <w:szCs w:val="22"/>
                <w:lang w:val="en-US"/>
                <w14:ligatures w14:val="none"/>
              </w:rPr>
              <w:t>shire</w:t>
            </w:r>
            <w:r w:rsidRPr="00CE09B9">
              <w:rPr>
                <w:rFonts w:eastAsia="Times New Roman" w:cs="Arial"/>
                <w:kern w:val="0"/>
                <w:szCs w:val="22"/>
                <w:lang w:val="en-US"/>
                <w14:ligatures w14:val="none"/>
              </w:rPr>
              <w:t xml:space="preserve"> C</w:t>
            </w:r>
            <w:r w:rsidR="00E4304F" w:rsidRPr="00CE09B9">
              <w:rPr>
                <w:rFonts w:eastAsia="Times New Roman" w:cs="Arial"/>
                <w:kern w:val="0"/>
                <w:szCs w:val="22"/>
                <w:lang w:val="en-US"/>
                <w14:ligatures w14:val="none"/>
              </w:rPr>
              <w:t xml:space="preserve">ounty </w:t>
            </w:r>
            <w:r w:rsidRPr="00CE09B9">
              <w:rPr>
                <w:rFonts w:eastAsia="Times New Roman" w:cs="Arial"/>
                <w:kern w:val="0"/>
                <w:szCs w:val="22"/>
                <w:lang w:val="en-US"/>
                <w14:ligatures w14:val="none"/>
              </w:rPr>
              <w:t>Council, 2026).</w:t>
            </w:r>
          </w:p>
        </w:tc>
        <w:tc>
          <w:tcPr>
            <w:tcW w:w="13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7FA766" w14:textId="77777777" w:rsidR="00883245" w:rsidRPr="00CE09B9" w:rsidRDefault="00883245" w:rsidP="00CE09B9">
            <w:pPr>
              <w:pStyle w:val="ListParagraph"/>
              <w:numPr>
                <w:ilvl w:val="0"/>
                <w:numId w:val="1"/>
              </w:numPr>
              <w:jc w:val="left"/>
              <w:rPr>
                <w:rFonts w:eastAsia="Times New Roman" w:cs="Arial"/>
                <w:kern w:val="0"/>
                <w:szCs w:val="22"/>
                <w:lang w:val="en-US"/>
                <w14:ligatures w14:val="none"/>
              </w:rPr>
            </w:pPr>
            <w:r w:rsidRPr="00CE09B9">
              <w:rPr>
                <w:rFonts w:eastAsia="Times New Roman" w:cs="Arial"/>
                <w:kern w:val="0"/>
                <w:szCs w:val="22"/>
                <w:lang w:val="en-US"/>
                <w14:ligatures w14:val="none"/>
              </w:rPr>
              <w:t>The "What's On" Feature.</w:t>
            </w:r>
          </w:p>
          <w:p w14:paraId="2545FD8D" w14:textId="77777777" w:rsidR="00883245" w:rsidRPr="00CE09B9" w:rsidRDefault="00883245" w:rsidP="00CE09B9">
            <w:pPr>
              <w:pStyle w:val="ListParagraph"/>
              <w:numPr>
                <w:ilvl w:val="0"/>
                <w:numId w:val="1"/>
              </w:numPr>
              <w:jc w:val="left"/>
              <w:rPr>
                <w:rFonts w:eastAsia="Times New Roman" w:cs="Arial"/>
                <w:kern w:val="0"/>
                <w:szCs w:val="22"/>
                <w:lang w:val="en-US"/>
                <w14:ligatures w14:val="none"/>
              </w:rPr>
            </w:pPr>
            <w:r w:rsidRPr="00CE09B9">
              <w:rPr>
                <w:rFonts w:eastAsia="Times New Roman" w:cs="Arial"/>
                <w:kern w:val="0"/>
                <w:szCs w:val="22"/>
                <w:lang w:val="en-US"/>
                <w14:ligatures w14:val="none"/>
              </w:rPr>
              <w:t>Segmented Life Stages.</w:t>
            </w:r>
          </w:p>
        </w:tc>
        <w:tc>
          <w:tcPr>
            <w:tcW w:w="13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1CC9B1" w14:textId="192EDAC5" w:rsidR="00883245" w:rsidRPr="00CE09B9" w:rsidRDefault="00883245" w:rsidP="00CE09B9">
            <w:pPr>
              <w:pStyle w:val="ListParagraph"/>
              <w:numPr>
                <w:ilvl w:val="0"/>
                <w:numId w:val="1"/>
              </w:numPr>
              <w:jc w:val="left"/>
              <w:rPr>
                <w:rFonts w:eastAsia="Times New Roman" w:cs="Arial"/>
                <w:kern w:val="0"/>
                <w:szCs w:val="22"/>
                <w:lang w:val="en-US"/>
                <w14:ligatures w14:val="none"/>
              </w:rPr>
            </w:pPr>
            <w:r w:rsidRPr="00CE09B9">
              <w:rPr>
                <w:rFonts w:eastAsia="Times New Roman" w:cs="Arial"/>
                <w:kern w:val="0"/>
                <w:szCs w:val="22"/>
                <w:lang w:val="en-US"/>
                <w14:ligatures w14:val="none"/>
              </w:rPr>
              <w:t>Domain Fragmentation</w:t>
            </w:r>
          </w:p>
          <w:p w14:paraId="30723902" w14:textId="7A72979A" w:rsidR="00883245" w:rsidRPr="00CE09B9" w:rsidRDefault="00883245" w:rsidP="00CE09B9">
            <w:pPr>
              <w:pStyle w:val="ListParagraph"/>
              <w:numPr>
                <w:ilvl w:val="0"/>
                <w:numId w:val="1"/>
              </w:numPr>
              <w:jc w:val="left"/>
              <w:rPr>
                <w:rFonts w:eastAsia="Times New Roman" w:cs="Arial"/>
                <w:kern w:val="0"/>
                <w:szCs w:val="22"/>
                <w:lang w:val="en-US"/>
                <w14:ligatures w14:val="none"/>
              </w:rPr>
            </w:pPr>
            <w:r w:rsidRPr="00CE09B9">
              <w:rPr>
                <w:rFonts w:eastAsia="Times New Roman" w:cs="Arial"/>
                <w:kern w:val="0"/>
                <w:szCs w:val="22"/>
                <w:lang w:val="en-US"/>
                <w14:ligatures w14:val="none"/>
              </w:rPr>
              <w:t>Complicated Threshold Definitions</w:t>
            </w:r>
          </w:p>
        </w:tc>
      </w:tr>
      <w:tr w:rsidR="00883245" w:rsidRPr="00CE09B9" w14:paraId="631A0924" w14:textId="77777777" w:rsidTr="008F2431">
        <w:trPr>
          <w:trHeight w:val="1962"/>
        </w:trPr>
        <w:tc>
          <w:tcPr>
            <w:tcW w:w="13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2BE88A" w14:textId="6F39083B" w:rsidR="00883245" w:rsidRPr="00CE09B9" w:rsidRDefault="00883245" w:rsidP="00CE09B9">
            <w:pPr>
              <w:jc w:val="left"/>
              <w:rPr>
                <w:rFonts w:eastAsia="Times New Roman" w:cs="Arial"/>
                <w:kern w:val="0"/>
                <w:szCs w:val="22"/>
                <w:lang w:val="en-US"/>
                <w14:ligatures w14:val="none"/>
              </w:rPr>
            </w:pPr>
            <w:r w:rsidRPr="00CE09B9">
              <w:rPr>
                <w:rFonts w:eastAsia="Times New Roman" w:cs="Arial"/>
                <w:b/>
                <w:bCs/>
                <w:kern w:val="0"/>
                <w:szCs w:val="22"/>
                <w:lang w:val="en-US"/>
                <w14:ligatures w14:val="none"/>
              </w:rPr>
              <w:t>Leeds C</w:t>
            </w:r>
            <w:r w:rsidR="00E4304F" w:rsidRPr="00CE09B9">
              <w:rPr>
                <w:rFonts w:eastAsia="Times New Roman" w:cs="Arial"/>
                <w:b/>
                <w:bCs/>
                <w:kern w:val="0"/>
                <w:szCs w:val="22"/>
                <w:lang w:val="en-US"/>
                <w14:ligatures w14:val="none"/>
              </w:rPr>
              <w:t>ity</w:t>
            </w:r>
            <w:r w:rsidRPr="00CE09B9">
              <w:rPr>
                <w:rFonts w:eastAsia="Times New Roman" w:cs="Arial"/>
                <w:b/>
                <w:bCs/>
                <w:kern w:val="0"/>
                <w:szCs w:val="22"/>
                <w:lang w:val="en-US"/>
                <w14:ligatures w14:val="none"/>
              </w:rPr>
              <w:t xml:space="preserve"> Council</w:t>
            </w:r>
          </w:p>
        </w:tc>
        <w:tc>
          <w:tcPr>
            <w:tcW w:w="9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84CDE0" w14:textId="77777777" w:rsidR="00883245" w:rsidRPr="00CE09B9" w:rsidRDefault="00883245" w:rsidP="00CE09B9">
            <w:pPr>
              <w:jc w:val="left"/>
              <w:rPr>
                <w:rFonts w:eastAsia="Times New Roman" w:cs="Arial"/>
                <w:kern w:val="0"/>
                <w:szCs w:val="22"/>
                <w:lang w:val="en-US"/>
                <w14:ligatures w14:val="none"/>
              </w:rPr>
            </w:pPr>
            <w:r w:rsidRPr="00CE09B9">
              <w:rPr>
                <w:rFonts w:eastAsia="Times New Roman" w:cs="Arial"/>
                <w:kern w:val="0"/>
                <w:szCs w:val="22"/>
                <w:lang w:val="en-US"/>
                <w14:ligatures w14:val="none"/>
              </w:rPr>
              <w:t>Interactive &amp; jargon-unburdened (Leeds City Council, 2026).</w:t>
            </w:r>
          </w:p>
        </w:tc>
        <w:tc>
          <w:tcPr>
            <w:tcW w:w="13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DAD8C1" w14:textId="77777777" w:rsidR="00883245" w:rsidRPr="00CE09B9" w:rsidRDefault="00883245" w:rsidP="00CE09B9">
            <w:pPr>
              <w:pStyle w:val="ListParagraph"/>
              <w:numPr>
                <w:ilvl w:val="0"/>
                <w:numId w:val="2"/>
              </w:numPr>
              <w:jc w:val="left"/>
              <w:rPr>
                <w:rFonts w:eastAsia="Times New Roman" w:cs="Arial"/>
                <w:kern w:val="0"/>
                <w:szCs w:val="22"/>
                <w:lang w:val="en-US"/>
                <w14:ligatures w14:val="none"/>
              </w:rPr>
            </w:pPr>
            <w:r w:rsidRPr="00CE09B9">
              <w:rPr>
                <w:rFonts w:eastAsia="Times New Roman" w:cs="Arial"/>
                <w:kern w:val="0"/>
                <w:szCs w:val="22"/>
                <w:lang w:val="en-US"/>
                <w14:ligatures w14:val="none"/>
              </w:rPr>
              <w:t>Empathetic Language Settings.</w:t>
            </w:r>
          </w:p>
          <w:p w14:paraId="08BA1771" w14:textId="77777777" w:rsidR="00883245" w:rsidRPr="00CE09B9" w:rsidRDefault="00883245" w:rsidP="00CE09B9">
            <w:pPr>
              <w:pStyle w:val="ListParagraph"/>
              <w:numPr>
                <w:ilvl w:val="0"/>
                <w:numId w:val="2"/>
              </w:numPr>
              <w:jc w:val="left"/>
              <w:rPr>
                <w:rFonts w:eastAsia="Times New Roman" w:cs="Arial"/>
                <w:kern w:val="0"/>
                <w:szCs w:val="22"/>
                <w:lang w:val="en-US"/>
                <w14:ligatures w14:val="none"/>
              </w:rPr>
            </w:pPr>
            <w:r w:rsidRPr="00CE09B9">
              <w:rPr>
                <w:rFonts w:eastAsia="Times New Roman" w:cs="Arial"/>
                <w:kern w:val="0"/>
                <w:szCs w:val="22"/>
                <w:lang w:val="en-US"/>
                <w14:ligatures w14:val="none"/>
              </w:rPr>
              <w:t>Geographical Visual Anchors.</w:t>
            </w:r>
          </w:p>
        </w:tc>
        <w:tc>
          <w:tcPr>
            <w:tcW w:w="13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220DC9" w14:textId="6F96777B" w:rsidR="00883245" w:rsidRPr="00CE09B9" w:rsidRDefault="00883245" w:rsidP="00CE09B9">
            <w:pPr>
              <w:pStyle w:val="ListParagraph"/>
              <w:numPr>
                <w:ilvl w:val="0"/>
                <w:numId w:val="2"/>
              </w:numPr>
              <w:jc w:val="left"/>
              <w:rPr>
                <w:rFonts w:eastAsia="Times New Roman" w:cs="Arial"/>
                <w:kern w:val="0"/>
                <w:szCs w:val="22"/>
                <w:lang w:val="en-US"/>
                <w14:ligatures w14:val="none"/>
              </w:rPr>
            </w:pPr>
            <w:r w:rsidRPr="00CE09B9">
              <w:rPr>
                <w:rFonts w:eastAsia="Times New Roman" w:cs="Arial"/>
                <w:kern w:val="0"/>
                <w:szCs w:val="22"/>
                <w:lang w:val="en-US"/>
                <w14:ligatures w14:val="none"/>
              </w:rPr>
              <w:t>Navigation Bloat</w:t>
            </w:r>
          </w:p>
          <w:p w14:paraId="4377B9A7" w14:textId="02445B8B" w:rsidR="00883245" w:rsidRPr="00CE09B9" w:rsidRDefault="00883245" w:rsidP="00CE09B9">
            <w:pPr>
              <w:pStyle w:val="ListParagraph"/>
              <w:numPr>
                <w:ilvl w:val="0"/>
                <w:numId w:val="2"/>
              </w:numPr>
              <w:jc w:val="left"/>
              <w:rPr>
                <w:rFonts w:eastAsia="Times New Roman" w:cs="Arial"/>
                <w:kern w:val="0"/>
                <w:szCs w:val="22"/>
                <w:lang w:val="en-US"/>
                <w14:ligatures w14:val="none"/>
              </w:rPr>
            </w:pPr>
            <w:r w:rsidRPr="00CE09B9">
              <w:rPr>
                <w:rFonts w:eastAsia="Times New Roman" w:cs="Arial"/>
                <w:kern w:val="0"/>
                <w:szCs w:val="22"/>
                <w:lang w:val="en-US"/>
                <w14:ligatures w14:val="none"/>
              </w:rPr>
              <w:t>Information Blurring</w:t>
            </w:r>
          </w:p>
        </w:tc>
      </w:tr>
      <w:tr w:rsidR="00883245" w:rsidRPr="00CE09B9" w14:paraId="399C9AC2" w14:textId="77777777" w:rsidTr="008F2431">
        <w:trPr>
          <w:trHeight w:val="1978"/>
        </w:trPr>
        <w:tc>
          <w:tcPr>
            <w:tcW w:w="13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DDA33C" w14:textId="77777777" w:rsidR="00883245" w:rsidRPr="00CE09B9" w:rsidRDefault="00883245" w:rsidP="00CE09B9">
            <w:pPr>
              <w:jc w:val="left"/>
              <w:rPr>
                <w:rFonts w:eastAsia="Times New Roman" w:cs="Arial"/>
                <w:kern w:val="0"/>
                <w:szCs w:val="22"/>
                <w:lang w:val="en-US"/>
                <w14:ligatures w14:val="none"/>
              </w:rPr>
            </w:pPr>
            <w:r w:rsidRPr="00CE09B9">
              <w:rPr>
                <w:rFonts w:eastAsia="Times New Roman" w:cs="Arial"/>
                <w:b/>
                <w:bCs/>
                <w:kern w:val="0"/>
                <w:szCs w:val="22"/>
                <w:lang w:val="en-US"/>
                <w14:ligatures w14:val="none"/>
              </w:rPr>
              <w:t>Nottinghamshire County Council</w:t>
            </w:r>
          </w:p>
        </w:tc>
        <w:tc>
          <w:tcPr>
            <w:tcW w:w="9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CC29FC" w14:textId="77777777" w:rsidR="00883245" w:rsidRPr="00CE09B9" w:rsidRDefault="00883245" w:rsidP="00CE09B9">
            <w:pPr>
              <w:jc w:val="left"/>
              <w:rPr>
                <w:rFonts w:eastAsia="Times New Roman" w:cs="Arial"/>
                <w:kern w:val="0"/>
                <w:szCs w:val="22"/>
                <w:lang w:val="en-US"/>
                <w14:ligatures w14:val="none"/>
              </w:rPr>
            </w:pPr>
            <w:r w:rsidRPr="00CE09B9">
              <w:rPr>
                <w:rFonts w:eastAsia="Times New Roman" w:cs="Arial"/>
                <w:kern w:val="0"/>
                <w:szCs w:val="22"/>
                <w:lang w:val="en-US"/>
                <w14:ligatures w14:val="none"/>
              </w:rPr>
              <w:t>Process-centric &amp; administrative (Nottinghamshire County Council, 2026).</w:t>
            </w:r>
          </w:p>
        </w:tc>
        <w:tc>
          <w:tcPr>
            <w:tcW w:w="13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7385AE" w14:textId="77777777" w:rsidR="00883245" w:rsidRPr="00CE09B9" w:rsidRDefault="00883245" w:rsidP="00CE09B9">
            <w:pPr>
              <w:pStyle w:val="ListParagraph"/>
              <w:numPr>
                <w:ilvl w:val="0"/>
                <w:numId w:val="3"/>
              </w:numPr>
              <w:jc w:val="left"/>
              <w:rPr>
                <w:rFonts w:eastAsia="Times New Roman" w:cs="Arial"/>
                <w:kern w:val="0"/>
                <w:szCs w:val="22"/>
                <w:lang w:val="en-US"/>
                <w14:ligatures w14:val="none"/>
              </w:rPr>
            </w:pPr>
            <w:r w:rsidRPr="00CE09B9">
              <w:rPr>
                <w:rFonts w:eastAsia="Times New Roman" w:cs="Arial"/>
                <w:kern w:val="0"/>
                <w:szCs w:val="22"/>
                <w:lang w:val="en-US"/>
                <w14:ligatures w14:val="none"/>
              </w:rPr>
              <w:t>Extraordinary Professional Gateways.</w:t>
            </w:r>
          </w:p>
          <w:p w14:paraId="62DC5BF2" w14:textId="77777777" w:rsidR="00883245" w:rsidRPr="00CE09B9" w:rsidRDefault="00883245" w:rsidP="00CE09B9">
            <w:pPr>
              <w:pStyle w:val="ListParagraph"/>
              <w:numPr>
                <w:ilvl w:val="0"/>
                <w:numId w:val="3"/>
              </w:numPr>
              <w:jc w:val="left"/>
              <w:rPr>
                <w:rFonts w:eastAsia="Times New Roman" w:cs="Arial"/>
                <w:kern w:val="0"/>
                <w:szCs w:val="22"/>
                <w:lang w:val="en-US"/>
                <w14:ligatures w14:val="none"/>
              </w:rPr>
            </w:pPr>
            <w:r w:rsidRPr="00CE09B9">
              <w:rPr>
                <w:rFonts w:eastAsia="Times New Roman" w:cs="Arial"/>
                <w:kern w:val="0"/>
                <w:szCs w:val="22"/>
                <w:lang w:val="en-US"/>
                <w14:ligatures w14:val="none"/>
              </w:rPr>
              <w:t>Easy Website Interface.</w:t>
            </w:r>
          </w:p>
        </w:tc>
        <w:tc>
          <w:tcPr>
            <w:tcW w:w="13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C036CB" w14:textId="358B79BB" w:rsidR="00883245" w:rsidRPr="00CE09B9" w:rsidRDefault="00883245" w:rsidP="00CE09B9">
            <w:pPr>
              <w:pStyle w:val="ListParagraph"/>
              <w:numPr>
                <w:ilvl w:val="0"/>
                <w:numId w:val="3"/>
              </w:numPr>
              <w:jc w:val="left"/>
              <w:rPr>
                <w:rFonts w:eastAsia="Times New Roman" w:cs="Arial"/>
                <w:kern w:val="0"/>
                <w:szCs w:val="22"/>
                <w:lang w:val="en-US"/>
                <w14:ligatures w14:val="none"/>
              </w:rPr>
            </w:pPr>
            <w:r w:rsidRPr="00CE09B9">
              <w:rPr>
                <w:rFonts w:eastAsia="Times New Roman" w:cs="Arial"/>
                <w:kern w:val="0"/>
                <w:szCs w:val="22"/>
                <w:lang w:val="en-US"/>
                <w14:ligatures w14:val="none"/>
              </w:rPr>
              <w:t>Unsympathetic Clinical Tone</w:t>
            </w:r>
          </w:p>
          <w:p w14:paraId="7B02E874" w14:textId="222DF94B" w:rsidR="00883245" w:rsidRPr="00CE09B9" w:rsidRDefault="00883245" w:rsidP="00CE09B9">
            <w:pPr>
              <w:pStyle w:val="ListParagraph"/>
              <w:numPr>
                <w:ilvl w:val="0"/>
                <w:numId w:val="3"/>
              </w:numPr>
              <w:jc w:val="left"/>
              <w:rPr>
                <w:rFonts w:eastAsia="Times New Roman" w:cs="Arial"/>
                <w:kern w:val="0"/>
                <w:szCs w:val="22"/>
                <w:lang w:val="en-US"/>
                <w14:ligatures w14:val="none"/>
              </w:rPr>
            </w:pPr>
            <w:r w:rsidRPr="00CE09B9">
              <w:rPr>
                <w:rFonts w:eastAsia="Times New Roman" w:cs="Arial"/>
                <w:kern w:val="0"/>
                <w:szCs w:val="22"/>
                <w:lang w:val="en-US"/>
                <w14:ligatures w14:val="none"/>
              </w:rPr>
              <w:t>Time-consuming Hidden</w:t>
            </w:r>
            <w:r w:rsidR="008F2431" w:rsidRPr="00CE09B9">
              <w:rPr>
                <w:rFonts w:eastAsia="Times New Roman" w:cs="Arial"/>
                <w:kern w:val="0"/>
                <w:szCs w:val="22"/>
                <w:lang w:val="en-US"/>
                <w14:ligatures w14:val="none"/>
              </w:rPr>
              <w:t xml:space="preserve"> </w:t>
            </w:r>
            <w:r w:rsidRPr="00CE09B9">
              <w:rPr>
                <w:rFonts w:eastAsia="Times New Roman" w:cs="Arial"/>
                <w:kern w:val="0"/>
                <w:szCs w:val="22"/>
                <w:lang w:val="en-US"/>
                <w14:ligatures w14:val="none"/>
              </w:rPr>
              <w:t>General Services</w:t>
            </w:r>
          </w:p>
        </w:tc>
      </w:tr>
    </w:tbl>
    <w:p w14:paraId="499F0E75" w14:textId="77777777" w:rsidR="00883245" w:rsidRPr="00CE09B9" w:rsidRDefault="00883245" w:rsidP="00CE09B9">
      <w:pPr>
        <w:jc w:val="left"/>
        <w:rPr>
          <w:rFonts w:cs="Arial"/>
          <w:szCs w:val="22"/>
        </w:rPr>
      </w:pPr>
    </w:p>
    <w:p w14:paraId="45DDDF70" w14:textId="7CC27AC5" w:rsidR="002B5995" w:rsidRPr="00CE09B9" w:rsidRDefault="002B5995" w:rsidP="00CE09B9">
      <w:pPr>
        <w:jc w:val="left"/>
        <w:rPr>
          <w:rFonts w:cs="Arial"/>
          <w:szCs w:val="22"/>
        </w:rPr>
      </w:pPr>
      <w:r w:rsidRPr="00CE09B9">
        <w:rPr>
          <w:rFonts w:cs="Arial"/>
          <w:szCs w:val="22"/>
        </w:rPr>
        <w:t>T</w:t>
      </w:r>
      <w:r w:rsidRPr="00CE09B9">
        <w:rPr>
          <w:rFonts w:cs="Arial"/>
          <w:szCs w:val="22"/>
        </w:rPr>
        <w:t>he following evaluation summarises the key strengths and weaknesses of each local authority website in communicating Early Help services and supporting families.</w:t>
      </w:r>
    </w:p>
    <w:p w14:paraId="221E8F09" w14:textId="77777777" w:rsidR="00883245" w:rsidRPr="00CE09B9" w:rsidRDefault="00883245" w:rsidP="00CE09B9">
      <w:pPr>
        <w:jc w:val="left"/>
        <w:rPr>
          <w:rFonts w:cs="Arial"/>
          <w:b/>
          <w:bCs/>
          <w:i/>
          <w:iCs/>
          <w:szCs w:val="22"/>
        </w:rPr>
      </w:pPr>
    </w:p>
    <w:p w14:paraId="099CF752" w14:textId="77777777" w:rsidR="002B5995" w:rsidRPr="00CE09B9" w:rsidRDefault="002B5995" w:rsidP="00CE09B9">
      <w:pPr>
        <w:jc w:val="left"/>
        <w:rPr>
          <w:rFonts w:cs="Arial"/>
          <w:b/>
          <w:bCs/>
          <w:i/>
          <w:iCs/>
          <w:szCs w:val="22"/>
        </w:rPr>
      </w:pPr>
    </w:p>
    <w:p w14:paraId="55EB0BA9" w14:textId="6868E3C0" w:rsidR="002B5995" w:rsidRPr="00CE09B9" w:rsidRDefault="002B5995" w:rsidP="00CE09B9">
      <w:pPr>
        <w:jc w:val="left"/>
        <w:rPr>
          <w:rFonts w:cs="Arial"/>
          <w:b/>
          <w:bCs/>
          <w:szCs w:val="22"/>
          <w:u w:val="single"/>
        </w:rPr>
      </w:pPr>
      <w:r w:rsidRPr="00CE09B9">
        <w:rPr>
          <w:rFonts w:cs="Arial"/>
          <w:b/>
          <w:bCs/>
          <w:szCs w:val="22"/>
          <w:u w:val="single"/>
        </w:rPr>
        <w:t>Leicestershire County Council</w:t>
      </w:r>
    </w:p>
    <w:p w14:paraId="709C1031" w14:textId="77777777" w:rsidR="002B5995" w:rsidRPr="00CE09B9" w:rsidRDefault="002B5995" w:rsidP="00CE09B9">
      <w:pPr>
        <w:jc w:val="left"/>
        <w:rPr>
          <w:rFonts w:cs="Arial"/>
          <w:b/>
          <w:bCs/>
          <w:szCs w:val="22"/>
          <w:u w:val="single"/>
        </w:rPr>
      </w:pPr>
    </w:p>
    <w:p w14:paraId="2F27F879" w14:textId="2879FA62" w:rsidR="006B5C8E" w:rsidRPr="00CE09B9" w:rsidRDefault="006B5C8E" w:rsidP="00CE09B9">
      <w:pPr>
        <w:jc w:val="left"/>
        <w:rPr>
          <w:rFonts w:cs="Arial"/>
          <w:szCs w:val="22"/>
        </w:rPr>
      </w:pPr>
      <w:r w:rsidRPr="00CE09B9">
        <w:rPr>
          <w:rFonts w:cs="Arial"/>
          <w:b/>
          <w:bCs/>
          <w:szCs w:val="22"/>
        </w:rPr>
        <w:t>S</w:t>
      </w:r>
      <w:r w:rsidRPr="00CE09B9">
        <w:rPr>
          <w:rFonts w:cs="Arial"/>
          <w:b/>
          <w:bCs/>
          <w:szCs w:val="22"/>
        </w:rPr>
        <w:t>trengths</w:t>
      </w:r>
      <w:r w:rsidRPr="00CE09B9">
        <w:rPr>
          <w:rFonts w:cs="Arial"/>
          <w:szCs w:val="22"/>
        </w:rPr>
        <w:t>: Leicester</w:t>
      </w:r>
      <w:r w:rsidR="007549D2" w:rsidRPr="00CE09B9">
        <w:rPr>
          <w:rFonts w:cs="Arial"/>
          <w:szCs w:val="22"/>
        </w:rPr>
        <w:t>shire</w:t>
      </w:r>
      <w:r w:rsidRPr="00CE09B9">
        <w:rPr>
          <w:rFonts w:cs="Arial"/>
          <w:szCs w:val="22"/>
        </w:rPr>
        <w:t xml:space="preserve"> C</w:t>
      </w:r>
      <w:r w:rsidR="007549D2" w:rsidRPr="00CE09B9">
        <w:rPr>
          <w:rFonts w:cs="Arial"/>
          <w:szCs w:val="22"/>
        </w:rPr>
        <w:t>ounty</w:t>
      </w:r>
      <w:r w:rsidRPr="00CE09B9">
        <w:rPr>
          <w:rFonts w:cs="Arial"/>
          <w:szCs w:val="22"/>
        </w:rPr>
        <w:t xml:space="preserve"> Council’s website is easy to navigate through its ‘</w:t>
      </w:r>
      <w:r w:rsidRPr="00CE09B9">
        <w:rPr>
          <w:rFonts w:cs="Arial"/>
          <w:b/>
          <w:bCs/>
          <w:szCs w:val="22"/>
        </w:rPr>
        <w:t>What’s On’</w:t>
      </w:r>
      <w:r w:rsidRPr="00CE09B9">
        <w:rPr>
          <w:rFonts w:cs="Arial"/>
          <w:szCs w:val="22"/>
        </w:rPr>
        <w:t xml:space="preserve"> feature, which directs users to Early Help services and Family Hubs. The website also </w:t>
      </w:r>
      <w:r w:rsidRPr="00CE09B9">
        <w:rPr>
          <w:rFonts w:cs="Arial"/>
          <w:szCs w:val="22"/>
        </w:rPr>
        <w:lastRenderedPageBreak/>
        <w:t>organises information by children’s life stages,</w:t>
      </w:r>
      <w:r w:rsidR="00594648" w:rsidRPr="00CE09B9">
        <w:rPr>
          <w:rFonts w:cs="Arial"/>
          <w:szCs w:val="22"/>
        </w:rPr>
        <w:t xml:space="preserve"> helping parents and carers identify age-</w:t>
      </w:r>
      <w:r w:rsidR="00E403A0" w:rsidRPr="00CE09B9">
        <w:rPr>
          <w:rFonts w:cs="Arial"/>
          <w:szCs w:val="22"/>
        </w:rPr>
        <w:t xml:space="preserve">appropriate </w:t>
      </w:r>
      <w:r w:rsidR="009B5B71" w:rsidRPr="00CE09B9">
        <w:rPr>
          <w:rFonts w:cs="Arial"/>
          <w:szCs w:val="22"/>
        </w:rPr>
        <w:t>support and local services more easily</w:t>
      </w:r>
      <w:r w:rsidRPr="00CE09B9">
        <w:rPr>
          <w:rFonts w:cs="Arial"/>
          <w:szCs w:val="22"/>
        </w:rPr>
        <w:t xml:space="preserve"> (Leicester</w:t>
      </w:r>
      <w:r w:rsidR="00E403A0" w:rsidRPr="00CE09B9">
        <w:rPr>
          <w:rFonts w:cs="Arial"/>
          <w:szCs w:val="22"/>
        </w:rPr>
        <w:t>shire</w:t>
      </w:r>
      <w:r w:rsidRPr="00CE09B9">
        <w:rPr>
          <w:rFonts w:cs="Arial"/>
          <w:szCs w:val="22"/>
        </w:rPr>
        <w:t xml:space="preserve"> C</w:t>
      </w:r>
      <w:r w:rsidR="007549D2" w:rsidRPr="00CE09B9">
        <w:rPr>
          <w:rFonts w:cs="Arial"/>
          <w:szCs w:val="22"/>
        </w:rPr>
        <w:t>ounty</w:t>
      </w:r>
      <w:r w:rsidRPr="00CE09B9">
        <w:rPr>
          <w:rFonts w:cs="Arial"/>
          <w:szCs w:val="22"/>
        </w:rPr>
        <w:t xml:space="preserve"> Council, 2026).</w:t>
      </w:r>
    </w:p>
    <w:p w14:paraId="31519F31" w14:textId="6BF6D73B" w:rsidR="006B5C8E" w:rsidRPr="00CE09B9" w:rsidRDefault="006B5C8E" w:rsidP="00CE09B9">
      <w:pPr>
        <w:jc w:val="left"/>
        <w:rPr>
          <w:rFonts w:cs="Arial"/>
          <w:szCs w:val="22"/>
        </w:rPr>
      </w:pPr>
    </w:p>
    <w:p w14:paraId="2354D5FF" w14:textId="740F9062" w:rsidR="006B5C8E" w:rsidRPr="00CE09B9" w:rsidRDefault="006B5C8E" w:rsidP="00CE09B9">
      <w:pPr>
        <w:jc w:val="left"/>
        <w:rPr>
          <w:rFonts w:cs="Arial"/>
          <w:szCs w:val="22"/>
        </w:rPr>
      </w:pPr>
      <w:r w:rsidRPr="00CE09B9">
        <w:rPr>
          <w:rFonts w:cs="Arial"/>
          <w:b/>
          <w:bCs/>
          <w:szCs w:val="22"/>
        </w:rPr>
        <w:t>Weaknesses</w:t>
      </w:r>
      <w:r w:rsidRPr="00CE09B9">
        <w:rPr>
          <w:rFonts w:cs="Arial"/>
          <w:szCs w:val="22"/>
        </w:rPr>
        <w:t>: The website requires users to move between several webpages, making navigation less straightforward. In addition, the distinction between universal and targeted Early Help services is not always clear, which may confuse families seeking the most appropriate support (Leicester</w:t>
      </w:r>
      <w:r w:rsidR="007549D2" w:rsidRPr="00CE09B9">
        <w:rPr>
          <w:rFonts w:cs="Arial"/>
          <w:szCs w:val="22"/>
        </w:rPr>
        <w:t>shire</w:t>
      </w:r>
      <w:r w:rsidRPr="00CE09B9">
        <w:rPr>
          <w:rFonts w:cs="Arial"/>
          <w:szCs w:val="22"/>
        </w:rPr>
        <w:t xml:space="preserve"> C</w:t>
      </w:r>
      <w:r w:rsidR="007549D2" w:rsidRPr="00CE09B9">
        <w:rPr>
          <w:rFonts w:cs="Arial"/>
          <w:szCs w:val="22"/>
        </w:rPr>
        <w:t>ounty</w:t>
      </w:r>
      <w:r w:rsidRPr="00CE09B9">
        <w:rPr>
          <w:rFonts w:cs="Arial"/>
          <w:szCs w:val="22"/>
        </w:rPr>
        <w:t xml:space="preserve"> Council, 2026).</w:t>
      </w:r>
    </w:p>
    <w:p w14:paraId="7E287369" w14:textId="77777777" w:rsidR="002B5995" w:rsidRPr="00CE09B9" w:rsidRDefault="002B5995" w:rsidP="00CE09B9">
      <w:pPr>
        <w:jc w:val="left"/>
        <w:rPr>
          <w:rFonts w:cs="Arial"/>
          <w:szCs w:val="22"/>
        </w:rPr>
      </w:pPr>
    </w:p>
    <w:p w14:paraId="6F0AAB4A" w14:textId="63DFB30A" w:rsidR="002B5995" w:rsidRPr="00CE09B9" w:rsidRDefault="002B5995" w:rsidP="00CE09B9">
      <w:pPr>
        <w:jc w:val="left"/>
        <w:rPr>
          <w:rFonts w:cs="Arial"/>
          <w:b/>
          <w:bCs/>
          <w:szCs w:val="22"/>
          <w:u w:val="single"/>
        </w:rPr>
      </w:pPr>
      <w:r w:rsidRPr="00CE09B9">
        <w:rPr>
          <w:rFonts w:cs="Arial"/>
          <w:b/>
          <w:bCs/>
          <w:szCs w:val="22"/>
          <w:u w:val="single"/>
        </w:rPr>
        <w:t xml:space="preserve">Leeds City Council </w:t>
      </w:r>
    </w:p>
    <w:p w14:paraId="18BDA532" w14:textId="77777777" w:rsidR="00FD7D88" w:rsidRPr="00CE09B9" w:rsidRDefault="00FD7D88" w:rsidP="00CE09B9">
      <w:pPr>
        <w:jc w:val="left"/>
        <w:rPr>
          <w:rFonts w:cs="Arial"/>
          <w:szCs w:val="22"/>
        </w:rPr>
      </w:pPr>
    </w:p>
    <w:p w14:paraId="1E835F39" w14:textId="5FB6F065" w:rsidR="00FD7D88" w:rsidRPr="00CE09B9" w:rsidRDefault="00FD7D88" w:rsidP="00CE09B9">
      <w:pPr>
        <w:jc w:val="left"/>
        <w:rPr>
          <w:rFonts w:cs="Arial"/>
          <w:szCs w:val="22"/>
        </w:rPr>
      </w:pPr>
      <w:r w:rsidRPr="00CE09B9">
        <w:rPr>
          <w:rFonts w:cs="Arial"/>
          <w:b/>
          <w:bCs/>
          <w:szCs w:val="22"/>
        </w:rPr>
        <w:t>Strengths:</w:t>
      </w:r>
      <w:r w:rsidRPr="00CE09B9">
        <w:rPr>
          <w:rFonts w:cs="Arial"/>
          <w:szCs w:val="22"/>
        </w:rPr>
        <w:t xml:space="preserve"> </w:t>
      </w:r>
      <w:r w:rsidRPr="00CE09B9">
        <w:rPr>
          <w:rFonts w:cs="Arial"/>
          <w:szCs w:val="22"/>
        </w:rPr>
        <w:t>Leeds City Council presents Early Help information using clear, jargon-free language and interactive questions that help users identify suitable support. The inclusion of an interactive Family Hubs map also connects online information with local services, improving accessibility for families (Leeds City Council, 2026).</w:t>
      </w:r>
    </w:p>
    <w:p w14:paraId="30E8D3FE" w14:textId="77777777" w:rsidR="00FD7D88" w:rsidRPr="00CE09B9" w:rsidRDefault="00FD7D88" w:rsidP="00CE09B9">
      <w:pPr>
        <w:jc w:val="left"/>
        <w:rPr>
          <w:rFonts w:cs="Arial"/>
          <w:szCs w:val="22"/>
        </w:rPr>
      </w:pPr>
    </w:p>
    <w:p w14:paraId="3F4EC055" w14:textId="77777777" w:rsidR="00FD7D88" w:rsidRPr="00CE09B9" w:rsidRDefault="00FD7D88" w:rsidP="00CE09B9">
      <w:pPr>
        <w:jc w:val="left"/>
        <w:rPr>
          <w:rFonts w:cs="Arial"/>
          <w:szCs w:val="22"/>
        </w:rPr>
      </w:pPr>
      <w:r w:rsidRPr="00CE09B9">
        <w:rPr>
          <w:rFonts w:cs="Arial"/>
          <w:b/>
          <w:bCs/>
          <w:szCs w:val="22"/>
        </w:rPr>
        <w:t>Weaknesses:</w:t>
      </w:r>
      <w:r w:rsidRPr="00CE09B9">
        <w:rPr>
          <w:rFonts w:cs="Arial"/>
          <w:szCs w:val="22"/>
        </w:rPr>
        <w:t> Although the website contains comprehensive information, the large amount of content can overwhelm users. Long pages and extensive text may make navigation more difficult, particularly for mobile users or those seeking information quickly (Leeds City Council, 2026).</w:t>
      </w:r>
    </w:p>
    <w:p w14:paraId="4B355C6A" w14:textId="51A0633D" w:rsidR="00FD7D88" w:rsidRPr="00CE09B9" w:rsidRDefault="00FD7D88" w:rsidP="00CE09B9">
      <w:pPr>
        <w:jc w:val="left"/>
        <w:rPr>
          <w:rFonts w:cs="Arial"/>
          <w:b/>
          <w:bCs/>
          <w:szCs w:val="22"/>
          <w:u w:val="single"/>
        </w:rPr>
      </w:pPr>
      <w:r w:rsidRPr="00CE09B9">
        <w:rPr>
          <w:rFonts w:cs="Arial"/>
          <w:b/>
          <w:bCs/>
          <w:szCs w:val="22"/>
          <w:u w:val="single"/>
        </w:rPr>
        <w:br/>
      </w:r>
      <w:r w:rsidR="002B5995" w:rsidRPr="00CE09B9">
        <w:rPr>
          <w:rFonts w:cs="Arial"/>
          <w:b/>
          <w:bCs/>
          <w:szCs w:val="22"/>
          <w:u w:val="single"/>
        </w:rPr>
        <w:t>Nottinghamshire County Council</w:t>
      </w:r>
    </w:p>
    <w:p w14:paraId="141BC328" w14:textId="77777777" w:rsidR="002B5995" w:rsidRPr="00CE09B9" w:rsidRDefault="002B5995" w:rsidP="00CE09B9">
      <w:pPr>
        <w:jc w:val="left"/>
        <w:rPr>
          <w:rFonts w:cs="Arial"/>
          <w:b/>
          <w:bCs/>
          <w:szCs w:val="22"/>
          <w:u w:val="single"/>
        </w:rPr>
      </w:pPr>
    </w:p>
    <w:p w14:paraId="4BEAEB08" w14:textId="2106E7AA" w:rsidR="00FD7D88" w:rsidRPr="00CE09B9" w:rsidRDefault="00FD7D88" w:rsidP="00CE09B9">
      <w:pPr>
        <w:jc w:val="left"/>
        <w:rPr>
          <w:rFonts w:cs="Arial"/>
          <w:szCs w:val="22"/>
        </w:rPr>
      </w:pPr>
      <w:r w:rsidRPr="00CE09B9">
        <w:rPr>
          <w:rFonts w:cs="Arial"/>
          <w:b/>
          <w:bCs/>
          <w:szCs w:val="22"/>
        </w:rPr>
        <w:t>Strengths:</w:t>
      </w:r>
      <w:r w:rsidRPr="00CE09B9">
        <w:rPr>
          <w:rFonts w:cs="Arial"/>
          <w:szCs w:val="22"/>
        </w:rPr>
        <w:t xml:space="preserve"> </w:t>
      </w:r>
      <w:r w:rsidRPr="00CE09B9">
        <w:rPr>
          <w:rFonts w:cs="Arial"/>
          <w:szCs w:val="22"/>
        </w:rPr>
        <w:t>Nottinghamshire County Council provides a clear referral pathway through its multi-agency services. Users can identify their level of need, complete online referrals and access appropriate Early Help services through a simple and structured website (Nottinghamshire County Council, 2026)</w:t>
      </w:r>
      <w:r w:rsidRPr="00CE09B9">
        <w:rPr>
          <w:rFonts w:cs="Arial"/>
          <w:szCs w:val="22"/>
        </w:rPr>
        <w:t>.</w:t>
      </w:r>
    </w:p>
    <w:p w14:paraId="47D6A3C6" w14:textId="77777777" w:rsidR="00FD7D88" w:rsidRPr="00CE09B9" w:rsidRDefault="00FD7D88" w:rsidP="00CE09B9">
      <w:pPr>
        <w:jc w:val="left"/>
        <w:rPr>
          <w:rFonts w:cs="Arial"/>
          <w:b/>
          <w:bCs/>
          <w:szCs w:val="22"/>
        </w:rPr>
      </w:pPr>
    </w:p>
    <w:p w14:paraId="50D83A3D" w14:textId="71B85660" w:rsidR="00FD7D88" w:rsidRPr="00CE09B9" w:rsidRDefault="00FD7D88" w:rsidP="00CE09B9">
      <w:pPr>
        <w:jc w:val="left"/>
        <w:rPr>
          <w:rFonts w:cs="Arial"/>
          <w:szCs w:val="22"/>
        </w:rPr>
      </w:pPr>
      <w:r w:rsidRPr="00CE09B9">
        <w:rPr>
          <w:rFonts w:cs="Arial"/>
          <w:b/>
          <w:bCs/>
          <w:szCs w:val="22"/>
        </w:rPr>
        <w:t>Weaknesses:</w:t>
      </w:r>
      <w:r w:rsidRPr="00CE09B9">
        <w:rPr>
          <w:rFonts w:cs="Arial"/>
          <w:szCs w:val="22"/>
        </w:rPr>
        <w:t> The website adopts a formal and administrative tone that may feel less supportive for families experiencing difficulties. The referral process also involves several stages, which may appear time-consuming for some users seeking immediate assistance (Nottinghamshire County Council, 2026).</w:t>
      </w:r>
    </w:p>
    <w:p w14:paraId="7FB46E7E" w14:textId="77777777" w:rsidR="00FD7D88" w:rsidRPr="00CE09B9" w:rsidRDefault="00FD7D88" w:rsidP="00CE09B9">
      <w:pPr>
        <w:jc w:val="left"/>
        <w:rPr>
          <w:rFonts w:cs="Arial"/>
          <w:szCs w:val="22"/>
        </w:rPr>
      </w:pPr>
    </w:p>
    <w:p w14:paraId="312BB956" w14:textId="77777777" w:rsidR="00883245" w:rsidRPr="00CE09B9" w:rsidRDefault="00883245" w:rsidP="00CE09B9">
      <w:pPr>
        <w:rPr>
          <w:rFonts w:cs="Arial"/>
          <w:szCs w:val="22"/>
        </w:rPr>
      </w:pPr>
    </w:p>
    <w:p w14:paraId="7571D5D5" w14:textId="77777777" w:rsidR="00883245" w:rsidRPr="00CE09B9" w:rsidRDefault="00883245" w:rsidP="00CE09B9">
      <w:pPr>
        <w:pStyle w:val="Heading1"/>
        <w:rPr>
          <w:sz w:val="22"/>
          <w:szCs w:val="22"/>
        </w:rPr>
      </w:pPr>
      <w:r w:rsidRPr="00CE09B9">
        <w:rPr>
          <w:sz w:val="22"/>
          <w:szCs w:val="22"/>
        </w:rPr>
        <w:lastRenderedPageBreak/>
        <w:t>Conclusion with Recommendations for Areas for Improvement</w:t>
      </w:r>
    </w:p>
    <w:p w14:paraId="4E772170" w14:textId="77777777" w:rsidR="00883245" w:rsidRPr="00CE09B9" w:rsidRDefault="00883245" w:rsidP="00CE09B9">
      <w:pPr>
        <w:jc w:val="left"/>
        <w:rPr>
          <w:rFonts w:cs="Arial"/>
          <w:szCs w:val="22"/>
        </w:rPr>
      </w:pPr>
    </w:p>
    <w:p w14:paraId="12C0E1DD" w14:textId="77777777" w:rsidR="00711D66" w:rsidRPr="00CE09B9" w:rsidRDefault="00711D66" w:rsidP="00CE09B9">
      <w:pPr>
        <w:pStyle w:val="Heading1"/>
        <w:jc w:val="left"/>
        <w:rPr>
          <w:b w:val="0"/>
          <w:bCs w:val="0"/>
          <w:sz w:val="22"/>
          <w:szCs w:val="22"/>
          <w:u w:val="none"/>
        </w:rPr>
      </w:pPr>
      <w:r w:rsidRPr="00CE09B9">
        <w:rPr>
          <w:b w:val="0"/>
          <w:bCs w:val="0"/>
          <w:sz w:val="22"/>
          <w:szCs w:val="22"/>
          <w:u w:val="none"/>
        </w:rPr>
        <w:t>In conclusion, the Early Help systems provided by Leicestershire County Council, Leeds City Council and Nottinghamshire County Council offer accessible information and coordinated support for children, young people and families. All three websites promote early intervention through local services and multi-agency working, although each has areas requiring improvement.</w:t>
      </w:r>
    </w:p>
    <w:p w14:paraId="0CA59223" w14:textId="77777777" w:rsidR="00711D66" w:rsidRPr="00CE09B9" w:rsidRDefault="00711D66" w:rsidP="00CE09B9">
      <w:pPr>
        <w:pStyle w:val="Heading1"/>
        <w:jc w:val="left"/>
        <w:rPr>
          <w:b w:val="0"/>
          <w:bCs w:val="0"/>
          <w:sz w:val="22"/>
          <w:szCs w:val="22"/>
          <w:u w:val="none"/>
        </w:rPr>
      </w:pPr>
      <w:r w:rsidRPr="00CE09B9">
        <w:rPr>
          <w:b w:val="0"/>
          <w:bCs w:val="0"/>
          <w:sz w:val="22"/>
          <w:szCs w:val="22"/>
          <w:u w:val="none"/>
        </w:rPr>
        <w:t>Leicestershire County Council could improve navigation by providing clearer links between Early Help services and reducing the need to move between multiple webpages. Leeds City Council should simplify information by reducing content overload and improving navigation to make services easier to access. Nottinghamshire County Council would benefit from using clearer, more supportive language and simplifying its referral pathways to make the website more user-friendly.</w:t>
      </w:r>
    </w:p>
    <w:p w14:paraId="46E3FAB1" w14:textId="77777777" w:rsidR="00711D66" w:rsidRPr="00CE09B9" w:rsidRDefault="00711D66" w:rsidP="00CE09B9">
      <w:pPr>
        <w:pStyle w:val="Heading1"/>
        <w:jc w:val="left"/>
        <w:rPr>
          <w:b w:val="0"/>
          <w:bCs w:val="0"/>
          <w:sz w:val="22"/>
          <w:szCs w:val="22"/>
          <w:u w:val="none"/>
        </w:rPr>
      </w:pPr>
      <w:r w:rsidRPr="00CE09B9">
        <w:rPr>
          <w:b w:val="0"/>
          <w:bCs w:val="0"/>
          <w:sz w:val="22"/>
          <w:szCs w:val="22"/>
          <w:u w:val="none"/>
        </w:rPr>
        <w:t>Overall, Leeds City Council provides the most accessible and user-friendly website, using plain language, interactive features and clear navigation to support families seeking Early Help services. Across all three websites, introducing AI-powered chat support or virtual assistants could further improve accessibility by offering personalised guidance, reducing waiting times and helping users access the most appropriate services more efficiently.</w:t>
      </w:r>
    </w:p>
    <w:p w14:paraId="2EFCAA35" w14:textId="77777777" w:rsidR="00711D66" w:rsidRPr="00CE09B9" w:rsidRDefault="00711D66" w:rsidP="00CE09B9">
      <w:pPr>
        <w:rPr>
          <w:rFonts w:cs="Arial"/>
          <w:szCs w:val="22"/>
        </w:rPr>
      </w:pPr>
    </w:p>
    <w:p w14:paraId="47A1718F" w14:textId="77777777" w:rsidR="00711D66" w:rsidRPr="00CE09B9" w:rsidRDefault="00711D66" w:rsidP="00CE09B9">
      <w:pPr>
        <w:rPr>
          <w:rFonts w:cs="Arial"/>
          <w:szCs w:val="22"/>
        </w:rPr>
      </w:pPr>
    </w:p>
    <w:p w14:paraId="67172116" w14:textId="77777777" w:rsidR="00711D66" w:rsidRPr="00CE09B9" w:rsidRDefault="00711D66" w:rsidP="00CE09B9">
      <w:pPr>
        <w:rPr>
          <w:rFonts w:cs="Arial"/>
          <w:szCs w:val="22"/>
        </w:rPr>
      </w:pPr>
    </w:p>
    <w:p w14:paraId="79EB6D17" w14:textId="77777777" w:rsidR="00711D66" w:rsidRPr="00CE09B9" w:rsidRDefault="00711D66" w:rsidP="00CE09B9">
      <w:pPr>
        <w:rPr>
          <w:rFonts w:cs="Arial"/>
          <w:szCs w:val="22"/>
        </w:rPr>
      </w:pPr>
    </w:p>
    <w:p w14:paraId="3BBB5152" w14:textId="77777777" w:rsidR="00711D66" w:rsidRPr="00CE09B9" w:rsidRDefault="00711D66" w:rsidP="00CE09B9">
      <w:pPr>
        <w:rPr>
          <w:rFonts w:cs="Arial"/>
          <w:szCs w:val="22"/>
        </w:rPr>
      </w:pPr>
    </w:p>
    <w:p w14:paraId="4C447A16" w14:textId="77777777" w:rsidR="00711D66" w:rsidRPr="00CE09B9" w:rsidRDefault="00711D66" w:rsidP="00CE09B9">
      <w:pPr>
        <w:rPr>
          <w:rFonts w:cs="Arial"/>
          <w:szCs w:val="22"/>
        </w:rPr>
      </w:pPr>
    </w:p>
    <w:p w14:paraId="4A91E13C" w14:textId="77777777" w:rsidR="00711D66" w:rsidRPr="00CE09B9" w:rsidRDefault="00711D66" w:rsidP="00CE09B9">
      <w:pPr>
        <w:rPr>
          <w:rFonts w:cs="Arial"/>
          <w:szCs w:val="22"/>
        </w:rPr>
      </w:pPr>
    </w:p>
    <w:p w14:paraId="4C719C3C" w14:textId="77777777" w:rsidR="00711D66" w:rsidRPr="00CE09B9" w:rsidRDefault="00711D66" w:rsidP="00CE09B9">
      <w:pPr>
        <w:rPr>
          <w:rFonts w:cs="Arial"/>
          <w:szCs w:val="22"/>
        </w:rPr>
      </w:pPr>
    </w:p>
    <w:p w14:paraId="799D130A" w14:textId="77777777" w:rsidR="00711D66" w:rsidRPr="00CE09B9" w:rsidRDefault="00711D66" w:rsidP="00CE09B9">
      <w:pPr>
        <w:rPr>
          <w:rFonts w:cs="Arial"/>
          <w:szCs w:val="22"/>
        </w:rPr>
      </w:pPr>
    </w:p>
    <w:p w14:paraId="347E0A52" w14:textId="77777777" w:rsidR="00711D66" w:rsidRPr="00CE09B9" w:rsidRDefault="00711D66" w:rsidP="00CE09B9">
      <w:pPr>
        <w:rPr>
          <w:rFonts w:cs="Arial"/>
          <w:szCs w:val="22"/>
        </w:rPr>
      </w:pPr>
    </w:p>
    <w:p w14:paraId="67A2B0BD" w14:textId="77777777" w:rsidR="00711D66" w:rsidRPr="00CE09B9" w:rsidRDefault="00711D66" w:rsidP="00CE09B9">
      <w:pPr>
        <w:rPr>
          <w:rFonts w:cs="Arial"/>
          <w:szCs w:val="22"/>
        </w:rPr>
      </w:pPr>
    </w:p>
    <w:p w14:paraId="4C48E4AE" w14:textId="77777777" w:rsidR="00711D66" w:rsidRPr="00CE09B9" w:rsidRDefault="00711D66" w:rsidP="00CE09B9">
      <w:pPr>
        <w:rPr>
          <w:rFonts w:cs="Arial"/>
          <w:szCs w:val="22"/>
        </w:rPr>
      </w:pPr>
    </w:p>
    <w:p w14:paraId="43FE6480" w14:textId="77777777" w:rsidR="00034BDC" w:rsidRPr="00CE09B9" w:rsidRDefault="00034BDC" w:rsidP="00CE09B9">
      <w:pPr>
        <w:rPr>
          <w:rFonts w:cs="Arial"/>
          <w:szCs w:val="22"/>
        </w:rPr>
      </w:pPr>
    </w:p>
    <w:p w14:paraId="031BE2B3" w14:textId="77777777" w:rsidR="00034BDC" w:rsidRPr="00CE09B9" w:rsidRDefault="00034BDC" w:rsidP="00CE09B9">
      <w:pPr>
        <w:rPr>
          <w:rFonts w:cs="Arial"/>
          <w:szCs w:val="22"/>
        </w:rPr>
      </w:pPr>
    </w:p>
    <w:p w14:paraId="79BF9650" w14:textId="77777777" w:rsidR="00034BDC" w:rsidRPr="00CE09B9" w:rsidRDefault="00034BDC" w:rsidP="00CE09B9">
      <w:pPr>
        <w:rPr>
          <w:rFonts w:cs="Arial"/>
          <w:szCs w:val="22"/>
        </w:rPr>
      </w:pPr>
    </w:p>
    <w:p w14:paraId="23EA9945" w14:textId="32184C08" w:rsidR="00883245" w:rsidRPr="00CE09B9" w:rsidRDefault="00883245" w:rsidP="00CE09B9">
      <w:pPr>
        <w:pStyle w:val="Heading1"/>
        <w:rPr>
          <w:sz w:val="22"/>
          <w:szCs w:val="22"/>
        </w:rPr>
      </w:pPr>
      <w:r w:rsidRPr="00CE09B9">
        <w:rPr>
          <w:sz w:val="22"/>
          <w:szCs w:val="22"/>
        </w:rPr>
        <w:lastRenderedPageBreak/>
        <w:t>Reference</w:t>
      </w:r>
      <w:r w:rsidRPr="00CE09B9">
        <w:rPr>
          <w:sz w:val="22"/>
          <w:szCs w:val="22"/>
        </w:rPr>
        <w:t xml:space="preserve"> List</w:t>
      </w:r>
    </w:p>
    <w:p w14:paraId="17E681C5" w14:textId="77777777" w:rsidR="00883245" w:rsidRPr="00CE09B9" w:rsidRDefault="00883245" w:rsidP="00CE09B9">
      <w:pPr>
        <w:jc w:val="left"/>
        <w:rPr>
          <w:rFonts w:cs="Arial"/>
          <w:szCs w:val="22"/>
        </w:rPr>
      </w:pPr>
    </w:p>
    <w:p w14:paraId="7A06BA5D" w14:textId="2532CB66" w:rsidR="00883245" w:rsidRPr="00CE09B9" w:rsidRDefault="00883245" w:rsidP="00CE09B9">
      <w:pPr>
        <w:ind w:left="720" w:hanging="720"/>
        <w:jc w:val="left"/>
        <w:rPr>
          <w:rFonts w:cs="Arial"/>
          <w:szCs w:val="22"/>
          <w:lang w:val="en-US"/>
        </w:rPr>
      </w:pPr>
      <w:r w:rsidRPr="00CE09B9">
        <w:rPr>
          <w:rFonts w:cs="Arial"/>
          <w:szCs w:val="22"/>
        </w:rPr>
        <w:t xml:space="preserve">Department for Education (2022). </w:t>
      </w:r>
      <w:r w:rsidRPr="00CE09B9">
        <w:rPr>
          <w:rFonts w:cs="Arial"/>
          <w:i/>
          <w:iCs/>
          <w:szCs w:val="22"/>
        </w:rPr>
        <w:t>Early Help System Guide: A toolkit to assist local strategic partnerships responsible for their Early Help System</w:t>
      </w:r>
      <w:r w:rsidRPr="00CE09B9">
        <w:rPr>
          <w:rFonts w:cs="Arial"/>
          <w:szCs w:val="22"/>
        </w:rPr>
        <w:t xml:space="preserve">. [online] Assets.publishing.service.gov.uk. Available at: https://assets.publishing.service.gov.uk/media/628de13be90e071f5f7e1bd2/Early_Help_System_Guide.pdf </w:t>
      </w:r>
    </w:p>
    <w:p w14:paraId="6F287ADE" w14:textId="04EC357B" w:rsidR="00883245" w:rsidRPr="00CE09B9" w:rsidRDefault="00883245" w:rsidP="00CE09B9">
      <w:pPr>
        <w:ind w:left="720" w:hanging="720"/>
        <w:jc w:val="left"/>
        <w:rPr>
          <w:rFonts w:cs="Arial"/>
          <w:szCs w:val="22"/>
        </w:rPr>
      </w:pPr>
      <w:r w:rsidRPr="00CE09B9">
        <w:rPr>
          <w:rFonts w:cs="Arial"/>
          <w:szCs w:val="22"/>
        </w:rPr>
        <w:t xml:space="preserve">GOV.UK (2023). </w:t>
      </w:r>
      <w:r w:rsidRPr="00CE09B9">
        <w:rPr>
          <w:rFonts w:cs="Arial"/>
          <w:i/>
          <w:iCs/>
          <w:szCs w:val="22"/>
        </w:rPr>
        <w:t>Working Together to Safeguard Children 2023</w:t>
      </w:r>
      <w:r w:rsidRPr="00CE09B9">
        <w:rPr>
          <w:rFonts w:cs="Arial"/>
          <w:szCs w:val="22"/>
        </w:rPr>
        <w:t xml:space="preserve">. [online] Available at: https://assets.publishing.service.gov.uk/media/69fb1c28d0e316a40f269a5b/Working_together_to_safeguard_children_2023_a_guide_to_multi_agency_working.pdf </w:t>
      </w:r>
    </w:p>
    <w:p w14:paraId="7EFE84DD" w14:textId="77777777" w:rsidR="00883245" w:rsidRPr="00CE09B9" w:rsidRDefault="00883245" w:rsidP="00CE09B9">
      <w:pPr>
        <w:ind w:left="720" w:hanging="720"/>
        <w:jc w:val="left"/>
        <w:rPr>
          <w:rFonts w:cs="Arial"/>
          <w:szCs w:val="22"/>
        </w:rPr>
      </w:pPr>
      <w:r w:rsidRPr="00CE09B9">
        <w:rPr>
          <w:rFonts w:cs="Arial"/>
          <w:szCs w:val="22"/>
        </w:rPr>
        <w:t xml:space="preserve">Hammond, S.I. and Carpendale, J.I.M. (2024). Helping Children Help: The Relation between Maternal Scaffolding and Children’s Early Help. </w:t>
      </w:r>
      <w:r w:rsidRPr="00CE09B9">
        <w:rPr>
          <w:rFonts w:cs="Arial"/>
          <w:i/>
          <w:iCs/>
          <w:szCs w:val="22"/>
        </w:rPr>
        <w:t>Social Development</w:t>
      </w:r>
      <w:r w:rsidRPr="00CE09B9">
        <w:rPr>
          <w:rFonts w:cs="Arial"/>
          <w:szCs w:val="22"/>
        </w:rPr>
        <w:t>, 24(2), pp.367–383.</w:t>
      </w:r>
    </w:p>
    <w:p w14:paraId="053C19FC" w14:textId="77777777" w:rsidR="00883245" w:rsidRPr="00CE09B9" w:rsidRDefault="00883245" w:rsidP="00CE09B9">
      <w:pPr>
        <w:ind w:left="720" w:hanging="720"/>
        <w:jc w:val="left"/>
        <w:rPr>
          <w:rFonts w:cs="Arial"/>
          <w:szCs w:val="22"/>
        </w:rPr>
      </w:pPr>
      <w:r w:rsidRPr="00CE09B9">
        <w:rPr>
          <w:rFonts w:cs="Arial"/>
          <w:szCs w:val="22"/>
        </w:rPr>
        <w:t xml:space="preserve">Hughes, C.H. and Ensor, R.A. (2024). How do families help or hinder the emergence of early executive function? </w:t>
      </w:r>
      <w:r w:rsidRPr="00CE09B9">
        <w:rPr>
          <w:rFonts w:cs="Arial"/>
          <w:i/>
          <w:iCs/>
          <w:szCs w:val="22"/>
        </w:rPr>
        <w:t>New Directions for Child and Adolescent Development</w:t>
      </w:r>
      <w:r w:rsidRPr="00CE09B9">
        <w:rPr>
          <w:rFonts w:cs="Arial"/>
          <w:szCs w:val="22"/>
        </w:rPr>
        <w:t>, 2009(123), pp.35–50.</w:t>
      </w:r>
    </w:p>
    <w:p w14:paraId="6DBD8A39" w14:textId="77777777" w:rsidR="00883245" w:rsidRPr="00CE09B9" w:rsidRDefault="00883245" w:rsidP="00CE09B9">
      <w:pPr>
        <w:ind w:left="720" w:hanging="720"/>
        <w:jc w:val="left"/>
        <w:rPr>
          <w:rFonts w:cs="Arial"/>
          <w:szCs w:val="22"/>
        </w:rPr>
      </w:pPr>
      <w:r w:rsidRPr="00CE09B9">
        <w:rPr>
          <w:rFonts w:cs="Arial"/>
          <w:szCs w:val="22"/>
        </w:rPr>
        <w:t xml:space="preserve">Illback, R.J., Cobb, C.T. and Joseph, H.M. (2025). </w:t>
      </w:r>
      <w:r w:rsidRPr="00CE09B9">
        <w:rPr>
          <w:rFonts w:cs="Arial"/>
          <w:i/>
          <w:iCs/>
          <w:szCs w:val="22"/>
        </w:rPr>
        <w:t>Integrated Services for Children and Families</w:t>
      </w:r>
      <w:r w:rsidRPr="00CE09B9">
        <w:rPr>
          <w:rFonts w:cs="Arial"/>
          <w:szCs w:val="22"/>
        </w:rPr>
        <w:t>. SAGE.</w:t>
      </w:r>
    </w:p>
    <w:p w14:paraId="1B6C96F5" w14:textId="77777777" w:rsidR="00883245" w:rsidRPr="00CE09B9" w:rsidRDefault="00883245" w:rsidP="00CE09B9">
      <w:pPr>
        <w:ind w:left="720" w:hanging="720"/>
        <w:jc w:val="left"/>
        <w:rPr>
          <w:rFonts w:cs="Arial"/>
          <w:szCs w:val="22"/>
        </w:rPr>
      </w:pPr>
      <w:r w:rsidRPr="00CE09B9">
        <w:rPr>
          <w:rFonts w:cs="Arial"/>
          <w:szCs w:val="22"/>
        </w:rPr>
        <w:t xml:space="preserve">Jenson, J.M. and Fraser, M.W. (2025). </w:t>
      </w:r>
      <w:r w:rsidRPr="00CE09B9">
        <w:rPr>
          <w:rFonts w:cs="Arial"/>
          <w:i/>
          <w:iCs/>
          <w:szCs w:val="22"/>
        </w:rPr>
        <w:t>Social Policy for Children and Families</w:t>
      </w:r>
      <w:r w:rsidRPr="00CE09B9">
        <w:rPr>
          <w:rFonts w:cs="Arial"/>
          <w:szCs w:val="22"/>
        </w:rPr>
        <w:t>. SAGE Publications, Incorporated.</w:t>
      </w:r>
    </w:p>
    <w:p w14:paraId="2FE7FE5C" w14:textId="71DA2365" w:rsidR="00883245" w:rsidRPr="00CE09B9" w:rsidRDefault="00883245" w:rsidP="00CE09B9">
      <w:pPr>
        <w:ind w:left="720" w:hanging="720"/>
        <w:jc w:val="left"/>
        <w:rPr>
          <w:rFonts w:cs="Arial"/>
          <w:szCs w:val="22"/>
        </w:rPr>
      </w:pPr>
      <w:r w:rsidRPr="00CE09B9">
        <w:rPr>
          <w:rFonts w:cs="Arial"/>
          <w:szCs w:val="22"/>
        </w:rPr>
        <w:t xml:space="preserve">Leeds City Council (2026). </w:t>
      </w:r>
      <w:r w:rsidRPr="00CE09B9">
        <w:rPr>
          <w:rFonts w:cs="Arial"/>
          <w:i/>
          <w:iCs/>
          <w:szCs w:val="22"/>
        </w:rPr>
        <w:t>One minute guide: Early help</w:t>
      </w:r>
      <w:r w:rsidRPr="00CE09B9">
        <w:rPr>
          <w:rFonts w:cs="Arial"/>
          <w:szCs w:val="22"/>
        </w:rPr>
        <w:t xml:space="preserve">. [online] Leeds.gov.uk. Available at: https://www.leeds.gov.uk/one-minute-guides/early-help </w:t>
      </w:r>
    </w:p>
    <w:p w14:paraId="7215E297" w14:textId="49EFE7F2" w:rsidR="00883245" w:rsidRPr="00CE09B9" w:rsidRDefault="00883245" w:rsidP="00CE09B9">
      <w:pPr>
        <w:ind w:left="720" w:hanging="720"/>
        <w:jc w:val="left"/>
        <w:rPr>
          <w:rFonts w:cs="Arial"/>
          <w:szCs w:val="22"/>
        </w:rPr>
      </w:pPr>
      <w:r w:rsidRPr="00CE09B9">
        <w:rPr>
          <w:rFonts w:cs="Arial"/>
          <w:szCs w:val="22"/>
        </w:rPr>
        <w:t>Leicester</w:t>
      </w:r>
      <w:r w:rsidR="00A02A33">
        <w:rPr>
          <w:rFonts w:cs="Arial"/>
          <w:szCs w:val="22"/>
        </w:rPr>
        <w:t xml:space="preserve">shire </w:t>
      </w:r>
      <w:r w:rsidRPr="00CE09B9">
        <w:rPr>
          <w:rFonts w:cs="Arial"/>
          <w:szCs w:val="22"/>
        </w:rPr>
        <w:t>C</w:t>
      </w:r>
      <w:r w:rsidR="00FA0D04">
        <w:rPr>
          <w:rFonts w:cs="Arial"/>
          <w:szCs w:val="22"/>
        </w:rPr>
        <w:t xml:space="preserve">ounty </w:t>
      </w:r>
      <w:r w:rsidRPr="00CE09B9">
        <w:rPr>
          <w:rFonts w:cs="Arial"/>
          <w:szCs w:val="22"/>
        </w:rPr>
        <w:t xml:space="preserve">Council (2026). </w:t>
      </w:r>
      <w:r w:rsidRPr="00CE09B9">
        <w:rPr>
          <w:rFonts w:cs="Arial"/>
          <w:i/>
          <w:iCs/>
          <w:szCs w:val="22"/>
        </w:rPr>
        <w:t>Early help for children, young people and families</w:t>
      </w:r>
      <w:r w:rsidRPr="00CE09B9">
        <w:rPr>
          <w:rFonts w:cs="Arial"/>
          <w:szCs w:val="22"/>
        </w:rPr>
        <w:t>. [online] Leicester</w:t>
      </w:r>
      <w:r w:rsidR="00413C31">
        <w:rPr>
          <w:rFonts w:cs="Arial"/>
          <w:szCs w:val="22"/>
        </w:rPr>
        <w:t>shire</w:t>
      </w:r>
      <w:r w:rsidRPr="00CE09B9">
        <w:rPr>
          <w:rFonts w:cs="Arial"/>
          <w:szCs w:val="22"/>
        </w:rPr>
        <w:t xml:space="preserve"> C</w:t>
      </w:r>
      <w:r w:rsidR="00E12AEA">
        <w:rPr>
          <w:rFonts w:cs="Arial"/>
          <w:szCs w:val="22"/>
        </w:rPr>
        <w:t>ounty</w:t>
      </w:r>
      <w:r w:rsidRPr="00CE09B9">
        <w:rPr>
          <w:rFonts w:cs="Arial"/>
          <w:szCs w:val="22"/>
        </w:rPr>
        <w:t xml:space="preserve"> Council. Available at: </w:t>
      </w:r>
      <w:hyperlink r:id="rId14" w:history="1">
        <w:r w:rsidR="003F1A81" w:rsidRPr="003F1A81">
          <w:rPr>
            <w:rStyle w:val="Hyperlink"/>
            <w:rFonts w:cs="Arial"/>
            <w:szCs w:val="22"/>
          </w:rPr>
          <w:t>Help for children and families | Leicestershire County Council</w:t>
        </w:r>
      </w:hyperlink>
    </w:p>
    <w:p w14:paraId="4CA2AC85" w14:textId="42623231" w:rsidR="00883245" w:rsidRPr="00CE09B9" w:rsidRDefault="00883245" w:rsidP="00CE09B9">
      <w:pPr>
        <w:ind w:left="720" w:hanging="720"/>
        <w:jc w:val="left"/>
        <w:rPr>
          <w:rFonts w:cs="Arial"/>
          <w:szCs w:val="22"/>
        </w:rPr>
      </w:pPr>
      <w:r w:rsidRPr="00CE09B9">
        <w:rPr>
          <w:rFonts w:cs="Arial"/>
          <w:szCs w:val="22"/>
        </w:rPr>
        <w:t xml:space="preserve">Nottinghamshire County Council (2026). </w:t>
      </w:r>
      <w:r w:rsidRPr="00CE09B9">
        <w:rPr>
          <w:rFonts w:cs="Arial"/>
          <w:i/>
          <w:iCs/>
          <w:szCs w:val="22"/>
        </w:rPr>
        <w:t>Early Help Unit</w:t>
      </w:r>
      <w:r w:rsidRPr="00CE09B9">
        <w:rPr>
          <w:rFonts w:cs="Arial"/>
          <w:szCs w:val="22"/>
        </w:rPr>
        <w:t xml:space="preserve">. [online] Nottinghamshire County Council. Available at: https://www.nottinghamshire.gov.uk/care/safeguarding/childrens-mash/services-available-for-non-safeguarding-concerns/early-help-unit </w:t>
      </w:r>
    </w:p>
    <w:p w14:paraId="397C8756" w14:textId="39D35CBF" w:rsidR="002427AD" w:rsidRPr="00CE09B9" w:rsidRDefault="00883245" w:rsidP="00CE09B9">
      <w:pPr>
        <w:ind w:left="720" w:hanging="720"/>
        <w:jc w:val="left"/>
        <w:rPr>
          <w:rFonts w:cs="Arial"/>
          <w:szCs w:val="22"/>
        </w:rPr>
      </w:pPr>
      <w:r w:rsidRPr="00CE09B9">
        <w:rPr>
          <w:rFonts w:cs="Arial"/>
          <w:szCs w:val="22"/>
        </w:rPr>
        <w:t xml:space="preserve">Parrott, T.M. and Bengtson, V.L. (2025). The Effects of Earlier Intergenerational Affection, Normative Expectations, and Family Conflict on Contemporary Exchanges of Help and Support: Systematic Review on Early Help Services. </w:t>
      </w:r>
      <w:r w:rsidRPr="00CE09B9">
        <w:rPr>
          <w:rFonts w:cs="Arial"/>
          <w:i/>
          <w:iCs/>
          <w:szCs w:val="22"/>
        </w:rPr>
        <w:t>Research on Ageing</w:t>
      </w:r>
      <w:r w:rsidRPr="00CE09B9">
        <w:rPr>
          <w:rFonts w:cs="Arial"/>
          <w:szCs w:val="22"/>
        </w:rPr>
        <w:t>, 21(1), pp.73–105.</w:t>
      </w:r>
    </w:p>
    <w:sectPr w:rsidR="002427AD" w:rsidRPr="00CE09B9" w:rsidSect="00410164">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2C2E70" w14:textId="77777777" w:rsidR="00D91F69" w:rsidRPr="00E4317B" w:rsidRDefault="00D91F69" w:rsidP="00410164">
      <w:pPr>
        <w:spacing w:line="240" w:lineRule="auto"/>
      </w:pPr>
      <w:r w:rsidRPr="00E4317B">
        <w:separator/>
      </w:r>
    </w:p>
  </w:endnote>
  <w:endnote w:type="continuationSeparator" w:id="0">
    <w:p w14:paraId="2CCD4B3D" w14:textId="77777777" w:rsidR="00D91F69" w:rsidRPr="00E4317B" w:rsidRDefault="00D91F69" w:rsidP="00410164">
      <w:pPr>
        <w:spacing w:line="240" w:lineRule="auto"/>
      </w:pPr>
      <w:r w:rsidRPr="00E4317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DC20B" w14:textId="77777777" w:rsidR="003F1A81" w:rsidRDefault="003F1A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607985" w14:textId="20587A12" w:rsidR="00410164" w:rsidRPr="00E4317B" w:rsidRDefault="00410164">
    <w:pPr>
      <w:pStyle w:val="Footer"/>
      <w:jc w:val="right"/>
    </w:pPr>
  </w:p>
  <w:p w14:paraId="7E9DFAAB" w14:textId="77777777" w:rsidR="00410164" w:rsidRPr="00E4317B" w:rsidRDefault="004101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16C51" w14:textId="77777777" w:rsidR="003F1A81" w:rsidRDefault="003F1A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9556869"/>
      <w:docPartObj>
        <w:docPartGallery w:val="Page Numbers (Bottom of Page)"/>
        <w:docPartUnique/>
      </w:docPartObj>
    </w:sdtPr>
    <w:sdtContent>
      <w:p w14:paraId="0A354F39" w14:textId="1290D2EF" w:rsidR="003F1A81" w:rsidRDefault="003F1A81">
        <w:pPr>
          <w:pStyle w:val="Footer"/>
          <w:jc w:val="right"/>
        </w:pPr>
        <w:r>
          <w:fldChar w:fldCharType="begin"/>
        </w:r>
        <w:r>
          <w:instrText>PAGE   \* MERGEFORMAT</w:instrText>
        </w:r>
        <w:r>
          <w:fldChar w:fldCharType="separate"/>
        </w:r>
        <w:r>
          <w:t>2</w:t>
        </w:r>
        <w:r>
          <w:fldChar w:fldCharType="end"/>
        </w:r>
      </w:p>
    </w:sdtContent>
  </w:sdt>
  <w:p w14:paraId="564D9036" w14:textId="77777777" w:rsidR="00410164" w:rsidRPr="00E4317B" w:rsidRDefault="00410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1519C1" w14:textId="77777777" w:rsidR="00D91F69" w:rsidRPr="00E4317B" w:rsidRDefault="00D91F69" w:rsidP="00410164">
      <w:pPr>
        <w:spacing w:line="240" w:lineRule="auto"/>
      </w:pPr>
      <w:r w:rsidRPr="00E4317B">
        <w:separator/>
      </w:r>
    </w:p>
  </w:footnote>
  <w:footnote w:type="continuationSeparator" w:id="0">
    <w:p w14:paraId="5ADE9FA3" w14:textId="77777777" w:rsidR="00D91F69" w:rsidRPr="00E4317B" w:rsidRDefault="00D91F69" w:rsidP="00410164">
      <w:pPr>
        <w:spacing w:line="240" w:lineRule="auto"/>
      </w:pPr>
      <w:r w:rsidRPr="00E4317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A6B069" w14:textId="77777777" w:rsidR="003F1A81" w:rsidRDefault="003F1A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515A88" w14:textId="77777777" w:rsidR="003F1A81" w:rsidRDefault="003F1A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335754" w14:textId="77777777" w:rsidR="003F1A81" w:rsidRDefault="003F1A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42532"/>
    <w:multiLevelType w:val="hybridMultilevel"/>
    <w:tmpl w:val="85E4E38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4F25F8D"/>
    <w:multiLevelType w:val="hybridMultilevel"/>
    <w:tmpl w:val="D4DEE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E65C5B"/>
    <w:multiLevelType w:val="hybridMultilevel"/>
    <w:tmpl w:val="9BCEDE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4330F30"/>
    <w:multiLevelType w:val="hybridMultilevel"/>
    <w:tmpl w:val="32DEE9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997343879">
    <w:abstractNumId w:val="2"/>
  </w:num>
  <w:num w:numId="2" w16cid:durableId="1049259790">
    <w:abstractNumId w:val="3"/>
  </w:num>
  <w:num w:numId="3" w16cid:durableId="2013558584">
    <w:abstractNumId w:val="0"/>
  </w:num>
  <w:num w:numId="4" w16cid:durableId="8658697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c0MzIwNjMyMTC3tLRU0lEKTi0uzszPAykwqgUAxiLmhiwAAAA="/>
  </w:docVars>
  <w:rsids>
    <w:rsidRoot w:val="0058439F"/>
    <w:rsid w:val="00016EA0"/>
    <w:rsid w:val="00033CC1"/>
    <w:rsid w:val="00034BDC"/>
    <w:rsid w:val="00051DEE"/>
    <w:rsid w:val="00062390"/>
    <w:rsid w:val="00094204"/>
    <w:rsid w:val="00096E01"/>
    <w:rsid w:val="000D078D"/>
    <w:rsid w:val="000E4472"/>
    <w:rsid w:val="00106ACB"/>
    <w:rsid w:val="0013082F"/>
    <w:rsid w:val="00137FAE"/>
    <w:rsid w:val="00164796"/>
    <w:rsid w:val="00185284"/>
    <w:rsid w:val="001B1E99"/>
    <w:rsid w:val="001B7808"/>
    <w:rsid w:val="001C6FF4"/>
    <w:rsid w:val="001D087D"/>
    <w:rsid w:val="001D7A54"/>
    <w:rsid w:val="001F3694"/>
    <w:rsid w:val="001F6949"/>
    <w:rsid w:val="001F703D"/>
    <w:rsid w:val="002427AD"/>
    <w:rsid w:val="002553AF"/>
    <w:rsid w:val="00286A57"/>
    <w:rsid w:val="002A505C"/>
    <w:rsid w:val="002B5995"/>
    <w:rsid w:val="002B755D"/>
    <w:rsid w:val="002D13E6"/>
    <w:rsid w:val="003054DA"/>
    <w:rsid w:val="00322472"/>
    <w:rsid w:val="00326E73"/>
    <w:rsid w:val="00335BDB"/>
    <w:rsid w:val="00343574"/>
    <w:rsid w:val="003447D8"/>
    <w:rsid w:val="003B3FDE"/>
    <w:rsid w:val="003B41CB"/>
    <w:rsid w:val="003E0D36"/>
    <w:rsid w:val="003E4B85"/>
    <w:rsid w:val="003F1A81"/>
    <w:rsid w:val="003F1B1A"/>
    <w:rsid w:val="00410164"/>
    <w:rsid w:val="00413C31"/>
    <w:rsid w:val="004200B3"/>
    <w:rsid w:val="0042403C"/>
    <w:rsid w:val="00450094"/>
    <w:rsid w:val="004505F3"/>
    <w:rsid w:val="00480930"/>
    <w:rsid w:val="004954EE"/>
    <w:rsid w:val="004C0A90"/>
    <w:rsid w:val="004D1815"/>
    <w:rsid w:val="004D1C82"/>
    <w:rsid w:val="004E6F95"/>
    <w:rsid w:val="005243EA"/>
    <w:rsid w:val="00544B38"/>
    <w:rsid w:val="0058439F"/>
    <w:rsid w:val="00594648"/>
    <w:rsid w:val="005D3DEF"/>
    <w:rsid w:val="005D6761"/>
    <w:rsid w:val="00614BDA"/>
    <w:rsid w:val="006219EB"/>
    <w:rsid w:val="00621DAA"/>
    <w:rsid w:val="006253C0"/>
    <w:rsid w:val="0064540D"/>
    <w:rsid w:val="00673C82"/>
    <w:rsid w:val="006844F9"/>
    <w:rsid w:val="006A3B39"/>
    <w:rsid w:val="006B5C8E"/>
    <w:rsid w:val="006B7F28"/>
    <w:rsid w:val="006C16F5"/>
    <w:rsid w:val="006C1DA4"/>
    <w:rsid w:val="006E3F70"/>
    <w:rsid w:val="00711D66"/>
    <w:rsid w:val="007148A1"/>
    <w:rsid w:val="0072510B"/>
    <w:rsid w:val="00742D27"/>
    <w:rsid w:val="007549D2"/>
    <w:rsid w:val="007644DB"/>
    <w:rsid w:val="00771B26"/>
    <w:rsid w:val="00791CEC"/>
    <w:rsid w:val="007B49BB"/>
    <w:rsid w:val="00821ECC"/>
    <w:rsid w:val="00822D19"/>
    <w:rsid w:val="00847403"/>
    <w:rsid w:val="00883245"/>
    <w:rsid w:val="00885F59"/>
    <w:rsid w:val="008917A4"/>
    <w:rsid w:val="00895F92"/>
    <w:rsid w:val="008A0EE6"/>
    <w:rsid w:val="008A3380"/>
    <w:rsid w:val="008B09B6"/>
    <w:rsid w:val="008B4D97"/>
    <w:rsid w:val="008B5528"/>
    <w:rsid w:val="008C26A1"/>
    <w:rsid w:val="008C4F34"/>
    <w:rsid w:val="008D369F"/>
    <w:rsid w:val="008F2431"/>
    <w:rsid w:val="009046F9"/>
    <w:rsid w:val="009106CB"/>
    <w:rsid w:val="009152D3"/>
    <w:rsid w:val="00950C56"/>
    <w:rsid w:val="00956268"/>
    <w:rsid w:val="00960C62"/>
    <w:rsid w:val="00963ACA"/>
    <w:rsid w:val="00973080"/>
    <w:rsid w:val="009A3B76"/>
    <w:rsid w:val="009A7472"/>
    <w:rsid w:val="009B5B71"/>
    <w:rsid w:val="009C2DD0"/>
    <w:rsid w:val="009C308A"/>
    <w:rsid w:val="00A02A33"/>
    <w:rsid w:val="00A105B6"/>
    <w:rsid w:val="00A15AB6"/>
    <w:rsid w:val="00A42E6F"/>
    <w:rsid w:val="00A4598C"/>
    <w:rsid w:val="00A533DF"/>
    <w:rsid w:val="00A54DB9"/>
    <w:rsid w:val="00A61243"/>
    <w:rsid w:val="00A735D3"/>
    <w:rsid w:val="00A7395E"/>
    <w:rsid w:val="00A836FD"/>
    <w:rsid w:val="00A85132"/>
    <w:rsid w:val="00A90787"/>
    <w:rsid w:val="00A97B57"/>
    <w:rsid w:val="00AA0818"/>
    <w:rsid w:val="00AC1883"/>
    <w:rsid w:val="00AE6ABD"/>
    <w:rsid w:val="00AF609F"/>
    <w:rsid w:val="00B10B7F"/>
    <w:rsid w:val="00B11B26"/>
    <w:rsid w:val="00B47BAB"/>
    <w:rsid w:val="00B50C07"/>
    <w:rsid w:val="00B54B44"/>
    <w:rsid w:val="00B550B0"/>
    <w:rsid w:val="00B62F11"/>
    <w:rsid w:val="00B81FDD"/>
    <w:rsid w:val="00B8629F"/>
    <w:rsid w:val="00BA4F81"/>
    <w:rsid w:val="00BC6079"/>
    <w:rsid w:val="00BD0011"/>
    <w:rsid w:val="00BE7E20"/>
    <w:rsid w:val="00BF13AC"/>
    <w:rsid w:val="00C22850"/>
    <w:rsid w:val="00C56EED"/>
    <w:rsid w:val="00CA41A0"/>
    <w:rsid w:val="00CA682F"/>
    <w:rsid w:val="00CA7418"/>
    <w:rsid w:val="00CE09B9"/>
    <w:rsid w:val="00CF10DE"/>
    <w:rsid w:val="00D03860"/>
    <w:rsid w:val="00D11D48"/>
    <w:rsid w:val="00D140B9"/>
    <w:rsid w:val="00D17DD4"/>
    <w:rsid w:val="00D27406"/>
    <w:rsid w:val="00D7042D"/>
    <w:rsid w:val="00D74362"/>
    <w:rsid w:val="00D81D1A"/>
    <w:rsid w:val="00D87099"/>
    <w:rsid w:val="00D90D4B"/>
    <w:rsid w:val="00D91F69"/>
    <w:rsid w:val="00DA29FB"/>
    <w:rsid w:val="00DA7D8A"/>
    <w:rsid w:val="00DB412D"/>
    <w:rsid w:val="00E12AEA"/>
    <w:rsid w:val="00E25005"/>
    <w:rsid w:val="00E403A0"/>
    <w:rsid w:val="00E4304F"/>
    <w:rsid w:val="00E4317B"/>
    <w:rsid w:val="00E45EC7"/>
    <w:rsid w:val="00E57039"/>
    <w:rsid w:val="00E777DC"/>
    <w:rsid w:val="00E84F69"/>
    <w:rsid w:val="00EA66F1"/>
    <w:rsid w:val="00EB7F4C"/>
    <w:rsid w:val="00EC0EF7"/>
    <w:rsid w:val="00EF05BA"/>
    <w:rsid w:val="00EF4690"/>
    <w:rsid w:val="00F173A2"/>
    <w:rsid w:val="00F36552"/>
    <w:rsid w:val="00F42925"/>
    <w:rsid w:val="00F52BD0"/>
    <w:rsid w:val="00F64602"/>
    <w:rsid w:val="00F77F40"/>
    <w:rsid w:val="00F96AD5"/>
    <w:rsid w:val="00FA05BD"/>
    <w:rsid w:val="00FA0D04"/>
    <w:rsid w:val="00FD7D88"/>
    <w:rsid w:val="00FE39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D438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1A0"/>
    <w:pPr>
      <w:jc w:val="both"/>
    </w:pPr>
    <w:rPr>
      <w:rFonts w:ascii="Arial" w:hAnsi="Arial"/>
      <w:sz w:val="22"/>
      <w:lang w:val="en-GB"/>
    </w:rPr>
  </w:style>
  <w:style w:type="paragraph" w:styleId="Heading1">
    <w:name w:val="heading 1"/>
    <w:basedOn w:val="Normal"/>
    <w:next w:val="Normal"/>
    <w:link w:val="Heading1Char"/>
    <w:autoRedefine/>
    <w:uiPriority w:val="9"/>
    <w:qFormat/>
    <w:rsid w:val="008F2431"/>
    <w:pPr>
      <w:keepNext/>
      <w:keepLines/>
      <w:jc w:val="center"/>
      <w:outlineLvl w:val="0"/>
    </w:pPr>
    <w:rPr>
      <w:rFonts w:eastAsiaTheme="majorEastAsia" w:cs="Arial"/>
      <w:b/>
      <w:bCs/>
      <w:color w:val="000000" w:themeColor="text1"/>
      <w:sz w:val="24"/>
      <w:u w:val="single"/>
    </w:rPr>
  </w:style>
  <w:style w:type="paragraph" w:styleId="Heading2">
    <w:name w:val="heading 2"/>
    <w:basedOn w:val="Normal"/>
    <w:next w:val="Normal"/>
    <w:link w:val="Heading2Char"/>
    <w:uiPriority w:val="9"/>
    <w:semiHidden/>
    <w:unhideWhenUsed/>
    <w:qFormat/>
    <w:rsid w:val="00E777DC"/>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BE7E20"/>
    <w:pPr>
      <w:keepNext/>
      <w:keepLines/>
      <w:spacing w:before="160" w:after="80"/>
      <w:outlineLvl w:val="2"/>
    </w:pPr>
    <w:rPr>
      <w:rFonts w:eastAsiaTheme="majorEastAsia" w:cstheme="majorBidi"/>
      <w:color w:val="2F5496" w:themeColor="accent1" w:themeShade="BF"/>
      <w:sz w:val="26"/>
      <w:szCs w:val="28"/>
    </w:rPr>
  </w:style>
  <w:style w:type="paragraph" w:styleId="Heading4">
    <w:name w:val="heading 4"/>
    <w:basedOn w:val="Normal"/>
    <w:next w:val="Normal"/>
    <w:link w:val="Heading4Char"/>
    <w:uiPriority w:val="9"/>
    <w:semiHidden/>
    <w:unhideWhenUsed/>
    <w:qFormat/>
    <w:rsid w:val="0058439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8439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8439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8439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8439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8439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E777DC"/>
    <w:rPr>
      <w:rFonts w:eastAsiaTheme="majorEastAsia" w:cstheme="majorBidi"/>
      <w:color w:val="2F5496" w:themeColor="accent1" w:themeShade="BF"/>
      <w:sz w:val="28"/>
      <w:szCs w:val="26"/>
      <w:lang w:val="en-GB"/>
    </w:rPr>
  </w:style>
  <w:style w:type="character" w:customStyle="1" w:styleId="Heading1Char">
    <w:name w:val="Heading 1 Char"/>
    <w:basedOn w:val="DefaultParagraphFont"/>
    <w:link w:val="Heading1"/>
    <w:uiPriority w:val="9"/>
    <w:rsid w:val="008F2431"/>
    <w:rPr>
      <w:rFonts w:ascii="Arial" w:eastAsiaTheme="majorEastAsia" w:hAnsi="Arial" w:cs="Arial"/>
      <w:b/>
      <w:bCs/>
      <w:color w:val="000000" w:themeColor="text1"/>
      <w:u w:val="single"/>
      <w:lang w:val="en-GB"/>
    </w:rPr>
  </w:style>
  <w:style w:type="character" w:customStyle="1" w:styleId="Heading3Char">
    <w:name w:val="Heading 3 Char"/>
    <w:basedOn w:val="DefaultParagraphFont"/>
    <w:link w:val="Heading3"/>
    <w:uiPriority w:val="9"/>
    <w:rsid w:val="00BE7E20"/>
    <w:rPr>
      <w:rFonts w:eastAsiaTheme="majorEastAsia" w:cstheme="majorBidi"/>
      <w:color w:val="2F5496" w:themeColor="accent1" w:themeShade="BF"/>
      <w:sz w:val="26"/>
      <w:szCs w:val="28"/>
      <w:lang w:val="en-GB"/>
    </w:rPr>
  </w:style>
  <w:style w:type="character" w:customStyle="1" w:styleId="Heading4Char">
    <w:name w:val="Heading 4 Char"/>
    <w:basedOn w:val="DefaultParagraphFont"/>
    <w:link w:val="Heading4"/>
    <w:uiPriority w:val="9"/>
    <w:semiHidden/>
    <w:rsid w:val="0058439F"/>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8439F"/>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58439F"/>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8439F"/>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58439F"/>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8439F"/>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5843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439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8439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439F"/>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8439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8439F"/>
    <w:rPr>
      <w:i/>
      <w:iCs/>
      <w:color w:val="404040" w:themeColor="text1" w:themeTint="BF"/>
      <w:lang w:val="en-GB"/>
    </w:rPr>
  </w:style>
  <w:style w:type="paragraph" w:styleId="ListParagraph">
    <w:name w:val="List Paragraph"/>
    <w:basedOn w:val="Normal"/>
    <w:uiPriority w:val="34"/>
    <w:qFormat/>
    <w:rsid w:val="0058439F"/>
    <w:pPr>
      <w:ind w:left="720"/>
      <w:contextualSpacing/>
    </w:pPr>
  </w:style>
  <w:style w:type="character" w:styleId="IntenseEmphasis">
    <w:name w:val="Intense Emphasis"/>
    <w:basedOn w:val="DefaultParagraphFont"/>
    <w:uiPriority w:val="21"/>
    <w:qFormat/>
    <w:rsid w:val="0058439F"/>
    <w:rPr>
      <w:i/>
      <w:iCs/>
      <w:color w:val="2F5496" w:themeColor="accent1" w:themeShade="BF"/>
    </w:rPr>
  </w:style>
  <w:style w:type="paragraph" w:styleId="IntenseQuote">
    <w:name w:val="Intense Quote"/>
    <w:basedOn w:val="Normal"/>
    <w:next w:val="Normal"/>
    <w:link w:val="IntenseQuoteChar"/>
    <w:uiPriority w:val="30"/>
    <w:qFormat/>
    <w:rsid w:val="005843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439F"/>
    <w:rPr>
      <w:i/>
      <w:iCs/>
      <w:color w:val="2F5496" w:themeColor="accent1" w:themeShade="BF"/>
      <w:lang w:val="en-GB"/>
    </w:rPr>
  </w:style>
  <w:style w:type="character" w:styleId="IntenseReference">
    <w:name w:val="Intense Reference"/>
    <w:basedOn w:val="DefaultParagraphFont"/>
    <w:uiPriority w:val="32"/>
    <w:qFormat/>
    <w:rsid w:val="0058439F"/>
    <w:rPr>
      <w:b/>
      <w:bCs/>
      <w:smallCaps/>
      <w:color w:val="2F5496" w:themeColor="accent1" w:themeShade="BF"/>
      <w:spacing w:val="5"/>
    </w:rPr>
  </w:style>
  <w:style w:type="table" w:styleId="TableGrid">
    <w:name w:val="Table Grid"/>
    <w:basedOn w:val="TableNormal"/>
    <w:uiPriority w:val="39"/>
    <w:rsid w:val="0041016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10164"/>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410164"/>
    <w:pPr>
      <w:spacing w:after="100"/>
    </w:pPr>
  </w:style>
  <w:style w:type="character" w:styleId="Hyperlink">
    <w:name w:val="Hyperlink"/>
    <w:basedOn w:val="DefaultParagraphFont"/>
    <w:uiPriority w:val="99"/>
    <w:unhideWhenUsed/>
    <w:rsid w:val="00410164"/>
    <w:rPr>
      <w:color w:val="0563C1" w:themeColor="hyperlink"/>
      <w:u w:val="single"/>
    </w:rPr>
  </w:style>
  <w:style w:type="paragraph" w:styleId="Header">
    <w:name w:val="header"/>
    <w:basedOn w:val="Normal"/>
    <w:link w:val="HeaderChar"/>
    <w:uiPriority w:val="99"/>
    <w:unhideWhenUsed/>
    <w:rsid w:val="00410164"/>
    <w:pPr>
      <w:tabs>
        <w:tab w:val="center" w:pos="4680"/>
        <w:tab w:val="right" w:pos="9360"/>
      </w:tabs>
      <w:spacing w:line="240" w:lineRule="auto"/>
    </w:pPr>
  </w:style>
  <w:style w:type="character" w:customStyle="1" w:styleId="HeaderChar">
    <w:name w:val="Header Char"/>
    <w:basedOn w:val="DefaultParagraphFont"/>
    <w:link w:val="Header"/>
    <w:uiPriority w:val="99"/>
    <w:rsid w:val="00410164"/>
    <w:rPr>
      <w:lang w:val="en-GB"/>
    </w:rPr>
  </w:style>
  <w:style w:type="paragraph" w:styleId="Footer">
    <w:name w:val="footer"/>
    <w:basedOn w:val="Normal"/>
    <w:link w:val="FooterChar"/>
    <w:uiPriority w:val="99"/>
    <w:unhideWhenUsed/>
    <w:rsid w:val="00410164"/>
    <w:pPr>
      <w:tabs>
        <w:tab w:val="center" w:pos="4680"/>
        <w:tab w:val="right" w:pos="9360"/>
      </w:tabs>
      <w:spacing w:line="240" w:lineRule="auto"/>
    </w:pPr>
  </w:style>
  <w:style w:type="character" w:customStyle="1" w:styleId="FooterChar">
    <w:name w:val="Footer Char"/>
    <w:basedOn w:val="DefaultParagraphFont"/>
    <w:link w:val="Footer"/>
    <w:uiPriority w:val="99"/>
    <w:rsid w:val="00410164"/>
    <w:rPr>
      <w:lang w:val="en-GB"/>
    </w:rPr>
  </w:style>
  <w:style w:type="paragraph" w:styleId="NormalWeb">
    <w:name w:val="Normal (Web)"/>
    <w:basedOn w:val="Normal"/>
    <w:uiPriority w:val="99"/>
    <w:semiHidden/>
    <w:unhideWhenUsed/>
    <w:rsid w:val="001B7808"/>
    <w:pPr>
      <w:spacing w:before="100" w:beforeAutospacing="1" w:after="100" w:afterAutospacing="1" w:line="240" w:lineRule="auto"/>
      <w:jc w:val="left"/>
    </w:pPr>
    <w:rPr>
      <w:rFonts w:ascii="Times New Roman" w:eastAsia="Times New Roman" w:hAnsi="Times New Roman" w:cs="Times New Roman"/>
      <w:kern w:val="0"/>
      <w:sz w:val="24"/>
      <w:lang w:val="en-US"/>
      <w14:ligatures w14:val="none"/>
    </w:rPr>
  </w:style>
  <w:style w:type="character" w:styleId="CommentReference">
    <w:name w:val="annotation reference"/>
    <w:basedOn w:val="DefaultParagraphFont"/>
    <w:uiPriority w:val="99"/>
    <w:semiHidden/>
    <w:unhideWhenUsed/>
    <w:rsid w:val="00062390"/>
    <w:rPr>
      <w:sz w:val="16"/>
      <w:szCs w:val="16"/>
    </w:rPr>
  </w:style>
  <w:style w:type="paragraph" w:styleId="CommentText">
    <w:name w:val="annotation text"/>
    <w:basedOn w:val="Normal"/>
    <w:link w:val="CommentTextChar"/>
    <w:uiPriority w:val="99"/>
    <w:semiHidden/>
    <w:unhideWhenUsed/>
    <w:rsid w:val="00062390"/>
    <w:pPr>
      <w:spacing w:line="240" w:lineRule="auto"/>
    </w:pPr>
    <w:rPr>
      <w:sz w:val="20"/>
      <w:szCs w:val="20"/>
    </w:rPr>
  </w:style>
  <w:style w:type="character" w:customStyle="1" w:styleId="CommentTextChar">
    <w:name w:val="Comment Text Char"/>
    <w:basedOn w:val="DefaultParagraphFont"/>
    <w:link w:val="CommentText"/>
    <w:uiPriority w:val="99"/>
    <w:semiHidden/>
    <w:rsid w:val="00062390"/>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062390"/>
    <w:rPr>
      <w:b/>
      <w:bCs/>
    </w:rPr>
  </w:style>
  <w:style w:type="character" w:customStyle="1" w:styleId="CommentSubjectChar">
    <w:name w:val="Comment Subject Char"/>
    <w:basedOn w:val="CommentTextChar"/>
    <w:link w:val="CommentSubject"/>
    <w:uiPriority w:val="99"/>
    <w:semiHidden/>
    <w:rsid w:val="00062390"/>
    <w:rPr>
      <w:rFonts w:ascii="Arial" w:hAnsi="Arial"/>
      <w:b/>
      <w:bCs/>
      <w:sz w:val="20"/>
      <w:szCs w:val="20"/>
      <w:lang w:val="en-GB"/>
    </w:rPr>
  </w:style>
  <w:style w:type="character" w:styleId="UnresolvedMention">
    <w:name w:val="Unresolved Mention"/>
    <w:basedOn w:val="DefaultParagraphFont"/>
    <w:uiPriority w:val="99"/>
    <w:semiHidden/>
    <w:unhideWhenUsed/>
    <w:rsid w:val="003F1A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leicestershire.gov.uk/education-and-children/social-care-and-supporting-families/help-for-children-and-famil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B1E58D-4978-437C-94DF-8F0889320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2392</Words>
  <Characters>13636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2026-07-15T13:02:00Z</dcterms:created>
  <dcterms:modified xsi:type="dcterms:W3CDTF">2026-07-17T13:58:00Z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29d3f96a-cd1f-44d1-b503-ce885c78e862</vt:lpwstr>
  </property>
</Properties>
</file>