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560355B" w14:paraId="5E5787A5" wp14:textId="7AE33CE1">
      <w:pPr>
        <w:rPr>
          <w:sz w:val="56"/>
          <w:szCs w:val="56"/>
        </w:rPr>
      </w:pPr>
      <w:bookmarkStart w:name="_GoBack" w:id="0"/>
      <w:bookmarkEnd w:id="0"/>
      <w:r w:rsidRPr="6560355B" w:rsidR="4E531BB5">
        <w:rPr>
          <w:sz w:val="52"/>
          <w:szCs w:val="52"/>
        </w:rPr>
        <w:t>Cameron Lewis</w:t>
      </w:r>
    </w:p>
    <w:p w:rsidR="4E531BB5" w:rsidP="6560355B" w:rsidRDefault="4E531BB5" w14:paraId="73172C64" w14:textId="475059C1">
      <w:pPr>
        <w:pStyle w:val="Normal"/>
        <w:rPr>
          <w:sz w:val="56"/>
          <w:szCs w:val="56"/>
        </w:rPr>
      </w:pPr>
      <w:r w:rsidRPr="6560355B" w:rsidR="4E531BB5">
        <w:rPr>
          <w:sz w:val="52"/>
          <w:szCs w:val="52"/>
        </w:rPr>
        <w:t>2004565</w:t>
      </w:r>
    </w:p>
    <w:p w:rsidR="07FC4033" w:rsidP="6560355B" w:rsidRDefault="07FC4033" w14:paraId="5F5E4CC8" w14:textId="48414B6F">
      <w:pPr>
        <w:pStyle w:val="Normal"/>
        <w:rPr>
          <w:sz w:val="52"/>
          <w:szCs w:val="52"/>
        </w:rPr>
      </w:pPr>
      <w:r w:rsidRPr="6560355B" w:rsidR="07FC4033">
        <w:rPr>
          <w:sz w:val="52"/>
          <w:szCs w:val="52"/>
        </w:rPr>
        <w:t>M4X01975 – History &amp; Theory</w:t>
      </w:r>
    </w:p>
    <w:p w:rsidR="6560355B" w:rsidP="6560355B" w:rsidRDefault="6560355B" w14:paraId="11CA915C" w14:textId="71D76C7E">
      <w:pPr>
        <w:pStyle w:val="Normal"/>
      </w:pPr>
    </w:p>
    <w:p w:rsidR="6560355B" w:rsidP="6560355B" w:rsidRDefault="6560355B" w14:paraId="579D1CB3" w14:textId="63C8EAF1">
      <w:pPr>
        <w:pStyle w:val="Normal"/>
      </w:pPr>
    </w:p>
    <w:p w:rsidR="6560355B" w:rsidP="6560355B" w:rsidRDefault="6560355B" w14:paraId="4A191D4A" w14:textId="226A87A8">
      <w:pPr>
        <w:pStyle w:val="Normal"/>
      </w:pPr>
    </w:p>
    <w:p w:rsidR="6560355B" w:rsidP="6560355B" w:rsidRDefault="6560355B" w14:paraId="4846ED1A" w14:textId="04DCCE75">
      <w:pPr>
        <w:pStyle w:val="Normal"/>
      </w:pPr>
    </w:p>
    <w:p w:rsidR="6560355B" w:rsidP="6560355B" w:rsidRDefault="6560355B" w14:paraId="7583D903" w14:textId="7ABA1E7D">
      <w:pPr>
        <w:pStyle w:val="Normal"/>
      </w:pPr>
    </w:p>
    <w:p w:rsidR="6560355B" w:rsidP="6560355B" w:rsidRDefault="6560355B" w14:paraId="0F3F1451" w14:textId="57069660">
      <w:pPr>
        <w:pStyle w:val="Normal"/>
      </w:pPr>
    </w:p>
    <w:p w:rsidR="6560355B" w:rsidP="6560355B" w:rsidRDefault="6560355B" w14:paraId="10FADBBC" w14:textId="07B03D26">
      <w:pPr>
        <w:pStyle w:val="Normal"/>
      </w:pPr>
    </w:p>
    <w:p w:rsidR="6560355B" w:rsidP="6560355B" w:rsidRDefault="6560355B" w14:paraId="289F2653" w14:textId="589BAEE0">
      <w:pPr>
        <w:pStyle w:val="Normal"/>
      </w:pPr>
    </w:p>
    <w:p w:rsidR="6560355B" w:rsidP="6560355B" w:rsidRDefault="6560355B" w14:paraId="7D16841F" w14:textId="4517CA54">
      <w:pPr>
        <w:pStyle w:val="Normal"/>
      </w:pPr>
    </w:p>
    <w:p w:rsidR="6560355B" w:rsidP="6560355B" w:rsidRDefault="6560355B" w14:paraId="784AC70C" w14:textId="661E49AA">
      <w:pPr>
        <w:pStyle w:val="Normal"/>
      </w:pPr>
    </w:p>
    <w:p w:rsidR="6560355B" w:rsidP="6560355B" w:rsidRDefault="6560355B" w14:paraId="497AA724" w14:textId="46C20456">
      <w:pPr>
        <w:pStyle w:val="Normal"/>
      </w:pPr>
    </w:p>
    <w:p w:rsidR="6560355B" w:rsidP="6560355B" w:rsidRDefault="6560355B" w14:paraId="73D173E1" w14:textId="078857D3">
      <w:pPr>
        <w:pStyle w:val="Normal"/>
      </w:pPr>
    </w:p>
    <w:p w:rsidR="6560355B" w:rsidP="6560355B" w:rsidRDefault="6560355B" w14:paraId="5D552FF1" w14:textId="14DCD22F">
      <w:pPr>
        <w:pStyle w:val="Normal"/>
      </w:pPr>
    </w:p>
    <w:p w:rsidR="6560355B" w:rsidP="6560355B" w:rsidRDefault="6560355B" w14:paraId="09845AC2" w14:textId="3654A7F9">
      <w:pPr>
        <w:pStyle w:val="Normal"/>
      </w:pPr>
    </w:p>
    <w:p w:rsidR="6560355B" w:rsidP="6560355B" w:rsidRDefault="6560355B" w14:paraId="6991B7EB" w14:textId="7073C616">
      <w:pPr>
        <w:pStyle w:val="Normal"/>
      </w:pPr>
    </w:p>
    <w:p w:rsidR="6560355B" w:rsidP="6560355B" w:rsidRDefault="6560355B" w14:paraId="20131572" w14:textId="5FC9A969">
      <w:pPr>
        <w:pStyle w:val="Normal"/>
      </w:pPr>
    </w:p>
    <w:p w:rsidR="6560355B" w:rsidP="6560355B" w:rsidRDefault="6560355B" w14:paraId="428E4032" w14:textId="7252E8E2">
      <w:pPr>
        <w:pStyle w:val="Normal"/>
      </w:pPr>
    </w:p>
    <w:p w:rsidR="6560355B" w:rsidP="6560355B" w:rsidRDefault="6560355B" w14:paraId="34F29D8E" w14:textId="138EB8D5">
      <w:pPr>
        <w:pStyle w:val="Normal"/>
      </w:pPr>
    </w:p>
    <w:p w:rsidR="6560355B" w:rsidP="6560355B" w:rsidRDefault="6560355B" w14:paraId="0E14CF20" w14:textId="1ECD545E">
      <w:pPr>
        <w:pStyle w:val="Normal"/>
      </w:pPr>
    </w:p>
    <w:p w:rsidR="6560355B" w:rsidP="6560355B" w:rsidRDefault="6560355B" w14:paraId="0DF67E62" w14:textId="0402FE3A">
      <w:pPr>
        <w:pStyle w:val="Normal"/>
      </w:pPr>
    </w:p>
    <w:p w:rsidR="6560355B" w:rsidP="6560355B" w:rsidRDefault="6560355B" w14:paraId="5DDFA050" w14:textId="7B113945">
      <w:pPr>
        <w:pStyle w:val="Normal"/>
      </w:pPr>
    </w:p>
    <w:p w:rsidR="6560355B" w:rsidP="6560355B" w:rsidRDefault="6560355B" w14:paraId="4B2DF3E7" w14:textId="1CC53625">
      <w:pPr>
        <w:pStyle w:val="Normal"/>
      </w:pPr>
    </w:p>
    <w:p w:rsidR="6560355B" w:rsidP="6560355B" w:rsidRDefault="6560355B" w14:paraId="489258AE" w14:textId="14D723DA">
      <w:pPr>
        <w:pStyle w:val="Normal"/>
      </w:pPr>
    </w:p>
    <w:p w:rsidR="07FC4033" w:rsidP="6560355B" w:rsidRDefault="07FC4033" w14:paraId="30ED4BDA" w14:textId="7E9B0E2B">
      <w:pPr>
        <w:pStyle w:val="Normal"/>
      </w:pPr>
      <w:r w:rsidR="07FC4033">
        <w:rPr/>
        <w:t>Word Count – 1,018</w:t>
      </w:r>
    </w:p>
    <w:p w:rsidR="6560355B" w:rsidP="6560355B" w:rsidRDefault="6560355B" w14:paraId="787D5618" w14:textId="4F9AF0A9">
      <w:pPr>
        <w:pStyle w:val="Normal"/>
      </w:pPr>
    </w:p>
    <w:p w:rsidR="6560355B" w:rsidP="6560355B" w:rsidRDefault="6560355B" w14:paraId="3A14BA70" w14:textId="2DA4A012">
      <w:pPr>
        <w:pStyle w:val="Normal"/>
      </w:pPr>
    </w:p>
    <w:p w:rsidR="6560355B" w:rsidP="6560355B" w:rsidRDefault="6560355B" w14:paraId="29466B62" w14:textId="0F3694A3">
      <w:pPr>
        <w:pStyle w:val="Normal"/>
        <w:rPr>
          <w:b w:val="1"/>
          <w:bCs w:val="1"/>
        </w:rPr>
      </w:pPr>
    </w:p>
    <w:p w:rsidR="7BAFF171" w:rsidP="6560355B" w:rsidRDefault="7BAFF171" w14:paraId="71372778" w14:textId="21A100E3">
      <w:pPr>
        <w:pStyle w:val="Normal"/>
        <w:rPr>
          <w:b w:val="1"/>
          <w:bCs w:val="1"/>
        </w:rPr>
      </w:pPr>
      <w:r w:rsidRPr="6560355B" w:rsidR="7BAFF171">
        <w:rPr>
          <w:b w:val="1"/>
          <w:bCs w:val="1"/>
        </w:rPr>
        <w:t>Context</w:t>
      </w:r>
    </w:p>
    <w:p w:rsidR="039A15A7" w:rsidP="6560355B" w:rsidRDefault="039A15A7" w14:paraId="6F4783EE" w14:textId="39DF9434">
      <w:pPr>
        <w:pStyle w:val="Normal"/>
      </w:pPr>
      <w:r w:rsidR="039A15A7">
        <w:rPr/>
        <w:t>Swansea is a City in which buildings have been built for purpose, and are usually demolished when left without an ac</w:t>
      </w:r>
      <w:r w:rsidR="3CD9985A">
        <w:rPr/>
        <w:t xml:space="preserve">commodationg reason to be otherwise kept, regardless of the history. In this essay I have chosen to aim my essay at two buildings I have seen first hand and </w:t>
      </w:r>
      <w:r w:rsidR="57208F5D">
        <w:rPr/>
        <w:t xml:space="preserve">can be seen to differ. </w:t>
      </w:r>
    </w:p>
    <w:p w:rsidR="7BAFF171" w:rsidP="6560355B" w:rsidRDefault="7BAFF171" w14:paraId="4D20A918" w14:textId="16AC06BF">
      <w:pPr>
        <w:pStyle w:val="Normal"/>
      </w:pPr>
      <w:r w:rsidR="7BAFF171">
        <w:rPr/>
        <w:t xml:space="preserve">The Brangwyn Hall, otherwise known as the </w:t>
      </w:r>
      <w:r w:rsidR="0B428F36">
        <w:rPr/>
        <w:t>Guildhall</w:t>
      </w:r>
      <w:r w:rsidR="7BAFF171">
        <w:rPr/>
        <w:t>,</w:t>
      </w:r>
      <w:r w:rsidR="3D0B0C40">
        <w:rPr/>
        <w:t xml:space="preserve"> or</w:t>
      </w:r>
      <w:r w:rsidR="7BAFF171">
        <w:rPr/>
        <w:t xml:space="preserve"> Ci</w:t>
      </w:r>
      <w:r w:rsidR="1E96B2B2">
        <w:rPr/>
        <w:t>vic Centre</w:t>
      </w:r>
      <w:r w:rsidR="1F61A7BC">
        <w:rPr/>
        <w:t xml:space="preserve">, is found </w:t>
      </w:r>
      <w:r w:rsidR="478378B3">
        <w:rPr/>
        <w:t>on Guildhall Rd,</w:t>
      </w:r>
      <w:r w:rsidR="030F18B2">
        <w:rPr/>
        <w:t xml:space="preserve"> Swansea </w:t>
      </w:r>
      <w:r w:rsidR="2E295076">
        <w:rPr/>
        <w:t>and was built by Sir Percy Thomas betwe</w:t>
      </w:r>
      <w:r w:rsidR="340BB4B8">
        <w:rPr/>
        <w:t>en</w:t>
      </w:r>
      <w:r w:rsidR="2E295076">
        <w:rPr/>
        <w:t xml:space="preserve"> 1930</w:t>
      </w:r>
      <w:r w:rsidR="17528751">
        <w:rPr/>
        <w:t xml:space="preserve"> – 34 in a Neo-Classical style.</w:t>
      </w:r>
      <w:r w:rsidR="2F052D02">
        <w:rPr/>
        <w:t xml:space="preserve"> </w:t>
      </w:r>
      <w:r w:rsidR="329E091C">
        <w:rPr/>
        <w:t>The</w:t>
      </w:r>
      <w:r w:rsidR="2F052D02">
        <w:rPr/>
        <w:t xml:space="preserve"> building helped with the issue of unem</w:t>
      </w:r>
      <w:r w:rsidR="05490CB4">
        <w:rPr/>
        <w:t>ployment</w:t>
      </w:r>
      <w:r w:rsidR="00488FCF">
        <w:rPr/>
        <w:t>, as i</w:t>
      </w:r>
      <w:r w:rsidR="05490CB4">
        <w:rPr/>
        <w:t>t was erected in a time of extreme recession and when unemployment was at record levels.</w:t>
      </w:r>
      <w:r w:rsidR="257267F9">
        <w:rPr/>
        <w:t xml:space="preserve"> The construction of the building helped to alleviate </w:t>
      </w:r>
      <w:r w:rsidR="152AE374">
        <w:rPr/>
        <w:t>both</w:t>
      </w:r>
      <w:r w:rsidR="257267F9">
        <w:rPr/>
        <w:t xml:space="preserve"> problems.</w:t>
      </w:r>
    </w:p>
    <w:p w:rsidR="7831B545" w:rsidP="6560355B" w:rsidRDefault="7831B545" w14:paraId="69345609" w14:textId="6B35D4D7">
      <w:pPr>
        <w:pStyle w:val="Normal"/>
      </w:pPr>
      <w:r w:rsidR="7831B545">
        <w:rPr/>
        <w:t xml:space="preserve">St. George’s Church, found in </w:t>
      </w:r>
      <w:proofErr w:type="spellStart"/>
      <w:r w:rsidR="7831B545">
        <w:rPr/>
        <w:t>Reynoldston</w:t>
      </w:r>
      <w:proofErr w:type="spellEnd"/>
      <w:r w:rsidR="7831B545">
        <w:rPr/>
        <w:t xml:space="preserve">, Swansea </w:t>
      </w:r>
      <w:r w:rsidR="18DF42AD">
        <w:rPr/>
        <w:t>has been a present church since 1867</w:t>
      </w:r>
      <w:r w:rsidR="19197F71">
        <w:rPr/>
        <w:t xml:space="preserve"> by John Pritchard and Seddon, Whitehall.</w:t>
      </w:r>
      <w:r w:rsidR="7725528F">
        <w:rPr/>
        <w:t xml:space="preserve"> </w:t>
      </w:r>
      <w:r w:rsidR="0514F7B4">
        <w:rPr/>
        <w:t>The</w:t>
      </w:r>
      <w:r w:rsidR="0514F7B4">
        <w:rPr/>
        <w:t xml:space="preserve"> church shows a style of Gothic revival, From </w:t>
      </w:r>
      <w:r w:rsidR="25C2851B">
        <w:rPr/>
        <w:t>the rebuild of this Church</w:t>
      </w:r>
      <w:r w:rsidR="6721D748">
        <w:rPr/>
        <w:t xml:space="preserve"> in 1867</w:t>
      </w:r>
      <w:r w:rsidR="25C2851B">
        <w:rPr/>
        <w:t>, as a Church has stood on this site since the 13</w:t>
      </w:r>
      <w:r w:rsidRPr="6560355B" w:rsidR="25C2851B">
        <w:rPr>
          <w:vertAlign w:val="superscript"/>
        </w:rPr>
        <w:t>th</w:t>
      </w:r>
      <w:r w:rsidR="25C2851B">
        <w:rPr/>
        <w:t xml:space="preserve"> Century. </w:t>
      </w:r>
      <w:r w:rsidR="065E8D7D">
        <w:rPr/>
        <w:t xml:space="preserve">Inside of the church lies a </w:t>
      </w:r>
      <w:r w:rsidR="065E8D7D">
        <w:rPr/>
        <w:t>9</w:t>
      </w:r>
      <w:r w:rsidRPr="6560355B" w:rsidR="065E8D7D">
        <w:rPr>
          <w:vertAlign w:val="superscript"/>
        </w:rPr>
        <w:t>th</w:t>
      </w:r>
      <w:r w:rsidR="065E8D7D">
        <w:rPr/>
        <w:t xml:space="preserve"> Century </w:t>
      </w:r>
      <w:r w:rsidR="1F5E39EB">
        <w:rPr/>
        <w:t>Celtic cros</w:t>
      </w:r>
      <w:r w:rsidR="2FE80C78">
        <w:rPr/>
        <w:t>s</w:t>
      </w:r>
      <w:r w:rsidR="0FDF5B66">
        <w:rPr/>
        <w:t>.</w:t>
      </w:r>
      <w:r w:rsidR="649C869C">
        <w:rPr/>
        <w:t xml:space="preserve"> </w:t>
      </w:r>
      <w:r w:rsidR="68FBC046">
        <w:rPr/>
        <w:t xml:space="preserve">The cross was found by a farmer on his land and used the cross as a pendant for the burying of his horse. </w:t>
      </w:r>
      <w:r w:rsidR="649C869C">
        <w:rPr/>
        <w:t>The church also homes Sai</w:t>
      </w:r>
      <w:r w:rsidR="51CA49BB">
        <w:rPr/>
        <w:t xml:space="preserve">nt George Churchyard, where </w:t>
      </w:r>
      <w:r w:rsidR="34207280">
        <w:rPr/>
        <w:t xml:space="preserve">the headstone of </w:t>
      </w:r>
      <w:r w:rsidR="30E60AC1">
        <w:rPr/>
        <w:t xml:space="preserve">Lieutenant, Colonel Richard Erle Benson, who died during the first </w:t>
      </w:r>
      <w:r w:rsidR="2EEE929D">
        <w:rPr/>
        <w:t>World War.</w:t>
      </w:r>
    </w:p>
    <w:p w:rsidR="6560355B" w:rsidP="6560355B" w:rsidRDefault="6560355B" w14:paraId="597B7258" w14:textId="07A7268D">
      <w:pPr>
        <w:pStyle w:val="Normal"/>
      </w:pPr>
    </w:p>
    <w:p w:rsidR="3F10AF27" w:rsidP="6560355B" w:rsidRDefault="3F10AF27" w14:paraId="513D443C" w14:textId="621B746F">
      <w:pPr>
        <w:pStyle w:val="Normal"/>
        <w:rPr>
          <w:b w:val="0"/>
          <w:bCs w:val="0"/>
        </w:rPr>
      </w:pPr>
      <w:r w:rsidRPr="6560355B" w:rsidR="3F10AF27">
        <w:rPr>
          <w:b w:val="1"/>
          <w:bCs w:val="1"/>
        </w:rPr>
        <w:t>Site &amp; Plan</w:t>
      </w:r>
      <w:r w:rsidR="06C2D385">
        <w:rPr>
          <w:b w:val="0"/>
          <w:bCs w:val="0"/>
        </w:rPr>
        <w:t xml:space="preserve"> </w:t>
      </w:r>
    </w:p>
    <w:p w:rsidR="4D00B9DF" w:rsidP="6560355B" w:rsidRDefault="4D00B9DF" w14:paraId="6760A57C" w14:textId="0AB22130">
      <w:pPr>
        <w:pStyle w:val="Normal"/>
        <w:rPr>
          <w:b w:val="0"/>
          <w:bCs w:val="0"/>
        </w:rPr>
      </w:pPr>
      <w:r w:rsidR="4D00B9DF">
        <w:drawing>
          <wp:inline wp14:editId="49A4576E" wp14:anchorId="430F1154">
            <wp:extent cx="2103717" cy="1535638"/>
            <wp:effectExtent l="13240" t="18241" r="13240" b="18241"/>
            <wp:docPr id="1579114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ed856ba5864a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849" t="15102" r="13294" b="7755"/>
                    <a:stretch>
                      <a:fillRect/>
                    </a:stretch>
                  </pic:blipFill>
                  <pic:spPr>
                    <a:xfrm rot="60000" flipH="0" flipV="0">
                      <a:off x="0" y="0"/>
                      <a:ext cx="2103717" cy="1535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D00B9DF">
        <w:rPr>
          <w:b w:val="0"/>
          <w:bCs w:val="0"/>
        </w:rPr>
        <w:t>Figure 1 – St. George’s Ch</w:t>
      </w:r>
      <w:r w:rsidR="0AB2A445">
        <w:rPr>
          <w:b w:val="0"/>
          <w:bCs w:val="0"/>
        </w:rPr>
        <w:t xml:space="preserve">urch. Floor </w:t>
      </w:r>
      <w:r w:rsidR="328581B4">
        <w:rPr>
          <w:b w:val="0"/>
          <w:bCs w:val="0"/>
        </w:rPr>
        <w:t>P</w:t>
      </w:r>
      <w:r w:rsidR="0AB2A445">
        <w:rPr>
          <w:b w:val="0"/>
          <w:bCs w:val="0"/>
        </w:rPr>
        <w:t xml:space="preserve">lan </w:t>
      </w:r>
    </w:p>
    <w:p w:rsidR="7F972BEC" w:rsidP="6560355B" w:rsidRDefault="7F972BEC" w14:paraId="03E5DB27" w14:textId="324945E0">
      <w:pPr>
        <w:pStyle w:val="Normal"/>
        <w:rPr>
          <w:b w:val="0"/>
          <w:bCs w:val="0"/>
        </w:rPr>
      </w:pPr>
      <w:r w:rsidR="7F972BEC">
        <w:drawing>
          <wp:inline wp14:editId="6DCC0E92" wp14:anchorId="799C0E39">
            <wp:extent cx="1396119" cy="1876557"/>
            <wp:effectExtent l="252259" t="0" r="252259" b="0"/>
            <wp:docPr id="1179233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e023a8596f4d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1294" t="10208" r="12672" b="12291"/>
                    <a:stretch>
                      <a:fillRect/>
                    </a:stretch>
                  </pic:blipFill>
                  <pic:spPr>
                    <a:xfrm rot="16260000" flipH="0" flipV="0">
                      <a:off x="0" y="0"/>
                      <a:ext cx="1396119" cy="1876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972BEC">
        <w:rPr>
          <w:b w:val="0"/>
          <w:bCs w:val="0"/>
        </w:rPr>
        <w:t xml:space="preserve">Figure 2 – Brangwyn Hall. Floor </w:t>
      </w:r>
      <w:r w:rsidR="7D782AE0">
        <w:rPr>
          <w:b w:val="0"/>
          <w:bCs w:val="0"/>
        </w:rPr>
        <w:t>Plan</w:t>
      </w:r>
    </w:p>
    <w:p w:rsidR="6560355B" w:rsidP="6560355B" w:rsidRDefault="6560355B" w14:paraId="1F1429F1" w14:textId="3E459C04">
      <w:pPr>
        <w:pStyle w:val="Normal"/>
        <w:rPr>
          <w:b w:val="0"/>
          <w:bCs w:val="0"/>
        </w:rPr>
      </w:pPr>
    </w:p>
    <w:p w:rsidR="52306E5F" w:rsidP="6560355B" w:rsidRDefault="52306E5F" w14:paraId="395153A5" w14:textId="46244A07">
      <w:pPr>
        <w:pStyle w:val="Normal"/>
        <w:rPr>
          <w:b w:val="0"/>
          <w:bCs w:val="0"/>
        </w:rPr>
      </w:pPr>
      <w:r w:rsidR="52306E5F">
        <w:rPr>
          <w:b w:val="0"/>
          <w:bCs w:val="0"/>
        </w:rPr>
        <w:t xml:space="preserve">The Brangwyn Hall is set just </w:t>
      </w:r>
      <w:r w:rsidR="489DA956">
        <w:rPr>
          <w:b w:val="0"/>
          <w:bCs w:val="0"/>
        </w:rPr>
        <w:t>off</w:t>
      </w:r>
      <w:r w:rsidR="52306E5F">
        <w:rPr>
          <w:b w:val="0"/>
          <w:bCs w:val="0"/>
        </w:rPr>
        <w:t xml:space="preserve"> a main road with </w:t>
      </w:r>
      <w:r w:rsidR="72DDFBC6">
        <w:rPr>
          <w:b w:val="0"/>
          <w:bCs w:val="0"/>
        </w:rPr>
        <w:t xml:space="preserve">green surrounding the </w:t>
      </w:r>
      <w:r w:rsidR="6E974124">
        <w:rPr>
          <w:b w:val="0"/>
          <w:bCs w:val="0"/>
        </w:rPr>
        <w:t xml:space="preserve">side facing elevations, with </w:t>
      </w:r>
      <w:r w:rsidR="30B7FFDA">
        <w:rPr>
          <w:b w:val="0"/>
          <w:bCs w:val="0"/>
        </w:rPr>
        <w:t>a street of terrace houses behind the building</w:t>
      </w:r>
      <w:r w:rsidR="19A09EEF">
        <w:rPr>
          <w:b w:val="0"/>
          <w:bCs w:val="0"/>
        </w:rPr>
        <w:t>.</w:t>
      </w:r>
      <w:r w:rsidR="0E03A131">
        <w:rPr>
          <w:b w:val="0"/>
          <w:bCs w:val="0"/>
        </w:rPr>
        <w:t xml:space="preserve"> Like St. George’s Church, </w:t>
      </w:r>
      <w:r w:rsidR="740198FD">
        <w:rPr>
          <w:b w:val="0"/>
          <w:bCs w:val="0"/>
        </w:rPr>
        <w:t xml:space="preserve">both plans are set out in </w:t>
      </w:r>
      <w:r w:rsidR="2B89C656">
        <w:rPr>
          <w:b w:val="0"/>
          <w:bCs w:val="0"/>
        </w:rPr>
        <w:t>an</w:t>
      </w:r>
      <w:r w:rsidR="740198FD">
        <w:rPr>
          <w:b w:val="0"/>
          <w:bCs w:val="0"/>
        </w:rPr>
        <w:t xml:space="preserve"> organised and senseful manor</w:t>
      </w:r>
      <w:r w:rsidR="22EE8FE4">
        <w:rPr>
          <w:b w:val="0"/>
          <w:bCs w:val="0"/>
        </w:rPr>
        <w:t>, and have their min entrances near the centre of the longer elevations.</w:t>
      </w:r>
      <w:r w:rsidR="740198FD">
        <w:rPr>
          <w:b w:val="0"/>
          <w:bCs w:val="0"/>
        </w:rPr>
        <w:t xml:space="preserve"> T</w:t>
      </w:r>
      <w:r w:rsidR="0E03A131">
        <w:rPr>
          <w:b w:val="0"/>
          <w:bCs w:val="0"/>
        </w:rPr>
        <w:t xml:space="preserve">he plan </w:t>
      </w:r>
      <w:r w:rsidR="56DA244E">
        <w:rPr>
          <w:b w:val="0"/>
          <w:bCs w:val="0"/>
        </w:rPr>
        <w:t xml:space="preserve">has a main body in which the public will use, which would be the hall and stage within the Brangwyn Hall, and the </w:t>
      </w:r>
      <w:r w:rsidR="15FC0B44">
        <w:rPr>
          <w:b w:val="0"/>
          <w:bCs w:val="0"/>
        </w:rPr>
        <w:t>Nave and pulpit in St. George's Church.</w:t>
      </w:r>
      <w:r w:rsidR="119F55F9">
        <w:rPr>
          <w:b w:val="0"/>
          <w:bCs w:val="0"/>
        </w:rPr>
        <w:t xml:space="preserve"> The Brangwyn Hall has more of an urban style in comparison to the church, purely based on the location and how it is a standout piece </w:t>
      </w:r>
      <w:r w:rsidR="2FA4E6DD">
        <w:rPr>
          <w:b w:val="0"/>
          <w:bCs w:val="0"/>
        </w:rPr>
        <w:t>in its environment</w:t>
      </w:r>
      <w:r w:rsidR="0ED90B7B">
        <w:rPr>
          <w:b w:val="0"/>
          <w:bCs w:val="0"/>
        </w:rPr>
        <w:t>. With white finished</w:t>
      </w:r>
      <w:r w:rsidR="4C3753BD">
        <w:rPr>
          <w:b w:val="0"/>
          <w:bCs w:val="0"/>
        </w:rPr>
        <w:t xml:space="preserve">, </w:t>
      </w:r>
      <w:r w:rsidR="0ED90B7B">
        <w:rPr>
          <w:b w:val="0"/>
          <w:bCs w:val="0"/>
        </w:rPr>
        <w:t>high rising walls and a clock tower that can be seen from far.</w:t>
      </w:r>
    </w:p>
    <w:p w:rsidR="247D806D" w:rsidP="6560355B" w:rsidRDefault="247D806D" w14:paraId="2EAB5F49" w14:textId="1D4F2DD8">
      <w:pPr>
        <w:pStyle w:val="Normal"/>
        <w:rPr>
          <w:b w:val="0"/>
          <w:bCs w:val="0"/>
        </w:rPr>
      </w:pPr>
      <w:r w:rsidR="247D806D">
        <w:rPr>
          <w:b w:val="0"/>
          <w:bCs w:val="0"/>
        </w:rPr>
        <w:t xml:space="preserve">St. George’s Church has a more natural site with low stone walls pathing the side of the single minor road that travels past the church. </w:t>
      </w:r>
      <w:r w:rsidR="6C3F319F">
        <w:rPr>
          <w:b w:val="0"/>
          <w:bCs w:val="0"/>
        </w:rPr>
        <w:t>Outside of the church is also the Churchyard, along with lots of green land, and houses</w:t>
      </w:r>
      <w:r w:rsidR="12CF2349">
        <w:rPr>
          <w:b w:val="0"/>
          <w:bCs w:val="0"/>
        </w:rPr>
        <w:t xml:space="preserve"> with a Victorian style,</w:t>
      </w:r>
      <w:r w:rsidR="6C3F319F">
        <w:rPr>
          <w:b w:val="0"/>
          <w:bCs w:val="0"/>
        </w:rPr>
        <w:t xml:space="preserve"> that are surrounding the church</w:t>
      </w:r>
      <w:r w:rsidR="6FD1B61D">
        <w:rPr>
          <w:b w:val="0"/>
          <w:bCs w:val="0"/>
        </w:rPr>
        <w:t xml:space="preserve"> in a circular fashion, showing that the Church was at a time the vocal point and main part of the village. There is more of a communal element here than t</w:t>
      </w:r>
      <w:r w:rsidR="62AC6C96">
        <w:rPr>
          <w:b w:val="0"/>
          <w:bCs w:val="0"/>
        </w:rPr>
        <w:t>here is around the Brangwyn Hall</w:t>
      </w:r>
      <w:r w:rsidR="2041FF96">
        <w:rPr>
          <w:b w:val="0"/>
          <w:bCs w:val="0"/>
        </w:rPr>
        <w:t>, as it fits into the environment more quietly.</w:t>
      </w:r>
    </w:p>
    <w:p w:rsidR="6560355B" w:rsidP="6560355B" w:rsidRDefault="6560355B" w14:paraId="23306F9C" w14:textId="3B7F5E9E">
      <w:pPr>
        <w:pStyle w:val="Normal"/>
        <w:rPr>
          <w:b w:val="0"/>
          <w:bCs w:val="0"/>
        </w:rPr>
      </w:pPr>
    </w:p>
    <w:p w:rsidR="330F2CBB" w:rsidP="6560355B" w:rsidRDefault="330F2CBB" w14:paraId="595412E1" w14:textId="0D338477">
      <w:pPr>
        <w:pStyle w:val="Normal"/>
        <w:rPr>
          <w:b w:val="1"/>
          <w:bCs w:val="1"/>
        </w:rPr>
      </w:pPr>
      <w:r w:rsidRPr="6560355B" w:rsidR="330F2CBB">
        <w:rPr>
          <w:b w:val="1"/>
          <w:bCs w:val="1"/>
        </w:rPr>
        <w:t>Materials &amp; Design</w:t>
      </w:r>
    </w:p>
    <w:p w:rsidR="330F2CBB" w:rsidP="6560355B" w:rsidRDefault="330F2CBB" w14:paraId="10EBADBE" w14:textId="2D2E09BD">
      <w:pPr>
        <w:pStyle w:val="Normal"/>
        <w:rPr>
          <w:b w:val="0"/>
          <w:bCs w:val="0"/>
        </w:rPr>
      </w:pPr>
      <w:r w:rsidR="330F2CBB">
        <w:rPr>
          <w:b w:val="0"/>
          <w:bCs w:val="0"/>
        </w:rPr>
        <w:t>The Brangwyn Hall follows a neo classical style with elements of modern style such as the plain white exterior,</w:t>
      </w:r>
      <w:r w:rsidR="5B88351B">
        <w:rPr>
          <w:b w:val="0"/>
          <w:bCs w:val="0"/>
        </w:rPr>
        <w:t xml:space="preserve"> which is cladded with Portland Stone,</w:t>
      </w:r>
      <w:r w:rsidR="330F2CBB">
        <w:rPr>
          <w:b w:val="0"/>
          <w:bCs w:val="0"/>
        </w:rPr>
        <w:t xml:space="preserve"> along with engravings of patterns and </w:t>
      </w:r>
      <w:r w:rsidR="61BAB67F">
        <w:rPr>
          <w:b w:val="0"/>
          <w:bCs w:val="0"/>
        </w:rPr>
        <w:t>shaping</w:t>
      </w:r>
      <w:r w:rsidR="656A64C3">
        <w:rPr>
          <w:b w:val="0"/>
          <w:bCs w:val="0"/>
        </w:rPr>
        <w:t>,</w:t>
      </w:r>
      <w:r w:rsidR="57589850">
        <w:rPr>
          <w:b w:val="0"/>
          <w:bCs w:val="0"/>
        </w:rPr>
        <w:t xml:space="preserve"> such as that underneath the three arches at the main entry points. The exterior of this building is more plain and smooth, c</w:t>
      </w:r>
      <w:r w:rsidR="6BBD2B11">
        <w:rPr>
          <w:b w:val="0"/>
          <w:bCs w:val="0"/>
        </w:rPr>
        <w:t>ompared to the textured, stone walls of</w:t>
      </w:r>
      <w:r w:rsidR="3127A911">
        <w:rPr>
          <w:b w:val="0"/>
          <w:bCs w:val="0"/>
        </w:rPr>
        <w:t xml:space="preserve"> St. George’s Church</w:t>
      </w:r>
      <w:r w:rsidR="62C01A05">
        <w:rPr>
          <w:b w:val="0"/>
          <w:bCs w:val="0"/>
        </w:rPr>
        <w:t>, which were locally sourced at the time of the rebuild.</w:t>
      </w:r>
    </w:p>
    <w:p w:rsidR="7B55C224" w:rsidP="6560355B" w:rsidRDefault="7B55C224" w14:paraId="4F9DA812" w14:textId="42E9A684">
      <w:pPr>
        <w:pStyle w:val="Normal"/>
        <w:rPr>
          <w:b w:val="0"/>
          <w:bCs w:val="0"/>
        </w:rPr>
      </w:pPr>
      <w:r w:rsidR="7B55C224">
        <w:rPr>
          <w:b w:val="0"/>
          <w:bCs w:val="0"/>
        </w:rPr>
        <w:t>The Church has Gothic</w:t>
      </w:r>
      <w:r w:rsidR="22C1B7FC">
        <w:rPr>
          <w:b w:val="0"/>
          <w:bCs w:val="0"/>
        </w:rPr>
        <w:t>, pointed a</w:t>
      </w:r>
      <w:r w:rsidR="5DC17D86">
        <w:rPr>
          <w:b w:val="0"/>
          <w:bCs w:val="0"/>
        </w:rPr>
        <w:t xml:space="preserve">rches </w:t>
      </w:r>
      <w:r w:rsidR="6060BB80">
        <w:rPr>
          <w:b w:val="0"/>
          <w:bCs w:val="0"/>
        </w:rPr>
        <w:t xml:space="preserve">for the window and door shaping, along with the </w:t>
      </w:r>
      <w:r w:rsidR="126B2366">
        <w:rPr>
          <w:b w:val="0"/>
          <w:bCs w:val="0"/>
        </w:rPr>
        <w:t>raised</w:t>
      </w:r>
      <w:r w:rsidR="6060BB80">
        <w:rPr>
          <w:b w:val="0"/>
          <w:bCs w:val="0"/>
        </w:rPr>
        <w:t xml:space="preserve"> tower, </w:t>
      </w:r>
      <w:r w:rsidR="775DDA1D">
        <w:rPr>
          <w:b w:val="0"/>
          <w:bCs w:val="0"/>
        </w:rPr>
        <w:t xml:space="preserve">showing the time and style of its build, whereas the Brangwyn Hall has its </w:t>
      </w:r>
      <w:r w:rsidR="0FC428AA">
        <w:rPr>
          <w:b w:val="0"/>
          <w:bCs w:val="0"/>
        </w:rPr>
        <w:t>classical styled arches with elements of Baroque, as underneath the arches l</w:t>
      </w:r>
      <w:r w:rsidR="6D786232">
        <w:rPr>
          <w:b w:val="0"/>
          <w:bCs w:val="0"/>
        </w:rPr>
        <w:t>ay</w:t>
      </w:r>
      <w:r w:rsidR="0FC428AA">
        <w:rPr>
          <w:b w:val="0"/>
          <w:bCs w:val="0"/>
        </w:rPr>
        <w:t xml:space="preserve"> patterns engraved into the stone. </w:t>
      </w:r>
      <w:r w:rsidR="14CD1E00">
        <w:rPr>
          <w:b w:val="0"/>
          <w:bCs w:val="0"/>
        </w:rPr>
        <w:t>Another of its Gothic features is the large</w:t>
      </w:r>
      <w:r w:rsidR="4488E894">
        <w:rPr>
          <w:b w:val="0"/>
          <w:bCs w:val="0"/>
        </w:rPr>
        <w:t>,</w:t>
      </w:r>
      <w:r w:rsidR="14CD1E00">
        <w:rPr>
          <w:b w:val="0"/>
          <w:bCs w:val="0"/>
        </w:rPr>
        <w:t xml:space="preserve"> stained glass window</w:t>
      </w:r>
      <w:r w:rsidR="0F52BF14">
        <w:rPr>
          <w:b w:val="0"/>
          <w:bCs w:val="0"/>
        </w:rPr>
        <w:t>s found either end of the church.</w:t>
      </w:r>
      <w:r w:rsidR="00019F21">
        <w:rPr>
          <w:b w:val="0"/>
          <w:bCs w:val="0"/>
        </w:rPr>
        <w:t xml:space="preserve"> This contrasts to the smaller windows found on the exterior faces of the Brangwyn Hall, which has its windows positioned higher up the elevations, so light can ent</w:t>
      </w:r>
      <w:r w:rsidR="2CF8272E">
        <w:rPr>
          <w:b w:val="0"/>
          <w:bCs w:val="0"/>
        </w:rPr>
        <w:t>er even though the main hall is surrounded by other sub-parts of the building.</w:t>
      </w:r>
    </w:p>
    <w:p w:rsidR="6560355B" w:rsidP="6560355B" w:rsidRDefault="6560355B" w14:paraId="3BE4027B" w14:textId="2914C4BE">
      <w:pPr>
        <w:pStyle w:val="Normal"/>
        <w:rPr>
          <w:b w:val="0"/>
          <w:bCs w:val="0"/>
        </w:rPr>
      </w:pPr>
    </w:p>
    <w:p w:rsidR="64437B2F" w:rsidP="6560355B" w:rsidRDefault="64437B2F" w14:paraId="4F78E757" w14:textId="3005D36E">
      <w:pPr>
        <w:pStyle w:val="Normal"/>
        <w:rPr>
          <w:b w:val="1"/>
          <w:bCs w:val="1"/>
        </w:rPr>
      </w:pPr>
      <w:r w:rsidRPr="6560355B" w:rsidR="64437B2F">
        <w:rPr>
          <w:b w:val="1"/>
          <w:bCs w:val="1"/>
        </w:rPr>
        <w:t>Light &amp; Uses</w:t>
      </w:r>
    </w:p>
    <w:p w:rsidR="64437B2F" w:rsidP="6560355B" w:rsidRDefault="64437B2F" w14:paraId="6CBC3455" w14:textId="31032F4F">
      <w:pPr>
        <w:pStyle w:val="Normal"/>
        <w:rPr>
          <w:b w:val="0"/>
          <w:bCs w:val="0"/>
        </w:rPr>
      </w:pPr>
      <w:r w:rsidR="64437B2F">
        <w:rPr>
          <w:b w:val="0"/>
          <w:bCs w:val="0"/>
        </w:rPr>
        <w:t>As both buildings have a main hall or room of congregation, light is an important factor for both. In the Brangwyn Hall, the main hall is used for events</w:t>
      </w:r>
      <w:r w:rsidR="2B80FA40">
        <w:rPr>
          <w:b w:val="0"/>
          <w:bCs w:val="0"/>
        </w:rPr>
        <w:t xml:space="preserve"> such as awards, balls and royal afternoon teas, so having light enter this area is a key factor for vision, and to </w:t>
      </w:r>
      <w:r w:rsidR="52265561">
        <w:rPr>
          <w:b w:val="0"/>
          <w:bCs w:val="0"/>
        </w:rPr>
        <w:t xml:space="preserve">bring attention to the beautiful paintings and imagery inside the building. Windows are positioned higher than the standard </w:t>
      </w:r>
      <w:r w:rsidR="28A24C2A">
        <w:rPr>
          <w:b w:val="0"/>
          <w:bCs w:val="0"/>
        </w:rPr>
        <w:t>building, due to the hall not being the very exterior</w:t>
      </w:r>
      <w:r w:rsidR="1447B4CF">
        <w:rPr>
          <w:b w:val="0"/>
          <w:bCs w:val="0"/>
        </w:rPr>
        <w:t xml:space="preserve"> walls</w:t>
      </w:r>
      <w:r w:rsidR="28A24C2A">
        <w:rPr>
          <w:b w:val="0"/>
          <w:bCs w:val="0"/>
        </w:rPr>
        <w:t xml:space="preserve"> to the whole building</w:t>
      </w:r>
      <w:r w:rsidR="740967E2">
        <w:rPr>
          <w:b w:val="0"/>
          <w:bCs w:val="0"/>
        </w:rPr>
        <w:t xml:space="preserve">. This meant that light would only be available higher up, but allows the natural light to shine down and cover </w:t>
      </w:r>
      <w:r w:rsidR="2F6438F8">
        <w:rPr>
          <w:b w:val="0"/>
          <w:bCs w:val="0"/>
        </w:rPr>
        <w:t xml:space="preserve">a large majority of the hall. </w:t>
      </w:r>
      <w:r w:rsidR="1FC01304">
        <w:rPr>
          <w:b w:val="0"/>
          <w:bCs w:val="0"/>
        </w:rPr>
        <w:t xml:space="preserve">This differs from St. Geoges Church as the walls surrounding </w:t>
      </w:r>
      <w:r w:rsidR="4E05FBB4">
        <w:rPr>
          <w:b w:val="0"/>
          <w:bCs w:val="0"/>
        </w:rPr>
        <w:t xml:space="preserve">the main hall are the exterior walls. The church has two large stained glass windows either end of the building, to allow maximum light and to also showcase </w:t>
      </w:r>
      <w:r w:rsidR="60ECA28C">
        <w:rPr>
          <w:b w:val="0"/>
          <w:bCs w:val="0"/>
        </w:rPr>
        <w:t>the windows</w:t>
      </w:r>
      <w:r w:rsidR="0BB7E61A">
        <w:rPr>
          <w:b w:val="0"/>
          <w:bCs w:val="0"/>
        </w:rPr>
        <w:t xml:space="preserve">. </w:t>
      </w:r>
      <w:r w:rsidR="6F5007E6">
        <w:rPr>
          <w:b w:val="0"/>
          <w:bCs w:val="0"/>
        </w:rPr>
        <w:t>Natural light in this building is important as the building is over 150 years old and</w:t>
      </w:r>
      <w:r w:rsidR="495BE126">
        <w:rPr>
          <w:b w:val="0"/>
          <w:bCs w:val="0"/>
        </w:rPr>
        <w:t xml:space="preserve"> electrical lighting would have recently been introduced, using battery power. </w:t>
      </w:r>
    </w:p>
    <w:p w:rsidR="495BE126" w:rsidP="6560355B" w:rsidRDefault="495BE126" w14:paraId="7332EA7B" w14:textId="5DBD8C75">
      <w:pPr>
        <w:pStyle w:val="Normal"/>
        <w:rPr>
          <w:b w:val="0"/>
          <w:bCs w:val="0"/>
        </w:rPr>
      </w:pPr>
      <w:r w:rsidR="495BE126">
        <w:rPr>
          <w:b w:val="0"/>
          <w:bCs w:val="0"/>
        </w:rPr>
        <w:t>In the present day, b</w:t>
      </w:r>
      <w:r w:rsidR="0BB7E61A">
        <w:rPr>
          <w:b w:val="0"/>
          <w:bCs w:val="0"/>
        </w:rPr>
        <w:t>oth buildings have electrically powered lighting within the building as well as the influence of natural light, as this is an obvious necessity as it becomes dark</w:t>
      </w:r>
      <w:r w:rsidR="70688AD2">
        <w:rPr>
          <w:b w:val="0"/>
          <w:bCs w:val="0"/>
        </w:rPr>
        <w:t>, purely for vision.</w:t>
      </w:r>
    </w:p>
    <w:p w:rsidR="6560355B" w:rsidP="6560355B" w:rsidRDefault="6560355B" w14:paraId="0120B260" w14:textId="6DFB03E3">
      <w:pPr>
        <w:pStyle w:val="Normal"/>
        <w:rPr>
          <w:b w:val="0"/>
          <w:bCs w:val="0"/>
        </w:rPr>
      </w:pPr>
    </w:p>
    <w:p w:rsidR="0D5EF878" w:rsidP="6560355B" w:rsidRDefault="0D5EF878" w14:paraId="611D7319" w14:textId="0198D1FD">
      <w:pPr>
        <w:pStyle w:val="Normal"/>
        <w:rPr>
          <w:b w:val="1"/>
          <w:bCs w:val="1"/>
        </w:rPr>
      </w:pPr>
      <w:r w:rsidRPr="6560355B" w:rsidR="0D5EF878">
        <w:rPr>
          <w:b w:val="1"/>
          <w:bCs w:val="1"/>
        </w:rPr>
        <w:t>Conclusion</w:t>
      </w:r>
    </w:p>
    <w:p w:rsidR="5986234C" w:rsidP="6560355B" w:rsidRDefault="5986234C" w14:paraId="4BD229BF" w14:textId="2558DAE9">
      <w:pPr>
        <w:pStyle w:val="Normal"/>
        <w:rPr>
          <w:b w:val="0"/>
          <w:bCs w:val="0"/>
        </w:rPr>
      </w:pPr>
      <w:r w:rsidR="5986234C">
        <w:rPr>
          <w:b w:val="0"/>
          <w:bCs w:val="0"/>
        </w:rPr>
        <w:t xml:space="preserve">In conclusion to my work, I would say this task has helped my to take a building for more than a material and style, and to look further into </w:t>
      </w:r>
      <w:r w:rsidR="236B9EE0">
        <w:rPr>
          <w:b w:val="0"/>
          <w:bCs w:val="0"/>
        </w:rPr>
        <w:t xml:space="preserve">more depthing aspects of the buildings, such as </w:t>
      </w:r>
      <w:r w:rsidR="5986234C">
        <w:rPr>
          <w:b w:val="0"/>
          <w:bCs w:val="0"/>
        </w:rPr>
        <w:t>the ag</w:t>
      </w:r>
      <w:r w:rsidR="5F68878E">
        <w:rPr>
          <w:b w:val="0"/>
          <w:bCs w:val="0"/>
        </w:rPr>
        <w:t xml:space="preserve">e, key components, and structural </w:t>
      </w:r>
      <w:r w:rsidR="4A10FA01">
        <w:rPr>
          <w:b w:val="0"/>
          <w:bCs w:val="0"/>
        </w:rPr>
        <w:t>breakdown</w:t>
      </w:r>
      <w:r w:rsidR="5F68878E">
        <w:rPr>
          <w:b w:val="0"/>
          <w:bCs w:val="0"/>
        </w:rPr>
        <w:t xml:space="preserve"> of </w:t>
      </w:r>
      <w:r w:rsidR="73D78E61">
        <w:rPr>
          <w:b w:val="0"/>
          <w:bCs w:val="0"/>
        </w:rPr>
        <w:t>each building. Having this process of thought allowed me to target the main points of the buildings such as the pointed arch window</w:t>
      </w:r>
      <w:r w:rsidR="1C963FD2">
        <w:rPr>
          <w:b w:val="0"/>
          <w:bCs w:val="0"/>
        </w:rPr>
        <w:t>s of St. George’s Church, a standout and key piece to gothic architecture, along with the large stained window panes</w:t>
      </w:r>
      <w:r w:rsidR="79C7008E">
        <w:rPr>
          <w:b w:val="0"/>
          <w:bCs w:val="0"/>
        </w:rPr>
        <w:t>, along with the classical arches of the Brangwyn Hall main entrances, with its engraved patterns and light finish.</w:t>
      </w:r>
    </w:p>
    <w:p w:rsidR="3ED27C24" w:rsidP="6560355B" w:rsidRDefault="3ED27C24" w14:paraId="077EDF36" w14:textId="743411E2">
      <w:pPr>
        <w:pStyle w:val="Normal"/>
        <w:rPr>
          <w:b w:val="0"/>
          <w:bCs w:val="0"/>
        </w:rPr>
      </w:pPr>
      <w:r w:rsidR="3ED27C24">
        <w:rPr>
          <w:b w:val="0"/>
          <w:bCs w:val="0"/>
        </w:rPr>
        <w:t>Through the issues of COVID</w:t>
      </w:r>
      <w:r w:rsidR="37FD1D16">
        <w:rPr>
          <w:b w:val="0"/>
          <w:bCs w:val="0"/>
        </w:rPr>
        <w:t>, quarantine</w:t>
      </w:r>
      <w:r w:rsidR="3ED27C24">
        <w:rPr>
          <w:b w:val="0"/>
          <w:bCs w:val="0"/>
        </w:rPr>
        <w:t xml:space="preserve"> and various lockdown rules, it was almost impossible to view these buildings up close and most definitely </w:t>
      </w:r>
      <w:r w:rsidR="1DA0BC9B">
        <w:rPr>
          <w:b w:val="0"/>
          <w:bCs w:val="0"/>
        </w:rPr>
        <w:t xml:space="preserve">not interiorly. If I was to do this task again I would like to gain further access to the </w:t>
      </w:r>
      <w:r w:rsidR="5C53DAE6">
        <w:rPr>
          <w:b w:val="0"/>
          <w:bCs w:val="0"/>
        </w:rPr>
        <w:t>buildings along with interveiwing a tour guide or worker who has a further depth of kno</w:t>
      </w:r>
      <w:r w:rsidR="2E6A580D">
        <w:rPr>
          <w:b w:val="0"/>
          <w:bCs w:val="0"/>
        </w:rPr>
        <w:t>wledge of</w:t>
      </w:r>
      <w:r w:rsidR="5C53DAE6">
        <w:rPr>
          <w:b w:val="0"/>
          <w:bCs w:val="0"/>
        </w:rPr>
        <w:t xml:space="preserve"> each building</w:t>
      </w:r>
      <w:r w:rsidR="714D4AAA">
        <w:rPr>
          <w:b w:val="0"/>
          <w:bCs w:val="0"/>
        </w:rPr>
        <w:t xml:space="preserve">, </w:t>
      </w:r>
      <w:r w:rsidR="5C53DAE6">
        <w:rPr>
          <w:b w:val="0"/>
          <w:bCs w:val="0"/>
        </w:rPr>
        <w:t>further</w:t>
      </w:r>
      <w:r w:rsidR="5E02244A">
        <w:rPr>
          <w:b w:val="0"/>
          <w:bCs w:val="0"/>
        </w:rPr>
        <w:t>ing my own knowledge and picking up on things that may have been missed.</w:t>
      </w:r>
    </w:p>
    <w:p w:rsidR="6560355B" w:rsidP="6560355B" w:rsidRDefault="6560355B" w14:paraId="04A73C2B" w14:textId="0EB2FB10">
      <w:pPr>
        <w:pStyle w:val="Normal"/>
        <w:rPr>
          <w:b w:val="0"/>
          <w:bCs w:val="0"/>
        </w:rPr>
      </w:pPr>
    </w:p>
    <w:p w:rsidR="34F2C840" w:rsidP="6560355B" w:rsidRDefault="34F2C840" w14:paraId="26D142DA" w14:textId="219406D6">
      <w:pPr>
        <w:pStyle w:val="Normal"/>
        <w:rPr>
          <w:b w:val="1"/>
          <w:bCs w:val="1"/>
        </w:rPr>
      </w:pPr>
      <w:r w:rsidRPr="6560355B" w:rsidR="34F2C840">
        <w:rPr>
          <w:b w:val="1"/>
          <w:bCs w:val="1"/>
        </w:rPr>
        <w:t xml:space="preserve">References </w:t>
      </w:r>
    </w:p>
    <w:p w:rsidR="0AD25F3A" w:rsidP="6560355B" w:rsidRDefault="0AD25F3A" w14:paraId="4AB75911" w14:textId="7C1C91E9">
      <w:pPr>
        <w:pStyle w:val="Normal"/>
        <w:rPr>
          <w:b w:val="1"/>
          <w:bCs w:val="1"/>
        </w:rPr>
      </w:pPr>
      <w:r w:rsidR="0AD25F3A">
        <w:rPr>
          <w:b w:val="0"/>
          <w:bCs w:val="0"/>
        </w:rPr>
        <w:t>Figure 1 – Lewis, C. (2021)</w:t>
      </w:r>
    </w:p>
    <w:p w:rsidR="0AD25F3A" w:rsidP="6560355B" w:rsidRDefault="0AD25F3A" w14:paraId="3F9480F0" w14:textId="4E5D438F">
      <w:pPr>
        <w:pStyle w:val="Normal"/>
        <w:rPr>
          <w:b w:val="0"/>
          <w:bCs w:val="0"/>
        </w:rPr>
      </w:pPr>
      <w:r w:rsidR="0AD25F3A">
        <w:rPr>
          <w:b w:val="0"/>
          <w:bCs w:val="0"/>
        </w:rPr>
        <w:t>Figure 2 – Lewis, C. (2021)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4708DA"/>
    <w:rsid w:val="00019F21"/>
    <w:rsid w:val="001110B4"/>
    <w:rsid w:val="00488FCF"/>
    <w:rsid w:val="0271A03A"/>
    <w:rsid w:val="02928429"/>
    <w:rsid w:val="030F18B2"/>
    <w:rsid w:val="034E0138"/>
    <w:rsid w:val="039A15A7"/>
    <w:rsid w:val="03B992FA"/>
    <w:rsid w:val="0514F7B4"/>
    <w:rsid w:val="05490CB4"/>
    <w:rsid w:val="05AA36A0"/>
    <w:rsid w:val="065E8D7D"/>
    <w:rsid w:val="06C2D385"/>
    <w:rsid w:val="06F9EA90"/>
    <w:rsid w:val="07FC4033"/>
    <w:rsid w:val="084ACFB5"/>
    <w:rsid w:val="0921A44D"/>
    <w:rsid w:val="09EB35E2"/>
    <w:rsid w:val="0AB0328D"/>
    <w:rsid w:val="0AB2A445"/>
    <w:rsid w:val="0ABDB217"/>
    <w:rsid w:val="0AD25F3A"/>
    <w:rsid w:val="0B428F36"/>
    <w:rsid w:val="0BB7E61A"/>
    <w:rsid w:val="0D5EF878"/>
    <w:rsid w:val="0D98627D"/>
    <w:rsid w:val="0E03A131"/>
    <w:rsid w:val="0ED90B7B"/>
    <w:rsid w:val="0F1448C9"/>
    <w:rsid w:val="0F52BF14"/>
    <w:rsid w:val="0FC428AA"/>
    <w:rsid w:val="0FDF5B66"/>
    <w:rsid w:val="10B9DAD2"/>
    <w:rsid w:val="1131A06F"/>
    <w:rsid w:val="119F55F9"/>
    <w:rsid w:val="126B2366"/>
    <w:rsid w:val="12B09579"/>
    <w:rsid w:val="12CF2349"/>
    <w:rsid w:val="13F41AFA"/>
    <w:rsid w:val="1447B4CF"/>
    <w:rsid w:val="144B9B91"/>
    <w:rsid w:val="14CD1E00"/>
    <w:rsid w:val="152AE374"/>
    <w:rsid w:val="154D524C"/>
    <w:rsid w:val="156A61F0"/>
    <w:rsid w:val="15FC0B44"/>
    <w:rsid w:val="16E500C3"/>
    <w:rsid w:val="16E922AD"/>
    <w:rsid w:val="170F450C"/>
    <w:rsid w:val="17193BCA"/>
    <w:rsid w:val="17528751"/>
    <w:rsid w:val="17830CC2"/>
    <w:rsid w:val="18DF42AD"/>
    <w:rsid w:val="19197F71"/>
    <w:rsid w:val="19894CBF"/>
    <w:rsid w:val="19A09EEF"/>
    <w:rsid w:val="19EADF44"/>
    <w:rsid w:val="1C6B91AA"/>
    <w:rsid w:val="1C963FD2"/>
    <w:rsid w:val="1CCB8359"/>
    <w:rsid w:val="1D8AC920"/>
    <w:rsid w:val="1DA0BC9B"/>
    <w:rsid w:val="1DBC0033"/>
    <w:rsid w:val="1E96B2B2"/>
    <w:rsid w:val="1EFF85B4"/>
    <w:rsid w:val="1F5E39EB"/>
    <w:rsid w:val="1F61A7BC"/>
    <w:rsid w:val="1FC01304"/>
    <w:rsid w:val="2041FF96"/>
    <w:rsid w:val="2042B39D"/>
    <w:rsid w:val="21C08436"/>
    <w:rsid w:val="21EEFDC1"/>
    <w:rsid w:val="2261D0C9"/>
    <w:rsid w:val="22C1B7FC"/>
    <w:rsid w:val="22EE8FE4"/>
    <w:rsid w:val="236B9EE0"/>
    <w:rsid w:val="238D6036"/>
    <w:rsid w:val="23AB93AC"/>
    <w:rsid w:val="243A46E7"/>
    <w:rsid w:val="245C8171"/>
    <w:rsid w:val="247D806D"/>
    <w:rsid w:val="25293097"/>
    <w:rsid w:val="257267F9"/>
    <w:rsid w:val="25C2851B"/>
    <w:rsid w:val="26723C03"/>
    <w:rsid w:val="274708DA"/>
    <w:rsid w:val="28A24C2A"/>
    <w:rsid w:val="28AC5C47"/>
    <w:rsid w:val="29207292"/>
    <w:rsid w:val="29E0E749"/>
    <w:rsid w:val="2B80FA40"/>
    <w:rsid w:val="2B89C656"/>
    <w:rsid w:val="2CB0AD92"/>
    <w:rsid w:val="2CB8AE03"/>
    <w:rsid w:val="2CF8272E"/>
    <w:rsid w:val="2D4D25FA"/>
    <w:rsid w:val="2D78C493"/>
    <w:rsid w:val="2E295076"/>
    <w:rsid w:val="2E6A580D"/>
    <w:rsid w:val="2EEE929D"/>
    <w:rsid w:val="2EFC8121"/>
    <w:rsid w:val="2F052D02"/>
    <w:rsid w:val="2F6438F8"/>
    <w:rsid w:val="2F731D85"/>
    <w:rsid w:val="2FA4E6DD"/>
    <w:rsid w:val="2FE80C78"/>
    <w:rsid w:val="30167AC6"/>
    <w:rsid w:val="308DE46B"/>
    <w:rsid w:val="30B7FFDA"/>
    <w:rsid w:val="30BD57E1"/>
    <w:rsid w:val="30E3C069"/>
    <w:rsid w:val="30E60AC1"/>
    <w:rsid w:val="30EF06F3"/>
    <w:rsid w:val="30EFEFBA"/>
    <w:rsid w:val="3127A911"/>
    <w:rsid w:val="31F17507"/>
    <w:rsid w:val="31FBF243"/>
    <w:rsid w:val="328581B4"/>
    <w:rsid w:val="328BC01B"/>
    <w:rsid w:val="329E091C"/>
    <w:rsid w:val="32ABB3EB"/>
    <w:rsid w:val="330F2CBB"/>
    <w:rsid w:val="3358D62D"/>
    <w:rsid w:val="339693B4"/>
    <w:rsid w:val="340BB4B8"/>
    <w:rsid w:val="34207280"/>
    <w:rsid w:val="34A0E7D8"/>
    <w:rsid w:val="34F2C840"/>
    <w:rsid w:val="34F84372"/>
    <w:rsid w:val="35721101"/>
    <w:rsid w:val="35E354AD"/>
    <w:rsid w:val="360342F8"/>
    <w:rsid w:val="36B7186F"/>
    <w:rsid w:val="377ED17A"/>
    <w:rsid w:val="37D3F2CE"/>
    <w:rsid w:val="37E1A415"/>
    <w:rsid w:val="37FD1D16"/>
    <w:rsid w:val="3898827F"/>
    <w:rsid w:val="38EF239D"/>
    <w:rsid w:val="396FC32F"/>
    <w:rsid w:val="3CD9985A"/>
    <w:rsid w:val="3D0B0C40"/>
    <w:rsid w:val="3D381AFD"/>
    <w:rsid w:val="3E2A0BF5"/>
    <w:rsid w:val="3E6A977D"/>
    <w:rsid w:val="3ED27C24"/>
    <w:rsid w:val="3F10AF27"/>
    <w:rsid w:val="3F3D7378"/>
    <w:rsid w:val="3FCDFEF2"/>
    <w:rsid w:val="402410D2"/>
    <w:rsid w:val="405CE403"/>
    <w:rsid w:val="40800754"/>
    <w:rsid w:val="409CEE57"/>
    <w:rsid w:val="41534401"/>
    <w:rsid w:val="416C4263"/>
    <w:rsid w:val="418F462A"/>
    <w:rsid w:val="41CDA22A"/>
    <w:rsid w:val="41CEEDC0"/>
    <w:rsid w:val="4488E894"/>
    <w:rsid w:val="478378B3"/>
    <w:rsid w:val="488568D0"/>
    <w:rsid w:val="488ED7DF"/>
    <w:rsid w:val="489DA956"/>
    <w:rsid w:val="493C3623"/>
    <w:rsid w:val="495BE126"/>
    <w:rsid w:val="4A10FA01"/>
    <w:rsid w:val="4A2AA840"/>
    <w:rsid w:val="4A633965"/>
    <w:rsid w:val="4A88AF03"/>
    <w:rsid w:val="4AAE1B6C"/>
    <w:rsid w:val="4B10544A"/>
    <w:rsid w:val="4B499E30"/>
    <w:rsid w:val="4BF26BC0"/>
    <w:rsid w:val="4C3753BD"/>
    <w:rsid w:val="4C52EB9D"/>
    <w:rsid w:val="4D00B9DF"/>
    <w:rsid w:val="4D7BBD7D"/>
    <w:rsid w:val="4DBB990D"/>
    <w:rsid w:val="4E05FBB4"/>
    <w:rsid w:val="4E531BB5"/>
    <w:rsid w:val="4E94486B"/>
    <w:rsid w:val="4EA6C85D"/>
    <w:rsid w:val="504298BE"/>
    <w:rsid w:val="50FB87EF"/>
    <w:rsid w:val="511AAE4F"/>
    <w:rsid w:val="51CA49BB"/>
    <w:rsid w:val="52265561"/>
    <w:rsid w:val="52306E5F"/>
    <w:rsid w:val="52E577B0"/>
    <w:rsid w:val="52ED6FCE"/>
    <w:rsid w:val="533DE9B5"/>
    <w:rsid w:val="54B75EC9"/>
    <w:rsid w:val="567EF30B"/>
    <w:rsid w:val="56D018D6"/>
    <w:rsid w:val="56DA244E"/>
    <w:rsid w:val="571CC1A1"/>
    <w:rsid w:val="57208F5D"/>
    <w:rsid w:val="57589850"/>
    <w:rsid w:val="5986234C"/>
    <w:rsid w:val="598F65B8"/>
    <w:rsid w:val="5A0A7DF7"/>
    <w:rsid w:val="5B159A8C"/>
    <w:rsid w:val="5B3588D7"/>
    <w:rsid w:val="5B88351B"/>
    <w:rsid w:val="5BA47F9D"/>
    <w:rsid w:val="5BB8C0DF"/>
    <w:rsid w:val="5BE44C88"/>
    <w:rsid w:val="5C53DAE6"/>
    <w:rsid w:val="5CEE348F"/>
    <w:rsid w:val="5D99CECD"/>
    <w:rsid w:val="5DC17D86"/>
    <w:rsid w:val="5E02244A"/>
    <w:rsid w:val="5F68878E"/>
    <w:rsid w:val="5F8DEA0E"/>
    <w:rsid w:val="5F9E2F28"/>
    <w:rsid w:val="6060BB80"/>
    <w:rsid w:val="60ECA28C"/>
    <w:rsid w:val="6139FF89"/>
    <w:rsid w:val="619DA71E"/>
    <w:rsid w:val="61BAB67F"/>
    <w:rsid w:val="62AC6C96"/>
    <w:rsid w:val="62C01A05"/>
    <w:rsid w:val="6339777F"/>
    <w:rsid w:val="637435F8"/>
    <w:rsid w:val="63CDA517"/>
    <w:rsid w:val="64437B2F"/>
    <w:rsid w:val="6447D072"/>
    <w:rsid w:val="649C869C"/>
    <w:rsid w:val="65430D71"/>
    <w:rsid w:val="654DA73A"/>
    <w:rsid w:val="6560355B"/>
    <w:rsid w:val="656A64C3"/>
    <w:rsid w:val="65AABED4"/>
    <w:rsid w:val="6721D748"/>
    <w:rsid w:val="673C505D"/>
    <w:rsid w:val="673D5714"/>
    <w:rsid w:val="67BABBAB"/>
    <w:rsid w:val="686AFC5B"/>
    <w:rsid w:val="688547FC"/>
    <w:rsid w:val="68FBC046"/>
    <w:rsid w:val="6997C74E"/>
    <w:rsid w:val="69CF68DF"/>
    <w:rsid w:val="69FEE6C4"/>
    <w:rsid w:val="6A6723F4"/>
    <w:rsid w:val="6B11A055"/>
    <w:rsid w:val="6B26D73B"/>
    <w:rsid w:val="6BBD2B11"/>
    <w:rsid w:val="6BBF8E9F"/>
    <w:rsid w:val="6C3F319F"/>
    <w:rsid w:val="6D5D6BAA"/>
    <w:rsid w:val="6D786232"/>
    <w:rsid w:val="6E08B413"/>
    <w:rsid w:val="6E2D50B3"/>
    <w:rsid w:val="6E974124"/>
    <w:rsid w:val="6F5007E6"/>
    <w:rsid w:val="6FD1B61D"/>
    <w:rsid w:val="70688AD2"/>
    <w:rsid w:val="7142FAB6"/>
    <w:rsid w:val="714D4AAA"/>
    <w:rsid w:val="71F8B644"/>
    <w:rsid w:val="722A7A1E"/>
    <w:rsid w:val="72AE035C"/>
    <w:rsid w:val="72DDFBC6"/>
    <w:rsid w:val="7394CFA1"/>
    <w:rsid w:val="73D78E61"/>
    <w:rsid w:val="73F13145"/>
    <w:rsid w:val="740198FD"/>
    <w:rsid w:val="740967E2"/>
    <w:rsid w:val="74227092"/>
    <w:rsid w:val="744E3473"/>
    <w:rsid w:val="7725528F"/>
    <w:rsid w:val="775DDA1D"/>
    <w:rsid w:val="7831B545"/>
    <w:rsid w:val="79C7008E"/>
    <w:rsid w:val="79CE7BBA"/>
    <w:rsid w:val="79D1A08A"/>
    <w:rsid w:val="7B013EF1"/>
    <w:rsid w:val="7B55C224"/>
    <w:rsid w:val="7BA7D056"/>
    <w:rsid w:val="7BAFF171"/>
    <w:rsid w:val="7CA0A5D8"/>
    <w:rsid w:val="7D782AE0"/>
    <w:rsid w:val="7DB8CC06"/>
    <w:rsid w:val="7F1A506D"/>
    <w:rsid w:val="7F2C326C"/>
    <w:rsid w:val="7F8500DE"/>
    <w:rsid w:val="7F972BEC"/>
    <w:rsid w:val="7F9A5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708DA"/>
  <w15:chartTrackingRefBased/>
  <w15:docId w15:val="{2f53fe77-8aeb-407e-b305-772474b2e0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1ed856ba5864a38" /><Relationship Type="http://schemas.openxmlformats.org/officeDocument/2006/relationships/image" Target="/media/image2.png" Id="Rb7e023a8596f4db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 Lewis (2004565)</dc:creator>
  <keywords/>
  <dc:description/>
  <lastModifiedBy>Cam Lewis (2004565)</lastModifiedBy>
  <revision>2</revision>
  <dcterms:created xsi:type="dcterms:W3CDTF">2021-01-20T10:19:56.6182518Z</dcterms:created>
  <dcterms:modified xsi:type="dcterms:W3CDTF">2021-01-23T15:07:36.8768531Z</dcterms:modified>
</coreProperties>
</file>