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07BB04" w14:textId="77777777" w:rsidR="00902AB2" w:rsidRDefault="00902AB2" w:rsidP="006D0B88">
      <w:pPr>
        <w:pStyle w:val="NormalWeb"/>
        <w:rPr>
          <w:rFonts w:asciiTheme="minorHAnsi" w:hAnsiTheme="minorHAnsi" w:cstheme="minorHAnsi"/>
          <w:b/>
          <w:color w:val="000000"/>
        </w:rPr>
      </w:pPr>
    </w:p>
    <w:p w14:paraId="5A1A3D15" w14:textId="77777777" w:rsidR="00142C5A" w:rsidRPr="00142C5A" w:rsidRDefault="00142C5A" w:rsidP="00142C5A">
      <w:pPr>
        <w:keepNext/>
        <w:spacing w:after="0" w:line="240" w:lineRule="auto"/>
        <w:outlineLvl w:val="2"/>
        <w:rPr>
          <w:rFonts w:eastAsia="Times New Roman" w:cstheme="minorHAnsi"/>
          <w:b/>
          <w:sz w:val="24"/>
          <w:szCs w:val="24"/>
          <w:lang w:eastAsia="en-GB"/>
        </w:rPr>
      </w:pPr>
      <w:r w:rsidRPr="00142C5A">
        <w:rPr>
          <w:rFonts w:eastAsia="Times New Roman" w:cstheme="minorHAnsi"/>
          <w:b/>
          <w:sz w:val="24"/>
          <w:szCs w:val="24"/>
          <w:lang w:eastAsia="en-GB"/>
        </w:rPr>
        <w:t xml:space="preserve">Part 1            </w:t>
      </w:r>
    </w:p>
    <w:p w14:paraId="3BA63AAD" w14:textId="77777777" w:rsidR="00142C5A" w:rsidRPr="00142C5A" w:rsidRDefault="00142C5A" w:rsidP="00142C5A">
      <w:pPr>
        <w:keepNext/>
        <w:spacing w:after="0" w:line="240" w:lineRule="auto"/>
        <w:outlineLvl w:val="2"/>
        <w:rPr>
          <w:rFonts w:eastAsia="Times New Roman" w:cstheme="minorHAnsi"/>
          <w:b/>
          <w:color w:val="000000"/>
          <w:sz w:val="24"/>
          <w:szCs w:val="24"/>
          <w:lang w:eastAsia="en-GB"/>
        </w:rPr>
      </w:pPr>
      <w:r w:rsidRPr="00142C5A">
        <w:rPr>
          <w:rFonts w:eastAsia="Times New Roman" w:cstheme="minorHAnsi"/>
          <w:b/>
          <w:sz w:val="24"/>
          <w:szCs w:val="24"/>
          <w:lang w:eastAsia="en-GB"/>
        </w:rPr>
        <w:t>Critical analysis of a Journal article (</w:t>
      </w:r>
      <w:r w:rsidRPr="00142C5A">
        <w:rPr>
          <w:rFonts w:eastAsia="Times New Roman" w:cstheme="minorHAnsi"/>
          <w:b/>
          <w:bCs/>
          <w:color w:val="000000"/>
          <w:sz w:val="24"/>
          <w:szCs w:val="24"/>
          <w:lang w:eastAsia="en-GB"/>
        </w:rPr>
        <w:t>2,500 words</w:t>
      </w:r>
      <w:r w:rsidRPr="00142C5A">
        <w:rPr>
          <w:rFonts w:eastAsia="Times New Roman" w:cstheme="minorHAnsi"/>
          <w:b/>
          <w:color w:val="000000"/>
          <w:sz w:val="24"/>
          <w:szCs w:val="24"/>
          <w:lang w:eastAsia="en-GB"/>
        </w:rPr>
        <w:t>)</w:t>
      </w:r>
    </w:p>
    <w:p w14:paraId="7325D5D6" w14:textId="77777777" w:rsidR="00142C5A" w:rsidRPr="00142C5A" w:rsidRDefault="00142C5A" w:rsidP="00142C5A">
      <w:pPr>
        <w:rPr>
          <w:rFonts w:cstheme="minorHAnsi"/>
          <w:b/>
          <w:sz w:val="24"/>
          <w:szCs w:val="24"/>
          <w:lang w:eastAsia="en-GB"/>
        </w:rPr>
      </w:pPr>
    </w:p>
    <w:p w14:paraId="0D896E87" w14:textId="77777777" w:rsidR="00142C5A" w:rsidRPr="00142C5A" w:rsidRDefault="00142C5A" w:rsidP="00142C5A">
      <w:pPr>
        <w:rPr>
          <w:rFonts w:cstheme="minorHAnsi"/>
          <w:b/>
          <w:sz w:val="24"/>
          <w:szCs w:val="24"/>
          <w:lang w:eastAsia="en-GB"/>
        </w:rPr>
      </w:pPr>
      <w:r w:rsidRPr="00142C5A">
        <w:rPr>
          <w:rFonts w:cstheme="minorHAnsi"/>
          <w:b/>
          <w:sz w:val="24"/>
          <w:szCs w:val="24"/>
          <w:lang w:eastAsia="en-GB"/>
        </w:rPr>
        <w:t xml:space="preserve">Article critiqued – ‘Partnerships between special and mainstream schools’ Gilada Avissar </w:t>
      </w:r>
    </w:p>
    <w:p w14:paraId="6C61E737" w14:textId="77777777" w:rsidR="00142C5A" w:rsidRPr="00142C5A" w:rsidRDefault="00142C5A" w:rsidP="00142C5A">
      <w:pPr>
        <w:jc w:val="both"/>
        <w:rPr>
          <w:sz w:val="24"/>
          <w:szCs w:val="24"/>
        </w:rPr>
      </w:pPr>
      <w:r w:rsidRPr="00142C5A">
        <w:rPr>
          <w:sz w:val="24"/>
          <w:szCs w:val="24"/>
        </w:rPr>
        <w:t xml:space="preserve">The title of the research article is clear and concise and indicates to an extent what the research article is about. However, the title is short and could be more specific as it does not inform the reader on a few critical things such as the age group the research is looking at e.g. primary or secondary age pupils. </w:t>
      </w:r>
    </w:p>
    <w:p w14:paraId="02F00F56" w14:textId="503EC3C5" w:rsidR="00142C5A" w:rsidRPr="00142C5A" w:rsidRDefault="00142C5A" w:rsidP="00142C5A">
      <w:pPr>
        <w:jc w:val="both"/>
        <w:rPr>
          <w:sz w:val="24"/>
          <w:szCs w:val="24"/>
        </w:rPr>
      </w:pPr>
      <w:r w:rsidRPr="00142C5A">
        <w:rPr>
          <w:sz w:val="24"/>
          <w:szCs w:val="24"/>
        </w:rPr>
        <w:t>The author of the research article, Gilada Avissar, a lecturer and researcher at Beit Bert College, Israel where he achieved his PhD. He has written other journal articles under the umbrella of education.</w:t>
      </w:r>
      <w:r w:rsidRPr="00142C5A">
        <w:rPr>
          <w:rFonts w:ascii="Droid Serif" w:hAnsi="Droid Serif"/>
          <w:b/>
          <w:bCs/>
          <w:sz w:val="24"/>
          <w:szCs w:val="24"/>
        </w:rPr>
        <w:t xml:space="preserve"> </w:t>
      </w:r>
      <w:r w:rsidRPr="00142C5A">
        <w:rPr>
          <w:rFonts w:ascii="Calibri" w:hAnsi="Calibri" w:cs="Calibri"/>
          <w:bCs/>
          <w:sz w:val="24"/>
          <w:szCs w:val="24"/>
        </w:rPr>
        <w:t>This include an article named ‘Inclusive education in Israel from a curriculum perspective: an exploratory study’. This research also investigated special education in Israel in 2011, focussing on the following</w:t>
      </w:r>
      <w:r w:rsidRPr="00142C5A">
        <w:rPr>
          <w:rFonts w:cstheme="minorHAnsi"/>
          <w:sz w:val="24"/>
          <w:szCs w:val="24"/>
        </w:rPr>
        <w:t xml:space="preserve"> ‘… to examine the curricular practices of teachers in Israel as a result of the mandate to include children with special educational needs’ (Avissar, 2011</w:t>
      </w:r>
      <w:r w:rsidR="00485E0F">
        <w:rPr>
          <w:rFonts w:cstheme="minorHAnsi"/>
          <w:sz w:val="24"/>
          <w:szCs w:val="24"/>
        </w:rPr>
        <w:t>, p.149.</w:t>
      </w:r>
      <w:r w:rsidRPr="00142C5A">
        <w:rPr>
          <w:rFonts w:cstheme="minorHAnsi"/>
          <w:sz w:val="24"/>
          <w:szCs w:val="24"/>
        </w:rPr>
        <w:t xml:space="preserve">). He has also carried out research into ‘Equality? Inclusion? Do they hand in hand? Policy Makers Perceptions of inclusion of Pupils with Special Needs’ an exploratory study which was published in the universal </w:t>
      </w:r>
      <w:bookmarkStart w:id="0" w:name="_GoBack"/>
      <w:bookmarkEnd w:id="0"/>
      <w:r w:rsidRPr="00142C5A">
        <w:rPr>
          <w:rFonts w:cstheme="minorHAnsi"/>
          <w:sz w:val="24"/>
          <w:szCs w:val="24"/>
        </w:rPr>
        <w:t xml:space="preserve">education journal </w:t>
      </w:r>
      <w:r w:rsidRPr="00142C5A">
        <w:rPr>
          <w:rFonts w:ascii="Calibri" w:hAnsi="Calibri" w:cs="Calibri"/>
          <w:sz w:val="24"/>
          <w:szCs w:val="24"/>
        </w:rPr>
        <w:t>of research. His wide range of research into special needs and his recognition from renowned publishers</w:t>
      </w:r>
      <w:r w:rsidRPr="00142C5A">
        <w:rPr>
          <w:sz w:val="24"/>
          <w:szCs w:val="24"/>
        </w:rPr>
        <w:t xml:space="preserve"> </w:t>
      </w:r>
      <w:r w:rsidR="006528B2" w:rsidRPr="006528B2">
        <w:rPr>
          <w:sz w:val="24"/>
          <w:szCs w:val="24"/>
        </w:rPr>
        <w:t>which</w:t>
      </w:r>
      <w:r w:rsidRPr="00142C5A">
        <w:rPr>
          <w:sz w:val="24"/>
          <w:szCs w:val="24"/>
        </w:rPr>
        <w:t xml:space="preserve"> solidifies him as a professional and credible source who can be acknowledged with credibility. The key words stated in the beginning of the research article are the following: special education, special and mainstream school partnerships and inclusion. The key words specified are true to what is explored in this article and gives an accurate overview for the reader on the content. </w:t>
      </w:r>
    </w:p>
    <w:p w14:paraId="4E890E83" w14:textId="57F4E0DA" w:rsidR="00142C5A" w:rsidRPr="00142C5A" w:rsidRDefault="00142C5A" w:rsidP="00142C5A">
      <w:pPr>
        <w:jc w:val="both"/>
        <w:rPr>
          <w:sz w:val="24"/>
          <w:szCs w:val="24"/>
        </w:rPr>
      </w:pPr>
      <w:r w:rsidRPr="00142C5A">
        <w:rPr>
          <w:sz w:val="24"/>
          <w:szCs w:val="24"/>
        </w:rPr>
        <w:t xml:space="preserve">The abstract is intended to provide a summary of the contents of the article. </w:t>
      </w:r>
      <w:r w:rsidRPr="00142C5A">
        <w:t xml:space="preserve">At an efficient 150 words the abstract summarises the purpose of the journal, </w:t>
      </w:r>
      <w:r w:rsidRPr="00142C5A">
        <w:rPr>
          <w:sz w:val="24"/>
          <w:szCs w:val="24"/>
        </w:rPr>
        <w:t>‘the paper will discuss models of such partnerships based on a literature review and visits to schools’ (Avissar, 2017</w:t>
      </w:r>
      <w:r w:rsidR="00485E0F">
        <w:rPr>
          <w:sz w:val="24"/>
          <w:szCs w:val="24"/>
        </w:rPr>
        <w:t>, p.149.</w:t>
      </w:r>
      <w:r w:rsidRPr="00142C5A">
        <w:rPr>
          <w:sz w:val="24"/>
          <w:szCs w:val="24"/>
        </w:rPr>
        <w:t xml:space="preserve">). This clearly shapes the purpose of the journal. When looking at the explanation of the research the abstract states that it will be ‘challenging traditional concepts and common </w:t>
      </w:r>
      <w:r w:rsidR="00485E0F" w:rsidRPr="00142C5A">
        <w:rPr>
          <w:sz w:val="24"/>
          <w:szCs w:val="24"/>
        </w:rPr>
        <w:t>practises.</w:t>
      </w:r>
      <w:r w:rsidRPr="00142C5A">
        <w:rPr>
          <w:sz w:val="24"/>
          <w:szCs w:val="24"/>
        </w:rPr>
        <w:t xml:space="preserve"> The explanations of the research are brief and as a reader I do not feel that it is very clear and additional detail could be added to give the reader more understanding as to what the article will refer to. The abstract states briefly what was experienced during the research in one concise sentence; ‘positive elements of these partnerships as well as challenges involved are present’. The abstract does not mention the main findings at all, this could be misleading as a reader as you are unsure on the direction that the journal will go and if it is relevant to you. This leads you to question the reliability of the article and whether any significant conclusions were reached.</w:t>
      </w:r>
    </w:p>
    <w:p w14:paraId="7AFEA13D" w14:textId="0D6767BD" w:rsidR="00142C5A" w:rsidRPr="00142C5A" w:rsidRDefault="00142C5A" w:rsidP="00142C5A">
      <w:pPr>
        <w:jc w:val="both"/>
        <w:rPr>
          <w:color w:val="FF0000"/>
          <w:sz w:val="24"/>
          <w:szCs w:val="24"/>
        </w:rPr>
      </w:pPr>
      <w:r w:rsidRPr="00142C5A">
        <w:rPr>
          <w:sz w:val="24"/>
          <w:szCs w:val="24"/>
        </w:rPr>
        <w:t xml:space="preserve">The introduction of the research journal begins with different views on the educational system from other professionals such </w:t>
      </w:r>
      <w:r w:rsidR="006528B2" w:rsidRPr="006528B2">
        <w:rPr>
          <w:sz w:val="24"/>
          <w:szCs w:val="24"/>
        </w:rPr>
        <w:t>Farrell (2000)</w:t>
      </w:r>
      <w:r w:rsidRPr="00142C5A">
        <w:rPr>
          <w:sz w:val="24"/>
          <w:szCs w:val="24"/>
        </w:rPr>
        <w:t xml:space="preserve"> and </w:t>
      </w:r>
      <w:r w:rsidR="006528B2" w:rsidRPr="006528B2">
        <w:rPr>
          <w:sz w:val="24"/>
          <w:szCs w:val="24"/>
        </w:rPr>
        <w:t>Ware et al (2009)</w:t>
      </w:r>
      <w:r w:rsidRPr="00142C5A">
        <w:rPr>
          <w:sz w:val="24"/>
          <w:szCs w:val="24"/>
        </w:rPr>
        <w:t xml:space="preserve">. Statistics are used such as </w:t>
      </w:r>
      <w:r w:rsidR="006528B2" w:rsidRPr="006528B2">
        <w:rPr>
          <w:sz w:val="24"/>
          <w:szCs w:val="24"/>
        </w:rPr>
        <w:t>‘186,000 pupils were provided with special education services in Israel’</w:t>
      </w:r>
      <w:r w:rsidRPr="00142C5A">
        <w:rPr>
          <w:sz w:val="24"/>
          <w:szCs w:val="24"/>
        </w:rPr>
        <w:t xml:space="preserve"> </w:t>
      </w:r>
      <w:r w:rsidR="006528B2" w:rsidRPr="006528B2">
        <w:rPr>
          <w:sz w:val="24"/>
          <w:szCs w:val="24"/>
        </w:rPr>
        <w:t xml:space="preserve">and 58% enrolled in mainstream education and 42% enrolled in special education facilities </w:t>
      </w:r>
      <w:r w:rsidR="006528B2" w:rsidRPr="006528B2">
        <w:rPr>
          <w:sz w:val="24"/>
          <w:szCs w:val="24"/>
        </w:rPr>
        <w:lastRenderedPageBreak/>
        <w:t>(Avissar,2017</w:t>
      </w:r>
      <w:r w:rsidR="00485E0F">
        <w:rPr>
          <w:sz w:val="24"/>
          <w:szCs w:val="24"/>
        </w:rPr>
        <w:t>, p150.</w:t>
      </w:r>
      <w:r w:rsidR="006528B2" w:rsidRPr="006528B2">
        <w:rPr>
          <w:sz w:val="24"/>
          <w:szCs w:val="24"/>
        </w:rPr>
        <w:t xml:space="preserve">) </w:t>
      </w:r>
      <w:r w:rsidRPr="00142C5A">
        <w:rPr>
          <w:sz w:val="24"/>
          <w:szCs w:val="24"/>
        </w:rPr>
        <w:t>which are effective to support the statements made. However, the introduction does not give a firm sense of what research was done in the study and does not talk about the purpose of the study until the very end. This is an unusual structure for a research article and even then, it is only a small paragraph and is not very clear or informative. The introduction in contrast gives a much more in-depth explanation of the problems related to the research. This includes a literature review and findings that identify the problems causing the lack of partnerships between mainstream and special schools. The introduction develops the background of the study and highlights how important special schools are becoming, as the needs of children are not being met in mainstream schools for those children with SEN needs. This introduction looks at both sides of special and mainstream schools and gives sufficient background evidence of the study including literature and a background of Israel where the study had taken place. It informs the reader that the education system in Israel has changed</w:t>
      </w:r>
      <w:r w:rsidR="00573B04">
        <w:rPr>
          <w:sz w:val="24"/>
          <w:szCs w:val="24"/>
        </w:rPr>
        <w:t xml:space="preserve"> the decision making</w:t>
      </w:r>
      <w:r w:rsidRPr="00142C5A">
        <w:rPr>
          <w:sz w:val="24"/>
          <w:szCs w:val="24"/>
        </w:rPr>
        <w:t xml:space="preserve"> from the previous Ministry of Education</w:t>
      </w:r>
      <w:r w:rsidR="00573B04">
        <w:rPr>
          <w:sz w:val="24"/>
          <w:szCs w:val="24"/>
        </w:rPr>
        <w:t xml:space="preserve"> to the schools themselves</w:t>
      </w:r>
      <w:r w:rsidRPr="00142C5A">
        <w:rPr>
          <w:sz w:val="24"/>
          <w:szCs w:val="24"/>
        </w:rPr>
        <w:t xml:space="preserve"> in order to give more power to school districts and schools themselves. This demonstrates the importance to the reader of the study to have these </w:t>
      </w:r>
      <w:r w:rsidR="008C6B7F" w:rsidRPr="00142C5A">
        <w:rPr>
          <w:sz w:val="24"/>
          <w:szCs w:val="24"/>
        </w:rPr>
        <w:t>influential</w:t>
      </w:r>
      <w:r w:rsidRPr="00142C5A">
        <w:rPr>
          <w:sz w:val="24"/>
          <w:szCs w:val="24"/>
        </w:rPr>
        <w:t xml:space="preserve"> partnerships to develop the education system for the better between schools. Research into the partnerships between special and mainstream schools and their effect on </w:t>
      </w:r>
      <w:r w:rsidR="008C6B7F">
        <w:rPr>
          <w:sz w:val="24"/>
          <w:szCs w:val="24"/>
        </w:rPr>
        <w:t>a child’s attainment</w:t>
      </w:r>
      <w:r w:rsidRPr="00142C5A">
        <w:rPr>
          <w:sz w:val="24"/>
          <w:szCs w:val="24"/>
        </w:rPr>
        <w:t xml:space="preserve"> is shown in the article with the evidence that it is supported. ‘The idea that special schools are here to stay despite the arguments against their very existence is in the background of this paper’ (Avissar, 2017</w:t>
      </w:r>
      <w:r w:rsidR="00C454AE">
        <w:rPr>
          <w:sz w:val="24"/>
          <w:szCs w:val="24"/>
        </w:rPr>
        <w:t xml:space="preserve">, p.151. </w:t>
      </w:r>
      <w:r w:rsidRPr="00142C5A">
        <w:rPr>
          <w:sz w:val="24"/>
          <w:szCs w:val="24"/>
        </w:rPr>
        <w:t>) this shows that the problem is  prevalent enough to justify as it states that ‘specials schools are here to stay’ (Avissar, 2017</w:t>
      </w:r>
      <w:r w:rsidR="00C454AE">
        <w:rPr>
          <w:sz w:val="24"/>
          <w:szCs w:val="24"/>
        </w:rPr>
        <w:t xml:space="preserve"> p.151.</w:t>
      </w:r>
      <w:r w:rsidRPr="00142C5A">
        <w:rPr>
          <w:sz w:val="24"/>
          <w:szCs w:val="24"/>
        </w:rPr>
        <w:t xml:space="preserve">) suggesting that  there was once/is a question around whether special schools would be a permanent feature in Israel. </w:t>
      </w:r>
    </w:p>
    <w:p w14:paraId="157C965A" w14:textId="67809B79" w:rsidR="00142C5A" w:rsidRPr="00142C5A" w:rsidRDefault="00142C5A" w:rsidP="00142C5A">
      <w:pPr>
        <w:jc w:val="both"/>
        <w:rPr>
          <w:sz w:val="24"/>
          <w:szCs w:val="24"/>
        </w:rPr>
      </w:pPr>
      <w:r w:rsidRPr="00142C5A">
        <w:rPr>
          <w:sz w:val="24"/>
          <w:szCs w:val="24"/>
        </w:rPr>
        <w:t>The literature review is not set out as a section on its own but is talked about within the method section. The review is broad and covers a wide range of literature, yet it does focus on the specific research area at times. It investigates research from special and mainstream schools and the contrasts displayed between them. It refers to different forms of collaboration over the past three decades and looks at a model of providing services in special schools. This is useful to the reader as it gives a comprehensive background of the study. The evidence is convincing and supports the notion of how important the study is, alongside how this topic needs to be highlighted as an area of importance in Israel. In the literature review there is also historical context that is presented under ‘Policy and practise of inclusive education in Israel’ (Avissar, 2017</w:t>
      </w:r>
      <w:r w:rsidR="00FD6D5A">
        <w:rPr>
          <w:sz w:val="24"/>
          <w:szCs w:val="24"/>
        </w:rPr>
        <w:t>, p.150.</w:t>
      </w:r>
      <w:r w:rsidRPr="00142C5A">
        <w:rPr>
          <w:sz w:val="24"/>
          <w:szCs w:val="24"/>
        </w:rPr>
        <w:t xml:space="preserve">). His gives good background synopsis on the historical evidence and some contemporary materials. This strikes the reader as a critical part of the study as it is explained in detail and emphasises the large change in mainstream and special schools over the past three decades. </w:t>
      </w:r>
    </w:p>
    <w:p w14:paraId="67A0B177" w14:textId="77777777" w:rsidR="00142C5A" w:rsidRPr="00142C5A" w:rsidRDefault="00142C5A" w:rsidP="00142C5A">
      <w:pPr>
        <w:jc w:val="both"/>
        <w:rPr>
          <w:color w:val="FF0000"/>
          <w:sz w:val="24"/>
          <w:szCs w:val="24"/>
        </w:rPr>
      </w:pPr>
      <w:r w:rsidRPr="00142C5A">
        <w:rPr>
          <w:sz w:val="24"/>
          <w:szCs w:val="24"/>
        </w:rPr>
        <w:t xml:space="preserve">There is a lack of current material to make accurate comparisons in this section, but this could be because of the nature of the study and why it has led the research to take place. The opposing views are represented well with an overview of different opinions and structures which are referred to many times throughout exploring the literature. There does seem to an absence of what a ‘good partnership’ between mainstream and special schools would look like, which leaves the reader hoping the research will fill this knowledge gap in. It talks about the dual system of special and mainstream schools for over two million school aged children </w:t>
      </w:r>
      <w:r w:rsidRPr="00142C5A">
        <w:rPr>
          <w:sz w:val="24"/>
          <w:szCs w:val="24"/>
        </w:rPr>
        <w:lastRenderedPageBreak/>
        <w:t>in Israel (Avissar, 2017).  This reassures the reader that a large number of subjects were used in the research and a broad range of literature has been looked at to give a good insight into the specific research area. Furthermore, some of the literature review within the introduction does not flow well for the reader and is difficult at times to understand. This combined with the gaps in the research does not show what knowledge can be attained for the reader by reading this journal article.</w:t>
      </w:r>
    </w:p>
    <w:p w14:paraId="1AC519F8" w14:textId="77777777" w:rsidR="00142C5A" w:rsidRPr="00142C5A" w:rsidRDefault="00142C5A" w:rsidP="00142C5A">
      <w:pPr>
        <w:jc w:val="both"/>
        <w:rPr>
          <w:sz w:val="24"/>
          <w:szCs w:val="24"/>
        </w:rPr>
      </w:pPr>
      <w:r w:rsidRPr="00142C5A">
        <w:rPr>
          <w:sz w:val="24"/>
          <w:szCs w:val="24"/>
        </w:rPr>
        <w:t xml:space="preserve">The aim of the research article focuses on one main idea which is the partnership between special and mainstream schools. The study is presenting this as an issue that is very significant in Israel at this time and something that should be prioritised and further investigated. The research design is clear overall and states the methods that were used in the research to gather data. These are shown in a literature review of models of collaboration which does not present itself as being specific enough to the research as a reader. The second method is personal correspondence with peers and finally, visits to different sites in Israel where partnerships school were to carry out further research (Avissar,2017). In comparison to the literature review, the methods used here were consistent and clear and is presented in detail that gives a clear outline for the reader of what methods are to be used and how the research is going to be carried out. An example of the detail give is shown within the visits to different sites, as it states that supervisors were asked to help and recommend schools to use in the research. This increases the validity to the research methods used. </w:t>
      </w:r>
    </w:p>
    <w:p w14:paraId="1681FC9D" w14:textId="77777777" w:rsidR="00142C5A" w:rsidRPr="00142C5A" w:rsidRDefault="00142C5A" w:rsidP="00142C5A">
      <w:pPr>
        <w:jc w:val="both"/>
        <w:rPr>
          <w:sz w:val="24"/>
          <w:szCs w:val="24"/>
        </w:rPr>
      </w:pPr>
      <w:r w:rsidRPr="00142C5A">
        <w:rPr>
          <w:sz w:val="24"/>
          <w:szCs w:val="24"/>
        </w:rPr>
        <w:t xml:space="preserve">The research design is set out plainly but very succinctly in the text. The design discusses that the research will include visits including a tour of each school, focus group discussions and interviews with teachers and senior leadership teams. The data gathered included two areas that did not appear to be an effective way of collecting data, these were descriptions of partnerships and email correspondence. </w:t>
      </w:r>
      <w:r w:rsidRPr="00142C5A">
        <w:t xml:space="preserve">Although the methods were clearly set out, it does not state </w:t>
      </w:r>
      <w:r w:rsidRPr="00142C5A">
        <w:rPr>
          <w:sz w:val="24"/>
          <w:szCs w:val="24"/>
        </w:rPr>
        <w:t>the sample size of collecting this data therefore it seems to lack credibility. It also notes that special emphasis was placed on thematic analysis of the texts (Braun and Clarke, 2006), but there is not enough detail here explaining this statement and leaves the reader with a lack of understanding on how this is going to be accomplished. This lack of clarity continues when stating that Creswell’s (2008) six step data analysis will be used to analysis all the data. It does not state what this process is or how it will benefit the research design. Lastly, the ethical considerations were referred to in the research design and states that pupils and parents were not part of the study (Avissar,2017). This could also be a flaw in the study as pupils and parents could play a big part in the outcome and development of the research.</w:t>
      </w:r>
    </w:p>
    <w:p w14:paraId="13C4CB62" w14:textId="77777777" w:rsidR="00142C5A" w:rsidRPr="00142C5A" w:rsidRDefault="00142C5A" w:rsidP="00142C5A">
      <w:pPr>
        <w:jc w:val="both"/>
        <w:rPr>
          <w:sz w:val="24"/>
          <w:szCs w:val="24"/>
        </w:rPr>
      </w:pPr>
      <w:r w:rsidRPr="00142C5A">
        <w:rPr>
          <w:sz w:val="24"/>
          <w:szCs w:val="24"/>
        </w:rPr>
        <w:t xml:space="preserve">When looking at the findings the four different models of partnership used in the research are obviously seen. These are broken down into the following models:   a) one campus b) neighbours c) a cluster of schools d) a school within a school. The article then goes into much more in depth analysis the following text, this information is clear and contains enough detail in order to draw on strong? conclusions later in the research article. However, the table named ‘table 1’ is does not add much helpful additional information to support what is stated in the text. It simply states the ‘partner schools in Israel’ with the ages attached and the location of the schools. This information could have been imbedded into the text and seems unnecessary to be placed into a table. It also does not state clearly why this data is important. </w:t>
      </w:r>
      <w:r w:rsidRPr="00142C5A">
        <w:rPr>
          <w:sz w:val="24"/>
          <w:szCs w:val="24"/>
        </w:rPr>
        <w:lastRenderedPageBreak/>
        <w:t>(Bell, 2005) states ‘It is the systematic approach that is important in the conduct of your projects, not the title of ‘research’, ‘inquiry’ or ‘study’’. The second table presents data about ’Models of partner schools in Israel’ this shows the partner schools and the model used in the school but does not give us any data. This is not relevant to the research article and this information is previously mentioned in the text in sufficient detail. During the discussion of the findings the conclusions have been effectively drawn from the data analysis, setting out the partnership primary school conclusions followed by the case partnership number two and three. During these discussions of the data the text clearly sets out the models of partnership. It gives a good interpretation of the results for example that are very informative from figures and percentages to ideas of having a ‘school within a school’ (Avissar,2017). Other studies are also discussed during this section such as ‘The circle of internalisation’ which is stated to be a theory (Reiter,2008). Looking critically, not enough information is given to the reader around this theory and therefore I do not feel that it complements the discussion as it was intended to.</w:t>
      </w:r>
    </w:p>
    <w:p w14:paraId="7FBB38DA" w14:textId="77777777" w:rsidR="00142C5A" w:rsidRPr="00142C5A" w:rsidRDefault="00142C5A" w:rsidP="00142C5A">
      <w:pPr>
        <w:jc w:val="both"/>
        <w:rPr>
          <w:sz w:val="24"/>
          <w:szCs w:val="24"/>
        </w:rPr>
      </w:pPr>
      <w:r w:rsidRPr="00142C5A">
        <w:rPr>
          <w:sz w:val="24"/>
          <w:szCs w:val="24"/>
        </w:rPr>
        <w:t xml:space="preserve">The references list contains all sources referred to in the article. They are cited clearly within the text and the correct details are provided for the reader. The references in the research article have a wide range of works in the field that have been referred to and a generous range of research topics directly related to the research question. This is beneficial for a reader in the UK as the research article is set in Israel, so this helps to make it relatable as a practitioner. The references range geographically from articles in Israel, Hong Kong to the United Kingdom. </w:t>
      </w:r>
    </w:p>
    <w:p w14:paraId="4C81039F" w14:textId="4FC837E8" w:rsidR="00142C5A" w:rsidRPr="00142C5A" w:rsidRDefault="00142C5A" w:rsidP="0011006B">
      <w:pPr>
        <w:tabs>
          <w:tab w:val="left" w:pos="270"/>
        </w:tabs>
        <w:jc w:val="both"/>
        <w:rPr>
          <w:sz w:val="24"/>
          <w:szCs w:val="24"/>
        </w:rPr>
      </w:pPr>
      <w:r w:rsidRPr="00142C5A">
        <w:rPr>
          <w:sz w:val="24"/>
          <w:szCs w:val="24"/>
        </w:rPr>
        <w:t>The conclusion of the journal article summarises the main points well and informs the reader of the findings from the research. It also states the factors affecting partnerships that were identified during the research and the crucial elements in an effective practise. The aim is stated by operate (Denscombe 2002</w:t>
      </w:r>
      <w:r w:rsidR="0011006B" w:rsidRPr="0011006B">
        <w:rPr>
          <w:sz w:val="24"/>
          <w:szCs w:val="24"/>
        </w:rPr>
        <w:t>,.p52.)</w:t>
      </w:r>
      <w:r w:rsidRPr="00142C5A">
        <w:rPr>
          <w:sz w:val="24"/>
          <w:szCs w:val="24"/>
        </w:rPr>
        <w:t xml:space="preserve"> ‘</w:t>
      </w:r>
      <w:r w:rsidR="007801B5">
        <w:rPr>
          <w:sz w:val="24"/>
          <w:szCs w:val="24"/>
        </w:rPr>
        <w:t>t</w:t>
      </w:r>
      <w:r w:rsidRPr="00142C5A">
        <w:rPr>
          <w:sz w:val="24"/>
          <w:szCs w:val="24"/>
        </w:rPr>
        <w:t xml:space="preserve">o arrive at recommendations for good practice that will tackle a problem or enhance the performance of the organization and individuals through changes to the rules and </w:t>
      </w:r>
      <w:r w:rsidR="001D2553" w:rsidRPr="00142C5A">
        <w:rPr>
          <w:sz w:val="24"/>
          <w:szCs w:val="24"/>
        </w:rPr>
        <w:t>procedures</w:t>
      </w:r>
      <w:r w:rsidR="001D2553">
        <w:rPr>
          <w:sz w:val="24"/>
          <w:szCs w:val="24"/>
        </w:rPr>
        <w:t>’.</w:t>
      </w:r>
      <w:r w:rsidRPr="00142C5A">
        <w:rPr>
          <w:sz w:val="24"/>
          <w:szCs w:val="24"/>
        </w:rPr>
        <w:t xml:space="preserve"> Overall, this gives a</w:t>
      </w:r>
      <w:r w:rsidR="0011006B">
        <w:rPr>
          <w:sz w:val="24"/>
          <w:szCs w:val="24"/>
        </w:rPr>
        <w:t>n</w:t>
      </w:r>
      <w:r w:rsidRPr="00142C5A">
        <w:rPr>
          <w:sz w:val="24"/>
          <w:szCs w:val="24"/>
        </w:rPr>
        <w:t xml:space="preserve"> accurate overview of the study and is an effective conclusion to the text. It also expresses recommendations/learnings from the research for readers to explore that has been identifies as effective in the research. One of these suggestions being that future research should include the opinions of families and pupils (Avissar,2017), echoing what I mentioned earlier. Although helpful, the suggestions for future research in the writing were brief and did not add much substance to the overall conclusion. In summary, the journal article was an interesting read that has some thought-provoking outcomes to think about as a practitioner although not all findings and research were clear and reliable enough to take any strong learnings from.</w:t>
      </w:r>
    </w:p>
    <w:p w14:paraId="0C74D17E" w14:textId="6C5D1E4D" w:rsidR="00142C5A" w:rsidRPr="00142C5A" w:rsidRDefault="00E63463" w:rsidP="00E63463">
      <w:pPr>
        <w:tabs>
          <w:tab w:val="left" w:pos="1320"/>
        </w:tabs>
        <w:rPr>
          <w:sz w:val="24"/>
          <w:szCs w:val="24"/>
        </w:rPr>
      </w:pPr>
      <w:r>
        <w:rPr>
          <w:sz w:val="24"/>
          <w:szCs w:val="24"/>
        </w:rPr>
        <w:tab/>
      </w:r>
    </w:p>
    <w:p w14:paraId="7895835F" w14:textId="77777777" w:rsidR="00142C5A" w:rsidRPr="00142C5A" w:rsidRDefault="00142C5A" w:rsidP="00142C5A">
      <w:pPr>
        <w:spacing w:before="100" w:beforeAutospacing="1" w:after="100" w:afterAutospacing="1" w:line="240" w:lineRule="auto"/>
        <w:jc w:val="both"/>
        <w:rPr>
          <w:rFonts w:eastAsia="Times New Roman" w:cstheme="minorHAnsi"/>
          <w:b/>
          <w:color w:val="000000"/>
          <w:sz w:val="24"/>
          <w:szCs w:val="24"/>
          <w:lang w:eastAsia="en-GB"/>
        </w:rPr>
      </w:pPr>
    </w:p>
    <w:p w14:paraId="1ADDC0FC" w14:textId="77777777" w:rsidR="00142C5A" w:rsidRPr="00142C5A" w:rsidRDefault="00142C5A" w:rsidP="00142C5A">
      <w:pPr>
        <w:spacing w:before="100" w:beforeAutospacing="1" w:after="100" w:afterAutospacing="1" w:line="240" w:lineRule="auto"/>
        <w:jc w:val="both"/>
        <w:rPr>
          <w:rFonts w:eastAsia="Times New Roman" w:cstheme="minorHAnsi"/>
          <w:b/>
          <w:color w:val="000000"/>
          <w:sz w:val="24"/>
          <w:szCs w:val="24"/>
          <w:lang w:eastAsia="en-GB"/>
        </w:rPr>
      </w:pPr>
    </w:p>
    <w:p w14:paraId="47861705" w14:textId="77777777" w:rsidR="00902AB2" w:rsidRDefault="00902AB2" w:rsidP="006D0B88">
      <w:pPr>
        <w:pStyle w:val="NormalWeb"/>
        <w:rPr>
          <w:rFonts w:asciiTheme="minorHAnsi" w:hAnsiTheme="minorHAnsi" w:cstheme="minorHAnsi"/>
          <w:b/>
          <w:color w:val="000000"/>
        </w:rPr>
      </w:pPr>
    </w:p>
    <w:p w14:paraId="309F6075" w14:textId="5C9E7F4A" w:rsidR="00CB17BD" w:rsidRPr="00AA519D" w:rsidRDefault="006D0B88" w:rsidP="006D0B88">
      <w:pPr>
        <w:pStyle w:val="NormalWeb"/>
        <w:rPr>
          <w:rFonts w:asciiTheme="minorHAnsi" w:hAnsiTheme="minorHAnsi" w:cstheme="minorHAnsi"/>
          <w:b/>
          <w:color w:val="000000"/>
        </w:rPr>
      </w:pPr>
      <w:r>
        <w:rPr>
          <w:rFonts w:asciiTheme="minorHAnsi" w:hAnsiTheme="minorHAnsi" w:cstheme="minorHAnsi"/>
          <w:b/>
          <w:color w:val="000000"/>
        </w:rPr>
        <w:lastRenderedPageBreak/>
        <w:t>P</w:t>
      </w:r>
      <w:r w:rsidR="00CB17BD" w:rsidRPr="00AA519D">
        <w:rPr>
          <w:rFonts w:asciiTheme="minorHAnsi" w:hAnsiTheme="minorHAnsi" w:cstheme="minorHAnsi"/>
          <w:b/>
          <w:color w:val="000000"/>
        </w:rPr>
        <w:t xml:space="preserve">art 2 - Carry out a </w:t>
      </w:r>
      <w:r w:rsidR="007838D7" w:rsidRPr="00AA519D">
        <w:rPr>
          <w:rFonts w:asciiTheme="minorHAnsi" w:hAnsiTheme="minorHAnsi" w:cstheme="minorHAnsi"/>
          <w:b/>
          <w:color w:val="000000"/>
        </w:rPr>
        <w:t>small-scale</w:t>
      </w:r>
      <w:r w:rsidR="00CB17BD" w:rsidRPr="00AA519D">
        <w:rPr>
          <w:rFonts w:asciiTheme="minorHAnsi" w:hAnsiTheme="minorHAnsi" w:cstheme="minorHAnsi"/>
          <w:b/>
          <w:color w:val="000000"/>
        </w:rPr>
        <w:t xml:space="preserve"> study evaluating one aspect of ALN organisation relevant to your role as a SENCO/ ALNCO/ Teacher in the context of your school/ setting. (5,000 words)</w:t>
      </w:r>
    </w:p>
    <w:p w14:paraId="6D44244B" w14:textId="2BED46F6" w:rsidR="00CB17BD" w:rsidRPr="00AA519D" w:rsidRDefault="00CB17BD" w:rsidP="00001E8B">
      <w:pPr>
        <w:jc w:val="center"/>
        <w:rPr>
          <w:b/>
          <w:sz w:val="24"/>
          <w:szCs w:val="24"/>
          <w:u w:val="single"/>
        </w:rPr>
      </w:pPr>
      <w:r w:rsidRPr="00AA519D">
        <w:rPr>
          <w:b/>
          <w:sz w:val="24"/>
          <w:szCs w:val="24"/>
          <w:u w:val="single"/>
        </w:rPr>
        <w:t xml:space="preserve">A small-scale evaluative study of parental engagement within a learning support centre for children diagnosed with </w:t>
      </w:r>
      <w:r w:rsidR="00626797">
        <w:rPr>
          <w:b/>
          <w:sz w:val="24"/>
          <w:szCs w:val="24"/>
          <w:u w:val="single"/>
        </w:rPr>
        <w:t>A</w:t>
      </w:r>
      <w:r w:rsidRPr="00AA519D">
        <w:rPr>
          <w:b/>
          <w:sz w:val="24"/>
          <w:szCs w:val="24"/>
          <w:u w:val="single"/>
        </w:rPr>
        <w:t xml:space="preserve">utism </w:t>
      </w:r>
      <w:r w:rsidR="00626797">
        <w:rPr>
          <w:b/>
          <w:sz w:val="24"/>
          <w:szCs w:val="24"/>
          <w:u w:val="single"/>
        </w:rPr>
        <w:t>S</w:t>
      </w:r>
      <w:r w:rsidRPr="00AA519D">
        <w:rPr>
          <w:b/>
          <w:sz w:val="24"/>
          <w:szCs w:val="24"/>
          <w:u w:val="single"/>
        </w:rPr>
        <w:t xml:space="preserve">pectrum </w:t>
      </w:r>
      <w:r w:rsidR="00626797">
        <w:rPr>
          <w:b/>
          <w:sz w:val="24"/>
          <w:szCs w:val="24"/>
          <w:u w:val="single"/>
        </w:rPr>
        <w:t>D</w:t>
      </w:r>
      <w:r w:rsidRPr="00AA519D">
        <w:rPr>
          <w:b/>
          <w:sz w:val="24"/>
          <w:szCs w:val="24"/>
          <w:u w:val="single"/>
        </w:rPr>
        <w:t>isorder</w:t>
      </w:r>
    </w:p>
    <w:p w14:paraId="6A314F7F" w14:textId="77777777" w:rsidR="00CB17BD" w:rsidRPr="00AA519D" w:rsidRDefault="00CB17BD" w:rsidP="00CB17BD">
      <w:pPr>
        <w:jc w:val="both"/>
        <w:rPr>
          <w:b/>
          <w:sz w:val="24"/>
          <w:szCs w:val="24"/>
          <w:u w:val="single"/>
        </w:rPr>
      </w:pPr>
    </w:p>
    <w:p w14:paraId="00C3BDE4" w14:textId="77777777" w:rsidR="00CB17BD" w:rsidRPr="00AA519D" w:rsidRDefault="00CB17BD" w:rsidP="00CB17BD">
      <w:pPr>
        <w:jc w:val="both"/>
        <w:rPr>
          <w:b/>
          <w:sz w:val="24"/>
          <w:szCs w:val="24"/>
          <w:u w:val="single"/>
        </w:rPr>
      </w:pPr>
      <w:r w:rsidRPr="00AA519D">
        <w:rPr>
          <w:b/>
          <w:sz w:val="24"/>
          <w:szCs w:val="24"/>
          <w:u w:val="single"/>
        </w:rPr>
        <w:t>Introduction</w:t>
      </w:r>
    </w:p>
    <w:p w14:paraId="4C9D0F18" w14:textId="40064269" w:rsidR="0020434B" w:rsidRDefault="00CB17BD" w:rsidP="001F71CD">
      <w:pPr>
        <w:jc w:val="both"/>
        <w:rPr>
          <w:sz w:val="24"/>
          <w:szCs w:val="24"/>
        </w:rPr>
      </w:pPr>
      <w:r w:rsidRPr="00001E8B">
        <w:rPr>
          <w:sz w:val="24"/>
          <w:szCs w:val="24"/>
        </w:rPr>
        <w:t xml:space="preserve">My </w:t>
      </w:r>
      <w:r w:rsidR="00834D3D">
        <w:rPr>
          <w:sz w:val="24"/>
          <w:szCs w:val="24"/>
        </w:rPr>
        <w:t>small</w:t>
      </w:r>
      <w:r w:rsidR="00626797">
        <w:rPr>
          <w:sz w:val="24"/>
          <w:szCs w:val="24"/>
        </w:rPr>
        <w:t>-</w:t>
      </w:r>
      <w:r w:rsidR="00834D3D">
        <w:rPr>
          <w:sz w:val="24"/>
          <w:szCs w:val="24"/>
        </w:rPr>
        <w:t xml:space="preserve">scale evaluative </w:t>
      </w:r>
      <w:r w:rsidRPr="00001E8B">
        <w:rPr>
          <w:sz w:val="24"/>
          <w:szCs w:val="24"/>
        </w:rPr>
        <w:t xml:space="preserve">study took place in a school in the Neath Port Talbot area that has a learning support centre (LSC) for children who have </w:t>
      </w:r>
      <w:r w:rsidR="00E63463">
        <w:rPr>
          <w:sz w:val="24"/>
          <w:szCs w:val="24"/>
        </w:rPr>
        <w:t>A</w:t>
      </w:r>
      <w:r w:rsidRPr="00001E8B">
        <w:rPr>
          <w:sz w:val="24"/>
          <w:szCs w:val="24"/>
        </w:rPr>
        <w:t xml:space="preserve">utistic </w:t>
      </w:r>
      <w:r w:rsidR="00E63463">
        <w:rPr>
          <w:sz w:val="24"/>
          <w:szCs w:val="24"/>
        </w:rPr>
        <w:t>S</w:t>
      </w:r>
      <w:r w:rsidRPr="00001E8B">
        <w:rPr>
          <w:sz w:val="24"/>
          <w:szCs w:val="24"/>
        </w:rPr>
        <w:t xml:space="preserve">pectrum </w:t>
      </w:r>
      <w:r w:rsidR="00E63463">
        <w:rPr>
          <w:sz w:val="24"/>
          <w:szCs w:val="24"/>
        </w:rPr>
        <w:t>D</w:t>
      </w:r>
      <w:r w:rsidRPr="00001E8B">
        <w:rPr>
          <w:sz w:val="24"/>
          <w:szCs w:val="24"/>
        </w:rPr>
        <w:t>isorder (ASD). The school has three hundred and sixty-five children within eleven classrooms.</w:t>
      </w:r>
      <w:r w:rsidR="00FC40D2">
        <w:rPr>
          <w:sz w:val="24"/>
          <w:szCs w:val="24"/>
        </w:rPr>
        <w:t xml:space="preserve"> An overview of the school is as follows; t</w:t>
      </w:r>
      <w:r w:rsidR="00D97304">
        <w:rPr>
          <w:sz w:val="24"/>
          <w:szCs w:val="24"/>
        </w:rPr>
        <w:t>he school</w:t>
      </w:r>
      <w:r w:rsidR="0020434B">
        <w:rPr>
          <w:sz w:val="24"/>
          <w:szCs w:val="24"/>
        </w:rPr>
        <w:t xml:space="preserve"> </w:t>
      </w:r>
      <w:r w:rsidR="00FC40D2">
        <w:rPr>
          <w:sz w:val="24"/>
          <w:szCs w:val="24"/>
        </w:rPr>
        <w:t>h</w:t>
      </w:r>
      <w:r w:rsidR="0020434B">
        <w:rPr>
          <w:sz w:val="24"/>
          <w:szCs w:val="24"/>
        </w:rPr>
        <w:t>as 41% free school meals (FSM). The</w:t>
      </w:r>
      <w:r w:rsidR="00FC40D2">
        <w:rPr>
          <w:sz w:val="24"/>
          <w:szCs w:val="24"/>
        </w:rPr>
        <w:t>re</w:t>
      </w:r>
      <w:r w:rsidR="00D97304">
        <w:rPr>
          <w:sz w:val="24"/>
          <w:szCs w:val="24"/>
        </w:rPr>
        <w:t xml:space="preserve"> are 18% of</w:t>
      </w:r>
      <w:r w:rsidR="00B21B8C">
        <w:rPr>
          <w:sz w:val="24"/>
          <w:szCs w:val="24"/>
        </w:rPr>
        <w:t xml:space="preserve"> children in</w:t>
      </w:r>
      <w:r w:rsidR="0020434B">
        <w:rPr>
          <w:sz w:val="24"/>
          <w:szCs w:val="24"/>
        </w:rPr>
        <w:t xml:space="preserve"> school </w:t>
      </w:r>
      <w:r w:rsidR="00D97304">
        <w:rPr>
          <w:sz w:val="24"/>
          <w:szCs w:val="24"/>
        </w:rPr>
        <w:t xml:space="preserve">supported by </w:t>
      </w:r>
      <w:r w:rsidR="0020434B">
        <w:rPr>
          <w:sz w:val="24"/>
          <w:szCs w:val="24"/>
        </w:rPr>
        <w:t xml:space="preserve">school action </w:t>
      </w:r>
      <w:r w:rsidR="00D97304">
        <w:rPr>
          <w:sz w:val="24"/>
          <w:szCs w:val="24"/>
        </w:rPr>
        <w:t xml:space="preserve">and </w:t>
      </w:r>
      <w:r w:rsidR="00B21B8C">
        <w:rPr>
          <w:sz w:val="24"/>
          <w:szCs w:val="24"/>
        </w:rPr>
        <w:t>have</w:t>
      </w:r>
      <w:r w:rsidR="0020434B">
        <w:rPr>
          <w:sz w:val="24"/>
          <w:szCs w:val="24"/>
        </w:rPr>
        <w:t xml:space="preserve"> interventions to aid development. There are 11% of children who are school action plus </w:t>
      </w:r>
      <w:r w:rsidR="00D97304">
        <w:rPr>
          <w:sz w:val="24"/>
          <w:szCs w:val="24"/>
        </w:rPr>
        <w:t>who have interventions through</w:t>
      </w:r>
      <w:r w:rsidR="0020434B">
        <w:rPr>
          <w:sz w:val="24"/>
          <w:szCs w:val="24"/>
        </w:rPr>
        <w:t xml:space="preserve"> school and outside agencies. Throughout the school 8% </w:t>
      </w:r>
      <w:r w:rsidR="00B21B8C">
        <w:rPr>
          <w:sz w:val="24"/>
          <w:szCs w:val="24"/>
        </w:rPr>
        <w:t>of children</w:t>
      </w:r>
      <w:r w:rsidR="0020434B">
        <w:rPr>
          <w:sz w:val="24"/>
          <w:szCs w:val="24"/>
        </w:rPr>
        <w:t xml:space="preserve"> have a statement with additional support. </w:t>
      </w:r>
      <w:r w:rsidR="00C754DA">
        <w:rPr>
          <w:sz w:val="24"/>
          <w:szCs w:val="24"/>
        </w:rPr>
        <w:t>Overall 37% of the children at the school have additional learning needs.</w:t>
      </w:r>
    </w:p>
    <w:p w14:paraId="60069122" w14:textId="42143182" w:rsidR="00250F27" w:rsidRDefault="003B5186" w:rsidP="001F71CD">
      <w:pPr>
        <w:jc w:val="both"/>
        <w:rPr>
          <w:sz w:val="24"/>
          <w:szCs w:val="24"/>
        </w:rPr>
      </w:pPr>
      <w:r w:rsidRPr="00001E8B">
        <w:rPr>
          <w:sz w:val="24"/>
          <w:szCs w:val="24"/>
        </w:rPr>
        <w:t>My</w:t>
      </w:r>
      <w:r w:rsidR="00CB17BD" w:rsidRPr="00001E8B">
        <w:rPr>
          <w:sz w:val="24"/>
          <w:szCs w:val="24"/>
        </w:rPr>
        <w:t xml:space="preserve"> </w:t>
      </w:r>
      <w:r w:rsidR="00A1196F">
        <w:rPr>
          <w:sz w:val="24"/>
          <w:szCs w:val="24"/>
        </w:rPr>
        <w:t>small</w:t>
      </w:r>
      <w:r w:rsidR="00834D3D">
        <w:rPr>
          <w:sz w:val="24"/>
          <w:szCs w:val="24"/>
        </w:rPr>
        <w:t>-</w:t>
      </w:r>
      <w:r w:rsidR="00A1196F">
        <w:rPr>
          <w:sz w:val="24"/>
          <w:szCs w:val="24"/>
        </w:rPr>
        <w:t>scale study</w:t>
      </w:r>
      <w:r w:rsidR="00CB17BD" w:rsidRPr="00001E8B">
        <w:rPr>
          <w:sz w:val="24"/>
          <w:szCs w:val="24"/>
        </w:rPr>
        <w:t xml:space="preserve"> looks at an evaluation into home school relationships and how we can engage parents into developing positive relationships within a learning support centre. I </w:t>
      </w:r>
      <w:r w:rsidRPr="00001E8B">
        <w:rPr>
          <w:sz w:val="24"/>
          <w:szCs w:val="24"/>
        </w:rPr>
        <w:t xml:space="preserve">anticipate that </w:t>
      </w:r>
      <w:r w:rsidR="00CB17BD" w:rsidRPr="00001E8B">
        <w:rPr>
          <w:sz w:val="24"/>
          <w:szCs w:val="24"/>
        </w:rPr>
        <w:t xml:space="preserve">this is a very important area to evaluate as continuity and structure is </w:t>
      </w:r>
      <w:r w:rsidR="00001E8B" w:rsidRPr="00001E8B">
        <w:rPr>
          <w:sz w:val="24"/>
          <w:szCs w:val="24"/>
        </w:rPr>
        <w:t>a</w:t>
      </w:r>
      <w:r w:rsidR="00CB17BD" w:rsidRPr="00001E8B">
        <w:rPr>
          <w:sz w:val="24"/>
          <w:szCs w:val="24"/>
        </w:rPr>
        <w:t xml:space="preserve"> </w:t>
      </w:r>
      <w:r w:rsidRPr="00001E8B">
        <w:rPr>
          <w:sz w:val="24"/>
          <w:szCs w:val="24"/>
        </w:rPr>
        <w:t xml:space="preserve">critical </w:t>
      </w:r>
      <w:r w:rsidR="00CB17BD" w:rsidRPr="00001E8B">
        <w:rPr>
          <w:sz w:val="24"/>
          <w:szCs w:val="24"/>
        </w:rPr>
        <w:t xml:space="preserve">part of children’s school learning environment. I feel this is even more prominent for children who are diagnosed with autistic spectrum disorder as structure can be a </w:t>
      </w:r>
      <w:r w:rsidR="008E1918" w:rsidRPr="00001E8B">
        <w:rPr>
          <w:sz w:val="24"/>
          <w:szCs w:val="24"/>
        </w:rPr>
        <w:t>pivotal</w:t>
      </w:r>
      <w:r w:rsidR="00CB17BD" w:rsidRPr="00001E8B">
        <w:rPr>
          <w:sz w:val="24"/>
          <w:szCs w:val="24"/>
        </w:rPr>
        <w:t xml:space="preserve"> part in their development. As </w:t>
      </w:r>
      <w:r w:rsidR="008E1918" w:rsidRPr="00001E8B">
        <w:rPr>
          <w:sz w:val="24"/>
          <w:szCs w:val="24"/>
        </w:rPr>
        <w:t xml:space="preserve">a </w:t>
      </w:r>
      <w:r w:rsidR="00CB17BD" w:rsidRPr="00001E8B">
        <w:rPr>
          <w:sz w:val="24"/>
          <w:szCs w:val="24"/>
        </w:rPr>
        <w:t>school</w:t>
      </w:r>
      <w:r w:rsidR="008E1918" w:rsidRPr="00001E8B">
        <w:rPr>
          <w:sz w:val="24"/>
          <w:szCs w:val="24"/>
        </w:rPr>
        <w:t>,</w:t>
      </w:r>
      <w:r w:rsidR="00CB17BD" w:rsidRPr="00001E8B">
        <w:rPr>
          <w:sz w:val="24"/>
          <w:szCs w:val="24"/>
        </w:rPr>
        <w:t xml:space="preserve"> we are always striving </w:t>
      </w:r>
      <w:r w:rsidR="00001E8B" w:rsidRPr="00001E8B">
        <w:rPr>
          <w:sz w:val="24"/>
          <w:szCs w:val="24"/>
        </w:rPr>
        <w:t>to involve</w:t>
      </w:r>
      <w:r w:rsidR="00CB17BD" w:rsidRPr="00001E8B">
        <w:rPr>
          <w:sz w:val="24"/>
          <w:szCs w:val="24"/>
        </w:rPr>
        <w:t xml:space="preserve"> parents effectively </w:t>
      </w:r>
      <w:r w:rsidR="008E1918" w:rsidRPr="00001E8B">
        <w:rPr>
          <w:sz w:val="24"/>
          <w:szCs w:val="24"/>
        </w:rPr>
        <w:t xml:space="preserve">and encourage them to </w:t>
      </w:r>
      <w:r w:rsidR="00CB17BD" w:rsidRPr="00001E8B">
        <w:rPr>
          <w:sz w:val="24"/>
          <w:szCs w:val="24"/>
        </w:rPr>
        <w:t>engag</w:t>
      </w:r>
      <w:r w:rsidR="008E1918" w:rsidRPr="00001E8B">
        <w:rPr>
          <w:sz w:val="24"/>
          <w:szCs w:val="24"/>
        </w:rPr>
        <w:t>e</w:t>
      </w:r>
      <w:r w:rsidR="00CB17BD" w:rsidRPr="00001E8B">
        <w:rPr>
          <w:sz w:val="24"/>
          <w:szCs w:val="24"/>
        </w:rPr>
        <w:t xml:space="preserve"> </w:t>
      </w:r>
      <w:r w:rsidR="008E1918" w:rsidRPr="00001E8B">
        <w:rPr>
          <w:sz w:val="24"/>
          <w:szCs w:val="24"/>
        </w:rPr>
        <w:t>with</w:t>
      </w:r>
      <w:r w:rsidR="00CB17BD" w:rsidRPr="00001E8B">
        <w:rPr>
          <w:sz w:val="24"/>
          <w:szCs w:val="24"/>
        </w:rPr>
        <w:t xml:space="preserve"> school life. This is identified in our school aim</w:t>
      </w:r>
      <w:r w:rsidR="001F71CD">
        <w:rPr>
          <w:sz w:val="24"/>
          <w:szCs w:val="24"/>
        </w:rPr>
        <w:t xml:space="preserve"> to </w:t>
      </w:r>
    </w:p>
    <w:p w14:paraId="21FA683A" w14:textId="7BFEED9A" w:rsidR="00CB17BD" w:rsidRDefault="00CB17BD" w:rsidP="001F71CD">
      <w:pPr>
        <w:jc w:val="both"/>
        <w:rPr>
          <w:rFonts w:eastAsia="Times New Roman" w:cstheme="minorHAnsi"/>
          <w:color w:val="000000" w:themeColor="text1"/>
          <w:sz w:val="24"/>
          <w:szCs w:val="24"/>
          <w:lang w:eastAsia="en-GB"/>
        </w:rPr>
      </w:pPr>
      <w:r w:rsidRPr="00AA519D">
        <w:rPr>
          <w:rFonts w:eastAsia="Times New Roman" w:cstheme="minorHAnsi"/>
          <w:color w:val="000000" w:themeColor="text1"/>
          <w:sz w:val="24"/>
          <w:szCs w:val="24"/>
          <w:lang w:eastAsia="en-GB"/>
        </w:rPr>
        <w:t>“</w:t>
      </w:r>
      <w:r w:rsidR="001F71CD">
        <w:rPr>
          <w:rFonts w:eastAsia="Times New Roman" w:cstheme="minorHAnsi"/>
          <w:color w:val="000000" w:themeColor="text1"/>
          <w:sz w:val="24"/>
          <w:szCs w:val="24"/>
          <w:lang w:eastAsia="en-GB"/>
        </w:rPr>
        <w:t>w</w:t>
      </w:r>
      <w:r w:rsidRPr="00AA519D">
        <w:rPr>
          <w:rFonts w:eastAsia="Times New Roman" w:cstheme="minorHAnsi"/>
          <w:color w:val="000000" w:themeColor="text1"/>
          <w:sz w:val="24"/>
          <w:szCs w:val="24"/>
          <w:lang w:eastAsia="en-GB"/>
        </w:rPr>
        <w:t>ork in partnership with parents, carers, governors and other professionals to provide support, guidance and training through clear information on all aspects of school life and targets for self-improvement”</w:t>
      </w:r>
    </w:p>
    <w:p w14:paraId="7DEE268D" w14:textId="29798543" w:rsidR="00250F27" w:rsidRPr="0020434B" w:rsidRDefault="00034226" w:rsidP="00250F27">
      <w:pPr>
        <w:jc w:val="right"/>
        <w:rPr>
          <w:sz w:val="24"/>
          <w:szCs w:val="24"/>
        </w:rPr>
      </w:pPr>
      <w:hyperlink r:id="rId8" w:history="1">
        <w:r w:rsidR="00250F27" w:rsidRPr="00775BB4">
          <w:rPr>
            <w:sz w:val="24"/>
            <w:szCs w:val="24"/>
          </w:rPr>
          <w:t>https://gnoll-primary-school.j2bloggy.com/policies-2/</w:t>
        </w:r>
      </w:hyperlink>
    </w:p>
    <w:p w14:paraId="1E7D486C" w14:textId="251C8921" w:rsidR="00CB17BD" w:rsidRPr="00001E8B" w:rsidRDefault="00CB17BD" w:rsidP="00CB17BD">
      <w:pPr>
        <w:shd w:val="clear" w:color="auto" w:fill="FFFFFF"/>
        <w:spacing w:before="100" w:beforeAutospacing="1" w:after="100" w:afterAutospacing="1" w:line="240" w:lineRule="auto"/>
        <w:jc w:val="both"/>
        <w:rPr>
          <w:sz w:val="24"/>
          <w:szCs w:val="24"/>
        </w:rPr>
      </w:pPr>
      <w:r w:rsidRPr="00001E8B">
        <w:rPr>
          <w:rFonts w:eastAsia="Times New Roman" w:cstheme="minorHAnsi"/>
          <w:sz w:val="24"/>
          <w:szCs w:val="24"/>
          <w:lang w:eastAsia="en-GB"/>
        </w:rPr>
        <w:t xml:space="preserve">This </w:t>
      </w:r>
      <w:r w:rsidR="00A1196F">
        <w:rPr>
          <w:rFonts w:eastAsia="Times New Roman" w:cstheme="minorHAnsi"/>
          <w:sz w:val="24"/>
          <w:szCs w:val="24"/>
          <w:lang w:eastAsia="en-GB"/>
        </w:rPr>
        <w:t>evaluation</w:t>
      </w:r>
      <w:r w:rsidR="008E1918" w:rsidRPr="00001E8B">
        <w:rPr>
          <w:rFonts w:eastAsia="Times New Roman" w:cstheme="minorHAnsi"/>
          <w:sz w:val="24"/>
          <w:szCs w:val="24"/>
          <w:lang w:eastAsia="en-GB"/>
        </w:rPr>
        <w:t xml:space="preserve"> compliments</w:t>
      </w:r>
      <w:r w:rsidR="00D12E5A">
        <w:rPr>
          <w:rFonts w:eastAsia="Times New Roman" w:cstheme="minorHAnsi"/>
          <w:sz w:val="24"/>
          <w:szCs w:val="24"/>
          <w:lang w:eastAsia="en-GB"/>
        </w:rPr>
        <w:t xml:space="preserve"> </w:t>
      </w:r>
      <w:r w:rsidRPr="00001E8B">
        <w:rPr>
          <w:rFonts w:eastAsia="Times New Roman" w:cstheme="minorHAnsi"/>
          <w:sz w:val="24"/>
          <w:szCs w:val="24"/>
          <w:lang w:eastAsia="en-GB"/>
        </w:rPr>
        <w:t xml:space="preserve">a working development of partnerships across the school as stated in the school </w:t>
      </w:r>
      <w:r w:rsidR="00001E8B" w:rsidRPr="00001E8B">
        <w:rPr>
          <w:rFonts w:eastAsia="Times New Roman" w:cstheme="minorHAnsi"/>
          <w:sz w:val="24"/>
          <w:szCs w:val="24"/>
          <w:lang w:eastAsia="en-GB"/>
        </w:rPr>
        <w:t>aim but</w:t>
      </w:r>
      <w:r w:rsidRPr="00001E8B">
        <w:rPr>
          <w:rFonts w:eastAsia="Times New Roman" w:cstheme="minorHAnsi"/>
          <w:sz w:val="24"/>
          <w:szCs w:val="24"/>
          <w:lang w:eastAsia="en-GB"/>
        </w:rPr>
        <w:t xml:space="preserve"> will concentrate especially on the learning support centre for children diagnosed with </w:t>
      </w:r>
      <w:r w:rsidR="00281829">
        <w:rPr>
          <w:rFonts w:eastAsia="Times New Roman" w:cstheme="minorHAnsi"/>
          <w:sz w:val="24"/>
          <w:szCs w:val="24"/>
          <w:lang w:eastAsia="en-GB"/>
        </w:rPr>
        <w:t>A</w:t>
      </w:r>
      <w:r w:rsidRPr="00001E8B">
        <w:rPr>
          <w:rFonts w:eastAsia="Times New Roman" w:cstheme="minorHAnsi"/>
          <w:sz w:val="24"/>
          <w:szCs w:val="24"/>
          <w:lang w:eastAsia="en-GB"/>
        </w:rPr>
        <w:t xml:space="preserve">utism </w:t>
      </w:r>
      <w:r w:rsidR="00281829">
        <w:rPr>
          <w:rFonts w:eastAsia="Times New Roman" w:cstheme="minorHAnsi"/>
          <w:sz w:val="24"/>
          <w:szCs w:val="24"/>
          <w:lang w:eastAsia="en-GB"/>
        </w:rPr>
        <w:t>S</w:t>
      </w:r>
      <w:r w:rsidRPr="00001E8B">
        <w:rPr>
          <w:rFonts w:eastAsia="Times New Roman" w:cstheme="minorHAnsi"/>
          <w:sz w:val="24"/>
          <w:szCs w:val="24"/>
          <w:lang w:eastAsia="en-GB"/>
        </w:rPr>
        <w:t xml:space="preserve">pectrum </w:t>
      </w:r>
      <w:r w:rsidR="00281829">
        <w:rPr>
          <w:rFonts w:eastAsia="Times New Roman" w:cstheme="minorHAnsi"/>
          <w:sz w:val="24"/>
          <w:szCs w:val="24"/>
          <w:lang w:eastAsia="en-GB"/>
        </w:rPr>
        <w:t>D</w:t>
      </w:r>
      <w:r w:rsidRPr="00001E8B">
        <w:rPr>
          <w:rFonts w:eastAsia="Times New Roman" w:cstheme="minorHAnsi"/>
          <w:sz w:val="24"/>
          <w:szCs w:val="24"/>
          <w:lang w:eastAsia="en-GB"/>
        </w:rPr>
        <w:t xml:space="preserve">isorder.  </w:t>
      </w:r>
      <w:r w:rsidRPr="00001E8B">
        <w:rPr>
          <w:sz w:val="24"/>
          <w:szCs w:val="24"/>
        </w:rPr>
        <w:t xml:space="preserve">The context of the study includes evaluating data from three areas of parental </w:t>
      </w:r>
      <w:r w:rsidR="00001E8B" w:rsidRPr="00001E8B">
        <w:rPr>
          <w:sz w:val="24"/>
          <w:szCs w:val="24"/>
        </w:rPr>
        <w:t>engagement monitored</w:t>
      </w:r>
      <w:r w:rsidR="00E52EA5" w:rsidRPr="00001E8B">
        <w:rPr>
          <w:sz w:val="24"/>
          <w:szCs w:val="24"/>
        </w:rPr>
        <w:t xml:space="preserve"> </w:t>
      </w:r>
      <w:r w:rsidRPr="00001E8B">
        <w:rPr>
          <w:sz w:val="24"/>
          <w:szCs w:val="24"/>
        </w:rPr>
        <w:t>in the school over a three-month period. The three areas of engagements were measured through parent coffee mornings, parents’ evenings and the exhibition workshops which</w:t>
      </w:r>
      <w:r w:rsidR="00001E8B" w:rsidRPr="00001E8B">
        <w:rPr>
          <w:sz w:val="24"/>
          <w:szCs w:val="24"/>
        </w:rPr>
        <w:t xml:space="preserve"> </w:t>
      </w:r>
      <w:r w:rsidR="00E52EA5" w:rsidRPr="00001E8B">
        <w:rPr>
          <w:sz w:val="24"/>
          <w:szCs w:val="24"/>
        </w:rPr>
        <w:t xml:space="preserve">displays </w:t>
      </w:r>
      <w:r w:rsidRPr="00001E8B">
        <w:rPr>
          <w:sz w:val="24"/>
          <w:szCs w:val="24"/>
        </w:rPr>
        <w:t>children’s work within the classroom. The evaluation results</w:t>
      </w:r>
      <w:r w:rsidR="00E52EA5" w:rsidRPr="00001E8B">
        <w:rPr>
          <w:sz w:val="24"/>
          <w:szCs w:val="24"/>
        </w:rPr>
        <w:t xml:space="preserve"> demonstrate</w:t>
      </w:r>
      <w:r w:rsidR="001F71CD">
        <w:rPr>
          <w:sz w:val="24"/>
          <w:szCs w:val="24"/>
        </w:rPr>
        <w:t xml:space="preserve"> </w:t>
      </w:r>
      <w:r w:rsidRPr="00001E8B">
        <w:rPr>
          <w:sz w:val="24"/>
          <w:szCs w:val="24"/>
        </w:rPr>
        <w:t>a low level of attendance</w:t>
      </w:r>
      <w:r w:rsidR="00E52EA5" w:rsidRPr="00001E8B">
        <w:rPr>
          <w:sz w:val="24"/>
          <w:szCs w:val="24"/>
        </w:rPr>
        <w:t xml:space="preserve"> for all three of the above measurements</w:t>
      </w:r>
      <w:r w:rsidRPr="00001E8B">
        <w:rPr>
          <w:sz w:val="24"/>
          <w:szCs w:val="24"/>
        </w:rPr>
        <w:t xml:space="preserve"> and </w:t>
      </w:r>
      <w:r w:rsidR="00E52EA5" w:rsidRPr="00001E8B">
        <w:rPr>
          <w:sz w:val="24"/>
          <w:szCs w:val="24"/>
        </w:rPr>
        <w:t xml:space="preserve">explore </w:t>
      </w:r>
      <w:r w:rsidRPr="00001E8B">
        <w:rPr>
          <w:sz w:val="24"/>
          <w:szCs w:val="24"/>
        </w:rPr>
        <w:t>ways in which literature, barriers and good practise can aid the levels of parental engagement.</w:t>
      </w:r>
    </w:p>
    <w:p w14:paraId="749F68BE" w14:textId="77777777" w:rsidR="00E52EA5" w:rsidRPr="00AA519D" w:rsidRDefault="00E52EA5" w:rsidP="00CB17BD">
      <w:pPr>
        <w:shd w:val="clear" w:color="auto" w:fill="FFFFFF"/>
        <w:spacing w:before="100" w:beforeAutospacing="1" w:after="100" w:afterAutospacing="1" w:line="240" w:lineRule="auto"/>
        <w:jc w:val="both"/>
        <w:rPr>
          <w:rFonts w:eastAsia="Times New Roman" w:cstheme="minorHAnsi"/>
          <w:color w:val="000000" w:themeColor="text1"/>
          <w:sz w:val="24"/>
          <w:szCs w:val="24"/>
          <w:lang w:eastAsia="en-GB"/>
        </w:rPr>
      </w:pPr>
    </w:p>
    <w:p w14:paraId="6CE3A2B9" w14:textId="77777777" w:rsidR="001F71CD" w:rsidRDefault="001F71CD" w:rsidP="00CB17BD">
      <w:pPr>
        <w:jc w:val="both"/>
        <w:rPr>
          <w:b/>
          <w:sz w:val="24"/>
          <w:szCs w:val="24"/>
          <w:u w:val="single"/>
        </w:rPr>
      </w:pPr>
    </w:p>
    <w:p w14:paraId="6C08DF0D" w14:textId="77777777" w:rsidR="001F71CD" w:rsidRDefault="001F71CD" w:rsidP="00CB17BD">
      <w:pPr>
        <w:jc w:val="both"/>
        <w:rPr>
          <w:b/>
          <w:sz w:val="24"/>
          <w:szCs w:val="24"/>
          <w:u w:val="single"/>
        </w:rPr>
      </w:pPr>
    </w:p>
    <w:p w14:paraId="637E4C62" w14:textId="77777777" w:rsidR="001F71CD" w:rsidRDefault="001F71CD" w:rsidP="00CB17BD">
      <w:pPr>
        <w:jc w:val="both"/>
        <w:rPr>
          <w:b/>
          <w:sz w:val="24"/>
          <w:szCs w:val="24"/>
          <w:u w:val="single"/>
        </w:rPr>
      </w:pPr>
    </w:p>
    <w:p w14:paraId="4750186C" w14:textId="2B61D6E8" w:rsidR="00CB17BD" w:rsidRPr="00AA519D" w:rsidRDefault="00CB17BD" w:rsidP="00CB17BD">
      <w:pPr>
        <w:jc w:val="both"/>
        <w:rPr>
          <w:b/>
          <w:sz w:val="24"/>
          <w:szCs w:val="24"/>
          <w:u w:val="single"/>
        </w:rPr>
      </w:pPr>
      <w:r w:rsidRPr="00AA519D">
        <w:rPr>
          <w:b/>
          <w:sz w:val="24"/>
          <w:szCs w:val="24"/>
          <w:u w:val="single"/>
        </w:rPr>
        <w:t xml:space="preserve">Broader context </w:t>
      </w:r>
    </w:p>
    <w:p w14:paraId="66C5C21F" w14:textId="02A9A559" w:rsidR="00CB17BD" w:rsidRPr="00AA519D" w:rsidRDefault="00CB17BD" w:rsidP="00CB17BD">
      <w:pPr>
        <w:jc w:val="both"/>
        <w:rPr>
          <w:sz w:val="24"/>
          <w:szCs w:val="24"/>
        </w:rPr>
      </w:pPr>
      <w:r w:rsidRPr="00AA519D">
        <w:rPr>
          <w:sz w:val="24"/>
          <w:szCs w:val="24"/>
        </w:rPr>
        <w:t xml:space="preserve">The LSC caters for eighteen children split into two </w:t>
      </w:r>
      <w:r w:rsidRPr="00695E6B">
        <w:rPr>
          <w:sz w:val="24"/>
          <w:szCs w:val="24"/>
        </w:rPr>
        <w:t>classrooms</w:t>
      </w:r>
      <w:r w:rsidR="00E52EA5" w:rsidRPr="00695E6B">
        <w:rPr>
          <w:sz w:val="24"/>
          <w:szCs w:val="24"/>
        </w:rPr>
        <w:t>.</w:t>
      </w:r>
      <w:r w:rsidRPr="00695E6B">
        <w:rPr>
          <w:sz w:val="24"/>
          <w:szCs w:val="24"/>
        </w:rPr>
        <w:t xml:space="preserve"> </w:t>
      </w:r>
      <w:r w:rsidR="00E52EA5" w:rsidRPr="00695E6B">
        <w:rPr>
          <w:sz w:val="24"/>
          <w:szCs w:val="24"/>
        </w:rPr>
        <w:t>T</w:t>
      </w:r>
      <w:r w:rsidRPr="00695E6B">
        <w:rPr>
          <w:sz w:val="24"/>
          <w:szCs w:val="24"/>
        </w:rPr>
        <w:t xml:space="preserve">hese are </w:t>
      </w:r>
      <w:r w:rsidRPr="00AA519D">
        <w:rPr>
          <w:sz w:val="24"/>
          <w:szCs w:val="24"/>
        </w:rPr>
        <w:t>split through age and ability but generally one foll</w:t>
      </w:r>
      <w:r w:rsidRPr="00F930C0">
        <w:rPr>
          <w:sz w:val="24"/>
          <w:szCs w:val="24"/>
        </w:rPr>
        <w:t xml:space="preserve">ows foundation phase curriculum and </w:t>
      </w:r>
      <w:r w:rsidR="00F930C0" w:rsidRPr="00F930C0">
        <w:rPr>
          <w:sz w:val="24"/>
          <w:szCs w:val="24"/>
        </w:rPr>
        <w:t>the assessment of basic language and learning skills</w:t>
      </w:r>
      <w:r w:rsidR="00E52EA5" w:rsidRPr="00F930C0">
        <w:rPr>
          <w:sz w:val="24"/>
          <w:szCs w:val="24"/>
        </w:rPr>
        <w:t xml:space="preserve"> (</w:t>
      </w:r>
      <w:r w:rsidRPr="00F930C0">
        <w:rPr>
          <w:sz w:val="24"/>
          <w:szCs w:val="24"/>
        </w:rPr>
        <w:t>ABBLS</w:t>
      </w:r>
      <w:r w:rsidR="00E52EA5" w:rsidRPr="00F930C0">
        <w:rPr>
          <w:sz w:val="24"/>
          <w:szCs w:val="24"/>
        </w:rPr>
        <w:t>)</w:t>
      </w:r>
      <w:r w:rsidRPr="00F930C0">
        <w:rPr>
          <w:sz w:val="24"/>
          <w:szCs w:val="24"/>
        </w:rPr>
        <w:t xml:space="preserve"> and </w:t>
      </w:r>
      <w:r w:rsidRPr="00AA519D">
        <w:rPr>
          <w:sz w:val="24"/>
          <w:szCs w:val="24"/>
        </w:rPr>
        <w:t>t</w:t>
      </w:r>
      <w:r w:rsidRPr="00695E6B">
        <w:rPr>
          <w:sz w:val="24"/>
          <w:szCs w:val="24"/>
        </w:rPr>
        <w:t>he other KS2 curriculum. All children in the LSC have a statement provided by the government and all have a diagnosis of ASD</w:t>
      </w:r>
      <w:r w:rsidR="00E52EA5" w:rsidRPr="00695E6B">
        <w:rPr>
          <w:sz w:val="24"/>
          <w:szCs w:val="24"/>
        </w:rPr>
        <w:t>. T</w:t>
      </w:r>
      <w:r w:rsidRPr="00695E6B">
        <w:rPr>
          <w:sz w:val="24"/>
          <w:szCs w:val="24"/>
        </w:rPr>
        <w:t>he children in the unit often have a second diagnosis such as ADHD, dyslexia or global delay. The children all have a variety of speech and language needs and range from non-verbal</w:t>
      </w:r>
      <w:r w:rsidR="0057349A" w:rsidRPr="00695E6B">
        <w:rPr>
          <w:sz w:val="24"/>
          <w:szCs w:val="24"/>
        </w:rPr>
        <w:t xml:space="preserve"> to</w:t>
      </w:r>
      <w:r w:rsidRPr="00695E6B">
        <w:rPr>
          <w:sz w:val="24"/>
          <w:szCs w:val="24"/>
        </w:rPr>
        <w:t xml:space="preserve"> pre-verbal </w:t>
      </w:r>
      <w:r w:rsidR="0057349A" w:rsidRPr="00695E6B">
        <w:rPr>
          <w:sz w:val="24"/>
          <w:szCs w:val="24"/>
        </w:rPr>
        <w:t xml:space="preserve">and </w:t>
      </w:r>
      <w:r w:rsidRPr="00695E6B">
        <w:rPr>
          <w:sz w:val="24"/>
          <w:szCs w:val="24"/>
        </w:rPr>
        <w:t xml:space="preserve">verbal. </w:t>
      </w:r>
      <w:r w:rsidR="0057349A" w:rsidRPr="00695E6B">
        <w:rPr>
          <w:sz w:val="24"/>
          <w:szCs w:val="24"/>
        </w:rPr>
        <w:t>Situated w</w:t>
      </w:r>
      <w:r w:rsidRPr="00695E6B">
        <w:rPr>
          <w:sz w:val="24"/>
          <w:szCs w:val="24"/>
        </w:rPr>
        <w:t xml:space="preserve">ithin the LSC there </w:t>
      </w:r>
      <w:r w:rsidR="0057349A" w:rsidRPr="00695E6B">
        <w:rPr>
          <w:sz w:val="24"/>
          <w:szCs w:val="24"/>
        </w:rPr>
        <w:t>is</w:t>
      </w:r>
      <w:r w:rsidRPr="00695E6B">
        <w:rPr>
          <w:sz w:val="24"/>
          <w:szCs w:val="24"/>
        </w:rPr>
        <w:t xml:space="preserve"> m</w:t>
      </w:r>
      <w:r w:rsidR="0057349A" w:rsidRPr="00695E6B">
        <w:rPr>
          <w:sz w:val="24"/>
          <w:szCs w:val="24"/>
        </w:rPr>
        <w:t>yself</w:t>
      </w:r>
      <w:r w:rsidRPr="00695E6B">
        <w:rPr>
          <w:sz w:val="24"/>
          <w:szCs w:val="24"/>
        </w:rPr>
        <w:t xml:space="preserve"> and on</w:t>
      </w:r>
      <w:r w:rsidR="0057349A" w:rsidRPr="00695E6B">
        <w:rPr>
          <w:sz w:val="24"/>
          <w:szCs w:val="24"/>
        </w:rPr>
        <w:t>e</w:t>
      </w:r>
      <w:r w:rsidRPr="00695E6B">
        <w:rPr>
          <w:sz w:val="24"/>
          <w:szCs w:val="24"/>
        </w:rPr>
        <w:t xml:space="preserve"> other teacher and </w:t>
      </w:r>
      <w:r w:rsidR="0057349A" w:rsidRPr="00695E6B">
        <w:rPr>
          <w:sz w:val="24"/>
          <w:szCs w:val="24"/>
        </w:rPr>
        <w:t>we each have one class.</w:t>
      </w:r>
      <w:r w:rsidRPr="00695E6B">
        <w:rPr>
          <w:sz w:val="24"/>
          <w:szCs w:val="24"/>
        </w:rPr>
        <w:t xml:space="preserve"> </w:t>
      </w:r>
      <w:r w:rsidR="0057349A" w:rsidRPr="00695E6B">
        <w:rPr>
          <w:sz w:val="24"/>
          <w:szCs w:val="24"/>
        </w:rPr>
        <w:t>T</w:t>
      </w:r>
      <w:r w:rsidRPr="00695E6B">
        <w:rPr>
          <w:sz w:val="24"/>
          <w:szCs w:val="24"/>
        </w:rPr>
        <w:t>here are three teaching assistants which work within the whole of the LSC, their roles include working on speech and language programmes, following individual education plan targets and working on fine motor and visual perception targets. We also strive to integrate</w:t>
      </w:r>
      <w:r w:rsidR="0057349A" w:rsidRPr="00695E6B">
        <w:rPr>
          <w:sz w:val="24"/>
          <w:szCs w:val="24"/>
        </w:rPr>
        <w:t xml:space="preserve"> the children</w:t>
      </w:r>
      <w:r w:rsidRPr="00695E6B">
        <w:rPr>
          <w:sz w:val="24"/>
          <w:szCs w:val="24"/>
        </w:rPr>
        <w:t xml:space="preserve"> into mainstream classrooms</w:t>
      </w:r>
      <w:r w:rsidR="0057349A" w:rsidRPr="00695E6B">
        <w:rPr>
          <w:sz w:val="24"/>
          <w:szCs w:val="24"/>
        </w:rPr>
        <w:t xml:space="preserve"> where we feel it is appropriate </w:t>
      </w:r>
      <w:r w:rsidRPr="00695E6B">
        <w:rPr>
          <w:sz w:val="24"/>
          <w:szCs w:val="24"/>
        </w:rPr>
        <w:t>to create a fully inclusive learning experience</w:t>
      </w:r>
      <w:r w:rsidR="00F03D2A" w:rsidRPr="00695E6B">
        <w:rPr>
          <w:sz w:val="24"/>
          <w:szCs w:val="24"/>
        </w:rPr>
        <w:t>.</w:t>
      </w:r>
      <w:r w:rsidRPr="00695E6B">
        <w:rPr>
          <w:sz w:val="24"/>
          <w:szCs w:val="24"/>
        </w:rPr>
        <w:t xml:space="preserve"> Currently, we have three children within the LSC joining mainstream for literacy and maths lessons.</w:t>
      </w:r>
    </w:p>
    <w:p w14:paraId="0BB63BD0" w14:textId="1E0DF534" w:rsidR="00CB17BD" w:rsidRPr="00DD60AF" w:rsidRDefault="00CB17BD" w:rsidP="00DD60AF">
      <w:pPr>
        <w:jc w:val="both"/>
        <w:rPr>
          <w:color w:val="FF0000"/>
          <w:sz w:val="24"/>
          <w:szCs w:val="24"/>
        </w:rPr>
      </w:pPr>
      <w:r w:rsidRPr="00AA519D">
        <w:rPr>
          <w:sz w:val="24"/>
          <w:szCs w:val="24"/>
        </w:rPr>
        <w:t xml:space="preserve">The small-scale evaluative study carried out in the LSC looked at parental involvement in the two classrooms. </w:t>
      </w:r>
      <w:r w:rsidRPr="00695E6B">
        <w:rPr>
          <w:sz w:val="24"/>
          <w:szCs w:val="24"/>
        </w:rPr>
        <w:t>The study</w:t>
      </w:r>
      <w:r w:rsidR="00F03D2A" w:rsidRPr="00695E6B">
        <w:rPr>
          <w:sz w:val="24"/>
          <w:szCs w:val="24"/>
        </w:rPr>
        <w:t xml:space="preserve"> </w:t>
      </w:r>
      <w:r w:rsidR="00FD2215" w:rsidRPr="00695E6B">
        <w:rPr>
          <w:sz w:val="24"/>
          <w:szCs w:val="24"/>
        </w:rPr>
        <w:t>explored</w:t>
      </w:r>
      <w:r w:rsidRPr="00695E6B">
        <w:rPr>
          <w:sz w:val="24"/>
          <w:szCs w:val="24"/>
        </w:rPr>
        <w:t xml:space="preserve"> a range of involvement opportunities</w:t>
      </w:r>
      <w:r w:rsidR="00FD2215" w:rsidRPr="00695E6B">
        <w:rPr>
          <w:sz w:val="24"/>
          <w:szCs w:val="24"/>
        </w:rPr>
        <w:t>, namely</w:t>
      </w:r>
      <w:bookmarkStart w:id="1" w:name="_Hlk2355771"/>
      <w:r w:rsidRPr="00695E6B">
        <w:rPr>
          <w:sz w:val="24"/>
          <w:szCs w:val="24"/>
        </w:rPr>
        <w:t xml:space="preserve"> parent coffee mornings</w:t>
      </w:r>
      <w:r w:rsidR="00FD2215" w:rsidRPr="00695E6B">
        <w:rPr>
          <w:sz w:val="24"/>
          <w:szCs w:val="24"/>
        </w:rPr>
        <w:t xml:space="preserve"> and</w:t>
      </w:r>
      <w:r w:rsidRPr="00695E6B">
        <w:rPr>
          <w:sz w:val="24"/>
          <w:szCs w:val="24"/>
        </w:rPr>
        <w:t xml:space="preserve"> parents’ evenings</w:t>
      </w:r>
      <w:bookmarkEnd w:id="1"/>
      <w:r w:rsidRPr="00695E6B">
        <w:rPr>
          <w:sz w:val="24"/>
          <w:szCs w:val="24"/>
        </w:rPr>
        <w:t xml:space="preserve">. The reason </w:t>
      </w:r>
      <w:r w:rsidR="00805FA1" w:rsidRPr="00695E6B">
        <w:rPr>
          <w:sz w:val="24"/>
          <w:szCs w:val="24"/>
        </w:rPr>
        <w:t xml:space="preserve">that </w:t>
      </w:r>
      <w:r w:rsidRPr="00695E6B">
        <w:rPr>
          <w:sz w:val="24"/>
          <w:szCs w:val="24"/>
        </w:rPr>
        <w:t xml:space="preserve">this was an area of interest for me as a teacher was to develop </w:t>
      </w:r>
      <w:r w:rsidR="00805FA1" w:rsidRPr="00695E6B">
        <w:rPr>
          <w:sz w:val="24"/>
          <w:szCs w:val="24"/>
        </w:rPr>
        <w:t>a better understanding</w:t>
      </w:r>
      <w:r w:rsidR="00F03D2A" w:rsidRPr="00695E6B">
        <w:rPr>
          <w:sz w:val="24"/>
          <w:szCs w:val="24"/>
        </w:rPr>
        <w:t xml:space="preserve"> </w:t>
      </w:r>
      <w:r w:rsidR="00805FA1" w:rsidRPr="00695E6B">
        <w:rPr>
          <w:sz w:val="24"/>
          <w:szCs w:val="24"/>
        </w:rPr>
        <w:t>of</w:t>
      </w:r>
      <w:r w:rsidRPr="00695E6B">
        <w:rPr>
          <w:sz w:val="24"/>
          <w:szCs w:val="24"/>
        </w:rPr>
        <w:t xml:space="preserve"> effective ways to engage parents into a positive home school link. This was supported by Jones and Jones (1998) who </w:t>
      </w:r>
      <w:r w:rsidR="00805FA1" w:rsidRPr="00695E6B">
        <w:rPr>
          <w:sz w:val="24"/>
          <w:szCs w:val="24"/>
        </w:rPr>
        <w:t xml:space="preserve">outlines </w:t>
      </w:r>
      <w:r w:rsidRPr="00695E6B">
        <w:rPr>
          <w:sz w:val="24"/>
          <w:szCs w:val="24"/>
        </w:rPr>
        <w:t xml:space="preserve">the importance of parental involvement in their child’s education, for </w:t>
      </w:r>
      <w:r w:rsidR="00805FA1" w:rsidRPr="00695E6B">
        <w:rPr>
          <w:sz w:val="24"/>
          <w:szCs w:val="24"/>
        </w:rPr>
        <w:t xml:space="preserve">both </w:t>
      </w:r>
      <w:r w:rsidRPr="00695E6B">
        <w:rPr>
          <w:sz w:val="24"/>
          <w:szCs w:val="24"/>
        </w:rPr>
        <w:t>them</w:t>
      </w:r>
      <w:r w:rsidR="00805FA1" w:rsidRPr="00695E6B">
        <w:rPr>
          <w:sz w:val="24"/>
          <w:szCs w:val="24"/>
        </w:rPr>
        <w:t>selves</w:t>
      </w:r>
      <w:r w:rsidRPr="00695E6B">
        <w:rPr>
          <w:sz w:val="24"/>
          <w:szCs w:val="24"/>
        </w:rPr>
        <w:t xml:space="preserve"> and the child to have positive attitudes towards learning. This highlights the </w:t>
      </w:r>
      <w:r w:rsidR="00805FA1" w:rsidRPr="00695E6B">
        <w:rPr>
          <w:sz w:val="24"/>
          <w:szCs w:val="24"/>
        </w:rPr>
        <w:t xml:space="preserve">significance </w:t>
      </w:r>
      <w:r w:rsidRPr="00695E6B">
        <w:rPr>
          <w:sz w:val="24"/>
          <w:szCs w:val="24"/>
        </w:rPr>
        <w:t>of the partnership between home and school and how it can influence a child’s attitude towards learning. Similarly;</w:t>
      </w:r>
      <w:r w:rsidR="00DD60AF">
        <w:rPr>
          <w:color w:val="FF0000"/>
          <w:sz w:val="24"/>
          <w:szCs w:val="24"/>
        </w:rPr>
        <w:t xml:space="preserve"> </w:t>
      </w:r>
      <w:r w:rsidRPr="00AA519D">
        <w:rPr>
          <w:color w:val="000000" w:themeColor="text1"/>
          <w:sz w:val="24"/>
          <w:szCs w:val="24"/>
        </w:rPr>
        <w:t>‘Inclusion is about much more than the type of school that children attend, it is about the quality of their experience; how they are helped to learn, achieve and participate fully in the life of the school’</w:t>
      </w:r>
      <w:r w:rsidR="00DD60AF">
        <w:rPr>
          <w:color w:val="000000" w:themeColor="text1"/>
          <w:sz w:val="24"/>
          <w:szCs w:val="24"/>
        </w:rPr>
        <w:t xml:space="preserve"> </w:t>
      </w:r>
      <w:r w:rsidRPr="00695E6B">
        <w:rPr>
          <w:sz w:val="24"/>
          <w:szCs w:val="24"/>
        </w:rPr>
        <w:t>(D</w:t>
      </w:r>
      <w:r w:rsidR="00805FA1" w:rsidRPr="00695E6B">
        <w:rPr>
          <w:sz w:val="24"/>
          <w:szCs w:val="24"/>
        </w:rPr>
        <w:t>F</w:t>
      </w:r>
      <w:r w:rsidRPr="00695E6B">
        <w:rPr>
          <w:sz w:val="24"/>
          <w:szCs w:val="24"/>
        </w:rPr>
        <w:t>ES, 2004, p. 25)</w:t>
      </w:r>
      <w:r w:rsidR="00DD60AF">
        <w:rPr>
          <w:sz w:val="24"/>
          <w:szCs w:val="24"/>
        </w:rPr>
        <w:t>.</w:t>
      </w:r>
    </w:p>
    <w:p w14:paraId="69215B86" w14:textId="7E44EE3C" w:rsidR="00CB17BD" w:rsidRPr="00695E6B" w:rsidRDefault="00CB17BD" w:rsidP="00CB17BD">
      <w:pPr>
        <w:jc w:val="both"/>
        <w:rPr>
          <w:sz w:val="24"/>
          <w:szCs w:val="24"/>
        </w:rPr>
      </w:pPr>
      <w:r w:rsidRPr="00695E6B">
        <w:rPr>
          <w:sz w:val="24"/>
          <w:szCs w:val="24"/>
        </w:rPr>
        <w:t xml:space="preserve">Primary school is the start of their learning experience which </w:t>
      </w:r>
      <w:r w:rsidR="00805FA1" w:rsidRPr="00695E6B">
        <w:rPr>
          <w:sz w:val="24"/>
          <w:szCs w:val="24"/>
        </w:rPr>
        <w:t>emphasises the need</w:t>
      </w:r>
      <w:r w:rsidRPr="00695E6B">
        <w:rPr>
          <w:sz w:val="24"/>
          <w:szCs w:val="24"/>
        </w:rPr>
        <w:t xml:space="preserve"> to develop the best learning for each child</w:t>
      </w:r>
      <w:r w:rsidR="00805FA1" w:rsidRPr="00695E6B">
        <w:rPr>
          <w:sz w:val="24"/>
          <w:szCs w:val="24"/>
        </w:rPr>
        <w:t xml:space="preserve"> from the beginning</w:t>
      </w:r>
      <w:r w:rsidRPr="00695E6B">
        <w:rPr>
          <w:sz w:val="24"/>
          <w:szCs w:val="24"/>
        </w:rPr>
        <w:t xml:space="preserve">. </w:t>
      </w:r>
      <w:r w:rsidR="00805FA1" w:rsidRPr="00695E6B">
        <w:rPr>
          <w:sz w:val="24"/>
          <w:szCs w:val="24"/>
        </w:rPr>
        <w:t xml:space="preserve">After reading and analysing literature related to this </w:t>
      </w:r>
      <w:r w:rsidR="00442C34">
        <w:rPr>
          <w:sz w:val="24"/>
          <w:szCs w:val="24"/>
        </w:rPr>
        <w:t>evaluation</w:t>
      </w:r>
      <w:r w:rsidR="00695E6B" w:rsidRPr="00695E6B">
        <w:rPr>
          <w:sz w:val="24"/>
          <w:szCs w:val="24"/>
        </w:rPr>
        <w:t>,</w:t>
      </w:r>
      <w:r w:rsidR="00805FA1" w:rsidRPr="00695E6B">
        <w:rPr>
          <w:sz w:val="24"/>
          <w:szCs w:val="24"/>
        </w:rPr>
        <w:t xml:space="preserve"> </w:t>
      </w:r>
      <w:r w:rsidRPr="00695E6B">
        <w:rPr>
          <w:sz w:val="24"/>
          <w:szCs w:val="24"/>
        </w:rPr>
        <w:t xml:space="preserve">I have found that many that agree with the theme that parental involvement and a positive home school relationship is a vital part of learning for a child with additional learning needs. Parents, as much as teachers, must see themselves as active educators, and both parents and teachers may need the help of other professionals in their endeavours </w:t>
      </w:r>
      <w:r w:rsidR="00805FA1" w:rsidRPr="00695E6B">
        <w:rPr>
          <w:sz w:val="24"/>
          <w:szCs w:val="24"/>
        </w:rPr>
        <w:t>(</w:t>
      </w:r>
      <w:r w:rsidRPr="00695E6B">
        <w:rPr>
          <w:sz w:val="24"/>
          <w:szCs w:val="24"/>
        </w:rPr>
        <w:t>Warnock</w:t>
      </w:r>
      <w:r w:rsidR="00805FA1" w:rsidRPr="00695E6B">
        <w:rPr>
          <w:sz w:val="24"/>
          <w:szCs w:val="24"/>
        </w:rPr>
        <w:t xml:space="preserve">, </w:t>
      </w:r>
      <w:r w:rsidRPr="00695E6B">
        <w:rPr>
          <w:sz w:val="24"/>
          <w:szCs w:val="24"/>
        </w:rPr>
        <w:t xml:space="preserve">1978). This </w:t>
      </w:r>
      <w:r w:rsidR="00695E6B" w:rsidRPr="00695E6B">
        <w:rPr>
          <w:sz w:val="24"/>
          <w:szCs w:val="24"/>
        </w:rPr>
        <w:t>influential</w:t>
      </w:r>
      <w:r w:rsidRPr="00695E6B">
        <w:rPr>
          <w:sz w:val="24"/>
          <w:szCs w:val="24"/>
        </w:rPr>
        <w:t xml:space="preserve"> report from 1978 highlights the importance of parental involvement </w:t>
      </w:r>
      <w:r w:rsidR="004B5BC7" w:rsidRPr="00695E6B">
        <w:rPr>
          <w:sz w:val="24"/>
          <w:szCs w:val="24"/>
        </w:rPr>
        <w:t xml:space="preserve">from </w:t>
      </w:r>
      <w:r w:rsidR="00695E6B" w:rsidRPr="00695E6B">
        <w:rPr>
          <w:sz w:val="24"/>
          <w:szCs w:val="24"/>
        </w:rPr>
        <w:t>forty-one</w:t>
      </w:r>
      <w:r w:rsidRPr="00695E6B">
        <w:rPr>
          <w:sz w:val="24"/>
          <w:szCs w:val="24"/>
        </w:rPr>
        <w:t xml:space="preserve"> years ago and the statement it still </w:t>
      </w:r>
      <w:r w:rsidR="004B5BC7" w:rsidRPr="00695E6B">
        <w:rPr>
          <w:sz w:val="24"/>
          <w:szCs w:val="24"/>
        </w:rPr>
        <w:t>as</w:t>
      </w:r>
      <w:r w:rsidRPr="00695E6B">
        <w:rPr>
          <w:sz w:val="24"/>
          <w:szCs w:val="24"/>
        </w:rPr>
        <w:t xml:space="preserve"> prominent and importa</w:t>
      </w:r>
      <w:r w:rsidR="004B5BC7" w:rsidRPr="00695E6B">
        <w:rPr>
          <w:sz w:val="24"/>
          <w:szCs w:val="24"/>
        </w:rPr>
        <w:t>nt</w:t>
      </w:r>
      <w:r w:rsidRPr="00695E6B">
        <w:rPr>
          <w:sz w:val="24"/>
          <w:szCs w:val="24"/>
        </w:rPr>
        <w:t xml:space="preserve"> at present. </w:t>
      </w:r>
    </w:p>
    <w:p w14:paraId="2578CF54" w14:textId="0897CDFA" w:rsidR="006B1D25" w:rsidRDefault="00CB17BD" w:rsidP="00CB17BD">
      <w:pPr>
        <w:jc w:val="both"/>
        <w:rPr>
          <w:sz w:val="24"/>
          <w:szCs w:val="24"/>
        </w:rPr>
      </w:pPr>
      <w:r w:rsidRPr="00695E6B">
        <w:rPr>
          <w:sz w:val="24"/>
          <w:szCs w:val="24"/>
        </w:rPr>
        <w:t>The school is in a deprived area and was</w:t>
      </w:r>
      <w:r w:rsidR="004B5BC7" w:rsidRPr="00695E6B">
        <w:rPr>
          <w:sz w:val="24"/>
          <w:szCs w:val="24"/>
        </w:rPr>
        <w:t xml:space="preserve"> therefore allocated</w:t>
      </w:r>
      <w:r w:rsidRPr="00695E6B">
        <w:rPr>
          <w:sz w:val="24"/>
          <w:szCs w:val="24"/>
        </w:rPr>
        <w:t xml:space="preserve"> a pupil deprivation grant to aid pupils in a</w:t>
      </w:r>
      <w:r w:rsidR="00F03D2A" w:rsidRPr="00695E6B">
        <w:rPr>
          <w:sz w:val="24"/>
          <w:szCs w:val="24"/>
        </w:rPr>
        <w:t xml:space="preserve"> </w:t>
      </w:r>
      <w:r w:rsidR="004B5BC7" w:rsidRPr="00695E6B">
        <w:rPr>
          <w:sz w:val="24"/>
          <w:szCs w:val="24"/>
        </w:rPr>
        <w:t>disadvantaged</w:t>
      </w:r>
      <w:r w:rsidRPr="00695E6B">
        <w:rPr>
          <w:sz w:val="24"/>
          <w:szCs w:val="24"/>
        </w:rPr>
        <w:t xml:space="preserve"> area</w:t>
      </w:r>
      <w:r w:rsidR="004B5BC7" w:rsidRPr="00695E6B">
        <w:rPr>
          <w:sz w:val="24"/>
          <w:szCs w:val="24"/>
        </w:rPr>
        <w:t xml:space="preserve">, offering </w:t>
      </w:r>
      <w:r w:rsidRPr="00695E6B">
        <w:rPr>
          <w:sz w:val="24"/>
          <w:szCs w:val="24"/>
        </w:rPr>
        <w:t xml:space="preserve">a </w:t>
      </w:r>
      <w:r w:rsidR="004B5BC7" w:rsidRPr="00695E6B">
        <w:rPr>
          <w:sz w:val="24"/>
          <w:szCs w:val="24"/>
        </w:rPr>
        <w:t xml:space="preserve">full </w:t>
      </w:r>
      <w:r w:rsidRPr="00695E6B">
        <w:rPr>
          <w:sz w:val="24"/>
          <w:szCs w:val="24"/>
        </w:rPr>
        <w:t xml:space="preserve">range of support. </w:t>
      </w:r>
      <w:r w:rsidR="006B1D25">
        <w:rPr>
          <w:sz w:val="24"/>
          <w:szCs w:val="24"/>
        </w:rPr>
        <w:t>The areas where the Pupil Deprivation Grant is used is within the Early Years Provision to improve outcomes for learners who are eligible for free school meals (FSM) or looked after children (LAC)</w:t>
      </w:r>
      <w:r w:rsidR="005B2413" w:rsidRPr="005B2413">
        <w:rPr>
          <w:sz w:val="24"/>
          <w:szCs w:val="24"/>
        </w:rPr>
        <w:t>.</w:t>
      </w:r>
      <w:r w:rsidR="006B1D25">
        <w:rPr>
          <w:sz w:val="24"/>
          <w:szCs w:val="24"/>
        </w:rPr>
        <w:t xml:space="preserve"> The money is used to develop the following; Nurture and Thrive, Rapid Reading, and Basic skills groups. The grant also allows for funding to improve literacy and Numeracy standards and to reduce the impact of poverty on educational achievement</w:t>
      </w:r>
      <w:r w:rsidR="00171EC7">
        <w:rPr>
          <w:sz w:val="24"/>
          <w:szCs w:val="24"/>
        </w:rPr>
        <w:t>.</w:t>
      </w:r>
    </w:p>
    <w:p w14:paraId="7D6E5C9C" w14:textId="15A02E81" w:rsidR="005B2413" w:rsidRDefault="006B1D25" w:rsidP="00CB17BD">
      <w:pPr>
        <w:jc w:val="both"/>
        <w:rPr>
          <w:sz w:val="24"/>
          <w:szCs w:val="24"/>
        </w:rPr>
      </w:pPr>
      <w:r>
        <w:rPr>
          <w:sz w:val="24"/>
          <w:szCs w:val="24"/>
        </w:rPr>
        <w:t>As</w:t>
      </w:r>
      <w:r w:rsidR="005B2413" w:rsidRPr="005B2413">
        <w:rPr>
          <w:sz w:val="24"/>
          <w:szCs w:val="24"/>
        </w:rPr>
        <w:t xml:space="preserve"> school we follow a </w:t>
      </w:r>
      <w:r w:rsidR="007403C3">
        <w:rPr>
          <w:sz w:val="24"/>
          <w:szCs w:val="24"/>
        </w:rPr>
        <w:t>T</w:t>
      </w:r>
      <w:r w:rsidR="005B2413" w:rsidRPr="005B2413">
        <w:rPr>
          <w:sz w:val="24"/>
          <w:szCs w:val="24"/>
        </w:rPr>
        <w:t xml:space="preserve">hrive </w:t>
      </w:r>
      <w:r w:rsidR="007403C3">
        <w:rPr>
          <w:sz w:val="24"/>
          <w:szCs w:val="24"/>
        </w:rPr>
        <w:t>A</w:t>
      </w:r>
      <w:r w:rsidR="005B2413" w:rsidRPr="005B2413">
        <w:rPr>
          <w:sz w:val="24"/>
          <w:szCs w:val="24"/>
        </w:rPr>
        <w:t>pproach this is defined by the following statement;</w:t>
      </w:r>
    </w:p>
    <w:p w14:paraId="2B98772C" w14:textId="77777777" w:rsidR="00292EB4" w:rsidRDefault="006B1D25" w:rsidP="00292EB4">
      <w:pPr>
        <w:ind w:left="624"/>
        <w:jc w:val="both"/>
        <w:rPr>
          <w:sz w:val="24"/>
          <w:szCs w:val="24"/>
        </w:rPr>
      </w:pPr>
      <w:r>
        <w:rPr>
          <w:sz w:val="24"/>
          <w:szCs w:val="24"/>
        </w:rPr>
        <w:t xml:space="preserve">“The Thrive Approach draws on insights from these fields to provide a powerful way of working with children and young people that supported optimal social and emotional development. In addition, the Approach can equip you to work in a targeted way with children and young people who may have struggled with difficult life events to help them re-engage with life and learning” </w:t>
      </w:r>
    </w:p>
    <w:p w14:paraId="6D5F266B" w14:textId="6F9E6BBF" w:rsidR="004A378C" w:rsidRDefault="006B1D25" w:rsidP="00292EB4">
      <w:pPr>
        <w:jc w:val="right"/>
        <w:rPr>
          <w:sz w:val="24"/>
          <w:szCs w:val="24"/>
        </w:rPr>
      </w:pPr>
      <w:r>
        <w:rPr>
          <w:sz w:val="24"/>
          <w:szCs w:val="24"/>
        </w:rPr>
        <w:t>(Thrive approach,2019)</w:t>
      </w:r>
    </w:p>
    <w:p w14:paraId="6C90A90B" w14:textId="3D83E844" w:rsidR="00CB17BD" w:rsidRPr="00695E6B" w:rsidRDefault="00294997" w:rsidP="00CB17BD">
      <w:pPr>
        <w:jc w:val="both"/>
        <w:rPr>
          <w:sz w:val="24"/>
          <w:szCs w:val="24"/>
        </w:rPr>
      </w:pPr>
      <w:r>
        <w:rPr>
          <w:sz w:val="24"/>
          <w:szCs w:val="24"/>
        </w:rPr>
        <w:t>As a school it has had the following impact in 2017/18; talk shop sheets ha</w:t>
      </w:r>
      <w:r w:rsidR="0087452E">
        <w:rPr>
          <w:sz w:val="24"/>
          <w:szCs w:val="24"/>
        </w:rPr>
        <w:t>ve</w:t>
      </w:r>
      <w:r>
        <w:rPr>
          <w:sz w:val="24"/>
          <w:szCs w:val="24"/>
        </w:rPr>
        <w:t xml:space="preserve"> declined from seventeen in the Autumn term to nine a week in Summer Term. Exclusion rates </w:t>
      </w:r>
      <w:r w:rsidR="0087452E">
        <w:rPr>
          <w:sz w:val="24"/>
          <w:szCs w:val="24"/>
        </w:rPr>
        <w:t xml:space="preserve">have </w:t>
      </w:r>
      <w:r>
        <w:rPr>
          <w:sz w:val="24"/>
          <w:szCs w:val="24"/>
        </w:rPr>
        <w:t>declined in 2017/2018 from sixteen days in Autumn term, two days in Spring term and only one day in Summer term. This has been furthered in 2018/19 data to only one day in the Autumn term. Other</w:t>
      </w:r>
      <w:r w:rsidR="00CB17BD" w:rsidRPr="00AA519D">
        <w:rPr>
          <w:sz w:val="24"/>
          <w:szCs w:val="24"/>
        </w:rPr>
        <w:t xml:space="preserve"> interventions that are run alongside to aid learning for all children at th</w:t>
      </w:r>
      <w:r w:rsidR="00CB17BD" w:rsidRPr="00695E6B">
        <w:rPr>
          <w:sz w:val="24"/>
          <w:szCs w:val="24"/>
        </w:rPr>
        <w:t>e school are</w:t>
      </w:r>
      <w:r w:rsidR="00EF7ACC" w:rsidRPr="00695E6B">
        <w:rPr>
          <w:sz w:val="24"/>
          <w:szCs w:val="24"/>
        </w:rPr>
        <w:t xml:space="preserve"> </w:t>
      </w:r>
      <w:r>
        <w:rPr>
          <w:sz w:val="24"/>
          <w:szCs w:val="24"/>
        </w:rPr>
        <w:t>R</w:t>
      </w:r>
      <w:r w:rsidR="00CB17BD" w:rsidRPr="00695E6B">
        <w:rPr>
          <w:sz w:val="24"/>
          <w:szCs w:val="24"/>
        </w:rPr>
        <w:t xml:space="preserve">apid </w:t>
      </w:r>
      <w:r>
        <w:rPr>
          <w:sz w:val="24"/>
          <w:szCs w:val="24"/>
        </w:rPr>
        <w:t>R</w:t>
      </w:r>
      <w:r w:rsidR="00CB17BD" w:rsidRPr="00695E6B">
        <w:rPr>
          <w:sz w:val="24"/>
          <w:szCs w:val="24"/>
        </w:rPr>
        <w:t xml:space="preserve">eading and </w:t>
      </w:r>
      <w:r w:rsidR="00EF7ACC" w:rsidRPr="00695E6B">
        <w:rPr>
          <w:sz w:val="24"/>
          <w:szCs w:val="24"/>
        </w:rPr>
        <w:t>Lego</w:t>
      </w:r>
      <w:r w:rsidR="00CB17BD" w:rsidRPr="00695E6B">
        <w:rPr>
          <w:sz w:val="24"/>
          <w:szCs w:val="24"/>
        </w:rPr>
        <w:t xml:space="preserve"> </w:t>
      </w:r>
      <w:r>
        <w:rPr>
          <w:sz w:val="24"/>
          <w:szCs w:val="24"/>
        </w:rPr>
        <w:t>T</w:t>
      </w:r>
      <w:r w:rsidR="00CB17BD" w:rsidRPr="00695E6B">
        <w:rPr>
          <w:sz w:val="24"/>
          <w:szCs w:val="24"/>
        </w:rPr>
        <w:t>herapy. The programmes are run daily</w:t>
      </w:r>
      <w:r w:rsidR="001946B5" w:rsidRPr="00695E6B">
        <w:rPr>
          <w:sz w:val="24"/>
          <w:szCs w:val="24"/>
        </w:rPr>
        <w:t xml:space="preserve"> with</w:t>
      </w:r>
      <w:r w:rsidR="00CB17BD" w:rsidRPr="00695E6B">
        <w:rPr>
          <w:sz w:val="24"/>
          <w:szCs w:val="24"/>
        </w:rPr>
        <w:t xml:space="preserve"> all ages </w:t>
      </w:r>
      <w:r w:rsidR="001946B5" w:rsidRPr="00695E6B">
        <w:rPr>
          <w:sz w:val="24"/>
          <w:szCs w:val="24"/>
        </w:rPr>
        <w:t xml:space="preserve">in </w:t>
      </w:r>
      <w:r w:rsidR="00CB17BD" w:rsidRPr="00695E6B">
        <w:rPr>
          <w:sz w:val="24"/>
          <w:szCs w:val="24"/>
        </w:rPr>
        <w:t xml:space="preserve">the school. The school also runs partnerships with cluster working, flying start, apple training centre and NPT families. </w:t>
      </w:r>
    </w:p>
    <w:p w14:paraId="04B1F64C" w14:textId="7FE9B6EB" w:rsidR="00CB17BD" w:rsidRPr="00695E6B" w:rsidRDefault="00CB17BD" w:rsidP="00CB17BD">
      <w:pPr>
        <w:jc w:val="both"/>
        <w:rPr>
          <w:sz w:val="24"/>
          <w:szCs w:val="24"/>
        </w:rPr>
      </w:pPr>
      <w:r w:rsidRPr="00695E6B">
        <w:rPr>
          <w:sz w:val="24"/>
          <w:szCs w:val="24"/>
        </w:rPr>
        <w:t>The aims and visions for the school are</w:t>
      </w:r>
      <w:r w:rsidR="00FE6388" w:rsidRPr="00695E6B">
        <w:rPr>
          <w:sz w:val="24"/>
          <w:szCs w:val="24"/>
        </w:rPr>
        <w:t>:</w:t>
      </w:r>
    </w:p>
    <w:p w14:paraId="0C1CBB08" w14:textId="7251A4B9" w:rsidR="001447D7" w:rsidRDefault="00CB17BD" w:rsidP="00CB17BD">
      <w:pPr>
        <w:jc w:val="both"/>
        <w:rPr>
          <w:rFonts w:cstheme="minorHAnsi"/>
          <w:color w:val="000000" w:themeColor="text1"/>
          <w:sz w:val="24"/>
          <w:szCs w:val="24"/>
          <w:shd w:val="clear" w:color="auto" w:fill="FFFFFF"/>
        </w:rPr>
      </w:pPr>
      <w:r w:rsidRPr="00AA519D">
        <w:rPr>
          <w:rFonts w:cstheme="minorHAnsi"/>
          <w:color w:val="000000" w:themeColor="text1"/>
          <w:sz w:val="24"/>
          <w:szCs w:val="24"/>
        </w:rPr>
        <w:t>“</w:t>
      </w:r>
      <w:r>
        <w:rPr>
          <w:rFonts w:cstheme="minorHAnsi"/>
          <w:color w:val="000000" w:themeColor="text1"/>
          <w:sz w:val="24"/>
          <w:szCs w:val="24"/>
          <w:shd w:val="clear" w:color="auto" w:fill="FFFFFF"/>
        </w:rPr>
        <w:t>T</w:t>
      </w:r>
      <w:r w:rsidRPr="00AA519D">
        <w:rPr>
          <w:rFonts w:cstheme="minorHAnsi"/>
          <w:color w:val="000000" w:themeColor="text1"/>
          <w:sz w:val="24"/>
          <w:szCs w:val="24"/>
          <w:shd w:val="clear" w:color="auto" w:fill="FFFFFF"/>
        </w:rPr>
        <w:t>o provide an environment that challenges, inspires and supports all children to achieve their full potential and aspirations. We ensure all children are happy, safe and cared for and in turn become responsible and caring towards others. We celebrate diversity, encouraging inclusion for all pupils as part of one nurturing school community”</w:t>
      </w:r>
      <w:r w:rsidR="00BA11E7">
        <w:rPr>
          <w:rFonts w:cstheme="minorHAnsi"/>
          <w:color w:val="000000" w:themeColor="text1"/>
          <w:sz w:val="24"/>
          <w:szCs w:val="24"/>
          <w:shd w:val="clear" w:color="auto" w:fill="FFFFFF"/>
        </w:rPr>
        <w:t xml:space="preserve"> </w:t>
      </w:r>
    </w:p>
    <w:p w14:paraId="41294BB0" w14:textId="3AC1806F" w:rsidR="001447D7" w:rsidRDefault="00034226" w:rsidP="001447D7">
      <w:pPr>
        <w:jc w:val="right"/>
        <w:rPr>
          <w:rFonts w:cstheme="minorHAnsi"/>
          <w:color w:val="000000" w:themeColor="text1"/>
          <w:sz w:val="24"/>
          <w:szCs w:val="24"/>
          <w:shd w:val="clear" w:color="auto" w:fill="FFFFFF"/>
        </w:rPr>
      </w:pPr>
      <w:hyperlink r:id="rId9" w:history="1">
        <w:r w:rsidR="001447D7" w:rsidRPr="00775BB4">
          <w:rPr>
            <w:sz w:val="24"/>
            <w:szCs w:val="24"/>
          </w:rPr>
          <w:t>https://gnoll-primary-school.j2bloggy.com/policies-2/</w:t>
        </w:r>
      </w:hyperlink>
    </w:p>
    <w:p w14:paraId="2333976D" w14:textId="22961288" w:rsidR="00CB17BD" w:rsidRPr="001447D7" w:rsidRDefault="00CB17BD" w:rsidP="00CB17BD">
      <w:pPr>
        <w:jc w:val="both"/>
        <w:rPr>
          <w:rFonts w:cstheme="minorHAnsi"/>
          <w:color w:val="000000" w:themeColor="text1"/>
          <w:sz w:val="24"/>
          <w:szCs w:val="24"/>
          <w:shd w:val="clear" w:color="auto" w:fill="FFFFFF"/>
        </w:rPr>
      </w:pPr>
      <w:r w:rsidRPr="00AA519D">
        <w:rPr>
          <w:rFonts w:cstheme="minorHAnsi"/>
          <w:color w:val="000000" w:themeColor="text1"/>
          <w:sz w:val="24"/>
          <w:szCs w:val="24"/>
          <w:shd w:val="clear" w:color="auto" w:fill="FFFFFF"/>
        </w:rPr>
        <w:t xml:space="preserve">This describes us </w:t>
      </w:r>
      <w:r w:rsidR="000C219C" w:rsidRPr="00695E6B">
        <w:rPr>
          <w:rFonts w:cstheme="minorHAnsi"/>
          <w:sz w:val="24"/>
          <w:szCs w:val="24"/>
          <w:shd w:val="clear" w:color="auto" w:fill="FFFFFF"/>
        </w:rPr>
        <w:t xml:space="preserve">accurately </w:t>
      </w:r>
      <w:r w:rsidRPr="00695E6B">
        <w:rPr>
          <w:rFonts w:cstheme="minorHAnsi"/>
          <w:sz w:val="24"/>
          <w:szCs w:val="24"/>
          <w:shd w:val="clear" w:color="auto" w:fill="FFFFFF"/>
        </w:rPr>
        <w:t xml:space="preserve">as a school and </w:t>
      </w:r>
      <w:r w:rsidR="009C0A3C" w:rsidRPr="00695E6B">
        <w:rPr>
          <w:rFonts w:cstheme="minorHAnsi"/>
          <w:sz w:val="24"/>
          <w:szCs w:val="24"/>
          <w:shd w:val="clear" w:color="auto" w:fill="FFFFFF"/>
        </w:rPr>
        <w:t xml:space="preserve">this aim underpins </w:t>
      </w:r>
      <w:r w:rsidRPr="00695E6B">
        <w:rPr>
          <w:rFonts w:cstheme="minorHAnsi"/>
          <w:sz w:val="24"/>
          <w:szCs w:val="24"/>
          <w:shd w:val="clear" w:color="auto" w:fill="FFFFFF"/>
        </w:rPr>
        <w:t>how we work as practitioners on a day to day basis.</w:t>
      </w:r>
      <w:r w:rsidR="001447D7">
        <w:rPr>
          <w:rFonts w:cstheme="minorHAnsi"/>
          <w:color w:val="000000" w:themeColor="text1"/>
          <w:sz w:val="24"/>
          <w:szCs w:val="24"/>
          <w:shd w:val="clear" w:color="auto" w:fill="FFFFFF"/>
        </w:rPr>
        <w:t xml:space="preserve"> </w:t>
      </w:r>
      <w:r w:rsidRPr="00AA519D">
        <w:rPr>
          <w:rFonts w:cstheme="minorHAnsi"/>
          <w:sz w:val="24"/>
          <w:szCs w:val="24"/>
          <w:shd w:val="clear" w:color="auto" w:fill="FFFFFF"/>
        </w:rPr>
        <w:t>Within the school we have thirteen classrooms which are split as follows</w:t>
      </w:r>
      <w:r w:rsidR="009C0A3C">
        <w:rPr>
          <w:rFonts w:cstheme="minorHAnsi"/>
          <w:sz w:val="24"/>
          <w:szCs w:val="24"/>
          <w:shd w:val="clear" w:color="auto" w:fill="FFFFFF"/>
        </w:rPr>
        <w:t>:</w:t>
      </w:r>
      <w:r w:rsidRPr="00AA519D">
        <w:rPr>
          <w:rFonts w:cstheme="minorHAnsi"/>
          <w:sz w:val="24"/>
          <w:szCs w:val="24"/>
          <w:shd w:val="clear" w:color="auto" w:fill="FFFFFF"/>
        </w:rPr>
        <w:t xml:space="preserve"> </w:t>
      </w:r>
      <w:r w:rsidR="00695E6B">
        <w:rPr>
          <w:rFonts w:cstheme="minorHAnsi"/>
          <w:sz w:val="24"/>
          <w:szCs w:val="24"/>
          <w:shd w:val="clear" w:color="auto" w:fill="FFFFFF"/>
        </w:rPr>
        <w:t>N</w:t>
      </w:r>
      <w:r w:rsidRPr="00AA519D">
        <w:rPr>
          <w:rFonts w:cstheme="minorHAnsi"/>
          <w:sz w:val="24"/>
          <w:szCs w:val="24"/>
          <w:shd w:val="clear" w:color="auto" w:fill="FFFFFF"/>
        </w:rPr>
        <w:t xml:space="preserve">ursery, </w:t>
      </w:r>
      <w:r w:rsidR="00695E6B">
        <w:rPr>
          <w:rFonts w:cstheme="minorHAnsi"/>
          <w:sz w:val="24"/>
          <w:szCs w:val="24"/>
          <w:shd w:val="clear" w:color="auto" w:fill="FFFFFF"/>
        </w:rPr>
        <w:t>R</w:t>
      </w:r>
      <w:r w:rsidRPr="00AA519D">
        <w:rPr>
          <w:rFonts w:cstheme="minorHAnsi"/>
          <w:sz w:val="24"/>
          <w:szCs w:val="24"/>
          <w:shd w:val="clear" w:color="auto" w:fill="FFFFFF"/>
        </w:rPr>
        <w:t xml:space="preserve">eception and </w:t>
      </w:r>
      <w:r w:rsidR="00695E6B">
        <w:rPr>
          <w:rFonts w:cstheme="minorHAnsi"/>
          <w:sz w:val="24"/>
          <w:szCs w:val="24"/>
          <w:shd w:val="clear" w:color="auto" w:fill="FFFFFF"/>
        </w:rPr>
        <w:t>Y</w:t>
      </w:r>
      <w:r w:rsidRPr="00AA519D">
        <w:rPr>
          <w:rFonts w:cstheme="minorHAnsi"/>
          <w:sz w:val="24"/>
          <w:szCs w:val="24"/>
          <w:shd w:val="clear" w:color="auto" w:fill="FFFFFF"/>
        </w:rPr>
        <w:t xml:space="preserve">ear one, </w:t>
      </w:r>
      <w:r w:rsidR="00695E6B">
        <w:rPr>
          <w:rFonts w:cstheme="minorHAnsi"/>
          <w:sz w:val="24"/>
          <w:szCs w:val="24"/>
          <w:shd w:val="clear" w:color="auto" w:fill="FFFFFF"/>
        </w:rPr>
        <w:t>Y</w:t>
      </w:r>
      <w:r w:rsidRPr="00AA519D">
        <w:rPr>
          <w:rFonts w:cstheme="minorHAnsi"/>
          <w:sz w:val="24"/>
          <w:szCs w:val="24"/>
          <w:shd w:val="clear" w:color="auto" w:fill="FFFFFF"/>
        </w:rPr>
        <w:t xml:space="preserve">ear one and </w:t>
      </w:r>
      <w:r w:rsidR="00695E6B">
        <w:rPr>
          <w:rFonts w:cstheme="minorHAnsi"/>
          <w:sz w:val="24"/>
          <w:szCs w:val="24"/>
          <w:shd w:val="clear" w:color="auto" w:fill="FFFFFF"/>
        </w:rPr>
        <w:t>Y</w:t>
      </w:r>
      <w:r w:rsidRPr="00AA519D">
        <w:rPr>
          <w:rFonts w:cstheme="minorHAnsi"/>
          <w:sz w:val="24"/>
          <w:szCs w:val="24"/>
          <w:shd w:val="clear" w:color="auto" w:fill="FFFFFF"/>
        </w:rPr>
        <w:t xml:space="preserve">ear </w:t>
      </w:r>
      <w:r w:rsidRPr="00695E6B">
        <w:rPr>
          <w:rFonts w:cstheme="minorHAnsi"/>
          <w:sz w:val="24"/>
          <w:szCs w:val="24"/>
          <w:shd w:val="clear" w:color="auto" w:fill="FFFFFF"/>
        </w:rPr>
        <w:t xml:space="preserve">two, </w:t>
      </w:r>
      <w:r w:rsidR="00695E6B">
        <w:rPr>
          <w:rFonts w:cstheme="minorHAnsi"/>
          <w:sz w:val="24"/>
          <w:szCs w:val="24"/>
          <w:shd w:val="clear" w:color="auto" w:fill="FFFFFF"/>
        </w:rPr>
        <w:t>Y</w:t>
      </w:r>
      <w:r w:rsidRPr="00695E6B">
        <w:rPr>
          <w:rFonts w:cstheme="minorHAnsi"/>
          <w:sz w:val="24"/>
          <w:szCs w:val="24"/>
          <w:shd w:val="clear" w:color="auto" w:fill="FFFFFF"/>
        </w:rPr>
        <w:t xml:space="preserve">ear two, </w:t>
      </w:r>
      <w:r w:rsidR="00695E6B">
        <w:rPr>
          <w:rFonts w:cstheme="minorHAnsi"/>
          <w:sz w:val="24"/>
          <w:szCs w:val="24"/>
          <w:shd w:val="clear" w:color="auto" w:fill="FFFFFF"/>
        </w:rPr>
        <w:t>Y</w:t>
      </w:r>
      <w:r w:rsidRPr="00695E6B">
        <w:rPr>
          <w:rFonts w:cstheme="minorHAnsi"/>
          <w:sz w:val="24"/>
          <w:szCs w:val="24"/>
          <w:shd w:val="clear" w:color="auto" w:fill="FFFFFF"/>
        </w:rPr>
        <w:t xml:space="preserve">ear three, </w:t>
      </w:r>
      <w:r w:rsidR="00695E6B">
        <w:rPr>
          <w:rFonts w:cstheme="minorHAnsi"/>
          <w:sz w:val="24"/>
          <w:szCs w:val="24"/>
          <w:shd w:val="clear" w:color="auto" w:fill="FFFFFF"/>
        </w:rPr>
        <w:t>Y</w:t>
      </w:r>
      <w:r w:rsidRPr="00695E6B">
        <w:rPr>
          <w:rFonts w:cstheme="minorHAnsi"/>
          <w:sz w:val="24"/>
          <w:szCs w:val="24"/>
          <w:shd w:val="clear" w:color="auto" w:fill="FFFFFF"/>
        </w:rPr>
        <w:t xml:space="preserve">ear three and </w:t>
      </w:r>
      <w:r w:rsidR="00695E6B">
        <w:rPr>
          <w:rFonts w:cstheme="minorHAnsi"/>
          <w:sz w:val="24"/>
          <w:szCs w:val="24"/>
          <w:shd w:val="clear" w:color="auto" w:fill="FFFFFF"/>
        </w:rPr>
        <w:t>Y</w:t>
      </w:r>
      <w:r w:rsidRPr="00695E6B">
        <w:rPr>
          <w:rFonts w:cstheme="minorHAnsi"/>
          <w:sz w:val="24"/>
          <w:szCs w:val="24"/>
          <w:shd w:val="clear" w:color="auto" w:fill="FFFFFF"/>
        </w:rPr>
        <w:t xml:space="preserve">ear four, </w:t>
      </w:r>
      <w:r w:rsidR="00695E6B">
        <w:rPr>
          <w:rFonts w:cstheme="minorHAnsi"/>
          <w:sz w:val="24"/>
          <w:szCs w:val="24"/>
          <w:shd w:val="clear" w:color="auto" w:fill="FFFFFF"/>
        </w:rPr>
        <w:t>Y</w:t>
      </w:r>
      <w:r w:rsidRPr="00695E6B">
        <w:rPr>
          <w:rFonts w:cstheme="minorHAnsi"/>
          <w:sz w:val="24"/>
          <w:szCs w:val="24"/>
          <w:shd w:val="clear" w:color="auto" w:fill="FFFFFF"/>
        </w:rPr>
        <w:t xml:space="preserve">ear five and </w:t>
      </w:r>
      <w:r w:rsidR="00695E6B">
        <w:rPr>
          <w:rFonts w:cstheme="minorHAnsi"/>
          <w:sz w:val="24"/>
          <w:szCs w:val="24"/>
          <w:shd w:val="clear" w:color="auto" w:fill="FFFFFF"/>
        </w:rPr>
        <w:t>Y</w:t>
      </w:r>
      <w:r w:rsidRPr="00695E6B">
        <w:rPr>
          <w:rFonts w:cstheme="minorHAnsi"/>
          <w:sz w:val="24"/>
          <w:szCs w:val="24"/>
          <w:shd w:val="clear" w:color="auto" w:fill="FFFFFF"/>
        </w:rPr>
        <w:t xml:space="preserve">ear six and </w:t>
      </w:r>
      <w:r w:rsidR="00695E6B">
        <w:rPr>
          <w:rFonts w:cstheme="minorHAnsi"/>
          <w:sz w:val="24"/>
          <w:szCs w:val="24"/>
          <w:shd w:val="clear" w:color="auto" w:fill="FFFFFF"/>
        </w:rPr>
        <w:t>Y</w:t>
      </w:r>
      <w:r w:rsidRPr="00695E6B">
        <w:rPr>
          <w:rFonts w:cstheme="minorHAnsi"/>
          <w:sz w:val="24"/>
          <w:szCs w:val="24"/>
          <w:shd w:val="clear" w:color="auto" w:fill="FFFFFF"/>
        </w:rPr>
        <w:t>ear six. We also have two ‘</w:t>
      </w:r>
      <w:r w:rsidR="009C0A3C" w:rsidRPr="00695E6B">
        <w:rPr>
          <w:rFonts w:cstheme="minorHAnsi"/>
          <w:sz w:val="24"/>
          <w:szCs w:val="24"/>
          <w:shd w:val="clear" w:color="auto" w:fill="FFFFFF"/>
        </w:rPr>
        <w:t>R</w:t>
      </w:r>
      <w:r w:rsidRPr="00695E6B">
        <w:rPr>
          <w:rFonts w:cstheme="minorHAnsi"/>
          <w:sz w:val="24"/>
          <w:szCs w:val="24"/>
          <w:shd w:val="clear" w:color="auto" w:fill="FFFFFF"/>
        </w:rPr>
        <w:t xml:space="preserve">ainbow </w:t>
      </w:r>
      <w:r w:rsidR="009C0A3C" w:rsidRPr="00695E6B">
        <w:rPr>
          <w:rFonts w:cstheme="minorHAnsi"/>
          <w:sz w:val="24"/>
          <w:szCs w:val="24"/>
          <w:shd w:val="clear" w:color="auto" w:fill="FFFFFF"/>
        </w:rPr>
        <w:t>R</w:t>
      </w:r>
      <w:r w:rsidRPr="00695E6B">
        <w:rPr>
          <w:rFonts w:cstheme="minorHAnsi"/>
          <w:sz w:val="24"/>
          <w:szCs w:val="24"/>
          <w:shd w:val="clear" w:color="auto" w:fill="FFFFFF"/>
        </w:rPr>
        <w:t xml:space="preserve">ooms’ which are out LSC FP </w:t>
      </w:r>
      <w:r w:rsidR="00FD15DC" w:rsidRPr="00695E6B">
        <w:rPr>
          <w:rFonts w:cstheme="minorHAnsi"/>
          <w:sz w:val="24"/>
          <w:szCs w:val="24"/>
          <w:shd w:val="clear" w:color="auto" w:fill="FFFFFF"/>
        </w:rPr>
        <w:t xml:space="preserve">explain what FP stands for here </w:t>
      </w:r>
      <w:r w:rsidRPr="00695E6B">
        <w:rPr>
          <w:rFonts w:cstheme="minorHAnsi"/>
          <w:sz w:val="24"/>
          <w:szCs w:val="24"/>
          <w:shd w:val="clear" w:color="auto" w:fill="FFFFFF"/>
        </w:rPr>
        <w:t>and KS2 classrooms. I am a teacher in the LSC FP and have been for the past two years. I work with three teaching assistants who rotate throughout the LSC to cover curriculum, IEP’S and speech and language programmes. The</w:t>
      </w:r>
      <w:r w:rsidR="00992AC7" w:rsidRPr="00695E6B">
        <w:rPr>
          <w:rFonts w:cstheme="minorHAnsi"/>
          <w:sz w:val="24"/>
          <w:szCs w:val="24"/>
          <w:shd w:val="clear" w:color="auto" w:fill="FFFFFF"/>
        </w:rPr>
        <w:t xml:space="preserve"> schools</w:t>
      </w:r>
      <w:r w:rsidRPr="00695E6B">
        <w:rPr>
          <w:rFonts w:cstheme="minorHAnsi"/>
          <w:sz w:val="24"/>
          <w:szCs w:val="24"/>
          <w:shd w:val="clear" w:color="auto" w:fill="FFFFFF"/>
        </w:rPr>
        <w:t xml:space="preserve"> Estyn inspection in 2016 </w:t>
      </w:r>
      <w:r w:rsidR="00274C4E" w:rsidRPr="00695E6B">
        <w:rPr>
          <w:rFonts w:cstheme="minorHAnsi"/>
          <w:sz w:val="24"/>
          <w:szCs w:val="24"/>
          <w:shd w:val="clear" w:color="auto" w:fill="FFFFFF"/>
        </w:rPr>
        <w:t xml:space="preserve">reviewed our </w:t>
      </w:r>
      <w:r w:rsidRPr="00695E6B">
        <w:rPr>
          <w:rFonts w:cstheme="minorHAnsi"/>
          <w:sz w:val="24"/>
          <w:szCs w:val="24"/>
          <w:shd w:val="clear" w:color="auto" w:fill="FFFFFF"/>
        </w:rPr>
        <w:t>current practise</w:t>
      </w:r>
      <w:r w:rsidR="00274C4E" w:rsidRPr="00695E6B">
        <w:rPr>
          <w:rFonts w:cstheme="minorHAnsi"/>
          <w:sz w:val="24"/>
          <w:szCs w:val="24"/>
          <w:shd w:val="clear" w:color="auto" w:fill="FFFFFF"/>
        </w:rPr>
        <w:t xml:space="preserve"> as</w:t>
      </w:r>
      <w:r w:rsidRPr="00695E6B">
        <w:rPr>
          <w:rFonts w:cstheme="minorHAnsi"/>
          <w:sz w:val="24"/>
          <w:szCs w:val="24"/>
          <w:shd w:val="clear" w:color="auto" w:fill="FFFFFF"/>
        </w:rPr>
        <w:t xml:space="preserve"> ‘</w:t>
      </w:r>
      <w:r w:rsidRPr="00695E6B">
        <w:rPr>
          <w:rFonts w:cstheme="minorHAnsi"/>
          <w:sz w:val="24"/>
          <w:szCs w:val="24"/>
        </w:rPr>
        <w:t xml:space="preserve">The current performance of the school is good because: “Most pupils, including those in the learning support centre, make good progress during their time at the school and achieve well in relation to their starting points” (Estyn 2016). It </w:t>
      </w:r>
      <w:r w:rsidR="00D5700E" w:rsidRPr="00695E6B">
        <w:rPr>
          <w:rFonts w:cstheme="minorHAnsi"/>
          <w:sz w:val="24"/>
          <w:szCs w:val="24"/>
        </w:rPr>
        <w:t>continues with</w:t>
      </w:r>
      <w:r w:rsidRPr="00695E6B">
        <w:rPr>
          <w:rFonts w:cstheme="minorHAnsi"/>
          <w:sz w:val="24"/>
          <w:szCs w:val="24"/>
        </w:rPr>
        <w:t xml:space="preserve"> ‘Staff provide high levels of care and support for pupils and their families, including a wide range of specialist interventions, so that pupils thrive in school and families can access the specialist services they need’. Prospects for improvement stated are ‘Partnerships with parents, the local community and external organisations are a strength of the school and contribute</w:t>
      </w:r>
      <w:r w:rsidRPr="00695E6B">
        <w:rPr>
          <w:sz w:val="24"/>
          <w:szCs w:val="24"/>
        </w:rPr>
        <w:t xml:space="preserve"> considerably to the pupils’ self-esteem, their awareness of citizenship and their understanding of the importance of community (Estyn,2016). This </w:t>
      </w:r>
      <w:r w:rsidR="00BE4DB7" w:rsidRPr="00695E6B">
        <w:rPr>
          <w:sz w:val="24"/>
          <w:szCs w:val="24"/>
        </w:rPr>
        <w:t xml:space="preserve">review </w:t>
      </w:r>
      <w:r w:rsidRPr="00695E6B">
        <w:rPr>
          <w:sz w:val="24"/>
          <w:szCs w:val="24"/>
        </w:rPr>
        <w:t>identifie</w:t>
      </w:r>
      <w:r w:rsidR="00BE4DB7" w:rsidRPr="00695E6B">
        <w:rPr>
          <w:sz w:val="24"/>
          <w:szCs w:val="24"/>
        </w:rPr>
        <w:t>d</w:t>
      </w:r>
      <w:r w:rsidRPr="00695E6B">
        <w:rPr>
          <w:sz w:val="24"/>
          <w:szCs w:val="24"/>
        </w:rPr>
        <w:t xml:space="preserve"> an area</w:t>
      </w:r>
      <w:r w:rsidR="00BE4DB7" w:rsidRPr="00695E6B">
        <w:rPr>
          <w:sz w:val="24"/>
          <w:szCs w:val="24"/>
        </w:rPr>
        <w:t xml:space="preserve"> of</w:t>
      </w:r>
      <w:r w:rsidRPr="00695E6B">
        <w:rPr>
          <w:sz w:val="24"/>
          <w:szCs w:val="24"/>
        </w:rPr>
        <w:t xml:space="preserve"> improvement to focus on when evaluating my small-scale study.</w:t>
      </w:r>
    </w:p>
    <w:p w14:paraId="7E58D77D" w14:textId="77777777" w:rsidR="00BE4DB7" w:rsidRPr="00AA519D" w:rsidRDefault="00BE4DB7" w:rsidP="00CB17BD">
      <w:pPr>
        <w:jc w:val="both"/>
        <w:rPr>
          <w:rFonts w:cstheme="minorHAnsi"/>
          <w:sz w:val="24"/>
          <w:szCs w:val="24"/>
          <w:shd w:val="clear" w:color="auto" w:fill="FFFFFF"/>
        </w:rPr>
      </w:pPr>
    </w:p>
    <w:p w14:paraId="0D44E307" w14:textId="77777777" w:rsidR="00CB17BD" w:rsidRPr="00AA519D" w:rsidRDefault="00CB17BD" w:rsidP="00CB17BD">
      <w:pPr>
        <w:jc w:val="both"/>
        <w:rPr>
          <w:b/>
          <w:color w:val="000000" w:themeColor="text1"/>
          <w:sz w:val="24"/>
          <w:szCs w:val="24"/>
          <w:u w:val="single"/>
        </w:rPr>
      </w:pPr>
      <w:r w:rsidRPr="00AA519D">
        <w:rPr>
          <w:b/>
          <w:color w:val="000000" w:themeColor="text1"/>
          <w:sz w:val="24"/>
          <w:szCs w:val="24"/>
          <w:u w:val="single"/>
        </w:rPr>
        <w:t>Procedures and methods</w:t>
      </w:r>
    </w:p>
    <w:p w14:paraId="26C64063" w14:textId="54ADC4AC" w:rsidR="00CB17BD" w:rsidRPr="00AA519D" w:rsidRDefault="00CB17BD" w:rsidP="00CB17BD">
      <w:pPr>
        <w:jc w:val="both"/>
        <w:rPr>
          <w:sz w:val="24"/>
          <w:szCs w:val="24"/>
        </w:rPr>
      </w:pPr>
      <w:r w:rsidRPr="00AA519D">
        <w:rPr>
          <w:sz w:val="24"/>
          <w:szCs w:val="24"/>
        </w:rPr>
        <w:t xml:space="preserve">The method used to collate the </w:t>
      </w:r>
      <w:r w:rsidR="00611E55">
        <w:rPr>
          <w:sz w:val="24"/>
          <w:szCs w:val="24"/>
        </w:rPr>
        <w:t>evaluation</w:t>
      </w:r>
      <w:r w:rsidRPr="00AA519D">
        <w:rPr>
          <w:sz w:val="24"/>
          <w:szCs w:val="24"/>
        </w:rPr>
        <w:t xml:space="preserve"> in the LSC was through quantitative and qualitative data. I found this to be the best wa</w:t>
      </w:r>
      <w:r w:rsidRPr="00CE6B57">
        <w:rPr>
          <w:sz w:val="24"/>
          <w:szCs w:val="24"/>
        </w:rPr>
        <w:t>y to influence the study and give a true reflection</w:t>
      </w:r>
      <w:r w:rsidR="00D57236" w:rsidRPr="00CE6B57">
        <w:rPr>
          <w:sz w:val="24"/>
          <w:szCs w:val="24"/>
        </w:rPr>
        <w:t xml:space="preserve"> of </w:t>
      </w:r>
      <w:r w:rsidR="00CE6B57" w:rsidRPr="00CE6B57">
        <w:rPr>
          <w:sz w:val="24"/>
          <w:szCs w:val="24"/>
        </w:rPr>
        <w:t>parental involvement for children with ASD</w:t>
      </w:r>
      <w:r w:rsidRPr="00CE6B57">
        <w:rPr>
          <w:sz w:val="24"/>
          <w:szCs w:val="24"/>
        </w:rPr>
        <w:t xml:space="preserve">. The </w:t>
      </w:r>
      <w:r w:rsidRPr="00AA519D">
        <w:rPr>
          <w:sz w:val="24"/>
          <w:szCs w:val="24"/>
        </w:rPr>
        <w:t>aim is ‘to arrive at recommendations for good practice that will tackle a problem or enhance the performance of the organization and individuals through changes to the rules and procedures within which the</w:t>
      </w:r>
      <w:r w:rsidRPr="00BB225E">
        <w:rPr>
          <w:sz w:val="24"/>
          <w:szCs w:val="24"/>
        </w:rPr>
        <w:t>y operate’ (Denscombe 2002</w:t>
      </w:r>
      <w:r w:rsidR="00675164">
        <w:rPr>
          <w:sz w:val="24"/>
          <w:szCs w:val="24"/>
        </w:rPr>
        <w:t>, .p</w:t>
      </w:r>
      <w:r w:rsidRPr="00BB225E">
        <w:rPr>
          <w:sz w:val="24"/>
          <w:szCs w:val="24"/>
        </w:rPr>
        <w:t>27).The quantitative data gave an overview of three separate tables, two of the data tables were collated from the whole LSC and one look</w:t>
      </w:r>
      <w:r w:rsidR="000E2098" w:rsidRPr="00BB225E">
        <w:rPr>
          <w:sz w:val="24"/>
          <w:szCs w:val="24"/>
        </w:rPr>
        <w:t>ed</w:t>
      </w:r>
      <w:r w:rsidRPr="00BB225E">
        <w:rPr>
          <w:sz w:val="24"/>
          <w:szCs w:val="24"/>
        </w:rPr>
        <w:t xml:space="preserve"> at individual classes only. Overall, this looked at th</w:t>
      </w:r>
      <w:r w:rsidR="00BB225E" w:rsidRPr="00BB225E">
        <w:rPr>
          <w:sz w:val="24"/>
          <w:szCs w:val="24"/>
        </w:rPr>
        <w:t xml:space="preserve">e </w:t>
      </w:r>
      <w:r w:rsidRPr="00BB225E">
        <w:rPr>
          <w:sz w:val="24"/>
          <w:szCs w:val="24"/>
        </w:rPr>
        <w:t>value</w:t>
      </w:r>
      <w:r w:rsidR="004B7453" w:rsidRPr="00BB225E">
        <w:rPr>
          <w:sz w:val="24"/>
          <w:szCs w:val="24"/>
        </w:rPr>
        <w:t>s</w:t>
      </w:r>
      <w:r w:rsidRPr="00BB225E">
        <w:rPr>
          <w:sz w:val="24"/>
          <w:szCs w:val="24"/>
        </w:rPr>
        <w:t xml:space="preserve"> shown in the tables in the </w:t>
      </w:r>
      <w:r w:rsidR="004B7453" w:rsidRPr="00BB225E">
        <w:rPr>
          <w:sz w:val="24"/>
          <w:szCs w:val="24"/>
        </w:rPr>
        <w:t>‘</w:t>
      </w:r>
      <w:r w:rsidRPr="00BB225E">
        <w:rPr>
          <w:sz w:val="24"/>
          <w:szCs w:val="24"/>
        </w:rPr>
        <w:t>analysis of findings</w:t>
      </w:r>
      <w:r w:rsidR="004B7453" w:rsidRPr="00BB225E">
        <w:rPr>
          <w:sz w:val="24"/>
          <w:szCs w:val="24"/>
        </w:rPr>
        <w:t>’</w:t>
      </w:r>
      <w:r w:rsidRPr="00BB225E">
        <w:rPr>
          <w:sz w:val="24"/>
          <w:szCs w:val="24"/>
        </w:rPr>
        <w:t xml:space="preserve"> section. The data was evaluated by looking at attendance sheets over the three-month period and putting them into percentages overall and making a judgement on these being high, low or an area for improvement. For the setting used for the evaluative study I have set the percentage level desired to be 80% or above. This will be classed as a high percentage of attendance, and </w:t>
      </w:r>
      <w:r w:rsidRPr="00AA519D">
        <w:rPr>
          <w:sz w:val="24"/>
          <w:szCs w:val="24"/>
        </w:rPr>
        <w:t xml:space="preserve">anything below would be judged as too low and stated a need for improvement. </w:t>
      </w:r>
    </w:p>
    <w:p w14:paraId="1EA0DC53" w14:textId="738226FA" w:rsidR="00CB17BD" w:rsidRPr="00AA519D" w:rsidRDefault="00CB17BD" w:rsidP="00CB17BD">
      <w:pPr>
        <w:jc w:val="both"/>
        <w:rPr>
          <w:sz w:val="24"/>
          <w:szCs w:val="24"/>
        </w:rPr>
      </w:pPr>
      <w:r w:rsidRPr="00AA519D">
        <w:rPr>
          <w:sz w:val="24"/>
          <w:szCs w:val="24"/>
        </w:rPr>
        <w:t xml:space="preserve">The qualitative data is through spoken words from conversations with a variety of parents during the evaluation. I felt aided the </w:t>
      </w:r>
      <w:r w:rsidR="00A1196F">
        <w:rPr>
          <w:sz w:val="24"/>
          <w:szCs w:val="24"/>
        </w:rPr>
        <w:t>evaluation</w:t>
      </w:r>
      <w:r w:rsidRPr="00AA519D">
        <w:rPr>
          <w:sz w:val="24"/>
          <w:szCs w:val="24"/>
        </w:rPr>
        <w:t xml:space="preserve"> from the three opportunities of parental involvement; parents evening, coffee mornings. I evaluated all data over a three-month period in the learning support centre. Involved in the evaluation of the study was eighteen children in the LSC and their parent’s attendance within three main areas of school involvement. I looked at and evaluated the attendance in these three areas and addressed reasons why this may be backing it up with literature. The parental involvement areas were made know</w:t>
      </w:r>
      <w:r>
        <w:rPr>
          <w:sz w:val="24"/>
          <w:szCs w:val="24"/>
        </w:rPr>
        <w:t>n</w:t>
      </w:r>
      <w:r w:rsidRPr="00AA519D">
        <w:rPr>
          <w:sz w:val="24"/>
          <w:szCs w:val="24"/>
        </w:rPr>
        <w:t xml:space="preserve"> to parent</w:t>
      </w:r>
      <w:r>
        <w:rPr>
          <w:sz w:val="24"/>
          <w:szCs w:val="24"/>
        </w:rPr>
        <w:t>s</w:t>
      </w:r>
      <w:r w:rsidRPr="00AA519D">
        <w:rPr>
          <w:sz w:val="24"/>
          <w:szCs w:val="24"/>
        </w:rPr>
        <w:t xml:space="preserve"> through three different platforms; sending a text from school, home school link books and a weekly letter. These stated the time and date to attend the three areas of parental involvement that were being looked at. </w:t>
      </w:r>
    </w:p>
    <w:p w14:paraId="1C312523" w14:textId="77777777" w:rsidR="00CB17BD" w:rsidRPr="00AA519D" w:rsidRDefault="00CB17BD" w:rsidP="00CB17BD">
      <w:pPr>
        <w:jc w:val="both"/>
        <w:rPr>
          <w:b/>
          <w:sz w:val="24"/>
          <w:szCs w:val="24"/>
          <w:u w:val="single"/>
        </w:rPr>
      </w:pPr>
      <w:r w:rsidRPr="00AA519D">
        <w:rPr>
          <w:b/>
          <w:sz w:val="24"/>
          <w:szCs w:val="24"/>
          <w:u w:val="single"/>
        </w:rPr>
        <w:t>Presentation and analysis of findings</w:t>
      </w:r>
    </w:p>
    <w:p w14:paraId="246A600C" w14:textId="77777777" w:rsidR="00CB17BD" w:rsidRPr="00AA519D" w:rsidRDefault="00CB17BD" w:rsidP="00CB17BD">
      <w:pPr>
        <w:jc w:val="both"/>
        <w:rPr>
          <w:sz w:val="24"/>
          <w:szCs w:val="24"/>
        </w:rPr>
      </w:pPr>
      <w:r w:rsidRPr="00AA519D">
        <w:rPr>
          <w:sz w:val="24"/>
          <w:szCs w:val="24"/>
        </w:rPr>
        <w:t>During the study I</w:t>
      </w:r>
      <w:r>
        <w:rPr>
          <w:sz w:val="24"/>
          <w:szCs w:val="24"/>
        </w:rPr>
        <w:t xml:space="preserve"> evaluated </w:t>
      </w:r>
      <w:r w:rsidRPr="00AA519D">
        <w:rPr>
          <w:sz w:val="24"/>
          <w:szCs w:val="24"/>
        </w:rPr>
        <w:t>the parental involvement opportunities we offer</w:t>
      </w:r>
      <w:r>
        <w:rPr>
          <w:sz w:val="24"/>
          <w:szCs w:val="24"/>
        </w:rPr>
        <w:t xml:space="preserve"> in the LSC these were as follows;</w:t>
      </w:r>
      <w:r w:rsidRPr="00AA519D">
        <w:rPr>
          <w:sz w:val="24"/>
          <w:szCs w:val="24"/>
        </w:rPr>
        <w:t xml:space="preserve"> parent coffee mornings, parents’ evenings and exhibition workshops. </w:t>
      </w:r>
      <w:r>
        <w:rPr>
          <w:sz w:val="24"/>
          <w:szCs w:val="24"/>
        </w:rPr>
        <w:t xml:space="preserve">I firstly evaluated </w:t>
      </w:r>
      <w:r w:rsidRPr="00AA519D">
        <w:rPr>
          <w:sz w:val="24"/>
          <w:szCs w:val="24"/>
        </w:rPr>
        <w:t>parent coffee morning’s, during these coffee mornings it gave the parents a chance to ask any questions they felt would help their child or them support their child in a school setting.</w:t>
      </w:r>
      <w:r>
        <w:rPr>
          <w:sz w:val="24"/>
          <w:szCs w:val="24"/>
        </w:rPr>
        <w:t xml:space="preserve"> It also gave them an opportunity to have conversations with outside agencies such as the speech and language therapist, the education psychologist and the ASD advisory working within the Neath and Port Talbot authority. </w:t>
      </w:r>
    </w:p>
    <w:p w14:paraId="1FF365E8" w14:textId="0B3CA9E5" w:rsidR="00CB17BD" w:rsidRDefault="00CB17BD" w:rsidP="00CB17BD">
      <w:pPr>
        <w:jc w:val="both"/>
        <w:rPr>
          <w:sz w:val="24"/>
          <w:szCs w:val="24"/>
        </w:rPr>
      </w:pPr>
      <w:r w:rsidRPr="00AA519D">
        <w:rPr>
          <w:sz w:val="24"/>
          <w:szCs w:val="24"/>
        </w:rPr>
        <w:t xml:space="preserve">I looked at the attendance </w:t>
      </w:r>
      <w:r>
        <w:rPr>
          <w:sz w:val="24"/>
          <w:szCs w:val="24"/>
        </w:rPr>
        <w:t>evident</w:t>
      </w:r>
      <w:r w:rsidRPr="00AA519D">
        <w:rPr>
          <w:sz w:val="24"/>
          <w:szCs w:val="24"/>
        </w:rPr>
        <w:t xml:space="preserve"> through</w:t>
      </w:r>
      <w:r>
        <w:rPr>
          <w:sz w:val="24"/>
          <w:szCs w:val="24"/>
        </w:rPr>
        <w:t xml:space="preserve"> </w:t>
      </w:r>
      <w:r w:rsidRPr="00AA519D">
        <w:rPr>
          <w:sz w:val="24"/>
          <w:szCs w:val="24"/>
        </w:rPr>
        <w:t>three coffee mornings that had taken place</w:t>
      </w:r>
      <w:r>
        <w:rPr>
          <w:sz w:val="24"/>
          <w:szCs w:val="24"/>
        </w:rPr>
        <w:t>, they ran</w:t>
      </w:r>
      <w:r w:rsidRPr="00AA519D">
        <w:rPr>
          <w:sz w:val="24"/>
          <w:szCs w:val="24"/>
        </w:rPr>
        <w:t xml:space="preserve"> on a monthly basis as shown in the table;</w:t>
      </w:r>
    </w:p>
    <w:p w14:paraId="314E77D4" w14:textId="2A57DE5A" w:rsidR="0023259C" w:rsidRDefault="0023259C" w:rsidP="00CB17BD">
      <w:pPr>
        <w:jc w:val="both"/>
        <w:rPr>
          <w:sz w:val="24"/>
          <w:szCs w:val="24"/>
        </w:rPr>
      </w:pPr>
    </w:p>
    <w:p w14:paraId="25EEF01E" w14:textId="5A7E69F1" w:rsidR="0023259C" w:rsidRDefault="0023259C" w:rsidP="00CB17BD">
      <w:pPr>
        <w:jc w:val="both"/>
        <w:rPr>
          <w:sz w:val="24"/>
          <w:szCs w:val="24"/>
        </w:rPr>
      </w:pPr>
    </w:p>
    <w:p w14:paraId="3EB3217C" w14:textId="77777777" w:rsidR="0023259C" w:rsidRPr="00AA519D" w:rsidRDefault="0023259C" w:rsidP="00CB17BD">
      <w:pPr>
        <w:jc w:val="both"/>
        <w:rPr>
          <w:sz w:val="24"/>
          <w:szCs w:val="24"/>
        </w:rPr>
      </w:pPr>
    </w:p>
    <w:tbl>
      <w:tblPr>
        <w:tblStyle w:val="TableGrid"/>
        <w:tblW w:w="8986" w:type="dxa"/>
        <w:tblLook w:val="04A0" w:firstRow="1" w:lastRow="0" w:firstColumn="1" w:lastColumn="0" w:noHBand="0" w:noVBand="1"/>
      </w:tblPr>
      <w:tblGrid>
        <w:gridCol w:w="2995"/>
        <w:gridCol w:w="2995"/>
        <w:gridCol w:w="2996"/>
      </w:tblGrid>
      <w:tr w:rsidR="00CB17BD" w:rsidRPr="00AA519D" w14:paraId="3038CB4C" w14:textId="77777777" w:rsidTr="009E77A7">
        <w:trPr>
          <w:trHeight w:val="89"/>
        </w:trPr>
        <w:tc>
          <w:tcPr>
            <w:tcW w:w="2995" w:type="dxa"/>
          </w:tcPr>
          <w:p w14:paraId="57993BF0" w14:textId="77777777" w:rsidR="00CB17BD" w:rsidRPr="00AA519D" w:rsidRDefault="00CB17BD" w:rsidP="009E77A7">
            <w:pPr>
              <w:jc w:val="both"/>
              <w:rPr>
                <w:sz w:val="24"/>
                <w:szCs w:val="24"/>
              </w:rPr>
            </w:pPr>
          </w:p>
        </w:tc>
        <w:tc>
          <w:tcPr>
            <w:tcW w:w="2995" w:type="dxa"/>
          </w:tcPr>
          <w:p w14:paraId="2C9D4B0B" w14:textId="77777777" w:rsidR="00CB17BD" w:rsidRPr="00AA519D" w:rsidRDefault="00CB17BD" w:rsidP="009E77A7">
            <w:pPr>
              <w:jc w:val="center"/>
              <w:rPr>
                <w:sz w:val="24"/>
                <w:szCs w:val="24"/>
              </w:rPr>
            </w:pPr>
            <w:r w:rsidRPr="00AA519D">
              <w:rPr>
                <w:sz w:val="24"/>
                <w:szCs w:val="24"/>
              </w:rPr>
              <w:t>Number of parents/guardians attended %</w:t>
            </w:r>
          </w:p>
        </w:tc>
        <w:tc>
          <w:tcPr>
            <w:tcW w:w="2996" w:type="dxa"/>
          </w:tcPr>
          <w:p w14:paraId="2954AB35" w14:textId="77777777" w:rsidR="00CB17BD" w:rsidRPr="00AA519D" w:rsidRDefault="00CB17BD" w:rsidP="009E77A7">
            <w:pPr>
              <w:jc w:val="center"/>
              <w:rPr>
                <w:sz w:val="24"/>
                <w:szCs w:val="24"/>
              </w:rPr>
            </w:pPr>
            <w:r w:rsidRPr="00AA519D">
              <w:rPr>
                <w:sz w:val="24"/>
                <w:szCs w:val="24"/>
              </w:rPr>
              <w:t>Number of parents/guardians attended %</w:t>
            </w:r>
          </w:p>
        </w:tc>
      </w:tr>
      <w:tr w:rsidR="00CB17BD" w:rsidRPr="00AA519D" w14:paraId="40AE29FB" w14:textId="77777777" w:rsidTr="009E77A7">
        <w:trPr>
          <w:trHeight w:val="89"/>
        </w:trPr>
        <w:tc>
          <w:tcPr>
            <w:tcW w:w="2995" w:type="dxa"/>
          </w:tcPr>
          <w:p w14:paraId="0DDC018C" w14:textId="77777777" w:rsidR="00CB17BD" w:rsidRPr="00AA519D" w:rsidRDefault="00CB17BD" w:rsidP="009E77A7">
            <w:pPr>
              <w:jc w:val="both"/>
              <w:rPr>
                <w:sz w:val="24"/>
                <w:szCs w:val="24"/>
              </w:rPr>
            </w:pPr>
          </w:p>
          <w:p w14:paraId="4C3410A8" w14:textId="77777777" w:rsidR="00CB17BD" w:rsidRPr="00AA519D" w:rsidRDefault="00CB17BD" w:rsidP="009E77A7">
            <w:pPr>
              <w:jc w:val="both"/>
              <w:rPr>
                <w:sz w:val="24"/>
                <w:szCs w:val="24"/>
              </w:rPr>
            </w:pPr>
            <w:r w:rsidRPr="00AA519D">
              <w:rPr>
                <w:sz w:val="24"/>
                <w:szCs w:val="24"/>
              </w:rPr>
              <w:t>December</w:t>
            </w:r>
          </w:p>
        </w:tc>
        <w:tc>
          <w:tcPr>
            <w:tcW w:w="2995" w:type="dxa"/>
          </w:tcPr>
          <w:p w14:paraId="046FCABC" w14:textId="77777777" w:rsidR="00CB17BD" w:rsidRPr="00AA519D" w:rsidRDefault="00CB17BD" w:rsidP="009E77A7">
            <w:pPr>
              <w:jc w:val="both"/>
              <w:rPr>
                <w:sz w:val="24"/>
                <w:szCs w:val="24"/>
              </w:rPr>
            </w:pPr>
          </w:p>
          <w:p w14:paraId="4FC14FA2" w14:textId="77777777" w:rsidR="00CB17BD" w:rsidRPr="00AA519D" w:rsidRDefault="00CB17BD" w:rsidP="009E77A7">
            <w:pPr>
              <w:jc w:val="both"/>
              <w:rPr>
                <w:sz w:val="24"/>
                <w:szCs w:val="24"/>
              </w:rPr>
            </w:pPr>
            <w:r w:rsidRPr="00AA519D">
              <w:rPr>
                <w:sz w:val="24"/>
                <w:szCs w:val="24"/>
              </w:rPr>
              <w:t xml:space="preserve">                        22%</w:t>
            </w:r>
          </w:p>
        </w:tc>
        <w:tc>
          <w:tcPr>
            <w:tcW w:w="2996" w:type="dxa"/>
          </w:tcPr>
          <w:p w14:paraId="4618E2AD" w14:textId="77777777" w:rsidR="00CB17BD" w:rsidRPr="00AA519D" w:rsidRDefault="00CB17BD" w:rsidP="009E77A7">
            <w:pPr>
              <w:jc w:val="both"/>
              <w:rPr>
                <w:sz w:val="24"/>
                <w:szCs w:val="24"/>
              </w:rPr>
            </w:pPr>
          </w:p>
          <w:p w14:paraId="43BCE51C" w14:textId="77777777" w:rsidR="00CB17BD" w:rsidRPr="00AA519D" w:rsidRDefault="00CB17BD" w:rsidP="009E77A7">
            <w:pPr>
              <w:jc w:val="both"/>
              <w:rPr>
                <w:sz w:val="24"/>
                <w:szCs w:val="24"/>
              </w:rPr>
            </w:pPr>
            <w:r w:rsidRPr="00AA519D">
              <w:rPr>
                <w:sz w:val="24"/>
                <w:szCs w:val="24"/>
              </w:rPr>
              <w:t xml:space="preserve">                       68%</w:t>
            </w:r>
          </w:p>
        </w:tc>
      </w:tr>
      <w:tr w:rsidR="00CB17BD" w:rsidRPr="00AA519D" w14:paraId="79EEB0C1" w14:textId="77777777" w:rsidTr="00640C35">
        <w:trPr>
          <w:trHeight w:val="70"/>
        </w:trPr>
        <w:tc>
          <w:tcPr>
            <w:tcW w:w="2995" w:type="dxa"/>
          </w:tcPr>
          <w:p w14:paraId="748D4E9C" w14:textId="77777777" w:rsidR="00CB17BD" w:rsidRPr="00AA519D" w:rsidRDefault="00CB17BD" w:rsidP="009E77A7">
            <w:pPr>
              <w:jc w:val="both"/>
              <w:rPr>
                <w:sz w:val="24"/>
                <w:szCs w:val="24"/>
              </w:rPr>
            </w:pPr>
          </w:p>
          <w:p w14:paraId="6C0D9B00" w14:textId="77777777" w:rsidR="00CB17BD" w:rsidRPr="00AA519D" w:rsidRDefault="00CB17BD" w:rsidP="009E77A7">
            <w:pPr>
              <w:jc w:val="both"/>
              <w:rPr>
                <w:sz w:val="24"/>
                <w:szCs w:val="24"/>
              </w:rPr>
            </w:pPr>
            <w:r w:rsidRPr="00AA519D">
              <w:rPr>
                <w:sz w:val="24"/>
                <w:szCs w:val="24"/>
              </w:rPr>
              <w:t>January</w:t>
            </w:r>
          </w:p>
        </w:tc>
        <w:tc>
          <w:tcPr>
            <w:tcW w:w="2995" w:type="dxa"/>
          </w:tcPr>
          <w:p w14:paraId="6100313B" w14:textId="77777777" w:rsidR="00CB17BD" w:rsidRPr="00AA519D" w:rsidRDefault="00CB17BD" w:rsidP="009E77A7">
            <w:pPr>
              <w:jc w:val="both"/>
              <w:rPr>
                <w:sz w:val="24"/>
                <w:szCs w:val="24"/>
              </w:rPr>
            </w:pPr>
          </w:p>
          <w:p w14:paraId="5F6D835E" w14:textId="77777777" w:rsidR="00CB17BD" w:rsidRPr="00AA519D" w:rsidRDefault="00CB17BD" w:rsidP="009E77A7">
            <w:pPr>
              <w:jc w:val="both"/>
              <w:rPr>
                <w:sz w:val="24"/>
                <w:szCs w:val="24"/>
              </w:rPr>
            </w:pPr>
            <w:r w:rsidRPr="00AA519D">
              <w:rPr>
                <w:sz w:val="24"/>
                <w:szCs w:val="24"/>
              </w:rPr>
              <w:t xml:space="preserve">                        17%</w:t>
            </w:r>
          </w:p>
        </w:tc>
        <w:tc>
          <w:tcPr>
            <w:tcW w:w="2996" w:type="dxa"/>
          </w:tcPr>
          <w:p w14:paraId="07558C50" w14:textId="77777777" w:rsidR="00CB17BD" w:rsidRPr="00AA519D" w:rsidRDefault="00CB17BD" w:rsidP="009E77A7">
            <w:pPr>
              <w:jc w:val="both"/>
              <w:rPr>
                <w:sz w:val="24"/>
                <w:szCs w:val="24"/>
              </w:rPr>
            </w:pPr>
            <w:r w:rsidRPr="00AA519D">
              <w:rPr>
                <w:sz w:val="24"/>
                <w:szCs w:val="24"/>
              </w:rPr>
              <w:t xml:space="preserve"> </w:t>
            </w:r>
          </w:p>
          <w:p w14:paraId="77F48066" w14:textId="77777777" w:rsidR="00CB17BD" w:rsidRPr="00AA519D" w:rsidRDefault="00CB17BD" w:rsidP="009E77A7">
            <w:pPr>
              <w:jc w:val="both"/>
              <w:rPr>
                <w:sz w:val="24"/>
                <w:szCs w:val="24"/>
              </w:rPr>
            </w:pPr>
            <w:r w:rsidRPr="00AA519D">
              <w:rPr>
                <w:sz w:val="24"/>
                <w:szCs w:val="24"/>
              </w:rPr>
              <w:t xml:space="preserve">                        83%</w:t>
            </w:r>
          </w:p>
        </w:tc>
      </w:tr>
      <w:tr w:rsidR="00CB17BD" w:rsidRPr="00AA519D" w14:paraId="2B9B0F47" w14:textId="77777777" w:rsidTr="009E77A7">
        <w:trPr>
          <w:trHeight w:val="85"/>
        </w:trPr>
        <w:tc>
          <w:tcPr>
            <w:tcW w:w="2995" w:type="dxa"/>
          </w:tcPr>
          <w:p w14:paraId="54FFC4F0" w14:textId="77777777" w:rsidR="00CB17BD" w:rsidRPr="00AA519D" w:rsidRDefault="00CB17BD" w:rsidP="009E77A7">
            <w:pPr>
              <w:jc w:val="both"/>
              <w:rPr>
                <w:sz w:val="24"/>
                <w:szCs w:val="24"/>
              </w:rPr>
            </w:pPr>
          </w:p>
          <w:p w14:paraId="73330985" w14:textId="77777777" w:rsidR="00CB17BD" w:rsidRPr="00AA519D" w:rsidRDefault="00CB17BD" w:rsidP="009E77A7">
            <w:pPr>
              <w:jc w:val="both"/>
              <w:rPr>
                <w:sz w:val="24"/>
                <w:szCs w:val="24"/>
              </w:rPr>
            </w:pPr>
            <w:r w:rsidRPr="00AA519D">
              <w:rPr>
                <w:sz w:val="24"/>
                <w:szCs w:val="24"/>
              </w:rPr>
              <w:t xml:space="preserve">February </w:t>
            </w:r>
          </w:p>
        </w:tc>
        <w:tc>
          <w:tcPr>
            <w:tcW w:w="2995" w:type="dxa"/>
          </w:tcPr>
          <w:p w14:paraId="08012776" w14:textId="77777777" w:rsidR="00CB17BD" w:rsidRPr="00AA519D" w:rsidRDefault="00CB17BD" w:rsidP="009E77A7">
            <w:pPr>
              <w:jc w:val="both"/>
              <w:rPr>
                <w:sz w:val="24"/>
                <w:szCs w:val="24"/>
              </w:rPr>
            </w:pPr>
            <w:r w:rsidRPr="00AA519D">
              <w:rPr>
                <w:sz w:val="24"/>
                <w:szCs w:val="24"/>
              </w:rPr>
              <w:t xml:space="preserve"> </w:t>
            </w:r>
          </w:p>
          <w:p w14:paraId="2F537BF6" w14:textId="77777777" w:rsidR="00CB17BD" w:rsidRPr="00AA519D" w:rsidRDefault="00CB17BD" w:rsidP="009E77A7">
            <w:pPr>
              <w:jc w:val="both"/>
              <w:rPr>
                <w:sz w:val="24"/>
                <w:szCs w:val="24"/>
              </w:rPr>
            </w:pPr>
            <w:r w:rsidRPr="00AA519D">
              <w:rPr>
                <w:sz w:val="24"/>
                <w:szCs w:val="24"/>
              </w:rPr>
              <w:t xml:space="preserve">                        39%</w:t>
            </w:r>
          </w:p>
        </w:tc>
        <w:tc>
          <w:tcPr>
            <w:tcW w:w="2996" w:type="dxa"/>
          </w:tcPr>
          <w:p w14:paraId="30C758A5" w14:textId="77777777" w:rsidR="00CB17BD" w:rsidRPr="00AA519D" w:rsidRDefault="00CB17BD" w:rsidP="009E77A7">
            <w:pPr>
              <w:jc w:val="both"/>
              <w:rPr>
                <w:sz w:val="24"/>
                <w:szCs w:val="24"/>
              </w:rPr>
            </w:pPr>
            <w:r w:rsidRPr="00AA519D">
              <w:rPr>
                <w:sz w:val="24"/>
                <w:szCs w:val="24"/>
              </w:rPr>
              <w:t xml:space="preserve"> </w:t>
            </w:r>
          </w:p>
          <w:p w14:paraId="6AA08855" w14:textId="77777777" w:rsidR="00CB17BD" w:rsidRPr="00AA519D" w:rsidRDefault="00CB17BD" w:rsidP="009E77A7">
            <w:pPr>
              <w:jc w:val="both"/>
              <w:rPr>
                <w:sz w:val="24"/>
                <w:szCs w:val="24"/>
              </w:rPr>
            </w:pPr>
            <w:r w:rsidRPr="00AA519D">
              <w:rPr>
                <w:sz w:val="24"/>
                <w:szCs w:val="24"/>
              </w:rPr>
              <w:t xml:space="preserve">                        61%</w:t>
            </w:r>
          </w:p>
        </w:tc>
      </w:tr>
    </w:tbl>
    <w:p w14:paraId="76A5EDEE" w14:textId="77777777" w:rsidR="00CB17BD" w:rsidRPr="00AA519D" w:rsidRDefault="00CB17BD" w:rsidP="00CB17BD">
      <w:pPr>
        <w:jc w:val="both"/>
        <w:rPr>
          <w:sz w:val="24"/>
          <w:szCs w:val="24"/>
        </w:rPr>
      </w:pPr>
    </w:p>
    <w:p w14:paraId="56A5CD2E" w14:textId="3BCAF173" w:rsidR="00CB17BD" w:rsidRPr="00AA519D" w:rsidRDefault="00CB17BD" w:rsidP="00CB17BD">
      <w:pPr>
        <w:jc w:val="both"/>
        <w:rPr>
          <w:sz w:val="24"/>
          <w:szCs w:val="24"/>
        </w:rPr>
      </w:pPr>
      <w:r w:rsidRPr="00AA519D">
        <w:rPr>
          <w:sz w:val="24"/>
          <w:szCs w:val="24"/>
        </w:rPr>
        <w:t xml:space="preserve">During the first coffee morning only four parents out of eighteen attended. The second coffee morning </w:t>
      </w:r>
      <w:r>
        <w:rPr>
          <w:sz w:val="24"/>
          <w:szCs w:val="24"/>
        </w:rPr>
        <w:t xml:space="preserve">had </w:t>
      </w:r>
      <w:r w:rsidRPr="00AA519D">
        <w:rPr>
          <w:sz w:val="24"/>
          <w:szCs w:val="24"/>
        </w:rPr>
        <w:t>only three parents attend</w:t>
      </w:r>
      <w:r>
        <w:rPr>
          <w:sz w:val="24"/>
          <w:szCs w:val="24"/>
        </w:rPr>
        <w:t>,</w:t>
      </w:r>
      <w:r w:rsidRPr="00AA519D">
        <w:rPr>
          <w:sz w:val="24"/>
          <w:szCs w:val="24"/>
        </w:rPr>
        <w:t xml:space="preserve"> and the third was slightly higher with seven parents attending. These percentages are low for the setting and we desire all attendance to be 80% and above. Therefore, this evaluation shows a lack of engagement from most parents in all three coffee mornings. This led to the parents who did not engage with the coffee mornings to miss important communications about topics from reading expectations, worries about friendships in class to themes being followed in the classes during that month. </w:t>
      </w:r>
      <w:r w:rsidRPr="00AA519D">
        <w:rPr>
          <w:color w:val="000000" w:themeColor="text1"/>
          <w:sz w:val="24"/>
          <w:szCs w:val="24"/>
        </w:rPr>
        <w:t xml:space="preserve">Tizard et al (1982) discusses the idea about parent involvement being very important in improving their child’s reading ability. It also goes in to the huge improvements parental engagement can make on their reading levels. The </w:t>
      </w:r>
      <w:r w:rsidR="00283A59">
        <w:rPr>
          <w:color w:val="000000" w:themeColor="text1"/>
          <w:sz w:val="24"/>
          <w:szCs w:val="24"/>
        </w:rPr>
        <w:t>W</w:t>
      </w:r>
      <w:r w:rsidRPr="00AA519D">
        <w:rPr>
          <w:color w:val="000000" w:themeColor="text1"/>
          <w:sz w:val="24"/>
          <w:szCs w:val="24"/>
        </w:rPr>
        <w:t xml:space="preserve">elsh </w:t>
      </w:r>
      <w:r w:rsidR="00283A59">
        <w:rPr>
          <w:color w:val="000000" w:themeColor="text1"/>
          <w:sz w:val="24"/>
          <w:szCs w:val="24"/>
        </w:rPr>
        <w:t>A</w:t>
      </w:r>
      <w:r w:rsidRPr="00AA519D">
        <w:rPr>
          <w:color w:val="000000" w:themeColor="text1"/>
          <w:sz w:val="24"/>
          <w:szCs w:val="24"/>
        </w:rPr>
        <w:t xml:space="preserve">ssembly </w:t>
      </w:r>
      <w:r w:rsidR="00283A59">
        <w:rPr>
          <w:color w:val="000000" w:themeColor="text1"/>
          <w:sz w:val="24"/>
          <w:szCs w:val="24"/>
        </w:rPr>
        <w:t>G</w:t>
      </w:r>
      <w:r w:rsidRPr="00AA519D">
        <w:rPr>
          <w:color w:val="000000" w:themeColor="text1"/>
          <w:sz w:val="24"/>
          <w:szCs w:val="24"/>
        </w:rPr>
        <w:t>overnment (2013) also states that if schools are to meet high levels of practise and deliver an effective curriculum to their children then they need to work with parents the local community, statutory partners and voluntary organisations.</w:t>
      </w:r>
      <w:r w:rsidRPr="00AA519D">
        <w:rPr>
          <w:sz w:val="24"/>
          <w:szCs w:val="24"/>
        </w:rPr>
        <w:t xml:space="preserve"> </w:t>
      </w:r>
      <w:r>
        <w:rPr>
          <w:sz w:val="24"/>
          <w:szCs w:val="24"/>
        </w:rPr>
        <w:t xml:space="preserve">This supports the findings in the evaluation with the lack of engagement with multi agency professionals by parents in the LSC, this will lead to high levels of practise will not being met. </w:t>
      </w:r>
      <w:r w:rsidRPr="00AA519D">
        <w:rPr>
          <w:sz w:val="24"/>
          <w:szCs w:val="24"/>
        </w:rPr>
        <w:t xml:space="preserve">This puts a huge responsibility on parents to be involved in their child’s education. As a practitioner it is our role to make sure that this can be accessed for all parents to allow the child to get the most positive experiences possible for their education. I feel as a </w:t>
      </w:r>
      <w:r w:rsidRPr="00640C35">
        <w:rPr>
          <w:sz w:val="24"/>
          <w:szCs w:val="24"/>
        </w:rPr>
        <w:t>primary school setting, we also are paving the way to set the child and parent up for the rest of its education so it</w:t>
      </w:r>
      <w:r w:rsidR="00001E8B" w:rsidRPr="00640C35">
        <w:rPr>
          <w:sz w:val="24"/>
          <w:szCs w:val="24"/>
        </w:rPr>
        <w:t>’</w:t>
      </w:r>
      <w:r w:rsidRPr="00640C35">
        <w:rPr>
          <w:sz w:val="24"/>
          <w:szCs w:val="24"/>
        </w:rPr>
        <w:t>s of upmost importance that it is a positive one. Warnock (1978</w:t>
      </w:r>
      <w:r w:rsidR="00640C35" w:rsidRPr="00640C35">
        <w:rPr>
          <w:sz w:val="24"/>
          <w:szCs w:val="24"/>
        </w:rPr>
        <w:t>,</w:t>
      </w:r>
      <w:r w:rsidR="00640C35">
        <w:rPr>
          <w:sz w:val="24"/>
          <w:szCs w:val="24"/>
        </w:rPr>
        <w:t xml:space="preserve"> .</w:t>
      </w:r>
      <w:r w:rsidR="00640C35" w:rsidRPr="00640C35">
        <w:rPr>
          <w:sz w:val="24"/>
          <w:szCs w:val="24"/>
        </w:rPr>
        <w:t>p30-31</w:t>
      </w:r>
      <w:r w:rsidR="00640C35">
        <w:rPr>
          <w:sz w:val="24"/>
          <w:szCs w:val="24"/>
        </w:rPr>
        <w:t>)</w:t>
      </w:r>
      <w:r w:rsidR="00640C35" w:rsidRPr="00640C35">
        <w:rPr>
          <w:sz w:val="24"/>
          <w:szCs w:val="24"/>
        </w:rPr>
        <w:t>.</w:t>
      </w:r>
      <w:r w:rsidRPr="00640C35">
        <w:rPr>
          <w:sz w:val="24"/>
          <w:szCs w:val="24"/>
        </w:rPr>
        <w:t xml:space="preserve"> </w:t>
      </w:r>
      <w:r w:rsidRPr="00AA519D">
        <w:rPr>
          <w:sz w:val="24"/>
          <w:szCs w:val="24"/>
        </w:rPr>
        <w:t xml:space="preserve">discusses ‘the construction of educational programmes for individual children with special needs depends for its success upon the accurate assessment of their </w:t>
      </w:r>
      <w:r w:rsidR="00AF2194">
        <w:rPr>
          <w:sz w:val="24"/>
          <w:szCs w:val="24"/>
        </w:rPr>
        <w:t>thirty</w:t>
      </w:r>
      <w:r w:rsidRPr="00AA519D">
        <w:rPr>
          <w:sz w:val="24"/>
          <w:szCs w:val="24"/>
        </w:rPr>
        <w:t xml:space="preserve"> needs. This was the theme of a joint departmental Circular issued in 1975. It examined the composite process of discovery, diagnosis and assessment, emphasised its multi professional character and stressed the value of informality and the importance of parental participation’. This signifies that children with special needs must have these education programmes with a multi-agency approach that can then be shared with parents to work in continuity between home and school. </w:t>
      </w:r>
      <w:r w:rsidRPr="00AA519D">
        <w:rPr>
          <w:color w:val="000000" w:themeColor="text1"/>
          <w:sz w:val="24"/>
          <w:szCs w:val="24"/>
        </w:rPr>
        <w:t>This highlights the differences that having this high level of parental engagement can make on their child’s education. This can influence positive outcomes for the child, teacher and the parent.</w:t>
      </w:r>
    </w:p>
    <w:p w14:paraId="31BD3228" w14:textId="786CD0E2" w:rsidR="00CB17BD" w:rsidRPr="00AA519D" w:rsidRDefault="00CB17BD" w:rsidP="00CB17BD">
      <w:pPr>
        <w:jc w:val="both"/>
        <w:rPr>
          <w:color w:val="FF0000"/>
          <w:sz w:val="24"/>
          <w:szCs w:val="24"/>
        </w:rPr>
      </w:pPr>
      <w:r w:rsidRPr="00AA519D">
        <w:rPr>
          <w:sz w:val="24"/>
          <w:szCs w:val="24"/>
        </w:rPr>
        <w:t xml:space="preserve">Linking this back to the small study evaluative study it supports the </w:t>
      </w:r>
      <w:r>
        <w:rPr>
          <w:sz w:val="24"/>
          <w:szCs w:val="24"/>
        </w:rPr>
        <w:t>idea</w:t>
      </w:r>
      <w:r w:rsidRPr="00AA519D">
        <w:rPr>
          <w:sz w:val="24"/>
          <w:szCs w:val="24"/>
        </w:rPr>
        <w:t xml:space="preserve"> that parental involvement can be shown in a variety of ways and can have a positive link on the progress of the</w:t>
      </w:r>
      <w:r>
        <w:rPr>
          <w:sz w:val="24"/>
          <w:szCs w:val="24"/>
        </w:rPr>
        <w:t xml:space="preserve">ir </w:t>
      </w:r>
      <w:r w:rsidRPr="00AA519D">
        <w:rPr>
          <w:sz w:val="24"/>
          <w:szCs w:val="24"/>
        </w:rPr>
        <w:t>child</w:t>
      </w:r>
      <w:bookmarkStart w:id="2" w:name="_Hlk3919298"/>
      <w:r w:rsidRPr="00AA519D">
        <w:rPr>
          <w:sz w:val="24"/>
          <w:szCs w:val="24"/>
        </w:rPr>
        <w:t xml:space="preserve">. </w:t>
      </w:r>
      <w:r>
        <w:rPr>
          <w:sz w:val="24"/>
          <w:szCs w:val="24"/>
        </w:rPr>
        <w:t>The g</w:t>
      </w:r>
      <w:r w:rsidRPr="00AA519D">
        <w:rPr>
          <w:sz w:val="24"/>
          <w:szCs w:val="24"/>
        </w:rPr>
        <w:t xml:space="preserve">uidance handbook for the inspection of maintained special schools (2018) </w:t>
      </w:r>
      <w:bookmarkEnd w:id="2"/>
      <w:r w:rsidR="00E3523D">
        <w:rPr>
          <w:sz w:val="24"/>
          <w:szCs w:val="24"/>
        </w:rPr>
        <w:t>discusses</w:t>
      </w:r>
      <w:r w:rsidRPr="00AA519D">
        <w:rPr>
          <w:sz w:val="24"/>
          <w:szCs w:val="24"/>
        </w:rPr>
        <w:t xml:space="preserve"> that when the school is having an inspection that they will closely monitor effective rapport and communication between the school and parents. It also states that inspectors will closely monitoring was in which the school is actively monitoring parent’s capacity to support all pupils in the school.</w:t>
      </w:r>
    </w:p>
    <w:p w14:paraId="4239F735" w14:textId="77777777" w:rsidR="00CB17BD" w:rsidRPr="00AA519D" w:rsidRDefault="00CB17BD" w:rsidP="00CB17BD">
      <w:pPr>
        <w:jc w:val="both"/>
        <w:rPr>
          <w:sz w:val="24"/>
          <w:szCs w:val="24"/>
        </w:rPr>
      </w:pPr>
      <w:r w:rsidRPr="00AA519D">
        <w:rPr>
          <w:sz w:val="24"/>
          <w:szCs w:val="24"/>
        </w:rPr>
        <w:t>The second area that was evaluated was parents evening attendance. This is shown in the table below; these are split into the two classrooms attendance individually. This is show with a total of eight children in the foundation phase room class and ten children in the key stage two class.</w:t>
      </w:r>
    </w:p>
    <w:p w14:paraId="44CD7B74" w14:textId="77777777" w:rsidR="00CB17BD" w:rsidRPr="00AA519D" w:rsidRDefault="00CB17BD" w:rsidP="00CB17BD">
      <w:pPr>
        <w:jc w:val="both"/>
        <w:rPr>
          <w:sz w:val="24"/>
          <w:szCs w:val="24"/>
        </w:rPr>
      </w:pPr>
    </w:p>
    <w:tbl>
      <w:tblPr>
        <w:tblStyle w:val="TableGrid"/>
        <w:tblW w:w="9106" w:type="dxa"/>
        <w:tblLook w:val="04A0" w:firstRow="1" w:lastRow="0" w:firstColumn="1" w:lastColumn="0" w:noHBand="0" w:noVBand="1"/>
      </w:tblPr>
      <w:tblGrid>
        <w:gridCol w:w="3035"/>
        <w:gridCol w:w="3035"/>
        <w:gridCol w:w="3036"/>
      </w:tblGrid>
      <w:tr w:rsidR="00CB17BD" w:rsidRPr="00AA519D" w14:paraId="425ADE70" w14:textId="77777777" w:rsidTr="009E77A7">
        <w:trPr>
          <w:trHeight w:val="724"/>
        </w:trPr>
        <w:tc>
          <w:tcPr>
            <w:tcW w:w="3035" w:type="dxa"/>
          </w:tcPr>
          <w:p w14:paraId="1A05EAC2" w14:textId="77777777" w:rsidR="00CB17BD" w:rsidRPr="00AA519D" w:rsidRDefault="00CB17BD" w:rsidP="009E77A7">
            <w:pPr>
              <w:jc w:val="both"/>
              <w:rPr>
                <w:sz w:val="24"/>
                <w:szCs w:val="24"/>
              </w:rPr>
            </w:pPr>
          </w:p>
        </w:tc>
        <w:tc>
          <w:tcPr>
            <w:tcW w:w="3035" w:type="dxa"/>
          </w:tcPr>
          <w:p w14:paraId="700BD13E" w14:textId="77777777" w:rsidR="00CB17BD" w:rsidRPr="00AA519D" w:rsidRDefault="00CB17BD" w:rsidP="009E77A7">
            <w:pPr>
              <w:jc w:val="both"/>
              <w:rPr>
                <w:sz w:val="24"/>
                <w:szCs w:val="24"/>
              </w:rPr>
            </w:pPr>
          </w:p>
          <w:p w14:paraId="10671D48" w14:textId="77777777" w:rsidR="00CB17BD" w:rsidRPr="00AA519D" w:rsidRDefault="00CB17BD" w:rsidP="009E77A7">
            <w:pPr>
              <w:jc w:val="center"/>
              <w:rPr>
                <w:sz w:val="24"/>
                <w:szCs w:val="24"/>
              </w:rPr>
            </w:pPr>
            <w:r w:rsidRPr="00AA519D">
              <w:rPr>
                <w:sz w:val="24"/>
                <w:szCs w:val="24"/>
              </w:rPr>
              <w:t>Foundation phase class attendance %</w:t>
            </w:r>
          </w:p>
        </w:tc>
        <w:tc>
          <w:tcPr>
            <w:tcW w:w="3036" w:type="dxa"/>
          </w:tcPr>
          <w:p w14:paraId="5EDAFA0B" w14:textId="77777777" w:rsidR="00CB17BD" w:rsidRPr="00AA519D" w:rsidRDefault="00CB17BD" w:rsidP="009E77A7">
            <w:pPr>
              <w:jc w:val="both"/>
              <w:rPr>
                <w:sz w:val="24"/>
                <w:szCs w:val="24"/>
              </w:rPr>
            </w:pPr>
          </w:p>
          <w:p w14:paraId="11B75C41" w14:textId="77777777" w:rsidR="00CB17BD" w:rsidRPr="00AA519D" w:rsidRDefault="00CB17BD" w:rsidP="009E77A7">
            <w:pPr>
              <w:jc w:val="center"/>
              <w:rPr>
                <w:sz w:val="24"/>
                <w:szCs w:val="24"/>
              </w:rPr>
            </w:pPr>
            <w:r w:rsidRPr="00AA519D">
              <w:rPr>
                <w:sz w:val="24"/>
                <w:szCs w:val="24"/>
              </w:rPr>
              <w:t>Key stage two class attendance %</w:t>
            </w:r>
          </w:p>
        </w:tc>
      </w:tr>
      <w:tr w:rsidR="00CB17BD" w:rsidRPr="00AA519D" w14:paraId="30426040" w14:textId="77777777" w:rsidTr="009E77A7">
        <w:trPr>
          <w:trHeight w:val="776"/>
        </w:trPr>
        <w:tc>
          <w:tcPr>
            <w:tcW w:w="3035" w:type="dxa"/>
          </w:tcPr>
          <w:p w14:paraId="33144AB3" w14:textId="77777777" w:rsidR="00CB17BD" w:rsidRPr="00AA519D" w:rsidRDefault="00CB17BD" w:rsidP="009E77A7">
            <w:pPr>
              <w:jc w:val="both"/>
              <w:rPr>
                <w:sz w:val="24"/>
                <w:szCs w:val="24"/>
              </w:rPr>
            </w:pPr>
          </w:p>
          <w:p w14:paraId="2C8290F7" w14:textId="77777777" w:rsidR="00CB17BD" w:rsidRPr="00AA519D" w:rsidRDefault="00CB17BD" w:rsidP="009E77A7">
            <w:pPr>
              <w:jc w:val="both"/>
              <w:rPr>
                <w:sz w:val="24"/>
                <w:szCs w:val="24"/>
              </w:rPr>
            </w:pPr>
            <w:r w:rsidRPr="00AA519D">
              <w:rPr>
                <w:sz w:val="24"/>
                <w:szCs w:val="24"/>
              </w:rPr>
              <w:t xml:space="preserve">Parents evening one </w:t>
            </w:r>
          </w:p>
        </w:tc>
        <w:tc>
          <w:tcPr>
            <w:tcW w:w="3035" w:type="dxa"/>
          </w:tcPr>
          <w:p w14:paraId="280028B3" w14:textId="77777777" w:rsidR="00CB17BD" w:rsidRPr="00AA519D" w:rsidRDefault="00CB17BD" w:rsidP="009E77A7">
            <w:pPr>
              <w:jc w:val="both"/>
              <w:rPr>
                <w:sz w:val="24"/>
                <w:szCs w:val="24"/>
              </w:rPr>
            </w:pPr>
          </w:p>
          <w:p w14:paraId="2926341E" w14:textId="77777777" w:rsidR="00CB17BD" w:rsidRPr="00AA519D" w:rsidRDefault="00CB17BD" w:rsidP="009E77A7">
            <w:pPr>
              <w:jc w:val="both"/>
              <w:rPr>
                <w:sz w:val="24"/>
                <w:szCs w:val="24"/>
              </w:rPr>
            </w:pPr>
            <w:r w:rsidRPr="00AA519D">
              <w:rPr>
                <w:sz w:val="24"/>
                <w:szCs w:val="24"/>
              </w:rPr>
              <w:t xml:space="preserve">                  75%</w:t>
            </w:r>
          </w:p>
          <w:p w14:paraId="39AA3B9D" w14:textId="77777777" w:rsidR="00CB17BD" w:rsidRPr="00AA519D" w:rsidRDefault="00CB17BD" w:rsidP="009E77A7">
            <w:pPr>
              <w:jc w:val="both"/>
              <w:rPr>
                <w:sz w:val="24"/>
                <w:szCs w:val="24"/>
              </w:rPr>
            </w:pPr>
          </w:p>
        </w:tc>
        <w:tc>
          <w:tcPr>
            <w:tcW w:w="3036" w:type="dxa"/>
          </w:tcPr>
          <w:p w14:paraId="52BDD245" w14:textId="77777777" w:rsidR="00CB17BD" w:rsidRPr="00AA519D" w:rsidRDefault="00CB17BD" w:rsidP="009E77A7">
            <w:pPr>
              <w:jc w:val="both"/>
              <w:rPr>
                <w:sz w:val="24"/>
                <w:szCs w:val="24"/>
              </w:rPr>
            </w:pPr>
          </w:p>
          <w:p w14:paraId="573891E8" w14:textId="77777777" w:rsidR="00CB17BD" w:rsidRPr="00AA519D" w:rsidRDefault="00CB17BD" w:rsidP="009E77A7">
            <w:pPr>
              <w:jc w:val="both"/>
              <w:rPr>
                <w:sz w:val="24"/>
                <w:szCs w:val="24"/>
              </w:rPr>
            </w:pPr>
            <w:r w:rsidRPr="00AA519D">
              <w:rPr>
                <w:sz w:val="24"/>
                <w:szCs w:val="24"/>
              </w:rPr>
              <w:t xml:space="preserve">                          70%</w:t>
            </w:r>
          </w:p>
        </w:tc>
      </w:tr>
      <w:tr w:rsidR="00CB17BD" w:rsidRPr="00AA519D" w14:paraId="00F43BA3" w14:textId="77777777" w:rsidTr="009E77A7">
        <w:trPr>
          <w:trHeight w:val="673"/>
        </w:trPr>
        <w:tc>
          <w:tcPr>
            <w:tcW w:w="3035" w:type="dxa"/>
          </w:tcPr>
          <w:p w14:paraId="7D735176" w14:textId="77777777" w:rsidR="00CB17BD" w:rsidRPr="00AA519D" w:rsidRDefault="00CB17BD" w:rsidP="009E77A7">
            <w:pPr>
              <w:jc w:val="both"/>
              <w:rPr>
                <w:sz w:val="24"/>
                <w:szCs w:val="24"/>
              </w:rPr>
            </w:pPr>
          </w:p>
          <w:p w14:paraId="4C091061" w14:textId="77777777" w:rsidR="00CB17BD" w:rsidRPr="00AA519D" w:rsidRDefault="00CB17BD" w:rsidP="009E77A7">
            <w:pPr>
              <w:jc w:val="both"/>
              <w:rPr>
                <w:sz w:val="24"/>
                <w:szCs w:val="24"/>
              </w:rPr>
            </w:pPr>
            <w:r w:rsidRPr="00AA519D">
              <w:rPr>
                <w:sz w:val="24"/>
                <w:szCs w:val="24"/>
              </w:rPr>
              <w:t>Parents evening two</w:t>
            </w:r>
          </w:p>
        </w:tc>
        <w:tc>
          <w:tcPr>
            <w:tcW w:w="3035" w:type="dxa"/>
          </w:tcPr>
          <w:p w14:paraId="12C64477" w14:textId="77777777" w:rsidR="00CB17BD" w:rsidRPr="00AA519D" w:rsidRDefault="00CB17BD" w:rsidP="009E77A7">
            <w:pPr>
              <w:jc w:val="both"/>
              <w:rPr>
                <w:sz w:val="24"/>
                <w:szCs w:val="24"/>
              </w:rPr>
            </w:pPr>
            <w:r w:rsidRPr="00AA519D">
              <w:rPr>
                <w:sz w:val="24"/>
                <w:szCs w:val="24"/>
              </w:rPr>
              <w:t xml:space="preserve">  </w:t>
            </w:r>
          </w:p>
          <w:p w14:paraId="5B3D39EF" w14:textId="77777777" w:rsidR="00CB17BD" w:rsidRPr="00AA519D" w:rsidRDefault="00CB17BD" w:rsidP="009E77A7">
            <w:pPr>
              <w:jc w:val="both"/>
              <w:rPr>
                <w:sz w:val="24"/>
                <w:szCs w:val="24"/>
              </w:rPr>
            </w:pPr>
            <w:r w:rsidRPr="00AA519D">
              <w:rPr>
                <w:sz w:val="24"/>
                <w:szCs w:val="24"/>
              </w:rPr>
              <w:t xml:space="preserve">                 60%</w:t>
            </w:r>
          </w:p>
        </w:tc>
        <w:tc>
          <w:tcPr>
            <w:tcW w:w="3036" w:type="dxa"/>
          </w:tcPr>
          <w:p w14:paraId="56E46236" w14:textId="77777777" w:rsidR="00CB17BD" w:rsidRPr="00AA519D" w:rsidRDefault="00CB17BD" w:rsidP="009E77A7">
            <w:pPr>
              <w:jc w:val="both"/>
              <w:rPr>
                <w:sz w:val="24"/>
                <w:szCs w:val="24"/>
              </w:rPr>
            </w:pPr>
            <w:r w:rsidRPr="00AA519D">
              <w:rPr>
                <w:sz w:val="24"/>
                <w:szCs w:val="24"/>
              </w:rPr>
              <w:t xml:space="preserve"> </w:t>
            </w:r>
          </w:p>
          <w:p w14:paraId="12988A09" w14:textId="77777777" w:rsidR="00CB17BD" w:rsidRPr="00AA519D" w:rsidRDefault="00CB17BD" w:rsidP="009E77A7">
            <w:pPr>
              <w:jc w:val="both"/>
              <w:rPr>
                <w:sz w:val="24"/>
                <w:szCs w:val="24"/>
              </w:rPr>
            </w:pPr>
            <w:r w:rsidRPr="00AA519D">
              <w:rPr>
                <w:sz w:val="24"/>
                <w:szCs w:val="24"/>
              </w:rPr>
              <w:t xml:space="preserve">                           60%</w:t>
            </w:r>
          </w:p>
        </w:tc>
      </w:tr>
    </w:tbl>
    <w:p w14:paraId="34A090D1" w14:textId="77777777" w:rsidR="00CB17BD" w:rsidRPr="00AA519D" w:rsidRDefault="00CB17BD" w:rsidP="00CB17BD">
      <w:pPr>
        <w:jc w:val="both"/>
        <w:rPr>
          <w:sz w:val="24"/>
          <w:szCs w:val="24"/>
        </w:rPr>
      </w:pPr>
    </w:p>
    <w:p w14:paraId="0EE0690A" w14:textId="77777777" w:rsidR="00CB17BD" w:rsidRDefault="00CB17BD" w:rsidP="00CB17BD">
      <w:pPr>
        <w:jc w:val="both"/>
        <w:rPr>
          <w:sz w:val="24"/>
          <w:szCs w:val="24"/>
        </w:rPr>
      </w:pPr>
      <w:r w:rsidRPr="00AA519D">
        <w:rPr>
          <w:sz w:val="24"/>
          <w:szCs w:val="24"/>
        </w:rPr>
        <w:t>This shows th</w:t>
      </w:r>
      <w:r>
        <w:rPr>
          <w:sz w:val="24"/>
          <w:szCs w:val="24"/>
        </w:rPr>
        <w:t>e lack</w:t>
      </w:r>
      <w:r w:rsidRPr="00AA519D">
        <w:rPr>
          <w:sz w:val="24"/>
          <w:szCs w:val="24"/>
        </w:rPr>
        <w:t xml:space="preserve"> engaging in parent’s evenings which involve important rapport such as developing individual education plan targets (IEP’S), updating toileting plans and looking at their child’s work and gaining insight into their levels of development and how allow their child to perform further with specific targets for each child.</w:t>
      </w:r>
      <w:r w:rsidRPr="008F030F">
        <w:rPr>
          <w:sz w:val="24"/>
          <w:szCs w:val="24"/>
        </w:rPr>
        <w:t xml:space="preserve"> </w:t>
      </w:r>
      <w:r w:rsidRPr="00AA519D">
        <w:rPr>
          <w:sz w:val="24"/>
          <w:szCs w:val="24"/>
        </w:rPr>
        <w:t>It also allows parents to engage with other parents in the school and even other teachers if their child is integrating into mainstream classrooms for certain subjects.</w:t>
      </w:r>
      <w:r>
        <w:rPr>
          <w:sz w:val="24"/>
          <w:szCs w:val="24"/>
        </w:rPr>
        <w:t xml:space="preserve"> This does not meet of expectations of having the attendance levels over 80%.</w:t>
      </w:r>
      <w:r w:rsidRPr="00AA519D">
        <w:rPr>
          <w:sz w:val="24"/>
          <w:szCs w:val="24"/>
        </w:rPr>
        <w:t xml:space="preserve"> </w:t>
      </w:r>
    </w:p>
    <w:p w14:paraId="522A4BB5" w14:textId="77777777" w:rsidR="00CB17BD" w:rsidRDefault="00CB17BD" w:rsidP="00CB17BD">
      <w:pPr>
        <w:jc w:val="both"/>
        <w:rPr>
          <w:sz w:val="24"/>
          <w:szCs w:val="24"/>
        </w:rPr>
      </w:pPr>
      <w:r w:rsidRPr="00AA519D">
        <w:rPr>
          <w:sz w:val="24"/>
          <w:szCs w:val="24"/>
        </w:rPr>
        <w:t xml:space="preserve">It also can cause from experience mis communications to appear if face to face rapport has not been had between the teacher and parent. Parents can have vital information about the child that they would only know, this information not being passed on can have detrimental effects on the child if it alters their routine throughout the day. </w:t>
      </w:r>
    </w:p>
    <w:p w14:paraId="3BA7413F" w14:textId="0C8968A0" w:rsidR="00CB17BD" w:rsidRPr="00AA519D" w:rsidRDefault="00F61037" w:rsidP="00CB17BD">
      <w:pPr>
        <w:jc w:val="both"/>
        <w:rPr>
          <w:sz w:val="24"/>
          <w:szCs w:val="24"/>
        </w:rPr>
      </w:pPr>
      <w:r>
        <w:rPr>
          <w:sz w:val="24"/>
          <w:szCs w:val="24"/>
        </w:rPr>
        <w:t>P</w:t>
      </w:r>
      <w:r w:rsidRPr="001447D7">
        <w:rPr>
          <w:color w:val="000000" w:themeColor="text1"/>
          <w:sz w:val="24"/>
          <w:szCs w:val="24"/>
        </w:rPr>
        <w:t>orter (</w:t>
      </w:r>
      <w:r w:rsidR="001447D7" w:rsidRPr="001447D7">
        <w:rPr>
          <w:color w:val="000000" w:themeColor="text1"/>
          <w:sz w:val="24"/>
          <w:szCs w:val="24"/>
        </w:rPr>
        <w:t>2002</w:t>
      </w:r>
      <w:r w:rsidRPr="001447D7">
        <w:rPr>
          <w:color w:val="000000" w:themeColor="text1"/>
          <w:sz w:val="24"/>
          <w:szCs w:val="24"/>
        </w:rPr>
        <w:t xml:space="preserve">) </w:t>
      </w:r>
      <w:r w:rsidR="0087368B">
        <w:rPr>
          <w:color w:val="000000" w:themeColor="text1"/>
          <w:sz w:val="24"/>
          <w:szCs w:val="24"/>
        </w:rPr>
        <w:t>discusses</w:t>
      </w:r>
      <w:r w:rsidR="00D42139">
        <w:rPr>
          <w:color w:val="000000" w:themeColor="text1"/>
          <w:sz w:val="24"/>
          <w:szCs w:val="24"/>
        </w:rPr>
        <w:t xml:space="preserve"> </w:t>
      </w:r>
      <w:r w:rsidR="00CB17BD" w:rsidRPr="001447D7">
        <w:rPr>
          <w:color w:val="000000" w:themeColor="text1"/>
          <w:sz w:val="24"/>
          <w:szCs w:val="24"/>
        </w:rPr>
        <w:t xml:space="preserve">“Parents have more detailed knowledge about their child across time and in a variety of settings, this is more personal and in depth than that of professionals”. Another similar view by her states “Parents know their aspirations for their child and family and what is best for them” </w:t>
      </w:r>
      <w:r w:rsidRPr="001447D7">
        <w:rPr>
          <w:color w:val="000000" w:themeColor="text1"/>
          <w:sz w:val="24"/>
          <w:szCs w:val="24"/>
        </w:rPr>
        <w:t>(</w:t>
      </w:r>
      <w:r w:rsidR="00CB17BD" w:rsidRPr="001447D7">
        <w:rPr>
          <w:color w:val="000000" w:themeColor="text1"/>
          <w:sz w:val="24"/>
          <w:szCs w:val="24"/>
        </w:rPr>
        <w:t xml:space="preserve">Porter </w:t>
      </w:r>
      <w:r w:rsidR="001447D7" w:rsidRPr="001447D7">
        <w:rPr>
          <w:color w:val="000000" w:themeColor="text1"/>
          <w:sz w:val="24"/>
          <w:szCs w:val="24"/>
        </w:rPr>
        <w:t>2002</w:t>
      </w:r>
      <w:r w:rsidRPr="001447D7">
        <w:rPr>
          <w:color w:val="000000" w:themeColor="text1"/>
          <w:sz w:val="24"/>
          <w:szCs w:val="24"/>
        </w:rPr>
        <w:t>, .p</w:t>
      </w:r>
      <w:r w:rsidR="00CB17BD" w:rsidRPr="001447D7">
        <w:rPr>
          <w:color w:val="000000" w:themeColor="text1"/>
          <w:sz w:val="24"/>
          <w:szCs w:val="24"/>
        </w:rPr>
        <w:t>20</w:t>
      </w:r>
      <w:r w:rsidRPr="001447D7">
        <w:rPr>
          <w:color w:val="000000" w:themeColor="text1"/>
          <w:sz w:val="24"/>
          <w:szCs w:val="24"/>
        </w:rPr>
        <w:t>.</w:t>
      </w:r>
      <w:r w:rsidR="00CB17BD" w:rsidRPr="001447D7">
        <w:rPr>
          <w:color w:val="000000" w:themeColor="text1"/>
          <w:sz w:val="24"/>
          <w:szCs w:val="24"/>
        </w:rPr>
        <w:t xml:space="preserve">). Looking at the data it shows that the importance of parent and teacher rapport is of </w:t>
      </w:r>
      <w:r w:rsidR="00CB17BD" w:rsidRPr="00AA519D">
        <w:rPr>
          <w:sz w:val="24"/>
          <w:szCs w:val="24"/>
        </w:rPr>
        <w:t>the upmost importance but there must be other ways to engage parents</w:t>
      </w:r>
      <w:r w:rsidR="00CB17BD">
        <w:rPr>
          <w:sz w:val="24"/>
          <w:szCs w:val="24"/>
        </w:rPr>
        <w:t xml:space="preserve"> that are more effective than what is being done at present</w:t>
      </w:r>
      <w:r w:rsidR="00CB17BD" w:rsidRPr="00AA519D">
        <w:rPr>
          <w:sz w:val="24"/>
          <w:szCs w:val="24"/>
        </w:rPr>
        <w:t xml:space="preserve">. When looking further into evaluating this study the Draft </w:t>
      </w:r>
      <w:r w:rsidR="00D42139">
        <w:rPr>
          <w:sz w:val="24"/>
          <w:szCs w:val="24"/>
        </w:rPr>
        <w:t>N</w:t>
      </w:r>
      <w:r w:rsidR="00CB17BD" w:rsidRPr="00AA519D">
        <w:rPr>
          <w:sz w:val="24"/>
          <w:szCs w:val="24"/>
        </w:rPr>
        <w:t xml:space="preserve">ew </w:t>
      </w:r>
      <w:r w:rsidR="00D42139">
        <w:rPr>
          <w:sz w:val="24"/>
          <w:szCs w:val="24"/>
        </w:rPr>
        <w:t>C</w:t>
      </w:r>
      <w:r w:rsidR="00CB17BD" w:rsidRPr="00AA519D">
        <w:rPr>
          <w:sz w:val="24"/>
          <w:szCs w:val="24"/>
        </w:rPr>
        <w:t xml:space="preserve">ode of </w:t>
      </w:r>
      <w:r w:rsidR="00D42139">
        <w:rPr>
          <w:sz w:val="24"/>
          <w:szCs w:val="24"/>
        </w:rPr>
        <w:t>P</w:t>
      </w:r>
      <w:r w:rsidR="00CB17BD" w:rsidRPr="00AA519D">
        <w:rPr>
          <w:sz w:val="24"/>
          <w:szCs w:val="24"/>
        </w:rPr>
        <w:t xml:space="preserve">ractise </w:t>
      </w:r>
      <w:r w:rsidR="00CB17BD" w:rsidRPr="00971818">
        <w:rPr>
          <w:sz w:val="24"/>
          <w:szCs w:val="24"/>
        </w:rPr>
        <w:t>(</w:t>
      </w:r>
      <w:r w:rsidR="00CF4D59" w:rsidRPr="00971818">
        <w:rPr>
          <w:sz w:val="24"/>
          <w:szCs w:val="24"/>
        </w:rPr>
        <w:t>201</w:t>
      </w:r>
      <w:r w:rsidR="00971818" w:rsidRPr="00971818">
        <w:rPr>
          <w:sz w:val="24"/>
          <w:szCs w:val="24"/>
        </w:rPr>
        <w:t>5,.p21.</w:t>
      </w:r>
      <w:r w:rsidR="00CB17BD" w:rsidRPr="00971818">
        <w:rPr>
          <w:sz w:val="24"/>
          <w:szCs w:val="24"/>
        </w:rPr>
        <w:t xml:space="preserve">) </w:t>
      </w:r>
      <w:r w:rsidR="00CB17BD" w:rsidRPr="00AA519D">
        <w:rPr>
          <w:sz w:val="24"/>
          <w:szCs w:val="24"/>
        </w:rPr>
        <w:t>‘Leading up to a decision that a child has, or may have, ALN may create alarm or anxiety for the parents and family. Parents will need to be supported throughout the process’ and ‘Parents will require differing levels of support and every effort should be made to facilitate this. They should feel confident that they will be listened to and their input valued. Parents should be supported to be present at appropriate meetings, especially those relating to preparing or reviewing an IDP for their child and empowered to participate as fully as possible’. This highlights area that need to be worked on as a practitioner. How can these be developed and how can anxieties be overcome for parents in the LSC. These will be used to develop recommendations for future practise.</w:t>
      </w:r>
    </w:p>
    <w:p w14:paraId="1A7EF1FE" w14:textId="6EB804E3" w:rsidR="00CB17BD" w:rsidRDefault="00CB17BD" w:rsidP="00CB17BD">
      <w:pPr>
        <w:jc w:val="both"/>
        <w:rPr>
          <w:sz w:val="24"/>
          <w:szCs w:val="24"/>
        </w:rPr>
      </w:pPr>
      <w:r w:rsidRPr="00AA519D">
        <w:rPr>
          <w:sz w:val="24"/>
          <w:szCs w:val="24"/>
        </w:rPr>
        <w:t>The third evaluation was ‘exhibition workshops</w:t>
      </w:r>
      <w:r>
        <w:rPr>
          <w:sz w:val="24"/>
          <w:szCs w:val="24"/>
        </w:rPr>
        <w:t>’, t</w:t>
      </w:r>
      <w:r w:rsidRPr="00AA519D">
        <w:rPr>
          <w:sz w:val="24"/>
          <w:szCs w:val="24"/>
        </w:rPr>
        <w:t>hese were utilised to be able to show the children’s work linked to a topic to their parents. This is also linked to celebrations during the year such as Christmas</w:t>
      </w:r>
      <w:r>
        <w:rPr>
          <w:sz w:val="24"/>
          <w:szCs w:val="24"/>
        </w:rPr>
        <w:t>, Easter and St David’s day</w:t>
      </w:r>
      <w:r w:rsidRPr="00AA519D">
        <w:rPr>
          <w:sz w:val="24"/>
          <w:szCs w:val="24"/>
        </w:rPr>
        <w:t>. These were run twice during the three-month</w:t>
      </w:r>
      <w:r>
        <w:rPr>
          <w:sz w:val="24"/>
          <w:szCs w:val="24"/>
        </w:rPr>
        <w:t xml:space="preserve"> time scale, which led to a small amount of time for</w:t>
      </w:r>
      <w:r w:rsidRPr="00AA519D">
        <w:rPr>
          <w:sz w:val="24"/>
          <w:szCs w:val="24"/>
        </w:rPr>
        <w:t xml:space="preserve"> data collection. The attendance of parents are as follows;</w:t>
      </w:r>
    </w:p>
    <w:p w14:paraId="050BA81E" w14:textId="77777777" w:rsidR="00711DE4" w:rsidRPr="00AA519D" w:rsidRDefault="00711DE4" w:rsidP="00CB17BD">
      <w:pPr>
        <w:jc w:val="both"/>
        <w:rPr>
          <w:sz w:val="24"/>
          <w:szCs w:val="24"/>
        </w:rPr>
      </w:pPr>
    </w:p>
    <w:tbl>
      <w:tblPr>
        <w:tblStyle w:val="TableGrid"/>
        <w:tblW w:w="9142" w:type="dxa"/>
        <w:tblLook w:val="04A0" w:firstRow="1" w:lastRow="0" w:firstColumn="1" w:lastColumn="0" w:noHBand="0" w:noVBand="1"/>
      </w:tblPr>
      <w:tblGrid>
        <w:gridCol w:w="4571"/>
        <w:gridCol w:w="4571"/>
      </w:tblGrid>
      <w:tr w:rsidR="00CB17BD" w:rsidRPr="00AA519D" w14:paraId="217E951B" w14:textId="77777777" w:rsidTr="009E77A7">
        <w:trPr>
          <w:trHeight w:val="679"/>
        </w:trPr>
        <w:tc>
          <w:tcPr>
            <w:tcW w:w="4571" w:type="dxa"/>
          </w:tcPr>
          <w:p w14:paraId="13166A87" w14:textId="77777777" w:rsidR="00CB17BD" w:rsidRPr="00AA519D" w:rsidRDefault="00CB17BD" w:rsidP="009E77A7">
            <w:pPr>
              <w:jc w:val="both"/>
              <w:rPr>
                <w:sz w:val="24"/>
                <w:szCs w:val="24"/>
              </w:rPr>
            </w:pPr>
          </w:p>
        </w:tc>
        <w:tc>
          <w:tcPr>
            <w:tcW w:w="4571" w:type="dxa"/>
          </w:tcPr>
          <w:p w14:paraId="5E017AEF" w14:textId="77777777" w:rsidR="00CB17BD" w:rsidRPr="00AA519D" w:rsidRDefault="00CB17BD" w:rsidP="009E77A7">
            <w:pPr>
              <w:jc w:val="center"/>
              <w:rPr>
                <w:sz w:val="24"/>
                <w:szCs w:val="24"/>
              </w:rPr>
            </w:pPr>
          </w:p>
          <w:p w14:paraId="79D5FE02" w14:textId="77777777" w:rsidR="00CB17BD" w:rsidRPr="00AA519D" w:rsidRDefault="00CB17BD" w:rsidP="009E77A7">
            <w:pPr>
              <w:jc w:val="center"/>
              <w:rPr>
                <w:sz w:val="24"/>
                <w:szCs w:val="24"/>
              </w:rPr>
            </w:pPr>
            <w:r w:rsidRPr="00AA519D">
              <w:rPr>
                <w:sz w:val="24"/>
                <w:szCs w:val="24"/>
              </w:rPr>
              <w:t>Attendance of parents’ %</w:t>
            </w:r>
          </w:p>
        </w:tc>
      </w:tr>
      <w:tr w:rsidR="00CB17BD" w:rsidRPr="00AA519D" w14:paraId="52CA57A1" w14:textId="77777777" w:rsidTr="009E77A7">
        <w:trPr>
          <w:trHeight w:val="727"/>
        </w:trPr>
        <w:tc>
          <w:tcPr>
            <w:tcW w:w="4571" w:type="dxa"/>
          </w:tcPr>
          <w:p w14:paraId="102AE263" w14:textId="77777777" w:rsidR="00CB17BD" w:rsidRPr="00AA519D" w:rsidRDefault="00CB17BD" w:rsidP="009E77A7">
            <w:pPr>
              <w:jc w:val="both"/>
              <w:rPr>
                <w:sz w:val="24"/>
                <w:szCs w:val="24"/>
              </w:rPr>
            </w:pPr>
          </w:p>
          <w:p w14:paraId="583B9E92" w14:textId="77777777" w:rsidR="00CB17BD" w:rsidRPr="00AA519D" w:rsidRDefault="00CB17BD" w:rsidP="009E77A7">
            <w:pPr>
              <w:jc w:val="both"/>
              <w:rPr>
                <w:sz w:val="24"/>
                <w:szCs w:val="24"/>
              </w:rPr>
            </w:pPr>
            <w:r w:rsidRPr="00AA519D">
              <w:rPr>
                <w:sz w:val="24"/>
                <w:szCs w:val="24"/>
              </w:rPr>
              <w:t>Exhibition workshop 1</w:t>
            </w:r>
          </w:p>
        </w:tc>
        <w:tc>
          <w:tcPr>
            <w:tcW w:w="4571" w:type="dxa"/>
          </w:tcPr>
          <w:p w14:paraId="023F2022" w14:textId="77777777" w:rsidR="00CB17BD" w:rsidRPr="00AA519D" w:rsidRDefault="00CB17BD" w:rsidP="009E77A7">
            <w:pPr>
              <w:jc w:val="both"/>
              <w:rPr>
                <w:sz w:val="24"/>
                <w:szCs w:val="24"/>
              </w:rPr>
            </w:pPr>
          </w:p>
          <w:p w14:paraId="4AC06AB4" w14:textId="77777777" w:rsidR="00CB17BD" w:rsidRPr="00AA519D" w:rsidRDefault="00CB17BD" w:rsidP="009E77A7">
            <w:pPr>
              <w:jc w:val="both"/>
              <w:rPr>
                <w:sz w:val="24"/>
                <w:szCs w:val="24"/>
              </w:rPr>
            </w:pPr>
            <w:r w:rsidRPr="00AA519D">
              <w:rPr>
                <w:sz w:val="24"/>
                <w:szCs w:val="24"/>
              </w:rPr>
              <w:t xml:space="preserve">                                    88%</w:t>
            </w:r>
          </w:p>
        </w:tc>
      </w:tr>
      <w:tr w:rsidR="00CB17BD" w:rsidRPr="00AA519D" w14:paraId="0208D3EB" w14:textId="77777777" w:rsidTr="009E77A7">
        <w:trPr>
          <w:trHeight w:val="631"/>
        </w:trPr>
        <w:tc>
          <w:tcPr>
            <w:tcW w:w="4571" w:type="dxa"/>
          </w:tcPr>
          <w:p w14:paraId="37909CF9" w14:textId="77777777" w:rsidR="00CB17BD" w:rsidRPr="00AA519D" w:rsidRDefault="00CB17BD" w:rsidP="009E77A7">
            <w:pPr>
              <w:jc w:val="both"/>
              <w:rPr>
                <w:sz w:val="24"/>
                <w:szCs w:val="24"/>
              </w:rPr>
            </w:pPr>
          </w:p>
          <w:p w14:paraId="41E2BBFF" w14:textId="77777777" w:rsidR="00CB17BD" w:rsidRPr="00AA519D" w:rsidRDefault="00CB17BD" w:rsidP="009E77A7">
            <w:pPr>
              <w:jc w:val="both"/>
              <w:rPr>
                <w:sz w:val="24"/>
                <w:szCs w:val="24"/>
              </w:rPr>
            </w:pPr>
            <w:r w:rsidRPr="00AA519D">
              <w:rPr>
                <w:sz w:val="24"/>
                <w:szCs w:val="24"/>
              </w:rPr>
              <w:t>Exhibition workshop 2</w:t>
            </w:r>
          </w:p>
        </w:tc>
        <w:tc>
          <w:tcPr>
            <w:tcW w:w="4571" w:type="dxa"/>
          </w:tcPr>
          <w:p w14:paraId="325300AD" w14:textId="77777777" w:rsidR="00CB17BD" w:rsidRPr="00AA519D" w:rsidRDefault="00CB17BD" w:rsidP="009E77A7">
            <w:pPr>
              <w:jc w:val="both"/>
              <w:rPr>
                <w:sz w:val="24"/>
                <w:szCs w:val="24"/>
              </w:rPr>
            </w:pPr>
            <w:r w:rsidRPr="00AA519D">
              <w:rPr>
                <w:sz w:val="24"/>
                <w:szCs w:val="24"/>
              </w:rPr>
              <w:t xml:space="preserve">                                    </w:t>
            </w:r>
          </w:p>
          <w:p w14:paraId="354DBAED" w14:textId="77777777" w:rsidR="00CB17BD" w:rsidRPr="00AA519D" w:rsidRDefault="00CB17BD" w:rsidP="009E77A7">
            <w:pPr>
              <w:jc w:val="both"/>
              <w:rPr>
                <w:sz w:val="24"/>
                <w:szCs w:val="24"/>
              </w:rPr>
            </w:pPr>
            <w:r w:rsidRPr="00AA519D">
              <w:rPr>
                <w:sz w:val="24"/>
                <w:szCs w:val="24"/>
              </w:rPr>
              <w:t xml:space="preserve">                                     83%</w:t>
            </w:r>
          </w:p>
        </w:tc>
      </w:tr>
    </w:tbl>
    <w:p w14:paraId="27B68C3B" w14:textId="77777777" w:rsidR="00CB17BD" w:rsidRPr="00AA519D" w:rsidRDefault="00CB17BD" w:rsidP="00CB17BD">
      <w:pPr>
        <w:jc w:val="both"/>
        <w:rPr>
          <w:sz w:val="24"/>
          <w:szCs w:val="24"/>
        </w:rPr>
      </w:pPr>
    </w:p>
    <w:p w14:paraId="212E6D35" w14:textId="153E781B" w:rsidR="00CB17BD" w:rsidRPr="00AA519D" w:rsidRDefault="00CB17BD" w:rsidP="00CB17BD">
      <w:pPr>
        <w:jc w:val="both"/>
        <w:rPr>
          <w:sz w:val="24"/>
          <w:szCs w:val="24"/>
        </w:rPr>
      </w:pPr>
      <w:r w:rsidRPr="00AA519D">
        <w:rPr>
          <w:sz w:val="24"/>
          <w:szCs w:val="24"/>
        </w:rPr>
        <w:t xml:space="preserve">This shows that sixteen of the eighteen parents engaged in exhibition workshop </w:t>
      </w:r>
      <w:r>
        <w:rPr>
          <w:sz w:val="24"/>
          <w:szCs w:val="24"/>
        </w:rPr>
        <w:t>1</w:t>
      </w:r>
      <w:r w:rsidRPr="00AA519D">
        <w:rPr>
          <w:sz w:val="24"/>
          <w:szCs w:val="24"/>
        </w:rPr>
        <w:t xml:space="preserve"> and fifteen of eighteen parents engaged in exhibition workshop 2. T</w:t>
      </w:r>
      <w:r>
        <w:rPr>
          <w:sz w:val="24"/>
          <w:szCs w:val="24"/>
        </w:rPr>
        <w:t>hese are the highest percentages</w:t>
      </w:r>
      <w:r w:rsidRPr="00AA519D">
        <w:rPr>
          <w:sz w:val="24"/>
          <w:szCs w:val="24"/>
        </w:rPr>
        <w:t xml:space="preserve"> </w:t>
      </w:r>
      <w:r>
        <w:rPr>
          <w:sz w:val="24"/>
          <w:szCs w:val="24"/>
        </w:rPr>
        <w:t>shown</w:t>
      </w:r>
      <w:r w:rsidRPr="00AA519D">
        <w:rPr>
          <w:sz w:val="24"/>
          <w:szCs w:val="24"/>
        </w:rPr>
        <w:t xml:space="preserve"> during the three</w:t>
      </w:r>
      <w:r>
        <w:rPr>
          <w:sz w:val="24"/>
          <w:szCs w:val="24"/>
        </w:rPr>
        <w:t xml:space="preserve"> evaluations</w:t>
      </w:r>
      <w:r w:rsidRPr="00AA519D">
        <w:rPr>
          <w:sz w:val="24"/>
          <w:szCs w:val="24"/>
        </w:rPr>
        <w:t xml:space="preserve"> of parental engagement. They are over 80% which is the target that we would like to meet as an LSC</w:t>
      </w:r>
      <w:r>
        <w:rPr>
          <w:sz w:val="24"/>
          <w:szCs w:val="24"/>
        </w:rPr>
        <w:t xml:space="preserve"> at his current time</w:t>
      </w:r>
      <w:r w:rsidRPr="00AA519D">
        <w:rPr>
          <w:sz w:val="24"/>
          <w:szCs w:val="24"/>
        </w:rPr>
        <w:t xml:space="preserve">.  The feedback from the parents during and after the workshops were very positive and all agreed the experience was very encouraging to see. Three parents asked when the next workshop would be as they were excited about attending </w:t>
      </w:r>
      <w:r>
        <w:rPr>
          <w:sz w:val="24"/>
          <w:szCs w:val="24"/>
        </w:rPr>
        <w:t>the workshop</w:t>
      </w:r>
      <w:r w:rsidRPr="00AA519D">
        <w:rPr>
          <w:sz w:val="24"/>
          <w:szCs w:val="24"/>
        </w:rPr>
        <w:t xml:space="preserve"> again. </w:t>
      </w:r>
      <w:r>
        <w:rPr>
          <w:sz w:val="24"/>
          <w:szCs w:val="24"/>
        </w:rPr>
        <w:t>As a practitioner I also felt the workshops were the mo</w:t>
      </w:r>
      <w:r w:rsidR="00CF4D59">
        <w:rPr>
          <w:sz w:val="24"/>
          <w:szCs w:val="24"/>
        </w:rPr>
        <w:t>s</w:t>
      </w:r>
      <w:r>
        <w:rPr>
          <w:sz w:val="24"/>
          <w:szCs w:val="24"/>
        </w:rPr>
        <w:t>t successful evaluation. This is because I was able to have in depth conversations with parents about the work of their child. I was able to develop a deeper knowledge of the child at home and discuss development in school, both being very beneficial in moving them forward. The Welsh Assembly Govern</w:t>
      </w:r>
      <w:r w:rsidRPr="001706FE">
        <w:rPr>
          <w:sz w:val="24"/>
          <w:szCs w:val="24"/>
        </w:rPr>
        <w:t>ment (20</w:t>
      </w:r>
      <w:r w:rsidR="0045509E">
        <w:rPr>
          <w:sz w:val="24"/>
          <w:szCs w:val="24"/>
        </w:rPr>
        <w:t>04</w:t>
      </w:r>
      <w:r w:rsidRPr="001706FE">
        <w:rPr>
          <w:sz w:val="24"/>
          <w:szCs w:val="24"/>
        </w:rPr>
        <w:t>) discusses that ‘teachers need a sound knowledge of possible progression routes to enable them to move learners along over time towards the achievement of essential concepts and skills</w:t>
      </w:r>
      <w:r w:rsidR="00933310">
        <w:rPr>
          <w:sz w:val="24"/>
          <w:szCs w:val="24"/>
        </w:rPr>
        <w:t>’</w:t>
      </w:r>
      <w:r w:rsidRPr="001706FE">
        <w:rPr>
          <w:sz w:val="24"/>
          <w:szCs w:val="24"/>
        </w:rPr>
        <w:t>. The interim steps required for annual reporting and self-evaluation will be part of these progression routes. This being said it also states that; ‘Over frequent levelling of a learner’s work/performance using national curriculum levels/outcomes is counterproductive and often meaningless and may be confusing or demoralising for learners, staff and parent</w:t>
      </w:r>
      <w:r>
        <w:rPr>
          <w:sz w:val="24"/>
          <w:szCs w:val="24"/>
        </w:rPr>
        <w:t>’</w:t>
      </w:r>
      <w:r w:rsidRPr="001706FE">
        <w:rPr>
          <w:sz w:val="24"/>
          <w:szCs w:val="24"/>
        </w:rPr>
        <w:t>s</w:t>
      </w:r>
      <w:r>
        <w:rPr>
          <w:sz w:val="24"/>
          <w:szCs w:val="24"/>
        </w:rPr>
        <w:t>’</w:t>
      </w:r>
      <w:r w:rsidR="00933310">
        <w:rPr>
          <w:sz w:val="24"/>
          <w:szCs w:val="24"/>
        </w:rPr>
        <w:t xml:space="preserve"> (WAG,20</w:t>
      </w:r>
      <w:r w:rsidR="004853C8">
        <w:rPr>
          <w:sz w:val="24"/>
          <w:szCs w:val="24"/>
        </w:rPr>
        <w:t>04</w:t>
      </w:r>
      <w:r w:rsidR="00933310">
        <w:rPr>
          <w:sz w:val="24"/>
          <w:szCs w:val="24"/>
        </w:rPr>
        <w:t>)</w:t>
      </w:r>
      <w:r>
        <w:rPr>
          <w:sz w:val="24"/>
          <w:szCs w:val="24"/>
        </w:rPr>
        <w:t xml:space="preserve">. </w:t>
      </w:r>
      <w:r w:rsidRPr="00AA519D">
        <w:rPr>
          <w:sz w:val="24"/>
          <w:szCs w:val="24"/>
        </w:rPr>
        <w:t xml:space="preserve">This supports that notion that parents may feel worried/anxious about attending school meetings in </w:t>
      </w:r>
      <w:r>
        <w:rPr>
          <w:sz w:val="24"/>
          <w:szCs w:val="24"/>
        </w:rPr>
        <w:t>f</w:t>
      </w:r>
      <w:r w:rsidRPr="00AA519D">
        <w:rPr>
          <w:sz w:val="24"/>
          <w:szCs w:val="24"/>
        </w:rPr>
        <w:t>ear of the above being discussed</w:t>
      </w:r>
      <w:r>
        <w:rPr>
          <w:sz w:val="24"/>
          <w:szCs w:val="24"/>
        </w:rPr>
        <w:t>.</w:t>
      </w:r>
      <w:r w:rsidRPr="001706FE">
        <w:rPr>
          <w:sz w:val="24"/>
          <w:szCs w:val="24"/>
        </w:rPr>
        <w:t xml:space="preserve"> I feel that this would lead to these workshops taking place twice a term rather that once a month to allow time for the learner to move forward in a chosen area.</w:t>
      </w:r>
    </w:p>
    <w:p w14:paraId="0D205676" w14:textId="5D8DA766" w:rsidR="00CB17BD" w:rsidRPr="00AA519D" w:rsidRDefault="00CB17BD" w:rsidP="00CB17BD">
      <w:pPr>
        <w:jc w:val="both"/>
        <w:rPr>
          <w:sz w:val="24"/>
          <w:szCs w:val="24"/>
        </w:rPr>
      </w:pPr>
      <w:r w:rsidRPr="00AA519D">
        <w:rPr>
          <w:sz w:val="24"/>
          <w:szCs w:val="24"/>
        </w:rPr>
        <w:t xml:space="preserve">When looking at the three sets of data the trends that are seen are as follows; parents lacked motivation to attend coffee mornings and parent’s evenings but seem far more enthusiastic about engaging in workshops. This demonstrates that the difference needs to be explored to try to engage parents into the three areas. The difference between these engagement strategies may be that the children are involved in the workshops and it allows the parents to see their children in the classroom and what they are learning and the work they are producing. </w:t>
      </w:r>
      <w:bookmarkStart w:id="3" w:name="_Hlk3129623"/>
      <w:r w:rsidRPr="00AA519D">
        <w:rPr>
          <w:sz w:val="24"/>
          <w:szCs w:val="24"/>
        </w:rPr>
        <w:t>Jelly at al (2000)</w:t>
      </w:r>
      <w:bookmarkEnd w:id="3"/>
      <w:r w:rsidRPr="00AA519D">
        <w:rPr>
          <w:sz w:val="24"/>
          <w:szCs w:val="24"/>
        </w:rPr>
        <w:t xml:space="preserve"> where meetings are conducted in the absence of pupil, they may feel like this has no meaning to them. They then have a process called ‘Involving Pupils’ action research project in Essex where active participation is supported. I feel this has shown through as an important factor from the evaluation as the only time that the data percentage</w:t>
      </w:r>
      <w:r w:rsidR="00FC3F42">
        <w:rPr>
          <w:sz w:val="24"/>
          <w:szCs w:val="24"/>
        </w:rPr>
        <w:t>s</w:t>
      </w:r>
      <w:r w:rsidRPr="00AA519D">
        <w:rPr>
          <w:sz w:val="24"/>
          <w:szCs w:val="24"/>
        </w:rPr>
        <w:t xml:space="preserve"> went over 80% is when their children were involved. This could be due to the verbal children being able to remind their parents on what they are participating in which reminds them to attend or just because they have more interest in seeing their children perform and broadcast their work than sit one on one with a practitioner. </w:t>
      </w:r>
    </w:p>
    <w:p w14:paraId="6B2F7CA3" w14:textId="677FD6AC" w:rsidR="008A4A8C" w:rsidRDefault="00CB17BD" w:rsidP="00CB17BD">
      <w:pPr>
        <w:jc w:val="both"/>
        <w:rPr>
          <w:color w:val="000000" w:themeColor="text1"/>
          <w:sz w:val="24"/>
          <w:szCs w:val="24"/>
        </w:rPr>
      </w:pPr>
      <w:r w:rsidRPr="00AA519D">
        <w:rPr>
          <w:sz w:val="24"/>
          <w:szCs w:val="24"/>
        </w:rPr>
        <w:t xml:space="preserve">Frederickson and Cline </w:t>
      </w:r>
      <w:r w:rsidR="00DC5728">
        <w:rPr>
          <w:sz w:val="24"/>
          <w:szCs w:val="24"/>
        </w:rPr>
        <w:t>(</w:t>
      </w:r>
      <w:r w:rsidRPr="00AA519D">
        <w:rPr>
          <w:sz w:val="24"/>
          <w:szCs w:val="24"/>
        </w:rPr>
        <w:t>2002</w:t>
      </w:r>
      <w:r w:rsidR="00DC5728">
        <w:rPr>
          <w:sz w:val="24"/>
          <w:szCs w:val="24"/>
        </w:rPr>
        <w:t>,. p16.)</w:t>
      </w:r>
      <w:r w:rsidRPr="00AA519D">
        <w:rPr>
          <w:sz w:val="24"/>
          <w:szCs w:val="24"/>
        </w:rPr>
        <w:t xml:space="preserve"> say ‘over the last 40 years increasing emphasis has been placed on the value of parental involvement in the education of their children’. This shows the importance that has been recognised </w:t>
      </w:r>
      <w:r>
        <w:rPr>
          <w:sz w:val="24"/>
          <w:szCs w:val="24"/>
        </w:rPr>
        <w:t xml:space="preserve">over time from having a positive </w:t>
      </w:r>
      <w:r w:rsidRPr="00AA519D">
        <w:rPr>
          <w:sz w:val="24"/>
          <w:szCs w:val="24"/>
        </w:rPr>
        <w:t xml:space="preserve">parent and school relationship. This is further explained by </w:t>
      </w:r>
      <w:bookmarkStart w:id="4" w:name="_Hlk5447941"/>
      <w:r w:rsidRPr="00AA519D">
        <w:rPr>
          <w:sz w:val="24"/>
          <w:szCs w:val="24"/>
        </w:rPr>
        <w:t>Chrispeels (2006</w:t>
      </w:r>
      <w:r w:rsidR="00DC5728">
        <w:rPr>
          <w:sz w:val="24"/>
          <w:szCs w:val="24"/>
        </w:rPr>
        <w:t>,.p1</w:t>
      </w:r>
      <w:r w:rsidR="001458DF">
        <w:rPr>
          <w:sz w:val="24"/>
          <w:szCs w:val="24"/>
        </w:rPr>
        <w:t>5</w:t>
      </w:r>
      <w:r w:rsidR="00DC5728">
        <w:rPr>
          <w:sz w:val="24"/>
          <w:szCs w:val="24"/>
        </w:rPr>
        <w:t>.</w:t>
      </w:r>
      <w:r w:rsidRPr="00AA519D">
        <w:rPr>
          <w:sz w:val="24"/>
          <w:szCs w:val="24"/>
        </w:rPr>
        <w:t xml:space="preserve">) </w:t>
      </w:r>
      <w:bookmarkEnd w:id="4"/>
      <w:r w:rsidRPr="00AA519D">
        <w:rPr>
          <w:sz w:val="24"/>
          <w:szCs w:val="24"/>
        </w:rPr>
        <w:t>in ‘effective school practises for reinforcing parents’ efforts to enhance their children’s learning.</w:t>
      </w:r>
      <w:r w:rsidR="00A63016">
        <w:rPr>
          <w:sz w:val="24"/>
          <w:szCs w:val="24"/>
        </w:rPr>
        <w:t xml:space="preserve"> </w:t>
      </w:r>
      <w:r w:rsidRPr="00AA519D">
        <w:rPr>
          <w:sz w:val="24"/>
          <w:szCs w:val="24"/>
        </w:rPr>
        <w:t xml:space="preserve">This explains that effective school practise is a two-way system through seven different areas such as </w:t>
      </w:r>
      <w:r w:rsidRPr="00AA519D">
        <w:rPr>
          <w:color w:val="000000" w:themeColor="text1"/>
          <w:sz w:val="24"/>
          <w:szCs w:val="24"/>
        </w:rPr>
        <w:t xml:space="preserve">communicating to parents to raise expectations for their child and developing parents as leaders. This </w:t>
      </w:r>
      <w:r>
        <w:rPr>
          <w:color w:val="000000" w:themeColor="text1"/>
          <w:sz w:val="24"/>
          <w:szCs w:val="24"/>
        </w:rPr>
        <w:t>coincides</w:t>
      </w:r>
      <w:r w:rsidRPr="00AA519D">
        <w:rPr>
          <w:color w:val="000000" w:themeColor="text1"/>
          <w:sz w:val="24"/>
          <w:szCs w:val="24"/>
        </w:rPr>
        <w:t xml:space="preserve"> well with the </w:t>
      </w:r>
      <w:r>
        <w:rPr>
          <w:color w:val="000000" w:themeColor="text1"/>
          <w:sz w:val="24"/>
          <w:szCs w:val="24"/>
        </w:rPr>
        <w:t>evaluation</w:t>
      </w:r>
      <w:r w:rsidRPr="00AA519D">
        <w:rPr>
          <w:color w:val="000000" w:themeColor="text1"/>
          <w:sz w:val="24"/>
          <w:szCs w:val="24"/>
        </w:rPr>
        <w:t xml:space="preserve"> I have carried out to show how both </w:t>
      </w:r>
      <w:r>
        <w:rPr>
          <w:color w:val="000000" w:themeColor="text1"/>
          <w:sz w:val="24"/>
          <w:szCs w:val="24"/>
        </w:rPr>
        <w:t>parent and teacher</w:t>
      </w:r>
      <w:r w:rsidRPr="00AA519D">
        <w:rPr>
          <w:color w:val="000000" w:themeColor="text1"/>
          <w:sz w:val="24"/>
          <w:szCs w:val="24"/>
        </w:rPr>
        <w:t xml:space="preserve"> need to be engaged in the cycle in order </w:t>
      </w:r>
      <w:r>
        <w:rPr>
          <w:color w:val="000000" w:themeColor="text1"/>
          <w:sz w:val="24"/>
          <w:szCs w:val="24"/>
        </w:rPr>
        <w:t xml:space="preserve">for </w:t>
      </w:r>
      <w:r w:rsidRPr="00AA519D">
        <w:rPr>
          <w:color w:val="000000" w:themeColor="text1"/>
          <w:sz w:val="24"/>
          <w:szCs w:val="24"/>
        </w:rPr>
        <w:t>the engagement to be successfu</w:t>
      </w:r>
      <w:r>
        <w:rPr>
          <w:color w:val="000000" w:themeColor="text1"/>
          <w:sz w:val="24"/>
          <w:szCs w:val="24"/>
        </w:rPr>
        <w:t>l.</w:t>
      </w:r>
      <w:r w:rsidR="00234751">
        <w:rPr>
          <w:color w:val="000000" w:themeColor="text1"/>
          <w:sz w:val="24"/>
          <w:szCs w:val="24"/>
        </w:rPr>
        <w:t xml:space="preserve"> This is developed by the idea that effective school practises being implemented works both ways in order to be successful with the following;</w:t>
      </w:r>
    </w:p>
    <w:p w14:paraId="47F0FC54" w14:textId="054AB9EC" w:rsidR="008A4A8C" w:rsidRPr="008A4A8C" w:rsidRDefault="008A4A8C" w:rsidP="008A4A8C">
      <w:pPr>
        <w:pStyle w:val="ListParagraph"/>
        <w:numPr>
          <w:ilvl w:val="0"/>
          <w:numId w:val="4"/>
        </w:numPr>
        <w:jc w:val="both"/>
        <w:rPr>
          <w:sz w:val="24"/>
          <w:szCs w:val="24"/>
        </w:rPr>
      </w:pPr>
      <w:r>
        <w:rPr>
          <w:color w:val="000000" w:themeColor="text1"/>
          <w:sz w:val="24"/>
          <w:szCs w:val="24"/>
        </w:rPr>
        <w:t>R</w:t>
      </w:r>
      <w:r w:rsidR="00234751" w:rsidRPr="008A4A8C">
        <w:rPr>
          <w:color w:val="000000" w:themeColor="text1"/>
          <w:sz w:val="24"/>
          <w:szCs w:val="24"/>
        </w:rPr>
        <w:t>aising parent</w:t>
      </w:r>
      <w:r>
        <w:rPr>
          <w:color w:val="000000" w:themeColor="text1"/>
          <w:sz w:val="24"/>
          <w:szCs w:val="24"/>
        </w:rPr>
        <w:t>’</w:t>
      </w:r>
      <w:r w:rsidR="00234751" w:rsidRPr="008A4A8C">
        <w:rPr>
          <w:color w:val="000000" w:themeColor="text1"/>
          <w:sz w:val="24"/>
          <w:szCs w:val="24"/>
        </w:rPr>
        <w:t>s expectations</w:t>
      </w:r>
      <w:r w:rsidR="00CC594D">
        <w:rPr>
          <w:color w:val="000000" w:themeColor="text1"/>
          <w:sz w:val="24"/>
          <w:szCs w:val="24"/>
        </w:rPr>
        <w:t xml:space="preserve"> through communication</w:t>
      </w:r>
    </w:p>
    <w:p w14:paraId="226295F1" w14:textId="6D641880" w:rsidR="008A4A8C" w:rsidRPr="008A4A8C" w:rsidRDefault="008A4A8C" w:rsidP="008A4A8C">
      <w:pPr>
        <w:pStyle w:val="ListParagraph"/>
        <w:numPr>
          <w:ilvl w:val="0"/>
          <w:numId w:val="4"/>
        </w:numPr>
        <w:jc w:val="both"/>
        <w:rPr>
          <w:sz w:val="24"/>
          <w:szCs w:val="24"/>
        </w:rPr>
      </w:pPr>
      <w:r>
        <w:rPr>
          <w:color w:val="000000" w:themeColor="text1"/>
          <w:sz w:val="24"/>
          <w:szCs w:val="24"/>
        </w:rPr>
        <w:t>P</w:t>
      </w:r>
      <w:r w:rsidR="00234751" w:rsidRPr="008A4A8C">
        <w:rPr>
          <w:color w:val="000000" w:themeColor="text1"/>
          <w:sz w:val="24"/>
          <w:szCs w:val="24"/>
        </w:rPr>
        <w:t>arent workshops</w:t>
      </w:r>
      <w:r>
        <w:rPr>
          <w:color w:val="000000" w:themeColor="text1"/>
          <w:sz w:val="24"/>
          <w:szCs w:val="24"/>
        </w:rPr>
        <w:t xml:space="preserve"> to focus on aca</w:t>
      </w:r>
      <w:r w:rsidR="00CC594D">
        <w:rPr>
          <w:color w:val="000000" w:themeColor="text1"/>
          <w:sz w:val="24"/>
          <w:szCs w:val="24"/>
        </w:rPr>
        <w:t>demics</w:t>
      </w:r>
    </w:p>
    <w:p w14:paraId="30B2F721" w14:textId="65214CC4" w:rsidR="008A4A8C" w:rsidRPr="008A4A8C" w:rsidRDefault="008A4A8C" w:rsidP="008A4A8C">
      <w:pPr>
        <w:pStyle w:val="ListParagraph"/>
        <w:numPr>
          <w:ilvl w:val="0"/>
          <w:numId w:val="4"/>
        </w:numPr>
        <w:jc w:val="both"/>
        <w:rPr>
          <w:sz w:val="24"/>
          <w:szCs w:val="24"/>
        </w:rPr>
      </w:pPr>
      <w:r>
        <w:rPr>
          <w:color w:val="000000" w:themeColor="text1"/>
          <w:sz w:val="24"/>
          <w:szCs w:val="24"/>
        </w:rPr>
        <w:t>D</w:t>
      </w:r>
      <w:r w:rsidR="00234751" w:rsidRPr="008A4A8C">
        <w:rPr>
          <w:color w:val="000000" w:themeColor="text1"/>
          <w:sz w:val="24"/>
          <w:szCs w:val="24"/>
        </w:rPr>
        <w:t>evelo</w:t>
      </w:r>
      <w:r w:rsidR="00B208B9" w:rsidRPr="008A4A8C">
        <w:rPr>
          <w:color w:val="000000" w:themeColor="text1"/>
          <w:sz w:val="24"/>
          <w:szCs w:val="24"/>
        </w:rPr>
        <w:t>p</w:t>
      </w:r>
      <w:r w:rsidRPr="008A4A8C">
        <w:rPr>
          <w:color w:val="000000" w:themeColor="text1"/>
          <w:sz w:val="24"/>
          <w:szCs w:val="24"/>
        </w:rPr>
        <w:t>ing parents as leaders</w:t>
      </w:r>
    </w:p>
    <w:p w14:paraId="377C8907" w14:textId="29C3B543" w:rsidR="008A4A8C" w:rsidRPr="008A4A8C" w:rsidRDefault="008A4A8C" w:rsidP="008A4A8C">
      <w:pPr>
        <w:pStyle w:val="ListParagraph"/>
        <w:numPr>
          <w:ilvl w:val="0"/>
          <w:numId w:val="4"/>
        </w:numPr>
        <w:jc w:val="both"/>
        <w:rPr>
          <w:sz w:val="24"/>
          <w:szCs w:val="24"/>
        </w:rPr>
      </w:pPr>
      <w:r>
        <w:rPr>
          <w:color w:val="000000" w:themeColor="text1"/>
          <w:sz w:val="24"/>
          <w:szCs w:val="24"/>
        </w:rPr>
        <w:t>A</w:t>
      </w:r>
      <w:r w:rsidRPr="008A4A8C">
        <w:rPr>
          <w:color w:val="000000" w:themeColor="text1"/>
          <w:sz w:val="24"/>
          <w:szCs w:val="24"/>
        </w:rPr>
        <w:t>cademic growth</w:t>
      </w:r>
      <w:r>
        <w:rPr>
          <w:color w:val="000000" w:themeColor="text1"/>
          <w:sz w:val="24"/>
          <w:szCs w:val="24"/>
        </w:rPr>
        <w:t xml:space="preserve"> and achievement</w:t>
      </w:r>
    </w:p>
    <w:p w14:paraId="2CA195EE" w14:textId="2D8120E8" w:rsidR="00CB17BD" w:rsidRPr="008A4A8C" w:rsidRDefault="008A4A8C" w:rsidP="008A4A8C">
      <w:pPr>
        <w:pStyle w:val="ListParagraph"/>
        <w:numPr>
          <w:ilvl w:val="0"/>
          <w:numId w:val="4"/>
        </w:numPr>
        <w:jc w:val="both"/>
        <w:rPr>
          <w:sz w:val="24"/>
          <w:szCs w:val="24"/>
        </w:rPr>
      </w:pPr>
      <w:r>
        <w:rPr>
          <w:color w:val="000000" w:themeColor="text1"/>
          <w:sz w:val="24"/>
          <w:szCs w:val="24"/>
        </w:rPr>
        <w:t>E</w:t>
      </w:r>
      <w:r w:rsidRPr="008A4A8C">
        <w:rPr>
          <w:color w:val="000000" w:themeColor="text1"/>
          <w:sz w:val="24"/>
          <w:szCs w:val="24"/>
        </w:rPr>
        <w:t>xtend time with homework after sc</w:t>
      </w:r>
      <w:r>
        <w:rPr>
          <w:color w:val="000000" w:themeColor="text1"/>
          <w:sz w:val="24"/>
          <w:szCs w:val="24"/>
        </w:rPr>
        <w:t>hool</w:t>
      </w:r>
    </w:p>
    <w:p w14:paraId="39D99D7B" w14:textId="2352787F" w:rsidR="008A4A8C" w:rsidRPr="008A4A8C" w:rsidRDefault="008A4A8C" w:rsidP="008A4A8C">
      <w:pPr>
        <w:pStyle w:val="ListParagraph"/>
        <w:numPr>
          <w:ilvl w:val="0"/>
          <w:numId w:val="4"/>
        </w:numPr>
        <w:jc w:val="both"/>
        <w:rPr>
          <w:sz w:val="24"/>
          <w:szCs w:val="24"/>
        </w:rPr>
      </w:pPr>
      <w:r>
        <w:rPr>
          <w:color w:val="000000" w:themeColor="text1"/>
          <w:sz w:val="24"/>
          <w:szCs w:val="24"/>
        </w:rPr>
        <w:t>Invite home/ school relations that involve all</w:t>
      </w:r>
    </w:p>
    <w:p w14:paraId="2DE553B0" w14:textId="6500A027" w:rsidR="008A4A8C" w:rsidRPr="00CC594D" w:rsidRDefault="008A4A8C" w:rsidP="008A4A8C">
      <w:pPr>
        <w:pStyle w:val="ListParagraph"/>
        <w:numPr>
          <w:ilvl w:val="0"/>
          <w:numId w:val="4"/>
        </w:numPr>
        <w:jc w:val="both"/>
        <w:rPr>
          <w:sz w:val="24"/>
          <w:szCs w:val="24"/>
        </w:rPr>
      </w:pPr>
      <w:r>
        <w:rPr>
          <w:color w:val="000000" w:themeColor="text1"/>
          <w:sz w:val="24"/>
          <w:szCs w:val="24"/>
        </w:rPr>
        <w:t>Provide frequent reports of pupil progress</w:t>
      </w:r>
    </w:p>
    <w:p w14:paraId="640CEC74" w14:textId="0A5F7D38" w:rsidR="00CC594D" w:rsidRPr="008A4A8C" w:rsidRDefault="00CC594D" w:rsidP="00CC594D">
      <w:pPr>
        <w:pStyle w:val="ListParagraph"/>
        <w:ind w:left="776"/>
        <w:jc w:val="right"/>
        <w:rPr>
          <w:sz w:val="24"/>
          <w:szCs w:val="24"/>
        </w:rPr>
      </w:pPr>
      <w:r w:rsidRPr="00AA519D">
        <w:rPr>
          <w:sz w:val="24"/>
          <w:szCs w:val="24"/>
        </w:rPr>
        <w:t>Chrispeels (2006</w:t>
      </w:r>
      <w:r>
        <w:rPr>
          <w:sz w:val="24"/>
          <w:szCs w:val="24"/>
        </w:rPr>
        <w:t>,.p15.</w:t>
      </w:r>
      <w:r w:rsidRPr="00AA519D">
        <w:rPr>
          <w:sz w:val="24"/>
          <w:szCs w:val="24"/>
        </w:rPr>
        <w:t>)</w:t>
      </w:r>
    </w:p>
    <w:p w14:paraId="4E01939E" w14:textId="34B4DE5E" w:rsidR="00CB17BD" w:rsidRPr="00AA519D" w:rsidRDefault="00CB17BD" w:rsidP="00CB17BD">
      <w:pPr>
        <w:jc w:val="both"/>
        <w:rPr>
          <w:color w:val="000000" w:themeColor="text1"/>
          <w:sz w:val="24"/>
          <w:szCs w:val="24"/>
        </w:rPr>
      </w:pPr>
      <w:r w:rsidRPr="00AA519D">
        <w:rPr>
          <w:color w:val="000000" w:themeColor="text1"/>
          <w:sz w:val="24"/>
          <w:szCs w:val="24"/>
        </w:rPr>
        <w:t>Frederickson and Cline (</w:t>
      </w:r>
      <w:r w:rsidR="00DC5728" w:rsidRPr="00DC5728">
        <w:rPr>
          <w:sz w:val="24"/>
          <w:szCs w:val="24"/>
        </w:rPr>
        <w:t>2002</w:t>
      </w:r>
      <w:r w:rsidR="00F83F36">
        <w:rPr>
          <w:sz w:val="24"/>
          <w:szCs w:val="24"/>
        </w:rPr>
        <w:t>,p.17.</w:t>
      </w:r>
      <w:r w:rsidRPr="00DC5728">
        <w:rPr>
          <w:sz w:val="24"/>
          <w:szCs w:val="24"/>
        </w:rPr>
        <w:t xml:space="preserve">) </w:t>
      </w:r>
      <w:r w:rsidRPr="00AA519D">
        <w:rPr>
          <w:color w:val="000000" w:themeColor="text1"/>
          <w:sz w:val="24"/>
          <w:szCs w:val="24"/>
        </w:rPr>
        <w:t xml:space="preserve">discussed a variety of reasons why this may be where parents are made to feel their input into their child’s education is ineffective or worthless because of reasons such as; </w:t>
      </w:r>
    </w:p>
    <w:p w14:paraId="2D88EB2B" w14:textId="77777777" w:rsidR="00CB17BD" w:rsidRPr="00AA519D" w:rsidRDefault="00CB17BD" w:rsidP="00CB17BD">
      <w:pPr>
        <w:pStyle w:val="ListParagraph"/>
        <w:numPr>
          <w:ilvl w:val="0"/>
          <w:numId w:val="2"/>
        </w:numPr>
        <w:jc w:val="both"/>
        <w:rPr>
          <w:color w:val="000000" w:themeColor="text1"/>
          <w:sz w:val="24"/>
          <w:szCs w:val="24"/>
        </w:rPr>
      </w:pPr>
      <w:r w:rsidRPr="00AA519D">
        <w:rPr>
          <w:color w:val="000000" w:themeColor="text1"/>
          <w:sz w:val="24"/>
          <w:szCs w:val="24"/>
        </w:rPr>
        <w:t>Unclear information given by the local authority of assessments taken place within the settings their child is in</w:t>
      </w:r>
    </w:p>
    <w:p w14:paraId="78B29122" w14:textId="77777777" w:rsidR="00CB17BD" w:rsidRPr="00AA519D" w:rsidRDefault="00CB17BD" w:rsidP="00CB17BD">
      <w:pPr>
        <w:pStyle w:val="ListParagraph"/>
        <w:numPr>
          <w:ilvl w:val="0"/>
          <w:numId w:val="2"/>
        </w:numPr>
        <w:jc w:val="both"/>
        <w:rPr>
          <w:color w:val="000000" w:themeColor="text1"/>
          <w:sz w:val="24"/>
          <w:szCs w:val="24"/>
        </w:rPr>
      </w:pPr>
      <w:r w:rsidRPr="00AA519D">
        <w:rPr>
          <w:color w:val="000000" w:themeColor="text1"/>
          <w:sz w:val="24"/>
          <w:szCs w:val="24"/>
        </w:rPr>
        <w:t>Insufficient help to complete parent contributions to assessments and the process that is involved</w:t>
      </w:r>
    </w:p>
    <w:p w14:paraId="7576AE40" w14:textId="77777777" w:rsidR="00CB17BD" w:rsidRPr="00AA519D" w:rsidRDefault="00CB17BD" w:rsidP="00CB17BD">
      <w:pPr>
        <w:pStyle w:val="ListParagraph"/>
        <w:numPr>
          <w:ilvl w:val="0"/>
          <w:numId w:val="2"/>
        </w:numPr>
        <w:jc w:val="both"/>
        <w:rPr>
          <w:color w:val="000000" w:themeColor="text1"/>
          <w:sz w:val="24"/>
          <w:szCs w:val="24"/>
        </w:rPr>
      </w:pPr>
      <w:r w:rsidRPr="00AA519D">
        <w:rPr>
          <w:color w:val="000000" w:themeColor="text1"/>
          <w:sz w:val="24"/>
          <w:szCs w:val="24"/>
        </w:rPr>
        <w:t>“a lack of weight being given to their views during the assessment process”</w:t>
      </w:r>
    </w:p>
    <w:p w14:paraId="6507B27A" w14:textId="77777777" w:rsidR="00CB17BD" w:rsidRPr="00AA519D" w:rsidRDefault="00CB17BD" w:rsidP="00CB17BD">
      <w:pPr>
        <w:pStyle w:val="ListParagraph"/>
        <w:numPr>
          <w:ilvl w:val="0"/>
          <w:numId w:val="2"/>
        </w:numPr>
        <w:jc w:val="both"/>
        <w:rPr>
          <w:color w:val="000000" w:themeColor="text1"/>
          <w:sz w:val="24"/>
          <w:szCs w:val="24"/>
        </w:rPr>
      </w:pPr>
      <w:r w:rsidRPr="00AA519D">
        <w:rPr>
          <w:color w:val="000000" w:themeColor="text1"/>
          <w:sz w:val="24"/>
          <w:szCs w:val="24"/>
        </w:rPr>
        <w:t>“a lack of choice from a range of forms of provision”</w:t>
      </w:r>
    </w:p>
    <w:p w14:paraId="7356DB71" w14:textId="185DEA25" w:rsidR="00CB17BD" w:rsidRPr="00AA519D" w:rsidRDefault="00CB17BD" w:rsidP="00CB17BD">
      <w:pPr>
        <w:jc w:val="right"/>
        <w:rPr>
          <w:color w:val="000000" w:themeColor="text1"/>
          <w:sz w:val="24"/>
          <w:szCs w:val="24"/>
        </w:rPr>
      </w:pPr>
      <w:r w:rsidRPr="00AA519D">
        <w:rPr>
          <w:color w:val="000000" w:themeColor="text1"/>
          <w:sz w:val="24"/>
          <w:szCs w:val="24"/>
        </w:rPr>
        <w:t xml:space="preserve">(House of commons 1987 para 16:ix) </w:t>
      </w:r>
    </w:p>
    <w:p w14:paraId="662D782F" w14:textId="1EEF9A00" w:rsidR="00CB17BD" w:rsidRPr="00410B08" w:rsidRDefault="00CB17BD" w:rsidP="00CB17BD">
      <w:pPr>
        <w:jc w:val="both"/>
        <w:rPr>
          <w:sz w:val="24"/>
          <w:szCs w:val="24"/>
        </w:rPr>
      </w:pPr>
      <w:r w:rsidRPr="00AA519D">
        <w:rPr>
          <w:sz w:val="24"/>
          <w:szCs w:val="24"/>
        </w:rPr>
        <w:t xml:space="preserve">When looking at the Welsh Assembly Governments Special Needs Code of practise it states some very interesting ideas for my </w:t>
      </w:r>
      <w:r w:rsidR="00A1196F">
        <w:rPr>
          <w:sz w:val="24"/>
          <w:szCs w:val="24"/>
        </w:rPr>
        <w:t>evaluation</w:t>
      </w:r>
      <w:r w:rsidRPr="00AA519D">
        <w:rPr>
          <w:sz w:val="24"/>
          <w:szCs w:val="24"/>
        </w:rPr>
        <w:t xml:space="preserve">. This is stated in the first SEN code of practise for Wales by the minister for Education and Lifelong Learning Jane Davidson in 2004. This is a key document when looking at learning support centres within Wales and within the </w:t>
      </w:r>
      <w:r w:rsidR="00A1196F">
        <w:rPr>
          <w:sz w:val="24"/>
          <w:szCs w:val="24"/>
        </w:rPr>
        <w:t xml:space="preserve">evaluation </w:t>
      </w:r>
      <w:r w:rsidRPr="00AA519D">
        <w:rPr>
          <w:sz w:val="24"/>
          <w:szCs w:val="24"/>
        </w:rPr>
        <w:t xml:space="preserve">I have </w:t>
      </w:r>
      <w:r w:rsidRPr="00410B08">
        <w:rPr>
          <w:sz w:val="24"/>
          <w:szCs w:val="24"/>
        </w:rPr>
        <w:t>carried out within Wales. WAG</w:t>
      </w:r>
      <w:r w:rsidR="00813F03">
        <w:rPr>
          <w:sz w:val="24"/>
          <w:szCs w:val="24"/>
        </w:rPr>
        <w:t xml:space="preserve"> (</w:t>
      </w:r>
      <w:r w:rsidRPr="00410B08">
        <w:rPr>
          <w:sz w:val="24"/>
          <w:szCs w:val="24"/>
        </w:rPr>
        <w:t>2004) states that positive relationships with parents are vital to help children’s learning. This is shown with this statement taken from the 2004 document;</w:t>
      </w:r>
    </w:p>
    <w:p w14:paraId="79687FE8" w14:textId="0E665C09" w:rsidR="00CB17BD" w:rsidRPr="00410B08" w:rsidRDefault="00CB17BD" w:rsidP="00CB17BD">
      <w:pPr>
        <w:jc w:val="both"/>
        <w:rPr>
          <w:sz w:val="24"/>
          <w:szCs w:val="24"/>
        </w:rPr>
      </w:pPr>
      <w:r w:rsidRPr="00410B08">
        <w:rPr>
          <w:sz w:val="24"/>
          <w:szCs w:val="24"/>
        </w:rPr>
        <w:t xml:space="preserve">“Positive attitudes to parents, user-friendly information and procedures and awareness of support needs are important. There should be no presumption about what parents can or cannot do to support their children’s learning. Stereotypical views of parents are unhelpful and should be challenged. All staff should bear in mind the pressures a parent may be under because of the child’s needs” </w:t>
      </w:r>
      <w:r w:rsidR="00813F03" w:rsidRPr="00410B08">
        <w:rPr>
          <w:sz w:val="24"/>
          <w:szCs w:val="24"/>
        </w:rPr>
        <w:t>(WAG, 2004,p.15.)</w:t>
      </w:r>
    </w:p>
    <w:p w14:paraId="38FFE982" w14:textId="77777777" w:rsidR="00CB17BD" w:rsidRPr="00AA519D" w:rsidRDefault="00CB17BD" w:rsidP="00CB17BD">
      <w:pPr>
        <w:jc w:val="both"/>
        <w:rPr>
          <w:b/>
          <w:sz w:val="24"/>
          <w:szCs w:val="24"/>
          <w:u w:val="single"/>
        </w:rPr>
      </w:pPr>
      <w:r w:rsidRPr="00AA519D">
        <w:rPr>
          <w:b/>
          <w:sz w:val="24"/>
          <w:szCs w:val="24"/>
          <w:u w:val="single"/>
        </w:rPr>
        <w:t xml:space="preserve">Analysis </w:t>
      </w:r>
    </w:p>
    <w:p w14:paraId="4CADEE60" w14:textId="77777777" w:rsidR="00CB17BD" w:rsidRPr="000D3F88" w:rsidRDefault="00CB17BD" w:rsidP="00CB17BD">
      <w:pPr>
        <w:jc w:val="both"/>
        <w:rPr>
          <w:color w:val="FF0000"/>
          <w:sz w:val="24"/>
          <w:szCs w:val="24"/>
        </w:rPr>
      </w:pPr>
      <w:r w:rsidRPr="00AA519D">
        <w:rPr>
          <w:sz w:val="24"/>
          <w:szCs w:val="24"/>
        </w:rPr>
        <w:t xml:space="preserve">When looking at the findings from my evaluation of the study I have found </w:t>
      </w:r>
      <w:r>
        <w:rPr>
          <w:sz w:val="24"/>
          <w:szCs w:val="24"/>
        </w:rPr>
        <w:t xml:space="preserve">I have </w:t>
      </w:r>
      <w:r w:rsidRPr="00AA519D">
        <w:rPr>
          <w:sz w:val="24"/>
          <w:szCs w:val="24"/>
        </w:rPr>
        <w:t xml:space="preserve">improved my way of </w:t>
      </w:r>
      <w:r>
        <w:rPr>
          <w:sz w:val="24"/>
          <w:szCs w:val="24"/>
        </w:rPr>
        <w:t xml:space="preserve">dealing </w:t>
      </w:r>
      <w:r w:rsidRPr="00AA519D">
        <w:rPr>
          <w:sz w:val="24"/>
          <w:szCs w:val="24"/>
        </w:rPr>
        <w:t xml:space="preserve">with </w:t>
      </w:r>
      <w:r>
        <w:rPr>
          <w:sz w:val="24"/>
          <w:szCs w:val="24"/>
        </w:rPr>
        <w:t xml:space="preserve">this </w:t>
      </w:r>
      <w:r w:rsidRPr="00AA519D">
        <w:rPr>
          <w:sz w:val="24"/>
          <w:szCs w:val="24"/>
        </w:rPr>
        <w:t>area in the learning support centre. When evaluating the analysis of striving for an attendance over 80% and over within the unit only one parent engagement evaluated met this target – this was exhibition workshops. During this evaluation I have broadened my knowledge on how to engage parents effectively in school and how to continue the home school link for each child. I now have new ideas to develop in my working practise which are setting out clear expectations at the start of the year for parents, engage parents into relationships in school with involve their child more effectively than now and making sure that the parents feel that their voice is being heard.</w:t>
      </w:r>
      <w:r>
        <w:rPr>
          <w:sz w:val="24"/>
          <w:szCs w:val="24"/>
        </w:rPr>
        <w:t xml:space="preserve"> </w:t>
      </w:r>
    </w:p>
    <w:p w14:paraId="2672864D" w14:textId="1C87F7F8" w:rsidR="00CB17BD" w:rsidRPr="00AA519D" w:rsidRDefault="00CB17BD" w:rsidP="00CB17BD">
      <w:pPr>
        <w:jc w:val="both"/>
        <w:rPr>
          <w:sz w:val="24"/>
          <w:szCs w:val="24"/>
        </w:rPr>
      </w:pPr>
      <w:r w:rsidRPr="00AA519D">
        <w:rPr>
          <w:sz w:val="24"/>
          <w:szCs w:val="24"/>
        </w:rPr>
        <w:t>These development strategies are as follows; make the parental engagement to develop a partnership that includes the teacher, child and parent to be present at the same time.</w:t>
      </w:r>
      <w:r>
        <w:rPr>
          <w:sz w:val="24"/>
          <w:szCs w:val="24"/>
        </w:rPr>
        <w:t xml:space="preserve"> This is to reinforce that the parents voice is being heard and listened too as important.</w:t>
      </w:r>
      <w:r w:rsidRPr="00AA519D">
        <w:rPr>
          <w:sz w:val="24"/>
          <w:szCs w:val="24"/>
        </w:rPr>
        <w:t xml:space="preserve"> A study carried out by Warnock</w:t>
      </w:r>
      <w:r>
        <w:rPr>
          <w:sz w:val="24"/>
          <w:szCs w:val="24"/>
        </w:rPr>
        <w:t xml:space="preserve"> </w:t>
      </w:r>
      <w:r w:rsidRPr="00AA519D">
        <w:rPr>
          <w:sz w:val="24"/>
          <w:szCs w:val="24"/>
        </w:rPr>
        <w:t>(1978</w:t>
      </w:r>
      <w:r w:rsidR="00410B08">
        <w:rPr>
          <w:sz w:val="24"/>
          <w:szCs w:val="24"/>
        </w:rPr>
        <w:t xml:space="preserve">) </w:t>
      </w:r>
      <w:r w:rsidRPr="00AA519D">
        <w:rPr>
          <w:sz w:val="24"/>
          <w:szCs w:val="24"/>
        </w:rPr>
        <w:t>showed that even when parents express anxieties and suspicions about their child’s development, these are too often disregarded by professionals. The fact that many parents have difficulty in convincing anyone that their children’s problems are real came out very strongly. This has been showed in this small-scale study and I feel has had a big impact on the lack of engagement in my school setting. As a practitioner I evaluated good practise has shown to incorporate exhibiting the child’s work to the parents and finally to make sure the parent feels comfortable in the setting without pressure. I feel this is a recommendation that must be taken forward for the future of parent engagement within the LSC and shared with the whole school. The areas that did not work so well within the evaluative study was the data collection, this was shown as some of the areas lacked consistency and volume of collection. This was shown with only eighteen children an</w:t>
      </w:r>
      <w:r>
        <w:rPr>
          <w:sz w:val="24"/>
          <w:szCs w:val="24"/>
        </w:rPr>
        <w:t>d parents attendance data</w:t>
      </w:r>
      <w:r w:rsidRPr="00AA519D">
        <w:rPr>
          <w:sz w:val="24"/>
          <w:szCs w:val="24"/>
        </w:rPr>
        <w:t xml:space="preserve"> being used in the study. </w:t>
      </w:r>
    </w:p>
    <w:p w14:paraId="12971004" w14:textId="5A3D1847" w:rsidR="00CB17BD" w:rsidRPr="00AA519D" w:rsidRDefault="00CB17BD" w:rsidP="00CB17BD">
      <w:pPr>
        <w:jc w:val="both"/>
        <w:rPr>
          <w:sz w:val="24"/>
          <w:szCs w:val="24"/>
        </w:rPr>
      </w:pPr>
      <w:r w:rsidRPr="00AA519D">
        <w:rPr>
          <w:sz w:val="24"/>
          <w:szCs w:val="24"/>
        </w:rPr>
        <w:t xml:space="preserve">The evaluation was only carried out over a three-month period, I feel this time frame is too short for a study of this nature and that it would have gained a wider insight into parental involvement if it was over a longer period. When looking at the data shown over the attendance of parents’ evenings only two parents’ evenings were shown. I feel this makes the validity of the </w:t>
      </w:r>
      <w:r w:rsidR="00A1196F">
        <w:rPr>
          <w:sz w:val="24"/>
          <w:szCs w:val="24"/>
        </w:rPr>
        <w:t>evaluation</w:t>
      </w:r>
      <w:r w:rsidRPr="00AA519D">
        <w:rPr>
          <w:sz w:val="24"/>
          <w:szCs w:val="24"/>
        </w:rPr>
        <w:t xml:space="preserve"> weak. To improve this again as stated above I would carry out the study over a longer period, perhaps over six months. </w:t>
      </w:r>
    </w:p>
    <w:p w14:paraId="484E2D57" w14:textId="77777777" w:rsidR="00CB17BD" w:rsidRPr="00AA519D" w:rsidRDefault="00CB17BD" w:rsidP="00CB17BD">
      <w:pPr>
        <w:jc w:val="both"/>
        <w:rPr>
          <w:b/>
          <w:sz w:val="24"/>
          <w:szCs w:val="24"/>
          <w:u w:val="single"/>
        </w:rPr>
      </w:pPr>
      <w:r w:rsidRPr="00AA519D">
        <w:rPr>
          <w:b/>
          <w:sz w:val="24"/>
          <w:szCs w:val="24"/>
          <w:u w:val="single"/>
        </w:rPr>
        <w:t>Conclusion</w:t>
      </w:r>
    </w:p>
    <w:p w14:paraId="7A2E2BCF" w14:textId="33A0DB3C" w:rsidR="00CB17BD" w:rsidRPr="00AA519D" w:rsidRDefault="00CB17BD" w:rsidP="00CB17BD">
      <w:pPr>
        <w:jc w:val="both"/>
        <w:rPr>
          <w:sz w:val="24"/>
          <w:szCs w:val="24"/>
        </w:rPr>
      </w:pPr>
      <w:r w:rsidRPr="00AA519D">
        <w:rPr>
          <w:sz w:val="24"/>
          <w:szCs w:val="24"/>
        </w:rPr>
        <w:t xml:space="preserve">When looking at the conclusion of my evaluative study I have found justification that a positive home school link is vital to all children and especially that of children diagnosed with special educational needs. Within the setting I am working in I have developed an action place to meet the targets developed from the outcome of this </w:t>
      </w:r>
      <w:r w:rsidR="00A1196F">
        <w:rPr>
          <w:sz w:val="24"/>
          <w:szCs w:val="24"/>
        </w:rPr>
        <w:t>evaluation</w:t>
      </w:r>
      <w:r w:rsidRPr="00AA519D">
        <w:rPr>
          <w:sz w:val="24"/>
          <w:szCs w:val="24"/>
        </w:rPr>
        <w:t xml:space="preserve">. </w:t>
      </w:r>
    </w:p>
    <w:p w14:paraId="58538FCC" w14:textId="35393F3F" w:rsidR="00CB17BD" w:rsidRPr="00AA519D" w:rsidRDefault="00CB17BD" w:rsidP="00CB17BD">
      <w:pPr>
        <w:jc w:val="both"/>
        <w:rPr>
          <w:sz w:val="24"/>
          <w:szCs w:val="24"/>
        </w:rPr>
      </w:pPr>
      <w:r w:rsidRPr="00AA519D">
        <w:rPr>
          <w:sz w:val="24"/>
          <w:szCs w:val="24"/>
        </w:rPr>
        <w:t xml:space="preserve">The steps that will be happening next are as follows; exhibition workshops will be run more frequently at the end of each section of work. This will engage the parents to come into school and be in the learning environment at least twice a term. I will also begin to invite parents into school to work on small creative projects linking to the new curriculum. This will firstly allow parents to work with their children which has been highlighted from the </w:t>
      </w:r>
      <w:r w:rsidR="00A1196F">
        <w:rPr>
          <w:sz w:val="24"/>
          <w:szCs w:val="24"/>
        </w:rPr>
        <w:t>evaluation</w:t>
      </w:r>
      <w:r w:rsidRPr="00AA519D">
        <w:rPr>
          <w:sz w:val="24"/>
          <w:szCs w:val="24"/>
        </w:rPr>
        <w:t xml:space="preserve"> to be more effective for attendance. Secondly, during this time IEP targets can be discussed and signed to allow the parents to see the targets actively being developed in class.</w:t>
      </w:r>
    </w:p>
    <w:p w14:paraId="18C058A8" w14:textId="5367730B" w:rsidR="00CB17BD" w:rsidRPr="000A4D14" w:rsidRDefault="00CB17BD" w:rsidP="00CB17BD">
      <w:pPr>
        <w:jc w:val="both"/>
        <w:rPr>
          <w:color w:val="FF0000"/>
          <w:sz w:val="24"/>
          <w:szCs w:val="24"/>
        </w:rPr>
      </w:pPr>
      <w:r w:rsidRPr="00AA519D">
        <w:rPr>
          <w:sz w:val="24"/>
          <w:szCs w:val="24"/>
        </w:rPr>
        <w:t>The changes that will be taking place within the unit is more opportunities to develop positive re</w:t>
      </w:r>
      <w:r w:rsidRPr="000A4D14">
        <w:rPr>
          <w:sz w:val="24"/>
          <w:szCs w:val="24"/>
        </w:rPr>
        <w:t xml:space="preserve">lationships and endorse an open-door policy this will be continued to be developed and changed until we find a conclusion that fits the parents and the learning environments. </w:t>
      </w:r>
      <w:r w:rsidR="000A4D14" w:rsidRPr="000A4D14">
        <w:rPr>
          <w:sz w:val="24"/>
          <w:szCs w:val="24"/>
        </w:rPr>
        <w:t xml:space="preserve">The </w:t>
      </w:r>
      <w:r w:rsidR="00A1196F">
        <w:rPr>
          <w:sz w:val="24"/>
          <w:szCs w:val="24"/>
        </w:rPr>
        <w:t>small scale study</w:t>
      </w:r>
      <w:r w:rsidR="000A4D14" w:rsidRPr="000A4D14">
        <w:rPr>
          <w:sz w:val="24"/>
          <w:szCs w:val="24"/>
        </w:rPr>
        <w:t xml:space="preserve"> involves ‘a feedback loop in which initial findings generate possibilities for change which are then implemented and evaluated as a prelude to further investigation’ (Denscombe 1998,.p.58.). It implies a ‘continuous process of research’ and ‘the worth of the work is judged by the understanding of, and desirable change in, the practice that is achieved’ (Brown and McIntyre 1981,.p245.) </w:t>
      </w:r>
      <w:r w:rsidR="003B48AD" w:rsidRPr="000A4D14">
        <w:rPr>
          <w:sz w:val="24"/>
          <w:szCs w:val="24"/>
        </w:rPr>
        <w:t>Therefore,</w:t>
      </w:r>
      <w:r w:rsidR="000A4D14" w:rsidRPr="000A4D14">
        <w:rPr>
          <w:sz w:val="24"/>
          <w:szCs w:val="24"/>
        </w:rPr>
        <w:t xml:space="preserve"> to build on this t</w:t>
      </w:r>
      <w:r w:rsidRPr="000A4D14">
        <w:rPr>
          <w:sz w:val="24"/>
          <w:szCs w:val="24"/>
        </w:rPr>
        <w:t>he development will be tracked more closely than at present and fed back to the senior leadership team.</w:t>
      </w:r>
    </w:p>
    <w:p w14:paraId="322AC1DA" w14:textId="41AB07E7" w:rsidR="00CB17BD" w:rsidRPr="00AA519D" w:rsidRDefault="00CB17BD" w:rsidP="00CB17BD">
      <w:pPr>
        <w:jc w:val="both"/>
        <w:rPr>
          <w:sz w:val="24"/>
          <w:szCs w:val="24"/>
        </w:rPr>
      </w:pPr>
      <w:r w:rsidRPr="00AA519D">
        <w:rPr>
          <w:sz w:val="24"/>
          <w:szCs w:val="24"/>
        </w:rPr>
        <w:t>Therefore, the next steps are shown with a letter being sent out to parents on April 2</w:t>
      </w:r>
      <w:r w:rsidRPr="00AA519D">
        <w:rPr>
          <w:sz w:val="24"/>
          <w:szCs w:val="24"/>
          <w:vertAlign w:val="superscript"/>
        </w:rPr>
        <w:t>nd</w:t>
      </w:r>
      <w:r w:rsidR="006823D8">
        <w:rPr>
          <w:sz w:val="24"/>
          <w:szCs w:val="24"/>
        </w:rPr>
        <w:t xml:space="preserve"> (appendix one</w:t>
      </w:r>
      <w:r w:rsidRPr="00AA519D">
        <w:rPr>
          <w:sz w:val="24"/>
          <w:szCs w:val="24"/>
        </w:rPr>
        <w:t>) this shows the incorporation of a coffee morning and an exhibition of the children’s work put together in one morning. This will hopefully allow parents to see their children in the school environment whilst still having the opportunity to talk to teachers, outside agencies and other parents within the LSC. The desired outcome from this is to have 80% or above attendance from parents. The head teacher will also be invited to attend the coffee morning and exhibition of work to allow the parents to engage with senior leadership to allow them to ask and to have answered any questions they feel appropriate. This evaluation can then develop us as an LSC to adapt to how further parental engagement can be carried out. The important factor in development is the ability to be able to adapt to meet the needs of the children, parents and needs of the school. The areas that will have to remain the same are the areas covered within the parent meetings such as; pupil progress, toileting plans and individual education plan updates. The change</w:t>
      </w:r>
      <w:r w:rsidR="004D6B3A">
        <w:rPr>
          <w:sz w:val="24"/>
          <w:szCs w:val="24"/>
        </w:rPr>
        <w:t>s</w:t>
      </w:r>
      <w:r w:rsidRPr="00AA519D">
        <w:rPr>
          <w:sz w:val="24"/>
          <w:szCs w:val="24"/>
        </w:rPr>
        <w:t xml:space="preserve"> are all very achievable as they don’t involve any money or any more staffing to achieve the desired goal. The targets set are all very achievable and c</w:t>
      </w:r>
      <w:r w:rsidR="008F1D99">
        <w:rPr>
          <w:sz w:val="24"/>
          <w:szCs w:val="24"/>
        </w:rPr>
        <w:t>an</w:t>
      </w:r>
      <w:r w:rsidRPr="00AA519D">
        <w:rPr>
          <w:sz w:val="24"/>
          <w:szCs w:val="24"/>
        </w:rPr>
        <w:t xml:space="preserve"> be changed and adapted over time</w:t>
      </w:r>
      <w:r w:rsidR="008F1D99">
        <w:rPr>
          <w:sz w:val="24"/>
          <w:szCs w:val="24"/>
        </w:rPr>
        <w:t>,</w:t>
      </w:r>
      <w:r w:rsidRPr="00AA519D">
        <w:rPr>
          <w:sz w:val="24"/>
          <w:szCs w:val="24"/>
        </w:rPr>
        <w:t xml:space="preserve"> this will then be reported back</w:t>
      </w:r>
      <w:r w:rsidR="005418EA">
        <w:rPr>
          <w:sz w:val="24"/>
          <w:szCs w:val="24"/>
        </w:rPr>
        <w:t xml:space="preserve"> </w:t>
      </w:r>
      <w:r w:rsidRPr="00AA519D">
        <w:rPr>
          <w:sz w:val="24"/>
          <w:szCs w:val="24"/>
        </w:rPr>
        <w:t xml:space="preserve">to the headteacher to show if he attendance has improved and how we can move forward with the changes that have been made. </w:t>
      </w:r>
    </w:p>
    <w:p w14:paraId="38983FF3" w14:textId="77777777" w:rsidR="001D54BC" w:rsidRDefault="001D54BC" w:rsidP="00CB17BD">
      <w:pPr>
        <w:rPr>
          <w:sz w:val="24"/>
          <w:szCs w:val="24"/>
        </w:rPr>
      </w:pPr>
    </w:p>
    <w:p w14:paraId="71B0241C" w14:textId="7F714CB2" w:rsidR="00CB17BD" w:rsidRPr="001D54BC" w:rsidRDefault="00CB17BD" w:rsidP="001D54BC">
      <w:pPr>
        <w:jc w:val="center"/>
        <w:rPr>
          <w:sz w:val="24"/>
          <w:szCs w:val="24"/>
          <w:u w:val="single"/>
        </w:rPr>
      </w:pPr>
      <w:r w:rsidRPr="001D54BC">
        <w:rPr>
          <w:sz w:val="24"/>
          <w:szCs w:val="24"/>
          <w:u w:val="single"/>
        </w:rPr>
        <w:t>References</w:t>
      </w:r>
    </w:p>
    <w:p w14:paraId="0D664D0C" w14:textId="77777777" w:rsidR="00CB17BD" w:rsidRPr="00AA519D" w:rsidRDefault="00CB17BD" w:rsidP="00CB17BD">
      <w:pPr>
        <w:jc w:val="both"/>
        <w:rPr>
          <w:sz w:val="24"/>
          <w:szCs w:val="24"/>
        </w:rPr>
      </w:pPr>
    </w:p>
    <w:p w14:paraId="3183FFCF" w14:textId="77777777" w:rsidR="00BA56B5" w:rsidRPr="00AA519D" w:rsidRDefault="00BA56B5" w:rsidP="00CB17BD">
      <w:pPr>
        <w:pStyle w:val="ListParagraph"/>
        <w:numPr>
          <w:ilvl w:val="0"/>
          <w:numId w:val="3"/>
        </w:numPr>
        <w:jc w:val="both"/>
        <w:rPr>
          <w:sz w:val="24"/>
          <w:szCs w:val="24"/>
        </w:rPr>
      </w:pPr>
      <w:bookmarkStart w:id="5" w:name="_Hlk2362390"/>
      <w:r w:rsidRPr="00AA519D">
        <w:rPr>
          <w:sz w:val="24"/>
          <w:szCs w:val="24"/>
        </w:rPr>
        <w:t>Bell, J. (2005)    Doing your research project - A guide for first-time researchers in education, health and social science. Berkshire: Open University Press</w:t>
      </w:r>
    </w:p>
    <w:p w14:paraId="2FF98363" w14:textId="77777777" w:rsidR="00BA56B5" w:rsidRPr="00AA519D" w:rsidRDefault="00BA56B5" w:rsidP="00CB17BD">
      <w:pPr>
        <w:pStyle w:val="ListParagraph"/>
        <w:numPr>
          <w:ilvl w:val="0"/>
          <w:numId w:val="3"/>
        </w:numPr>
        <w:jc w:val="both"/>
        <w:rPr>
          <w:sz w:val="24"/>
          <w:szCs w:val="24"/>
        </w:rPr>
      </w:pPr>
      <w:r w:rsidRPr="00AA519D">
        <w:rPr>
          <w:sz w:val="24"/>
          <w:szCs w:val="24"/>
        </w:rPr>
        <w:t>Braun, V. &amp; Clarke, V. (2006) ‘Using thematic analysis in psychology, 3 (2), pp.77-101)</w:t>
      </w:r>
    </w:p>
    <w:bookmarkEnd w:id="5"/>
    <w:p w14:paraId="123248FB" w14:textId="77777777" w:rsidR="00BA56B5" w:rsidRPr="00AA519D" w:rsidRDefault="00BA56B5" w:rsidP="00CB17BD">
      <w:pPr>
        <w:pStyle w:val="ListParagraph"/>
        <w:numPr>
          <w:ilvl w:val="0"/>
          <w:numId w:val="3"/>
        </w:numPr>
        <w:jc w:val="both"/>
        <w:rPr>
          <w:sz w:val="24"/>
          <w:szCs w:val="24"/>
        </w:rPr>
      </w:pPr>
      <w:r w:rsidRPr="00AA519D">
        <w:rPr>
          <w:sz w:val="24"/>
          <w:szCs w:val="24"/>
        </w:rPr>
        <w:t>Brown, S. and McIntyre, D. (1981) ‘An action-research approach to innovation in centralised educational systems’, European Journal of Science Education, 3(3)</w:t>
      </w:r>
      <w:r>
        <w:rPr>
          <w:sz w:val="24"/>
          <w:szCs w:val="24"/>
        </w:rPr>
        <w:t xml:space="preserve"> pp. </w:t>
      </w:r>
      <w:r w:rsidRPr="00AA519D">
        <w:rPr>
          <w:sz w:val="24"/>
          <w:szCs w:val="24"/>
        </w:rPr>
        <w:t>243–58.</w:t>
      </w:r>
    </w:p>
    <w:p w14:paraId="2E267AC2" w14:textId="77777777" w:rsidR="00BA56B5" w:rsidRPr="003B13B3" w:rsidRDefault="00BA56B5" w:rsidP="004E1395">
      <w:pPr>
        <w:pStyle w:val="ListParagraph"/>
        <w:numPr>
          <w:ilvl w:val="0"/>
          <w:numId w:val="1"/>
        </w:numPr>
        <w:jc w:val="both"/>
        <w:rPr>
          <w:color w:val="000000" w:themeColor="text1"/>
          <w:sz w:val="24"/>
          <w:szCs w:val="24"/>
        </w:rPr>
      </w:pPr>
      <w:r w:rsidRPr="003B13B3">
        <w:rPr>
          <w:color w:val="000000" w:themeColor="text1"/>
          <w:sz w:val="24"/>
          <w:szCs w:val="24"/>
        </w:rPr>
        <w:t>Chrispeels, J. (1996) Effective schools and home-school-community partnerships toles: a framework for parent involvement. School effectiveness and school improvement 7(4)</w:t>
      </w:r>
      <w:r>
        <w:rPr>
          <w:color w:val="000000" w:themeColor="text1"/>
          <w:sz w:val="24"/>
          <w:szCs w:val="24"/>
        </w:rPr>
        <w:t xml:space="preserve"> pp.</w:t>
      </w:r>
      <w:r w:rsidRPr="003B13B3">
        <w:rPr>
          <w:color w:val="000000" w:themeColor="text1"/>
          <w:sz w:val="24"/>
          <w:szCs w:val="24"/>
        </w:rPr>
        <w:t xml:space="preserve"> 297-323.</w:t>
      </w:r>
    </w:p>
    <w:p w14:paraId="15403973" w14:textId="77777777" w:rsidR="00BA56B5" w:rsidRPr="00AA519D" w:rsidRDefault="00BA56B5" w:rsidP="00CB17BD">
      <w:pPr>
        <w:pStyle w:val="ListParagraph"/>
        <w:numPr>
          <w:ilvl w:val="0"/>
          <w:numId w:val="3"/>
        </w:numPr>
        <w:jc w:val="both"/>
        <w:rPr>
          <w:sz w:val="24"/>
          <w:szCs w:val="24"/>
        </w:rPr>
      </w:pPr>
      <w:r w:rsidRPr="00AA519D">
        <w:rPr>
          <w:sz w:val="24"/>
          <w:szCs w:val="24"/>
        </w:rPr>
        <w:t>Creswell, J. W (2008) Educational research: Planning, Conducting and Evaluating Quantitative and Qualitative Research. Upper Saddle River, NJ: Prentice Hall.</w:t>
      </w:r>
    </w:p>
    <w:p w14:paraId="5BE8A381" w14:textId="77777777" w:rsidR="00BA56B5" w:rsidRDefault="00BA56B5" w:rsidP="00CB17BD">
      <w:pPr>
        <w:pStyle w:val="ListParagraph"/>
        <w:numPr>
          <w:ilvl w:val="0"/>
          <w:numId w:val="3"/>
        </w:numPr>
        <w:jc w:val="both"/>
        <w:rPr>
          <w:sz w:val="24"/>
          <w:szCs w:val="24"/>
        </w:rPr>
      </w:pPr>
      <w:r w:rsidRPr="00AA519D">
        <w:rPr>
          <w:sz w:val="24"/>
          <w:szCs w:val="24"/>
        </w:rPr>
        <w:t xml:space="preserve">Denscombe, M. (1998) The Good Research Guide for Small-scale Social Research Projects. Buckingham: Open University Press. References 253 </w:t>
      </w:r>
    </w:p>
    <w:p w14:paraId="06D56495" w14:textId="77777777" w:rsidR="00BA56B5" w:rsidRDefault="00BA56B5" w:rsidP="00CB17BD">
      <w:pPr>
        <w:pStyle w:val="ListParagraph"/>
        <w:numPr>
          <w:ilvl w:val="0"/>
          <w:numId w:val="3"/>
        </w:numPr>
        <w:jc w:val="both"/>
        <w:rPr>
          <w:sz w:val="24"/>
          <w:szCs w:val="24"/>
        </w:rPr>
      </w:pPr>
      <w:r w:rsidRPr="00AA519D">
        <w:rPr>
          <w:sz w:val="24"/>
          <w:szCs w:val="24"/>
        </w:rPr>
        <w:t xml:space="preserve">Denscombe, M. (2002) Ground Rules for Good Research: A 10 Point Guide for Social Researchers. Buckingham: Open University Press. </w:t>
      </w:r>
    </w:p>
    <w:p w14:paraId="43805E01" w14:textId="77777777" w:rsidR="00BA56B5" w:rsidRPr="00AA519D" w:rsidRDefault="00BA56B5" w:rsidP="00CB17BD">
      <w:pPr>
        <w:pStyle w:val="ListParagraph"/>
        <w:numPr>
          <w:ilvl w:val="0"/>
          <w:numId w:val="3"/>
        </w:numPr>
        <w:jc w:val="both"/>
        <w:rPr>
          <w:sz w:val="24"/>
          <w:szCs w:val="24"/>
        </w:rPr>
      </w:pPr>
      <w:r w:rsidRPr="00AA519D">
        <w:rPr>
          <w:sz w:val="24"/>
          <w:szCs w:val="24"/>
        </w:rPr>
        <w:t>Denscombe, M. (2003) The Good Research Guide for Small-scale Social Research Projects, 2nd ed</w:t>
      </w:r>
      <w:r>
        <w:rPr>
          <w:sz w:val="24"/>
          <w:szCs w:val="24"/>
        </w:rPr>
        <w:t>itio</w:t>
      </w:r>
      <w:r w:rsidRPr="00AA519D">
        <w:rPr>
          <w:sz w:val="24"/>
          <w:szCs w:val="24"/>
        </w:rPr>
        <w:t>n. Maidenhead: Open University Press</w:t>
      </w:r>
    </w:p>
    <w:p w14:paraId="2EA316D8" w14:textId="77777777" w:rsidR="00BA56B5" w:rsidRPr="00AA519D" w:rsidRDefault="00BA56B5" w:rsidP="00CB17BD">
      <w:pPr>
        <w:pStyle w:val="ListParagraph"/>
        <w:numPr>
          <w:ilvl w:val="0"/>
          <w:numId w:val="1"/>
        </w:numPr>
        <w:jc w:val="both"/>
        <w:rPr>
          <w:color w:val="FF0000"/>
          <w:sz w:val="24"/>
          <w:szCs w:val="24"/>
        </w:rPr>
      </w:pPr>
      <w:r w:rsidRPr="00AA519D">
        <w:rPr>
          <w:sz w:val="24"/>
          <w:szCs w:val="24"/>
        </w:rPr>
        <w:t>D</w:t>
      </w:r>
      <w:r>
        <w:rPr>
          <w:sz w:val="24"/>
          <w:szCs w:val="24"/>
        </w:rPr>
        <w:t>epartment for Education Skills</w:t>
      </w:r>
      <w:r w:rsidRPr="00AA519D">
        <w:rPr>
          <w:sz w:val="24"/>
          <w:szCs w:val="24"/>
        </w:rPr>
        <w:t xml:space="preserve"> (DfES) (2004) Removing Barriers to Achievement: The Government’s Strategy for SEN. Nottingham: DfES Publications</w:t>
      </w:r>
    </w:p>
    <w:p w14:paraId="41B02513" w14:textId="77777777" w:rsidR="00BA56B5" w:rsidRPr="003B13B3" w:rsidRDefault="00BA56B5" w:rsidP="004E1395">
      <w:pPr>
        <w:pStyle w:val="ListParagraph"/>
        <w:numPr>
          <w:ilvl w:val="0"/>
          <w:numId w:val="1"/>
        </w:numPr>
        <w:jc w:val="both"/>
        <w:rPr>
          <w:color w:val="000000" w:themeColor="text1"/>
          <w:sz w:val="24"/>
          <w:szCs w:val="24"/>
        </w:rPr>
      </w:pPr>
      <w:r w:rsidRPr="003B13B3">
        <w:rPr>
          <w:color w:val="000000" w:themeColor="text1"/>
          <w:sz w:val="24"/>
          <w:szCs w:val="24"/>
        </w:rPr>
        <w:t>Frederickson, N and Cline, T (2002) Special Educational Needs, Inclusion and Diversity, pp</w:t>
      </w:r>
      <w:r>
        <w:rPr>
          <w:color w:val="000000" w:themeColor="text1"/>
          <w:sz w:val="24"/>
          <w:szCs w:val="24"/>
        </w:rPr>
        <w:t xml:space="preserve"> 11- </w:t>
      </w:r>
      <w:r w:rsidRPr="003B13B3">
        <w:rPr>
          <w:color w:val="000000" w:themeColor="text1"/>
          <w:sz w:val="24"/>
          <w:szCs w:val="24"/>
        </w:rPr>
        <w:t>1</w:t>
      </w:r>
      <w:r>
        <w:rPr>
          <w:color w:val="000000" w:themeColor="text1"/>
          <w:sz w:val="24"/>
          <w:szCs w:val="24"/>
        </w:rPr>
        <w:t>7</w:t>
      </w:r>
      <w:r w:rsidRPr="003B13B3">
        <w:rPr>
          <w:color w:val="000000" w:themeColor="text1"/>
          <w:sz w:val="24"/>
          <w:szCs w:val="24"/>
        </w:rPr>
        <w:t xml:space="preserve"> </w:t>
      </w:r>
    </w:p>
    <w:p w14:paraId="1D8B241E" w14:textId="77777777" w:rsidR="00BA56B5" w:rsidRPr="00775BB4" w:rsidRDefault="00BA56B5" w:rsidP="00CB17BD">
      <w:pPr>
        <w:pStyle w:val="ListParagraph"/>
        <w:numPr>
          <w:ilvl w:val="0"/>
          <w:numId w:val="1"/>
        </w:numPr>
        <w:jc w:val="both"/>
        <w:rPr>
          <w:sz w:val="24"/>
          <w:szCs w:val="24"/>
        </w:rPr>
      </w:pPr>
      <w:r w:rsidRPr="00775BB4">
        <w:rPr>
          <w:sz w:val="24"/>
          <w:szCs w:val="24"/>
        </w:rPr>
        <w:t xml:space="preserve">Gnoll Primary School (2019) Available at: </w:t>
      </w:r>
      <w:bookmarkStart w:id="6" w:name="_Hlk5447250"/>
      <w:bookmarkStart w:id="7" w:name="_Hlk5448164"/>
      <w:r>
        <w:fldChar w:fldCharType="begin"/>
      </w:r>
      <w:r>
        <w:instrText xml:space="preserve"> HYPERLINK "https://gnoll-primary-school.j2bloggy.com/policies-2/" </w:instrText>
      </w:r>
      <w:r>
        <w:fldChar w:fldCharType="separate"/>
      </w:r>
      <w:r w:rsidRPr="00775BB4">
        <w:rPr>
          <w:sz w:val="24"/>
          <w:szCs w:val="24"/>
        </w:rPr>
        <w:t>https://gnoll-primary-school.j2bloggy.com/policies-2/</w:t>
      </w:r>
      <w:r>
        <w:rPr>
          <w:sz w:val="24"/>
          <w:szCs w:val="24"/>
        </w:rPr>
        <w:fldChar w:fldCharType="end"/>
      </w:r>
      <w:bookmarkEnd w:id="6"/>
      <w:r w:rsidRPr="00775BB4">
        <w:rPr>
          <w:sz w:val="24"/>
          <w:szCs w:val="24"/>
        </w:rPr>
        <w:t xml:space="preserve"> </w:t>
      </w:r>
      <w:bookmarkEnd w:id="7"/>
      <w:r w:rsidRPr="00775BB4">
        <w:rPr>
          <w:sz w:val="24"/>
          <w:szCs w:val="24"/>
        </w:rPr>
        <w:t>(Accessed: 21</w:t>
      </w:r>
      <w:r w:rsidRPr="00775BB4">
        <w:rPr>
          <w:sz w:val="24"/>
          <w:szCs w:val="24"/>
          <w:vertAlign w:val="superscript"/>
        </w:rPr>
        <w:t>st</w:t>
      </w:r>
      <w:r w:rsidRPr="00775BB4">
        <w:rPr>
          <w:sz w:val="24"/>
          <w:szCs w:val="24"/>
        </w:rPr>
        <w:t xml:space="preserve"> April 2019)</w:t>
      </w:r>
    </w:p>
    <w:p w14:paraId="7DF5610C" w14:textId="77777777" w:rsidR="00BA56B5" w:rsidRPr="005443C0" w:rsidRDefault="00BA56B5" w:rsidP="00CB17BD">
      <w:pPr>
        <w:pStyle w:val="ListParagraph"/>
        <w:numPr>
          <w:ilvl w:val="0"/>
          <w:numId w:val="1"/>
        </w:numPr>
        <w:rPr>
          <w:sz w:val="24"/>
          <w:szCs w:val="24"/>
        </w:rPr>
      </w:pPr>
      <w:r w:rsidRPr="005443C0">
        <w:rPr>
          <w:sz w:val="24"/>
          <w:szCs w:val="24"/>
        </w:rPr>
        <w:t xml:space="preserve">Guidance handbook for the inspection of maintained special schools (2018) </w:t>
      </w:r>
    </w:p>
    <w:p w14:paraId="4998F482" w14:textId="77777777" w:rsidR="00BA56B5" w:rsidRPr="00147DA2" w:rsidRDefault="00BA56B5" w:rsidP="00147DA2">
      <w:pPr>
        <w:pStyle w:val="ListParagraph"/>
        <w:numPr>
          <w:ilvl w:val="0"/>
          <w:numId w:val="1"/>
        </w:numPr>
        <w:jc w:val="both"/>
        <w:rPr>
          <w:sz w:val="24"/>
          <w:szCs w:val="24"/>
        </w:rPr>
      </w:pPr>
      <w:r>
        <w:rPr>
          <w:sz w:val="24"/>
          <w:szCs w:val="24"/>
        </w:rPr>
        <w:t>Jelly, M. Fuller, A. and Byres, R (2000) Involving Pupils in Practise. London: David Fulton.</w:t>
      </w:r>
    </w:p>
    <w:p w14:paraId="0BE8EF7A" w14:textId="77777777" w:rsidR="00BA56B5" w:rsidRPr="00EE4AD5" w:rsidRDefault="00BA56B5" w:rsidP="00CB17BD">
      <w:pPr>
        <w:pStyle w:val="ListParagraph"/>
        <w:numPr>
          <w:ilvl w:val="0"/>
          <w:numId w:val="1"/>
        </w:numPr>
        <w:rPr>
          <w:rFonts w:cstheme="minorHAnsi"/>
          <w:sz w:val="24"/>
          <w:szCs w:val="24"/>
        </w:rPr>
      </w:pPr>
      <w:r w:rsidRPr="00EE4AD5">
        <w:rPr>
          <w:rFonts w:cstheme="minorHAnsi"/>
          <w:sz w:val="24"/>
          <w:szCs w:val="24"/>
        </w:rPr>
        <w:t xml:space="preserve">National Assembly for Wales (2004) </w:t>
      </w:r>
      <w:bookmarkStart w:id="8" w:name="_Hlk5295879"/>
      <w:r w:rsidRPr="00EE4AD5">
        <w:rPr>
          <w:rFonts w:cstheme="minorHAnsi"/>
          <w:sz w:val="24"/>
          <w:szCs w:val="24"/>
        </w:rPr>
        <w:t>Special Educational Needs Code of Practice for Wales. Cardiff: National Assembly</w:t>
      </w:r>
      <w:bookmarkEnd w:id="8"/>
    </w:p>
    <w:p w14:paraId="0237E368" w14:textId="77777777" w:rsidR="00BA56B5" w:rsidRPr="00EE4AD5" w:rsidRDefault="00BA56B5" w:rsidP="00CB17BD">
      <w:pPr>
        <w:pStyle w:val="ListParagraph"/>
        <w:numPr>
          <w:ilvl w:val="0"/>
          <w:numId w:val="1"/>
        </w:numPr>
        <w:jc w:val="both"/>
        <w:rPr>
          <w:sz w:val="24"/>
          <w:szCs w:val="24"/>
        </w:rPr>
      </w:pPr>
      <w:bookmarkStart w:id="9" w:name="_Hlk2362949"/>
      <w:r w:rsidRPr="00EE4AD5">
        <w:rPr>
          <w:sz w:val="24"/>
          <w:szCs w:val="24"/>
        </w:rPr>
        <w:t>Porter L,</w:t>
      </w:r>
      <w:r>
        <w:rPr>
          <w:sz w:val="24"/>
          <w:szCs w:val="24"/>
        </w:rPr>
        <w:t xml:space="preserve"> (2002)</w:t>
      </w:r>
      <w:r w:rsidRPr="00EE4AD5">
        <w:rPr>
          <w:sz w:val="24"/>
          <w:szCs w:val="24"/>
        </w:rPr>
        <w:t xml:space="preserve"> Educating young children with special needs, pp.20. </w:t>
      </w:r>
    </w:p>
    <w:bookmarkEnd w:id="9"/>
    <w:p w14:paraId="351BB638" w14:textId="77777777" w:rsidR="00BA56B5" w:rsidRPr="00EC53F4" w:rsidRDefault="00BA56B5" w:rsidP="00CB17BD">
      <w:pPr>
        <w:pStyle w:val="ListParagraph"/>
        <w:numPr>
          <w:ilvl w:val="0"/>
          <w:numId w:val="3"/>
        </w:numPr>
        <w:rPr>
          <w:rFonts w:ascii="Bookman Old Style" w:hAnsi="Bookman Old Style"/>
          <w:color w:val="000000" w:themeColor="text1"/>
          <w:sz w:val="24"/>
          <w:szCs w:val="24"/>
        </w:rPr>
      </w:pPr>
      <w:r w:rsidRPr="00AA519D">
        <w:rPr>
          <w:sz w:val="24"/>
          <w:szCs w:val="24"/>
        </w:rPr>
        <w:t xml:space="preserve">Simpson M, Ure J. </w:t>
      </w:r>
      <w:r>
        <w:rPr>
          <w:sz w:val="24"/>
          <w:szCs w:val="24"/>
        </w:rPr>
        <w:t xml:space="preserve">(1994) </w:t>
      </w:r>
      <w:r w:rsidRPr="00AA519D">
        <w:rPr>
          <w:sz w:val="24"/>
          <w:szCs w:val="24"/>
        </w:rPr>
        <w:t xml:space="preserve">What ‘s the difference? A study of differentiation in </w:t>
      </w:r>
      <w:r w:rsidRPr="00EC53F4">
        <w:rPr>
          <w:color w:val="000000" w:themeColor="text1"/>
          <w:sz w:val="24"/>
          <w:szCs w:val="24"/>
        </w:rPr>
        <w:t>Scottish secondary schools (Northern College Publications, 1994)</w:t>
      </w:r>
    </w:p>
    <w:p w14:paraId="032A46FC" w14:textId="77777777" w:rsidR="00BA56B5" w:rsidRPr="00971818" w:rsidRDefault="00BA56B5" w:rsidP="00CB17BD">
      <w:pPr>
        <w:pStyle w:val="ListParagraph"/>
        <w:numPr>
          <w:ilvl w:val="0"/>
          <w:numId w:val="3"/>
        </w:numPr>
        <w:jc w:val="both"/>
        <w:rPr>
          <w:sz w:val="24"/>
          <w:szCs w:val="24"/>
        </w:rPr>
      </w:pPr>
      <w:r w:rsidRPr="00971818">
        <w:rPr>
          <w:rStyle w:val="Hyperlink"/>
          <w:color w:val="auto"/>
          <w:sz w:val="24"/>
          <w:szCs w:val="24"/>
          <w:u w:val="none"/>
        </w:rPr>
        <w:t>The Welsh Assembly Government (2015) Draft Additional Learning Needs Code pp.20-21</w:t>
      </w:r>
    </w:p>
    <w:p w14:paraId="07F1E45A" w14:textId="77777777" w:rsidR="00BA56B5" w:rsidRPr="00EC53F4" w:rsidRDefault="00BA56B5" w:rsidP="00CB17BD">
      <w:pPr>
        <w:pStyle w:val="ListParagraph"/>
        <w:numPr>
          <w:ilvl w:val="0"/>
          <w:numId w:val="1"/>
        </w:numPr>
        <w:jc w:val="both"/>
        <w:rPr>
          <w:color w:val="000000" w:themeColor="text1"/>
          <w:sz w:val="24"/>
          <w:szCs w:val="24"/>
        </w:rPr>
      </w:pPr>
      <w:r w:rsidRPr="00EC53F4">
        <w:rPr>
          <w:color w:val="000000" w:themeColor="text1"/>
          <w:sz w:val="24"/>
          <w:szCs w:val="24"/>
        </w:rPr>
        <w:t>Thomas. G. Walker, D. and Webb, J (1998) The making of the inclusive school</w:t>
      </w:r>
    </w:p>
    <w:p w14:paraId="65D20A04" w14:textId="77777777" w:rsidR="00BA56B5" w:rsidRPr="00775BB4" w:rsidRDefault="00BA56B5" w:rsidP="00CB17BD">
      <w:pPr>
        <w:pStyle w:val="ListParagraph"/>
        <w:numPr>
          <w:ilvl w:val="0"/>
          <w:numId w:val="1"/>
        </w:numPr>
        <w:jc w:val="both"/>
        <w:rPr>
          <w:sz w:val="24"/>
          <w:szCs w:val="24"/>
        </w:rPr>
      </w:pPr>
      <w:r w:rsidRPr="00775BB4">
        <w:rPr>
          <w:sz w:val="24"/>
          <w:szCs w:val="24"/>
        </w:rPr>
        <w:t xml:space="preserve">Thrive Approach (2019) Available at: </w:t>
      </w:r>
      <w:hyperlink r:id="rId10" w:history="1">
        <w:r w:rsidRPr="00775BB4">
          <w:rPr>
            <w:rStyle w:val="Hyperlink"/>
            <w:color w:val="auto"/>
            <w:sz w:val="24"/>
            <w:szCs w:val="24"/>
            <w:u w:val="none"/>
          </w:rPr>
          <w:t>https://www.thriveapproach.com/the-thrive-approach/</w:t>
        </w:r>
      </w:hyperlink>
      <w:r w:rsidRPr="00775BB4">
        <w:rPr>
          <w:sz w:val="24"/>
          <w:szCs w:val="24"/>
        </w:rPr>
        <w:t xml:space="preserve"> (Accessed: 1</w:t>
      </w:r>
      <w:r w:rsidRPr="00775BB4">
        <w:rPr>
          <w:sz w:val="24"/>
          <w:szCs w:val="24"/>
          <w:vertAlign w:val="superscript"/>
        </w:rPr>
        <w:t>st</w:t>
      </w:r>
      <w:r w:rsidRPr="00775BB4">
        <w:rPr>
          <w:sz w:val="24"/>
          <w:szCs w:val="24"/>
        </w:rPr>
        <w:t xml:space="preserve"> March 2019)</w:t>
      </w:r>
    </w:p>
    <w:p w14:paraId="45D72A90" w14:textId="77777777" w:rsidR="00BA56B5" w:rsidRPr="00775BB4" w:rsidRDefault="00BA56B5" w:rsidP="00CB17BD">
      <w:pPr>
        <w:pStyle w:val="ListParagraph"/>
        <w:numPr>
          <w:ilvl w:val="0"/>
          <w:numId w:val="1"/>
        </w:numPr>
        <w:jc w:val="both"/>
        <w:rPr>
          <w:sz w:val="24"/>
          <w:szCs w:val="24"/>
        </w:rPr>
      </w:pPr>
      <w:r w:rsidRPr="00775BB4">
        <w:rPr>
          <w:sz w:val="24"/>
          <w:szCs w:val="24"/>
        </w:rPr>
        <w:t xml:space="preserve">Tizard et al (1982) Parental involvement in helping children to read can produce remarkable improvements in reading ability, pp.33 </w:t>
      </w:r>
    </w:p>
    <w:p w14:paraId="6A88AF2D" w14:textId="77777777" w:rsidR="00BA56B5" w:rsidRDefault="00BA56B5" w:rsidP="00147DA2">
      <w:pPr>
        <w:pStyle w:val="ListParagraph"/>
        <w:numPr>
          <w:ilvl w:val="0"/>
          <w:numId w:val="1"/>
        </w:numPr>
        <w:jc w:val="both"/>
        <w:rPr>
          <w:sz w:val="24"/>
          <w:szCs w:val="24"/>
        </w:rPr>
      </w:pPr>
      <w:r w:rsidRPr="00147DA2">
        <w:rPr>
          <w:sz w:val="24"/>
          <w:szCs w:val="24"/>
        </w:rPr>
        <w:t xml:space="preserve">Welsh Assembly Government (2004) Special Education Needs Code of Practise Available at: </w:t>
      </w:r>
      <w:hyperlink r:id="rId11" w:history="1">
        <w:r w:rsidRPr="00147DA2">
          <w:rPr>
            <w:rStyle w:val="Hyperlink"/>
            <w:color w:val="auto"/>
            <w:sz w:val="24"/>
            <w:szCs w:val="24"/>
            <w:u w:val="none"/>
          </w:rPr>
          <w:t>https://learning.gov.wales/docs/learningwales/publications/131016-sen-code-of-practice-for-wales</w:t>
        </w:r>
      </w:hyperlink>
      <w:r w:rsidRPr="00147DA2">
        <w:rPr>
          <w:sz w:val="24"/>
          <w:szCs w:val="24"/>
        </w:rPr>
        <w:t xml:space="preserve"> Accessed: 1</w:t>
      </w:r>
      <w:r w:rsidRPr="00147DA2">
        <w:rPr>
          <w:sz w:val="24"/>
          <w:szCs w:val="24"/>
          <w:vertAlign w:val="superscript"/>
        </w:rPr>
        <w:t>st</w:t>
      </w:r>
      <w:r w:rsidRPr="00147DA2">
        <w:rPr>
          <w:sz w:val="24"/>
          <w:szCs w:val="24"/>
        </w:rPr>
        <w:t xml:space="preserve"> April 2019</w:t>
      </w:r>
    </w:p>
    <w:p w14:paraId="0A4271FA" w14:textId="77777777" w:rsidR="00CB17BD" w:rsidRPr="00AA519D" w:rsidRDefault="00CB17BD" w:rsidP="00CB17BD">
      <w:pPr>
        <w:ind w:left="360"/>
        <w:jc w:val="both"/>
        <w:rPr>
          <w:color w:val="FF0000"/>
          <w:sz w:val="24"/>
          <w:szCs w:val="24"/>
        </w:rPr>
      </w:pPr>
      <w:bookmarkStart w:id="10" w:name="_Hlk2361228"/>
    </w:p>
    <w:p w14:paraId="321B4516" w14:textId="77777777" w:rsidR="00CB17BD" w:rsidRPr="00AA519D" w:rsidRDefault="00CB17BD" w:rsidP="00CB17BD">
      <w:pPr>
        <w:pStyle w:val="ListParagraph"/>
        <w:rPr>
          <w:rFonts w:ascii="Bookman Old Style" w:hAnsi="Bookman Old Style"/>
          <w:sz w:val="24"/>
          <w:szCs w:val="24"/>
        </w:rPr>
      </w:pPr>
    </w:p>
    <w:p w14:paraId="5B36187C" w14:textId="77777777" w:rsidR="00CB17BD" w:rsidRPr="00AA519D" w:rsidRDefault="00CB17BD" w:rsidP="00CB17BD">
      <w:pPr>
        <w:jc w:val="both"/>
        <w:rPr>
          <w:color w:val="FF0000"/>
          <w:sz w:val="24"/>
          <w:szCs w:val="24"/>
        </w:rPr>
      </w:pPr>
    </w:p>
    <w:bookmarkEnd w:id="10"/>
    <w:p w14:paraId="45562F6D" w14:textId="77777777" w:rsidR="00CB17BD" w:rsidRPr="00AA519D" w:rsidRDefault="00CB17BD" w:rsidP="00CB17BD">
      <w:pPr>
        <w:jc w:val="both"/>
        <w:rPr>
          <w:sz w:val="24"/>
          <w:szCs w:val="24"/>
        </w:rPr>
      </w:pPr>
    </w:p>
    <w:p w14:paraId="6513DA4F" w14:textId="77777777" w:rsidR="00577F7F" w:rsidRDefault="00577F7F"/>
    <w:sectPr w:rsidR="00577F7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0A0743" w14:textId="77777777" w:rsidR="000E567A" w:rsidRDefault="000E567A">
      <w:pPr>
        <w:spacing w:after="0" w:line="240" w:lineRule="auto"/>
      </w:pPr>
      <w:r>
        <w:separator/>
      </w:r>
    </w:p>
  </w:endnote>
  <w:endnote w:type="continuationSeparator" w:id="0">
    <w:p w14:paraId="40CC7401" w14:textId="77777777" w:rsidR="000E567A" w:rsidRDefault="000E5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roid Serif">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4648421"/>
      <w:docPartObj>
        <w:docPartGallery w:val="Page Numbers (Bottom of Page)"/>
        <w:docPartUnique/>
      </w:docPartObj>
    </w:sdtPr>
    <w:sdtEndPr>
      <w:rPr>
        <w:noProof/>
      </w:rPr>
    </w:sdtEndPr>
    <w:sdtContent>
      <w:p w14:paraId="4923E8F8" w14:textId="6FCB470E" w:rsidR="009970B4" w:rsidRDefault="009970B4">
        <w:pPr>
          <w:pStyle w:val="Footer"/>
          <w:jc w:val="center"/>
        </w:pPr>
        <w:r>
          <w:fldChar w:fldCharType="begin"/>
        </w:r>
        <w:r>
          <w:instrText xml:space="preserve"> PAGE   \* MERGEFORMAT </w:instrText>
        </w:r>
        <w:r>
          <w:fldChar w:fldCharType="separate"/>
        </w:r>
        <w:r w:rsidR="00034226">
          <w:rPr>
            <w:noProof/>
          </w:rPr>
          <w:t>6</w:t>
        </w:r>
        <w:r>
          <w:rPr>
            <w:noProof/>
          </w:rPr>
          <w:fldChar w:fldCharType="end"/>
        </w:r>
      </w:p>
    </w:sdtContent>
  </w:sdt>
  <w:p w14:paraId="6EE6D3A3" w14:textId="77777777" w:rsidR="008A4A8C" w:rsidRDefault="008A4A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175966" w14:textId="77777777" w:rsidR="000E567A" w:rsidRDefault="000E567A">
      <w:pPr>
        <w:spacing w:after="0" w:line="240" w:lineRule="auto"/>
      </w:pPr>
      <w:r>
        <w:separator/>
      </w:r>
    </w:p>
  </w:footnote>
  <w:footnote w:type="continuationSeparator" w:id="0">
    <w:p w14:paraId="060CEBE4" w14:textId="77777777" w:rsidR="000E567A" w:rsidRDefault="000E56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CD40BD"/>
    <w:multiLevelType w:val="hybridMultilevel"/>
    <w:tmpl w:val="8662C03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 w15:restartNumberingAfterBreak="0">
    <w:nsid w:val="19F04417"/>
    <w:multiLevelType w:val="hybridMultilevel"/>
    <w:tmpl w:val="B3F669B0"/>
    <w:lvl w:ilvl="0" w:tplc="182A80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F3FA6"/>
    <w:multiLevelType w:val="hybridMultilevel"/>
    <w:tmpl w:val="1512D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C24544"/>
    <w:multiLevelType w:val="hybridMultilevel"/>
    <w:tmpl w:val="FBB6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7BD"/>
    <w:rsid w:val="00000EA7"/>
    <w:rsid w:val="00001E8B"/>
    <w:rsid w:val="00034226"/>
    <w:rsid w:val="0006081E"/>
    <w:rsid w:val="000722EE"/>
    <w:rsid w:val="00097605"/>
    <w:rsid w:val="000A4233"/>
    <w:rsid w:val="000A4D14"/>
    <w:rsid w:val="000C219C"/>
    <w:rsid w:val="000C262A"/>
    <w:rsid w:val="000E2098"/>
    <w:rsid w:val="000E567A"/>
    <w:rsid w:val="000E6A56"/>
    <w:rsid w:val="0011006B"/>
    <w:rsid w:val="00142C5A"/>
    <w:rsid w:val="001447D7"/>
    <w:rsid w:val="001458DF"/>
    <w:rsid w:val="00147DA2"/>
    <w:rsid w:val="00153BCD"/>
    <w:rsid w:val="0017087A"/>
    <w:rsid w:val="00171EC7"/>
    <w:rsid w:val="001946B5"/>
    <w:rsid w:val="001D1075"/>
    <w:rsid w:val="001D2553"/>
    <w:rsid w:val="001D54BC"/>
    <w:rsid w:val="001E09D0"/>
    <w:rsid w:val="001F0B44"/>
    <w:rsid w:val="001F598D"/>
    <w:rsid w:val="001F71CD"/>
    <w:rsid w:val="0020434B"/>
    <w:rsid w:val="0023259C"/>
    <w:rsid w:val="00234751"/>
    <w:rsid w:val="00250F27"/>
    <w:rsid w:val="00260FB3"/>
    <w:rsid w:val="0027049A"/>
    <w:rsid w:val="00274C4E"/>
    <w:rsid w:val="00281829"/>
    <w:rsid w:val="00283A59"/>
    <w:rsid w:val="002869A4"/>
    <w:rsid w:val="00292EB4"/>
    <w:rsid w:val="00294997"/>
    <w:rsid w:val="003264D7"/>
    <w:rsid w:val="00352053"/>
    <w:rsid w:val="003529ED"/>
    <w:rsid w:val="0037031E"/>
    <w:rsid w:val="00373E43"/>
    <w:rsid w:val="003B13B3"/>
    <w:rsid w:val="003B48AD"/>
    <w:rsid w:val="003B5186"/>
    <w:rsid w:val="003D6AA9"/>
    <w:rsid w:val="00404ED0"/>
    <w:rsid w:val="00410B08"/>
    <w:rsid w:val="00412921"/>
    <w:rsid w:val="00422D70"/>
    <w:rsid w:val="00442C34"/>
    <w:rsid w:val="00454DBC"/>
    <w:rsid w:val="0045509E"/>
    <w:rsid w:val="004853C8"/>
    <w:rsid w:val="00485E0F"/>
    <w:rsid w:val="004928E2"/>
    <w:rsid w:val="004930DA"/>
    <w:rsid w:val="004A1D5B"/>
    <w:rsid w:val="004A378C"/>
    <w:rsid w:val="004B5BC7"/>
    <w:rsid w:val="004B7453"/>
    <w:rsid w:val="004D6B3A"/>
    <w:rsid w:val="004E0A1C"/>
    <w:rsid w:val="004E1395"/>
    <w:rsid w:val="005418EA"/>
    <w:rsid w:val="005475B8"/>
    <w:rsid w:val="0057349A"/>
    <w:rsid w:val="00573B04"/>
    <w:rsid w:val="00577F7F"/>
    <w:rsid w:val="005A54D4"/>
    <w:rsid w:val="005B2413"/>
    <w:rsid w:val="005B35F7"/>
    <w:rsid w:val="005C092F"/>
    <w:rsid w:val="00611E55"/>
    <w:rsid w:val="00626797"/>
    <w:rsid w:val="00626AB2"/>
    <w:rsid w:val="0063545B"/>
    <w:rsid w:val="00640C35"/>
    <w:rsid w:val="006528B2"/>
    <w:rsid w:val="00652C50"/>
    <w:rsid w:val="00675164"/>
    <w:rsid w:val="006823D8"/>
    <w:rsid w:val="00695E6B"/>
    <w:rsid w:val="006B1D25"/>
    <w:rsid w:val="006D0B88"/>
    <w:rsid w:val="00711DE4"/>
    <w:rsid w:val="007403C3"/>
    <w:rsid w:val="00775BB4"/>
    <w:rsid w:val="007763AB"/>
    <w:rsid w:val="007801B5"/>
    <w:rsid w:val="007838D7"/>
    <w:rsid w:val="00797CAD"/>
    <w:rsid w:val="007A08AC"/>
    <w:rsid w:val="007D6AB8"/>
    <w:rsid w:val="00805FA1"/>
    <w:rsid w:val="00813F03"/>
    <w:rsid w:val="00834D3D"/>
    <w:rsid w:val="00844163"/>
    <w:rsid w:val="0087368B"/>
    <w:rsid w:val="0087452E"/>
    <w:rsid w:val="008A4A8C"/>
    <w:rsid w:val="008C3D7B"/>
    <w:rsid w:val="008C6B7F"/>
    <w:rsid w:val="008D0F21"/>
    <w:rsid w:val="008D66CD"/>
    <w:rsid w:val="008D6C98"/>
    <w:rsid w:val="008E1918"/>
    <w:rsid w:val="008F1D99"/>
    <w:rsid w:val="00902AB2"/>
    <w:rsid w:val="00921DCC"/>
    <w:rsid w:val="00933310"/>
    <w:rsid w:val="00971818"/>
    <w:rsid w:val="00992AC7"/>
    <w:rsid w:val="009970B4"/>
    <w:rsid w:val="009C0A3C"/>
    <w:rsid w:val="009E77A7"/>
    <w:rsid w:val="009F478F"/>
    <w:rsid w:val="00A039EB"/>
    <w:rsid w:val="00A045FC"/>
    <w:rsid w:val="00A1196F"/>
    <w:rsid w:val="00A54B3C"/>
    <w:rsid w:val="00A63016"/>
    <w:rsid w:val="00A907AC"/>
    <w:rsid w:val="00A970EF"/>
    <w:rsid w:val="00AB360A"/>
    <w:rsid w:val="00AF2194"/>
    <w:rsid w:val="00B13A90"/>
    <w:rsid w:val="00B2012B"/>
    <w:rsid w:val="00B208B9"/>
    <w:rsid w:val="00B21B8C"/>
    <w:rsid w:val="00B63213"/>
    <w:rsid w:val="00B80D3E"/>
    <w:rsid w:val="00B975C9"/>
    <w:rsid w:val="00BA11E7"/>
    <w:rsid w:val="00BA56B5"/>
    <w:rsid w:val="00BB225E"/>
    <w:rsid w:val="00BD0B5D"/>
    <w:rsid w:val="00BD136B"/>
    <w:rsid w:val="00BE4DB7"/>
    <w:rsid w:val="00C001DD"/>
    <w:rsid w:val="00C454AE"/>
    <w:rsid w:val="00C754DA"/>
    <w:rsid w:val="00CB17BD"/>
    <w:rsid w:val="00CC594D"/>
    <w:rsid w:val="00CE6B57"/>
    <w:rsid w:val="00CE718D"/>
    <w:rsid w:val="00CF4D59"/>
    <w:rsid w:val="00D12E5A"/>
    <w:rsid w:val="00D3096D"/>
    <w:rsid w:val="00D42139"/>
    <w:rsid w:val="00D5700E"/>
    <w:rsid w:val="00D57236"/>
    <w:rsid w:val="00D62036"/>
    <w:rsid w:val="00D82D05"/>
    <w:rsid w:val="00D91D8D"/>
    <w:rsid w:val="00D97304"/>
    <w:rsid w:val="00DA2665"/>
    <w:rsid w:val="00DA68A7"/>
    <w:rsid w:val="00DB118D"/>
    <w:rsid w:val="00DC5728"/>
    <w:rsid w:val="00DD60AF"/>
    <w:rsid w:val="00E3523D"/>
    <w:rsid w:val="00E52EA5"/>
    <w:rsid w:val="00E63463"/>
    <w:rsid w:val="00EC53F4"/>
    <w:rsid w:val="00EE4AD5"/>
    <w:rsid w:val="00EF7ACC"/>
    <w:rsid w:val="00F03D2A"/>
    <w:rsid w:val="00F24777"/>
    <w:rsid w:val="00F61037"/>
    <w:rsid w:val="00F83F36"/>
    <w:rsid w:val="00F930C0"/>
    <w:rsid w:val="00FC3F42"/>
    <w:rsid w:val="00FC40D2"/>
    <w:rsid w:val="00FD15DC"/>
    <w:rsid w:val="00FD2215"/>
    <w:rsid w:val="00FD6D5A"/>
    <w:rsid w:val="00FE6388"/>
    <w:rsid w:val="00FF1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561E1"/>
  <w15:chartTrackingRefBased/>
  <w15:docId w15:val="{77C0A4CB-B47A-43C9-9984-FEE9691F1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17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7BD"/>
    <w:pPr>
      <w:ind w:left="720"/>
      <w:contextualSpacing/>
    </w:pPr>
  </w:style>
  <w:style w:type="table" w:styleId="TableGrid">
    <w:name w:val="Table Grid"/>
    <w:basedOn w:val="TableNormal"/>
    <w:uiPriority w:val="39"/>
    <w:rsid w:val="00CB17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B1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7BD"/>
  </w:style>
  <w:style w:type="character" w:styleId="Hyperlink">
    <w:name w:val="Hyperlink"/>
    <w:basedOn w:val="DefaultParagraphFont"/>
    <w:uiPriority w:val="99"/>
    <w:unhideWhenUsed/>
    <w:rsid w:val="00CB17BD"/>
    <w:rPr>
      <w:color w:val="0563C1" w:themeColor="hyperlink"/>
      <w:u w:val="single"/>
    </w:rPr>
  </w:style>
  <w:style w:type="paragraph" w:styleId="NormalWeb">
    <w:name w:val="Normal (Web)"/>
    <w:basedOn w:val="Normal"/>
    <w:uiPriority w:val="99"/>
    <w:semiHidden/>
    <w:unhideWhenUsed/>
    <w:rsid w:val="00CB17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3B5186"/>
    <w:rPr>
      <w:sz w:val="16"/>
      <w:szCs w:val="16"/>
    </w:rPr>
  </w:style>
  <w:style w:type="paragraph" w:styleId="CommentText">
    <w:name w:val="annotation text"/>
    <w:basedOn w:val="Normal"/>
    <w:link w:val="CommentTextChar"/>
    <w:uiPriority w:val="99"/>
    <w:semiHidden/>
    <w:unhideWhenUsed/>
    <w:rsid w:val="003B5186"/>
    <w:pPr>
      <w:spacing w:line="240" w:lineRule="auto"/>
    </w:pPr>
    <w:rPr>
      <w:sz w:val="20"/>
      <w:szCs w:val="20"/>
    </w:rPr>
  </w:style>
  <w:style w:type="character" w:customStyle="1" w:styleId="CommentTextChar">
    <w:name w:val="Comment Text Char"/>
    <w:basedOn w:val="DefaultParagraphFont"/>
    <w:link w:val="CommentText"/>
    <w:uiPriority w:val="99"/>
    <w:semiHidden/>
    <w:rsid w:val="003B5186"/>
    <w:rPr>
      <w:sz w:val="20"/>
      <w:szCs w:val="20"/>
    </w:rPr>
  </w:style>
  <w:style w:type="paragraph" w:styleId="CommentSubject">
    <w:name w:val="annotation subject"/>
    <w:basedOn w:val="CommentText"/>
    <w:next w:val="CommentText"/>
    <w:link w:val="CommentSubjectChar"/>
    <w:uiPriority w:val="99"/>
    <w:semiHidden/>
    <w:unhideWhenUsed/>
    <w:rsid w:val="003B5186"/>
    <w:rPr>
      <w:b/>
      <w:bCs/>
    </w:rPr>
  </w:style>
  <w:style w:type="character" w:customStyle="1" w:styleId="CommentSubjectChar">
    <w:name w:val="Comment Subject Char"/>
    <w:basedOn w:val="CommentTextChar"/>
    <w:link w:val="CommentSubject"/>
    <w:uiPriority w:val="99"/>
    <w:semiHidden/>
    <w:rsid w:val="003B5186"/>
    <w:rPr>
      <w:b/>
      <w:bCs/>
      <w:sz w:val="20"/>
      <w:szCs w:val="20"/>
    </w:rPr>
  </w:style>
  <w:style w:type="paragraph" w:styleId="BalloonText">
    <w:name w:val="Balloon Text"/>
    <w:basedOn w:val="Normal"/>
    <w:link w:val="BalloonTextChar"/>
    <w:uiPriority w:val="99"/>
    <w:semiHidden/>
    <w:unhideWhenUsed/>
    <w:rsid w:val="003B51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5186"/>
    <w:rPr>
      <w:rFonts w:ascii="Segoe UI" w:hAnsi="Segoe UI" w:cs="Segoe UI"/>
      <w:sz w:val="18"/>
      <w:szCs w:val="18"/>
    </w:rPr>
  </w:style>
  <w:style w:type="character" w:customStyle="1" w:styleId="UnresolvedMention1">
    <w:name w:val="Unresolved Mention1"/>
    <w:basedOn w:val="DefaultParagraphFont"/>
    <w:uiPriority w:val="99"/>
    <w:semiHidden/>
    <w:unhideWhenUsed/>
    <w:rsid w:val="004930DA"/>
    <w:rPr>
      <w:color w:val="605E5C"/>
      <w:shd w:val="clear" w:color="auto" w:fill="E1DFDD"/>
    </w:rPr>
  </w:style>
  <w:style w:type="paragraph" w:styleId="Header">
    <w:name w:val="header"/>
    <w:basedOn w:val="Normal"/>
    <w:link w:val="HeaderChar"/>
    <w:uiPriority w:val="99"/>
    <w:unhideWhenUsed/>
    <w:rsid w:val="009970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noll-primary-school.j2bloggy.com/policies-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rning.gov.wales/docs/learningwales/publications/131016-sen-code-of-practice-for-wales" TargetMode="External"/><Relationship Id="rId5" Type="http://schemas.openxmlformats.org/officeDocument/2006/relationships/webSettings" Target="webSettings.xml"/><Relationship Id="rId10" Type="http://schemas.openxmlformats.org/officeDocument/2006/relationships/hyperlink" Target="https://www.thriveapproach.com/the-thrive-approach/" TargetMode="External"/><Relationship Id="rId4" Type="http://schemas.openxmlformats.org/officeDocument/2006/relationships/settings" Target="settings.xml"/><Relationship Id="rId9" Type="http://schemas.openxmlformats.org/officeDocument/2006/relationships/hyperlink" Target="https://gnoll-primary-school.j2bloggy.com/policies-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C174A-AF4C-4E63-8B58-FB07CAD15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7174</Words>
  <Characters>40893</Characters>
  <Application>Microsoft Office Word</Application>
  <DocSecurity>4</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Khakshour</dc:creator>
  <cp:keywords/>
  <dc:description/>
  <cp:lastModifiedBy>Rosie Khakshour</cp:lastModifiedBy>
  <cp:revision>2</cp:revision>
  <dcterms:created xsi:type="dcterms:W3CDTF">2019-04-09T11:00:00Z</dcterms:created>
  <dcterms:modified xsi:type="dcterms:W3CDTF">2019-04-09T11:00:00Z</dcterms:modified>
</cp:coreProperties>
</file>