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7ED9C" w14:textId="64C91D9A" w:rsidR="008E3D20" w:rsidRPr="00F446CB" w:rsidRDefault="008E3D20" w:rsidP="008A4A73">
      <w:pPr>
        <w:jc w:val="center"/>
        <w:rPr>
          <w:rFonts w:ascii="Times New Roman" w:hAnsi="Times New Roman"/>
          <w:sz w:val="24"/>
          <w:szCs w:val="24"/>
        </w:rPr>
      </w:pPr>
    </w:p>
    <w:p w14:paraId="5413638B" w14:textId="77777777" w:rsidR="008A4A73" w:rsidRPr="00F446CB" w:rsidRDefault="008A4A73" w:rsidP="008A4A73">
      <w:pPr>
        <w:jc w:val="center"/>
        <w:rPr>
          <w:rFonts w:ascii="Times New Roman" w:hAnsi="Times New Roman"/>
          <w:sz w:val="24"/>
          <w:szCs w:val="24"/>
        </w:rPr>
      </w:pPr>
    </w:p>
    <w:p w14:paraId="06DEBE97" w14:textId="7B43ABC8" w:rsidR="008A4A73" w:rsidRDefault="00A16F6D" w:rsidP="0076787F">
      <w:pPr>
        <w:rPr>
          <w:rFonts w:ascii="Times New Roman" w:hAnsi="Times New Roman"/>
          <w:b/>
          <w:sz w:val="24"/>
          <w:szCs w:val="24"/>
        </w:rPr>
      </w:pPr>
      <w:r>
        <w:rPr>
          <w:rFonts w:ascii="Times New Roman" w:hAnsi="Times New Roman"/>
          <w:b/>
          <w:sz w:val="24"/>
          <w:szCs w:val="24"/>
        </w:rPr>
        <w:t>Module name:</w:t>
      </w:r>
      <w:r w:rsidR="00C41CC4">
        <w:rPr>
          <w:rFonts w:ascii="Times New Roman" w:hAnsi="Times New Roman"/>
          <w:b/>
          <w:sz w:val="24"/>
          <w:szCs w:val="24"/>
        </w:rPr>
        <w:t xml:space="preserve"> LEADING AND IMPLIMENTIG WORPLACE CHANGE</w:t>
      </w:r>
    </w:p>
    <w:p w14:paraId="1F62912B" w14:textId="02135DC4" w:rsidR="00A16F6D" w:rsidRDefault="00A16F6D" w:rsidP="0076787F">
      <w:pPr>
        <w:rPr>
          <w:rFonts w:ascii="Times New Roman" w:hAnsi="Times New Roman"/>
          <w:b/>
          <w:sz w:val="24"/>
          <w:szCs w:val="24"/>
        </w:rPr>
      </w:pPr>
      <w:r>
        <w:rPr>
          <w:rFonts w:ascii="Times New Roman" w:hAnsi="Times New Roman"/>
          <w:b/>
          <w:sz w:val="24"/>
          <w:szCs w:val="24"/>
        </w:rPr>
        <w:t xml:space="preserve">Module </w:t>
      </w:r>
      <w:r w:rsidR="003B4FAF">
        <w:rPr>
          <w:rFonts w:ascii="Times New Roman" w:hAnsi="Times New Roman"/>
          <w:b/>
          <w:sz w:val="24"/>
          <w:szCs w:val="24"/>
        </w:rPr>
        <w:t>code: BMSW</w:t>
      </w:r>
      <w:r w:rsidR="00C41CC4">
        <w:rPr>
          <w:rFonts w:ascii="Times New Roman" w:hAnsi="Times New Roman"/>
          <w:b/>
          <w:sz w:val="24"/>
          <w:szCs w:val="24"/>
        </w:rPr>
        <w:t>6103</w:t>
      </w:r>
    </w:p>
    <w:p w14:paraId="7133AA83" w14:textId="279CE797" w:rsidR="00A16F6D" w:rsidRDefault="00A16F6D" w:rsidP="0076787F">
      <w:pPr>
        <w:rPr>
          <w:rFonts w:ascii="Times New Roman" w:hAnsi="Times New Roman"/>
          <w:b/>
          <w:sz w:val="24"/>
          <w:szCs w:val="24"/>
        </w:rPr>
      </w:pPr>
      <w:r>
        <w:rPr>
          <w:rFonts w:ascii="Times New Roman" w:hAnsi="Times New Roman"/>
          <w:b/>
          <w:sz w:val="24"/>
          <w:szCs w:val="24"/>
        </w:rPr>
        <w:t>Lecture Name:</w:t>
      </w:r>
      <w:r w:rsidR="009B1D3C">
        <w:rPr>
          <w:rFonts w:ascii="Times New Roman" w:hAnsi="Times New Roman"/>
          <w:b/>
          <w:sz w:val="24"/>
          <w:szCs w:val="24"/>
        </w:rPr>
        <w:t xml:space="preserve"> Prof.</w:t>
      </w:r>
      <w:r>
        <w:rPr>
          <w:rFonts w:ascii="Times New Roman" w:hAnsi="Times New Roman"/>
          <w:b/>
          <w:sz w:val="24"/>
          <w:szCs w:val="24"/>
        </w:rPr>
        <w:t xml:space="preserve"> Denis </w:t>
      </w:r>
      <w:proofErr w:type="spellStart"/>
      <w:r>
        <w:rPr>
          <w:rFonts w:ascii="Times New Roman" w:hAnsi="Times New Roman"/>
          <w:b/>
          <w:sz w:val="24"/>
          <w:szCs w:val="24"/>
        </w:rPr>
        <w:t>Pepple</w:t>
      </w:r>
      <w:proofErr w:type="spellEnd"/>
    </w:p>
    <w:p w14:paraId="1DF3EA0A" w14:textId="06A09ADD" w:rsidR="00A16F6D" w:rsidRDefault="00A16F6D" w:rsidP="0076787F">
      <w:pPr>
        <w:rPr>
          <w:rFonts w:ascii="Times New Roman" w:hAnsi="Times New Roman"/>
          <w:b/>
          <w:sz w:val="24"/>
          <w:szCs w:val="24"/>
        </w:rPr>
      </w:pPr>
      <w:r>
        <w:rPr>
          <w:rFonts w:ascii="Times New Roman" w:hAnsi="Times New Roman"/>
          <w:b/>
          <w:sz w:val="24"/>
          <w:szCs w:val="24"/>
        </w:rPr>
        <w:t>Student Name: Nelea Sargarovschi</w:t>
      </w:r>
    </w:p>
    <w:p w14:paraId="31FE247D" w14:textId="7B643440" w:rsidR="00A16F6D" w:rsidRPr="00F446CB" w:rsidRDefault="00A16F6D" w:rsidP="0076787F">
      <w:pPr>
        <w:rPr>
          <w:rFonts w:ascii="Times New Roman" w:hAnsi="Times New Roman"/>
          <w:b/>
          <w:sz w:val="24"/>
          <w:szCs w:val="24"/>
        </w:rPr>
      </w:pPr>
      <w:r>
        <w:rPr>
          <w:rFonts w:ascii="Times New Roman" w:hAnsi="Times New Roman"/>
          <w:b/>
          <w:sz w:val="24"/>
          <w:szCs w:val="24"/>
        </w:rPr>
        <w:t>Student Id:2021300</w:t>
      </w:r>
    </w:p>
    <w:p w14:paraId="2A425A55" w14:textId="77777777" w:rsidR="008A4A73" w:rsidRPr="00F446CB" w:rsidRDefault="008A4A73" w:rsidP="008A4A73">
      <w:pPr>
        <w:jc w:val="center"/>
        <w:rPr>
          <w:rFonts w:ascii="Times New Roman" w:hAnsi="Times New Roman"/>
          <w:b/>
          <w:sz w:val="24"/>
          <w:szCs w:val="24"/>
        </w:rPr>
      </w:pPr>
    </w:p>
    <w:p w14:paraId="4E90408D" w14:textId="3A030FA3" w:rsidR="008A4A73" w:rsidRPr="00F446CB" w:rsidRDefault="008A4A73" w:rsidP="008A4A73">
      <w:pPr>
        <w:jc w:val="center"/>
        <w:rPr>
          <w:rFonts w:ascii="Times New Roman" w:hAnsi="Times New Roman"/>
          <w:b/>
          <w:sz w:val="36"/>
          <w:szCs w:val="36"/>
          <w:u w:val="single"/>
        </w:rPr>
      </w:pPr>
    </w:p>
    <w:p w14:paraId="0F093A9E" w14:textId="77777777" w:rsidR="008A4A73" w:rsidRPr="00F446CB" w:rsidRDefault="008A4A73" w:rsidP="008A4A73">
      <w:pPr>
        <w:jc w:val="center"/>
        <w:rPr>
          <w:rFonts w:ascii="Times New Roman" w:hAnsi="Times New Roman"/>
          <w:b/>
          <w:sz w:val="24"/>
          <w:szCs w:val="24"/>
        </w:rPr>
      </w:pPr>
    </w:p>
    <w:p w14:paraId="5D0E8225" w14:textId="77777777" w:rsidR="00F66A5A" w:rsidRPr="00F446CB" w:rsidRDefault="00F66A5A" w:rsidP="008A4A73">
      <w:pPr>
        <w:jc w:val="center"/>
        <w:rPr>
          <w:rFonts w:ascii="Times New Roman" w:hAnsi="Times New Roman"/>
          <w:b/>
          <w:sz w:val="24"/>
          <w:szCs w:val="24"/>
        </w:rPr>
      </w:pPr>
    </w:p>
    <w:p w14:paraId="31E601C6" w14:textId="2813E066" w:rsidR="005B48B4" w:rsidRPr="00F446CB" w:rsidRDefault="004931C4" w:rsidP="004931C4">
      <w:pPr>
        <w:rPr>
          <w:rFonts w:ascii="Times New Roman" w:hAnsi="Times New Roman"/>
          <w:b/>
          <w:sz w:val="24"/>
          <w:szCs w:val="24"/>
        </w:rPr>
      </w:pPr>
      <w:r>
        <w:rPr>
          <w:rFonts w:ascii="Times New Roman" w:hAnsi="Times New Roman"/>
          <w:b/>
          <w:sz w:val="24"/>
          <w:szCs w:val="24"/>
        </w:rPr>
        <w:t xml:space="preserve">              </w:t>
      </w:r>
    </w:p>
    <w:p w14:paraId="5FDECA6A" w14:textId="77777777" w:rsidR="005B48B4" w:rsidRPr="00F446CB" w:rsidRDefault="005B48B4">
      <w:pPr>
        <w:rPr>
          <w:rFonts w:ascii="Times New Roman" w:hAnsi="Times New Roman"/>
          <w:b/>
          <w:sz w:val="24"/>
          <w:szCs w:val="24"/>
        </w:rPr>
      </w:pPr>
    </w:p>
    <w:p w14:paraId="01083B46" w14:textId="77777777" w:rsidR="00FE49CF" w:rsidRPr="00F446CB" w:rsidRDefault="00FE49CF" w:rsidP="00F43654">
      <w:pPr>
        <w:pStyle w:val="Heading1"/>
        <w:rPr>
          <w:szCs w:val="24"/>
        </w:rPr>
      </w:pPr>
    </w:p>
    <w:p w14:paraId="33D69C16" w14:textId="77777777" w:rsidR="00FE49CF" w:rsidRPr="00FE49CF" w:rsidRDefault="00FE49CF" w:rsidP="00FE49CF">
      <w:pPr>
        <w:pStyle w:val="TOCHeading"/>
        <w:jc w:val="center"/>
        <w:rPr>
          <w:rFonts w:ascii="Arial" w:hAnsi="Arial" w:cs="Arial"/>
          <w:color w:val="auto"/>
        </w:rPr>
      </w:pPr>
      <w:r>
        <w:rPr>
          <w:b w:val="0"/>
        </w:rPr>
        <w:br w:type="page"/>
      </w:r>
      <w:r w:rsidRPr="00C27CD8">
        <w:rPr>
          <w:rFonts w:ascii="Arial" w:hAnsi="Arial" w:cs="Arial"/>
          <w:color w:val="auto"/>
          <w:sz w:val="24"/>
        </w:rPr>
        <w:lastRenderedPageBreak/>
        <w:t>Table of Contents</w:t>
      </w:r>
    </w:p>
    <w:p w14:paraId="4B2EBF8D" w14:textId="77777777" w:rsidR="00FE49CF" w:rsidRDefault="00FE49CF">
      <w:pPr>
        <w:pStyle w:val="TOC1"/>
        <w:tabs>
          <w:tab w:val="right" w:leader="dot" w:pos="9350"/>
        </w:tabs>
        <w:rPr>
          <w:rFonts w:ascii="Calibri" w:eastAsia="Times New Roman" w:hAnsi="Calibri"/>
          <w:noProof/>
          <w:lang w:val="en-US"/>
        </w:rPr>
      </w:pPr>
      <w:r>
        <w:fldChar w:fldCharType="begin"/>
      </w:r>
      <w:r>
        <w:instrText xml:space="preserve"> TOC \o "1-3" \h \z \u </w:instrText>
      </w:r>
      <w:r>
        <w:fldChar w:fldCharType="separate"/>
      </w:r>
      <w:hyperlink w:anchor="_Toc137046408" w:history="1">
        <w:r w:rsidRPr="00E64239">
          <w:rPr>
            <w:rStyle w:val="Hyperlink"/>
            <w:noProof/>
          </w:rPr>
          <w:t>1. Introduction</w:t>
        </w:r>
        <w:r>
          <w:rPr>
            <w:noProof/>
            <w:webHidden/>
          </w:rPr>
          <w:tab/>
        </w:r>
        <w:r>
          <w:rPr>
            <w:noProof/>
            <w:webHidden/>
          </w:rPr>
          <w:fldChar w:fldCharType="begin"/>
        </w:r>
        <w:r>
          <w:rPr>
            <w:noProof/>
            <w:webHidden/>
          </w:rPr>
          <w:instrText xml:space="preserve"> PAGEREF _Toc137046408 \h </w:instrText>
        </w:r>
        <w:r>
          <w:rPr>
            <w:noProof/>
            <w:webHidden/>
          </w:rPr>
        </w:r>
        <w:r>
          <w:rPr>
            <w:noProof/>
            <w:webHidden/>
          </w:rPr>
          <w:fldChar w:fldCharType="separate"/>
        </w:r>
        <w:r>
          <w:rPr>
            <w:noProof/>
            <w:webHidden/>
          </w:rPr>
          <w:t>4</w:t>
        </w:r>
        <w:r>
          <w:rPr>
            <w:noProof/>
            <w:webHidden/>
          </w:rPr>
          <w:fldChar w:fldCharType="end"/>
        </w:r>
      </w:hyperlink>
    </w:p>
    <w:p w14:paraId="41663C55" w14:textId="2FBCD0B5" w:rsidR="00FE49CF" w:rsidRDefault="00000000" w:rsidP="00A62E1C">
      <w:pPr>
        <w:pStyle w:val="TOC1"/>
        <w:tabs>
          <w:tab w:val="right" w:leader="dot" w:pos="9350"/>
        </w:tabs>
        <w:rPr>
          <w:rFonts w:ascii="Calibri" w:eastAsia="Times New Roman" w:hAnsi="Calibri"/>
          <w:noProof/>
          <w:lang w:val="en-US"/>
        </w:rPr>
      </w:pPr>
      <w:hyperlink w:anchor="_Toc137046409" w:history="1">
        <w:r w:rsidR="00FE49CF" w:rsidRPr="00E64239">
          <w:rPr>
            <w:rStyle w:val="Hyperlink"/>
            <w:noProof/>
          </w:rPr>
          <w:t>2. Interview analysis</w:t>
        </w:r>
        <w:r w:rsidR="00FE49CF">
          <w:rPr>
            <w:noProof/>
            <w:webHidden/>
          </w:rPr>
          <w:tab/>
        </w:r>
        <w:r w:rsidR="00FE49CF">
          <w:rPr>
            <w:noProof/>
            <w:webHidden/>
          </w:rPr>
          <w:fldChar w:fldCharType="begin"/>
        </w:r>
        <w:r w:rsidR="00FE49CF">
          <w:rPr>
            <w:noProof/>
            <w:webHidden/>
          </w:rPr>
          <w:instrText xml:space="preserve"> PAGEREF _Toc137046409 \h </w:instrText>
        </w:r>
        <w:r w:rsidR="00FE49CF">
          <w:rPr>
            <w:noProof/>
            <w:webHidden/>
          </w:rPr>
        </w:r>
        <w:r w:rsidR="00FE49CF">
          <w:rPr>
            <w:noProof/>
            <w:webHidden/>
          </w:rPr>
          <w:fldChar w:fldCharType="separate"/>
        </w:r>
        <w:r w:rsidR="00FE49CF">
          <w:rPr>
            <w:noProof/>
            <w:webHidden/>
          </w:rPr>
          <w:t>4</w:t>
        </w:r>
        <w:r w:rsidR="00FE49CF">
          <w:rPr>
            <w:noProof/>
            <w:webHidden/>
          </w:rPr>
          <w:fldChar w:fldCharType="end"/>
        </w:r>
      </w:hyperlink>
    </w:p>
    <w:p w14:paraId="0A255130" w14:textId="77777777" w:rsidR="00FE49CF" w:rsidRDefault="00000000">
      <w:pPr>
        <w:pStyle w:val="TOC1"/>
        <w:tabs>
          <w:tab w:val="right" w:leader="dot" w:pos="9350"/>
        </w:tabs>
        <w:rPr>
          <w:rFonts w:ascii="Calibri" w:eastAsia="Times New Roman" w:hAnsi="Calibri"/>
          <w:noProof/>
          <w:lang w:val="en-US"/>
        </w:rPr>
      </w:pPr>
      <w:hyperlink w:anchor="_Toc137046417" w:history="1">
        <w:r w:rsidR="00FE49CF" w:rsidRPr="00E64239">
          <w:rPr>
            <w:rStyle w:val="Hyperlink"/>
            <w:noProof/>
          </w:rPr>
          <w:t>3. Stakeholder analysis</w:t>
        </w:r>
        <w:r w:rsidR="00FE49CF">
          <w:rPr>
            <w:noProof/>
            <w:webHidden/>
          </w:rPr>
          <w:tab/>
        </w:r>
        <w:r w:rsidR="00FE49CF">
          <w:rPr>
            <w:noProof/>
            <w:webHidden/>
          </w:rPr>
          <w:fldChar w:fldCharType="begin"/>
        </w:r>
        <w:r w:rsidR="00FE49CF">
          <w:rPr>
            <w:noProof/>
            <w:webHidden/>
          </w:rPr>
          <w:instrText xml:space="preserve"> PAGEREF _Toc137046417 \h </w:instrText>
        </w:r>
        <w:r w:rsidR="00FE49CF">
          <w:rPr>
            <w:noProof/>
            <w:webHidden/>
          </w:rPr>
        </w:r>
        <w:r w:rsidR="00FE49CF">
          <w:rPr>
            <w:noProof/>
            <w:webHidden/>
          </w:rPr>
          <w:fldChar w:fldCharType="separate"/>
        </w:r>
        <w:r w:rsidR="00FE49CF">
          <w:rPr>
            <w:noProof/>
            <w:webHidden/>
          </w:rPr>
          <w:t>8</w:t>
        </w:r>
        <w:r w:rsidR="00FE49CF">
          <w:rPr>
            <w:noProof/>
            <w:webHidden/>
          </w:rPr>
          <w:fldChar w:fldCharType="end"/>
        </w:r>
      </w:hyperlink>
    </w:p>
    <w:p w14:paraId="54A85CC7" w14:textId="77777777" w:rsidR="00FE49CF" w:rsidRDefault="00000000">
      <w:pPr>
        <w:pStyle w:val="TOC2"/>
        <w:tabs>
          <w:tab w:val="right" w:leader="dot" w:pos="9350"/>
        </w:tabs>
        <w:rPr>
          <w:rFonts w:ascii="Calibri" w:eastAsia="Times New Roman" w:hAnsi="Calibri"/>
          <w:noProof/>
          <w:lang w:val="en-US"/>
        </w:rPr>
      </w:pPr>
      <w:hyperlink w:anchor="_Toc137046418" w:history="1">
        <w:r w:rsidR="00FE49CF" w:rsidRPr="00E64239">
          <w:rPr>
            <w:rStyle w:val="Hyperlink"/>
            <w:noProof/>
          </w:rPr>
          <w:t>3.1 Importance of stakeholders in company’s success</w:t>
        </w:r>
        <w:r w:rsidR="00FE49CF">
          <w:rPr>
            <w:noProof/>
            <w:webHidden/>
          </w:rPr>
          <w:tab/>
        </w:r>
        <w:r w:rsidR="00FE49CF">
          <w:rPr>
            <w:noProof/>
            <w:webHidden/>
          </w:rPr>
          <w:fldChar w:fldCharType="begin"/>
        </w:r>
        <w:r w:rsidR="00FE49CF">
          <w:rPr>
            <w:noProof/>
            <w:webHidden/>
          </w:rPr>
          <w:instrText xml:space="preserve"> PAGEREF _Toc137046418 \h </w:instrText>
        </w:r>
        <w:r w:rsidR="00FE49CF">
          <w:rPr>
            <w:noProof/>
            <w:webHidden/>
          </w:rPr>
        </w:r>
        <w:r w:rsidR="00FE49CF">
          <w:rPr>
            <w:noProof/>
            <w:webHidden/>
          </w:rPr>
          <w:fldChar w:fldCharType="separate"/>
        </w:r>
        <w:r w:rsidR="00FE49CF">
          <w:rPr>
            <w:noProof/>
            <w:webHidden/>
          </w:rPr>
          <w:t>8</w:t>
        </w:r>
        <w:r w:rsidR="00FE49CF">
          <w:rPr>
            <w:noProof/>
            <w:webHidden/>
          </w:rPr>
          <w:fldChar w:fldCharType="end"/>
        </w:r>
      </w:hyperlink>
    </w:p>
    <w:p w14:paraId="59FC1CED" w14:textId="77777777" w:rsidR="00FE49CF" w:rsidRDefault="00000000">
      <w:pPr>
        <w:pStyle w:val="TOC2"/>
        <w:tabs>
          <w:tab w:val="right" w:leader="dot" w:pos="9350"/>
        </w:tabs>
        <w:rPr>
          <w:rFonts w:ascii="Calibri" w:eastAsia="Times New Roman" w:hAnsi="Calibri"/>
          <w:noProof/>
          <w:lang w:val="en-US"/>
        </w:rPr>
      </w:pPr>
      <w:hyperlink w:anchor="_Toc137046419" w:history="1">
        <w:r w:rsidR="00FE49CF" w:rsidRPr="00E64239">
          <w:rPr>
            <w:rStyle w:val="Hyperlink"/>
            <w:noProof/>
          </w:rPr>
          <w:t>3.2 Elaborate the stakeholder analysis through stakeholder theory or stakeholder matrix</w:t>
        </w:r>
        <w:r w:rsidR="00FE49CF">
          <w:rPr>
            <w:noProof/>
            <w:webHidden/>
          </w:rPr>
          <w:tab/>
        </w:r>
        <w:r w:rsidR="00FE49CF">
          <w:rPr>
            <w:noProof/>
            <w:webHidden/>
          </w:rPr>
          <w:fldChar w:fldCharType="begin"/>
        </w:r>
        <w:r w:rsidR="00FE49CF">
          <w:rPr>
            <w:noProof/>
            <w:webHidden/>
          </w:rPr>
          <w:instrText xml:space="preserve"> PAGEREF _Toc137046419 \h </w:instrText>
        </w:r>
        <w:r w:rsidR="00FE49CF">
          <w:rPr>
            <w:noProof/>
            <w:webHidden/>
          </w:rPr>
        </w:r>
        <w:r w:rsidR="00FE49CF">
          <w:rPr>
            <w:noProof/>
            <w:webHidden/>
          </w:rPr>
          <w:fldChar w:fldCharType="separate"/>
        </w:r>
        <w:r w:rsidR="00FE49CF">
          <w:rPr>
            <w:noProof/>
            <w:webHidden/>
          </w:rPr>
          <w:t>9</w:t>
        </w:r>
        <w:r w:rsidR="00FE49CF">
          <w:rPr>
            <w:noProof/>
            <w:webHidden/>
          </w:rPr>
          <w:fldChar w:fldCharType="end"/>
        </w:r>
      </w:hyperlink>
    </w:p>
    <w:p w14:paraId="37EE99BF" w14:textId="77777777" w:rsidR="00FE49CF" w:rsidRDefault="00000000">
      <w:pPr>
        <w:pStyle w:val="TOC2"/>
        <w:tabs>
          <w:tab w:val="right" w:leader="dot" w:pos="9350"/>
        </w:tabs>
        <w:rPr>
          <w:rFonts w:ascii="Calibri" w:eastAsia="Times New Roman" w:hAnsi="Calibri"/>
          <w:noProof/>
          <w:lang w:val="en-US"/>
        </w:rPr>
      </w:pPr>
      <w:hyperlink w:anchor="_Toc137046420" w:history="1">
        <w:r w:rsidR="00FE49CF" w:rsidRPr="00E64239">
          <w:rPr>
            <w:rStyle w:val="Hyperlink"/>
            <w:noProof/>
          </w:rPr>
          <w:t>3.3 Justify the stakeholders’ role with the internal and external consultants for achieving successful organisational output</w:t>
        </w:r>
        <w:r w:rsidR="00FE49CF">
          <w:rPr>
            <w:noProof/>
            <w:webHidden/>
          </w:rPr>
          <w:tab/>
        </w:r>
        <w:r w:rsidR="00FE49CF">
          <w:rPr>
            <w:noProof/>
            <w:webHidden/>
          </w:rPr>
          <w:fldChar w:fldCharType="begin"/>
        </w:r>
        <w:r w:rsidR="00FE49CF">
          <w:rPr>
            <w:noProof/>
            <w:webHidden/>
          </w:rPr>
          <w:instrText xml:space="preserve"> PAGEREF _Toc137046420 \h </w:instrText>
        </w:r>
        <w:r w:rsidR="00FE49CF">
          <w:rPr>
            <w:noProof/>
            <w:webHidden/>
          </w:rPr>
        </w:r>
        <w:r w:rsidR="00FE49CF">
          <w:rPr>
            <w:noProof/>
            <w:webHidden/>
          </w:rPr>
          <w:fldChar w:fldCharType="separate"/>
        </w:r>
        <w:r w:rsidR="00FE49CF">
          <w:rPr>
            <w:noProof/>
            <w:webHidden/>
          </w:rPr>
          <w:t>11</w:t>
        </w:r>
        <w:r w:rsidR="00FE49CF">
          <w:rPr>
            <w:noProof/>
            <w:webHidden/>
          </w:rPr>
          <w:fldChar w:fldCharType="end"/>
        </w:r>
      </w:hyperlink>
    </w:p>
    <w:p w14:paraId="578D1292" w14:textId="77777777" w:rsidR="00FE49CF" w:rsidRDefault="00000000">
      <w:pPr>
        <w:pStyle w:val="TOC1"/>
        <w:tabs>
          <w:tab w:val="right" w:leader="dot" w:pos="9350"/>
        </w:tabs>
        <w:rPr>
          <w:rFonts w:ascii="Calibri" w:eastAsia="Times New Roman" w:hAnsi="Calibri"/>
          <w:noProof/>
          <w:lang w:val="en-US"/>
        </w:rPr>
      </w:pPr>
      <w:hyperlink w:anchor="_Toc137046421" w:history="1">
        <w:r w:rsidR="00FE49CF" w:rsidRPr="00E64239">
          <w:rPr>
            <w:rStyle w:val="Hyperlink"/>
            <w:noProof/>
          </w:rPr>
          <w:t>4. Evaluate the ways that power and politics will support the internal and external consultants</w:t>
        </w:r>
        <w:r w:rsidR="00FE49CF">
          <w:rPr>
            <w:noProof/>
            <w:webHidden/>
          </w:rPr>
          <w:tab/>
        </w:r>
        <w:r w:rsidR="00FE49CF">
          <w:rPr>
            <w:noProof/>
            <w:webHidden/>
          </w:rPr>
          <w:fldChar w:fldCharType="begin"/>
        </w:r>
        <w:r w:rsidR="00FE49CF">
          <w:rPr>
            <w:noProof/>
            <w:webHidden/>
          </w:rPr>
          <w:instrText xml:space="preserve"> PAGEREF _Toc137046421 \h </w:instrText>
        </w:r>
        <w:r w:rsidR="00FE49CF">
          <w:rPr>
            <w:noProof/>
            <w:webHidden/>
          </w:rPr>
        </w:r>
        <w:r w:rsidR="00FE49CF">
          <w:rPr>
            <w:noProof/>
            <w:webHidden/>
          </w:rPr>
          <w:fldChar w:fldCharType="separate"/>
        </w:r>
        <w:r w:rsidR="00FE49CF">
          <w:rPr>
            <w:noProof/>
            <w:webHidden/>
          </w:rPr>
          <w:t>15</w:t>
        </w:r>
        <w:r w:rsidR="00FE49CF">
          <w:rPr>
            <w:noProof/>
            <w:webHidden/>
          </w:rPr>
          <w:fldChar w:fldCharType="end"/>
        </w:r>
      </w:hyperlink>
    </w:p>
    <w:p w14:paraId="5A0E513D" w14:textId="77777777" w:rsidR="00FE49CF" w:rsidRDefault="00000000">
      <w:pPr>
        <w:pStyle w:val="TOC2"/>
        <w:tabs>
          <w:tab w:val="right" w:leader="dot" w:pos="9350"/>
        </w:tabs>
        <w:rPr>
          <w:rFonts w:ascii="Calibri" w:eastAsia="Times New Roman" w:hAnsi="Calibri"/>
          <w:noProof/>
          <w:lang w:val="en-US"/>
        </w:rPr>
      </w:pPr>
      <w:hyperlink w:anchor="_Toc137046422" w:history="1">
        <w:r w:rsidR="00FE49CF" w:rsidRPr="00E64239">
          <w:rPr>
            <w:rStyle w:val="Hyperlink"/>
            <w:noProof/>
          </w:rPr>
          <w:t>4.1 Identify the ways that will benefit the internal and external consultants</w:t>
        </w:r>
        <w:r w:rsidR="00FE49CF">
          <w:rPr>
            <w:noProof/>
            <w:webHidden/>
          </w:rPr>
          <w:tab/>
        </w:r>
        <w:r w:rsidR="00FE49CF">
          <w:rPr>
            <w:noProof/>
            <w:webHidden/>
          </w:rPr>
          <w:fldChar w:fldCharType="begin"/>
        </w:r>
        <w:r w:rsidR="00FE49CF">
          <w:rPr>
            <w:noProof/>
            <w:webHidden/>
          </w:rPr>
          <w:instrText xml:space="preserve"> PAGEREF _Toc137046422 \h </w:instrText>
        </w:r>
        <w:r w:rsidR="00FE49CF">
          <w:rPr>
            <w:noProof/>
            <w:webHidden/>
          </w:rPr>
        </w:r>
        <w:r w:rsidR="00FE49CF">
          <w:rPr>
            <w:noProof/>
            <w:webHidden/>
          </w:rPr>
          <w:fldChar w:fldCharType="separate"/>
        </w:r>
        <w:r w:rsidR="00FE49CF">
          <w:rPr>
            <w:noProof/>
            <w:webHidden/>
          </w:rPr>
          <w:t>15</w:t>
        </w:r>
        <w:r w:rsidR="00FE49CF">
          <w:rPr>
            <w:noProof/>
            <w:webHidden/>
          </w:rPr>
          <w:fldChar w:fldCharType="end"/>
        </w:r>
      </w:hyperlink>
    </w:p>
    <w:p w14:paraId="724F8812" w14:textId="77777777" w:rsidR="00FE49CF" w:rsidRDefault="00000000">
      <w:pPr>
        <w:pStyle w:val="TOC2"/>
        <w:tabs>
          <w:tab w:val="right" w:leader="dot" w:pos="9350"/>
        </w:tabs>
        <w:rPr>
          <w:rFonts w:ascii="Calibri" w:eastAsia="Times New Roman" w:hAnsi="Calibri"/>
          <w:noProof/>
          <w:lang w:val="en-US"/>
        </w:rPr>
      </w:pPr>
      <w:hyperlink w:anchor="_Toc137046423" w:history="1">
        <w:r w:rsidR="00FE49CF" w:rsidRPr="00E64239">
          <w:rPr>
            <w:rStyle w:val="Hyperlink"/>
            <w:noProof/>
          </w:rPr>
          <w:t>4.2 Evaluate the significance of power and politics that will help internal and external consultants</w:t>
        </w:r>
        <w:r w:rsidR="00FE49CF">
          <w:rPr>
            <w:noProof/>
            <w:webHidden/>
          </w:rPr>
          <w:tab/>
        </w:r>
        <w:r w:rsidR="00FE49CF">
          <w:rPr>
            <w:noProof/>
            <w:webHidden/>
          </w:rPr>
          <w:fldChar w:fldCharType="begin"/>
        </w:r>
        <w:r w:rsidR="00FE49CF">
          <w:rPr>
            <w:noProof/>
            <w:webHidden/>
          </w:rPr>
          <w:instrText xml:space="preserve"> PAGEREF _Toc137046423 \h </w:instrText>
        </w:r>
        <w:r w:rsidR="00FE49CF">
          <w:rPr>
            <w:noProof/>
            <w:webHidden/>
          </w:rPr>
        </w:r>
        <w:r w:rsidR="00FE49CF">
          <w:rPr>
            <w:noProof/>
            <w:webHidden/>
          </w:rPr>
          <w:fldChar w:fldCharType="separate"/>
        </w:r>
        <w:r w:rsidR="00FE49CF">
          <w:rPr>
            <w:noProof/>
            <w:webHidden/>
          </w:rPr>
          <w:t>17</w:t>
        </w:r>
        <w:r w:rsidR="00FE49CF">
          <w:rPr>
            <w:noProof/>
            <w:webHidden/>
          </w:rPr>
          <w:fldChar w:fldCharType="end"/>
        </w:r>
      </w:hyperlink>
    </w:p>
    <w:p w14:paraId="7023FE7E" w14:textId="77777777" w:rsidR="00FE49CF" w:rsidRDefault="00000000">
      <w:pPr>
        <w:pStyle w:val="TOC2"/>
        <w:tabs>
          <w:tab w:val="right" w:leader="dot" w:pos="9350"/>
        </w:tabs>
        <w:rPr>
          <w:rFonts w:ascii="Calibri" w:eastAsia="Times New Roman" w:hAnsi="Calibri"/>
          <w:noProof/>
          <w:lang w:val="en-US"/>
        </w:rPr>
      </w:pPr>
      <w:hyperlink w:anchor="_Toc137046424" w:history="1">
        <w:r w:rsidR="00FE49CF" w:rsidRPr="00E64239">
          <w:rPr>
            <w:rStyle w:val="Hyperlink"/>
            <w:noProof/>
          </w:rPr>
          <w:t>4.3 Justify the power and politics including the ways that would successfully contribute towards the organisational change</w:t>
        </w:r>
        <w:r w:rsidR="00FE49CF">
          <w:rPr>
            <w:noProof/>
            <w:webHidden/>
          </w:rPr>
          <w:tab/>
        </w:r>
        <w:r w:rsidR="00FE49CF">
          <w:rPr>
            <w:noProof/>
            <w:webHidden/>
          </w:rPr>
          <w:fldChar w:fldCharType="begin"/>
        </w:r>
        <w:r w:rsidR="00FE49CF">
          <w:rPr>
            <w:noProof/>
            <w:webHidden/>
          </w:rPr>
          <w:instrText xml:space="preserve"> PAGEREF _Toc137046424 \h </w:instrText>
        </w:r>
        <w:r w:rsidR="00FE49CF">
          <w:rPr>
            <w:noProof/>
            <w:webHidden/>
          </w:rPr>
        </w:r>
        <w:r w:rsidR="00FE49CF">
          <w:rPr>
            <w:noProof/>
            <w:webHidden/>
          </w:rPr>
          <w:fldChar w:fldCharType="separate"/>
        </w:r>
        <w:r w:rsidR="00FE49CF">
          <w:rPr>
            <w:noProof/>
            <w:webHidden/>
          </w:rPr>
          <w:t>19</w:t>
        </w:r>
        <w:r w:rsidR="00FE49CF">
          <w:rPr>
            <w:noProof/>
            <w:webHidden/>
          </w:rPr>
          <w:fldChar w:fldCharType="end"/>
        </w:r>
      </w:hyperlink>
    </w:p>
    <w:p w14:paraId="2FE70D9A" w14:textId="77777777" w:rsidR="00FE49CF" w:rsidRDefault="00000000">
      <w:pPr>
        <w:pStyle w:val="TOC1"/>
        <w:tabs>
          <w:tab w:val="right" w:leader="dot" w:pos="9350"/>
        </w:tabs>
        <w:rPr>
          <w:rFonts w:ascii="Calibri" w:eastAsia="Times New Roman" w:hAnsi="Calibri"/>
          <w:noProof/>
          <w:lang w:val="en-US"/>
        </w:rPr>
      </w:pPr>
      <w:hyperlink w:anchor="_Toc137046425" w:history="1">
        <w:r w:rsidR="00FE49CF" w:rsidRPr="00E64239">
          <w:rPr>
            <w:rStyle w:val="Hyperlink"/>
            <w:noProof/>
          </w:rPr>
          <w:t>5. Conclusion</w:t>
        </w:r>
        <w:r w:rsidR="00FE49CF">
          <w:rPr>
            <w:noProof/>
            <w:webHidden/>
          </w:rPr>
          <w:tab/>
        </w:r>
        <w:r w:rsidR="00FE49CF">
          <w:rPr>
            <w:noProof/>
            <w:webHidden/>
          </w:rPr>
          <w:fldChar w:fldCharType="begin"/>
        </w:r>
        <w:r w:rsidR="00FE49CF">
          <w:rPr>
            <w:noProof/>
            <w:webHidden/>
          </w:rPr>
          <w:instrText xml:space="preserve"> PAGEREF _Toc137046425 \h </w:instrText>
        </w:r>
        <w:r w:rsidR="00FE49CF">
          <w:rPr>
            <w:noProof/>
            <w:webHidden/>
          </w:rPr>
        </w:r>
        <w:r w:rsidR="00FE49CF">
          <w:rPr>
            <w:noProof/>
            <w:webHidden/>
          </w:rPr>
          <w:fldChar w:fldCharType="separate"/>
        </w:r>
        <w:r w:rsidR="00FE49CF">
          <w:rPr>
            <w:noProof/>
            <w:webHidden/>
          </w:rPr>
          <w:t>20</w:t>
        </w:r>
        <w:r w:rsidR="00FE49CF">
          <w:rPr>
            <w:noProof/>
            <w:webHidden/>
          </w:rPr>
          <w:fldChar w:fldCharType="end"/>
        </w:r>
      </w:hyperlink>
    </w:p>
    <w:p w14:paraId="4E01A117" w14:textId="77777777" w:rsidR="00FE49CF" w:rsidRDefault="00000000">
      <w:pPr>
        <w:pStyle w:val="TOC1"/>
        <w:tabs>
          <w:tab w:val="right" w:leader="dot" w:pos="9350"/>
        </w:tabs>
        <w:rPr>
          <w:rFonts w:ascii="Calibri" w:eastAsia="Times New Roman" w:hAnsi="Calibri"/>
          <w:noProof/>
          <w:lang w:val="en-US"/>
        </w:rPr>
      </w:pPr>
      <w:hyperlink w:anchor="_Toc137046426" w:history="1">
        <w:r w:rsidR="00FE49CF" w:rsidRPr="00E64239">
          <w:rPr>
            <w:rStyle w:val="Hyperlink"/>
            <w:noProof/>
          </w:rPr>
          <w:t>6. Recommendations</w:t>
        </w:r>
        <w:r w:rsidR="00FE49CF">
          <w:rPr>
            <w:noProof/>
            <w:webHidden/>
          </w:rPr>
          <w:tab/>
        </w:r>
        <w:r w:rsidR="00FE49CF">
          <w:rPr>
            <w:noProof/>
            <w:webHidden/>
          </w:rPr>
          <w:fldChar w:fldCharType="begin"/>
        </w:r>
        <w:r w:rsidR="00FE49CF">
          <w:rPr>
            <w:noProof/>
            <w:webHidden/>
          </w:rPr>
          <w:instrText xml:space="preserve"> PAGEREF _Toc137046426 \h </w:instrText>
        </w:r>
        <w:r w:rsidR="00FE49CF">
          <w:rPr>
            <w:noProof/>
            <w:webHidden/>
          </w:rPr>
        </w:r>
        <w:r w:rsidR="00FE49CF">
          <w:rPr>
            <w:noProof/>
            <w:webHidden/>
          </w:rPr>
          <w:fldChar w:fldCharType="separate"/>
        </w:r>
        <w:r w:rsidR="00FE49CF">
          <w:rPr>
            <w:noProof/>
            <w:webHidden/>
          </w:rPr>
          <w:t>21</w:t>
        </w:r>
        <w:r w:rsidR="00FE49CF">
          <w:rPr>
            <w:noProof/>
            <w:webHidden/>
          </w:rPr>
          <w:fldChar w:fldCharType="end"/>
        </w:r>
      </w:hyperlink>
    </w:p>
    <w:p w14:paraId="2F8DC885" w14:textId="77777777" w:rsidR="00FE49CF" w:rsidRDefault="00000000">
      <w:pPr>
        <w:pStyle w:val="TOC1"/>
        <w:tabs>
          <w:tab w:val="right" w:leader="dot" w:pos="9350"/>
        </w:tabs>
        <w:rPr>
          <w:rFonts w:ascii="Calibri" w:eastAsia="Times New Roman" w:hAnsi="Calibri"/>
          <w:noProof/>
          <w:lang w:val="en-US"/>
        </w:rPr>
      </w:pPr>
      <w:hyperlink w:anchor="_Toc137046427" w:history="1">
        <w:r w:rsidR="00FE49CF" w:rsidRPr="00E64239">
          <w:rPr>
            <w:rStyle w:val="Hyperlink"/>
            <w:noProof/>
          </w:rPr>
          <w:t>7. References</w:t>
        </w:r>
        <w:r w:rsidR="00FE49CF">
          <w:rPr>
            <w:noProof/>
            <w:webHidden/>
          </w:rPr>
          <w:tab/>
        </w:r>
        <w:r w:rsidR="00FE49CF">
          <w:rPr>
            <w:noProof/>
            <w:webHidden/>
          </w:rPr>
          <w:fldChar w:fldCharType="begin"/>
        </w:r>
        <w:r w:rsidR="00FE49CF">
          <w:rPr>
            <w:noProof/>
            <w:webHidden/>
          </w:rPr>
          <w:instrText xml:space="preserve"> PAGEREF _Toc137046427 \h </w:instrText>
        </w:r>
        <w:r w:rsidR="00FE49CF">
          <w:rPr>
            <w:noProof/>
            <w:webHidden/>
          </w:rPr>
        </w:r>
        <w:r w:rsidR="00FE49CF">
          <w:rPr>
            <w:noProof/>
            <w:webHidden/>
          </w:rPr>
          <w:fldChar w:fldCharType="separate"/>
        </w:r>
        <w:r w:rsidR="00FE49CF">
          <w:rPr>
            <w:noProof/>
            <w:webHidden/>
          </w:rPr>
          <w:t>22</w:t>
        </w:r>
        <w:r w:rsidR="00FE49CF">
          <w:rPr>
            <w:noProof/>
            <w:webHidden/>
          </w:rPr>
          <w:fldChar w:fldCharType="end"/>
        </w:r>
      </w:hyperlink>
    </w:p>
    <w:p w14:paraId="6D5275FF" w14:textId="77777777" w:rsidR="00FE49CF" w:rsidRDefault="00000000">
      <w:pPr>
        <w:pStyle w:val="TOC1"/>
        <w:tabs>
          <w:tab w:val="right" w:leader="dot" w:pos="9350"/>
        </w:tabs>
        <w:rPr>
          <w:rFonts w:ascii="Calibri" w:eastAsia="Times New Roman" w:hAnsi="Calibri"/>
          <w:noProof/>
          <w:lang w:val="en-US"/>
        </w:rPr>
      </w:pPr>
      <w:hyperlink w:anchor="_Toc137046428" w:history="1">
        <w:r w:rsidR="00FE49CF" w:rsidRPr="00E64239">
          <w:rPr>
            <w:rStyle w:val="Hyperlink"/>
            <w:noProof/>
          </w:rPr>
          <w:t>8. Appendix</w:t>
        </w:r>
        <w:r w:rsidR="00FE49CF">
          <w:rPr>
            <w:noProof/>
            <w:webHidden/>
          </w:rPr>
          <w:tab/>
        </w:r>
        <w:r w:rsidR="00FE49CF">
          <w:rPr>
            <w:noProof/>
            <w:webHidden/>
          </w:rPr>
          <w:fldChar w:fldCharType="begin"/>
        </w:r>
        <w:r w:rsidR="00FE49CF">
          <w:rPr>
            <w:noProof/>
            <w:webHidden/>
          </w:rPr>
          <w:instrText xml:space="preserve"> PAGEREF _Toc137046428 \h </w:instrText>
        </w:r>
        <w:r w:rsidR="00FE49CF">
          <w:rPr>
            <w:noProof/>
            <w:webHidden/>
          </w:rPr>
        </w:r>
        <w:r w:rsidR="00FE49CF">
          <w:rPr>
            <w:noProof/>
            <w:webHidden/>
          </w:rPr>
          <w:fldChar w:fldCharType="separate"/>
        </w:r>
        <w:r w:rsidR="00FE49CF">
          <w:rPr>
            <w:noProof/>
            <w:webHidden/>
          </w:rPr>
          <w:t>26</w:t>
        </w:r>
        <w:r w:rsidR="00FE49CF">
          <w:rPr>
            <w:noProof/>
            <w:webHidden/>
          </w:rPr>
          <w:fldChar w:fldCharType="end"/>
        </w:r>
      </w:hyperlink>
    </w:p>
    <w:p w14:paraId="0F85B61E" w14:textId="77777777" w:rsidR="00FE49CF" w:rsidRDefault="00FE49CF">
      <w:r>
        <w:fldChar w:fldCharType="end"/>
      </w:r>
    </w:p>
    <w:p w14:paraId="17A867C1" w14:textId="68FD67CE" w:rsidR="00F43654" w:rsidRPr="00F446CB" w:rsidRDefault="00FE49CF" w:rsidP="00F43654">
      <w:pPr>
        <w:pStyle w:val="Heading1"/>
        <w:rPr>
          <w:szCs w:val="24"/>
        </w:rPr>
      </w:pPr>
      <w:r>
        <w:br w:type="page"/>
      </w:r>
      <w:bookmarkStart w:id="0" w:name="_Toc137046408"/>
      <w:r w:rsidR="00F43654" w:rsidRPr="00F446CB">
        <w:lastRenderedPageBreak/>
        <w:t xml:space="preserve"> </w:t>
      </w:r>
      <w:r w:rsidR="00F43654" w:rsidRPr="00F446CB">
        <w:rPr>
          <w:szCs w:val="24"/>
        </w:rPr>
        <w:t>Introduction</w:t>
      </w:r>
      <w:bookmarkEnd w:id="0"/>
      <w:r w:rsidR="00F43654" w:rsidRPr="00F446CB">
        <w:rPr>
          <w:szCs w:val="24"/>
        </w:rPr>
        <w:t xml:space="preserve"> </w:t>
      </w:r>
    </w:p>
    <w:p w14:paraId="32A11C33" w14:textId="21A2683B" w:rsidR="0020360C" w:rsidRPr="00F446CB" w:rsidRDefault="00F43654" w:rsidP="0020360C">
      <w:r w:rsidRPr="00F446CB">
        <w:t xml:space="preserve">The following report provides an interview analysis to understand the major issues that need to be addressed while deciding to use internal or external consultants in an organisation. For understanding such </w:t>
      </w:r>
      <w:r w:rsidR="00315188" w:rsidRPr="00F446CB">
        <w:t>objectives,</w:t>
      </w:r>
      <w:r w:rsidRPr="00F446CB">
        <w:t xml:space="preserve"> certain questions have been developed for a better understanding of the subject matter. Further, a stakeholder model has been used for the critical identification of the stakeholders that internal and external consultants would operate with to succeed in the business. Additionally, a critical evaluation has been done to understand the various ways that politics and power would allow the internal and external change agents consultants to </w:t>
      </w:r>
      <w:r w:rsidR="0011045F" w:rsidRPr="00F446CB">
        <w:t>reach</w:t>
      </w:r>
      <w:r w:rsidRPr="00F446CB">
        <w:t xml:space="preserve"> success. </w:t>
      </w:r>
    </w:p>
    <w:p w14:paraId="0F638CBE" w14:textId="7C3BE3AE" w:rsidR="00C44940" w:rsidRPr="00F446CB" w:rsidRDefault="0027509A" w:rsidP="007079E0">
      <w:pPr>
        <w:pStyle w:val="Heading1"/>
      </w:pPr>
      <w:bookmarkStart w:id="1" w:name="_Toc137046409"/>
      <w:r w:rsidRPr="00F446CB">
        <w:t xml:space="preserve"> </w:t>
      </w:r>
      <w:r w:rsidR="004146A3" w:rsidRPr="00F446CB">
        <w:t>Interview analysis</w:t>
      </w:r>
      <w:bookmarkEnd w:id="1"/>
      <w:r w:rsidR="004146A3" w:rsidRPr="00F446CB">
        <w:t xml:space="preserve"> </w:t>
      </w:r>
    </w:p>
    <w:p w14:paraId="1D1668B1" w14:textId="042D1B52" w:rsidR="004146A3" w:rsidRPr="00F446CB" w:rsidRDefault="00AF4351" w:rsidP="007079E0">
      <w:r>
        <w:t>Ba</w:t>
      </w:r>
      <w:r w:rsidR="00A16990">
        <w:t>bar</w:t>
      </w:r>
      <w:r>
        <w:t xml:space="preserve"> Hus</w:t>
      </w:r>
      <w:r w:rsidR="00A16990">
        <w:t>sain</w:t>
      </w:r>
      <w:r w:rsidR="0027509A" w:rsidRPr="00F446CB">
        <w:t xml:space="preserve"> has addressed that the mutual conversation is always very attractive </w:t>
      </w:r>
      <w:r w:rsidR="00607751" w:rsidRPr="00F446CB">
        <w:t xml:space="preserve">and significant to learn new things and that has generated positive outcomes on the learning. </w:t>
      </w:r>
      <w:r w:rsidR="00B77411">
        <w:t>He</w:t>
      </w:r>
      <w:r w:rsidR="00B77411" w:rsidRPr="00F446CB">
        <w:t xml:space="preserve"> has</w:t>
      </w:r>
      <w:r w:rsidR="006133F2" w:rsidRPr="00F446CB">
        <w:t xml:space="preserve"> also noted that it is very interesting to participate in interviews, which help to move tactfully and help to justify the effective outcome regarding a topic. It has also been suggested that conversation with anybody has expanded the cultural connection between the participants and interviewer and helped to maximise the illustrative thoughts for gaining effective learning opportunities. </w:t>
      </w:r>
      <w:r w:rsidR="000D20B8">
        <w:t>Ba</w:t>
      </w:r>
      <w:r w:rsidR="00A16990">
        <w:t xml:space="preserve">bar </w:t>
      </w:r>
      <w:r w:rsidR="00B77411">
        <w:t>Hus</w:t>
      </w:r>
      <w:r w:rsidR="00A16990">
        <w:t>sain</w:t>
      </w:r>
      <w:r w:rsidR="006133F2" w:rsidRPr="00F446CB">
        <w:t xml:space="preserve"> has also noted that confidence has </w:t>
      </w:r>
      <w:r w:rsidR="00943DB8" w:rsidRPr="00F446CB">
        <w:t>built</w:t>
      </w:r>
      <w:r w:rsidR="006133F2" w:rsidRPr="00F446CB">
        <w:t xml:space="preserve"> up from the conversation</w:t>
      </w:r>
      <w:r w:rsidR="00943DB8" w:rsidRPr="00F446CB">
        <w:t>,</w:t>
      </w:r>
      <w:r w:rsidR="001429D6" w:rsidRPr="00F446CB">
        <w:t xml:space="preserve"> which has helped to initiate future learning opportunities for all. </w:t>
      </w:r>
    </w:p>
    <w:p w14:paraId="7FBB11F5" w14:textId="4606057B" w:rsidR="00F34B52" w:rsidRPr="00F446CB" w:rsidRDefault="00400BE3" w:rsidP="00735FC5">
      <w:r>
        <w:t>My colleague</w:t>
      </w:r>
      <w:r w:rsidR="00970A21" w:rsidRPr="00F446CB">
        <w:t xml:space="preserve"> has</w:t>
      </w:r>
      <w:r w:rsidR="0027509A" w:rsidRPr="00F446CB">
        <w:t xml:space="preserve"> suggested that leading and implementing change has </w:t>
      </w:r>
      <w:r w:rsidR="00CF5432" w:rsidRPr="00F446CB">
        <w:t xml:space="preserve">massively generated positive organisational culture in modern companies. It has been also noted that leading and implementing change could bolster the significance of organisational value and stimulate the strategic execution of services. </w:t>
      </w:r>
      <w:r w:rsidR="00970A21" w:rsidRPr="00F446CB">
        <w:t xml:space="preserve">Furthermore, </w:t>
      </w:r>
      <w:r w:rsidR="00C26B7A">
        <w:t>Ba</w:t>
      </w:r>
      <w:r w:rsidR="002E04F1">
        <w:t>bar</w:t>
      </w:r>
      <w:r w:rsidR="00970A21" w:rsidRPr="00F446CB">
        <w:t xml:space="preserve"> has identified that leading and implementing change could influence productivity and improve communication between organisational departments, which would inspire the management and executive body for making standard decisions. </w:t>
      </w:r>
      <w:r w:rsidR="00335A6F">
        <w:t xml:space="preserve">My colleague </w:t>
      </w:r>
      <w:r w:rsidR="00970A21" w:rsidRPr="00F446CB">
        <w:t xml:space="preserve">has suggested that decision-making is a part of organisational </w:t>
      </w:r>
      <w:r w:rsidR="0027509A" w:rsidRPr="00F446CB">
        <w:t xml:space="preserve">success and that through change, organisations can live long. </w:t>
      </w:r>
    </w:p>
    <w:p w14:paraId="71DB35A6" w14:textId="63F654F3" w:rsidR="00353208" w:rsidRPr="00F446CB" w:rsidRDefault="008A7FDF" w:rsidP="007079E0">
      <w:r>
        <w:t>Ba</w:t>
      </w:r>
      <w:r w:rsidR="002E04F1">
        <w:t>bar</w:t>
      </w:r>
      <w:r>
        <w:t xml:space="preserve"> Hus</w:t>
      </w:r>
      <w:r w:rsidR="002E04F1">
        <w:t xml:space="preserve">ain </w:t>
      </w:r>
      <w:r w:rsidR="0027509A" w:rsidRPr="00F446CB">
        <w:t xml:space="preserve">has mentioned that strategic change could improve employee morale and improve the work environment effectively. </w:t>
      </w:r>
      <w:r w:rsidR="00DE5D63" w:rsidRPr="00F446CB">
        <w:t>Simultaneously,</w:t>
      </w:r>
      <w:r w:rsidR="007B50F9">
        <w:t xml:space="preserve"> my colleague </w:t>
      </w:r>
      <w:r w:rsidR="007B50F9" w:rsidRPr="00F446CB">
        <w:t>has</w:t>
      </w:r>
      <w:r w:rsidR="00DE5D63" w:rsidRPr="00F446CB">
        <w:t xml:space="preserve"> also noted that </w:t>
      </w:r>
      <w:r w:rsidR="001E1E45" w:rsidRPr="00F446CB">
        <w:t xml:space="preserve">positive work culture has influenced the innovation pattern and helped to meet the competitive </w:t>
      </w:r>
      <w:r w:rsidR="005B39C4" w:rsidRPr="00F446CB">
        <w:t>advantage</w:t>
      </w:r>
      <w:r w:rsidR="001E1E45" w:rsidRPr="00F446CB">
        <w:t xml:space="preserve">. </w:t>
      </w:r>
      <w:r w:rsidR="00AB0E6C" w:rsidRPr="00F446CB">
        <w:t xml:space="preserve">It has been also identified that leading change has helped to </w:t>
      </w:r>
      <w:r w:rsidR="00E369D4" w:rsidRPr="00F446CB">
        <w:t xml:space="preserve">make engagements with the large stakeholders and expanded the rate of execution for future </w:t>
      </w:r>
      <w:r w:rsidR="00D9261F" w:rsidRPr="00F446CB">
        <w:t>success.</w:t>
      </w:r>
      <w:r w:rsidR="00D9261F">
        <w:t xml:space="preserve"> Babar </w:t>
      </w:r>
      <w:r w:rsidR="007B50F9">
        <w:t>Hus</w:t>
      </w:r>
      <w:r w:rsidR="00D9261F">
        <w:t>sain</w:t>
      </w:r>
      <w:r w:rsidR="004F252D" w:rsidRPr="00F446CB">
        <w:t xml:space="preserve"> has mentioned that change has influenced to make the strategic position that would create </w:t>
      </w:r>
      <w:r w:rsidR="00D036EA" w:rsidRPr="00F446CB">
        <w:t>an</w:t>
      </w:r>
      <w:r w:rsidR="004F252D" w:rsidRPr="00F446CB">
        <w:t xml:space="preserve"> </w:t>
      </w:r>
      <w:r w:rsidR="004F252D" w:rsidRPr="00F446CB">
        <w:lastRenderedPageBreak/>
        <w:t>attractive type of atmosphere, which would stimulate the growth rate and execution of operations in modern times.</w:t>
      </w:r>
    </w:p>
    <w:p w14:paraId="01A62808" w14:textId="6BA44CF1" w:rsidR="008172EF" w:rsidRPr="00F446CB" w:rsidRDefault="006C3B39" w:rsidP="00D2562D">
      <w:r>
        <w:t>Ba</w:t>
      </w:r>
      <w:r w:rsidR="00FC4F7C">
        <w:t>bar Husain</w:t>
      </w:r>
      <w:r w:rsidR="0027509A" w:rsidRPr="00F446CB">
        <w:t xml:space="preserve"> has agreed with the past outcomes and mentioned that organisational change always tends to stimulate organisational success such as Post Office Limited. </w:t>
      </w:r>
      <w:r w:rsidR="00CE7E8C" w:rsidRPr="00F446CB">
        <w:t xml:space="preserve">Besides, it has been noted that organisational change has delivered a positive mindset towards employee productivity and built their morale for managing the operations. With the aid of integrity, an organisation could bolster its productive views and justify its significance in implementing change. </w:t>
      </w:r>
      <w:r w:rsidR="009F58A0">
        <w:t xml:space="preserve">My </w:t>
      </w:r>
      <w:r w:rsidR="005E009D">
        <w:t xml:space="preserve">colleague </w:t>
      </w:r>
      <w:r w:rsidR="005E009D" w:rsidRPr="00F446CB">
        <w:t>has</w:t>
      </w:r>
      <w:r w:rsidR="00CE7E8C" w:rsidRPr="00F446CB">
        <w:t xml:space="preserve"> also mentioned the value of organisational success, which </w:t>
      </w:r>
      <w:r w:rsidR="00670EF1" w:rsidRPr="00F446CB">
        <w:t>depends</w:t>
      </w:r>
      <w:r w:rsidR="00CE7E8C" w:rsidRPr="00F446CB">
        <w:t xml:space="preserve"> on innovation and organisational tactics. </w:t>
      </w:r>
      <w:r w:rsidR="00BE318A" w:rsidRPr="00F446CB">
        <w:t xml:space="preserve">The organisational change could provide a positive ramification and expand the business performance </w:t>
      </w:r>
      <w:r w:rsidR="0058737E" w:rsidRPr="00F446CB">
        <w:t xml:space="preserve">dynamically. </w:t>
      </w:r>
      <w:r w:rsidR="00CE7E8C" w:rsidRPr="00F446CB">
        <w:t xml:space="preserve"> </w:t>
      </w:r>
    </w:p>
    <w:p w14:paraId="5E5A5ECC" w14:textId="77B3CEA6" w:rsidR="00A85D22" w:rsidRPr="00F446CB" w:rsidRDefault="00055EF3" w:rsidP="00D2562D">
      <w:r>
        <w:t>Babar Hussain</w:t>
      </w:r>
      <w:r w:rsidR="0027509A" w:rsidRPr="00F446CB">
        <w:t xml:space="preserve"> has mentioned that </w:t>
      </w:r>
      <w:r w:rsidR="004737C8" w:rsidRPr="00F446CB">
        <w:t xml:space="preserve">change always depends on organisational quality and communication with the employees. If an organisation such as Post Office Ltd has decided to implement change hence, they need to be aware of the employees and give proper training, which would enhance the capability of the organisation and improve the success rate. </w:t>
      </w:r>
      <w:r w:rsidR="000F5F87">
        <w:t>He</w:t>
      </w:r>
      <w:r w:rsidR="00117EF4" w:rsidRPr="00F446CB">
        <w:t xml:space="preserve"> also believed that organisational change could dominate the business expansion and attract new customers including clients, which would maximise the financial level of the organisation. </w:t>
      </w:r>
      <w:r w:rsidR="00C36C31" w:rsidRPr="00F446CB">
        <w:t xml:space="preserve">It has been addressed that </w:t>
      </w:r>
      <w:r w:rsidR="006858F3" w:rsidRPr="00F446CB">
        <w:t>leading</w:t>
      </w:r>
      <w:r w:rsidR="001F138D" w:rsidRPr="00F446CB">
        <w:t xml:space="preserve"> and </w:t>
      </w:r>
      <w:r w:rsidR="006858F3" w:rsidRPr="00F446CB">
        <w:t xml:space="preserve">implementing change </w:t>
      </w:r>
      <w:r w:rsidR="002C7C1C" w:rsidRPr="00F446CB">
        <w:t xml:space="preserve">has positively </w:t>
      </w:r>
      <w:r w:rsidR="00717481" w:rsidRPr="00F446CB">
        <w:t xml:space="preserve">affected the </w:t>
      </w:r>
      <w:r w:rsidR="00815198" w:rsidRPr="00F446CB">
        <w:t xml:space="preserve">organisational success </w:t>
      </w:r>
      <w:r w:rsidR="00884705" w:rsidRPr="00F446CB">
        <w:t xml:space="preserve">and pointed out the </w:t>
      </w:r>
      <w:r w:rsidR="002A1F8D" w:rsidRPr="00F446CB">
        <w:t>most critical parts for gaining effective output.</w:t>
      </w:r>
      <w:r w:rsidR="0062599F" w:rsidRPr="00F446CB">
        <w:t xml:space="preserve"> </w:t>
      </w:r>
    </w:p>
    <w:p w14:paraId="5A3B9406" w14:textId="21C53B30" w:rsidR="004146A3" w:rsidRPr="00F446CB" w:rsidRDefault="008A6FA4" w:rsidP="007079E0">
      <w:r>
        <w:t xml:space="preserve">My </w:t>
      </w:r>
      <w:r w:rsidR="00BD2174">
        <w:t xml:space="preserve">colleague </w:t>
      </w:r>
      <w:r w:rsidR="00BD2174" w:rsidRPr="00F446CB">
        <w:t>has</w:t>
      </w:r>
      <w:r w:rsidR="0027509A" w:rsidRPr="00F446CB">
        <w:t xml:space="preserve"> identified that organisational change has played a significant role in shaping employee power and their overall performance. Besides, digitalisation has increased </w:t>
      </w:r>
      <w:r w:rsidR="003C5AF5" w:rsidRPr="00F446CB">
        <w:t xml:space="preserve">the flow of work and massively generated </w:t>
      </w:r>
      <w:r w:rsidR="00A35767" w:rsidRPr="00F446CB">
        <w:t xml:space="preserve">strategic output for the organisation. </w:t>
      </w:r>
      <w:r w:rsidR="00F64F17" w:rsidRPr="00F446CB">
        <w:t xml:space="preserve">It has been also suggested that change has tremendously equipped with the strategic formulation of planning, which has simultaneously prepared the execution level and </w:t>
      </w:r>
      <w:r w:rsidR="00514602" w:rsidRPr="00F446CB">
        <w:t>appreciation</w:t>
      </w:r>
      <w:r w:rsidR="00F64F17" w:rsidRPr="00F446CB">
        <w:t>.</w:t>
      </w:r>
      <w:r w:rsidR="0062705C" w:rsidRPr="00F446CB">
        <w:t xml:space="preserve"> </w:t>
      </w:r>
      <w:r w:rsidR="001102C2" w:rsidRPr="00F446CB">
        <w:t>Organisational change always considers a positive system for the imminent activities and through proper planning and scheduling, the qualities of the organisation can be maximised.</w:t>
      </w:r>
      <w:r w:rsidR="006D62BD">
        <w:t xml:space="preserve"> Ba</w:t>
      </w:r>
      <w:r>
        <w:t>bar</w:t>
      </w:r>
      <w:r w:rsidR="006D62BD">
        <w:t xml:space="preserve"> Hus</w:t>
      </w:r>
      <w:r w:rsidR="00BD2174">
        <w:t xml:space="preserve">sain </w:t>
      </w:r>
      <w:r w:rsidR="001102C2" w:rsidRPr="00F446CB">
        <w:t xml:space="preserve">has dynamically provided the significance of the organisational change, which has altered the flow of work and productive capacity of Post Office Limited. </w:t>
      </w:r>
      <w:r w:rsidR="00F64F17" w:rsidRPr="00F446CB">
        <w:t xml:space="preserve"> </w:t>
      </w:r>
    </w:p>
    <w:p w14:paraId="3AAA958D" w14:textId="30B3B1DB" w:rsidR="009F1410" w:rsidRPr="00F446CB" w:rsidRDefault="00CE5044" w:rsidP="009F1410">
      <w:r>
        <w:t xml:space="preserve">My </w:t>
      </w:r>
      <w:r w:rsidR="003D0545">
        <w:t xml:space="preserve">colleague </w:t>
      </w:r>
      <w:r w:rsidR="003D0545" w:rsidRPr="00F446CB">
        <w:t>has</w:t>
      </w:r>
      <w:r w:rsidR="0027509A" w:rsidRPr="00F446CB">
        <w:t xml:space="preserve"> agreed with the term and believed that is i</w:t>
      </w:r>
      <w:r w:rsidR="005105CE" w:rsidRPr="00F446CB">
        <w:t>t</w:t>
      </w:r>
      <w:r w:rsidR="0027509A" w:rsidRPr="00F446CB">
        <w:t xml:space="preserve"> effective to implement change by the consideration of internal and external consultants. It has been suggested that by alarming all the internal and external units, consultants have discussed the productive change and inspired the stakeholders to accept that change positively. Positive change always brings possibility for the organisations and somehow, improved the capacity of the organisations. </w:t>
      </w:r>
      <w:r w:rsidR="00EA0B7F" w:rsidRPr="00F446CB">
        <w:t xml:space="preserve">The clear </w:t>
      </w:r>
      <w:r w:rsidR="00EA0B7F" w:rsidRPr="00F446CB">
        <w:lastRenderedPageBreak/>
        <w:t xml:space="preserve">combination of </w:t>
      </w:r>
      <w:r w:rsidR="00415E49" w:rsidRPr="00F446CB">
        <w:t xml:space="preserve">factors has strategically influenced to make the connection between the internal and external stakeholders along with their intention to focus on performance. </w:t>
      </w:r>
    </w:p>
    <w:p w14:paraId="2E45B037" w14:textId="4551E3FD" w:rsidR="00675675" w:rsidRPr="00F446CB" w:rsidRDefault="003D0545" w:rsidP="007079E0">
      <w:r>
        <w:t xml:space="preserve">My colleague </w:t>
      </w:r>
      <w:r w:rsidRPr="00F446CB">
        <w:t>has</w:t>
      </w:r>
      <w:r w:rsidR="0027509A" w:rsidRPr="00F446CB">
        <w:t xml:space="preserve"> considered the value of </w:t>
      </w:r>
      <w:r w:rsidR="00606FE1" w:rsidRPr="00F446CB">
        <w:t xml:space="preserve">implementing change for making the business units more productive and innovative. Leadership role has also increased due to the innovation </w:t>
      </w:r>
      <w:r w:rsidRPr="00F446CB">
        <w:t>strategies,</w:t>
      </w:r>
      <w:r w:rsidR="00D607E2" w:rsidRPr="00F446CB">
        <w:t xml:space="preserve"> and </w:t>
      </w:r>
      <w:r w:rsidR="00102C2B" w:rsidRPr="00F446CB">
        <w:t xml:space="preserve">it has built the possibilities of making the operations more appropriate. </w:t>
      </w:r>
      <w:r w:rsidR="004C6BD8">
        <w:t xml:space="preserve">My colleague </w:t>
      </w:r>
      <w:r w:rsidR="004C6BD8" w:rsidRPr="00F446CB">
        <w:t>has</w:t>
      </w:r>
      <w:r w:rsidR="00793A13" w:rsidRPr="00F446CB">
        <w:t xml:space="preserve"> </w:t>
      </w:r>
      <w:r w:rsidR="00A43FD6" w:rsidRPr="00F446CB">
        <w:t xml:space="preserve">addressed </w:t>
      </w:r>
      <w:r w:rsidR="008B331E" w:rsidRPr="00F446CB">
        <w:t>the ro</w:t>
      </w:r>
      <w:r w:rsidR="00342A31" w:rsidRPr="00F446CB">
        <w:t>l</w:t>
      </w:r>
      <w:r w:rsidR="008B331E" w:rsidRPr="00F446CB">
        <w:t xml:space="preserve">e of </w:t>
      </w:r>
      <w:r w:rsidR="00A43FD6" w:rsidRPr="00F446CB">
        <w:t xml:space="preserve">internal and external consultants </w:t>
      </w:r>
      <w:r w:rsidR="00342A31" w:rsidRPr="00F446CB">
        <w:t>and identified th</w:t>
      </w:r>
      <w:r w:rsidR="004F0C83" w:rsidRPr="00F446CB">
        <w:t xml:space="preserve">eir execution capacities for generating profitable output. </w:t>
      </w:r>
      <w:r w:rsidR="00E746F5" w:rsidRPr="00F446CB">
        <w:t xml:space="preserve">The </w:t>
      </w:r>
      <w:r w:rsidR="004472BE" w:rsidRPr="00F446CB">
        <w:t xml:space="preserve">communication and critical understanding between the internal and external consultants have dynamically improved the capacity and generated a positive view regarding leading and implementing change in organisations. </w:t>
      </w:r>
      <w:r w:rsidR="0027509A" w:rsidRPr="00F446CB">
        <w:t xml:space="preserve">This has placed a positive figure regarding the solution of the strategies and ensured a valid resource to justify the </w:t>
      </w:r>
      <w:r w:rsidR="004C6BD8" w:rsidRPr="00F446CB">
        <w:t>systems</w:t>
      </w:r>
      <w:r w:rsidR="0027509A" w:rsidRPr="00F446CB">
        <w:t>.</w:t>
      </w:r>
      <w:r w:rsidR="00534305" w:rsidRPr="00F446CB">
        <w:t xml:space="preserve"> </w:t>
      </w:r>
      <w:r w:rsidR="001720F1" w:rsidRPr="00F446CB">
        <w:t xml:space="preserve">Hence, with the aid of </w:t>
      </w:r>
      <w:r w:rsidR="0084137A" w:rsidRPr="00F446CB">
        <w:t xml:space="preserve">internal and external </w:t>
      </w:r>
      <w:r w:rsidR="00717EAA" w:rsidRPr="00F446CB">
        <w:t>consultants’</w:t>
      </w:r>
      <w:r w:rsidR="0084137A" w:rsidRPr="00F446CB">
        <w:t xml:space="preserve"> approach, companies could generate more productivity and ensure a valid outcome for executing change for the better.</w:t>
      </w:r>
      <w:r w:rsidR="004472BE" w:rsidRPr="00F446CB">
        <w:t xml:space="preserve"> </w:t>
      </w:r>
    </w:p>
    <w:p w14:paraId="42860725" w14:textId="664517E5" w:rsidR="00675675" w:rsidRPr="00F446CB" w:rsidRDefault="00675675" w:rsidP="00675675">
      <w:r w:rsidRPr="00F446CB">
        <w:t xml:space="preserve">From the interview process, it has been observed that internal stakeholders could have directly influenced the organisational change process for potential organisational </w:t>
      </w:r>
      <w:r w:rsidR="007D5A65" w:rsidRPr="00F446CB">
        <w:t>success.</w:t>
      </w:r>
      <w:r w:rsidR="007D5A65">
        <w:t xml:space="preserve"> My colleague </w:t>
      </w:r>
      <w:r w:rsidRPr="00F446CB">
        <w:t xml:space="preserve">stated that external stakeholders have no direct role in the organisational change process and operational management; however, they might be interested in the operational transformation of the company, which would motivate them regarding long-term engagement with the organisation as well. Additionally, </w:t>
      </w:r>
      <w:r w:rsidR="006904AA">
        <w:t>he</w:t>
      </w:r>
      <w:r w:rsidRPr="00F446CB">
        <w:t xml:space="preserve"> stated that external stakeholders are mainly interested in the company's success and thereby focusing on the economy, technological advancement, political, social, competitive, resource and customer management respectively. In this way, the change management process would be helpful for influencing these factors, which will attract external stakeholders.</w:t>
      </w:r>
    </w:p>
    <w:p w14:paraId="140B01BE" w14:textId="7DCD15C7" w:rsidR="00675675" w:rsidRPr="00F446CB" w:rsidRDefault="00675675" w:rsidP="007079E0">
      <w:r w:rsidRPr="00F446CB">
        <w:t xml:space="preserve">Consequently, according to </w:t>
      </w:r>
      <w:r w:rsidR="006904AA">
        <w:t xml:space="preserve">Babar </w:t>
      </w:r>
      <w:r w:rsidR="00A9431E">
        <w:t>Hussein</w:t>
      </w:r>
      <w:r w:rsidRPr="00F446CB">
        <w:t xml:space="preserve">, internal stakeholders including the employees, board of management and executives are directly involved in the change management process within the organisational culture. </w:t>
      </w:r>
      <w:r w:rsidR="00A9431E">
        <w:t>He</w:t>
      </w:r>
      <w:r w:rsidRPr="00F446CB">
        <w:t xml:space="preserve"> has further provided the example of Post Office Limited where the internal governing body and management team of the organisation plays a vital role in the change management process. In this way, the company achieved a </w:t>
      </w:r>
      <w:r w:rsidR="00A9431E" w:rsidRPr="00F446CB">
        <w:t>highly</w:t>
      </w:r>
      <w:r w:rsidRPr="00F446CB">
        <w:t xml:space="preserve"> competitive advantage in the target market respectively.</w:t>
      </w:r>
    </w:p>
    <w:p w14:paraId="054EA0E1" w14:textId="2B79C794" w:rsidR="00675675" w:rsidRPr="00F446CB" w:rsidRDefault="00675675" w:rsidP="00675675">
      <w:r w:rsidRPr="00F446CB">
        <w:t xml:space="preserve">In this </w:t>
      </w:r>
      <w:r w:rsidR="00FE6CA9" w:rsidRPr="00F446CB">
        <w:t>aspect,</w:t>
      </w:r>
      <w:r w:rsidR="00FE6CA9">
        <w:t xml:space="preserve"> my</w:t>
      </w:r>
      <w:r w:rsidR="001255B4">
        <w:t xml:space="preserve"> </w:t>
      </w:r>
      <w:r w:rsidR="00D322B7">
        <w:t xml:space="preserve">colleague </w:t>
      </w:r>
      <w:r w:rsidR="00D322B7" w:rsidRPr="00F446CB">
        <w:t>stated</w:t>
      </w:r>
      <w:r w:rsidRPr="00F446CB">
        <w:t xml:space="preserve"> that internal stakeholders are directly involved with the change management process of the company and thereby modifying the operational framework for further betterment. Additionally, the external stakeholders are mainly focused on the outcome of the </w:t>
      </w:r>
      <w:r w:rsidRPr="00F446CB">
        <w:lastRenderedPageBreak/>
        <w:t xml:space="preserve">company in terms of organisational success through revenue and customer engagement. Henceforth, there is a significant relationship needs to be built between the internal and external stakeholders with the change consultants. As per </w:t>
      </w:r>
      <w:r w:rsidR="00694C0B">
        <w:t>my colleague,</w:t>
      </w:r>
      <w:r w:rsidRPr="00F446CB">
        <w:t xml:space="preserve"> the change consultants would analyse the business situation initially, based on which proper change procurement and strategies would be implemented.</w:t>
      </w:r>
    </w:p>
    <w:p w14:paraId="78531042" w14:textId="41A55CF0" w:rsidR="00675675" w:rsidRPr="00F446CB" w:rsidRDefault="00675675" w:rsidP="007079E0">
      <w:r w:rsidRPr="00F446CB">
        <w:t xml:space="preserve">The change strategy could positively or negatively </w:t>
      </w:r>
      <w:r w:rsidR="00D322B7" w:rsidRPr="00F446CB">
        <w:t>influence</w:t>
      </w:r>
      <w:r w:rsidRPr="00F446CB">
        <w:t xml:space="preserve"> the operational process and would be selected by the consultant and. Thus, the internal stakeholders should focus on getting a clear understanding of the long-term implication of the change strategy formulated by the change consultant in the context of the organisational success. Based on this, the strategy could either be implemented or nullified. This would help in attracting external stakeholders to the business's success and thereby influencing them in investing in the business.</w:t>
      </w:r>
    </w:p>
    <w:p w14:paraId="25A3AA5D" w14:textId="4F60096E" w:rsidR="00675675" w:rsidRPr="00F446CB" w:rsidRDefault="00675675" w:rsidP="00675675">
      <w:r w:rsidRPr="00F446CB">
        <w:t xml:space="preserve">Considering this, </w:t>
      </w:r>
      <w:r w:rsidR="005F5631">
        <w:t>Babar Husein</w:t>
      </w:r>
      <w:r w:rsidRPr="00F446CB">
        <w:t xml:space="preserve"> has highlighted several challenges faced by the organisation due to the use of internal and external stakeholders. The external stakeholders could be a disadvantage for the company, as they mainly come from the outside and are not </w:t>
      </w:r>
      <w:r w:rsidR="00B017C8" w:rsidRPr="00F446CB">
        <w:t>aware</w:t>
      </w:r>
      <w:r w:rsidRPr="00F446CB">
        <w:t xml:space="preserve"> of the organisational operational process. Additionally, </w:t>
      </w:r>
      <w:r w:rsidR="005F5631">
        <w:t xml:space="preserve">my </w:t>
      </w:r>
      <w:r w:rsidR="00B017C8">
        <w:t xml:space="preserve">colleague </w:t>
      </w:r>
      <w:r w:rsidR="00B017C8" w:rsidRPr="00F446CB">
        <w:t>mainly</w:t>
      </w:r>
      <w:r w:rsidRPr="00F446CB">
        <w:t xml:space="preserve"> opined about the issues regarding external consultants over internal ones. It has been identified from the interview that cultural differences among the external consultants could make them unable to understand the corporate culture of the company, which would make the overall change management process challenging.</w:t>
      </w:r>
    </w:p>
    <w:p w14:paraId="12CB8B54" w14:textId="181F5601" w:rsidR="00675675" w:rsidRPr="00F446CB" w:rsidRDefault="00675675" w:rsidP="00675675">
      <w:r w:rsidRPr="00F446CB">
        <w:t xml:space="preserve">Additionally, the internal consultant of the company could have focused on the preconceptions and thereby avoiding difficult issues, which would limit their knowledge regarding the change management process. Thus, the proper utility and success rate of the change strategy suggested by the internal consultant would be doubtful sometimes, which would make the situation critical in future. Furthermore, the external and internal consultants sometimes put an innovative idea for the business outcome and operational success, which would not be possible for the company to adopt due to a lack of resources and financial capabilities. In this way, </w:t>
      </w:r>
      <w:r w:rsidR="00B55451">
        <w:t xml:space="preserve">my </w:t>
      </w:r>
      <w:r w:rsidR="00534F71">
        <w:t xml:space="preserve">colleague </w:t>
      </w:r>
      <w:r w:rsidR="00534F71" w:rsidRPr="00F446CB">
        <w:t>stated</w:t>
      </w:r>
      <w:r w:rsidRPr="00F446CB">
        <w:t xml:space="preserve"> that the lack of proper knowledge and understanding about the organisation could be considered a challenging factor for the consultants respectively.</w:t>
      </w:r>
    </w:p>
    <w:p w14:paraId="25ACCB51" w14:textId="77777777" w:rsidR="005B5048" w:rsidRPr="00F446CB" w:rsidRDefault="0027509A" w:rsidP="0057062B">
      <w:pPr>
        <w:pStyle w:val="Heading1"/>
      </w:pPr>
      <w:bookmarkStart w:id="2" w:name="_Toc137046417"/>
      <w:r w:rsidRPr="00F446CB">
        <w:lastRenderedPageBreak/>
        <w:t xml:space="preserve">3. </w:t>
      </w:r>
      <w:r w:rsidR="00675675" w:rsidRPr="00F446CB">
        <w:t>Stakeholder analysis</w:t>
      </w:r>
      <w:bookmarkEnd w:id="2"/>
    </w:p>
    <w:p w14:paraId="7100A5EF" w14:textId="77777777" w:rsidR="00663468" w:rsidRPr="00F446CB" w:rsidRDefault="00663468" w:rsidP="00663468">
      <w:pPr>
        <w:pStyle w:val="Heading2"/>
      </w:pPr>
      <w:bookmarkStart w:id="3" w:name="_Toc137046418"/>
      <w:r w:rsidRPr="00F446CB">
        <w:t>3.1 Importance of stakeholders in company’s success</w:t>
      </w:r>
      <w:bookmarkEnd w:id="3"/>
      <w:r w:rsidRPr="00F446CB">
        <w:t xml:space="preserve"> </w:t>
      </w:r>
    </w:p>
    <w:p w14:paraId="40EAB4EA" w14:textId="17F2A5B6" w:rsidR="00663468" w:rsidRPr="00F446CB" w:rsidRDefault="00663468" w:rsidP="00663468">
      <w:r w:rsidRPr="00F446CB">
        <w:t xml:space="preserve">The use of the stakeholder analysis makes it possible to see the employees' importance to the organization, which is what the entire matrix depicts in four sections. According to Reed (2022), these four sections are kept satisfied, key players, close management, and informed. The internal and external stakeholders' representation is said to be the most important component of the entire matrix that needs to be analysed. In such cases, the distinguishing proof of the partner is fundamental for portraying the jobs and the requirements of the partners inside the association. Xu </w:t>
      </w:r>
      <w:r w:rsidRPr="00F446CB">
        <w:rPr>
          <w:i/>
          <w:iCs/>
        </w:rPr>
        <w:t xml:space="preserve">et al. </w:t>
      </w:r>
      <w:r w:rsidRPr="00F446CB">
        <w:t xml:space="preserve">(2021) suggested that the expansion of stakeholders could represent future investment expansion and financial crisis mitigation. In addition, it refers to the proper management of the essential stakeholders so that the tasks can be </w:t>
      </w:r>
      <w:r w:rsidR="00964769" w:rsidRPr="00F446CB">
        <w:t>replicated,</w:t>
      </w:r>
      <w:r w:rsidRPr="00F446CB">
        <w:t xml:space="preserve"> and the deadlines must be met.</w:t>
      </w:r>
    </w:p>
    <w:p w14:paraId="072B4EDA" w14:textId="66FA6706" w:rsidR="00663468" w:rsidRPr="00F446CB" w:rsidRDefault="00675675" w:rsidP="00663468">
      <w:r w:rsidRPr="00F446CB">
        <w:t>As opined by</w:t>
      </w:r>
      <w:r w:rsidR="00663468" w:rsidRPr="00F446CB">
        <w:t xml:space="preserve"> Stocker </w:t>
      </w:r>
      <w:r w:rsidR="00663468" w:rsidRPr="00F446CB">
        <w:rPr>
          <w:i/>
          <w:iCs/>
        </w:rPr>
        <w:t xml:space="preserve">et al. </w:t>
      </w:r>
      <w:r w:rsidR="00663468" w:rsidRPr="00F446CB">
        <w:t xml:space="preserve">(2020), </w:t>
      </w:r>
      <w:r w:rsidRPr="00F446CB">
        <w:t xml:space="preserve">classifications of the stakeholders provide genuine data and lists of agreement that could influence commonalities, </w:t>
      </w:r>
      <w:r w:rsidR="00964769" w:rsidRPr="00F446CB">
        <w:t>interests,</w:t>
      </w:r>
      <w:r w:rsidRPr="00F446CB">
        <w:t xml:space="preserve"> and motivations effectively.</w:t>
      </w:r>
      <w:r w:rsidR="00663468" w:rsidRPr="00F446CB">
        <w:t xml:space="preserve"> </w:t>
      </w:r>
      <w:proofErr w:type="spellStart"/>
      <w:r w:rsidR="00663468" w:rsidRPr="00F446CB">
        <w:t>Bahadorestani</w:t>
      </w:r>
      <w:proofErr w:type="spellEnd"/>
      <w:r w:rsidR="00663468" w:rsidRPr="00F446CB">
        <w:t xml:space="preserve">, </w:t>
      </w:r>
      <w:proofErr w:type="spellStart"/>
      <w:r w:rsidR="00663468" w:rsidRPr="00F446CB">
        <w:t>Naderpajouh</w:t>
      </w:r>
      <w:proofErr w:type="spellEnd"/>
      <w:r w:rsidR="00663468" w:rsidRPr="00F446CB">
        <w:t xml:space="preserve"> and Sadiq, (2020) placed the next priority on comprehending the classification of stakeholders, referring to</w:t>
      </w:r>
      <w:r w:rsidR="00315188">
        <w:t xml:space="preserve"> Post Office Limited's prioritis</w:t>
      </w:r>
      <w:r w:rsidR="00663468" w:rsidRPr="00F446CB">
        <w:t>ation of comprehending customers and employees. This alludes to the data and the moves initiated by the association to be required and informed to the clients an</w:t>
      </w:r>
      <w:r w:rsidR="00315188">
        <w:t>d the representatives, as</w:t>
      </w:r>
      <w:r w:rsidR="00663468" w:rsidRPr="00F446CB">
        <w:t xml:space="preserve"> premise</w:t>
      </w:r>
      <w:r w:rsidR="00315188">
        <w:t>d to them</w:t>
      </w:r>
      <w:r w:rsidR="00663468" w:rsidRPr="00F446CB">
        <w:t xml:space="preserve"> and </w:t>
      </w:r>
      <w:r w:rsidR="00315188">
        <w:t>this must be</w:t>
      </w:r>
      <w:r w:rsidR="00663468" w:rsidRPr="00F446CB">
        <w:t xml:space="preserve"> fulfilled. According to </w:t>
      </w:r>
      <w:proofErr w:type="spellStart"/>
      <w:r w:rsidR="00663468" w:rsidRPr="00F446CB">
        <w:t>Torelli</w:t>
      </w:r>
      <w:proofErr w:type="spellEnd"/>
      <w:r w:rsidR="00663468" w:rsidRPr="00F446CB">
        <w:t xml:space="preserve">, </w:t>
      </w:r>
      <w:proofErr w:type="spellStart"/>
      <w:r w:rsidR="00663468" w:rsidRPr="00F446CB">
        <w:t>Balluchi</w:t>
      </w:r>
      <w:proofErr w:type="spellEnd"/>
      <w:r w:rsidR="00663468" w:rsidRPr="00F446CB">
        <w:t xml:space="preserve">, and </w:t>
      </w:r>
      <w:proofErr w:type="spellStart"/>
      <w:r w:rsidR="00663468" w:rsidRPr="00F446CB">
        <w:t>Furlotti</w:t>
      </w:r>
      <w:proofErr w:type="spellEnd"/>
      <w:r w:rsidR="00663468" w:rsidRPr="00F446CB">
        <w:t xml:space="preserve"> (2020), these functions support the organization's entire engagement plan planning by informing, consulting, and collaborating. </w:t>
      </w:r>
    </w:p>
    <w:p w14:paraId="237CAC82" w14:textId="487C4A04" w:rsidR="00663468" w:rsidRPr="00F446CB" w:rsidRDefault="00663468" w:rsidP="00663468">
      <w:r w:rsidRPr="00F446CB">
        <w:t>This makes it possible to count the stakeholder intensities and then provide emergency plans. The stakeholder analysis plans' efficiency is also improved as a result. The objectives and proper operations planning can be subjected with an understanding of the stakeholder's matrix. Zhuang</w:t>
      </w:r>
      <w:r w:rsidRPr="00F446CB">
        <w:rPr>
          <w:i/>
          <w:iCs/>
        </w:rPr>
        <w:t xml:space="preserve"> et al.</w:t>
      </w:r>
      <w:r w:rsidRPr="00F446CB">
        <w:t xml:space="preserve"> (2019) stated that the stakeholder has a significant impact on </w:t>
      </w:r>
      <w:r w:rsidR="00F1682F" w:rsidRPr="00F446CB">
        <w:t>most</w:t>
      </w:r>
      <w:r w:rsidRPr="00F446CB">
        <w:t xml:space="preserve"> decisions and frequently puts pressure on the organisation to manage the significant stakeholder first. As a result, determining the stakeholder's position can aid in the effective consideration of submitting actions and tasks to a time limit</w:t>
      </w:r>
      <w:r w:rsidR="00DD1A8E" w:rsidRPr="00F446CB">
        <w:t xml:space="preserve"> (</w:t>
      </w:r>
      <w:proofErr w:type="spellStart"/>
      <w:r w:rsidR="00DD1A8E" w:rsidRPr="00F446CB">
        <w:t>Torelli</w:t>
      </w:r>
      <w:proofErr w:type="spellEnd"/>
      <w:r w:rsidR="00DD1A8E" w:rsidRPr="00F446CB">
        <w:t xml:space="preserve">, </w:t>
      </w:r>
      <w:proofErr w:type="spellStart"/>
      <w:r w:rsidR="00DD1A8E" w:rsidRPr="00F446CB">
        <w:t>Balluchi</w:t>
      </w:r>
      <w:proofErr w:type="spellEnd"/>
      <w:r w:rsidR="00DD1A8E" w:rsidRPr="00F446CB">
        <w:t xml:space="preserve"> and </w:t>
      </w:r>
      <w:proofErr w:type="spellStart"/>
      <w:r w:rsidR="00DD1A8E" w:rsidRPr="00F446CB">
        <w:t>Furlotti</w:t>
      </w:r>
      <w:proofErr w:type="spellEnd"/>
      <w:r w:rsidR="00DD1A8E" w:rsidRPr="00F446CB">
        <w:t>, 2020)</w:t>
      </w:r>
      <w:r w:rsidRPr="00F446CB">
        <w:t>.</w:t>
      </w:r>
    </w:p>
    <w:p w14:paraId="00F2AA42" w14:textId="5AC5937B" w:rsidR="00663468" w:rsidRPr="00F446CB" w:rsidRDefault="00663468" w:rsidP="00663468">
      <w:r w:rsidRPr="00F446CB">
        <w:t xml:space="preserve">Wood </w:t>
      </w:r>
      <w:r w:rsidRPr="00F446CB">
        <w:rPr>
          <w:i/>
          <w:iCs/>
        </w:rPr>
        <w:t>et al.</w:t>
      </w:r>
      <w:r w:rsidRPr="00F446CB">
        <w:t xml:space="preserve"> (2021) suggested that the stakeholder matrix's quadrants have their own importance, with a frequency and type that works best. Stakeholder prioritisation is necessary because it is impossible to satisfy </w:t>
      </w:r>
      <w:r w:rsidR="006A5CF8" w:rsidRPr="00F446CB">
        <w:t>all</w:t>
      </w:r>
      <w:r w:rsidRPr="00F446CB">
        <w:t xml:space="preserve"> the stakeholders' requirements simultaneously. Three levels of stakeholder engagement can be replicated once stakeholders are aware of their priorities. According to </w:t>
      </w:r>
      <w:proofErr w:type="spellStart"/>
      <w:r w:rsidRPr="00F446CB">
        <w:t>Torelli</w:t>
      </w:r>
      <w:proofErr w:type="spellEnd"/>
      <w:r w:rsidRPr="00F446CB">
        <w:t xml:space="preserve">, </w:t>
      </w:r>
      <w:proofErr w:type="spellStart"/>
      <w:r w:rsidRPr="00F446CB">
        <w:t>Balluchi</w:t>
      </w:r>
      <w:proofErr w:type="spellEnd"/>
      <w:r w:rsidRPr="00F446CB">
        <w:t xml:space="preserve">, and </w:t>
      </w:r>
      <w:proofErr w:type="spellStart"/>
      <w:r w:rsidRPr="00F446CB">
        <w:t>Furlotti</w:t>
      </w:r>
      <w:proofErr w:type="spellEnd"/>
      <w:r w:rsidRPr="00F446CB">
        <w:t xml:space="preserve"> (2020), these functions support the organisation's entire engagement plan planning by informing, consulting, and collaborating. This makes it possible to </w:t>
      </w:r>
      <w:r w:rsidRPr="00F446CB">
        <w:lastRenderedPageBreak/>
        <w:t>count the stakeholder intensities and then provide emergency plans. The stakeholder analysis plans' efficiency is also improved as a result.</w:t>
      </w:r>
    </w:p>
    <w:p w14:paraId="787A4DD6" w14:textId="66E4409A" w:rsidR="00663468" w:rsidRPr="00F446CB" w:rsidRDefault="00663468" w:rsidP="00663468">
      <w:pPr>
        <w:pStyle w:val="Heading2"/>
      </w:pPr>
      <w:bookmarkStart w:id="4" w:name="_Toc137046419"/>
      <w:r w:rsidRPr="00F446CB">
        <w:t xml:space="preserve">3.2 Elaborate the stakeholder analysis through stakeholder theory or stakeholder </w:t>
      </w:r>
      <w:bookmarkEnd w:id="4"/>
      <w:r w:rsidR="006A5CF8" w:rsidRPr="00F446CB">
        <w:t>matrix.</w:t>
      </w:r>
      <w:r w:rsidRPr="00F446CB">
        <w:t xml:space="preserve"> </w:t>
      </w:r>
    </w:p>
    <w:p w14:paraId="0708FCDD" w14:textId="171B747D" w:rsidR="00663468" w:rsidRPr="00F446CB" w:rsidRDefault="00663468" w:rsidP="00663468">
      <w:r w:rsidRPr="00F446CB">
        <w:t>Due to the use of the stakeholder analysis, the organisational importance of the employees can be seen and that is what the entire matrix depicts in four sections. Reed (2022) d</w:t>
      </w:r>
      <w:r w:rsidR="00F446CB" w:rsidRPr="00F446CB">
        <w:t>efined these four sections such as</w:t>
      </w:r>
      <w:r w:rsidRPr="00F446CB">
        <w:t> </w:t>
      </w:r>
      <w:r w:rsidRPr="00F446CB">
        <w:rPr>
          <w:i/>
          <w:iCs/>
        </w:rPr>
        <w:t>kept satisfied, key players, manage closely and keep informed. </w:t>
      </w:r>
      <w:r w:rsidRPr="00F446CB">
        <w:t xml:space="preserve">The essential part of the entire matrix to be analysed is stated to be the depiction of the internal and external stakeholders. In such cases, the identification of the stakeholder is essential for depicting the roles and the needs of the stakeholders within the organisation. Heo </w:t>
      </w:r>
      <w:r w:rsidRPr="00F446CB">
        <w:rPr>
          <w:i/>
          <w:iCs/>
        </w:rPr>
        <w:t xml:space="preserve">et al. </w:t>
      </w:r>
      <w:r w:rsidRPr="00F446CB">
        <w:t xml:space="preserve">(2020) suggested that the growth of the stakeholders </w:t>
      </w:r>
      <w:r w:rsidR="00315188" w:rsidRPr="00F446CB">
        <w:t>could</w:t>
      </w:r>
      <w:r w:rsidRPr="00F446CB">
        <w:t xml:space="preserve"> be depicting the investment growth and the mitigation of the financial crisis </w:t>
      </w:r>
      <w:r w:rsidR="00493775" w:rsidRPr="00F446CB">
        <w:t>soon</w:t>
      </w:r>
      <w:r w:rsidRPr="00F446CB">
        <w:t xml:space="preserve">. It also refers to the proper management of the essential stakeholders so that it can be replicating the tasks and the requirement of duration in which it </w:t>
      </w:r>
      <w:r w:rsidR="00493775" w:rsidRPr="00F446CB">
        <w:t>must</w:t>
      </w:r>
      <w:r w:rsidRPr="00F446CB">
        <w:t xml:space="preserve"> be completed. </w:t>
      </w:r>
    </w:p>
    <w:p w14:paraId="7ED95B82" w14:textId="12EEE09E" w:rsidR="00663468" w:rsidRPr="00F446CB" w:rsidRDefault="00663468" w:rsidP="00663468">
      <w:proofErr w:type="spellStart"/>
      <w:r w:rsidRPr="00F446CB">
        <w:t>Rambaree</w:t>
      </w:r>
      <w:proofErr w:type="spellEnd"/>
      <w:r w:rsidRPr="00F446CB">
        <w:t xml:space="preserve"> </w:t>
      </w:r>
      <w:r w:rsidRPr="00F446CB">
        <w:rPr>
          <w:i/>
          <w:iCs/>
        </w:rPr>
        <w:t xml:space="preserve">et al. </w:t>
      </w:r>
      <w:r w:rsidRPr="00F446CB">
        <w:t>(2021) sustained the entire need of identifying the stakeholder to be based on the depiction of the impact of the stakeholders by the organisational operations can be rectified and even tallied. These are subjec</w:t>
      </w:r>
      <w:r w:rsidR="00315188">
        <w:t xml:space="preserve">ted to immediate </w:t>
      </w:r>
      <w:r w:rsidR="00493775">
        <w:t>changes,</w:t>
      </w:r>
      <w:r w:rsidR="00315188">
        <w:t xml:space="preserve"> and these can be</w:t>
      </w:r>
      <w:r w:rsidRPr="00F446CB">
        <w:t xml:space="preserve"> impacted by the losses that the company might sustain in the run</w:t>
      </w:r>
      <w:r w:rsidR="00315188">
        <w:t xml:space="preserve"> either </w:t>
      </w:r>
      <w:r w:rsidR="00315188" w:rsidRPr="00F446CB">
        <w:t>partially or directly</w:t>
      </w:r>
      <w:r w:rsidRPr="00F446CB">
        <w:t xml:space="preserve">. </w:t>
      </w:r>
      <w:proofErr w:type="spellStart"/>
      <w:r w:rsidRPr="00F446CB">
        <w:t>Bellos</w:t>
      </w:r>
      <w:proofErr w:type="spellEnd"/>
      <w:r w:rsidRPr="00F446CB">
        <w:t xml:space="preserve"> </w:t>
      </w:r>
      <w:r w:rsidRPr="00F446CB">
        <w:rPr>
          <w:i/>
          <w:iCs/>
        </w:rPr>
        <w:t xml:space="preserve">et al. </w:t>
      </w:r>
      <w:r w:rsidRPr="00F446CB">
        <w:t xml:space="preserve">(2020) opined about the need for managing the stakeholder by taking care of the market research and capitalising on the opportunity or gap in the market so that the company sustains less damage. Initially, with the stakeholder affecting the growth rate of the company, the organisation also </w:t>
      </w:r>
      <w:r w:rsidR="00493775" w:rsidRPr="00F446CB">
        <w:t>must</w:t>
      </w:r>
      <w:r w:rsidRPr="00F446CB">
        <w:t xml:space="preserve"> segregate the stakeholder to manage the intensity and the importa</w:t>
      </w:r>
      <w:r w:rsidR="00F446CB" w:rsidRPr="00F446CB">
        <w:t xml:space="preserve">nce of the role played by them. The internal stakeholder </w:t>
      </w:r>
      <w:r w:rsidR="00493775" w:rsidRPr="00F446CB">
        <w:t>is</w:t>
      </w:r>
      <w:r w:rsidR="00F446CB" w:rsidRPr="00F446CB">
        <w:t xml:space="preserve"> </w:t>
      </w:r>
      <w:r w:rsidR="00F446CB" w:rsidRPr="00F446CB">
        <w:rPr>
          <w:b/>
          <w:i/>
        </w:rPr>
        <w:t xml:space="preserve">employees, managers, suppliers, CEO, CFO, </w:t>
      </w:r>
      <w:proofErr w:type="gramStart"/>
      <w:r w:rsidR="00F446CB" w:rsidRPr="00F446CB">
        <w:rPr>
          <w:b/>
          <w:i/>
        </w:rPr>
        <w:t>distribution</w:t>
      </w:r>
      <w:proofErr w:type="gramEnd"/>
      <w:r w:rsidR="00F446CB" w:rsidRPr="00F446CB">
        <w:rPr>
          <w:b/>
          <w:i/>
        </w:rPr>
        <w:t xml:space="preserve"> or transportation departments</w:t>
      </w:r>
      <w:r w:rsidR="00F446CB" w:rsidRPr="00F446CB">
        <w:t xml:space="preserve"> whereas, the external stakeholders can be </w:t>
      </w:r>
      <w:r w:rsidR="00F446CB" w:rsidRPr="00F446CB">
        <w:rPr>
          <w:b/>
          <w:i/>
        </w:rPr>
        <w:t>customers or consumer groups, government, shareholders and third-party dealers</w:t>
      </w:r>
      <w:r w:rsidR="00F446CB" w:rsidRPr="00F446CB">
        <w:t xml:space="preserve"> (</w:t>
      </w:r>
      <w:proofErr w:type="spellStart"/>
      <w:r w:rsidR="00F446CB" w:rsidRPr="00F446CB">
        <w:t>Torelli</w:t>
      </w:r>
      <w:proofErr w:type="spellEnd"/>
      <w:r w:rsidR="00F446CB" w:rsidRPr="00F446CB">
        <w:t xml:space="preserve">, </w:t>
      </w:r>
      <w:proofErr w:type="spellStart"/>
      <w:r w:rsidR="00F446CB" w:rsidRPr="00F446CB">
        <w:t>Balluchi</w:t>
      </w:r>
      <w:proofErr w:type="spellEnd"/>
      <w:r w:rsidR="00F446CB" w:rsidRPr="00F446CB">
        <w:t xml:space="preserve"> and </w:t>
      </w:r>
      <w:proofErr w:type="spellStart"/>
      <w:r w:rsidR="00F446CB" w:rsidRPr="00F446CB">
        <w:t>Furlotti</w:t>
      </w:r>
      <w:proofErr w:type="spellEnd"/>
      <w:r w:rsidR="00F446CB" w:rsidRPr="00F446CB">
        <w:t>, 2020).</w:t>
      </w:r>
    </w:p>
    <w:p w14:paraId="73989763" w14:textId="71EB8ACA" w:rsidR="00663468" w:rsidRPr="00F446CB" w:rsidRDefault="00663468" w:rsidP="00663468">
      <w:r w:rsidRPr="00F446CB">
        <w:t>Next</w:t>
      </w:r>
      <w:r w:rsidR="00315188">
        <w:t>,</w:t>
      </w:r>
      <w:r w:rsidRPr="00F446CB">
        <w:t xml:space="preserve"> the categorisation of the stakeholders</w:t>
      </w:r>
      <w:r w:rsidR="00315188">
        <w:t xml:space="preserve"> </w:t>
      </w:r>
      <w:r w:rsidR="00493775">
        <w:t>must</w:t>
      </w:r>
      <w:r w:rsidR="00315188">
        <w:t xml:space="preserve"> be considered</w:t>
      </w:r>
      <w:r w:rsidRPr="00F446CB">
        <w:t xml:space="preserve">, which provides authentic information and the lists of accordance that </w:t>
      </w:r>
      <w:r w:rsidR="00315188" w:rsidRPr="00F446CB">
        <w:t>influence</w:t>
      </w:r>
      <w:r w:rsidRPr="00F446CB">
        <w:t xml:space="preserve"> the commonalities, </w:t>
      </w:r>
      <w:r w:rsidR="00493775" w:rsidRPr="00F446CB">
        <w:t>interests,</w:t>
      </w:r>
      <w:r w:rsidRPr="00F446CB">
        <w:t xml:space="preserve"> or motivation factors.</w:t>
      </w:r>
      <w:r w:rsidRPr="00F446CB">
        <w:rPr>
          <w:shd w:val="clear" w:color="auto" w:fill="FFFFFF"/>
        </w:rPr>
        <w:t xml:space="preserve"> Serravalle</w:t>
      </w:r>
      <w:r w:rsidRPr="00F446CB">
        <w:t xml:space="preserve"> </w:t>
      </w:r>
      <w:r w:rsidRPr="00F446CB">
        <w:rPr>
          <w:i/>
          <w:iCs/>
        </w:rPr>
        <w:t xml:space="preserve">et al. </w:t>
      </w:r>
      <w:r w:rsidRPr="00F446CB">
        <w:t>(2019) subjected the understanding of the categorisation of the stakeholders to be the next priority and this refers to the understanding of the </w:t>
      </w:r>
      <w:r w:rsidRPr="00F446CB">
        <w:rPr>
          <w:b/>
          <w:bCs/>
          <w:i/>
          <w:iCs/>
        </w:rPr>
        <w:t>customers</w:t>
      </w:r>
      <w:r w:rsidRPr="00F446CB">
        <w:t> and the </w:t>
      </w:r>
      <w:r w:rsidRPr="00F446CB">
        <w:rPr>
          <w:b/>
          <w:bCs/>
          <w:i/>
          <w:iCs/>
        </w:rPr>
        <w:t>employees</w:t>
      </w:r>
      <w:r w:rsidRPr="00F446CB">
        <w:t xml:space="preserve"> to be the priority of Post Office Limited. This refers to the information and the actions taken by the organisation to be levied and informed to the customers and the employees on as priority basis and </w:t>
      </w:r>
      <w:r w:rsidR="00493775" w:rsidRPr="00F446CB">
        <w:t>must</w:t>
      </w:r>
      <w:r w:rsidRPr="00F446CB">
        <w:t xml:space="preserve"> be </w:t>
      </w:r>
      <w:r w:rsidRPr="00F446CB">
        <w:rPr>
          <w:b/>
          <w:bCs/>
          <w:i/>
          <w:iCs/>
        </w:rPr>
        <w:t>kept</w:t>
      </w:r>
      <w:r w:rsidRPr="00F446CB">
        <w:t> </w:t>
      </w:r>
      <w:r w:rsidRPr="00F446CB">
        <w:rPr>
          <w:b/>
          <w:bCs/>
          <w:i/>
          <w:iCs/>
        </w:rPr>
        <w:t>satisfied</w:t>
      </w:r>
      <w:r w:rsidRPr="00F446CB">
        <w:t xml:space="preserve">. </w:t>
      </w:r>
      <w:proofErr w:type="spellStart"/>
      <w:r w:rsidRPr="00F446CB">
        <w:t>Farmaki</w:t>
      </w:r>
      <w:proofErr w:type="spellEnd"/>
      <w:r w:rsidRPr="00F446CB">
        <w:t xml:space="preserve"> (2019) signified that the growth of the </w:t>
      </w:r>
      <w:r w:rsidRPr="00F446CB">
        <w:rPr>
          <w:b/>
          <w:bCs/>
          <w:i/>
          <w:iCs/>
        </w:rPr>
        <w:t>CEO</w:t>
      </w:r>
      <w:r w:rsidRPr="00F446CB">
        <w:t>, </w:t>
      </w:r>
      <w:r w:rsidRPr="00F446CB">
        <w:rPr>
          <w:b/>
          <w:bCs/>
          <w:i/>
          <w:iCs/>
        </w:rPr>
        <w:t>Managers</w:t>
      </w:r>
      <w:r w:rsidRPr="00F446CB">
        <w:t>, and </w:t>
      </w:r>
      <w:r w:rsidRPr="00F446CB">
        <w:rPr>
          <w:b/>
          <w:bCs/>
          <w:i/>
          <w:iCs/>
        </w:rPr>
        <w:t>Suppliers</w:t>
      </w:r>
      <w:r w:rsidRPr="00F446CB">
        <w:t> are </w:t>
      </w:r>
      <w:r w:rsidRPr="00F446CB">
        <w:rPr>
          <w:b/>
          <w:bCs/>
          <w:i/>
          <w:iCs/>
        </w:rPr>
        <w:t>Key Players</w:t>
      </w:r>
      <w:r w:rsidRPr="00F446CB">
        <w:t xml:space="preserve"> basis, which refers to the actions and the </w:t>
      </w:r>
      <w:r w:rsidRPr="00F446CB">
        <w:lastRenderedPageBreak/>
        <w:t>changes to be informed to them to maintain the decorum. Furthermore, the depiction of </w:t>
      </w:r>
      <w:r w:rsidRPr="00F446CB">
        <w:rPr>
          <w:b/>
          <w:bCs/>
          <w:i/>
          <w:iCs/>
        </w:rPr>
        <w:t>keeping informed</w:t>
      </w:r>
      <w:r w:rsidRPr="00F446CB">
        <w:t> is the section that refers to the </w:t>
      </w:r>
      <w:r w:rsidRPr="00F446CB">
        <w:rPr>
          <w:b/>
          <w:bCs/>
          <w:i/>
          <w:iCs/>
        </w:rPr>
        <w:t xml:space="preserve">suppliers, </w:t>
      </w:r>
      <w:r w:rsidR="00493775" w:rsidRPr="00F446CB">
        <w:rPr>
          <w:b/>
          <w:bCs/>
          <w:i/>
          <w:iCs/>
        </w:rPr>
        <w:t>shareholders,</w:t>
      </w:r>
      <w:r w:rsidRPr="00F446CB">
        <w:t> and the </w:t>
      </w:r>
      <w:r w:rsidRPr="00F446CB">
        <w:rPr>
          <w:b/>
          <w:bCs/>
          <w:i/>
          <w:iCs/>
        </w:rPr>
        <w:t>distribution</w:t>
      </w:r>
      <w:r w:rsidRPr="00F446CB">
        <w:t> segment of the organisation. It simplifies the actions of the distributors and the suppliers to be monitored so that any change can be rapidly dete</w:t>
      </w:r>
      <w:r w:rsidR="00315188">
        <w:t xml:space="preserve">cted (Segal, </w:t>
      </w:r>
      <w:r w:rsidR="00493775">
        <w:t>Guthrie,</w:t>
      </w:r>
      <w:r w:rsidR="00315188">
        <w:t xml:space="preserve"> and Dumay, </w:t>
      </w:r>
      <w:r w:rsidRPr="00F446CB">
        <w:t>2021). </w:t>
      </w:r>
    </w:p>
    <w:p w14:paraId="3FF4B942" w14:textId="3021D750" w:rsidR="00663468" w:rsidRPr="00F446CB" w:rsidRDefault="00663468" w:rsidP="00663468">
      <w:r w:rsidRPr="00F446CB">
        <w:t>According to Zhuang</w:t>
      </w:r>
      <w:r w:rsidRPr="00F446CB">
        <w:rPr>
          <w:i/>
          <w:iCs/>
        </w:rPr>
        <w:t xml:space="preserve"> et al.</w:t>
      </w:r>
      <w:r w:rsidRPr="00F446CB">
        <w:t xml:space="preserve"> (2019), the development of the </w:t>
      </w:r>
      <w:r w:rsidRPr="00F446CB">
        <w:rPr>
          <w:b/>
          <w:bCs/>
          <w:i/>
          <w:iCs/>
        </w:rPr>
        <w:t>third-party dealers</w:t>
      </w:r>
      <w:r w:rsidRPr="00F446CB">
        <w:t> and </w:t>
      </w:r>
      <w:r w:rsidRPr="00F446CB">
        <w:rPr>
          <w:b/>
          <w:bCs/>
          <w:i/>
          <w:iCs/>
        </w:rPr>
        <w:t>government</w:t>
      </w:r>
      <w:r w:rsidRPr="00F446CB">
        <w:t> falls under the </w:t>
      </w:r>
      <w:r w:rsidRPr="00F446CB">
        <w:rPr>
          <w:b/>
          <w:bCs/>
          <w:i/>
          <w:iCs/>
        </w:rPr>
        <w:t>minimal efforts</w:t>
      </w:r>
      <w:r w:rsidRPr="00F446CB">
        <w:t xml:space="preserve"> section. It intensifies the actions that are taken by the dealers to be studied to rectify any hurdles that can counterfeit the smooth running of the organisation. </w:t>
      </w:r>
      <w:r w:rsidR="00493775" w:rsidRPr="00F446CB">
        <w:t>Most of</w:t>
      </w:r>
      <w:r w:rsidRPr="00F446CB">
        <w:t xml:space="preserve"> the stakeholders are segmented in these manners as it helps the organisation to be closely taking care of the needs and the time management of the tasks assigned by the stakeholders. Wood </w:t>
      </w:r>
      <w:r w:rsidRPr="00F446CB">
        <w:rPr>
          <w:i/>
          <w:iCs/>
        </w:rPr>
        <w:t xml:space="preserve">et al. </w:t>
      </w:r>
      <w:r w:rsidRPr="00F446CB">
        <w:t xml:space="preserve">(2021) opined that the quadrants of the stakeholder matrix fall under the importance of its own, which has its frequency and type that works best. Meeting the needs of the stakeholders altogether at the same time is not possible and hence the prioritisation of the stakeholders is required. With the understanding of the prioritisation of the stakeholders, three levels of stakeholder engagement can be replicated. </w:t>
      </w:r>
      <w:proofErr w:type="spellStart"/>
      <w:r w:rsidRPr="00F446CB">
        <w:t>Torelli</w:t>
      </w:r>
      <w:proofErr w:type="spellEnd"/>
      <w:r w:rsidRPr="00F446CB">
        <w:t xml:space="preserve">, </w:t>
      </w:r>
      <w:proofErr w:type="spellStart"/>
      <w:r w:rsidRPr="00F446CB">
        <w:t>Balluchi</w:t>
      </w:r>
      <w:proofErr w:type="spellEnd"/>
      <w:r w:rsidRPr="00F446CB">
        <w:t xml:space="preserve"> and </w:t>
      </w:r>
      <w:proofErr w:type="spellStart"/>
      <w:r w:rsidRPr="00F446CB">
        <w:t>Furlotti</w:t>
      </w:r>
      <w:proofErr w:type="spellEnd"/>
      <w:r w:rsidRPr="00F446CB">
        <w:t xml:space="preserve"> (2020) depicted these to be informing, </w:t>
      </w:r>
      <w:proofErr w:type="gramStart"/>
      <w:r w:rsidRPr="00F446CB">
        <w:t>consulting</w:t>
      </w:r>
      <w:proofErr w:type="gramEnd"/>
      <w:r w:rsidRPr="00F446CB">
        <w:t xml:space="preserve"> and collaborating, which supports the entire planning of the engagement plans of the organisation. This provides the intensity of the stakeholders to be tallied and then the contingency plans to be provided. It also increases the efficiency level of the stakeholder analysis plans. </w:t>
      </w:r>
    </w:p>
    <w:p w14:paraId="2A740267" w14:textId="51320901" w:rsidR="00663468" w:rsidRPr="00F446CB" w:rsidRDefault="00663468" w:rsidP="00663468">
      <w:r w:rsidRPr="00F446CB">
        <w:t xml:space="preserve">With the proper streamlining of the stakeholders, the organisational efforts </w:t>
      </w:r>
      <w:r w:rsidR="00493775" w:rsidRPr="00F446CB">
        <w:t>must</w:t>
      </w:r>
      <w:r w:rsidRPr="00F446CB">
        <w:t xml:space="preserve"> be taken in part of forming the devised plans so that it can help in the proper organisational management of the operations. Furthermore, the matrix activity of the stakeholders of Post Office Limited has been depicted in the figure below. </w:t>
      </w:r>
    </w:p>
    <w:p w14:paraId="3F8CF2B3" w14:textId="25AC45AF" w:rsidR="00663468" w:rsidRPr="00F446CB" w:rsidRDefault="005A5940" w:rsidP="00663468">
      <w:pPr>
        <w:jc w:val="center"/>
      </w:pPr>
      <w:r w:rsidRPr="00F446CB">
        <w:rPr>
          <w:noProof/>
        </w:rPr>
        <w:lastRenderedPageBreak/>
        <mc:AlternateContent>
          <mc:Choice Requires="wpc">
            <w:drawing>
              <wp:inline distT="0" distB="0" distL="0" distR="0" wp14:anchorId="0AC75845" wp14:editId="06B9EC56">
                <wp:extent cx="5576570" cy="3566160"/>
                <wp:effectExtent l="44450" t="39370" r="46355" b="42545"/>
                <wp:docPr id="13" name="Canvas 6"/>
                <wp:cNvGraphicFramePr>
                  <a:graphicFrameLocks xmlns:a="http://schemas.openxmlformats.org/drawingml/2006/main" noChangeAspect="1"/>
                </wp:cNvGraphicFramePr>
                <a:graphic xmlns:a="http://schemas.openxmlformats.org/drawingml/2006/main">
                  <a:graphicData uri="http://schemas.microsoft.com/office/word/2010/wordprocessingCanvas">
                    <wpc:wpc>
                      <wpc:bg>
                        <a:gradFill flip="none" rotWithShape="1">
                          <a:gsLst>
                            <a:gs pos="0">
                              <a:srgbClr val="5E9EFF"/>
                            </a:gs>
                            <a:gs pos="39999">
                              <a:srgbClr val="85C2FF"/>
                            </a:gs>
                            <a:gs pos="70000">
                              <a:srgbClr val="C4D6EB"/>
                            </a:gs>
                            <a:gs pos="100000">
                              <a:srgbClr val="FFEBFA"/>
                            </a:gs>
                          </a:gsLst>
                          <a:lin ang="5400000" scaled="1"/>
                          <a:tileRect/>
                        </a:gradFill>
                      </wpc:bg>
                      <wpc:whole>
                        <a:ln w="38100" cap="flat" cmpd="sng" algn="ctr">
                          <a:solidFill>
                            <a:srgbClr val="000000"/>
                          </a:solidFill>
                          <a:prstDash val="solid"/>
                          <a:miter lim="800000"/>
                          <a:headEnd type="none" w="med" len="med"/>
                          <a:tailEnd type="none" w="med" len="med"/>
                        </a:ln>
                      </wpc:whole>
                      <wpg:wgp>
                        <wpg:cNvPr id="690814020" name="Group 15"/>
                        <wpg:cNvGrpSpPr>
                          <a:grpSpLocks/>
                        </wpg:cNvGrpSpPr>
                        <wpg:grpSpPr bwMode="auto">
                          <a:xfrm>
                            <a:off x="62230" y="106680"/>
                            <a:ext cx="5167630" cy="3408680"/>
                            <a:chOff x="1309" y="5803"/>
                            <a:chExt cx="8138" cy="5368"/>
                          </a:xfrm>
                        </wpg:grpSpPr>
                        <wps:wsp>
                          <wps:cNvPr id="1344127603" name="AutoShape 16"/>
                          <wps:cNvCnPr>
                            <a:cxnSpLocks noChangeShapeType="1"/>
                          </wps:cNvCnPr>
                          <wps:spPr bwMode="auto">
                            <a:xfrm flipV="1">
                              <a:off x="2171" y="8291"/>
                              <a:ext cx="7090" cy="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130380730" name="AutoShape 17"/>
                          <wps:cNvCnPr>
                            <a:cxnSpLocks noChangeShapeType="1"/>
                          </wps:cNvCnPr>
                          <wps:spPr bwMode="auto">
                            <a:xfrm flipH="1">
                              <a:off x="5674" y="6042"/>
                              <a:ext cx="31" cy="448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53057463" name="Text Box 18"/>
                          <wps:cNvSpPr txBox="1">
                            <a:spLocks noChangeArrowheads="1"/>
                          </wps:cNvSpPr>
                          <wps:spPr bwMode="auto">
                            <a:xfrm>
                              <a:off x="1976" y="6208"/>
                              <a:ext cx="3511" cy="1919"/>
                            </a:xfrm>
                            <a:prstGeom prst="rect">
                              <a:avLst/>
                            </a:prstGeom>
                            <a:solidFill>
                              <a:srgbClr val="EAF1DD"/>
                            </a:solidFill>
                            <a:ln w="9525">
                              <a:solidFill>
                                <a:srgbClr val="000000"/>
                              </a:solidFill>
                              <a:miter lim="800000"/>
                              <a:headEnd/>
                              <a:tailEnd/>
                            </a:ln>
                          </wps:spPr>
                          <wps:txbx>
                            <w:txbxContent>
                              <w:p w14:paraId="547FCE27" w14:textId="77777777" w:rsidR="00663468" w:rsidRPr="00EC36CE" w:rsidRDefault="00663468" w:rsidP="00663468">
                                <w:pPr>
                                  <w:jc w:val="center"/>
                                  <w:rPr>
                                    <w:b/>
                                    <w:bCs/>
                                    <w:u w:val="single"/>
                                    <w:lang w:val="en-US"/>
                                  </w:rPr>
                                </w:pPr>
                                <w:r w:rsidRPr="00EC36CE">
                                  <w:rPr>
                                    <w:b/>
                                    <w:bCs/>
                                    <w:u w:val="single"/>
                                    <w:lang w:val="en-US"/>
                                  </w:rPr>
                                  <w:t>Keep satisfied</w:t>
                                </w:r>
                              </w:p>
                              <w:p w14:paraId="4614962B" w14:textId="77777777" w:rsidR="00663468" w:rsidRPr="00840346" w:rsidRDefault="00663468" w:rsidP="00663468">
                                <w:pPr>
                                  <w:rPr>
                                    <w:i/>
                                    <w:iCs/>
                                    <w:lang w:val="en-US"/>
                                  </w:rPr>
                                </w:pPr>
                                <w:r w:rsidRPr="00840346">
                                  <w:rPr>
                                    <w:i/>
                                    <w:iCs/>
                                    <w:lang w:val="en-US"/>
                                  </w:rPr>
                                  <w:t xml:space="preserve">Employees </w:t>
                                </w:r>
                              </w:p>
                              <w:p w14:paraId="1ED1CDF5" w14:textId="77777777" w:rsidR="00663468" w:rsidRPr="00006AB4" w:rsidRDefault="00663468" w:rsidP="00663468">
                                <w:pPr>
                                  <w:jc w:val="right"/>
                                  <w:rPr>
                                    <w:i/>
                                    <w:iCs/>
                                    <w:lang w:val="en-US"/>
                                  </w:rPr>
                                </w:pPr>
                                <w:r w:rsidRPr="00006AB4">
                                  <w:rPr>
                                    <w:i/>
                                    <w:iCs/>
                                    <w:lang w:val="en-US"/>
                                  </w:rPr>
                                  <w:t xml:space="preserve">Customers </w:t>
                                </w:r>
                              </w:p>
                            </w:txbxContent>
                          </wps:txbx>
                          <wps:bodyPr rot="0" vert="horz" wrap="square" lIns="91440" tIns="45720" rIns="91440" bIns="45720" anchor="t" anchorCtr="0" upright="1">
                            <a:noAutofit/>
                          </wps:bodyPr>
                        </wps:wsp>
                        <wps:wsp>
                          <wps:cNvPr id="2108016751" name="Text Box 19"/>
                          <wps:cNvSpPr txBox="1">
                            <a:spLocks noChangeArrowheads="1"/>
                          </wps:cNvSpPr>
                          <wps:spPr bwMode="auto">
                            <a:xfrm>
                              <a:off x="5915" y="6066"/>
                              <a:ext cx="3510" cy="2073"/>
                            </a:xfrm>
                            <a:prstGeom prst="rect">
                              <a:avLst/>
                            </a:prstGeom>
                            <a:solidFill>
                              <a:srgbClr val="E5B8B7"/>
                            </a:solidFill>
                            <a:ln w="9525">
                              <a:solidFill>
                                <a:srgbClr val="000000"/>
                              </a:solidFill>
                              <a:miter lim="800000"/>
                              <a:headEnd/>
                              <a:tailEnd/>
                            </a:ln>
                          </wps:spPr>
                          <wps:txbx>
                            <w:txbxContent>
                              <w:p w14:paraId="5FD2A9F6" w14:textId="77777777" w:rsidR="00663468" w:rsidRPr="00EA3165" w:rsidRDefault="00663468" w:rsidP="00663468">
                                <w:pPr>
                                  <w:jc w:val="center"/>
                                  <w:rPr>
                                    <w:b/>
                                    <w:bCs/>
                                    <w:u w:val="single"/>
                                    <w:lang w:val="en-US"/>
                                  </w:rPr>
                                </w:pPr>
                                <w:r w:rsidRPr="00EA3165">
                                  <w:rPr>
                                    <w:b/>
                                    <w:bCs/>
                                    <w:u w:val="single"/>
                                    <w:lang w:val="en-US"/>
                                  </w:rPr>
                                  <w:t>Key players</w:t>
                                </w:r>
                              </w:p>
                              <w:p w14:paraId="2FCF2726" w14:textId="77777777" w:rsidR="00663468" w:rsidRPr="00AB0FF2" w:rsidRDefault="00663468" w:rsidP="00663468">
                                <w:pPr>
                                  <w:rPr>
                                    <w:i/>
                                    <w:iCs/>
                                    <w:sz w:val="20"/>
                                    <w:szCs w:val="20"/>
                                    <w:lang w:val="en-US"/>
                                  </w:rPr>
                                </w:pPr>
                                <w:r w:rsidRPr="00AB0FF2">
                                  <w:rPr>
                                    <w:i/>
                                    <w:iCs/>
                                    <w:sz w:val="20"/>
                                    <w:szCs w:val="20"/>
                                    <w:lang w:val="en-US"/>
                                  </w:rPr>
                                  <w:t xml:space="preserve">Suppliers </w:t>
                                </w:r>
                              </w:p>
                              <w:p w14:paraId="391D9C0B" w14:textId="77777777" w:rsidR="00663468" w:rsidRPr="00B25B49" w:rsidRDefault="00663468" w:rsidP="00663468">
                                <w:pPr>
                                  <w:jc w:val="center"/>
                                  <w:rPr>
                                    <w:i/>
                                    <w:iCs/>
                                    <w:sz w:val="20"/>
                                    <w:szCs w:val="20"/>
                                    <w:lang w:val="en-US"/>
                                  </w:rPr>
                                </w:pPr>
                                <w:r>
                                  <w:rPr>
                                    <w:i/>
                                    <w:iCs/>
                                    <w:sz w:val="20"/>
                                    <w:szCs w:val="20"/>
                                    <w:lang w:val="en-US"/>
                                  </w:rPr>
                                  <w:t>CEO</w:t>
                                </w:r>
                              </w:p>
                              <w:p w14:paraId="3FF83786" w14:textId="77777777" w:rsidR="00663468" w:rsidRPr="00B25B49" w:rsidRDefault="00663468" w:rsidP="00663468">
                                <w:pPr>
                                  <w:jc w:val="right"/>
                                  <w:rPr>
                                    <w:i/>
                                    <w:iCs/>
                                    <w:sz w:val="20"/>
                                    <w:szCs w:val="20"/>
                                    <w:lang w:val="en-US"/>
                                  </w:rPr>
                                </w:pPr>
                                <w:r>
                                  <w:rPr>
                                    <w:i/>
                                    <w:iCs/>
                                    <w:sz w:val="20"/>
                                    <w:szCs w:val="20"/>
                                    <w:lang w:val="en-US"/>
                                  </w:rPr>
                                  <w:t xml:space="preserve">Managers </w:t>
                                </w:r>
                                <w:r w:rsidRPr="00B25B49">
                                  <w:rPr>
                                    <w:i/>
                                    <w:iCs/>
                                    <w:sz w:val="20"/>
                                    <w:szCs w:val="20"/>
                                    <w:lang w:val="en-US"/>
                                  </w:rPr>
                                  <w:t xml:space="preserve"> </w:t>
                                </w:r>
                              </w:p>
                            </w:txbxContent>
                          </wps:txbx>
                          <wps:bodyPr rot="0" vert="horz" wrap="square" lIns="91440" tIns="45720" rIns="91440" bIns="45720" anchor="t" anchorCtr="0" upright="1">
                            <a:noAutofit/>
                          </wps:bodyPr>
                        </wps:wsp>
                        <wps:wsp>
                          <wps:cNvPr id="507182251" name="Text Box 20"/>
                          <wps:cNvSpPr txBox="1">
                            <a:spLocks noChangeArrowheads="1"/>
                          </wps:cNvSpPr>
                          <wps:spPr bwMode="auto">
                            <a:xfrm>
                              <a:off x="1965" y="8421"/>
                              <a:ext cx="3512" cy="1931"/>
                            </a:xfrm>
                            <a:prstGeom prst="rect">
                              <a:avLst/>
                            </a:prstGeom>
                            <a:solidFill>
                              <a:srgbClr val="EAF1DD"/>
                            </a:solidFill>
                            <a:ln w="9525">
                              <a:solidFill>
                                <a:srgbClr val="000000"/>
                              </a:solidFill>
                              <a:miter lim="800000"/>
                              <a:headEnd/>
                              <a:tailEnd/>
                            </a:ln>
                          </wps:spPr>
                          <wps:txbx>
                            <w:txbxContent>
                              <w:p w14:paraId="5D9E7CD7" w14:textId="77777777" w:rsidR="00663468" w:rsidRPr="00F81000" w:rsidRDefault="00663468" w:rsidP="00663468">
                                <w:pPr>
                                  <w:jc w:val="center"/>
                                  <w:rPr>
                                    <w:b/>
                                    <w:bCs/>
                                    <w:u w:val="single"/>
                                    <w:lang w:val="en-US"/>
                                  </w:rPr>
                                </w:pPr>
                                <w:r w:rsidRPr="00F81000">
                                  <w:rPr>
                                    <w:b/>
                                    <w:bCs/>
                                    <w:u w:val="single"/>
                                    <w:lang w:val="en-US"/>
                                  </w:rPr>
                                  <w:t>Minimal efforts</w:t>
                                </w:r>
                              </w:p>
                              <w:p w14:paraId="2428266A" w14:textId="77777777" w:rsidR="00663468" w:rsidRPr="00CE45DA" w:rsidRDefault="00663468" w:rsidP="00663468">
                                <w:pPr>
                                  <w:rPr>
                                    <w:i/>
                                    <w:iCs/>
                                    <w:lang w:val="en-US"/>
                                  </w:rPr>
                                </w:pPr>
                                <w:r w:rsidRPr="00CE45DA">
                                  <w:rPr>
                                    <w:i/>
                                    <w:iCs/>
                                    <w:lang w:val="en-US"/>
                                  </w:rPr>
                                  <w:t xml:space="preserve">Third-party dealers </w:t>
                                </w:r>
                              </w:p>
                              <w:p w14:paraId="33566FF9" w14:textId="77777777" w:rsidR="00663468" w:rsidRPr="003D1948" w:rsidRDefault="00663468" w:rsidP="00663468">
                                <w:pPr>
                                  <w:jc w:val="right"/>
                                  <w:rPr>
                                    <w:i/>
                                    <w:iCs/>
                                    <w:lang w:val="en-US"/>
                                  </w:rPr>
                                </w:pPr>
                                <w:r w:rsidRPr="003D1948">
                                  <w:rPr>
                                    <w:i/>
                                    <w:iCs/>
                                    <w:lang w:val="en-US"/>
                                  </w:rPr>
                                  <w:t xml:space="preserve">Government </w:t>
                                </w:r>
                              </w:p>
                            </w:txbxContent>
                          </wps:txbx>
                          <wps:bodyPr rot="0" vert="horz" wrap="square" lIns="91440" tIns="45720" rIns="91440" bIns="45720" anchor="t" anchorCtr="0" upright="1">
                            <a:noAutofit/>
                          </wps:bodyPr>
                        </wps:wsp>
                        <wps:wsp>
                          <wps:cNvPr id="1282833360" name="Text Box 21"/>
                          <wps:cNvSpPr txBox="1">
                            <a:spLocks noChangeArrowheads="1"/>
                          </wps:cNvSpPr>
                          <wps:spPr bwMode="auto">
                            <a:xfrm>
                              <a:off x="5870" y="8521"/>
                              <a:ext cx="3577" cy="1986"/>
                            </a:xfrm>
                            <a:prstGeom prst="rect">
                              <a:avLst/>
                            </a:prstGeom>
                            <a:solidFill>
                              <a:srgbClr val="CCC0D9"/>
                            </a:solidFill>
                            <a:ln w="9525">
                              <a:solidFill>
                                <a:srgbClr val="000000"/>
                              </a:solidFill>
                              <a:miter lim="800000"/>
                              <a:headEnd/>
                              <a:tailEnd/>
                            </a:ln>
                          </wps:spPr>
                          <wps:txbx>
                            <w:txbxContent>
                              <w:p w14:paraId="5D80483D" w14:textId="77777777" w:rsidR="00663468" w:rsidRDefault="00663468" w:rsidP="00663468">
                                <w:pPr>
                                  <w:jc w:val="center"/>
                                  <w:rPr>
                                    <w:b/>
                                    <w:bCs/>
                                    <w:u w:val="single"/>
                                    <w:lang w:val="en-US"/>
                                  </w:rPr>
                                </w:pPr>
                                <w:r>
                                  <w:rPr>
                                    <w:b/>
                                    <w:bCs/>
                                    <w:u w:val="single"/>
                                    <w:lang w:val="en-US"/>
                                  </w:rPr>
                                  <w:t>Keep informed</w:t>
                                </w:r>
                              </w:p>
                              <w:p w14:paraId="1D602FF8" w14:textId="77777777" w:rsidR="00663468" w:rsidRPr="00D32055" w:rsidRDefault="00663468" w:rsidP="00663468">
                                <w:pPr>
                                  <w:rPr>
                                    <w:sz w:val="18"/>
                                    <w:szCs w:val="18"/>
                                    <w:lang w:val="en-US"/>
                                  </w:rPr>
                                </w:pPr>
                                <w:r w:rsidRPr="00D32055">
                                  <w:rPr>
                                    <w:i/>
                                    <w:iCs/>
                                    <w:sz w:val="18"/>
                                    <w:szCs w:val="18"/>
                                    <w:lang w:val="en-US"/>
                                  </w:rPr>
                                  <w:t>Suppliers</w:t>
                                </w:r>
                                <w:r w:rsidRPr="00D32055">
                                  <w:rPr>
                                    <w:sz w:val="18"/>
                                    <w:szCs w:val="18"/>
                                    <w:lang w:val="en-US"/>
                                  </w:rPr>
                                  <w:t xml:space="preserve"> </w:t>
                                </w:r>
                              </w:p>
                              <w:p w14:paraId="0E1CEE7A" w14:textId="77777777" w:rsidR="00663468" w:rsidRPr="00D32055" w:rsidRDefault="00663468" w:rsidP="00663468">
                                <w:pPr>
                                  <w:jc w:val="center"/>
                                  <w:rPr>
                                    <w:i/>
                                    <w:iCs/>
                                    <w:sz w:val="18"/>
                                    <w:szCs w:val="18"/>
                                    <w:lang w:val="en-US"/>
                                  </w:rPr>
                                </w:pPr>
                                <w:r w:rsidRPr="00D32055">
                                  <w:rPr>
                                    <w:i/>
                                    <w:iCs/>
                                    <w:sz w:val="18"/>
                                    <w:szCs w:val="18"/>
                                    <w:lang w:val="en-US"/>
                                  </w:rPr>
                                  <w:t xml:space="preserve">Shareholders </w:t>
                                </w:r>
                              </w:p>
                              <w:p w14:paraId="06F56656" w14:textId="77777777" w:rsidR="00663468" w:rsidRPr="00D32055" w:rsidRDefault="00663468" w:rsidP="00663468">
                                <w:pPr>
                                  <w:jc w:val="right"/>
                                  <w:rPr>
                                    <w:i/>
                                    <w:iCs/>
                                    <w:sz w:val="18"/>
                                    <w:szCs w:val="18"/>
                                    <w:lang w:val="en-US"/>
                                  </w:rPr>
                                </w:pPr>
                                <w:r w:rsidRPr="00D32055">
                                  <w:rPr>
                                    <w:i/>
                                    <w:iCs/>
                                    <w:sz w:val="18"/>
                                    <w:szCs w:val="18"/>
                                    <w:lang w:val="en-US"/>
                                  </w:rPr>
                                  <w:t xml:space="preserve">Distribution </w:t>
                                </w:r>
                              </w:p>
                            </w:txbxContent>
                          </wps:txbx>
                          <wps:bodyPr rot="0" vert="horz" wrap="square" lIns="91440" tIns="45720" rIns="91440" bIns="45720" anchor="t" anchorCtr="0" upright="1">
                            <a:noAutofit/>
                          </wps:bodyPr>
                        </wps:wsp>
                        <wps:wsp>
                          <wps:cNvPr id="1233321404" name="Text Box 22"/>
                          <wps:cNvSpPr txBox="1">
                            <a:spLocks noChangeArrowheads="1"/>
                          </wps:cNvSpPr>
                          <wps:spPr bwMode="auto">
                            <a:xfrm>
                              <a:off x="1309" y="7200"/>
                              <a:ext cx="578" cy="2040"/>
                            </a:xfrm>
                            <a:prstGeom prst="rect">
                              <a:avLst/>
                            </a:prstGeom>
                            <a:solidFill>
                              <a:srgbClr val="D6E3BC"/>
                            </a:solidFill>
                            <a:ln w="9525">
                              <a:solidFill>
                                <a:srgbClr val="000000"/>
                              </a:solidFill>
                              <a:miter lim="800000"/>
                              <a:headEnd/>
                              <a:tailEnd/>
                            </a:ln>
                          </wps:spPr>
                          <wps:txbx>
                            <w:txbxContent>
                              <w:p w14:paraId="7CAD38C5" w14:textId="77777777" w:rsidR="00663468" w:rsidRPr="00863AAB" w:rsidRDefault="00663468" w:rsidP="00C627AB">
                                <w:pPr>
                                  <w:shd w:val="clear" w:color="auto" w:fill="D6E3BC"/>
                                  <w:jc w:val="center"/>
                                  <w:rPr>
                                    <w:b/>
                                    <w:bCs/>
                                    <w:lang w:val="en-US"/>
                                  </w:rPr>
                                </w:pPr>
                                <w:r w:rsidRPr="00863AAB">
                                  <w:rPr>
                                    <w:b/>
                                    <w:bCs/>
                                    <w:lang w:val="en-US"/>
                                  </w:rPr>
                                  <w:t>Power</w:t>
                                </w:r>
                              </w:p>
                            </w:txbxContent>
                          </wps:txbx>
                          <wps:bodyPr rot="0" vert="vert270" wrap="square" lIns="91440" tIns="45720" rIns="91440" bIns="45720" anchor="t" anchorCtr="0" upright="1">
                            <a:noAutofit/>
                          </wps:bodyPr>
                        </wps:wsp>
                        <wps:wsp>
                          <wps:cNvPr id="260603276" name="Text Box 23"/>
                          <wps:cNvSpPr txBox="1">
                            <a:spLocks noChangeArrowheads="1"/>
                          </wps:cNvSpPr>
                          <wps:spPr bwMode="auto">
                            <a:xfrm>
                              <a:off x="4201" y="10712"/>
                              <a:ext cx="2967" cy="459"/>
                            </a:xfrm>
                            <a:prstGeom prst="rect">
                              <a:avLst/>
                            </a:prstGeom>
                            <a:solidFill>
                              <a:srgbClr val="DAEEF3"/>
                            </a:solidFill>
                            <a:ln w="9525">
                              <a:solidFill>
                                <a:srgbClr val="000000"/>
                              </a:solidFill>
                              <a:miter lim="800000"/>
                              <a:headEnd/>
                              <a:tailEnd/>
                            </a:ln>
                          </wps:spPr>
                          <wps:txbx>
                            <w:txbxContent>
                              <w:p w14:paraId="58DE92DD" w14:textId="77777777" w:rsidR="00663468" w:rsidRPr="00F40491" w:rsidRDefault="00663468" w:rsidP="00C627AB">
                                <w:pPr>
                                  <w:shd w:val="clear" w:color="auto" w:fill="DAEEF3"/>
                                  <w:jc w:val="center"/>
                                  <w:rPr>
                                    <w:b/>
                                    <w:bCs/>
                                    <w:lang w:val="en-US"/>
                                  </w:rPr>
                                </w:pPr>
                                <w:r w:rsidRPr="00F40491">
                                  <w:rPr>
                                    <w:b/>
                                    <w:bCs/>
                                    <w:lang w:val="en-US"/>
                                  </w:rPr>
                                  <w:t>Level of Interests</w:t>
                                </w:r>
                              </w:p>
                            </w:txbxContent>
                          </wps:txbx>
                          <wps:bodyPr rot="0" vert="horz" wrap="square" lIns="91440" tIns="45720" rIns="91440" bIns="45720" anchor="t" anchorCtr="0" upright="1">
                            <a:noAutofit/>
                          </wps:bodyPr>
                        </wps:wsp>
                        <wps:wsp>
                          <wps:cNvPr id="1404848412" name="Text Box 24"/>
                          <wps:cNvSpPr txBox="1">
                            <a:spLocks noChangeArrowheads="1"/>
                          </wps:cNvSpPr>
                          <wps:spPr bwMode="auto">
                            <a:xfrm>
                              <a:off x="1320" y="5803"/>
                              <a:ext cx="916" cy="393"/>
                            </a:xfrm>
                            <a:prstGeom prst="rect">
                              <a:avLst/>
                            </a:prstGeom>
                            <a:solidFill>
                              <a:srgbClr val="D6E3BC"/>
                            </a:solidFill>
                            <a:ln w="9525">
                              <a:solidFill>
                                <a:srgbClr val="000000"/>
                              </a:solidFill>
                              <a:miter lim="800000"/>
                              <a:headEnd/>
                              <a:tailEnd/>
                            </a:ln>
                          </wps:spPr>
                          <wps:txbx>
                            <w:txbxContent>
                              <w:p w14:paraId="541C776D" w14:textId="77777777" w:rsidR="00663468" w:rsidRPr="002073E3" w:rsidRDefault="00663468" w:rsidP="00C627AB">
                                <w:pPr>
                                  <w:shd w:val="clear" w:color="auto" w:fill="D6E3BC"/>
                                  <w:jc w:val="center"/>
                                  <w:rPr>
                                    <w:b/>
                                    <w:bCs/>
                                    <w:lang w:val="en-US"/>
                                  </w:rPr>
                                </w:pPr>
                                <w:r w:rsidRPr="002073E3">
                                  <w:rPr>
                                    <w:b/>
                                    <w:bCs/>
                                    <w:lang w:val="en-US"/>
                                  </w:rPr>
                                  <w:t>High</w:t>
                                </w:r>
                              </w:p>
                            </w:txbxContent>
                          </wps:txbx>
                          <wps:bodyPr rot="0" vert="horz" wrap="square" lIns="91440" tIns="45720" rIns="91440" bIns="45720" anchor="t" anchorCtr="0" upright="1">
                            <a:noAutofit/>
                          </wps:bodyPr>
                        </wps:wsp>
                        <wps:wsp>
                          <wps:cNvPr id="1489383718" name="Text Box 25"/>
                          <wps:cNvSpPr txBox="1">
                            <a:spLocks noChangeArrowheads="1"/>
                          </wps:cNvSpPr>
                          <wps:spPr bwMode="auto">
                            <a:xfrm>
                              <a:off x="1560" y="10407"/>
                              <a:ext cx="916" cy="469"/>
                            </a:xfrm>
                            <a:prstGeom prst="rect">
                              <a:avLst/>
                            </a:prstGeom>
                            <a:solidFill>
                              <a:srgbClr val="DAEEF3"/>
                            </a:solidFill>
                            <a:ln w="9525">
                              <a:solidFill>
                                <a:srgbClr val="000000"/>
                              </a:solidFill>
                              <a:miter lim="800000"/>
                              <a:headEnd/>
                              <a:tailEnd/>
                            </a:ln>
                          </wps:spPr>
                          <wps:txbx>
                            <w:txbxContent>
                              <w:p w14:paraId="2175D5E5" w14:textId="77777777" w:rsidR="00663468" w:rsidRPr="00194341" w:rsidRDefault="00663468" w:rsidP="00C627AB">
                                <w:pPr>
                                  <w:shd w:val="clear" w:color="auto" w:fill="DAEEF3"/>
                                  <w:jc w:val="center"/>
                                  <w:rPr>
                                    <w:b/>
                                    <w:bCs/>
                                    <w:lang w:val="en-US"/>
                                  </w:rPr>
                                </w:pPr>
                                <w:r w:rsidRPr="00194341">
                                  <w:rPr>
                                    <w:b/>
                                    <w:bCs/>
                                    <w:lang w:val="en-US"/>
                                  </w:rPr>
                                  <w:t>Low</w:t>
                                </w:r>
                              </w:p>
                            </w:txbxContent>
                          </wps:txbx>
                          <wps:bodyPr rot="0" vert="horz" wrap="square" lIns="91440" tIns="45720" rIns="91440" bIns="45720" anchor="t" anchorCtr="0" upright="1">
                            <a:noAutofit/>
                          </wps:bodyPr>
                        </wps:wsp>
                      </wpg:wgp>
                    </wpc:wpc>
                  </a:graphicData>
                </a:graphic>
              </wp:inline>
            </w:drawing>
          </mc:Choice>
          <mc:Fallback>
            <w:pict>
              <v:group w14:anchorId="0AC75845" id="Canvas 6" o:spid="_x0000_s1026" editas="canvas" style="width:439.1pt;height:280.8pt;mso-position-horizontal-relative:char;mso-position-vertical-relative:line" coordsize="55765,3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765;height:35661;visibility:visible;mso-wrap-style:square" filled="t" fillcolor="#5e9eff" stroked="t" strokeweight="3pt">
                  <v:fill color2="#ffebfa" rotate="t" o:detectmouseclick="t" colors="0 #5e9eff;26214f #85c2ff;45875f #c4d6eb;1 #ffebfa" focus="100%" type="gradient"/>
                  <v:path o:connecttype="none"/>
                </v:shape>
                <v:group id="Group 15" o:spid="_x0000_s1028" style="position:absolute;left:622;top:1066;width:51676;height:34087" coordorigin="1309,5803" coordsize="8138,5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">
                  <v:shapetype id="_x0000_t32" coordsize="21600,21600" o:spt="32" o:oned="t" path="m,l21600,21600e" filled="f">
                    <v:path arrowok="t" fillok="f" o:connecttype="none"/>
                    <o:lock v:ext="edit" shapetype="t"/>
                  </v:shapetype>
                  <v:shape id="AutoShape 16" o:spid="_x0000_s1029" type="#_x0000_t32" style="position:absolute;left:2171;top:8291;width:7090;height:1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">
                    <v:stroke startarrow="block" endarrow="block"/>
                  </v:shape>
                  <v:shape id="AutoShape 17" o:spid="_x0000_s1030" type="#_x0000_t32" style="position:absolute;left:5674;top:6042;width:31;height:448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">
                    <v:stroke startarrow="block" endarrow="block"/>
                  </v:shape>
                  <v:shapetype id="_x0000_t202" coordsize="21600,21600" o:spt="202" path="m,l,21600r21600,l21600,xe">
                    <v:stroke joinstyle="miter"/>
                    <v:path gradientshapeok="t" o:connecttype="rect"/>
                  </v:shapetype>
                  <v:shape id="Text Box 18" o:spid="_x0000_s1031" type="#_x0000_t202" style="position:absolute;left:1976;top:6208;width:3511;height:19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" fillcolor="#eaf1dd">
                    <v:textbox>
                      <w:txbxContent>
                        <w:p w14:paraId="547FCE27" w14:textId="77777777" w:rsidR="00663468" w:rsidRPr="00EC36CE" w:rsidRDefault="00663468" w:rsidP="00663468">
                          <w:pPr>
                            <w:jc w:val="center"/>
                            <w:rPr>
                              <w:b/>
                              <w:bCs/>
                              <w:u w:val="single"/>
                              <w:lang w:val="en-US"/>
                            </w:rPr>
                          </w:pPr>
                          <w:r w:rsidRPr="00EC36CE">
                            <w:rPr>
                              <w:b/>
                              <w:bCs/>
                              <w:u w:val="single"/>
                              <w:lang w:val="en-US"/>
                            </w:rPr>
                            <w:t>Keep satisfied</w:t>
                          </w:r>
                        </w:p>
                        <w:p w14:paraId="4614962B" w14:textId="77777777" w:rsidR="00663468" w:rsidRPr="00840346" w:rsidRDefault="00663468" w:rsidP="00663468">
                          <w:pPr>
                            <w:rPr>
                              <w:i/>
                              <w:iCs/>
                              <w:lang w:val="en-US"/>
                            </w:rPr>
                          </w:pPr>
                          <w:r w:rsidRPr="00840346">
                            <w:rPr>
                              <w:i/>
                              <w:iCs/>
                              <w:lang w:val="en-US"/>
                            </w:rPr>
                            <w:t xml:space="preserve">Employees </w:t>
                          </w:r>
                        </w:p>
                        <w:p w14:paraId="1ED1CDF5" w14:textId="77777777" w:rsidR="00663468" w:rsidRPr="00006AB4" w:rsidRDefault="00663468" w:rsidP="00663468">
                          <w:pPr>
                            <w:jc w:val="right"/>
                            <w:rPr>
                              <w:i/>
                              <w:iCs/>
                              <w:lang w:val="en-US"/>
                            </w:rPr>
                          </w:pPr>
                          <w:r w:rsidRPr="00006AB4">
                            <w:rPr>
                              <w:i/>
                              <w:iCs/>
                              <w:lang w:val="en-US"/>
                            </w:rPr>
                            <w:t xml:space="preserve">Customers </w:t>
                          </w:r>
                        </w:p>
                      </w:txbxContent>
                    </v:textbox>
                  </v:shape>
                  <v:shape id="Text Box 19" o:spid="_x0000_s1032" type="#_x0000_t202" style="position:absolute;left:5915;top:6066;width:3510;height:2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" fillcolor="#e5b8b7">
                    <v:textbox>
                      <w:txbxContent>
                        <w:p w14:paraId="5FD2A9F6" w14:textId="77777777" w:rsidR="00663468" w:rsidRPr="00EA3165" w:rsidRDefault="00663468" w:rsidP="00663468">
                          <w:pPr>
                            <w:jc w:val="center"/>
                            <w:rPr>
                              <w:b/>
                              <w:bCs/>
                              <w:u w:val="single"/>
                              <w:lang w:val="en-US"/>
                            </w:rPr>
                          </w:pPr>
                          <w:r w:rsidRPr="00EA3165">
                            <w:rPr>
                              <w:b/>
                              <w:bCs/>
                              <w:u w:val="single"/>
                              <w:lang w:val="en-US"/>
                            </w:rPr>
                            <w:t>Key players</w:t>
                          </w:r>
                        </w:p>
                        <w:p w14:paraId="2FCF2726" w14:textId="77777777" w:rsidR="00663468" w:rsidRPr="00AB0FF2" w:rsidRDefault="00663468" w:rsidP="00663468">
                          <w:pPr>
                            <w:rPr>
                              <w:i/>
                              <w:iCs/>
                              <w:sz w:val="20"/>
                              <w:szCs w:val="20"/>
                              <w:lang w:val="en-US"/>
                            </w:rPr>
                          </w:pPr>
                          <w:r w:rsidRPr="00AB0FF2">
                            <w:rPr>
                              <w:i/>
                              <w:iCs/>
                              <w:sz w:val="20"/>
                              <w:szCs w:val="20"/>
                              <w:lang w:val="en-US"/>
                            </w:rPr>
                            <w:t xml:space="preserve">Suppliers </w:t>
                          </w:r>
                        </w:p>
                        <w:p w14:paraId="391D9C0B" w14:textId="77777777" w:rsidR="00663468" w:rsidRPr="00B25B49" w:rsidRDefault="00663468" w:rsidP="00663468">
                          <w:pPr>
                            <w:jc w:val="center"/>
                            <w:rPr>
                              <w:i/>
                              <w:iCs/>
                              <w:sz w:val="20"/>
                              <w:szCs w:val="20"/>
                              <w:lang w:val="en-US"/>
                            </w:rPr>
                          </w:pPr>
                          <w:r>
                            <w:rPr>
                              <w:i/>
                              <w:iCs/>
                              <w:sz w:val="20"/>
                              <w:szCs w:val="20"/>
                              <w:lang w:val="en-US"/>
                            </w:rPr>
                            <w:t>CEO</w:t>
                          </w:r>
                        </w:p>
                        <w:p w14:paraId="3FF83786" w14:textId="77777777" w:rsidR="00663468" w:rsidRPr="00B25B49" w:rsidRDefault="00663468" w:rsidP="00663468">
                          <w:pPr>
                            <w:jc w:val="right"/>
                            <w:rPr>
                              <w:i/>
                              <w:iCs/>
                              <w:sz w:val="20"/>
                              <w:szCs w:val="20"/>
                              <w:lang w:val="en-US"/>
                            </w:rPr>
                          </w:pPr>
                          <w:r>
                            <w:rPr>
                              <w:i/>
                              <w:iCs/>
                              <w:sz w:val="20"/>
                              <w:szCs w:val="20"/>
                              <w:lang w:val="en-US"/>
                            </w:rPr>
                            <w:t xml:space="preserve">Managers </w:t>
                          </w:r>
                          <w:r w:rsidRPr="00B25B49">
                            <w:rPr>
                              <w:i/>
                              <w:iCs/>
                              <w:sz w:val="20"/>
                              <w:szCs w:val="20"/>
                              <w:lang w:val="en-US"/>
                            </w:rPr>
                            <w:t xml:space="preserve"> </w:t>
                          </w:r>
                        </w:p>
                      </w:txbxContent>
                    </v:textbox>
                  </v:shape>
                  <v:shape id="Text Box 20" o:spid="_x0000_s1033" type="#_x0000_t202" style="position:absolute;left:1965;top:8421;width:3512;height:1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" fillcolor="#eaf1dd">
                    <v:textbox>
                      <w:txbxContent>
                        <w:p w14:paraId="5D9E7CD7" w14:textId="77777777" w:rsidR="00663468" w:rsidRPr="00F81000" w:rsidRDefault="00663468" w:rsidP="00663468">
                          <w:pPr>
                            <w:jc w:val="center"/>
                            <w:rPr>
                              <w:b/>
                              <w:bCs/>
                              <w:u w:val="single"/>
                              <w:lang w:val="en-US"/>
                            </w:rPr>
                          </w:pPr>
                          <w:r w:rsidRPr="00F81000">
                            <w:rPr>
                              <w:b/>
                              <w:bCs/>
                              <w:u w:val="single"/>
                              <w:lang w:val="en-US"/>
                            </w:rPr>
                            <w:t>Minimal efforts</w:t>
                          </w:r>
                        </w:p>
                        <w:p w14:paraId="2428266A" w14:textId="77777777" w:rsidR="00663468" w:rsidRPr="00CE45DA" w:rsidRDefault="00663468" w:rsidP="00663468">
                          <w:pPr>
                            <w:rPr>
                              <w:i/>
                              <w:iCs/>
                              <w:lang w:val="en-US"/>
                            </w:rPr>
                          </w:pPr>
                          <w:r w:rsidRPr="00CE45DA">
                            <w:rPr>
                              <w:i/>
                              <w:iCs/>
                              <w:lang w:val="en-US"/>
                            </w:rPr>
                            <w:t xml:space="preserve">Third-party dealers </w:t>
                          </w:r>
                        </w:p>
                        <w:p w14:paraId="33566FF9" w14:textId="77777777" w:rsidR="00663468" w:rsidRPr="003D1948" w:rsidRDefault="00663468" w:rsidP="00663468">
                          <w:pPr>
                            <w:jc w:val="right"/>
                            <w:rPr>
                              <w:i/>
                              <w:iCs/>
                              <w:lang w:val="en-US"/>
                            </w:rPr>
                          </w:pPr>
                          <w:r w:rsidRPr="003D1948">
                            <w:rPr>
                              <w:i/>
                              <w:iCs/>
                              <w:lang w:val="en-US"/>
                            </w:rPr>
                            <w:t xml:space="preserve">Government </w:t>
                          </w:r>
                        </w:p>
                      </w:txbxContent>
                    </v:textbox>
                  </v:shape>
                  <v:shape id="Text Box 21" o:spid="_x0000_s1034" type="#_x0000_t202" style="position:absolute;left:5870;top:8521;width:3577;height:1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" fillcolor="#ccc0d9">
                    <v:textbox>
                      <w:txbxContent>
                        <w:p w14:paraId="5D80483D" w14:textId="77777777" w:rsidR="00663468" w:rsidRDefault="00663468" w:rsidP="00663468">
                          <w:pPr>
                            <w:jc w:val="center"/>
                            <w:rPr>
                              <w:b/>
                              <w:bCs/>
                              <w:u w:val="single"/>
                              <w:lang w:val="en-US"/>
                            </w:rPr>
                          </w:pPr>
                          <w:r>
                            <w:rPr>
                              <w:b/>
                              <w:bCs/>
                              <w:u w:val="single"/>
                              <w:lang w:val="en-US"/>
                            </w:rPr>
                            <w:t>Keep informed</w:t>
                          </w:r>
                        </w:p>
                        <w:p w14:paraId="1D602FF8" w14:textId="77777777" w:rsidR="00663468" w:rsidRPr="00D32055" w:rsidRDefault="00663468" w:rsidP="00663468">
                          <w:pPr>
                            <w:rPr>
                              <w:sz w:val="18"/>
                              <w:szCs w:val="18"/>
                              <w:lang w:val="en-US"/>
                            </w:rPr>
                          </w:pPr>
                          <w:r w:rsidRPr="00D32055">
                            <w:rPr>
                              <w:i/>
                              <w:iCs/>
                              <w:sz w:val="18"/>
                              <w:szCs w:val="18"/>
                              <w:lang w:val="en-US"/>
                            </w:rPr>
                            <w:t>Suppliers</w:t>
                          </w:r>
                          <w:r w:rsidRPr="00D32055">
                            <w:rPr>
                              <w:sz w:val="18"/>
                              <w:szCs w:val="18"/>
                              <w:lang w:val="en-US"/>
                            </w:rPr>
                            <w:t xml:space="preserve"> </w:t>
                          </w:r>
                        </w:p>
                        <w:p w14:paraId="0E1CEE7A" w14:textId="77777777" w:rsidR="00663468" w:rsidRPr="00D32055" w:rsidRDefault="00663468" w:rsidP="00663468">
                          <w:pPr>
                            <w:jc w:val="center"/>
                            <w:rPr>
                              <w:i/>
                              <w:iCs/>
                              <w:sz w:val="18"/>
                              <w:szCs w:val="18"/>
                              <w:lang w:val="en-US"/>
                            </w:rPr>
                          </w:pPr>
                          <w:r w:rsidRPr="00D32055">
                            <w:rPr>
                              <w:i/>
                              <w:iCs/>
                              <w:sz w:val="18"/>
                              <w:szCs w:val="18"/>
                              <w:lang w:val="en-US"/>
                            </w:rPr>
                            <w:t xml:space="preserve">Shareholders </w:t>
                          </w:r>
                        </w:p>
                        <w:p w14:paraId="06F56656" w14:textId="77777777" w:rsidR="00663468" w:rsidRPr="00D32055" w:rsidRDefault="00663468" w:rsidP="00663468">
                          <w:pPr>
                            <w:jc w:val="right"/>
                            <w:rPr>
                              <w:i/>
                              <w:iCs/>
                              <w:sz w:val="18"/>
                              <w:szCs w:val="18"/>
                              <w:lang w:val="en-US"/>
                            </w:rPr>
                          </w:pPr>
                          <w:r w:rsidRPr="00D32055">
                            <w:rPr>
                              <w:i/>
                              <w:iCs/>
                              <w:sz w:val="18"/>
                              <w:szCs w:val="18"/>
                              <w:lang w:val="en-US"/>
                            </w:rPr>
                            <w:t xml:space="preserve">Distribution </w:t>
                          </w:r>
                        </w:p>
                      </w:txbxContent>
                    </v:textbox>
                  </v:shape>
                  <v:shape id="Text Box 22" o:spid="_x0000_s1035" type="#_x0000_t202" style="position:absolute;left:1309;top:7200;width:578;height:2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" fillcolor="#d6e3bc">
                    <v:textbox style="layout-flow:vertical;mso-layout-flow-alt:bottom-to-top">
                      <w:txbxContent>
                        <w:p w14:paraId="7CAD38C5" w14:textId="77777777" w:rsidR="00663468" w:rsidRPr="00863AAB" w:rsidRDefault="00663468" w:rsidP="00C627AB">
                          <w:pPr>
                            <w:shd w:val="clear" w:color="auto" w:fill="D6E3BC"/>
                            <w:jc w:val="center"/>
                            <w:rPr>
                              <w:b/>
                              <w:bCs/>
                              <w:lang w:val="en-US"/>
                            </w:rPr>
                          </w:pPr>
                          <w:r w:rsidRPr="00863AAB">
                            <w:rPr>
                              <w:b/>
                              <w:bCs/>
                              <w:lang w:val="en-US"/>
                            </w:rPr>
                            <w:t>Power</w:t>
                          </w:r>
                        </w:p>
                      </w:txbxContent>
                    </v:textbox>
                  </v:shape>
                  <v:shape id="Text Box 23" o:spid="_x0000_s1036" type="#_x0000_t202" style="position:absolute;left:4201;top:10712;width:2967;height:4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" fillcolor="#daeef3">
                    <v:textbox>
                      <w:txbxContent>
                        <w:p w14:paraId="58DE92DD" w14:textId="77777777" w:rsidR="00663468" w:rsidRPr="00F40491" w:rsidRDefault="00663468" w:rsidP="00C627AB">
                          <w:pPr>
                            <w:shd w:val="clear" w:color="auto" w:fill="DAEEF3"/>
                            <w:jc w:val="center"/>
                            <w:rPr>
                              <w:b/>
                              <w:bCs/>
                              <w:lang w:val="en-US"/>
                            </w:rPr>
                          </w:pPr>
                          <w:r w:rsidRPr="00F40491">
                            <w:rPr>
                              <w:b/>
                              <w:bCs/>
                              <w:lang w:val="en-US"/>
                            </w:rPr>
                            <w:t>Level of Interests</w:t>
                          </w:r>
                        </w:p>
                      </w:txbxContent>
                    </v:textbox>
                  </v:shape>
                  <v:shape id="Text Box 24" o:spid="_x0000_s1037" type="#_x0000_t202" style="position:absolute;left:1320;top:5803;width:916;height:3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" fillcolor="#d6e3bc">
                    <v:textbox>
                      <w:txbxContent>
                        <w:p w14:paraId="541C776D" w14:textId="77777777" w:rsidR="00663468" w:rsidRPr="002073E3" w:rsidRDefault="00663468" w:rsidP="00C627AB">
                          <w:pPr>
                            <w:shd w:val="clear" w:color="auto" w:fill="D6E3BC"/>
                            <w:jc w:val="center"/>
                            <w:rPr>
                              <w:b/>
                              <w:bCs/>
                              <w:lang w:val="en-US"/>
                            </w:rPr>
                          </w:pPr>
                          <w:r w:rsidRPr="002073E3">
                            <w:rPr>
                              <w:b/>
                              <w:bCs/>
                              <w:lang w:val="en-US"/>
                            </w:rPr>
                            <w:t>High</w:t>
                          </w:r>
                        </w:p>
                      </w:txbxContent>
                    </v:textbox>
                  </v:shape>
                  <v:shape id="Text Box 25" o:spid="_x0000_s1038" type="#_x0000_t202" style="position:absolute;left:1560;top:10407;width:916;height:4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" fillcolor="#daeef3">
                    <v:textbox>
                      <w:txbxContent>
                        <w:p w14:paraId="2175D5E5" w14:textId="77777777" w:rsidR="00663468" w:rsidRPr="00194341" w:rsidRDefault="00663468" w:rsidP="00C627AB">
                          <w:pPr>
                            <w:shd w:val="clear" w:color="auto" w:fill="DAEEF3"/>
                            <w:jc w:val="center"/>
                            <w:rPr>
                              <w:b/>
                              <w:bCs/>
                              <w:lang w:val="en-US"/>
                            </w:rPr>
                          </w:pPr>
                          <w:r w:rsidRPr="00194341">
                            <w:rPr>
                              <w:b/>
                              <w:bCs/>
                              <w:lang w:val="en-US"/>
                            </w:rPr>
                            <w:t>Low</w:t>
                          </w:r>
                        </w:p>
                      </w:txbxContent>
                    </v:textbox>
                  </v:shape>
                </v:group>
                <w10:anchorlock/>
              </v:group>
            </w:pict>
          </mc:Fallback>
        </mc:AlternateContent>
      </w:r>
    </w:p>
    <w:p w14:paraId="1D47893B" w14:textId="77777777" w:rsidR="00663468" w:rsidRPr="00F446CB" w:rsidRDefault="00663468" w:rsidP="00663468">
      <w:pPr>
        <w:jc w:val="center"/>
        <w:rPr>
          <w:b/>
          <w:bCs/>
        </w:rPr>
      </w:pPr>
      <w:r w:rsidRPr="00F446CB">
        <w:rPr>
          <w:b/>
          <w:bCs/>
        </w:rPr>
        <w:t>Figure</w:t>
      </w:r>
      <w:r w:rsidR="00F446CB">
        <w:rPr>
          <w:b/>
          <w:bCs/>
        </w:rPr>
        <w:t xml:space="preserve"> 1</w:t>
      </w:r>
      <w:r w:rsidRPr="00F446CB">
        <w:rPr>
          <w:b/>
          <w:bCs/>
        </w:rPr>
        <w:t>: Stakeholder’s matrix for Post Office Limited</w:t>
      </w:r>
    </w:p>
    <w:p w14:paraId="5C686BDB" w14:textId="77777777" w:rsidR="00663468" w:rsidRPr="00F446CB" w:rsidRDefault="00663468" w:rsidP="00663468">
      <w:pPr>
        <w:jc w:val="center"/>
      </w:pPr>
      <w:r w:rsidRPr="00F446CB">
        <w:t>(Source: Self-created)</w:t>
      </w:r>
    </w:p>
    <w:p w14:paraId="2CFE9F14" w14:textId="467659A5" w:rsidR="00663468" w:rsidRPr="00F446CB" w:rsidRDefault="00663468" w:rsidP="00663468">
      <w:r w:rsidRPr="00F446CB">
        <w:t xml:space="preserve">With the understanding of the stakeholder’s matrix, the objectives and the proper planning of the operations can be subjected. Franco-Trigo </w:t>
      </w:r>
      <w:r w:rsidRPr="00F446CB">
        <w:rPr>
          <w:i/>
          <w:iCs/>
        </w:rPr>
        <w:t xml:space="preserve">et al. </w:t>
      </w:r>
      <w:r w:rsidRPr="00F446CB">
        <w:t xml:space="preserve">(2020) opined about the importance of the stakeholder to </w:t>
      </w:r>
      <w:r w:rsidR="00315188" w:rsidRPr="00F446CB">
        <w:t>influence</w:t>
      </w:r>
      <w:r w:rsidRPr="00F446CB">
        <w:t xml:space="preserve"> </w:t>
      </w:r>
      <w:r w:rsidR="00493775" w:rsidRPr="00F446CB">
        <w:t>many of</w:t>
      </w:r>
      <w:r w:rsidRPr="00F446CB">
        <w:t xml:space="preserve"> the decisions taken and it often puts pressure on the organisation to manage the important stakeholder before any other subjects. Thus, knowing the place of the stakeholders can help in the effective consideration of subjecting the actions and the tasks within a time-limited course.</w:t>
      </w:r>
    </w:p>
    <w:p w14:paraId="3F299908" w14:textId="0A3A7848" w:rsidR="00675675" w:rsidRPr="00F446CB" w:rsidRDefault="00675675" w:rsidP="00675675">
      <w:pPr>
        <w:pStyle w:val="Heading2"/>
      </w:pPr>
      <w:bookmarkStart w:id="5" w:name="_Toc137046420"/>
      <w:r w:rsidRPr="00F446CB">
        <w:t xml:space="preserve">3.3 Justify the stakeholders’ role with the internal and external consultants for achieving successful organisational </w:t>
      </w:r>
      <w:bookmarkEnd w:id="5"/>
      <w:r w:rsidR="00FD665E" w:rsidRPr="00F446CB">
        <w:t>output.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1"/>
        <w:gridCol w:w="1717"/>
        <w:gridCol w:w="1186"/>
        <w:gridCol w:w="1208"/>
        <w:gridCol w:w="2249"/>
        <w:gridCol w:w="1329"/>
      </w:tblGrid>
      <w:tr w:rsidR="00675675" w:rsidRPr="00F446CB" w14:paraId="2C1938BD" w14:textId="77777777" w:rsidTr="00675675">
        <w:tc>
          <w:tcPr>
            <w:tcW w:w="0" w:type="auto"/>
          </w:tcPr>
          <w:p w14:paraId="39E0AEC9" w14:textId="77777777" w:rsidR="00675675" w:rsidRPr="00F446CB" w:rsidRDefault="00675675" w:rsidP="00675675">
            <w:pPr>
              <w:jc w:val="center"/>
              <w:rPr>
                <w:b/>
              </w:rPr>
            </w:pPr>
            <w:r w:rsidRPr="00F446CB">
              <w:rPr>
                <w:b/>
              </w:rPr>
              <w:t>Stakeholders Group</w:t>
            </w:r>
          </w:p>
        </w:tc>
        <w:tc>
          <w:tcPr>
            <w:tcW w:w="0" w:type="auto"/>
          </w:tcPr>
          <w:p w14:paraId="7B9E178D" w14:textId="77777777" w:rsidR="00675675" w:rsidRPr="00F446CB" w:rsidRDefault="00675675" w:rsidP="00675675">
            <w:pPr>
              <w:jc w:val="center"/>
              <w:rPr>
                <w:b/>
              </w:rPr>
            </w:pPr>
            <w:r w:rsidRPr="00F446CB">
              <w:rPr>
                <w:b/>
              </w:rPr>
              <w:t>Interests</w:t>
            </w:r>
          </w:p>
        </w:tc>
        <w:tc>
          <w:tcPr>
            <w:tcW w:w="0" w:type="auto"/>
          </w:tcPr>
          <w:p w14:paraId="7AFA87D0" w14:textId="77777777" w:rsidR="00675675" w:rsidRPr="00F446CB" w:rsidRDefault="00675675" w:rsidP="00675675">
            <w:pPr>
              <w:jc w:val="center"/>
              <w:rPr>
                <w:b/>
              </w:rPr>
            </w:pPr>
            <w:r w:rsidRPr="00F446CB">
              <w:rPr>
                <w:b/>
              </w:rPr>
              <w:t>Support level</w:t>
            </w:r>
          </w:p>
        </w:tc>
        <w:tc>
          <w:tcPr>
            <w:tcW w:w="0" w:type="auto"/>
          </w:tcPr>
          <w:p w14:paraId="78391FAF" w14:textId="77777777" w:rsidR="00675675" w:rsidRPr="00F446CB" w:rsidRDefault="00675675" w:rsidP="00675675">
            <w:pPr>
              <w:jc w:val="center"/>
              <w:rPr>
                <w:b/>
              </w:rPr>
            </w:pPr>
            <w:r w:rsidRPr="00F446CB">
              <w:rPr>
                <w:b/>
              </w:rPr>
              <w:t>Impact</w:t>
            </w:r>
          </w:p>
        </w:tc>
        <w:tc>
          <w:tcPr>
            <w:tcW w:w="0" w:type="auto"/>
          </w:tcPr>
          <w:p w14:paraId="428176C8" w14:textId="77777777" w:rsidR="00675675" w:rsidRPr="00F446CB" w:rsidRDefault="00675675" w:rsidP="00675675">
            <w:pPr>
              <w:jc w:val="center"/>
              <w:rPr>
                <w:b/>
              </w:rPr>
            </w:pPr>
            <w:r w:rsidRPr="00F446CB">
              <w:rPr>
                <w:b/>
              </w:rPr>
              <w:t>Engagement strategy</w:t>
            </w:r>
          </w:p>
        </w:tc>
        <w:tc>
          <w:tcPr>
            <w:tcW w:w="0" w:type="auto"/>
          </w:tcPr>
          <w:p w14:paraId="7BB6BA62" w14:textId="77777777" w:rsidR="00675675" w:rsidRPr="00F446CB" w:rsidRDefault="00675675" w:rsidP="00675675">
            <w:pPr>
              <w:jc w:val="center"/>
              <w:rPr>
                <w:b/>
              </w:rPr>
            </w:pPr>
            <w:r w:rsidRPr="00F446CB">
              <w:rPr>
                <w:b/>
              </w:rPr>
              <w:t>Frequency</w:t>
            </w:r>
          </w:p>
        </w:tc>
      </w:tr>
      <w:tr w:rsidR="00675675" w:rsidRPr="00F446CB" w14:paraId="2411E9EB" w14:textId="77777777" w:rsidTr="00675675">
        <w:tc>
          <w:tcPr>
            <w:tcW w:w="0" w:type="auto"/>
          </w:tcPr>
          <w:p w14:paraId="5EA27D4E" w14:textId="77777777" w:rsidR="00675675" w:rsidRPr="00F446CB" w:rsidRDefault="00675675" w:rsidP="00675675">
            <w:pPr>
              <w:jc w:val="center"/>
            </w:pPr>
            <w:r w:rsidRPr="00F446CB">
              <w:t>Keep satisfied</w:t>
            </w:r>
          </w:p>
        </w:tc>
        <w:tc>
          <w:tcPr>
            <w:tcW w:w="0" w:type="auto"/>
          </w:tcPr>
          <w:p w14:paraId="1AAE0097" w14:textId="77777777" w:rsidR="00675675" w:rsidRPr="00F446CB" w:rsidRDefault="00675675" w:rsidP="00675675">
            <w:pPr>
              <w:jc w:val="center"/>
            </w:pPr>
            <w:r w:rsidRPr="00F446CB">
              <w:t>Customers and employees</w:t>
            </w:r>
          </w:p>
        </w:tc>
        <w:tc>
          <w:tcPr>
            <w:tcW w:w="0" w:type="auto"/>
          </w:tcPr>
          <w:p w14:paraId="20595FDF" w14:textId="77777777" w:rsidR="00675675" w:rsidRPr="00F446CB" w:rsidRDefault="00675675" w:rsidP="00675675">
            <w:pPr>
              <w:jc w:val="center"/>
            </w:pPr>
            <w:r w:rsidRPr="00F446CB">
              <w:t>Moderate</w:t>
            </w:r>
          </w:p>
        </w:tc>
        <w:tc>
          <w:tcPr>
            <w:tcW w:w="0" w:type="auto"/>
          </w:tcPr>
          <w:p w14:paraId="1FBFBEA3" w14:textId="77777777" w:rsidR="00675675" w:rsidRPr="00F446CB" w:rsidRDefault="00675675" w:rsidP="00675675">
            <w:pPr>
              <w:jc w:val="center"/>
            </w:pPr>
            <w:r w:rsidRPr="00F446CB">
              <w:t>High</w:t>
            </w:r>
          </w:p>
        </w:tc>
        <w:tc>
          <w:tcPr>
            <w:tcW w:w="0" w:type="auto"/>
          </w:tcPr>
          <w:p w14:paraId="1A0137C7" w14:textId="77777777" w:rsidR="00675675" w:rsidRPr="00F446CB" w:rsidRDefault="00675675" w:rsidP="00675675">
            <w:pPr>
              <w:jc w:val="center"/>
            </w:pPr>
            <w:r w:rsidRPr="00F446CB">
              <w:t xml:space="preserve">High-quality service delivery and positive </w:t>
            </w:r>
            <w:r w:rsidRPr="00F446CB">
              <w:lastRenderedPageBreak/>
              <w:t>workplace culture implementation</w:t>
            </w:r>
          </w:p>
        </w:tc>
        <w:tc>
          <w:tcPr>
            <w:tcW w:w="0" w:type="auto"/>
            <w:shd w:val="clear" w:color="auto" w:fill="FFFF00"/>
          </w:tcPr>
          <w:p w14:paraId="3BC5887D" w14:textId="77777777" w:rsidR="00675675" w:rsidRPr="00F446CB" w:rsidRDefault="00675675" w:rsidP="00675675">
            <w:pPr>
              <w:jc w:val="center"/>
            </w:pPr>
            <w:r w:rsidRPr="00F446CB">
              <w:lastRenderedPageBreak/>
              <w:t>Moderate</w:t>
            </w:r>
          </w:p>
        </w:tc>
      </w:tr>
      <w:tr w:rsidR="00675675" w:rsidRPr="00F446CB" w14:paraId="1F14DA1E" w14:textId="77777777" w:rsidTr="00675675">
        <w:tc>
          <w:tcPr>
            <w:tcW w:w="0" w:type="auto"/>
          </w:tcPr>
          <w:p w14:paraId="5E47B349" w14:textId="77777777" w:rsidR="00675675" w:rsidRPr="00F446CB" w:rsidRDefault="00675675" w:rsidP="00675675">
            <w:pPr>
              <w:jc w:val="center"/>
            </w:pPr>
            <w:r w:rsidRPr="00F446CB">
              <w:t>Keep informed</w:t>
            </w:r>
          </w:p>
        </w:tc>
        <w:tc>
          <w:tcPr>
            <w:tcW w:w="0" w:type="auto"/>
          </w:tcPr>
          <w:p w14:paraId="7FB5EC54" w14:textId="00025BF9" w:rsidR="00675675" w:rsidRPr="00F446CB" w:rsidRDefault="00675675" w:rsidP="00675675">
            <w:pPr>
              <w:jc w:val="center"/>
            </w:pPr>
            <w:r w:rsidRPr="00F446CB">
              <w:t xml:space="preserve">Suppliers, </w:t>
            </w:r>
            <w:r w:rsidR="00FD665E" w:rsidRPr="00F446CB">
              <w:t>distribution,</w:t>
            </w:r>
            <w:r w:rsidRPr="00F446CB">
              <w:t xml:space="preserve"> and shareholders</w:t>
            </w:r>
          </w:p>
        </w:tc>
        <w:tc>
          <w:tcPr>
            <w:tcW w:w="0" w:type="auto"/>
          </w:tcPr>
          <w:p w14:paraId="0138598A" w14:textId="77777777" w:rsidR="00675675" w:rsidRPr="00F446CB" w:rsidRDefault="00675675" w:rsidP="00675675">
            <w:pPr>
              <w:jc w:val="center"/>
            </w:pPr>
            <w:r w:rsidRPr="00F446CB">
              <w:t>Moderate</w:t>
            </w:r>
          </w:p>
        </w:tc>
        <w:tc>
          <w:tcPr>
            <w:tcW w:w="0" w:type="auto"/>
          </w:tcPr>
          <w:p w14:paraId="69CFC2E5" w14:textId="77777777" w:rsidR="00675675" w:rsidRPr="00F446CB" w:rsidRDefault="00675675" w:rsidP="00675675">
            <w:pPr>
              <w:jc w:val="center"/>
            </w:pPr>
            <w:r w:rsidRPr="00F446CB">
              <w:t>Moderate to high</w:t>
            </w:r>
          </w:p>
        </w:tc>
        <w:tc>
          <w:tcPr>
            <w:tcW w:w="0" w:type="auto"/>
          </w:tcPr>
          <w:p w14:paraId="6274BB22" w14:textId="77777777" w:rsidR="00675675" w:rsidRPr="00F446CB" w:rsidRDefault="00675675" w:rsidP="00675675">
            <w:pPr>
              <w:jc w:val="center"/>
            </w:pPr>
            <w:r w:rsidRPr="00F446CB">
              <w:t>Innovative business strategy and change implementation in operational practice</w:t>
            </w:r>
          </w:p>
        </w:tc>
        <w:tc>
          <w:tcPr>
            <w:tcW w:w="0" w:type="auto"/>
            <w:shd w:val="clear" w:color="auto" w:fill="FFFF00"/>
          </w:tcPr>
          <w:p w14:paraId="333BFAE4" w14:textId="77777777" w:rsidR="00675675" w:rsidRPr="00F446CB" w:rsidRDefault="00675675" w:rsidP="00675675">
            <w:pPr>
              <w:jc w:val="center"/>
            </w:pPr>
            <w:r w:rsidRPr="00F446CB">
              <w:t>Moderate</w:t>
            </w:r>
          </w:p>
        </w:tc>
      </w:tr>
      <w:tr w:rsidR="00675675" w:rsidRPr="00F446CB" w14:paraId="1422C878" w14:textId="77777777" w:rsidTr="00675675">
        <w:tc>
          <w:tcPr>
            <w:tcW w:w="0" w:type="auto"/>
          </w:tcPr>
          <w:p w14:paraId="7E0069D7" w14:textId="77777777" w:rsidR="00675675" w:rsidRPr="00F446CB" w:rsidRDefault="00675675" w:rsidP="00675675">
            <w:pPr>
              <w:jc w:val="center"/>
            </w:pPr>
            <w:r w:rsidRPr="00F446CB">
              <w:t>Key players</w:t>
            </w:r>
          </w:p>
        </w:tc>
        <w:tc>
          <w:tcPr>
            <w:tcW w:w="0" w:type="auto"/>
          </w:tcPr>
          <w:p w14:paraId="70E95F1A" w14:textId="54180871" w:rsidR="00675675" w:rsidRPr="00F446CB" w:rsidRDefault="00675675" w:rsidP="00675675">
            <w:pPr>
              <w:jc w:val="center"/>
            </w:pPr>
            <w:r w:rsidRPr="00F446CB">
              <w:t xml:space="preserve">CEO, </w:t>
            </w:r>
            <w:r w:rsidR="00FD665E" w:rsidRPr="00F446CB">
              <w:t>suppliers,</w:t>
            </w:r>
            <w:r w:rsidRPr="00F446CB">
              <w:t xml:space="preserve"> and managers</w:t>
            </w:r>
          </w:p>
        </w:tc>
        <w:tc>
          <w:tcPr>
            <w:tcW w:w="0" w:type="auto"/>
          </w:tcPr>
          <w:p w14:paraId="43F26E58" w14:textId="77777777" w:rsidR="00675675" w:rsidRPr="00F446CB" w:rsidRDefault="00675675" w:rsidP="00675675">
            <w:pPr>
              <w:jc w:val="center"/>
            </w:pPr>
            <w:r w:rsidRPr="00F446CB">
              <w:t>High</w:t>
            </w:r>
          </w:p>
        </w:tc>
        <w:tc>
          <w:tcPr>
            <w:tcW w:w="0" w:type="auto"/>
          </w:tcPr>
          <w:p w14:paraId="467FF039" w14:textId="77777777" w:rsidR="00675675" w:rsidRPr="00F446CB" w:rsidRDefault="00675675" w:rsidP="00675675">
            <w:pPr>
              <w:jc w:val="center"/>
            </w:pPr>
            <w:r w:rsidRPr="00F446CB">
              <w:t>High</w:t>
            </w:r>
          </w:p>
        </w:tc>
        <w:tc>
          <w:tcPr>
            <w:tcW w:w="0" w:type="auto"/>
          </w:tcPr>
          <w:p w14:paraId="352F94C6" w14:textId="77777777" w:rsidR="00675675" w:rsidRPr="00F446CB" w:rsidRDefault="00675675" w:rsidP="00675675">
            <w:pPr>
              <w:jc w:val="center"/>
            </w:pPr>
            <w:r w:rsidRPr="00F446CB">
              <w:t>Attractive change management strategy with high business outcome</w:t>
            </w:r>
          </w:p>
        </w:tc>
        <w:tc>
          <w:tcPr>
            <w:tcW w:w="0" w:type="auto"/>
            <w:shd w:val="clear" w:color="auto" w:fill="FF0000"/>
          </w:tcPr>
          <w:p w14:paraId="7D6B3024" w14:textId="77777777" w:rsidR="00675675" w:rsidRPr="00F446CB" w:rsidRDefault="00675675" w:rsidP="00675675">
            <w:pPr>
              <w:jc w:val="center"/>
            </w:pPr>
            <w:r w:rsidRPr="00F446CB">
              <w:t>High</w:t>
            </w:r>
          </w:p>
        </w:tc>
      </w:tr>
      <w:tr w:rsidR="00675675" w:rsidRPr="00F446CB" w14:paraId="4924629C" w14:textId="77777777" w:rsidTr="00675675">
        <w:tc>
          <w:tcPr>
            <w:tcW w:w="0" w:type="auto"/>
          </w:tcPr>
          <w:p w14:paraId="157172F2" w14:textId="77777777" w:rsidR="00675675" w:rsidRPr="00F446CB" w:rsidRDefault="00675675" w:rsidP="00675675">
            <w:pPr>
              <w:jc w:val="center"/>
            </w:pPr>
            <w:r w:rsidRPr="00F446CB">
              <w:t>Minimal effort</w:t>
            </w:r>
          </w:p>
        </w:tc>
        <w:tc>
          <w:tcPr>
            <w:tcW w:w="0" w:type="auto"/>
          </w:tcPr>
          <w:p w14:paraId="3C536F1A" w14:textId="77777777" w:rsidR="00675675" w:rsidRPr="00F446CB" w:rsidRDefault="00675675" w:rsidP="00675675">
            <w:pPr>
              <w:jc w:val="center"/>
            </w:pPr>
            <w:r w:rsidRPr="00F446CB">
              <w:t>Government and third-party dealers</w:t>
            </w:r>
          </w:p>
        </w:tc>
        <w:tc>
          <w:tcPr>
            <w:tcW w:w="0" w:type="auto"/>
          </w:tcPr>
          <w:p w14:paraId="67DA1355" w14:textId="77777777" w:rsidR="00675675" w:rsidRPr="00F446CB" w:rsidRDefault="00675675" w:rsidP="00675675">
            <w:pPr>
              <w:jc w:val="center"/>
            </w:pPr>
            <w:r w:rsidRPr="00F446CB">
              <w:t>Low</w:t>
            </w:r>
          </w:p>
        </w:tc>
        <w:tc>
          <w:tcPr>
            <w:tcW w:w="0" w:type="auto"/>
          </w:tcPr>
          <w:p w14:paraId="34248A62" w14:textId="77777777" w:rsidR="00675675" w:rsidRPr="00F446CB" w:rsidRDefault="00675675" w:rsidP="00675675">
            <w:pPr>
              <w:jc w:val="center"/>
            </w:pPr>
            <w:r w:rsidRPr="00F446CB">
              <w:t>Low</w:t>
            </w:r>
          </w:p>
        </w:tc>
        <w:tc>
          <w:tcPr>
            <w:tcW w:w="0" w:type="auto"/>
          </w:tcPr>
          <w:p w14:paraId="78DD97A8" w14:textId="77777777" w:rsidR="00675675" w:rsidRPr="00F446CB" w:rsidRDefault="00675675" w:rsidP="00675675">
            <w:pPr>
              <w:jc w:val="center"/>
            </w:pPr>
            <w:r w:rsidRPr="00F446CB">
              <w:t>Focusing on policy and external business regulations</w:t>
            </w:r>
          </w:p>
        </w:tc>
        <w:tc>
          <w:tcPr>
            <w:tcW w:w="0" w:type="auto"/>
            <w:shd w:val="clear" w:color="auto" w:fill="66FF33"/>
          </w:tcPr>
          <w:p w14:paraId="681001DD" w14:textId="77777777" w:rsidR="00675675" w:rsidRPr="00F446CB" w:rsidRDefault="00675675" w:rsidP="00675675">
            <w:pPr>
              <w:jc w:val="center"/>
            </w:pPr>
            <w:r w:rsidRPr="00F446CB">
              <w:t>Low</w:t>
            </w:r>
          </w:p>
        </w:tc>
      </w:tr>
    </w:tbl>
    <w:p w14:paraId="13E7E705" w14:textId="77777777" w:rsidR="00675675" w:rsidRPr="00F446CB" w:rsidRDefault="00675675" w:rsidP="00675675">
      <w:pPr>
        <w:jc w:val="center"/>
      </w:pPr>
    </w:p>
    <w:p w14:paraId="42967752" w14:textId="77777777" w:rsidR="00675675" w:rsidRPr="00F446CB" w:rsidRDefault="00675675" w:rsidP="00675675">
      <w:pPr>
        <w:jc w:val="center"/>
        <w:rPr>
          <w:b/>
        </w:rPr>
      </w:pPr>
      <w:r w:rsidRPr="00F446CB">
        <w:rPr>
          <w:b/>
        </w:rPr>
        <w:t>Table</w:t>
      </w:r>
      <w:r w:rsidR="00F446CB">
        <w:rPr>
          <w:b/>
        </w:rPr>
        <w:t xml:space="preserve"> 1</w:t>
      </w:r>
      <w:r w:rsidRPr="00F446CB">
        <w:rPr>
          <w:b/>
        </w:rPr>
        <w:t>: Stakeholders’ role with the internal and external consultants</w:t>
      </w:r>
    </w:p>
    <w:p w14:paraId="216C49BA" w14:textId="4D5453F9" w:rsidR="00675675" w:rsidRPr="00F446CB" w:rsidRDefault="00675675" w:rsidP="00675675">
      <w:r w:rsidRPr="00F446CB">
        <w:t xml:space="preserve">As reported by </w:t>
      </w:r>
      <w:proofErr w:type="spellStart"/>
      <w:r w:rsidRPr="00F446CB">
        <w:t>Shet</w:t>
      </w:r>
      <w:proofErr w:type="spellEnd"/>
      <w:r w:rsidRPr="00F446CB">
        <w:t xml:space="preserve"> </w:t>
      </w:r>
      <w:r w:rsidRPr="00F446CB">
        <w:rPr>
          <w:i/>
        </w:rPr>
        <w:t xml:space="preserve">et al. </w:t>
      </w:r>
      <w:r w:rsidRPr="00F446CB">
        <w:t xml:space="preserve">(2021), organisational CEO, suppliers and managers play a vital role in implementing the change process within the operational framework. Additionally, it has been identified that change consultants need to acknowledge the change process as per the business situation and thereby requiring engaging the CEO and management board for active experimentation. Thus, change consultants in Post Office Limited should attract the key stakeholders through a change management strategy with high business outcomes, which would provide them with better support and influence them in bringing high business success. Furthermore, Cornell and Shapiro (2021) stated that suppliers, </w:t>
      </w:r>
      <w:r w:rsidR="00FD665E" w:rsidRPr="00F446CB">
        <w:t>distributors,</w:t>
      </w:r>
      <w:r w:rsidRPr="00F446CB">
        <w:t xml:space="preserve"> and shareholders are the external stakeholders of the business. In this way, they mainly focused on the ultimate development of operational success and product development, which would ensure high revenue for the company.</w:t>
      </w:r>
    </w:p>
    <w:p w14:paraId="52551C3E" w14:textId="77777777" w:rsidR="00675675" w:rsidRPr="00F446CB" w:rsidRDefault="00675675" w:rsidP="00675675">
      <w:r w:rsidRPr="00F446CB">
        <w:t xml:space="preserve">Considering this, Post Office Limited's change consultants should develop an effective change strategy by focusing on the external business situation and factors based on which suppliers, distributors and shareholders could be attracted to the business and thereby ensuring a better success rate in future as well. Besides, the change consultants are required to focus on innovative </w:t>
      </w:r>
      <w:r w:rsidRPr="00F446CB">
        <w:lastRenderedPageBreak/>
        <w:t>business strategy and change implementation in operational practice for engaging the external stakeholders as well (</w:t>
      </w:r>
      <w:proofErr w:type="spellStart"/>
      <w:r w:rsidRPr="00F446CB">
        <w:t>Nudurupati</w:t>
      </w:r>
      <w:proofErr w:type="spellEnd"/>
      <w:r w:rsidRPr="00F446CB">
        <w:t xml:space="preserve">, </w:t>
      </w:r>
      <w:proofErr w:type="spellStart"/>
      <w:r w:rsidRPr="00F446CB">
        <w:t>Garengo</w:t>
      </w:r>
      <w:proofErr w:type="spellEnd"/>
      <w:r w:rsidRPr="00F446CB">
        <w:t xml:space="preserve"> and </w:t>
      </w:r>
      <w:proofErr w:type="spellStart"/>
      <w:r w:rsidRPr="00F446CB">
        <w:t>Bititci</w:t>
      </w:r>
      <w:proofErr w:type="spellEnd"/>
      <w:r w:rsidRPr="00F446CB">
        <w:t>, 2021). In this way, the competitive advantage of the Post Office Limited could be improved as well.</w:t>
      </w:r>
    </w:p>
    <w:p w14:paraId="26294ECA" w14:textId="77777777" w:rsidR="00675675" w:rsidRPr="00F446CB" w:rsidRDefault="00675675" w:rsidP="00675675">
      <w:r w:rsidRPr="00F446CB">
        <w:t>Additionally, the management bodies and CEO of the company need to focus on the innovative change strategy provided by the change consultants, as the external consultants could analyse the business situation by focussing on several critical factors and aspects. In this way, high-quality service delivery and positive workplace culture implementation to the customers and employees of the company could be possible, which would engage them for a long-term period. Besides, with the help of a high satisfaction level among the customers and employees, the financial aspect and revenue could be improved by Post Office Limited, and thus, ensuring highly successful organisational output could be possible.</w:t>
      </w:r>
    </w:p>
    <w:p w14:paraId="19C0742D" w14:textId="27BD69ED" w:rsidR="00675675" w:rsidRPr="00F446CB" w:rsidRDefault="005A5940" w:rsidP="00675675">
      <w:pPr>
        <w:jc w:val="center"/>
      </w:pPr>
      <w:r w:rsidRPr="00F446CB">
        <w:rPr>
          <w:noProof/>
        </w:rPr>
        <w:drawing>
          <wp:inline distT="0" distB="0" distL="0" distR="0" wp14:anchorId="6439D192" wp14:editId="5DBFF240">
            <wp:extent cx="5944362" cy="3806237"/>
            <wp:effectExtent l="76200" t="76200" r="113665" b="118110"/>
            <wp:docPr id="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5944235" cy="3806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359F31" w14:textId="77777777" w:rsidR="00675675" w:rsidRPr="00F446CB" w:rsidRDefault="00675675" w:rsidP="00675675">
      <w:pPr>
        <w:jc w:val="center"/>
        <w:rPr>
          <w:b/>
        </w:rPr>
      </w:pPr>
      <w:r w:rsidRPr="00F446CB">
        <w:rPr>
          <w:b/>
        </w:rPr>
        <w:t>Figure</w:t>
      </w:r>
      <w:r w:rsidR="00F446CB">
        <w:rPr>
          <w:b/>
        </w:rPr>
        <w:t xml:space="preserve"> 2</w:t>
      </w:r>
      <w:r w:rsidRPr="00F446CB">
        <w:rPr>
          <w:b/>
        </w:rPr>
        <w:t>: Revenue of Post Office Limited, UK</w:t>
      </w:r>
    </w:p>
    <w:p w14:paraId="2F28E129" w14:textId="77777777" w:rsidR="00675675" w:rsidRPr="00F446CB" w:rsidRDefault="00675675" w:rsidP="00675675">
      <w:pPr>
        <w:jc w:val="center"/>
      </w:pPr>
      <w:r w:rsidRPr="00F446CB">
        <w:t xml:space="preserve">(Source: </w:t>
      </w:r>
      <w:proofErr w:type="spellStart"/>
      <w:r w:rsidRPr="00F446CB">
        <w:t>Carlier</w:t>
      </w:r>
      <w:proofErr w:type="spellEnd"/>
      <w:r w:rsidRPr="00F446CB">
        <w:t>, 2023)</w:t>
      </w:r>
    </w:p>
    <w:p w14:paraId="4E52AAE0" w14:textId="37264E3A" w:rsidR="00675675" w:rsidRPr="00F446CB" w:rsidRDefault="00675675" w:rsidP="00675675">
      <w:r w:rsidRPr="00F446CB">
        <w:lastRenderedPageBreak/>
        <w:t>As per the opinion of Boucher (2021), the interrelationship between the internal and external change consultants with the internal and external stakeholders is required to improve, which helps to improve the business outcome of the company. It has been denoted that the revenue of the company was reduced in 2020 by 951 million British Pounds, which has been further improved by 957 million British pounds respectively (</w:t>
      </w:r>
      <w:proofErr w:type="spellStart"/>
      <w:r w:rsidRPr="00F446CB">
        <w:t>Carlier</w:t>
      </w:r>
      <w:proofErr w:type="spellEnd"/>
      <w:r w:rsidRPr="00F446CB">
        <w:t>, 2023). Considering this it can be stated that the change adaptation of the company in terms of its operation during the pandemic scenario has helped to improve the competitive advantage and thus, with the help of change consultation, the outcome could be further improved as well.</w:t>
      </w:r>
    </w:p>
    <w:p w14:paraId="54722A11" w14:textId="675C8807" w:rsidR="001833C2" w:rsidRPr="00F446CB" w:rsidRDefault="00675675" w:rsidP="00675675">
      <w:r w:rsidRPr="00F446CB">
        <w:t xml:space="preserve">As mentioned in the previous table, minimal effort would be provided to the government of the country and </w:t>
      </w:r>
      <w:r w:rsidR="00FD665E" w:rsidRPr="00F446CB">
        <w:t>third-party</w:t>
      </w:r>
      <w:r w:rsidRPr="00F446CB">
        <w:t xml:space="preserve"> dealers, as they do not have a direct relationship with the change adaptation. Thus, the internal and external change consultants need to engage the other three categories of stakeholders through the mentioned engagement strategies based on which successful business output could be possible.</w:t>
      </w:r>
    </w:p>
    <w:p w14:paraId="3AC4AE16" w14:textId="77777777" w:rsidR="008964A2" w:rsidRPr="00F446CB" w:rsidRDefault="0027509A" w:rsidP="0057062B">
      <w:pPr>
        <w:pStyle w:val="Heading1"/>
      </w:pPr>
      <w:bookmarkStart w:id="6" w:name="_Toc137046421"/>
      <w:r w:rsidRPr="00F446CB">
        <w:lastRenderedPageBreak/>
        <w:t xml:space="preserve">4. Evaluate the ways that power and </w:t>
      </w:r>
      <w:r w:rsidR="00CF1077" w:rsidRPr="00F446CB">
        <w:t>politics will support the internal and external consultants</w:t>
      </w:r>
      <w:bookmarkEnd w:id="6"/>
      <w:r w:rsidR="00D005E6" w:rsidRPr="00F446CB">
        <w:t xml:space="preserve"> </w:t>
      </w:r>
    </w:p>
    <w:p w14:paraId="265748A7" w14:textId="04D05134" w:rsidR="00F959B3" w:rsidRPr="00F446CB" w:rsidRDefault="00F959B3" w:rsidP="00F959B3">
      <w:pPr>
        <w:pStyle w:val="Heading2"/>
      </w:pPr>
      <w:bookmarkStart w:id="7" w:name="_Toc137046422"/>
      <w:r w:rsidRPr="00F446CB">
        <w:t xml:space="preserve">4.1 Identify the ways that will benefit the internal and external </w:t>
      </w:r>
      <w:bookmarkEnd w:id="7"/>
      <w:r w:rsidR="00FD665E" w:rsidRPr="00F446CB">
        <w:t>consultants.</w:t>
      </w:r>
    </w:p>
    <w:p w14:paraId="7D8AED28" w14:textId="1C42E63A" w:rsidR="00F959B3" w:rsidRPr="00F446CB" w:rsidRDefault="005A5940" w:rsidP="00F959B3">
      <w:pPr>
        <w:jc w:val="center"/>
      </w:pPr>
      <w:r w:rsidRPr="00F446CB">
        <w:rPr>
          <w:noProof/>
        </w:rPr>
        <w:drawing>
          <wp:inline distT="0" distB="0" distL="0" distR="0" wp14:anchorId="7369D73C" wp14:editId="537DCD89">
            <wp:extent cx="4907111" cy="3778847"/>
            <wp:effectExtent l="76200" t="76200" r="122555" b="107950"/>
            <wp:docPr id="8"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2"/>
                    <a:stretch>
                      <a:fillRect/>
                    </a:stretch>
                  </pic:blipFill>
                  <pic:spPr bwMode="auto">
                    <a:xfrm>
                      <a:off x="0" y="0"/>
                      <a:ext cx="4906645" cy="3778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5B9041A" w14:textId="77777777" w:rsidR="00F959B3" w:rsidRPr="00F446CB" w:rsidRDefault="00F959B3" w:rsidP="00F959B3">
      <w:pPr>
        <w:jc w:val="center"/>
        <w:rPr>
          <w:b/>
        </w:rPr>
      </w:pPr>
      <w:r w:rsidRPr="00F446CB">
        <w:rPr>
          <w:b/>
        </w:rPr>
        <w:t>Figure</w:t>
      </w:r>
      <w:r w:rsidR="00F446CB">
        <w:rPr>
          <w:b/>
        </w:rPr>
        <w:t xml:space="preserve"> 3</w:t>
      </w:r>
      <w:r w:rsidRPr="00F446CB">
        <w:rPr>
          <w:b/>
        </w:rPr>
        <w:t>: Coalitional activities for change management</w:t>
      </w:r>
    </w:p>
    <w:p w14:paraId="35DF3AEE" w14:textId="77777777" w:rsidR="00F959B3" w:rsidRPr="00F446CB" w:rsidRDefault="00F959B3" w:rsidP="00F959B3">
      <w:pPr>
        <w:jc w:val="center"/>
      </w:pPr>
      <w:r w:rsidRPr="00F446CB">
        <w:t>(Source: Informal Coalitions, 2018)</w:t>
      </w:r>
    </w:p>
    <w:p w14:paraId="4FE47C00" w14:textId="77777777" w:rsidR="00F959B3" w:rsidRPr="00F446CB" w:rsidRDefault="00F959B3" w:rsidP="00F959B3">
      <w:proofErr w:type="spellStart"/>
      <w:r w:rsidRPr="00F446CB">
        <w:t>Errida</w:t>
      </w:r>
      <w:proofErr w:type="spellEnd"/>
      <w:r w:rsidRPr="00F446CB">
        <w:t xml:space="preserve"> and </w:t>
      </w:r>
      <w:proofErr w:type="spellStart"/>
      <w:r w:rsidRPr="00F446CB">
        <w:t>Lotfi</w:t>
      </w:r>
      <w:proofErr w:type="spellEnd"/>
      <w:r w:rsidRPr="00F446CB">
        <w:t xml:space="preserve"> (2021) have stated that in the modern business world, power and politics is playing a vital role in the failure or success of organisational change. In the context of change, politics and power emerge as a multidimensional and complex concept, which defines as a leader or individuals performing a power to make a certain decision turn out in their favour often by influencing the employees of the company and in turn, the change consultants (Stouten, </w:t>
      </w:r>
      <w:proofErr w:type="gramStart"/>
      <w:r w:rsidRPr="00F446CB">
        <w:t>Rousseau</w:t>
      </w:r>
      <w:proofErr w:type="gramEnd"/>
      <w:r w:rsidRPr="00F446CB">
        <w:t xml:space="preserve"> and De Cremer, 2018). </w:t>
      </w:r>
      <w:proofErr w:type="gramStart"/>
      <w:r w:rsidRPr="00F446CB">
        <w:t>Considering this, it</w:t>
      </w:r>
      <w:proofErr w:type="gramEnd"/>
      <w:r w:rsidRPr="00F446CB">
        <w:t xml:space="preserve"> can be understood that this form of power could lie in a </w:t>
      </w:r>
      <w:r w:rsidRPr="00F446CB">
        <w:rPr>
          <w:b/>
          <w:i/>
        </w:rPr>
        <w:t>dominant coalition</w:t>
      </w:r>
      <w:r w:rsidRPr="00F446CB">
        <w:t xml:space="preserve"> consisting of individuals with informal opinions, formal power, or people with experience who can help guide, manage, and drive the required change within Post Office Limited (Informal Coalitions, 2018).</w:t>
      </w:r>
    </w:p>
    <w:p w14:paraId="0B75E70B" w14:textId="783E7E97" w:rsidR="00F959B3" w:rsidRPr="00F446CB" w:rsidRDefault="005A5940" w:rsidP="00F959B3">
      <w:pPr>
        <w:jc w:val="center"/>
      </w:pPr>
      <w:r w:rsidRPr="00F446CB">
        <w:rPr>
          <w:noProof/>
        </w:rPr>
        <w:lastRenderedPageBreak/>
        <mc:AlternateContent>
          <mc:Choice Requires="wpc">
            <w:drawing>
              <wp:inline distT="0" distB="0" distL="0" distR="0" wp14:anchorId="1C920C0F" wp14:editId="66C3952B">
                <wp:extent cx="5153025" cy="2257425"/>
                <wp:effectExtent l="38100" t="38100" r="28575" b="28575"/>
                <wp:docPr id="26" name="Canvas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28575" cap="flat" cmpd="sng" algn="ctr">
                          <a:solidFill>
                            <a:srgbClr val="000000"/>
                          </a:solidFill>
                          <a:prstDash val="solid"/>
                          <a:miter lim="800000"/>
                          <a:headEnd type="none" w="med" len="med"/>
                          <a:tailEnd type="none" w="med" len="med"/>
                        </a:ln>
                      </wpc:whole>
                      <wpg:wgp>
                        <wpg:cNvPr id="1100274212" name="Group 28"/>
                        <wpg:cNvGrpSpPr>
                          <a:grpSpLocks/>
                        </wpg:cNvGrpSpPr>
                        <wpg:grpSpPr bwMode="auto">
                          <a:xfrm>
                            <a:off x="363220" y="273050"/>
                            <a:ext cx="4383405" cy="1729105"/>
                            <a:chOff x="3597" y="3061"/>
                            <a:chExt cx="5309" cy="2094"/>
                          </a:xfrm>
                        </wpg:grpSpPr>
                        <wps:wsp>
                          <wps:cNvPr id="1221410272" name="AutoShape 29"/>
                          <wps:cNvSpPr>
                            <a:spLocks noChangeArrowheads="1"/>
                          </wps:cNvSpPr>
                          <wps:spPr bwMode="auto">
                            <a:xfrm>
                              <a:off x="3597" y="3061"/>
                              <a:ext cx="5309" cy="761"/>
                            </a:xfrm>
                            <a:prstGeom prst="roundRect">
                              <a:avLst>
                                <a:gd name="adj" fmla="val 16667"/>
                              </a:avLst>
                            </a:prstGeom>
                            <a:solidFill>
                              <a:srgbClr val="DBE5F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82479EE" w14:textId="65CCE537" w:rsidR="00F959B3" w:rsidRPr="008D6923" w:rsidRDefault="00F959B3" w:rsidP="00F959B3">
                                <w:pPr>
                                  <w:ind w:left="360"/>
                                  <w:rPr>
                                    <w:i/>
                                    <w:lang w:val="en-US"/>
                                  </w:rPr>
                                </w:pPr>
                                <w:r w:rsidRPr="008D6923">
                                  <w:rPr>
                                    <w:bCs/>
                                    <w:i/>
                                    <w:lang w:val="en-US"/>
                                  </w:rPr>
                                  <w:t xml:space="preserve">Ensures stability within </w:t>
                                </w:r>
                                <w:r w:rsidR="00CE134C" w:rsidRPr="008D6923">
                                  <w:rPr>
                                    <w:bCs/>
                                    <w:i/>
                                    <w:lang w:val="en-US"/>
                                  </w:rPr>
                                  <w:t>organizations</w:t>
                                </w:r>
                                <w:r w:rsidRPr="008D6923">
                                  <w:rPr>
                                    <w:bCs/>
                                    <w:i/>
                                    <w:lang w:val="en-US"/>
                                  </w:rPr>
                                  <w:t xml:space="preserve"> that help the consultants implement change easily and </w:t>
                                </w:r>
                                <w:r w:rsidR="00CE134C" w:rsidRPr="008D6923">
                                  <w:rPr>
                                    <w:bCs/>
                                    <w:i/>
                                    <w:lang w:val="en-US"/>
                                  </w:rPr>
                                  <w:t>efficiently.</w:t>
                                </w:r>
                              </w:p>
                              <w:p w14:paraId="1A665496" w14:textId="77777777" w:rsidR="00F959B3" w:rsidRPr="008D6923" w:rsidRDefault="00F959B3" w:rsidP="00F959B3">
                                <w:pPr>
                                  <w:rPr>
                                    <w:i/>
                                  </w:rPr>
                                </w:pPr>
                              </w:p>
                            </w:txbxContent>
                          </wps:txbx>
                          <wps:bodyPr rot="0" vert="horz" wrap="square" lIns="91440" tIns="45720" rIns="91440" bIns="45720" anchor="t" anchorCtr="0" upright="1">
                            <a:noAutofit/>
                          </wps:bodyPr>
                        </wps:wsp>
                        <wps:wsp>
                          <wps:cNvPr id="158961676" name="AutoShape 30"/>
                          <wps:cNvSpPr>
                            <a:spLocks noChangeArrowheads="1"/>
                          </wps:cNvSpPr>
                          <wps:spPr bwMode="auto">
                            <a:xfrm>
                              <a:off x="3597" y="4092"/>
                              <a:ext cx="5309" cy="1063"/>
                            </a:xfrm>
                            <a:prstGeom prst="roundRect">
                              <a:avLst>
                                <a:gd name="adj" fmla="val 16667"/>
                              </a:avLst>
                            </a:prstGeom>
                            <a:solidFill>
                              <a:srgbClr val="DBE5F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683F4E8" w14:textId="77777777" w:rsidR="00F959B3" w:rsidRPr="008D6923" w:rsidRDefault="00F959B3" w:rsidP="00F959B3">
                                <w:pPr>
                                  <w:ind w:left="360"/>
                                  <w:rPr>
                                    <w:i/>
                                    <w:lang w:val="en-US"/>
                                  </w:rPr>
                                </w:pPr>
                                <w:r w:rsidRPr="008D6923">
                                  <w:rPr>
                                    <w:i/>
                                    <w:lang w:val="en-US"/>
                                  </w:rPr>
                                  <w:t>Prevents conflict by limiting the number of people who can take part in the decision-making process thereby making it easy for consultants to implement change</w:t>
                                </w:r>
                              </w:p>
                              <w:p w14:paraId="2F573EC0" w14:textId="77777777" w:rsidR="00F959B3" w:rsidRPr="008D6923" w:rsidRDefault="00F959B3" w:rsidP="00F959B3">
                                <w:pPr>
                                  <w:rPr>
                                    <w:i/>
                                  </w:rPr>
                                </w:pPr>
                              </w:p>
                            </w:txbxContent>
                          </wps:txbx>
                          <wps:bodyPr rot="0" vert="horz" wrap="square" lIns="91440" tIns="45720" rIns="91440" bIns="45720" anchor="t" anchorCtr="0" upright="1">
                            <a:noAutofit/>
                          </wps:bodyPr>
                        </wps:wsp>
                      </wpg:wgp>
                    </wpc:wpc>
                  </a:graphicData>
                </a:graphic>
              </wp:inline>
            </w:drawing>
          </mc:Choice>
          <mc:Fallback>
            <w:pict>
              <v:group w14:anchorId="1C920C0F" id="Canvas 5" o:spid="_x0000_s1039" editas="canvas" style="width:405.75pt;height:177.75pt;mso-position-horizontal-relative:char;mso-position-vertical-relative:line" coordsize="51530,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">
                <v:shape id="_x0000_s1040" type="#_x0000_t75" style="position:absolute;width:51530;height:22574;visibility:visible;mso-wrap-style:square" stroked="t" strokeweight="2.25pt">
                  <v:fill o:detectmouseclick="t"/>
                  <v:path o:connecttype="none"/>
                </v:shape>
                <v:group id="Group 28" o:spid="_x0000_s1041" style="position:absolute;left:3632;top:2730;width:43834;height:17291" coordorigin="3597,3061" coordsize="5309,2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">
                  <v:roundrect id="AutoShape 29" o:spid="_x0000_s1042" style="position:absolute;left:3597;top:3061;width:5309;height:76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" fillcolor="#dbe5f1" stroked="f">
                    <v:textbox>
                      <w:txbxContent>
                        <w:p w14:paraId="282479EE" w14:textId="65CCE537" w:rsidR="00F959B3" w:rsidRPr="008D6923" w:rsidRDefault="00F959B3" w:rsidP="00F959B3">
                          <w:pPr>
                            <w:ind w:left="360"/>
                            <w:rPr>
                              <w:i/>
                              <w:lang w:val="en-US"/>
                            </w:rPr>
                          </w:pPr>
                          <w:r w:rsidRPr="008D6923">
                            <w:rPr>
                              <w:bCs/>
                              <w:i/>
                              <w:lang w:val="en-US"/>
                            </w:rPr>
                            <w:t xml:space="preserve">Ensures stability within </w:t>
                          </w:r>
                          <w:r w:rsidR="00CE134C" w:rsidRPr="008D6923">
                            <w:rPr>
                              <w:bCs/>
                              <w:i/>
                              <w:lang w:val="en-US"/>
                            </w:rPr>
                            <w:t>organizations</w:t>
                          </w:r>
                          <w:r w:rsidRPr="008D6923">
                            <w:rPr>
                              <w:bCs/>
                              <w:i/>
                              <w:lang w:val="en-US"/>
                            </w:rPr>
                            <w:t xml:space="preserve"> that help the consultants implement change easily and </w:t>
                          </w:r>
                          <w:r w:rsidR="00CE134C" w:rsidRPr="008D6923">
                            <w:rPr>
                              <w:bCs/>
                              <w:i/>
                              <w:lang w:val="en-US"/>
                            </w:rPr>
                            <w:t>efficiently.</w:t>
                          </w:r>
                        </w:p>
                        <w:p w14:paraId="1A665496" w14:textId="77777777" w:rsidR="00F959B3" w:rsidRPr="008D6923" w:rsidRDefault="00F959B3" w:rsidP="00F959B3">
                          <w:pPr>
                            <w:rPr>
                              <w:i/>
                            </w:rPr>
                          </w:pPr>
                        </w:p>
                      </w:txbxContent>
                    </v:textbox>
                  </v:roundrect>
                  <v:roundrect id="AutoShape 30" o:spid="_x0000_s1043" style="position:absolute;left:3597;top:4092;width:5309;height:106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" fillcolor="#dbe5f1" stroked="f">
                    <v:textbox>
                      <w:txbxContent>
                        <w:p w14:paraId="2683F4E8" w14:textId="77777777" w:rsidR="00F959B3" w:rsidRPr="008D6923" w:rsidRDefault="00F959B3" w:rsidP="00F959B3">
                          <w:pPr>
                            <w:ind w:left="360"/>
                            <w:rPr>
                              <w:i/>
                              <w:lang w:val="en-US"/>
                            </w:rPr>
                          </w:pPr>
                          <w:r w:rsidRPr="008D6923">
                            <w:rPr>
                              <w:i/>
                              <w:lang w:val="en-US"/>
                            </w:rPr>
                            <w:t>Prevents conflict by limiting the number of people who can take part in the decision-making process thereby making it easy for consultants to implement change</w:t>
                          </w:r>
                        </w:p>
                        <w:p w14:paraId="2F573EC0" w14:textId="77777777" w:rsidR="00F959B3" w:rsidRPr="008D6923" w:rsidRDefault="00F959B3" w:rsidP="00F959B3">
                          <w:pPr>
                            <w:rPr>
                              <w:i/>
                            </w:rPr>
                          </w:pPr>
                        </w:p>
                      </w:txbxContent>
                    </v:textbox>
                  </v:roundrect>
                </v:group>
                <w10:anchorlock/>
              </v:group>
            </w:pict>
          </mc:Fallback>
        </mc:AlternateContent>
      </w:r>
    </w:p>
    <w:p w14:paraId="452D38B5" w14:textId="3256E68F" w:rsidR="00F959B3" w:rsidRPr="00F446CB" w:rsidRDefault="00F959B3" w:rsidP="00F959B3">
      <w:pPr>
        <w:jc w:val="center"/>
        <w:rPr>
          <w:b/>
        </w:rPr>
      </w:pPr>
      <w:r w:rsidRPr="00F446CB">
        <w:rPr>
          <w:b/>
        </w:rPr>
        <w:t>Figure</w:t>
      </w:r>
      <w:r w:rsidR="00F446CB">
        <w:rPr>
          <w:b/>
        </w:rPr>
        <w:t xml:space="preserve"> 4</w:t>
      </w:r>
      <w:r w:rsidRPr="00F446CB">
        <w:rPr>
          <w:b/>
        </w:rPr>
        <w:t xml:space="preserve">: Ways power and politics benefits change consultants when implementing </w:t>
      </w:r>
      <w:r w:rsidR="00CE134C" w:rsidRPr="00F446CB">
        <w:rPr>
          <w:b/>
        </w:rPr>
        <w:t>change.</w:t>
      </w:r>
    </w:p>
    <w:p w14:paraId="72E55BEE" w14:textId="77777777" w:rsidR="00F959B3" w:rsidRPr="00F446CB" w:rsidRDefault="00F959B3" w:rsidP="00F959B3">
      <w:pPr>
        <w:jc w:val="center"/>
      </w:pPr>
      <w:r w:rsidRPr="00F446CB">
        <w:t>(Source: Self-created)</w:t>
      </w:r>
    </w:p>
    <w:p w14:paraId="6404B40B" w14:textId="71362952" w:rsidR="00F959B3" w:rsidRPr="00F446CB" w:rsidRDefault="00FD665E" w:rsidP="00F959B3">
      <w:r w:rsidRPr="00F446CB">
        <w:t>Man,</w:t>
      </w:r>
      <w:r w:rsidR="00F959B3" w:rsidRPr="00F446CB">
        <w:t xml:space="preserve"> Zhang and </w:t>
      </w:r>
      <w:proofErr w:type="spellStart"/>
      <w:r w:rsidR="00F959B3" w:rsidRPr="00F446CB">
        <w:t>Greve</w:t>
      </w:r>
      <w:proofErr w:type="spellEnd"/>
      <w:r w:rsidR="00F959B3" w:rsidRPr="00F446CB">
        <w:t xml:space="preserve"> (2019) have pointed out that the power and politics of a dominant coalition within an organisation are beneficial when influencing the knowledge, vision, and preferences of the </w:t>
      </w:r>
      <w:r w:rsidR="00F959B3" w:rsidRPr="00F446CB">
        <w:rPr>
          <w:b/>
          <w:i/>
        </w:rPr>
        <w:t>external and internal change consultants</w:t>
      </w:r>
      <w:r w:rsidR="00F959B3" w:rsidRPr="00F446CB">
        <w:t xml:space="preserve"> as well as other people within the organisation. This is intended to help the people increasingly accept the status quo and ensure </w:t>
      </w:r>
      <w:r w:rsidR="00F959B3" w:rsidRPr="00F446CB">
        <w:rPr>
          <w:b/>
          <w:i/>
        </w:rPr>
        <w:t>political stability</w:t>
      </w:r>
      <w:r w:rsidR="00F959B3" w:rsidRPr="00F446CB">
        <w:t xml:space="preserve"> within Post Office Limited, as will it provide the people associated with them a sense of security, confidence, and optimism at times of disruptive organisational change (Tang and Tang, 2019). In turn, this will benefit the internal and external change consultants of the company to implement change easily and efficiently, as the people can adapt effectively as the situation unfolds.</w:t>
      </w:r>
    </w:p>
    <w:p w14:paraId="237BEA22" w14:textId="77777777" w:rsidR="00F959B3" w:rsidRPr="00F446CB" w:rsidRDefault="00F959B3" w:rsidP="00F959B3">
      <w:r w:rsidRPr="00F446CB">
        <w:t xml:space="preserve">In addition, </w:t>
      </w:r>
      <w:proofErr w:type="spellStart"/>
      <w:r w:rsidRPr="00F446CB">
        <w:t>Maes</w:t>
      </w:r>
      <w:proofErr w:type="spellEnd"/>
      <w:r w:rsidRPr="00F446CB">
        <w:t xml:space="preserve"> and Van </w:t>
      </w:r>
      <w:proofErr w:type="spellStart"/>
      <w:r w:rsidRPr="00F446CB">
        <w:t>Hootegem</w:t>
      </w:r>
      <w:proofErr w:type="spellEnd"/>
      <w:r w:rsidRPr="00F446CB">
        <w:t xml:space="preserve"> (2022) have highlighted that the power and politics performed by the dominant coalition in an organisation sometimes deter others from taking decisions, which means that certain people are kept away from the organisational decision-making process. This means that power can be used to </w:t>
      </w:r>
      <w:r w:rsidRPr="00F446CB">
        <w:rPr>
          <w:b/>
          <w:i/>
        </w:rPr>
        <w:t xml:space="preserve">prevent conflict </w:t>
      </w:r>
      <w:r w:rsidRPr="00F446CB">
        <w:t>or disruptions from arising within Post Office Limited, resulting in successful change implementation. Besides, Lewis (2019) has suggested that the power performed by a coalition could be particularly beneficial to the change consultants, as they enable organisations such as Post Office Limited to drive the change successfully without major disruptions. Thus, power is often at times not limited to ensuring organisational political stability but is also used to manage conflict as well.</w:t>
      </w:r>
    </w:p>
    <w:p w14:paraId="63D1CF8C" w14:textId="194BE647" w:rsidR="00F43654" w:rsidRPr="00F446CB" w:rsidRDefault="00F43654" w:rsidP="00F43654">
      <w:pPr>
        <w:pStyle w:val="Heading2"/>
      </w:pPr>
      <w:bookmarkStart w:id="8" w:name="_Toc137046423"/>
      <w:r w:rsidRPr="00F446CB">
        <w:lastRenderedPageBreak/>
        <w:t xml:space="preserve">4.2 Evaluate the significance of power and politics that will help internal and external </w:t>
      </w:r>
      <w:bookmarkEnd w:id="8"/>
      <w:r w:rsidR="00CE134C" w:rsidRPr="00F446CB">
        <w:t>consultants.</w:t>
      </w:r>
      <w:r w:rsidRPr="00F446CB">
        <w:t xml:space="preserve"> </w:t>
      </w:r>
    </w:p>
    <w:p w14:paraId="03142CB8" w14:textId="77777777" w:rsidR="00F43654" w:rsidRPr="00F446CB" w:rsidRDefault="00F43654" w:rsidP="00FE49CF">
      <w:r w:rsidRPr="00F446CB">
        <w:t xml:space="preserve">According to </w:t>
      </w:r>
      <w:proofErr w:type="spellStart"/>
      <w:r w:rsidRPr="00F446CB">
        <w:t>Hilorme</w:t>
      </w:r>
      <w:proofErr w:type="spellEnd"/>
      <w:r w:rsidRPr="00F446CB">
        <w:t xml:space="preserve"> </w:t>
      </w:r>
      <w:r w:rsidRPr="00F446CB">
        <w:rPr>
          <w:i/>
        </w:rPr>
        <w:t xml:space="preserve">et al. </w:t>
      </w:r>
      <w:r w:rsidRPr="00F446CB">
        <w:t xml:space="preserve">(2019), communication within an organisation has a role in both politics and power. Power is the capability to have an </w:t>
      </w:r>
      <w:r w:rsidR="00F446CB" w:rsidRPr="00F446CB">
        <w:t>effect, exert control over another person’s assets as well as their behaviour,</w:t>
      </w:r>
      <w:r w:rsidRPr="00F446CB">
        <w:t xml:space="preserve"> and persuade them to take actions they would otherwise not. In this case</w:t>
      </w:r>
      <w:r w:rsidR="00315188">
        <w:t>,</w:t>
      </w:r>
      <w:r w:rsidRPr="00F446CB">
        <w:t xml:space="preserve"> the power of the organisation to alter the effects in the industry</w:t>
      </w:r>
      <w:r w:rsidR="00315188">
        <w:t>,</w:t>
      </w:r>
      <w:r w:rsidRPr="00F446CB">
        <w:t xml:space="preserve"> as well as introduce new techniques in the market</w:t>
      </w:r>
      <w:r w:rsidR="00315188">
        <w:t>, is considered</w:t>
      </w:r>
      <w:r w:rsidRPr="00F446CB">
        <w:t>. On the other hand, politics acknowledge conflicting organisational interests and works to resolve them. This can be further stated that politics includes any actions or conduct those results in the acquisition and exercise of power in institutional contexts (Thorpe and Wheaton, 2019).</w:t>
      </w:r>
    </w:p>
    <w:p w14:paraId="38042FD0" w14:textId="45919E42" w:rsidR="00F43654" w:rsidRPr="00F446CB" w:rsidRDefault="005A5940" w:rsidP="00F43654">
      <w:r w:rsidRPr="00F446CB">
        <w:rPr>
          <w:noProof/>
        </w:rPr>
        <mc:AlternateContent>
          <mc:Choice Requires="wpc">
            <w:drawing>
              <wp:inline distT="0" distB="0" distL="0" distR="0" wp14:anchorId="29E56FBF" wp14:editId="707EA520">
                <wp:extent cx="5932170" cy="2253615"/>
                <wp:effectExtent l="38100" t="41275" r="30480" b="29210"/>
                <wp:docPr id="7" name="Canvas 4"/>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31849B"/>
                        </a:solidFill>
                      </wpc:bg>
                      <wpc:whole>
                        <a:ln w="28575" cap="flat" cmpd="sng" algn="ctr">
                          <a:solidFill>
                            <a:srgbClr val="000000"/>
                          </a:solidFill>
                          <a:prstDash val="solid"/>
                          <a:miter lim="800000"/>
                          <a:headEnd type="none" w="med" len="med"/>
                          <a:tailEnd type="none" w="med" len="med"/>
                        </a:ln>
                      </wpc:whole>
                      <wpg:wgp>
                        <wpg:cNvPr id="928742307" name="Group 9"/>
                        <wpg:cNvGrpSpPr>
                          <a:grpSpLocks/>
                        </wpg:cNvGrpSpPr>
                        <wpg:grpSpPr bwMode="auto">
                          <a:xfrm>
                            <a:off x="773430" y="299720"/>
                            <a:ext cx="4296410" cy="1570990"/>
                            <a:chOff x="3435" y="6466"/>
                            <a:chExt cx="6766" cy="2474"/>
                          </a:xfrm>
                        </wpg:grpSpPr>
                        <wps:wsp>
                          <wps:cNvPr id="939516031" name="AutoShape 10"/>
                          <wps:cNvSpPr>
                            <a:spLocks noChangeArrowheads="1"/>
                          </wps:cNvSpPr>
                          <wps:spPr bwMode="auto">
                            <a:xfrm>
                              <a:off x="3435" y="6466"/>
                              <a:ext cx="6750" cy="1049"/>
                            </a:xfrm>
                            <a:prstGeom prst="roundRect">
                              <a:avLst>
                                <a:gd name="adj" fmla="val 16667"/>
                              </a:avLst>
                            </a:prstGeom>
                            <a:gradFill rotWithShape="0">
                              <a:gsLst>
                                <a:gs pos="0">
                                  <a:srgbClr val="CCFF33"/>
                                </a:gs>
                                <a:gs pos="100000">
                                  <a:srgbClr val="CCFF33">
                                    <a:gamma/>
                                    <a:tint val="20000"/>
                                    <a:invGamma/>
                                  </a:srgbClr>
                                </a:gs>
                              </a:gsLst>
                              <a:lin ang="2700000" scaled="1"/>
                            </a:gradFill>
                            <a:ln w="9525">
                              <a:solidFill>
                                <a:srgbClr val="000000"/>
                              </a:solidFill>
                              <a:round/>
                              <a:headEnd/>
                              <a:tailEnd/>
                            </a:ln>
                          </wps:spPr>
                          <wps:txbx>
                            <w:txbxContent>
                              <w:p w14:paraId="7AE8BD21" w14:textId="3729B192" w:rsidR="00F43654" w:rsidRPr="000916A6" w:rsidRDefault="00F43654" w:rsidP="00F43654">
                                <w:pPr>
                                  <w:jc w:val="center"/>
                                  <w:rPr>
                                    <w:b/>
                                    <w:i/>
                                    <w:lang w:val="en-US"/>
                                  </w:rPr>
                                </w:pPr>
                                <w:r w:rsidRPr="000916A6">
                                  <w:rPr>
                                    <w:b/>
                                    <w:i/>
                                    <w:lang w:val="en-US"/>
                                  </w:rPr>
                                  <w:t xml:space="preserve">Power to implement change through a better understanding of the potential </w:t>
                                </w:r>
                                <w:r w:rsidR="00CE134C" w:rsidRPr="000916A6">
                                  <w:rPr>
                                    <w:b/>
                                    <w:i/>
                                    <w:lang w:val="en-US"/>
                                  </w:rPr>
                                  <w:t>issues.</w:t>
                                </w:r>
                              </w:p>
                            </w:txbxContent>
                          </wps:txbx>
                          <wps:bodyPr rot="0" vert="horz" wrap="square" lIns="91440" tIns="45720" rIns="91440" bIns="45720" anchor="t" anchorCtr="0" upright="1">
                            <a:noAutofit/>
                          </wps:bodyPr>
                        </wps:wsp>
                        <wps:wsp>
                          <wps:cNvPr id="127020390" name="AutoShape 11"/>
                          <wps:cNvSpPr>
                            <a:spLocks noChangeArrowheads="1"/>
                          </wps:cNvSpPr>
                          <wps:spPr bwMode="auto">
                            <a:xfrm>
                              <a:off x="3450" y="7921"/>
                              <a:ext cx="6751" cy="1019"/>
                            </a:xfrm>
                            <a:prstGeom prst="roundRect">
                              <a:avLst>
                                <a:gd name="adj" fmla="val 16667"/>
                              </a:avLst>
                            </a:prstGeom>
                            <a:gradFill rotWithShape="0">
                              <a:gsLst>
                                <a:gs pos="0">
                                  <a:srgbClr val="CCFF33">
                                    <a:gamma/>
                                    <a:tint val="20000"/>
                                    <a:invGamma/>
                                  </a:srgbClr>
                                </a:gs>
                                <a:gs pos="100000">
                                  <a:srgbClr val="CCFF33"/>
                                </a:gs>
                              </a:gsLst>
                              <a:lin ang="2700000" scaled="1"/>
                            </a:gradFill>
                            <a:ln w="9525">
                              <a:solidFill>
                                <a:srgbClr val="000000"/>
                              </a:solidFill>
                              <a:round/>
                              <a:headEnd/>
                              <a:tailEnd/>
                            </a:ln>
                          </wps:spPr>
                          <wps:txbx>
                            <w:txbxContent>
                              <w:p w14:paraId="7345E779" w14:textId="6AB0F7C1" w:rsidR="00F43654" w:rsidRPr="000916A6" w:rsidRDefault="00F43654" w:rsidP="00F43654">
                                <w:pPr>
                                  <w:jc w:val="center"/>
                                  <w:rPr>
                                    <w:b/>
                                    <w:i/>
                                    <w:lang w:val="en-US"/>
                                  </w:rPr>
                                </w:pPr>
                                <w:r w:rsidRPr="000916A6">
                                  <w:rPr>
                                    <w:b/>
                                    <w:i/>
                                    <w:lang w:val="en-US"/>
                                  </w:rPr>
                                  <w:t xml:space="preserve">Better connection with the employees, which mitigated disruption while implementing </w:t>
                                </w:r>
                                <w:r w:rsidR="00CE134C" w:rsidRPr="000916A6">
                                  <w:rPr>
                                    <w:b/>
                                    <w:i/>
                                    <w:lang w:val="en-US"/>
                                  </w:rPr>
                                  <w:t>change.</w:t>
                                </w:r>
                              </w:p>
                            </w:txbxContent>
                          </wps:txbx>
                          <wps:bodyPr rot="0" vert="horz" wrap="square" lIns="91440" tIns="45720" rIns="91440" bIns="45720" anchor="t" anchorCtr="0" upright="1">
                            <a:noAutofit/>
                          </wps:bodyPr>
                        </wps:wsp>
                      </wpg:wgp>
                    </wpc:wpc>
                  </a:graphicData>
                </a:graphic>
              </wp:inline>
            </w:drawing>
          </mc:Choice>
          <mc:Fallback>
            <w:pict>
              <v:group w14:anchorId="29E56FBF" id="Canvas 4" o:spid="_x0000_s1044" editas="canvas" style="width:467.1pt;height:177.45pt;mso-position-horizontal-relative:char;mso-position-vertical-relative:line" coordsize="59321,22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">
                <v:shape id="_x0000_s1045" type="#_x0000_t75" style="position:absolute;width:59321;height:22536;visibility:visible;mso-wrap-style:square" filled="t" fillcolor="#31849b" stroked="t" strokeweight="2.25pt">
                  <v:fill o:detectmouseclick="t"/>
                  <v:path o:connecttype="none"/>
                </v:shape>
                <v:group id="Group 9" o:spid="_x0000_s1046" style="position:absolute;left:7734;top:2997;width:42964;height:15710" coordorigin="3435,6466" coordsize="6766,24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">
                  <v:roundrect id="AutoShape 10" o:spid="_x0000_s1047" style="position:absolute;left:3435;top:6466;width:6750;height:10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" fillcolor="#cf3">
                    <v:fill color2="#f5ffd6" angle="45" focus="100%" type="gradient"/>
                    <v:textbox>
                      <w:txbxContent>
                        <w:p w14:paraId="7AE8BD21" w14:textId="3729B192" w:rsidR="00F43654" w:rsidRPr="000916A6" w:rsidRDefault="00F43654" w:rsidP="00F43654">
                          <w:pPr>
                            <w:jc w:val="center"/>
                            <w:rPr>
                              <w:b/>
                              <w:i/>
                              <w:lang w:val="en-US"/>
                            </w:rPr>
                          </w:pPr>
                          <w:r w:rsidRPr="000916A6">
                            <w:rPr>
                              <w:b/>
                              <w:i/>
                              <w:lang w:val="en-US"/>
                            </w:rPr>
                            <w:t xml:space="preserve">Power to implement change through a better understanding of the potential </w:t>
                          </w:r>
                          <w:r w:rsidR="00CE134C" w:rsidRPr="000916A6">
                            <w:rPr>
                              <w:b/>
                              <w:i/>
                              <w:lang w:val="en-US"/>
                            </w:rPr>
                            <w:t>issues.</w:t>
                          </w:r>
                        </w:p>
                      </w:txbxContent>
                    </v:textbox>
                  </v:roundrect>
                  <v:roundrect id="AutoShape 11" o:spid="_x0000_s1048" style="position:absolute;left:3450;top:7921;width:6751;height:10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" fillcolor="#f5ffd6">
                    <v:fill color2="#cf3" angle="45" focus="100%" type="gradient"/>
                    <v:textbox>
                      <w:txbxContent>
                        <w:p w14:paraId="7345E779" w14:textId="6AB0F7C1" w:rsidR="00F43654" w:rsidRPr="000916A6" w:rsidRDefault="00F43654" w:rsidP="00F43654">
                          <w:pPr>
                            <w:jc w:val="center"/>
                            <w:rPr>
                              <w:b/>
                              <w:i/>
                              <w:lang w:val="en-US"/>
                            </w:rPr>
                          </w:pPr>
                          <w:r w:rsidRPr="000916A6">
                            <w:rPr>
                              <w:b/>
                              <w:i/>
                              <w:lang w:val="en-US"/>
                            </w:rPr>
                            <w:t xml:space="preserve">Better connection with the employees, which mitigated disruption while implementing </w:t>
                          </w:r>
                          <w:r w:rsidR="00CE134C" w:rsidRPr="000916A6">
                            <w:rPr>
                              <w:b/>
                              <w:i/>
                              <w:lang w:val="en-US"/>
                            </w:rPr>
                            <w:t>change.</w:t>
                          </w:r>
                        </w:p>
                      </w:txbxContent>
                    </v:textbox>
                  </v:roundrect>
                </v:group>
                <w10:anchorlock/>
              </v:group>
            </w:pict>
          </mc:Fallback>
        </mc:AlternateContent>
      </w:r>
    </w:p>
    <w:p w14:paraId="13AB1569" w14:textId="57957A14" w:rsidR="00F43654" w:rsidRPr="00F446CB" w:rsidRDefault="00F43654" w:rsidP="00F43654">
      <w:pPr>
        <w:jc w:val="center"/>
        <w:rPr>
          <w:b/>
        </w:rPr>
      </w:pPr>
      <w:r w:rsidRPr="00F446CB">
        <w:rPr>
          <w:b/>
        </w:rPr>
        <w:t>Figure</w:t>
      </w:r>
      <w:r w:rsidR="00F446CB">
        <w:rPr>
          <w:b/>
        </w:rPr>
        <w:t xml:space="preserve"> 5</w:t>
      </w:r>
      <w:r w:rsidRPr="00F446CB">
        <w:rPr>
          <w:b/>
        </w:rPr>
        <w:t xml:space="preserve">: The significance of power and politics that will help internal </w:t>
      </w:r>
      <w:r w:rsidR="00CE134C" w:rsidRPr="00F446CB">
        <w:rPr>
          <w:b/>
        </w:rPr>
        <w:t>consultants.</w:t>
      </w:r>
      <w:r w:rsidRPr="00F446CB">
        <w:rPr>
          <w:b/>
        </w:rPr>
        <w:t xml:space="preserve"> </w:t>
      </w:r>
    </w:p>
    <w:p w14:paraId="25611545" w14:textId="77777777" w:rsidR="00F43654" w:rsidRPr="00F446CB" w:rsidRDefault="00F43654" w:rsidP="00F43654">
      <w:pPr>
        <w:jc w:val="center"/>
      </w:pPr>
      <w:r w:rsidRPr="00F446CB">
        <w:t>(Source: Self-created)</w:t>
      </w:r>
    </w:p>
    <w:p w14:paraId="1879AD6B" w14:textId="734DACD6" w:rsidR="00F43654" w:rsidRPr="00F446CB" w:rsidRDefault="00F43654" w:rsidP="00F43654">
      <w:r w:rsidRPr="00F446CB">
        <w:t xml:space="preserve">Internal consultants are employed by their company </w:t>
      </w:r>
      <w:r w:rsidR="00315188">
        <w:t>on a regular schedule; thus,</w:t>
      </w:r>
      <w:r w:rsidRPr="00F446CB">
        <w:t xml:space="preserve"> their connection with the company is lasting and continuing (Burritt </w:t>
      </w:r>
      <w:r w:rsidRPr="00F446CB">
        <w:rPr>
          <w:i/>
        </w:rPr>
        <w:t xml:space="preserve">et al., </w:t>
      </w:r>
      <w:r w:rsidRPr="00F446CB">
        <w:t>2019). Pérez, Scholten and Stegen (2019) have denoted that the power of an organisation is majorly held by the board members, stakeholders and other higher officials who have the authority to impose certain changes in an organisation. Furthermore, a powerful organisation with a strong political hold on its employees has a better scope to bring change and motivate the employees to adapt without any disarray (</w:t>
      </w:r>
      <w:proofErr w:type="spellStart"/>
      <w:r w:rsidRPr="00F446CB">
        <w:t>Betti</w:t>
      </w:r>
      <w:proofErr w:type="spellEnd"/>
      <w:r w:rsidRPr="00F446CB">
        <w:t xml:space="preserve"> and Sarens, 2021). In the case of internal consultants, they have a better understanding of the potential issues that may arise in the organisation, Post Office Ltd. before the issues </w:t>
      </w:r>
      <w:r w:rsidR="001058CC" w:rsidRPr="00F446CB">
        <w:t>become</w:t>
      </w:r>
      <w:r w:rsidRPr="00F446CB">
        <w:t xml:space="preserve"> of great significance. Additionally, to mitigate such challenges the consultant may suggest certain measures such as a change in organisational functioning. Pérez, Scholten and Stegen (2019) </w:t>
      </w:r>
      <w:r w:rsidRPr="00F446CB">
        <w:lastRenderedPageBreak/>
        <w:t>have opined that such changes can be easily implemented as the internal consultant has a better connection with the employees and the stakeholders.</w:t>
      </w:r>
    </w:p>
    <w:p w14:paraId="0EFEA1F0" w14:textId="426FA3C4" w:rsidR="00F43654" w:rsidRPr="00F446CB" w:rsidRDefault="005A5940" w:rsidP="00F43654">
      <w:r w:rsidRPr="00F446CB">
        <w:rPr>
          <w:noProof/>
        </w:rPr>
        <mc:AlternateContent>
          <mc:Choice Requires="wpc">
            <w:drawing>
              <wp:inline distT="0" distB="0" distL="0" distR="0" wp14:anchorId="61FCB31F" wp14:editId="082D06EF">
                <wp:extent cx="5943600" cy="2798445"/>
                <wp:effectExtent l="38100" t="35560" r="28575" b="33020"/>
                <wp:docPr id="2"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5F497A"/>
                        </a:solidFill>
                      </wpc:bg>
                      <wpc:whole>
                        <a:ln w="28575" cap="flat" cmpd="sng" algn="ctr">
                          <a:solidFill>
                            <a:srgbClr val="000000"/>
                          </a:solidFill>
                          <a:prstDash val="solid"/>
                          <a:miter lim="800000"/>
                          <a:headEnd type="none" w="med" len="med"/>
                          <a:tailEnd type="none" w="med" len="med"/>
                        </a:ln>
                      </wpc:whole>
                      <wpg:wgp>
                        <wpg:cNvPr id="1298952970" name="Group 4"/>
                        <wpg:cNvGrpSpPr>
                          <a:grpSpLocks/>
                        </wpg:cNvGrpSpPr>
                        <wpg:grpSpPr bwMode="auto">
                          <a:xfrm>
                            <a:off x="352425" y="438785"/>
                            <a:ext cx="5010150" cy="1788160"/>
                            <a:chOff x="1995" y="3090"/>
                            <a:chExt cx="7890" cy="2816"/>
                          </a:xfrm>
                        </wpg:grpSpPr>
                        <wps:wsp>
                          <wps:cNvPr id="1431620285" name="Rectangle 5"/>
                          <wps:cNvSpPr>
                            <a:spLocks noChangeArrowheads="1"/>
                          </wps:cNvSpPr>
                          <wps:spPr bwMode="auto">
                            <a:xfrm>
                              <a:off x="1995" y="3090"/>
                              <a:ext cx="6090" cy="1061"/>
                            </a:xfrm>
                            <a:prstGeom prst="rect">
                              <a:avLst/>
                            </a:prstGeom>
                            <a:gradFill rotWithShape="0">
                              <a:gsLst>
                                <a:gs pos="0">
                                  <a:srgbClr val="66FF99"/>
                                </a:gs>
                                <a:gs pos="100000">
                                  <a:srgbClr val="66FF99">
                                    <a:gamma/>
                                    <a:tint val="20000"/>
                                    <a:invGamma/>
                                  </a:srgbClr>
                                </a:gs>
                              </a:gsLst>
                              <a:lin ang="5400000" scaled="1"/>
                            </a:gradFill>
                            <a:ln w="9525">
                              <a:solidFill>
                                <a:srgbClr val="000000"/>
                              </a:solidFill>
                              <a:miter lim="800000"/>
                              <a:headEnd/>
                              <a:tailEnd/>
                            </a:ln>
                          </wps:spPr>
                          <wps:txbx>
                            <w:txbxContent>
                              <w:p w14:paraId="0ACD505E" w14:textId="77777777" w:rsidR="00F43654" w:rsidRPr="000916A6" w:rsidRDefault="00F43654" w:rsidP="00F43654">
                                <w:pPr>
                                  <w:jc w:val="center"/>
                                  <w:rPr>
                                    <w:b/>
                                    <w:i/>
                                    <w:sz w:val="24"/>
                                    <w:lang w:val="en-US"/>
                                  </w:rPr>
                                </w:pPr>
                                <w:r w:rsidRPr="000916A6">
                                  <w:rPr>
                                    <w:b/>
                                    <w:i/>
                                    <w:sz w:val="24"/>
                                    <w:lang w:val="en-US"/>
                                  </w:rPr>
                                  <w:t>To provide results fast and efficiently</w:t>
                                </w:r>
                                <w:r>
                                  <w:rPr>
                                    <w:b/>
                                    <w:i/>
                                    <w:sz w:val="24"/>
                                    <w:lang w:val="en-US"/>
                                  </w:rPr>
                                  <w:t xml:space="preserve"> with the help of the power-holding groups in the organisation </w:t>
                                </w:r>
                              </w:p>
                            </w:txbxContent>
                          </wps:txbx>
                          <wps:bodyPr rot="0" vert="horz" wrap="square" lIns="91440" tIns="45720" rIns="91440" bIns="45720" anchor="t" anchorCtr="0" upright="1">
                            <a:noAutofit/>
                          </wps:bodyPr>
                        </wps:wsp>
                        <wps:wsp>
                          <wps:cNvPr id="2017293235" name="Rectangle 6"/>
                          <wps:cNvSpPr>
                            <a:spLocks noChangeArrowheads="1"/>
                          </wps:cNvSpPr>
                          <wps:spPr bwMode="auto">
                            <a:xfrm>
                              <a:off x="3780" y="4841"/>
                              <a:ext cx="6105" cy="1065"/>
                            </a:xfrm>
                            <a:prstGeom prst="rect">
                              <a:avLst/>
                            </a:prstGeom>
                            <a:gradFill rotWithShape="0">
                              <a:gsLst>
                                <a:gs pos="0">
                                  <a:srgbClr val="66FF99">
                                    <a:gamma/>
                                    <a:tint val="20000"/>
                                    <a:invGamma/>
                                  </a:srgbClr>
                                </a:gs>
                                <a:gs pos="100000">
                                  <a:srgbClr val="66FF99"/>
                                </a:gs>
                              </a:gsLst>
                              <a:lin ang="5400000" scaled="1"/>
                            </a:gradFill>
                            <a:ln w="9525">
                              <a:solidFill>
                                <a:srgbClr val="000000"/>
                              </a:solidFill>
                              <a:miter lim="800000"/>
                              <a:headEnd/>
                              <a:tailEnd/>
                            </a:ln>
                          </wps:spPr>
                          <wps:txbx>
                            <w:txbxContent>
                              <w:p w14:paraId="2C55C82C" w14:textId="653430AE" w:rsidR="00F43654" w:rsidRPr="000916A6" w:rsidRDefault="00F43654" w:rsidP="00F43654">
                                <w:pPr>
                                  <w:jc w:val="center"/>
                                  <w:rPr>
                                    <w:b/>
                                    <w:i/>
                                    <w:sz w:val="24"/>
                                    <w:lang w:val="en-US"/>
                                  </w:rPr>
                                </w:pPr>
                                <w:r w:rsidRPr="000916A6">
                                  <w:rPr>
                                    <w:b/>
                                    <w:i/>
                                    <w:sz w:val="24"/>
                                    <w:lang w:val="en-US"/>
                                  </w:rPr>
                                  <w:t xml:space="preserve">Provide better perspective and experience which motivates the company to act </w:t>
                                </w:r>
                                <w:r w:rsidR="00CE134C" w:rsidRPr="000916A6">
                                  <w:rPr>
                                    <w:b/>
                                    <w:i/>
                                    <w:sz w:val="24"/>
                                    <w:lang w:val="en-US"/>
                                  </w:rPr>
                                  <w:t>accordingly.</w:t>
                                </w:r>
                                <w:r w:rsidRPr="000916A6">
                                  <w:rPr>
                                    <w:b/>
                                    <w:i/>
                                    <w:sz w:val="24"/>
                                    <w:lang w:val="en-US"/>
                                  </w:rPr>
                                  <w:t xml:space="preserve"> </w:t>
                                </w:r>
                              </w:p>
                            </w:txbxContent>
                          </wps:txbx>
                          <wps:bodyPr rot="0" vert="horz" wrap="square" lIns="91440" tIns="45720" rIns="91440" bIns="45720" anchor="t" anchorCtr="0" upright="1">
                            <a:noAutofit/>
                          </wps:bodyPr>
                        </wps:wsp>
                      </wpg:wgp>
                    </wpc:wpc>
                  </a:graphicData>
                </a:graphic>
              </wp:inline>
            </w:drawing>
          </mc:Choice>
          <mc:Fallback>
            <w:pict>
              <v:group w14:anchorId="61FCB31F" id="Canvas 3" o:spid="_x0000_s1049" editas="canvas" style="width:468pt;height:220.35pt;mso-position-horizontal-relative:char;mso-position-vertical-relative:line" coordsize="59436,27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">
                <v:shape id="_x0000_s1050" type="#_x0000_t75" style="position:absolute;width:59436;height:27984;visibility:visible;mso-wrap-style:square" filled="t" fillcolor="#5f497a" stroked="t" strokeweight="2.25pt">
                  <v:fill o:detectmouseclick="t"/>
                  <v:path o:connecttype="none"/>
                </v:shape>
                <v:group id="Group 4" o:spid="_x0000_s1051" style="position:absolute;left:3524;top:4387;width:50101;height:17882" coordorigin="1995,3090" coordsize="7890,2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">
                  <v:rect id="Rectangle 5" o:spid="_x0000_s1052" style="position:absolute;left:1995;top:3090;width:6090;height:1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" fillcolor="#6f9">
                    <v:fill color2="#e0ffeb" focus="100%" type="gradient"/>
                    <v:textbox>
                      <w:txbxContent>
                        <w:p w14:paraId="0ACD505E" w14:textId="77777777" w:rsidR="00F43654" w:rsidRPr="000916A6" w:rsidRDefault="00F43654" w:rsidP="00F43654">
                          <w:pPr>
                            <w:jc w:val="center"/>
                            <w:rPr>
                              <w:b/>
                              <w:i/>
                              <w:sz w:val="24"/>
                              <w:lang w:val="en-US"/>
                            </w:rPr>
                          </w:pPr>
                          <w:r w:rsidRPr="000916A6">
                            <w:rPr>
                              <w:b/>
                              <w:i/>
                              <w:sz w:val="24"/>
                              <w:lang w:val="en-US"/>
                            </w:rPr>
                            <w:t>To provide results fast and efficiently</w:t>
                          </w:r>
                          <w:r>
                            <w:rPr>
                              <w:b/>
                              <w:i/>
                              <w:sz w:val="24"/>
                              <w:lang w:val="en-US"/>
                            </w:rPr>
                            <w:t xml:space="preserve"> with the help of the power-holding groups in the organisation </w:t>
                          </w:r>
                        </w:p>
                      </w:txbxContent>
                    </v:textbox>
                  </v:rect>
                  <v:rect id="Rectangle 6" o:spid="_x0000_s1053" style="position:absolute;left:3780;top:4841;width:6105;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" fillcolor="#e0ffeb">
                    <v:fill color2="#6f9" focus="100%" type="gradient"/>
                    <v:textbox>
                      <w:txbxContent>
                        <w:p w14:paraId="2C55C82C" w14:textId="653430AE" w:rsidR="00F43654" w:rsidRPr="000916A6" w:rsidRDefault="00F43654" w:rsidP="00F43654">
                          <w:pPr>
                            <w:jc w:val="center"/>
                            <w:rPr>
                              <w:b/>
                              <w:i/>
                              <w:sz w:val="24"/>
                              <w:lang w:val="en-US"/>
                            </w:rPr>
                          </w:pPr>
                          <w:r w:rsidRPr="000916A6">
                            <w:rPr>
                              <w:b/>
                              <w:i/>
                              <w:sz w:val="24"/>
                              <w:lang w:val="en-US"/>
                            </w:rPr>
                            <w:t xml:space="preserve">Provide better perspective and experience which motivates the company to act </w:t>
                          </w:r>
                          <w:r w:rsidR="00CE134C" w:rsidRPr="000916A6">
                            <w:rPr>
                              <w:b/>
                              <w:i/>
                              <w:sz w:val="24"/>
                              <w:lang w:val="en-US"/>
                            </w:rPr>
                            <w:t>accordingly.</w:t>
                          </w:r>
                          <w:r w:rsidRPr="000916A6">
                            <w:rPr>
                              <w:b/>
                              <w:i/>
                              <w:sz w:val="24"/>
                              <w:lang w:val="en-US"/>
                            </w:rPr>
                            <w:t xml:space="preserve"> </w:t>
                          </w:r>
                        </w:p>
                      </w:txbxContent>
                    </v:textbox>
                  </v:rect>
                </v:group>
                <w10:anchorlock/>
              </v:group>
            </w:pict>
          </mc:Fallback>
        </mc:AlternateContent>
      </w:r>
    </w:p>
    <w:p w14:paraId="59973347" w14:textId="0ADDDC31" w:rsidR="00F43654" w:rsidRPr="00F446CB" w:rsidRDefault="00F43654" w:rsidP="00F43654">
      <w:pPr>
        <w:jc w:val="center"/>
        <w:rPr>
          <w:b/>
        </w:rPr>
      </w:pPr>
      <w:r w:rsidRPr="00F446CB">
        <w:rPr>
          <w:b/>
        </w:rPr>
        <w:t>Figure</w:t>
      </w:r>
      <w:r w:rsidR="00F446CB">
        <w:rPr>
          <w:b/>
        </w:rPr>
        <w:t xml:space="preserve"> 6</w:t>
      </w:r>
      <w:r w:rsidRPr="00F446CB">
        <w:rPr>
          <w:b/>
        </w:rPr>
        <w:t xml:space="preserve">: The significance of power and politics that will help external </w:t>
      </w:r>
      <w:r w:rsidR="00CE134C" w:rsidRPr="00F446CB">
        <w:rPr>
          <w:b/>
        </w:rPr>
        <w:t>consultants.</w:t>
      </w:r>
    </w:p>
    <w:p w14:paraId="18970263" w14:textId="77777777" w:rsidR="00F43654" w:rsidRPr="00F446CB" w:rsidRDefault="00F43654" w:rsidP="00F43654">
      <w:pPr>
        <w:jc w:val="center"/>
      </w:pPr>
      <w:r w:rsidRPr="00F446CB">
        <w:t xml:space="preserve">(Source: Self-created) </w:t>
      </w:r>
    </w:p>
    <w:p w14:paraId="74435066" w14:textId="77777777" w:rsidR="00F43654" w:rsidRPr="00F446CB" w:rsidRDefault="00F43654" w:rsidP="00F43654">
      <w:r w:rsidRPr="00F446CB">
        <w:t xml:space="preserve">Kuna (2019) deduced that external consultants provide temporary services to the customer or organisations, working with them only long enough to accomplish their project or assignment before departing. As per the opinion of </w:t>
      </w:r>
      <w:proofErr w:type="spellStart"/>
      <w:r w:rsidRPr="00F446CB">
        <w:t>Averchenkova</w:t>
      </w:r>
      <w:proofErr w:type="spellEnd"/>
      <w:r w:rsidRPr="00F446CB">
        <w:t xml:space="preserve">, Gannon and Curran (2019), external consultants in the change implementation process can target powerful groups and they can amplify the process of </w:t>
      </w:r>
      <w:r w:rsidR="00315188" w:rsidRPr="00F446CB">
        <w:t>change,</w:t>
      </w:r>
      <w:r w:rsidRPr="00F446CB">
        <w:t xml:space="preserve"> as they are motivated to complete the </w:t>
      </w:r>
      <w:r w:rsidR="00315188" w:rsidRPr="00F446CB">
        <w:t>task</w:t>
      </w:r>
      <w:r w:rsidRPr="00F446CB">
        <w:t>. As external consultants have more perspective and experience in certain change implementation, which gives them a better scope of succeeding (</w:t>
      </w:r>
      <w:proofErr w:type="spellStart"/>
      <w:r w:rsidRPr="00F446CB">
        <w:t>Betti</w:t>
      </w:r>
      <w:proofErr w:type="spellEnd"/>
      <w:r w:rsidRPr="00F446CB">
        <w:t xml:space="preserve"> and Sarens, 2021). This would allow Post Office Ltd. to adapt to change at a faster pace as the power lies in the hands of the influential groups, which can also help the employees to adapt successfully and efficiently. Additionally, an external consultant could allow the organisation to be motivated to adapt to such change as the consultant from an external source is providing insights from an experienced background (Thorpe and Wheaton, 2019). </w:t>
      </w:r>
    </w:p>
    <w:p w14:paraId="55706159" w14:textId="4745E245" w:rsidR="00CF1077" w:rsidRPr="00F446CB" w:rsidRDefault="0027509A" w:rsidP="0057062B">
      <w:pPr>
        <w:pStyle w:val="Heading2"/>
      </w:pPr>
      <w:bookmarkStart w:id="9" w:name="_Toc137046424"/>
      <w:r w:rsidRPr="00F446CB">
        <w:t xml:space="preserve">4.3 Justify the power and politics including the ways that would successfully contribute towards the organisational </w:t>
      </w:r>
      <w:bookmarkEnd w:id="9"/>
      <w:r w:rsidR="00CE134C" w:rsidRPr="00F446CB">
        <w:t>change.</w:t>
      </w:r>
      <w:r w:rsidRPr="00F446CB">
        <w:t xml:space="preserve"> </w:t>
      </w:r>
    </w:p>
    <w:p w14:paraId="53537CC1" w14:textId="33C69E35" w:rsidR="00BC4E84" w:rsidRPr="00F446CB" w:rsidRDefault="00BC4E84" w:rsidP="00BC4E84">
      <w:r w:rsidRPr="00F446CB">
        <w:t xml:space="preserve">According to Buchanan and Badham (2020), power and politics performed by a dominant </w:t>
      </w:r>
      <w:r w:rsidR="00713D94" w:rsidRPr="00F446CB">
        <w:t>coalition,</w:t>
      </w:r>
      <w:r w:rsidRPr="00F446CB">
        <w:t xml:space="preserve"> or the leaders of an organisation are considered both desirable and inevitable, as it </w:t>
      </w:r>
      <w:r w:rsidRPr="00F446CB">
        <w:lastRenderedPageBreak/>
        <w:t xml:space="preserve">generally generates the dynamic and helps in driving organisational change and development. In this aspect, several </w:t>
      </w:r>
      <w:r w:rsidR="00713D94" w:rsidRPr="00F446CB">
        <w:t>managers,</w:t>
      </w:r>
      <w:r w:rsidRPr="00F446CB">
        <w:t xml:space="preserve"> or leaders of major global companies such as Post Office Limited often find the implementation of change challenging due to the lack their </w:t>
      </w:r>
      <w:r w:rsidRPr="00F446CB">
        <w:rPr>
          <w:b/>
          <w:i/>
        </w:rPr>
        <w:t>political skills</w:t>
      </w:r>
      <w:r w:rsidRPr="00F446CB">
        <w:t xml:space="preserve">. As per the report published by Kansas State University (2017), the skills associated with politics and power include apparent sincerity, networking ability, interpersonal influence, and social astuteness, which can help leaders influence others to act in ways that could attain the organisational objectives. </w:t>
      </w:r>
    </w:p>
    <w:p w14:paraId="44E5E7C2" w14:textId="7647ECC5" w:rsidR="00BC4E84" w:rsidRPr="00F446CB" w:rsidRDefault="005A5940" w:rsidP="00BC4E84">
      <w:pPr>
        <w:jc w:val="center"/>
      </w:pPr>
      <w:r w:rsidRPr="00F446CB">
        <w:rPr>
          <w:noProof/>
        </w:rPr>
        <mc:AlternateContent>
          <mc:Choice Requires="wpc">
            <w:drawing>
              <wp:inline distT="0" distB="0" distL="0" distR="0" wp14:anchorId="3670AA11" wp14:editId="78588088">
                <wp:extent cx="5231130" cy="3566160"/>
                <wp:effectExtent l="38100" t="41910" r="26670" b="30480"/>
                <wp:docPr id="43"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srgbClr val="EEECE1"/>
                        </a:solidFill>
                      </wpc:bg>
                      <wpc:whole>
                        <a:ln w="28575" cap="flat" cmpd="sng" algn="ctr">
                          <a:solidFill>
                            <a:srgbClr val="000000"/>
                          </a:solidFill>
                          <a:prstDash val="solid"/>
                          <a:miter lim="800000"/>
                          <a:headEnd type="none" w="med" len="med"/>
                          <a:tailEnd type="none" w="med" len="med"/>
                        </a:ln>
                      </wpc:whole>
                      <wpg:wgp>
                        <wpg:cNvPr id="1191559403" name="Group 45"/>
                        <wpg:cNvGrpSpPr>
                          <a:grpSpLocks/>
                        </wpg:cNvGrpSpPr>
                        <wpg:grpSpPr bwMode="auto">
                          <a:xfrm>
                            <a:off x="487045" y="101600"/>
                            <a:ext cx="4149090" cy="3302635"/>
                            <a:chOff x="2110" y="6865"/>
                            <a:chExt cx="6534" cy="5201"/>
                          </a:xfrm>
                        </wpg:grpSpPr>
                        <wps:wsp>
                          <wps:cNvPr id="1064324539" name="Oval 46"/>
                          <wps:cNvSpPr>
                            <a:spLocks noChangeArrowheads="1"/>
                          </wps:cNvSpPr>
                          <wps:spPr bwMode="auto">
                            <a:xfrm>
                              <a:off x="2110" y="8825"/>
                              <a:ext cx="2713" cy="1122"/>
                            </a:xfrm>
                            <a:prstGeom prst="ellipse">
                              <a:avLst/>
                            </a:prstGeom>
                            <a:gradFill rotWithShape="0">
                              <a:gsLst>
                                <a:gs pos="0">
                                  <a:srgbClr val="FABF8F"/>
                                </a:gs>
                                <a:gs pos="50000">
                                  <a:srgbClr val="FDE9D9"/>
                                </a:gs>
                                <a:gs pos="100000">
                                  <a:srgbClr val="FABF8F"/>
                                </a:gs>
                              </a:gsLst>
                              <a:lin ang="18900000" scaled="1"/>
                            </a:gradFill>
                            <a:ln>
                              <a:noFill/>
                            </a:ln>
                            <a:effectLst>
                              <a:outerShdw dist="28398" dir="3806097" algn="ctr" rotWithShape="0">
                                <a:srgbClr val="974706">
                                  <a:alpha val="50000"/>
                                </a:srgbClr>
                              </a:outerShdw>
                            </a:effectLst>
                            <a:extLst>
                              <a:ext uri="{91240B29-F687-4F45-9708-019B960494DF}">
                                <a14:hiddenLine xmlns:a14="http://schemas.microsoft.com/office/drawing/2010/main" w="12700">
                                  <a:solidFill>
                                    <a:srgbClr val="FABF8F"/>
                                  </a:solidFill>
                                  <a:round/>
                                  <a:headEnd/>
                                  <a:tailEnd/>
                                </a14:hiddenLine>
                              </a:ext>
                            </a:extLst>
                          </wps:spPr>
                          <wps:txbx>
                            <w:txbxContent>
                              <w:p w14:paraId="2AE8ABAC" w14:textId="77777777" w:rsidR="00BC4E84" w:rsidRPr="00D30D83" w:rsidRDefault="00BC4E84" w:rsidP="00BC4E84">
                                <w:pPr>
                                  <w:spacing w:line="276" w:lineRule="auto"/>
                                  <w:jc w:val="center"/>
                                  <w:rPr>
                                    <w:b/>
                                    <w:sz w:val="24"/>
                                    <w:szCs w:val="24"/>
                                    <w:lang w:val="en-IN"/>
                                  </w:rPr>
                                </w:pPr>
                                <w:r w:rsidRPr="00D30D83">
                                  <w:rPr>
                                    <w:b/>
                                    <w:sz w:val="24"/>
                                    <w:szCs w:val="24"/>
                                    <w:lang w:val="en-IN"/>
                                  </w:rPr>
                                  <w:t>POLITICAL SKILLS</w:t>
                                </w:r>
                              </w:p>
                            </w:txbxContent>
                          </wps:txbx>
                          <wps:bodyPr rot="0" vert="horz" wrap="square" lIns="91440" tIns="45720" rIns="91440" bIns="45720" anchor="t" anchorCtr="0" upright="1">
                            <a:noAutofit/>
                          </wps:bodyPr>
                        </wps:wsp>
                        <wps:wsp>
                          <wps:cNvPr id="1843644694" name="Oval 47"/>
                          <wps:cNvSpPr>
                            <a:spLocks noChangeArrowheads="1"/>
                          </wps:cNvSpPr>
                          <wps:spPr bwMode="auto">
                            <a:xfrm>
                              <a:off x="5933" y="10944"/>
                              <a:ext cx="2711" cy="1122"/>
                            </a:xfrm>
                            <a:prstGeom prst="ellipse">
                              <a:avLst/>
                            </a:prstGeom>
                            <a:solidFill>
                              <a:srgbClr val="F79646"/>
                            </a:solidFill>
                            <a:ln>
                              <a:noFill/>
                            </a:ln>
                            <a:effectLst>
                              <a:outerShdw dist="28398" dir="3806097" algn="ctr" rotWithShape="0">
                                <a:srgbClr val="974706">
                                  <a:alpha val="50000"/>
                                </a:srgbClr>
                              </a:outerShdw>
                            </a:effectLst>
                            <a:extLst>
                              <a:ext uri="{91240B29-F687-4F45-9708-019B960494DF}">
                                <a14:hiddenLine xmlns:a14="http://schemas.microsoft.com/office/drawing/2010/main" w="38100">
                                  <a:solidFill>
                                    <a:srgbClr val="F2F2F2"/>
                                  </a:solidFill>
                                  <a:round/>
                                  <a:headEnd/>
                                  <a:tailEnd/>
                                </a14:hiddenLine>
                              </a:ext>
                            </a:extLst>
                          </wps:spPr>
                          <wps:txbx>
                            <w:txbxContent>
                              <w:p w14:paraId="3B7ED67C" w14:textId="77777777" w:rsidR="00BC4E84" w:rsidRPr="00F959B3" w:rsidRDefault="00BC4E84" w:rsidP="00BC4E84">
                                <w:pPr>
                                  <w:jc w:val="center"/>
                                  <w:rPr>
                                    <w:b/>
                                    <w:color w:val="FFFFFF"/>
                                    <w:lang w:val="en-IN"/>
                                  </w:rPr>
                                </w:pPr>
                                <w:r w:rsidRPr="00F959B3">
                                  <w:rPr>
                                    <w:b/>
                                    <w:color w:val="FFFFFF"/>
                                    <w:lang w:val="en-IN"/>
                                  </w:rPr>
                                  <w:t>Apparent Sincerity</w:t>
                                </w:r>
                              </w:p>
                            </w:txbxContent>
                          </wps:txbx>
                          <wps:bodyPr rot="0" vert="horz" wrap="square" lIns="91440" tIns="45720" rIns="91440" bIns="45720" anchor="t" anchorCtr="0" upright="1">
                            <a:noAutofit/>
                          </wps:bodyPr>
                        </wps:wsp>
                        <wps:wsp>
                          <wps:cNvPr id="211699621" name="Oval 48"/>
                          <wps:cNvSpPr>
                            <a:spLocks noChangeArrowheads="1"/>
                          </wps:cNvSpPr>
                          <wps:spPr bwMode="auto">
                            <a:xfrm>
                              <a:off x="5902" y="9555"/>
                              <a:ext cx="2713" cy="1122"/>
                            </a:xfrm>
                            <a:prstGeom prst="ellipse">
                              <a:avLst/>
                            </a:prstGeom>
                            <a:solidFill>
                              <a:srgbClr val="F79646"/>
                            </a:solidFill>
                            <a:ln>
                              <a:noFill/>
                            </a:ln>
                            <a:effectLst>
                              <a:outerShdw dist="28398" dir="3806097" algn="ctr" rotWithShape="0">
                                <a:srgbClr val="974706">
                                  <a:alpha val="50000"/>
                                </a:srgbClr>
                              </a:outerShdw>
                            </a:effectLst>
                            <a:extLst>
                              <a:ext uri="{91240B29-F687-4F45-9708-019B960494DF}">
                                <a14:hiddenLine xmlns:a14="http://schemas.microsoft.com/office/drawing/2010/main" w="38100">
                                  <a:solidFill>
                                    <a:srgbClr val="F2F2F2"/>
                                  </a:solidFill>
                                  <a:round/>
                                  <a:headEnd/>
                                  <a:tailEnd/>
                                </a14:hiddenLine>
                              </a:ext>
                            </a:extLst>
                          </wps:spPr>
                          <wps:txbx>
                            <w:txbxContent>
                              <w:p w14:paraId="25E0825C" w14:textId="77777777" w:rsidR="00BC4E84" w:rsidRPr="00F959B3" w:rsidRDefault="00BC4E84" w:rsidP="00BC4E84">
                                <w:pPr>
                                  <w:jc w:val="center"/>
                                  <w:rPr>
                                    <w:b/>
                                    <w:color w:val="FFFFFF"/>
                                    <w:lang w:val="en-IN"/>
                                  </w:rPr>
                                </w:pPr>
                                <w:r w:rsidRPr="00F959B3">
                                  <w:rPr>
                                    <w:b/>
                                    <w:color w:val="FFFFFF"/>
                                    <w:lang w:val="en-IN"/>
                                  </w:rPr>
                                  <w:t>Networking Ability</w:t>
                                </w:r>
                              </w:p>
                            </w:txbxContent>
                          </wps:txbx>
                          <wps:bodyPr rot="0" vert="horz" wrap="square" lIns="91440" tIns="45720" rIns="91440" bIns="45720" anchor="t" anchorCtr="0" upright="1">
                            <a:noAutofit/>
                          </wps:bodyPr>
                        </wps:wsp>
                        <wps:wsp>
                          <wps:cNvPr id="383917279" name="Oval 49"/>
                          <wps:cNvSpPr>
                            <a:spLocks noChangeArrowheads="1"/>
                          </wps:cNvSpPr>
                          <wps:spPr bwMode="auto">
                            <a:xfrm>
                              <a:off x="5902" y="8193"/>
                              <a:ext cx="2713" cy="1122"/>
                            </a:xfrm>
                            <a:prstGeom prst="ellipse">
                              <a:avLst/>
                            </a:prstGeom>
                            <a:solidFill>
                              <a:srgbClr val="F79646"/>
                            </a:solidFill>
                            <a:ln>
                              <a:noFill/>
                            </a:ln>
                            <a:effectLst>
                              <a:outerShdw dist="28398" dir="3806097" algn="ctr" rotWithShape="0">
                                <a:srgbClr val="974706">
                                  <a:alpha val="50000"/>
                                </a:srgbClr>
                              </a:outerShdw>
                            </a:effectLst>
                            <a:extLst>
                              <a:ext uri="{91240B29-F687-4F45-9708-019B960494DF}">
                                <a14:hiddenLine xmlns:a14="http://schemas.microsoft.com/office/drawing/2010/main" w="38100">
                                  <a:solidFill>
                                    <a:srgbClr val="F2F2F2"/>
                                  </a:solidFill>
                                  <a:round/>
                                  <a:headEnd/>
                                  <a:tailEnd/>
                                </a14:hiddenLine>
                              </a:ext>
                            </a:extLst>
                          </wps:spPr>
                          <wps:txbx>
                            <w:txbxContent>
                              <w:p w14:paraId="6289ACC5" w14:textId="77777777" w:rsidR="00BC4E84" w:rsidRPr="00F959B3" w:rsidRDefault="00BC4E84" w:rsidP="00BC4E84">
                                <w:pPr>
                                  <w:jc w:val="center"/>
                                  <w:rPr>
                                    <w:b/>
                                    <w:color w:val="FFFFFF"/>
                                    <w:lang w:val="en-IN"/>
                                  </w:rPr>
                                </w:pPr>
                                <w:r w:rsidRPr="00F959B3">
                                  <w:rPr>
                                    <w:b/>
                                    <w:color w:val="FFFFFF"/>
                                    <w:lang w:val="en-IN"/>
                                  </w:rPr>
                                  <w:t>Interpersonal Influence</w:t>
                                </w:r>
                              </w:p>
                            </w:txbxContent>
                          </wps:txbx>
                          <wps:bodyPr rot="0" vert="horz" wrap="square" lIns="91440" tIns="45720" rIns="91440" bIns="45720" anchor="t" anchorCtr="0" upright="1">
                            <a:noAutofit/>
                          </wps:bodyPr>
                        </wps:wsp>
                        <wps:wsp>
                          <wps:cNvPr id="34876930" name="Oval 50"/>
                          <wps:cNvSpPr>
                            <a:spLocks noChangeArrowheads="1"/>
                          </wps:cNvSpPr>
                          <wps:spPr bwMode="auto">
                            <a:xfrm>
                              <a:off x="5902" y="6865"/>
                              <a:ext cx="2713" cy="1122"/>
                            </a:xfrm>
                            <a:prstGeom prst="ellipse">
                              <a:avLst/>
                            </a:prstGeom>
                            <a:solidFill>
                              <a:srgbClr val="F79646"/>
                            </a:solidFill>
                            <a:ln>
                              <a:noFill/>
                            </a:ln>
                            <a:effectLst>
                              <a:outerShdw dist="28398" dir="3806097" algn="ctr" rotWithShape="0">
                                <a:srgbClr val="974706">
                                  <a:alpha val="50000"/>
                                </a:srgbClr>
                              </a:outerShdw>
                            </a:effectLst>
                            <a:extLst>
                              <a:ext uri="{91240B29-F687-4F45-9708-019B960494DF}">
                                <a14:hiddenLine xmlns:a14="http://schemas.microsoft.com/office/drawing/2010/main" w="38100">
                                  <a:solidFill>
                                    <a:srgbClr val="F2F2F2"/>
                                  </a:solidFill>
                                  <a:round/>
                                  <a:headEnd/>
                                  <a:tailEnd/>
                                </a14:hiddenLine>
                              </a:ext>
                            </a:extLst>
                          </wps:spPr>
                          <wps:txbx>
                            <w:txbxContent>
                              <w:p w14:paraId="1C2D19BF" w14:textId="77777777" w:rsidR="00BC4E84" w:rsidRPr="00F959B3" w:rsidRDefault="00BC4E84" w:rsidP="00BC4E84">
                                <w:pPr>
                                  <w:jc w:val="center"/>
                                  <w:rPr>
                                    <w:b/>
                                    <w:color w:val="FFFFFF"/>
                                    <w:lang w:val="en-IN"/>
                                  </w:rPr>
                                </w:pPr>
                                <w:r w:rsidRPr="00F959B3">
                                  <w:rPr>
                                    <w:b/>
                                    <w:color w:val="FFFFFF"/>
                                    <w:lang w:val="en-IN"/>
                                  </w:rPr>
                                  <w:t>Social Astuteness</w:t>
                                </w:r>
                              </w:p>
                              <w:p w14:paraId="09416D43" w14:textId="77777777" w:rsidR="00BC4E84" w:rsidRPr="00D9651F" w:rsidRDefault="00BC4E84" w:rsidP="00BC4E84">
                                <w:pPr>
                                  <w:rPr>
                                    <w:lang w:val="en-IN"/>
                                  </w:rPr>
                                </w:pPr>
                              </w:p>
                            </w:txbxContent>
                          </wps:txbx>
                          <wps:bodyPr rot="0" vert="horz" wrap="square" lIns="91440" tIns="45720" rIns="91440" bIns="45720" anchor="t" anchorCtr="0" upright="1">
                            <a:noAutofit/>
                          </wps:bodyPr>
                        </wps:wsp>
                        <wps:wsp>
                          <wps:cNvPr id="1954594781" name="AutoShape 51"/>
                          <wps:cNvCnPr>
                            <a:cxnSpLocks noChangeShapeType="1"/>
                            <a:stCxn id="1064324539" idx="0"/>
                            <a:endCxn id="34876930" idx="2"/>
                          </wps:cNvCnPr>
                          <wps:spPr bwMode="auto">
                            <a:xfrm flipV="1">
                              <a:off x="3467" y="7426"/>
                              <a:ext cx="2435" cy="139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51486406" name="AutoShape 52"/>
                          <wps:cNvCnPr>
                            <a:cxnSpLocks noChangeShapeType="1"/>
                            <a:stCxn id="1064324539" idx="7"/>
                            <a:endCxn id="383917279" idx="2"/>
                          </wps:cNvCnPr>
                          <wps:spPr bwMode="auto">
                            <a:xfrm flipV="1">
                              <a:off x="4426" y="8754"/>
                              <a:ext cx="1476" cy="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4862217" name="AutoShape 53"/>
                          <wps:cNvCnPr>
                            <a:cxnSpLocks noChangeShapeType="1"/>
                            <a:stCxn id="1064324539" idx="5"/>
                            <a:endCxn id="211699621" idx="2"/>
                          </wps:cNvCnPr>
                          <wps:spPr bwMode="auto">
                            <a:xfrm>
                              <a:off x="4426" y="9783"/>
                              <a:ext cx="1476" cy="33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5693838" name="AutoShape 54"/>
                          <wps:cNvCnPr>
                            <a:cxnSpLocks noChangeShapeType="1"/>
                            <a:stCxn id="1064324539" idx="4"/>
                            <a:endCxn id="1843644694" idx="2"/>
                          </wps:cNvCnPr>
                          <wps:spPr bwMode="auto">
                            <a:xfrm>
                              <a:off x="3467" y="9947"/>
                              <a:ext cx="2466" cy="155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3670AA11" id="Canvas 2" o:spid="_x0000_s1054" editas="canvas" style="width:411.9pt;height:280.8pt;mso-position-horizontal-relative:char;mso-position-vertical-relative:line" coordsize="52311,3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">
                <v:shape id="_x0000_s1055" type="#_x0000_t75" style="position:absolute;width:52311;height:35661;visibility:visible;mso-wrap-style:square" filled="t" fillcolor="#eeece1" stroked="t" strokeweight="2.25pt">
                  <v:fill o:detectmouseclick="t"/>
                  <v:path o:connecttype="none"/>
                </v:shape>
                <v:group id="Group 45" o:spid="_x0000_s1056" style="position:absolute;left:4870;top:1016;width:41491;height:33026" coordorigin="2110,6865" coordsize="6534,5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">
                  <v:oval id="Oval 46" o:spid="_x0000_s1057" style="position:absolute;left:2110;top:8825;width:2713;height:1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" fillcolor="#fabf8f" stroked="f" strokecolor="#fabf8f" strokeweight="1pt">
                    <v:fill color2="#fde9d9" angle="135" focus="50%" type="gradient"/>
                    <v:shadow on="t" color="#974706" opacity=".5" offset="1pt"/>
                    <v:textbox>
                      <w:txbxContent>
                        <w:p w14:paraId="2AE8ABAC" w14:textId="77777777" w:rsidR="00BC4E84" w:rsidRPr="00D30D83" w:rsidRDefault="00BC4E84" w:rsidP="00BC4E84">
                          <w:pPr>
                            <w:spacing w:line="276" w:lineRule="auto"/>
                            <w:jc w:val="center"/>
                            <w:rPr>
                              <w:b/>
                              <w:sz w:val="24"/>
                              <w:szCs w:val="24"/>
                              <w:lang w:val="en-IN"/>
                            </w:rPr>
                          </w:pPr>
                          <w:r w:rsidRPr="00D30D83">
                            <w:rPr>
                              <w:b/>
                              <w:sz w:val="24"/>
                              <w:szCs w:val="24"/>
                              <w:lang w:val="en-IN"/>
                            </w:rPr>
                            <w:t>POLITICAL SKILLS</w:t>
                          </w:r>
                        </w:p>
                      </w:txbxContent>
                    </v:textbox>
                  </v:oval>
                  <v:oval id="Oval 47" o:spid="_x0000_s1058" style="position:absolute;left:5933;top:10944;width:2711;height:1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" fillcolor="#f79646" stroked="f" strokecolor="#f2f2f2" strokeweight="3pt">
                    <v:shadow on="t" color="#974706" opacity=".5" offset="1pt"/>
                    <v:textbox>
                      <w:txbxContent>
                        <w:p w14:paraId="3B7ED67C" w14:textId="77777777" w:rsidR="00BC4E84" w:rsidRPr="00F959B3" w:rsidRDefault="00BC4E84" w:rsidP="00BC4E84">
                          <w:pPr>
                            <w:jc w:val="center"/>
                            <w:rPr>
                              <w:b/>
                              <w:color w:val="FFFFFF"/>
                              <w:lang w:val="en-IN"/>
                            </w:rPr>
                          </w:pPr>
                          <w:r w:rsidRPr="00F959B3">
                            <w:rPr>
                              <w:b/>
                              <w:color w:val="FFFFFF"/>
                              <w:lang w:val="en-IN"/>
                            </w:rPr>
                            <w:t>Apparent Sincerity</w:t>
                          </w:r>
                        </w:p>
                      </w:txbxContent>
                    </v:textbox>
                  </v:oval>
                  <v:oval id="Oval 48" o:spid="_x0000_s1059" style="position:absolute;left:5902;top:9555;width:2713;height:1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" fillcolor="#f79646" stroked="f" strokecolor="#f2f2f2" strokeweight="3pt">
                    <v:shadow on="t" color="#974706" opacity=".5" offset="1pt"/>
                    <v:textbox>
                      <w:txbxContent>
                        <w:p w14:paraId="25E0825C" w14:textId="77777777" w:rsidR="00BC4E84" w:rsidRPr="00F959B3" w:rsidRDefault="00BC4E84" w:rsidP="00BC4E84">
                          <w:pPr>
                            <w:jc w:val="center"/>
                            <w:rPr>
                              <w:b/>
                              <w:color w:val="FFFFFF"/>
                              <w:lang w:val="en-IN"/>
                            </w:rPr>
                          </w:pPr>
                          <w:r w:rsidRPr="00F959B3">
                            <w:rPr>
                              <w:b/>
                              <w:color w:val="FFFFFF"/>
                              <w:lang w:val="en-IN"/>
                            </w:rPr>
                            <w:t>Networking Ability</w:t>
                          </w:r>
                        </w:p>
                      </w:txbxContent>
                    </v:textbox>
                  </v:oval>
                  <v:oval id="Oval 49" o:spid="_x0000_s1060" style="position:absolute;left:5902;top:8193;width:2713;height:1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" fillcolor="#f79646" stroked="f" strokecolor="#f2f2f2" strokeweight="3pt">
                    <v:shadow on="t" color="#974706" opacity=".5" offset="1pt"/>
                    <v:textbox>
                      <w:txbxContent>
                        <w:p w14:paraId="6289ACC5" w14:textId="77777777" w:rsidR="00BC4E84" w:rsidRPr="00F959B3" w:rsidRDefault="00BC4E84" w:rsidP="00BC4E84">
                          <w:pPr>
                            <w:jc w:val="center"/>
                            <w:rPr>
                              <w:b/>
                              <w:color w:val="FFFFFF"/>
                              <w:lang w:val="en-IN"/>
                            </w:rPr>
                          </w:pPr>
                          <w:r w:rsidRPr="00F959B3">
                            <w:rPr>
                              <w:b/>
                              <w:color w:val="FFFFFF"/>
                              <w:lang w:val="en-IN"/>
                            </w:rPr>
                            <w:t>Interpersonal Influence</w:t>
                          </w:r>
                        </w:p>
                      </w:txbxContent>
                    </v:textbox>
                  </v:oval>
                  <v:oval id="Oval 50" o:spid="_x0000_s1061" style="position:absolute;left:5902;top:6865;width:2713;height:1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" fillcolor="#f79646" stroked="f" strokecolor="#f2f2f2" strokeweight="3pt">
                    <v:shadow on="t" color="#974706" opacity=".5" offset="1pt"/>
                    <v:textbox>
                      <w:txbxContent>
                        <w:p w14:paraId="1C2D19BF" w14:textId="77777777" w:rsidR="00BC4E84" w:rsidRPr="00F959B3" w:rsidRDefault="00BC4E84" w:rsidP="00BC4E84">
                          <w:pPr>
                            <w:jc w:val="center"/>
                            <w:rPr>
                              <w:b/>
                              <w:color w:val="FFFFFF"/>
                              <w:lang w:val="en-IN"/>
                            </w:rPr>
                          </w:pPr>
                          <w:r w:rsidRPr="00F959B3">
                            <w:rPr>
                              <w:b/>
                              <w:color w:val="FFFFFF"/>
                              <w:lang w:val="en-IN"/>
                            </w:rPr>
                            <w:t>Social Astuteness</w:t>
                          </w:r>
                        </w:p>
                        <w:p w14:paraId="09416D43" w14:textId="77777777" w:rsidR="00BC4E84" w:rsidRPr="00D9651F" w:rsidRDefault="00BC4E84" w:rsidP="00BC4E84">
                          <w:pPr>
                            <w:rPr>
                              <w:lang w:val="en-IN"/>
                            </w:rPr>
                          </w:pPr>
                        </w:p>
                      </w:txbxContent>
                    </v:textbox>
                  </v:oval>
                  <v:shape id="AutoShape 51" o:spid="_x0000_s1062" type="#_x0000_t32" style="position:absolute;left:3467;top:7426;width:2435;height:139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">
                    <v:stroke endarrow="block"/>
                  </v:shape>
                  <v:shape id="AutoShape 52" o:spid="_x0000_s1063" type="#_x0000_t32" style="position:absolute;left:4426;top:8754;width:1476;height:23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">
                    <v:stroke endarrow="block"/>
                  </v:shape>
                  <v:shape id="AutoShape 53" o:spid="_x0000_s1064" type="#_x0000_t32" style="position:absolute;left:4426;top:9783;width:1476;height:3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">
                    <v:stroke endarrow="block"/>
                  </v:shape>
                  <v:shape id="AutoShape 54" o:spid="_x0000_s1065" type="#_x0000_t32" style="position:absolute;left:3467;top:9947;width:2466;height:15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">
                    <v:stroke endarrow="block"/>
                  </v:shape>
                </v:group>
                <w10:anchorlock/>
              </v:group>
            </w:pict>
          </mc:Fallback>
        </mc:AlternateContent>
      </w:r>
    </w:p>
    <w:p w14:paraId="42F8C9AE" w14:textId="5C76EEFE" w:rsidR="00BC4E84" w:rsidRPr="00F446CB" w:rsidRDefault="00BC4E84" w:rsidP="00BC4E84">
      <w:pPr>
        <w:jc w:val="center"/>
        <w:rPr>
          <w:b/>
        </w:rPr>
      </w:pPr>
      <w:r w:rsidRPr="00F446CB">
        <w:rPr>
          <w:b/>
        </w:rPr>
        <w:t>Figure</w:t>
      </w:r>
      <w:r w:rsidR="00F446CB">
        <w:rPr>
          <w:b/>
        </w:rPr>
        <w:t xml:space="preserve"> 7</w:t>
      </w:r>
      <w:r w:rsidRPr="00F446CB">
        <w:rPr>
          <w:b/>
        </w:rPr>
        <w:t xml:space="preserve">: Political skills that contribute to successful change </w:t>
      </w:r>
      <w:r w:rsidR="00713D94" w:rsidRPr="00F446CB">
        <w:rPr>
          <w:b/>
        </w:rPr>
        <w:t>implementation.</w:t>
      </w:r>
    </w:p>
    <w:p w14:paraId="5D5DE7A2" w14:textId="77777777" w:rsidR="00BC4E84" w:rsidRPr="00F446CB" w:rsidRDefault="00BC4E84" w:rsidP="00BC4E84">
      <w:pPr>
        <w:jc w:val="center"/>
      </w:pPr>
      <w:r w:rsidRPr="00F446CB">
        <w:t>(Source: Self-created)</w:t>
      </w:r>
    </w:p>
    <w:p w14:paraId="768C205E" w14:textId="77777777" w:rsidR="00BC4E84" w:rsidRPr="00F446CB" w:rsidRDefault="00BC4E84" w:rsidP="00BC4E84">
      <w:r w:rsidRPr="00F446CB">
        <w:t xml:space="preserve">Considering the above discussion, the political skills of leaders and managers can, however, developed through formal training, development, and education to enable them to influence all individuals in the organisation to accept the change that they desire (Ejaz </w:t>
      </w:r>
      <w:r w:rsidRPr="00F446CB">
        <w:rPr>
          <w:i/>
        </w:rPr>
        <w:t>et al.</w:t>
      </w:r>
      <w:r w:rsidRPr="00F446CB">
        <w:t xml:space="preserve">, 2023). Besides, Gallagher, </w:t>
      </w:r>
      <w:proofErr w:type="gramStart"/>
      <w:r w:rsidRPr="00F446CB">
        <w:t>Porter</w:t>
      </w:r>
      <w:proofErr w:type="gramEnd"/>
      <w:r w:rsidRPr="00F446CB">
        <w:t xml:space="preserve"> and Gallagher (2020) have highlighted that leaders might also develop political skills through personal experiences or by learning from mistakes. Thus, it can be deduced that Post Office Limited and other such major companies could successfully implement organisational change by developing the political skills of its leaders and managers.</w:t>
      </w:r>
    </w:p>
    <w:p w14:paraId="78C2B347" w14:textId="77777777" w:rsidR="00F43654" w:rsidRPr="00F446CB" w:rsidRDefault="00F43654" w:rsidP="00F43654">
      <w:r w:rsidRPr="00F446CB">
        <w:lastRenderedPageBreak/>
        <w:t xml:space="preserve">According to </w:t>
      </w:r>
      <w:proofErr w:type="spellStart"/>
      <w:r w:rsidRPr="00F446CB">
        <w:t>Fragala</w:t>
      </w:r>
      <w:proofErr w:type="spellEnd"/>
      <w:r w:rsidRPr="00F446CB">
        <w:t xml:space="preserve"> </w:t>
      </w:r>
      <w:r w:rsidRPr="00F446CB">
        <w:rPr>
          <w:i/>
        </w:rPr>
        <w:t>et al.</w:t>
      </w:r>
      <w:r w:rsidRPr="00F446CB">
        <w:t xml:space="preserve"> (2019), power is one of the key factors in an organisation, which directly influences the decision-making factors regarding change implementation in an organisation. Donoghue</w:t>
      </w:r>
      <w:r w:rsidRPr="00F446CB">
        <w:rPr>
          <w:i/>
        </w:rPr>
        <w:t xml:space="preserve"> et al. </w:t>
      </w:r>
      <w:r w:rsidRPr="00F446CB">
        <w:t xml:space="preserve">(2020) have opined that an individual or group with authority may influence the employees and the stakeholders more readily and carry out their duties more successfully. Change can be implemented by the </w:t>
      </w:r>
      <w:r w:rsidR="00F446CB" w:rsidRPr="00F446CB">
        <w:t>power-holding</w:t>
      </w:r>
      <w:r w:rsidRPr="00F446CB">
        <w:t xml:space="preserve"> group by convincing the employees and the stakeholders in the company Post Office Ltd. </w:t>
      </w:r>
      <w:proofErr w:type="spellStart"/>
      <w:r w:rsidRPr="00F446CB">
        <w:t>Fragala</w:t>
      </w:r>
      <w:proofErr w:type="spellEnd"/>
      <w:r w:rsidRPr="00F446CB">
        <w:t xml:space="preserve"> </w:t>
      </w:r>
      <w:r w:rsidRPr="00F446CB">
        <w:rPr>
          <w:i/>
        </w:rPr>
        <w:t>et al.</w:t>
      </w:r>
      <w:r w:rsidRPr="00F446CB">
        <w:t xml:space="preserve"> (2019) have deduced that the organisation needs to explain a vision that explains the motivation for the modification. Additionally, the w</w:t>
      </w:r>
      <w:r w:rsidR="00F446CB">
        <w:t>ay it will affect the workforce precisely,</w:t>
      </w:r>
      <w:r w:rsidRPr="00F446CB">
        <w:t xml:space="preserve"> the outcome will be in the future. </w:t>
      </w:r>
    </w:p>
    <w:p w14:paraId="606491D1" w14:textId="77777777" w:rsidR="00F43654" w:rsidRPr="00F446CB" w:rsidRDefault="00F43654" w:rsidP="00F43654">
      <w:r w:rsidRPr="00F446CB">
        <w:t>As per the opinion of Donoghue</w:t>
      </w:r>
      <w:r w:rsidRPr="00F446CB">
        <w:rPr>
          <w:i/>
        </w:rPr>
        <w:t xml:space="preserve"> et al. </w:t>
      </w:r>
      <w:r w:rsidRPr="00F446CB">
        <w:t>(2020), the employees and the stakeholders must have an unobstructed line of insight that enables them to see how circumstances will alter as well as how the business will improve if the modification is successfully executed. Furthermore, Post Office Ltd. would present statistical data regarding the need for change, for instance, the decline in revenue. This would give leverage to the power-holding groups to convince the employees and the stakeholders to understand that change implementation is necessary for the betterment of eth organisation as well their own position in the organisation (Lewis, 2019</w:t>
      </w:r>
      <w:r w:rsidR="00F959B3" w:rsidRPr="00F446CB">
        <w:t xml:space="preserve">).  </w:t>
      </w:r>
    </w:p>
    <w:p w14:paraId="0D3AF5D7" w14:textId="77777777" w:rsidR="003919B2" w:rsidRPr="00F446CB" w:rsidRDefault="003919B2" w:rsidP="003919B2">
      <w:pPr>
        <w:pStyle w:val="Heading1"/>
      </w:pPr>
      <w:bookmarkStart w:id="10" w:name="_Toc137046425"/>
      <w:r w:rsidRPr="00F446CB">
        <w:t>5. Conclusion</w:t>
      </w:r>
      <w:bookmarkEnd w:id="10"/>
    </w:p>
    <w:p w14:paraId="29F5F6B3" w14:textId="5EBAF27C" w:rsidR="002D399D" w:rsidRPr="00F446CB" w:rsidRDefault="002D399D" w:rsidP="002D399D">
      <w:r w:rsidRPr="00F446CB">
        <w:t xml:space="preserve">This individual report has helped in analysing the various factors associated with leading and implementing change based on Post Office Limited, which is a retail post office company in the UK. The report has derived data from the findings of an interview conducted for understanding the critical issues that must be </w:t>
      </w:r>
      <w:r w:rsidR="001058CC" w:rsidRPr="00F446CB">
        <w:t>considered</w:t>
      </w:r>
      <w:r w:rsidRPr="00F446CB">
        <w:t xml:space="preserve"> when deciding on the internal or external consultants for the company. In this aspect, the use of internal consultants has been selected, as they have been found to have profound organisational knowledge. The report has also included the use of the </w:t>
      </w:r>
      <w:proofErr w:type="spellStart"/>
      <w:r w:rsidRPr="00F446CB">
        <w:t>Mendelow</w:t>
      </w:r>
      <w:proofErr w:type="spellEnd"/>
      <w:r w:rsidRPr="00F446CB">
        <w:t xml:space="preserve"> Stakeholder Analysis Model for critically identifying the stakeholders that the internal and external consultants of Post Office Limited will work with to ensure successful change implementation. Lastly, the concept, role, and relevance of organisational power and politics have been discussed along with the effect it has on the consultants.</w:t>
      </w:r>
    </w:p>
    <w:p w14:paraId="5C05F057" w14:textId="77777777" w:rsidR="00CF1077" w:rsidRPr="00F446CB" w:rsidRDefault="00675675" w:rsidP="0057062B">
      <w:pPr>
        <w:pStyle w:val="Heading1"/>
      </w:pPr>
      <w:bookmarkStart w:id="11" w:name="_Toc137046426"/>
      <w:r w:rsidRPr="00F446CB">
        <w:t>6. Recommendations</w:t>
      </w:r>
      <w:bookmarkEnd w:id="11"/>
    </w:p>
    <w:p w14:paraId="6AE22619" w14:textId="77777777" w:rsidR="00675675" w:rsidRPr="00F446CB" w:rsidRDefault="00675675" w:rsidP="00675675">
      <w:r w:rsidRPr="00F446CB">
        <w:rPr>
          <w:i/>
          <w:u w:val="single"/>
        </w:rPr>
        <w:t xml:space="preserve">Knowledge development to the internal consultant: </w:t>
      </w:r>
      <w:r w:rsidRPr="00F446CB">
        <w:t>The organisation such as Post Office Limited should focus on developing a wide source of knowledge among the internal consultant based on which an innovative change strategy focussing on the internal and external business factors could be possible.</w:t>
      </w:r>
    </w:p>
    <w:p w14:paraId="00DC8DE3" w14:textId="017D6146" w:rsidR="00A337B3" w:rsidRPr="00F446CB" w:rsidRDefault="0027509A" w:rsidP="00A337B3">
      <w:r w:rsidRPr="00F446CB">
        <w:rPr>
          <w:i/>
          <w:u w:val="single"/>
        </w:rPr>
        <w:lastRenderedPageBreak/>
        <w:t>Improvement of the corporate culture:</w:t>
      </w:r>
      <w:r w:rsidRPr="00F446CB">
        <w:t xml:space="preserve"> The Post Office Limited must ensure its external consultants' capacity of knowledge by improving the awareness about corporate culture. The corporate execution and performances could be maximised through internal and external consultants' views and for that reason, corporate cultural relationship </w:t>
      </w:r>
      <w:r w:rsidR="006672E4" w:rsidRPr="00F446CB">
        <w:t xml:space="preserve">building is essential. Besides, cultural relationships would stimulate the process of communication and help to ensure the decision-making </w:t>
      </w:r>
      <w:r w:rsidR="00E148B0" w:rsidRPr="00F446CB">
        <w:t>process</w:t>
      </w:r>
      <w:r w:rsidR="006672E4" w:rsidRPr="00F446CB">
        <w:t xml:space="preserve">. The true influence of the management and proper market analysis will support external consultants to provide effective and authentic guidance to the leading change in the organisation. </w:t>
      </w:r>
    </w:p>
    <w:p w14:paraId="283BFA3C" w14:textId="77777777" w:rsidR="00F43654" w:rsidRPr="00F446CB" w:rsidRDefault="0027509A" w:rsidP="00F446CB">
      <w:r w:rsidRPr="00F446CB">
        <w:rPr>
          <w:i/>
          <w:u w:val="single"/>
        </w:rPr>
        <w:t>Developing the performance through sound resources:</w:t>
      </w:r>
      <w:r w:rsidRPr="00F446CB">
        <w:t xml:space="preserve"> Organisations always figure out the internal condition for acquiring knowledge </w:t>
      </w:r>
      <w:r w:rsidR="00185E3F" w:rsidRPr="00F446CB">
        <w:t xml:space="preserve">through its existing resources and for that reason, Post Office Limited must consider its financial status and improve its financial ingredients, which would bolster its innovative strategies for better outcomes. </w:t>
      </w:r>
      <w:r w:rsidR="00691BBD" w:rsidRPr="00F446CB">
        <w:t xml:space="preserve">This would also enhance their rate of change for gaining successful results and implementing change to gain a competitive advantage. Furthermore, financial stimulation may prosper the flow of work and strengthen stakeholder participation. Hence, it can be said that </w:t>
      </w:r>
      <w:r w:rsidR="00F9221C" w:rsidRPr="00F446CB">
        <w:t xml:space="preserve">through sound resources and execution of financial ingredients, Post Office Limited would stimulate its existence and reach a positive ramification in the future. </w:t>
      </w:r>
    </w:p>
    <w:p w14:paraId="1FFB8F31" w14:textId="77777777" w:rsidR="00CF1077" w:rsidRPr="00F446CB" w:rsidRDefault="00F446CB" w:rsidP="0057062B">
      <w:pPr>
        <w:pStyle w:val="Heading1"/>
      </w:pPr>
      <w:r>
        <w:br w:type="page"/>
      </w:r>
      <w:bookmarkStart w:id="12" w:name="_Toc137046427"/>
      <w:r w:rsidRPr="00F446CB">
        <w:lastRenderedPageBreak/>
        <w:t>7. References</w:t>
      </w:r>
      <w:bookmarkEnd w:id="12"/>
      <w:r w:rsidR="0027509A" w:rsidRPr="00F446CB">
        <w:t xml:space="preserve"> </w:t>
      </w:r>
    </w:p>
    <w:p w14:paraId="10B0FD0B" w14:textId="77777777" w:rsidR="00032971" w:rsidRPr="00F446CB" w:rsidRDefault="00032971" w:rsidP="00F43654">
      <w:proofErr w:type="spellStart"/>
      <w:r w:rsidRPr="00F446CB">
        <w:t>Averchenkova</w:t>
      </w:r>
      <w:proofErr w:type="spellEnd"/>
      <w:r w:rsidRPr="00F446CB">
        <w:t>, A., Gannon, K.E. and Curran, P., (2019). Governance of climate change policy: A case study of South Africa. </w:t>
      </w:r>
      <w:r w:rsidRPr="00F446CB">
        <w:rPr>
          <w:i/>
          <w:iCs/>
        </w:rPr>
        <w:t>Grantham Research Institute on Climate Change and the Environment Policy Report</w:t>
      </w:r>
      <w:r w:rsidRPr="00F446CB">
        <w:t>, pp.1-39.\</w:t>
      </w:r>
    </w:p>
    <w:p w14:paraId="70E84D99" w14:textId="77777777" w:rsidR="00032971" w:rsidRPr="00F446CB" w:rsidRDefault="00032971" w:rsidP="003C4597">
      <w:proofErr w:type="spellStart"/>
      <w:r w:rsidRPr="00F446CB">
        <w:t>Bahadorestani</w:t>
      </w:r>
      <w:proofErr w:type="spellEnd"/>
      <w:r w:rsidRPr="00F446CB">
        <w:t xml:space="preserve">, A., </w:t>
      </w:r>
      <w:proofErr w:type="spellStart"/>
      <w:r w:rsidRPr="00F446CB">
        <w:t>Naderpajouh</w:t>
      </w:r>
      <w:proofErr w:type="spellEnd"/>
      <w:r w:rsidRPr="00F446CB">
        <w:t>, N. and Sadiq, R., (2020). Planning for sustainable stakeholder engagement based on the assessment of conflicting interests in projects. </w:t>
      </w:r>
      <w:r w:rsidRPr="00F446CB">
        <w:rPr>
          <w:i/>
          <w:iCs/>
        </w:rPr>
        <w:t>Journal of Cleaner Production</w:t>
      </w:r>
      <w:r w:rsidRPr="00F446CB">
        <w:t>, </w:t>
      </w:r>
      <w:r w:rsidRPr="00F446CB">
        <w:rPr>
          <w:i/>
          <w:iCs/>
        </w:rPr>
        <w:t>242</w:t>
      </w:r>
      <w:r w:rsidRPr="00F446CB">
        <w:t>, p.118402.</w:t>
      </w:r>
    </w:p>
    <w:p w14:paraId="1AF5CA6D" w14:textId="77777777" w:rsidR="00032971" w:rsidRPr="00F446CB" w:rsidRDefault="00032971" w:rsidP="003C4597">
      <w:proofErr w:type="spellStart"/>
      <w:r w:rsidRPr="00F446CB">
        <w:t>Bellos</w:t>
      </w:r>
      <w:proofErr w:type="spellEnd"/>
      <w:r w:rsidRPr="00F446CB">
        <w:t xml:space="preserve">, E., </w:t>
      </w:r>
      <w:proofErr w:type="spellStart"/>
      <w:r w:rsidRPr="00F446CB">
        <w:t>Chatzistelios</w:t>
      </w:r>
      <w:proofErr w:type="spellEnd"/>
      <w:r w:rsidRPr="00F446CB">
        <w:t xml:space="preserve">, G., </w:t>
      </w:r>
      <w:proofErr w:type="spellStart"/>
      <w:r w:rsidRPr="00F446CB">
        <w:t>Deligianni</w:t>
      </w:r>
      <w:proofErr w:type="spellEnd"/>
      <w:r w:rsidRPr="00F446CB">
        <w:t xml:space="preserve">, A. and </w:t>
      </w:r>
      <w:proofErr w:type="spellStart"/>
      <w:r w:rsidRPr="00F446CB">
        <w:t>Leopoulos</w:t>
      </w:r>
      <w:proofErr w:type="spellEnd"/>
      <w:r w:rsidRPr="00F446CB">
        <w:t xml:space="preserve">, V., (2020, November). </w:t>
      </w:r>
      <w:proofErr w:type="spellStart"/>
      <w:r w:rsidRPr="00F446CB">
        <w:t>Stakeholders'analysis</w:t>
      </w:r>
      <w:proofErr w:type="spellEnd"/>
      <w:r w:rsidRPr="00F446CB">
        <w:t xml:space="preserve"> in </w:t>
      </w:r>
      <w:proofErr w:type="spellStart"/>
      <w:r w:rsidRPr="00F446CB">
        <w:t>lng</w:t>
      </w:r>
      <w:proofErr w:type="spellEnd"/>
      <w:r w:rsidRPr="00F446CB">
        <w:t xml:space="preserve"> bunkering: an integral part of risk management process. In </w:t>
      </w:r>
      <w:r w:rsidRPr="00F446CB">
        <w:rPr>
          <w:i/>
          <w:iCs/>
        </w:rPr>
        <w:t xml:space="preserve">13ème conference </w:t>
      </w:r>
      <w:proofErr w:type="spellStart"/>
      <w:r w:rsidRPr="00F446CB">
        <w:rPr>
          <w:i/>
          <w:iCs/>
        </w:rPr>
        <w:t>internationale</w:t>
      </w:r>
      <w:proofErr w:type="spellEnd"/>
      <w:r w:rsidRPr="00F446CB">
        <w:rPr>
          <w:i/>
          <w:iCs/>
        </w:rPr>
        <w:t xml:space="preserve"> de </w:t>
      </w:r>
      <w:proofErr w:type="spellStart"/>
      <w:r w:rsidRPr="00F446CB">
        <w:rPr>
          <w:i/>
          <w:iCs/>
        </w:rPr>
        <w:t>modelisation</w:t>
      </w:r>
      <w:proofErr w:type="spellEnd"/>
      <w:r w:rsidRPr="00F446CB">
        <w:rPr>
          <w:i/>
          <w:iCs/>
        </w:rPr>
        <w:t>, optimisation et simulation (mosim2020), 12-14 Nov 2020, AGADIR, Maroc</w:t>
      </w:r>
      <w:r w:rsidRPr="00F446CB">
        <w:t>.</w:t>
      </w:r>
    </w:p>
    <w:p w14:paraId="62637FC0" w14:textId="77777777" w:rsidR="00032971" w:rsidRPr="00F446CB" w:rsidRDefault="00032971" w:rsidP="00F43654">
      <w:proofErr w:type="spellStart"/>
      <w:r w:rsidRPr="00F446CB">
        <w:t>Betti</w:t>
      </w:r>
      <w:proofErr w:type="spellEnd"/>
      <w:r w:rsidRPr="00F446CB">
        <w:t>, N. and Sarens, G., (2021). Understanding the internal audit function in a digitalised business environment. </w:t>
      </w:r>
      <w:r w:rsidRPr="00F446CB">
        <w:rPr>
          <w:i/>
          <w:iCs/>
        </w:rPr>
        <w:t>Journal of Accounting &amp; Organizational Change</w:t>
      </w:r>
      <w:r w:rsidRPr="00F446CB">
        <w:t>, </w:t>
      </w:r>
      <w:r w:rsidRPr="00F446CB">
        <w:rPr>
          <w:i/>
          <w:iCs/>
        </w:rPr>
        <w:t>17</w:t>
      </w:r>
      <w:r w:rsidRPr="00F446CB">
        <w:t>(2), pp.197-216.</w:t>
      </w:r>
    </w:p>
    <w:p w14:paraId="1E28E5E2" w14:textId="77777777" w:rsidR="00032971" w:rsidRPr="00F446CB" w:rsidRDefault="00032971" w:rsidP="00F43654">
      <w:r w:rsidRPr="00F446CB">
        <w:t xml:space="preserve">Boucher, M. (2021) </w:t>
      </w:r>
      <w:r w:rsidRPr="00F446CB">
        <w:rPr>
          <w:i/>
          <w:iCs/>
        </w:rPr>
        <w:t xml:space="preserve">Internal &amp; External Change Management. what’s </w:t>
      </w:r>
      <w:proofErr w:type="gramStart"/>
      <w:r w:rsidRPr="00F446CB">
        <w:rPr>
          <w:i/>
          <w:iCs/>
        </w:rPr>
        <w:t>best?</w:t>
      </w:r>
      <w:r w:rsidRPr="00F446CB">
        <w:t>,</w:t>
      </w:r>
      <w:proofErr w:type="gramEnd"/>
      <w:r w:rsidRPr="00F446CB">
        <w:t xml:space="preserve"> </w:t>
      </w:r>
      <w:proofErr w:type="spellStart"/>
      <w:r w:rsidRPr="00F446CB">
        <w:rPr>
          <w:i/>
          <w:iCs/>
        </w:rPr>
        <w:t>ChangeFolio</w:t>
      </w:r>
      <w:proofErr w:type="spellEnd"/>
      <w:r w:rsidRPr="00F446CB">
        <w:t xml:space="preserve">. Available at: https://changefolio.com/articles/internal-external-change-management-whats-best (Accessed: 7 June 2023). </w:t>
      </w:r>
    </w:p>
    <w:p w14:paraId="2207CF9E" w14:textId="77777777" w:rsidR="00032971" w:rsidRPr="00F446CB" w:rsidRDefault="00032971" w:rsidP="002D399D">
      <w:r w:rsidRPr="00F446CB">
        <w:t xml:space="preserve">Buchanan, D. and Badham, R. (2020) </w:t>
      </w:r>
      <w:r w:rsidRPr="00F446CB">
        <w:rPr>
          <w:i/>
          <w:iCs/>
        </w:rPr>
        <w:t>Power, Politics, and Organizational Change</w:t>
      </w:r>
      <w:r w:rsidRPr="00F446CB">
        <w:t>. Available at: https://uk.sagepub.com/sites/default/files/upm-assets/112435_book_item_112435.pdf (Accessed: 7 June 2023).</w:t>
      </w:r>
    </w:p>
    <w:p w14:paraId="20B4A2F0" w14:textId="77777777" w:rsidR="00032971" w:rsidRPr="00F446CB" w:rsidRDefault="00032971" w:rsidP="00F43654">
      <w:r w:rsidRPr="00F446CB">
        <w:t xml:space="preserve">Burritt, R.L., Herzig, C., </w:t>
      </w:r>
      <w:proofErr w:type="spellStart"/>
      <w:r w:rsidRPr="00F446CB">
        <w:t>Schaltegger</w:t>
      </w:r>
      <w:proofErr w:type="spellEnd"/>
      <w:r w:rsidRPr="00F446CB">
        <w:t xml:space="preserve">, S. and </w:t>
      </w:r>
      <w:proofErr w:type="spellStart"/>
      <w:r w:rsidRPr="00F446CB">
        <w:t>Viere</w:t>
      </w:r>
      <w:proofErr w:type="spellEnd"/>
      <w:r w:rsidRPr="00F446CB">
        <w:t>, T., (2019). Diffusion of environmental management accounting for cleaner production: Evidence from some case studies. </w:t>
      </w:r>
      <w:r w:rsidRPr="00F446CB">
        <w:rPr>
          <w:i/>
          <w:iCs/>
        </w:rPr>
        <w:t>Journal of Cleaner Production</w:t>
      </w:r>
      <w:r w:rsidRPr="00F446CB">
        <w:t>, </w:t>
      </w:r>
      <w:r w:rsidRPr="00F446CB">
        <w:rPr>
          <w:i/>
          <w:iCs/>
        </w:rPr>
        <w:t>224</w:t>
      </w:r>
      <w:r w:rsidRPr="00F446CB">
        <w:t>, pp.479-491.</w:t>
      </w:r>
    </w:p>
    <w:p w14:paraId="4CDB900D" w14:textId="77777777" w:rsidR="00032971" w:rsidRPr="00F446CB" w:rsidRDefault="00032971" w:rsidP="00675675">
      <w:proofErr w:type="spellStart"/>
      <w:r w:rsidRPr="00F446CB">
        <w:t>Carlier</w:t>
      </w:r>
      <w:proofErr w:type="spellEnd"/>
      <w:r w:rsidRPr="00F446CB">
        <w:t xml:space="preserve">, M. (2023) </w:t>
      </w:r>
      <w:r w:rsidRPr="00F446CB">
        <w:rPr>
          <w:i/>
          <w:iCs/>
        </w:rPr>
        <w:t>Post Office revenue 2021</w:t>
      </w:r>
      <w:r w:rsidRPr="00F446CB">
        <w:t xml:space="preserve">, </w:t>
      </w:r>
      <w:r w:rsidRPr="00F446CB">
        <w:rPr>
          <w:i/>
          <w:iCs/>
        </w:rPr>
        <w:t>Statista</w:t>
      </w:r>
      <w:r w:rsidRPr="00F446CB">
        <w:t xml:space="preserve">. Available at: https://www.statista.com/statistics/1012113/post-office-annual-turnover/ (Accessed: 7 June 2023). </w:t>
      </w:r>
    </w:p>
    <w:p w14:paraId="1E322BC6" w14:textId="77777777" w:rsidR="00032971" w:rsidRPr="00F446CB" w:rsidRDefault="00032971" w:rsidP="00675675">
      <w:r w:rsidRPr="00F446CB">
        <w:t xml:space="preserve">Cornell, </w:t>
      </w:r>
      <w:proofErr w:type="gramStart"/>
      <w:r w:rsidRPr="00F446CB">
        <w:t>B.</w:t>
      </w:r>
      <w:proofErr w:type="gramEnd"/>
      <w:r w:rsidRPr="00F446CB">
        <w:t xml:space="preserve"> and Shapiro, A.C., (2021). Corporate stakeholders, corporate valuation and ESG. </w:t>
      </w:r>
      <w:r w:rsidRPr="00F446CB">
        <w:rPr>
          <w:i/>
          <w:iCs/>
        </w:rPr>
        <w:t>European Financial Management</w:t>
      </w:r>
      <w:r w:rsidRPr="00F446CB">
        <w:t>, </w:t>
      </w:r>
      <w:r w:rsidRPr="00F446CB">
        <w:rPr>
          <w:i/>
          <w:iCs/>
        </w:rPr>
        <w:t>27</w:t>
      </w:r>
      <w:r w:rsidRPr="00F446CB">
        <w:t xml:space="preserve">(2), pp.196-207. </w:t>
      </w:r>
    </w:p>
    <w:p w14:paraId="05C617BC" w14:textId="77777777" w:rsidR="00032971" w:rsidRPr="00F446CB" w:rsidRDefault="00032971" w:rsidP="00F43654">
      <w:r w:rsidRPr="00F446CB">
        <w:lastRenderedPageBreak/>
        <w:t xml:space="preserve">Donoghue, T., Haller, M., Peterson, E.J., Varma, P., Sebastian, P., Gao, R., Noto, T., Lara, A.H., Wallis, J.D., Knight, R.T. and </w:t>
      </w:r>
      <w:proofErr w:type="spellStart"/>
      <w:r w:rsidRPr="00F446CB">
        <w:t>Shestyuk</w:t>
      </w:r>
      <w:proofErr w:type="spellEnd"/>
      <w:r w:rsidRPr="00F446CB">
        <w:t>, A., (2020). Parameterizing neural power spectra into periodic and aperiodic components. </w:t>
      </w:r>
      <w:r w:rsidRPr="00F446CB">
        <w:rPr>
          <w:i/>
          <w:iCs/>
        </w:rPr>
        <w:t>Nature neuroscience</w:t>
      </w:r>
      <w:r w:rsidRPr="00F446CB">
        <w:t>, </w:t>
      </w:r>
      <w:r w:rsidRPr="00F446CB">
        <w:rPr>
          <w:i/>
          <w:iCs/>
        </w:rPr>
        <w:t>23</w:t>
      </w:r>
      <w:r w:rsidRPr="00F446CB">
        <w:t>(12), pp.1655-1665.</w:t>
      </w:r>
    </w:p>
    <w:p w14:paraId="1B8941BE" w14:textId="77777777" w:rsidR="00032971" w:rsidRPr="00F446CB" w:rsidRDefault="00032971" w:rsidP="002D399D">
      <w:r w:rsidRPr="00F446CB">
        <w:t xml:space="preserve">Ejaz, A., Maher, L.P., </w:t>
      </w:r>
      <w:proofErr w:type="spellStart"/>
      <w:r w:rsidRPr="00F446CB">
        <w:t>Lacaze</w:t>
      </w:r>
      <w:proofErr w:type="spellEnd"/>
      <w:r w:rsidRPr="00F446CB">
        <w:t>, D., Quratulain, S. and Ferris, G.R., (2023). How contextual and individual characteristics influence psychological needs satisfaction: The critical roles of political skill and political will. </w:t>
      </w:r>
      <w:r w:rsidRPr="00F446CB">
        <w:rPr>
          <w:i/>
          <w:iCs/>
        </w:rPr>
        <w:t>Applied Psychology</w:t>
      </w:r>
      <w:r w:rsidRPr="00F446CB">
        <w:t>, </w:t>
      </w:r>
      <w:r w:rsidRPr="00F446CB">
        <w:rPr>
          <w:i/>
          <w:iCs/>
        </w:rPr>
        <w:t>72</w:t>
      </w:r>
      <w:r w:rsidRPr="00F446CB">
        <w:t>(1), pp.317-347.</w:t>
      </w:r>
    </w:p>
    <w:p w14:paraId="7BABE392" w14:textId="77777777" w:rsidR="00032971" w:rsidRPr="00F446CB" w:rsidRDefault="00032971" w:rsidP="002D399D">
      <w:proofErr w:type="spellStart"/>
      <w:r w:rsidRPr="00F446CB">
        <w:t>Errida</w:t>
      </w:r>
      <w:proofErr w:type="spellEnd"/>
      <w:r w:rsidRPr="00F446CB">
        <w:t xml:space="preserve">, A. and </w:t>
      </w:r>
      <w:proofErr w:type="spellStart"/>
      <w:r w:rsidRPr="00F446CB">
        <w:t>Lotfi</w:t>
      </w:r>
      <w:proofErr w:type="spellEnd"/>
      <w:r w:rsidRPr="00F446CB">
        <w:t>, B., (2021). The determinants of organizational change management success: Literature review and case study. </w:t>
      </w:r>
      <w:r w:rsidRPr="00F446CB">
        <w:rPr>
          <w:i/>
          <w:iCs/>
        </w:rPr>
        <w:t>International Journal of Engineering Business Management</w:t>
      </w:r>
      <w:r w:rsidRPr="00F446CB">
        <w:t>, </w:t>
      </w:r>
      <w:r w:rsidRPr="00F446CB">
        <w:rPr>
          <w:i/>
          <w:iCs/>
        </w:rPr>
        <w:t>13</w:t>
      </w:r>
      <w:r w:rsidRPr="00F446CB">
        <w:t>, p.18479790211016273.</w:t>
      </w:r>
    </w:p>
    <w:p w14:paraId="0C46582C" w14:textId="77777777" w:rsidR="00032971" w:rsidRPr="00F446CB" w:rsidRDefault="00032971" w:rsidP="003C4597">
      <w:proofErr w:type="spellStart"/>
      <w:r w:rsidRPr="00F446CB">
        <w:t>Farmaki</w:t>
      </w:r>
      <w:proofErr w:type="spellEnd"/>
      <w:r w:rsidRPr="00F446CB">
        <w:t>, A., (2019). Corporate social responsibility in hotels: a stakeholder approach. </w:t>
      </w:r>
      <w:r w:rsidRPr="00F446CB">
        <w:rPr>
          <w:i/>
          <w:iCs/>
        </w:rPr>
        <w:t>International Journal of Contemporary Hospitality Management</w:t>
      </w:r>
      <w:r w:rsidRPr="00F446CB">
        <w:t>, </w:t>
      </w:r>
      <w:r w:rsidRPr="00F446CB">
        <w:rPr>
          <w:i/>
          <w:iCs/>
        </w:rPr>
        <w:t>31</w:t>
      </w:r>
      <w:r w:rsidRPr="00F446CB">
        <w:t>(6), pp.2297-2320.</w:t>
      </w:r>
    </w:p>
    <w:p w14:paraId="01B1347B" w14:textId="77777777" w:rsidR="00032971" w:rsidRPr="00F446CB" w:rsidRDefault="00032971" w:rsidP="00F43654">
      <w:proofErr w:type="spellStart"/>
      <w:r w:rsidRPr="00F446CB">
        <w:t>Fragala</w:t>
      </w:r>
      <w:proofErr w:type="spellEnd"/>
      <w:r w:rsidRPr="00F446CB">
        <w:t xml:space="preserve">, M.S., </w:t>
      </w:r>
      <w:proofErr w:type="spellStart"/>
      <w:r w:rsidRPr="00F446CB">
        <w:t>Cadore</w:t>
      </w:r>
      <w:proofErr w:type="spellEnd"/>
      <w:r w:rsidRPr="00F446CB">
        <w:t xml:space="preserve">, E.L., </w:t>
      </w:r>
      <w:proofErr w:type="spellStart"/>
      <w:r w:rsidRPr="00F446CB">
        <w:t>Dorgo</w:t>
      </w:r>
      <w:proofErr w:type="spellEnd"/>
      <w:r w:rsidRPr="00F446CB">
        <w:t>, S., Izquierdo, M., Kraemer, W.J., Peterson, M.D. and Ryan, E.D., (2019). Resistance training for older adults: position statement from the national strength and conditioning association. </w:t>
      </w:r>
      <w:r w:rsidRPr="00F446CB">
        <w:rPr>
          <w:i/>
          <w:iCs/>
        </w:rPr>
        <w:t>The Journal of Strength &amp; Conditioning Research</w:t>
      </w:r>
      <w:r w:rsidRPr="00F446CB">
        <w:t>, </w:t>
      </w:r>
      <w:r w:rsidRPr="00F446CB">
        <w:rPr>
          <w:i/>
          <w:iCs/>
        </w:rPr>
        <w:t>33</w:t>
      </w:r>
      <w:r w:rsidRPr="00F446CB">
        <w:t>(8).</w:t>
      </w:r>
    </w:p>
    <w:p w14:paraId="0636F168" w14:textId="77777777" w:rsidR="00032971" w:rsidRPr="00F446CB" w:rsidRDefault="00032971" w:rsidP="003C4597">
      <w:r w:rsidRPr="00F446CB">
        <w:t>Franco-Trigo, L., Fernandez-</w:t>
      </w:r>
      <w:proofErr w:type="spellStart"/>
      <w:r w:rsidRPr="00F446CB">
        <w:t>Llimos</w:t>
      </w:r>
      <w:proofErr w:type="spellEnd"/>
      <w:r w:rsidRPr="00F446CB">
        <w:t xml:space="preserve">, F., Martínez-Martínez, F., </w:t>
      </w:r>
      <w:proofErr w:type="spellStart"/>
      <w:r w:rsidRPr="00F446CB">
        <w:t>Benrimoj</w:t>
      </w:r>
      <w:proofErr w:type="spellEnd"/>
      <w:r w:rsidRPr="00F446CB">
        <w:t xml:space="preserve">, S.I. and </w:t>
      </w:r>
      <w:proofErr w:type="spellStart"/>
      <w:r w:rsidRPr="00F446CB">
        <w:t>Sabater</w:t>
      </w:r>
      <w:proofErr w:type="spellEnd"/>
      <w:r w:rsidRPr="00F446CB">
        <w:t>-Hernández, D., (2020). Stakeholder analysis in health innovation planning processes: a systematic scoping review. </w:t>
      </w:r>
      <w:r w:rsidRPr="00F446CB">
        <w:rPr>
          <w:i/>
          <w:iCs/>
        </w:rPr>
        <w:t>Health Policy</w:t>
      </w:r>
      <w:r w:rsidRPr="00F446CB">
        <w:t>, </w:t>
      </w:r>
      <w:r w:rsidRPr="00F446CB">
        <w:rPr>
          <w:i/>
          <w:iCs/>
        </w:rPr>
        <w:t>124</w:t>
      </w:r>
      <w:r w:rsidRPr="00F446CB">
        <w:t>(10), pp.1083-1099.</w:t>
      </w:r>
    </w:p>
    <w:p w14:paraId="04D7E865" w14:textId="77777777" w:rsidR="00032971" w:rsidRPr="00F446CB" w:rsidRDefault="00032971" w:rsidP="002D399D">
      <w:r w:rsidRPr="00F446CB">
        <w:t>Gallagher, V.C., Porter, T.H. and Gallagher, K.P., (2020). Sustainability change agents: leveraging political skill and reputation. </w:t>
      </w:r>
      <w:r w:rsidRPr="00F446CB">
        <w:rPr>
          <w:i/>
          <w:iCs/>
        </w:rPr>
        <w:t>Journal of Organizational Change Management</w:t>
      </w:r>
      <w:r w:rsidRPr="00F446CB">
        <w:t>, </w:t>
      </w:r>
      <w:r w:rsidRPr="00F446CB">
        <w:rPr>
          <w:i/>
          <w:iCs/>
        </w:rPr>
        <w:t>33</w:t>
      </w:r>
      <w:r w:rsidRPr="00F446CB">
        <w:t>(1), pp.181-195.</w:t>
      </w:r>
    </w:p>
    <w:p w14:paraId="69FB2B58" w14:textId="77777777" w:rsidR="00032971" w:rsidRPr="00F446CB" w:rsidRDefault="00032971" w:rsidP="003C4597">
      <w:r w:rsidRPr="00F446CB">
        <w:t>Heo, H.H., Jeong, W., Che, X.H. and Chung, H., (2020). A stakeholder analysis of community-led collaboration to reduce health inequity in a deprived neighbourhood in South Korea. </w:t>
      </w:r>
      <w:r w:rsidRPr="00F446CB">
        <w:rPr>
          <w:i/>
          <w:iCs/>
        </w:rPr>
        <w:t>Global health promotion</w:t>
      </w:r>
      <w:r w:rsidRPr="00F446CB">
        <w:t>, </w:t>
      </w:r>
      <w:r w:rsidRPr="00F446CB">
        <w:rPr>
          <w:i/>
          <w:iCs/>
        </w:rPr>
        <w:t>27</w:t>
      </w:r>
      <w:r w:rsidRPr="00F446CB">
        <w:t>(2), pp.35-44.</w:t>
      </w:r>
    </w:p>
    <w:p w14:paraId="63BAB68C" w14:textId="77777777" w:rsidR="00032971" w:rsidRPr="00F446CB" w:rsidRDefault="00032971" w:rsidP="00F43654">
      <w:proofErr w:type="spellStart"/>
      <w:r w:rsidRPr="00F446CB">
        <w:t>Hilorme</w:t>
      </w:r>
      <w:proofErr w:type="spellEnd"/>
      <w:r w:rsidRPr="00F446CB">
        <w:t xml:space="preserve">, T., </w:t>
      </w:r>
      <w:proofErr w:type="spellStart"/>
      <w:r w:rsidRPr="00F446CB">
        <w:t>Zamazii</w:t>
      </w:r>
      <w:proofErr w:type="spellEnd"/>
      <w:r w:rsidRPr="00F446CB">
        <w:t xml:space="preserve">, O., </w:t>
      </w:r>
      <w:proofErr w:type="spellStart"/>
      <w:r w:rsidRPr="00F446CB">
        <w:t>Judina</w:t>
      </w:r>
      <w:proofErr w:type="spellEnd"/>
      <w:r w:rsidRPr="00F446CB">
        <w:t xml:space="preserve">, O., </w:t>
      </w:r>
      <w:proofErr w:type="spellStart"/>
      <w:r w:rsidRPr="00F446CB">
        <w:t>Korolenko</w:t>
      </w:r>
      <w:proofErr w:type="spellEnd"/>
      <w:r w:rsidRPr="00F446CB">
        <w:t>, R. and Melnikova, Y., (2019). Formation of risk mitigating strategies for the implementation of projects of energy saving technologies. </w:t>
      </w:r>
      <w:r w:rsidRPr="00F446CB">
        <w:rPr>
          <w:i/>
          <w:iCs/>
        </w:rPr>
        <w:t>Academy of Strategic Management Journal</w:t>
      </w:r>
      <w:r w:rsidRPr="00F446CB">
        <w:t>, </w:t>
      </w:r>
      <w:r w:rsidRPr="00F446CB">
        <w:rPr>
          <w:i/>
          <w:iCs/>
        </w:rPr>
        <w:t>18</w:t>
      </w:r>
      <w:r w:rsidRPr="00F446CB">
        <w:t>(3), pp.1-6.</w:t>
      </w:r>
    </w:p>
    <w:p w14:paraId="0CF9FB2B" w14:textId="77777777" w:rsidR="00032971" w:rsidRPr="00F446CB" w:rsidRDefault="00032971" w:rsidP="002D399D">
      <w:r w:rsidRPr="00F446CB">
        <w:t xml:space="preserve">Informal Coalitions (2018) </w:t>
      </w:r>
      <w:r w:rsidRPr="00F446CB">
        <w:rPr>
          <w:i/>
          <w:iCs/>
        </w:rPr>
        <w:t>The political dynamics of organizational change</w:t>
      </w:r>
      <w:r w:rsidRPr="00F446CB">
        <w:t xml:space="preserve">, </w:t>
      </w:r>
      <w:r w:rsidRPr="00F446CB">
        <w:rPr>
          <w:i/>
          <w:iCs/>
        </w:rPr>
        <w:t>informal coalitions</w:t>
      </w:r>
      <w:r w:rsidRPr="00F446CB">
        <w:t>. Available at: https://informalcoalitions.typepad.com/informal_coalitions/2018/04/political-dynamics-organizational-change.html (Accessed: 7 June 2023).</w:t>
      </w:r>
    </w:p>
    <w:p w14:paraId="6D256015" w14:textId="77777777" w:rsidR="00032971" w:rsidRPr="00F446CB" w:rsidRDefault="00032971" w:rsidP="002D399D">
      <w:r w:rsidRPr="00F446CB">
        <w:lastRenderedPageBreak/>
        <w:t xml:space="preserve">Kansas State University (2017) </w:t>
      </w:r>
      <w:r w:rsidRPr="00F446CB">
        <w:rPr>
          <w:i/>
          <w:iCs/>
        </w:rPr>
        <w:t>Leadership expert says political skills important to leader satisfaction | Kansas State University | News and Communications Services</w:t>
      </w:r>
      <w:r w:rsidRPr="00F446CB">
        <w:t xml:space="preserve">, </w:t>
      </w:r>
      <w:r w:rsidRPr="00F446CB">
        <w:rPr>
          <w:i/>
          <w:iCs/>
        </w:rPr>
        <w:t>www.k-state.edu</w:t>
      </w:r>
      <w:r w:rsidRPr="00F446CB">
        <w:t>. Available at: https://www.k-state.edu/media/newsreleases/2017-10/leadership10516.html#:~:text=Wefald%20said%20there%20are%20four (Accessed: 7 June 2023).</w:t>
      </w:r>
    </w:p>
    <w:p w14:paraId="4DE40010" w14:textId="77777777" w:rsidR="00032971" w:rsidRPr="00F446CB" w:rsidRDefault="00032971" w:rsidP="00F43654">
      <w:r w:rsidRPr="00F446CB">
        <w:t>Kuna, S., (2019). All by myself? Executives’ impostor phenomenon and loneliness as catalysts for executive coaching with management consultants. </w:t>
      </w:r>
      <w:r w:rsidRPr="00F446CB">
        <w:rPr>
          <w:i/>
          <w:iCs/>
        </w:rPr>
        <w:t xml:space="preserve">The Journal of Applied </w:t>
      </w:r>
      <w:proofErr w:type="spellStart"/>
      <w:r w:rsidRPr="00F446CB">
        <w:rPr>
          <w:i/>
          <w:iCs/>
        </w:rPr>
        <w:t>Behavioral</w:t>
      </w:r>
      <w:proofErr w:type="spellEnd"/>
      <w:r w:rsidRPr="00F446CB">
        <w:rPr>
          <w:i/>
          <w:iCs/>
        </w:rPr>
        <w:t xml:space="preserve"> Science</w:t>
      </w:r>
      <w:r w:rsidRPr="00F446CB">
        <w:t>, </w:t>
      </w:r>
      <w:r w:rsidRPr="00F446CB">
        <w:rPr>
          <w:i/>
          <w:iCs/>
        </w:rPr>
        <w:t>55</w:t>
      </w:r>
      <w:r w:rsidRPr="00F446CB">
        <w:t>(3), pp.306-326.</w:t>
      </w:r>
    </w:p>
    <w:p w14:paraId="3EE33829" w14:textId="77777777" w:rsidR="00032971" w:rsidRPr="00F446CB" w:rsidRDefault="00032971" w:rsidP="00F43654">
      <w:r w:rsidRPr="00F446CB">
        <w:t>Lewis, L., (2019). Organizational change. In </w:t>
      </w:r>
      <w:r w:rsidRPr="00F446CB">
        <w:rPr>
          <w:i/>
          <w:iCs/>
        </w:rPr>
        <w:t>Origins and traditions of organizational communication</w:t>
      </w:r>
      <w:r w:rsidRPr="00F446CB">
        <w:t> (pp. 406-423). Routledge.</w:t>
      </w:r>
    </w:p>
    <w:p w14:paraId="2DEE4846" w14:textId="77777777" w:rsidR="00032971" w:rsidRPr="00F446CB" w:rsidRDefault="00032971" w:rsidP="002D399D">
      <w:proofErr w:type="spellStart"/>
      <w:r w:rsidRPr="00F446CB">
        <w:t>Maes</w:t>
      </w:r>
      <w:proofErr w:type="spellEnd"/>
      <w:r w:rsidRPr="00F446CB">
        <w:t xml:space="preserve">, G. and Van </w:t>
      </w:r>
      <w:proofErr w:type="spellStart"/>
      <w:r w:rsidRPr="00F446CB">
        <w:t>Hootegem</w:t>
      </w:r>
      <w:proofErr w:type="spellEnd"/>
      <w:r w:rsidRPr="00F446CB">
        <w:t xml:space="preserve">, G. (2022) ‘Power and Politics in Different Change Discourses’, </w:t>
      </w:r>
      <w:r w:rsidRPr="00F446CB">
        <w:rPr>
          <w:i/>
          <w:iCs/>
        </w:rPr>
        <w:t>Administrative Sciences</w:t>
      </w:r>
      <w:r w:rsidRPr="00F446CB">
        <w:t xml:space="preserve">, 12(2), p. 64. </w:t>
      </w:r>
      <w:proofErr w:type="spellStart"/>
      <w:r w:rsidRPr="00F446CB">
        <w:t>doi</w:t>
      </w:r>
      <w:proofErr w:type="spellEnd"/>
      <w:r w:rsidRPr="00F446CB">
        <w:t>: https://doi.org/10.3390/admsci12020064.</w:t>
      </w:r>
    </w:p>
    <w:p w14:paraId="295774EE" w14:textId="77777777" w:rsidR="00032971" w:rsidRPr="00F446CB" w:rsidRDefault="00032971" w:rsidP="002D399D">
      <w:r w:rsidRPr="00F446CB">
        <w:t xml:space="preserve">Man Zhang, C. and </w:t>
      </w:r>
      <w:proofErr w:type="spellStart"/>
      <w:r w:rsidRPr="00F446CB">
        <w:t>Greve</w:t>
      </w:r>
      <w:proofErr w:type="spellEnd"/>
      <w:r w:rsidRPr="00F446CB">
        <w:t>, H.R., (2019). Dominant coalitions directing acquisitions: Different decision makers, different decisions. </w:t>
      </w:r>
      <w:r w:rsidRPr="00F446CB">
        <w:rPr>
          <w:i/>
          <w:iCs/>
        </w:rPr>
        <w:t>Academy of management Journal</w:t>
      </w:r>
      <w:r w:rsidRPr="00F446CB">
        <w:t>, </w:t>
      </w:r>
      <w:r w:rsidRPr="00F446CB">
        <w:rPr>
          <w:i/>
          <w:iCs/>
        </w:rPr>
        <w:t>62</w:t>
      </w:r>
      <w:r w:rsidRPr="00F446CB">
        <w:t>(1), pp.44-65.</w:t>
      </w:r>
    </w:p>
    <w:p w14:paraId="1B2D9D96" w14:textId="77777777" w:rsidR="00032971" w:rsidRPr="00F446CB" w:rsidRDefault="00032971" w:rsidP="00675675">
      <w:proofErr w:type="spellStart"/>
      <w:r w:rsidRPr="00F446CB">
        <w:t>Nudurupati</w:t>
      </w:r>
      <w:proofErr w:type="spellEnd"/>
      <w:r w:rsidRPr="00F446CB">
        <w:t xml:space="preserve">, S.S., </w:t>
      </w:r>
      <w:proofErr w:type="spellStart"/>
      <w:r w:rsidRPr="00F446CB">
        <w:t>Garengo</w:t>
      </w:r>
      <w:proofErr w:type="spellEnd"/>
      <w:r w:rsidRPr="00F446CB">
        <w:t xml:space="preserve">, P. and </w:t>
      </w:r>
      <w:proofErr w:type="spellStart"/>
      <w:r w:rsidRPr="00F446CB">
        <w:t>Bititci</w:t>
      </w:r>
      <w:proofErr w:type="spellEnd"/>
      <w:r w:rsidRPr="00F446CB">
        <w:t>, U.S., (2021). Impact of the changing business environment on performance measurement and management practices. </w:t>
      </w:r>
      <w:r w:rsidRPr="00F446CB">
        <w:rPr>
          <w:i/>
          <w:iCs/>
        </w:rPr>
        <w:t>International Journal of Production Economics</w:t>
      </w:r>
      <w:r w:rsidRPr="00F446CB">
        <w:t>, </w:t>
      </w:r>
      <w:r w:rsidRPr="00F446CB">
        <w:rPr>
          <w:i/>
          <w:iCs/>
        </w:rPr>
        <w:t>232</w:t>
      </w:r>
      <w:r w:rsidRPr="00F446CB">
        <w:t xml:space="preserve">, p.107942. </w:t>
      </w:r>
    </w:p>
    <w:p w14:paraId="40035623" w14:textId="77777777" w:rsidR="00032971" w:rsidRPr="00F446CB" w:rsidRDefault="00032971" w:rsidP="00F43654">
      <w:r w:rsidRPr="00F446CB">
        <w:t>Pérez, M.D.L.E.M., Scholten, D. and Stegen, K.S., (2019). The multi-speed energy transition in Europe: Opportunities and challenges for EU energy security. </w:t>
      </w:r>
      <w:r w:rsidRPr="00F446CB">
        <w:rPr>
          <w:i/>
          <w:iCs/>
        </w:rPr>
        <w:t>Energy Strategy Reviews</w:t>
      </w:r>
      <w:r w:rsidRPr="00F446CB">
        <w:t>, </w:t>
      </w:r>
      <w:r w:rsidRPr="00F446CB">
        <w:rPr>
          <w:i/>
          <w:iCs/>
        </w:rPr>
        <w:t>26</w:t>
      </w:r>
      <w:r w:rsidRPr="00F446CB">
        <w:t>, p.100415.</w:t>
      </w:r>
    </w:p>
    <w:p w14:paraId="5B0C63F7" w14:textId="77777777" w:rsidR="00032971" w:rsidRPr="00F446CB" w:rsidRDefault="00032971" w:rsidP="003C4597">
      <w:proofErr w:type="spellStart"/>
      <w:r w:rsidRPr="00F446CB">
        <w:t>Rambaree</w:t>
      </w:r>
      <w:proofErr w:type="spellEnd"/>
      <w:r w:rsidRPr="00F446CB">
        <w:t xml:space="preserve">, K., </w:t>
      </w:r>
      <w:proofErr w:type="spellStart"/>
      <w:r w:rsidRPr="00F446CB">
        <w:t>Sundström</w:t>
      </w:r>
      <w:proofErr w:type="spellEnd"/>
      <w:r w:rsidRPr="00F446CB">
        <w:t xml:space="preserve">, A., Wang, </w:t>
      </w:r>
      <w:proofErr w:type="gramStart"/>
      <w:r w:rsidRPr="00F446CB">
        <w:t>Z.</w:t>
      </w:r>
      <w:proofErr w:type="gramEnd"/>
      <w:r w:rsidRPr="00F446CB">
        <w:t xml:space="preserve"> and Wright, S.A.I., (2021). Qualitative Stakeholder Analysis for a Swedish Regional Biogas Development: A Thematic Network Approach. Sustainability 2021, 13, 8003.</w:t>
      </w:r>
    </w:p>
    <w:p w14:paraId="0563E01D" w14:textId="77777777" w:rsidR="00032971" w:rsidRPr="00F446CB" w:rsidRDefault="00032971" w:rsidP="003C4597">
      <w:r w:rsidRPr="00F446CB">
        <w:t>Reed, M.S.R., (2022). Stakeholder Analysis.</w:t>
      </w:r>
      <w:r>
        <w:t xml:space="preserve"> </w:t>
      </w:r>
      <w:r w:rsidRPr="00032971">
        <w:t>https://pure.sruc.ac.uk/ws/files/52633184/RESAS_D5_3_Stakeholder_Analysis_final_.pdf</w:t>
      </w:r>
    </w:p>
    <w:p w14:paraId="639962CB" w14:textId="77777777" w:rsidR="00032971" w:rsidRPr="00F446CB" w:rsidRDefault="00032971" w:rsidP="003C4597">
      <w:r w:rsidRPr="00F446CB">
        <w:t>Segal, S., Guthrie, J. and Dumay, J., (2021). Stakeholder and merger and acquisition research: a structured literature review. </w:t>
      </w:r>
      <w:r w:rsidRPr="00F446CB">
        <w:rPr>
          <w:i/>
          <w:iCs/>
        </w:rPr>
        <w:t>Accounting &amp; Finance</w:t>
      </w:r>
      <w:r w:rsidRPr="00F446CB">
        <w:t>, </w:t>
      </w:r>
      <w:r w:rsidRPr="00F446CB">
        <w:rPr>
          <w:i/>
          <w:iCs/>
        </w:rPr>
        <w:t>61</w:t>
      </w:r>
      <w:r w:rsidRPr="00F446CB">
        <w:t>(2), pp.2935-2964.</w:t>
      </w:r>
    </w:p>
    <w:p w14:paraId="0E6FF0AC" w14:textId="77777777" w:rsidR="00032971" w:rsidRPr="00F446CB" w:rsidRDefault="00032971" w:rsidP="003C4597">
      <w:r w:rsidRPr="00F446CB">
        <w:lastRenderedPageBreak/>
        <w:t xml:space="preserve">Serravalle, F., Ferraris, A., </w:t>
      </w:r>
      <w:proofErr w:type="spellStart"/>
      <w:r w:rsidRPr="00F446CB">
        <w:t>Vrontis</w:t>
      </w:r>
      <w:proofErr w:type="spellEnd"/>
      <w:r w:rsidRPr="00F446CB">
        <w:t xml:space="preserve">, D., </w:t>
      </w:r>
      <w:proofErr w:type="spellStart"/>
      <w:r w:rsidRPr="00F446CB">
        <w:t>Thrassou</w:t>
      </w:r>
      <w:proofErr w:type="spellEnd"/>
      <w:r w:rsidRPr="00F446CB">
        <w:t xml:space="preserve">, A. and </w:t>
      </w:r>
      <w:proofErr w:type="spellStart"/>
      <w:r w:rsidRPr="00F446CB">
        <w:t>Christofi</w:t>
      </w:r>
      <w:proofErr w:type="spellEnd"/>
      <w:r w:rsidRPr="00F446CB">
        <w:t>, M., (2019). Augmented reality in the tourism industry: A multi-stakeholder analysis of museums. </w:t>
      </w:r>
      <w:r w:rsidRPr="00F446CB">
        <w:rPr>
          <w:i/>
          <w:iCs/>
        </w:rPr>
        <w:t>Tourism Management Perspectives</w:t>
      </w:r>
      <w:r w:rsidRPr="00F446CB">
        <w:t>, </w:t>
      </w:r>
      <w:r w:rsidRPr="00F446CB">
        <w:rPr>
          <w:i/>
          <w:iCs/>
        </w:rPr>
        <w:t>32</w:t>
      </w:r>
      <w:r w:rsidRPr="00F446CB">
        <w:t>, p.100549.</w:t>
      </w:r>
    </w:p>
    <w:p w14:paraId="7770B1AD" w14:textId="77777777" w:rsidR="00032971" w:rsidRPr="00F446CB" w:rsidRDefault="00032971" w:rsidP="00675675">
      <w:proofErr w:type="spellStart"/>
      <w:r w:rsidRPr="00F446CB">
        <w:t>Shet</w:t>
      </w:r>
      <w:proofErr w:type="spellEnd"/>
      <w:r w:rsidRPr="00F446CB">
        <w:t>, S.V., Poddar, T., Samuel, F.W. and Dwivedi, Y.K., (2021). Examining the determinants of successful adoption of data analytics in human resource management–A framework for implications. </w:t>
      </w:r>
      <w:r w:rsidRPr="00F446CB">
        <w:rPr>
          <w:i/>
          <w:iCs/>
        </w:rPr>
        <w:t>Journal of Business Research</w:t>
      </w:r>
      <w:r w:rsidRPr="00F446CB">
        <w:t>, </w:t>
      </w:r>
      <w:r w:rsidRPr="00F446CB">
        <w:rPr>
          <w:i/>
          <w:iCs/>
        </w:rPr>
        <w:t>131</w:t>
      </w:r>
      <w:r w:rsidRPr="00F446CB">
        <w:t xml:space="preserve">, pp.311-326. </w:t>
      </w:r>
    </w:p>
    <w:p w14:paraId="395D26B8" w14:textId="77777777" w:rsidR="00032971" w:rsidRPr="00F446CB" w:rsidRDefault="00032971" w:rsidP="003C4597">
      <w:r w:rsidRPr="00F446CB">
        <w:t xml:space="preserve">Stocker, F., de Arruda, M.P., de </w:t>
      </w:r>
      <w:proofErr w:type="spellStart"/>
      <w:r w:rsidRPr="00F446CB">
        <w:t>Mascena</w:t>
      </w:r>
      <w:proofErr w:type="spellEnd"/>
      <w:r w:rsidRPr="00F446CB">
        <w:t xml:space="preserve">, K.M. and </w:t>
      </w:r>
      <w:proofErr w:type="spellStart"/>
      <w:r w:rsidRPr="00F446CB">
        <w:t>Boaventura</w:t>
      </w:r>
      <w:proofErr w:type="spellEnd"/>
      <w:r w:rsidRPr="00F446CB">
        <w:t>, J.M., (2020). Stakeholder engagement in sustainability reporting: a classification model. </w:t>
      </w:r>
      <w:r w:rsidRPr="00F446CB">
        <w:rPr>
          <w:i/>
          <w:iCs/>
        </w:rPr>
        <w:t>Corporate Social Responsibility and Environmental Management</w:t>
      </w:r>
      <w:r w:rsidRPr="00F446CB">
        <w:t>, </w:t>
      </w:r>
      <w:r w:rsidRPr="00F446CB">
        <w:rPr>
          <w:i/>
          <w:iCs/>
        </w:rPr>
        <w:t>27</w:t>
      </w:r>
      <w:r w:rsidRPr="00F446CB">
        <w:t>(5), pp.2071-2080.</w:t>
      </w:r>
    </w:p>
    <w:p w14:paraId="45A337D6" w14:textId="77777777" w:rsidR="00032971" w:rsidRPr="00F446CB" w:rsidRDefault="00032971" w:rsidP="002D399D">
      <w:r w:rsidRPr="00F446CB">
        <w:t>Stouten, J., Rousseau, D.M. and De Cremer, D., (2018). Successful organizational change: Integrating the management practice and scholarly literatures. </w:t>
      </w:r>
      <w:r w:rsidRPr="00F446CB">
        <w:rPr>
          <w:i/>
          <w:iCs/>
        </w:rPr>
        <w:t>Academy of Management Annals</w:t>
      </w:r>
      <w:r w:rsidRPr="00F446CB">
        <w:t>, </w:t>
      </w:r>
      <w:r w:rsidRPr="00F446CB">
        <w:rPr>
          <w:i/>
          <w:iCs/>
        </w:rPr>
        <w:t>12</w:t>
      </w:r>
      <w:r w:rsidRPr="00F446CB">
        <w:t>(2), pp.752-788.</w:t>
      </w:r>
    </w:p>
    <w:p w14:paraId="21A1E22A" w14:textId="77777777" w:rsidR="00032971" w:rsidRPr="00F446CB" w:rsidRDefault="00032971" w:rsidP="003C4597">
      <w:r w:rsidRPr="00F446CB">
        <w:t>Tang, K.N. and Tang, K.N., (2019). Change management. </w:t>
      </w:r>
      <w:r w:rsidRPr="00F446CB">
        <w:rPr>
          <w:i/>
          <w:iCs/>
        </w:rPr>
        <w:t>Leadership and change management</w:t>
      </w:r>
      <w:r w:rsidRPr="00F446CB">
        <w:t>, pp.47-55.</w:t>
      </w:r>
    </w:p>
    <w:p w14:paraId="5A6E1B6E" w14:textId="77777777" w:rsidR="00032971" w:rsidRPr="00F446CB" w:rsidRDefault="00032971" w:rsidP="00F43654">
      <w:r w:rsidRPr="00F446CB">
        <w:t xml:space="preserve">Thorpe, H. and Wheaton, B., (2019). The Olympic Games, Agenda </w:t>
      </w:r>
      <w:proofErr w:type="gramStart"/>
      <w:r w:rsidRPr="00F446CB">
        <w:t>2020</w:t>
      </w:r>
      <w:proofErr w:type="gramEnd"/>
      <w:r w:rsidRPr="00F446CB">
        <w:t xml:space="preserve"> and action sports: the promise, politics and performance of organisational change. </w:t>
      </w:r>
      <w:r w:rsidRPr="00F446CB">
        <w:rPr>
          <w:i/>
          <w:iCs/>
        </w:rPr>
        <w:t>International Journal of Sport Policy and Politics</w:t>
      </w:r>
      <w:r w:rsidRPr="00F446CB">
        <w:t>, </w:t>
      </w:r>
      <w:r w:rsidRPr="00F446CB">
        <w:rPr>
          <w:i/>
          <w:iCs/>
        </w:rPr>
        <w:t>11</w:t>
      </w:r>
      <w:r w:rsidRPr="00F446CB">
        <w:t>(3), pp.465-483.</w:t>
      </w:r>
    </w:p>
    <w:p w14:paraId="4D1F3150" w14:textId="77777777" w:rsidR="00032971" w:rsidRPr="00F446CB" w:rsidRDefault="00032971" w:rsidP="003C4597">
      <w:proofErr w:type="spellStart"/>
      <w:r w:rsidRPr="00F446CB">
        <w:t>Torelli</w:t>
      </w:r>
      <w:proofErr w:type="spellEnd"/>
      <w:r w:rsidRPr="00F446CB">
        <w:t xml:space="preserve">, R., </w:t>
      </w:r>
      <w:proofErr w:type="spellStart"/>
      <w:r w:rsidRPr="00F446CB">
        <w:t>Balluchi</w:t>
      </w:r>
      <w:proofErr w:type="spellEnd"/>
      <w:r w:rsidRPr="00F446CB">
        <w:t xml:space="preserve">, F. and </w:t>
      </w:r>
      <w:proofErr w:type="spellStart"/>
      <w:r w:rsidRPr="00F446CB">
        <w:t>Furlotti</w:t>
      </w:r>
      <w:proofErr w:type="spellEnd"/>
      <w:r w:rsidRPr="00F446CB">
        <w:t>, K., (2020). The materiality assessment and stakeholder engagement: A content analysis of sustainability reports. </w:t>
      </w:r>
      <w:r w:rsidRPr="00F446CB">
        <w:rPr>
          <w:i/>
          <w:iCs/>
        </w:rPr>
        <w:t>Corporate Social Responsibility and Environmental Management</w:t>
      </w:r>
      <w:r w:rsidRPr="00F446CB">
        <w:t>, </w:t>
      </w:r>
      <w:r w:rsidRPr="00F446CB">
        <w:rPr>
          <w:i/>
          <w:iCs/>
        </w:rPr>
        <w:t>27</w:t>
      </w:r>
      <w:r w:rsidRPr="00F446CB">
        <w:t>(2), pp.470-484.</w:t>
      </w:r>
    </w:p>
    <w:p w14:paraId="40B3A88C" w14:textId="77777777" w:rsidR="00032971" w:rsidRPr="00F446CB" w:rsidRDefault="00032971" w:rsidP="003C4597">
      <w:r w:rsidRPr="00F446CB">
        <w:t xml:space="preserve">Wood, D.J., Mitchell, R.K., </w:t>
      </w:r>
      <w:proofErr w:type="spellStart"/>
      <w:r w:rsidRPr="00F446CB">
        <w:t>Agle</w:t>
      </w:r>
      <w:proofErr w:type="spellEnd"/>
      <w:r w:rsidRPr="00F446CB">
        <w:t>, B.R. and Bryan, L.M., (2021). Stakeholder identification and salience after 20 years: Progress, problems, and prospects. </w:t>
      </w:r>
      <w:r w:rsidRPr="00F446CB">
        <w:rPr>
          <w:i/>
          <w:iCs/>
        </w:rPr>
        <w:t>Business &amp; Society</w:t>
      </w:r>
      <w:r w:rsidRPr="00F446CB">
        <w:t>, </w:t>
      </w:r>
      <w:r w:rsidRPr="00F446CB">
        <w:rPr>
          <w:i/>
          <w:iCs/>
        </w:rPr>
        <w:t>60</w:t>
      </w:r>
      <w:r w:rsidRPr="00F446CB">
        <w:t>(1), pp.196-245.</w:t>
      </w:r>
    </w:p>
    <w:p w14:paraId="4755DE92" w14:textId="77777777" w:rsidR="00032971" w:rsidRPr="00F446CB" w:rsidRDefault="00032971" w:rsidP="003C4597">
      <w:r w:rsidRPr="00F446CB">
        <w:t xml:space="preserve">Xu, L., Di, Z., Chen, J., Shi, J. and Yang, C., (2021). Evolutionary game analysis on </w:t>
      </w:r>
      <w:proofErr w:type="spellStart"/>
      <w:r w:rsidRPr="00F446CB">
        <w:t>behavior</w:t>
      </w:r>
      <w:proofErr w:type="spellEnd"/>
      <w:r w:rsidRPr="00F446CB">
        <w:t xml:space="preserve"> strategies of multiple stakeholders in maritime shore power system. </w:t>
      </w:r>
      <w:r w:rsidRPr="00F446CB">
        <w:rPr>
          <w:i/>
          <w:iCs/>
        </w:rPr>
        <w:t>Ocean &amp; Coastal Management</w:t>
      </w:r>
      <w:r w:rsidRPr="00F446CB">
        <w:t>, </w:t>
      </w:r>
      <w:r w:rsidRPr="00F446CB">
        <w:rPr>
          <w:i/>
          <w:iCs/>
        </w:rPr>
        <w:t>202</w:t>
      </w:r>
      <w:r w:rsidRPr="00F446CB">
        <w:t>, p.105508.</w:t>
      </w:r>
    </w:p>
    <w:p w14:paraId="44486D77" w14:textId="77777777" w:rsidR="00032971" w:rsidRPr="00F446CB" w:rsidRDefault="00032971" w:rsidP="00F43654">
      <w:r w:rsidRPr="00F446CB">
        <w:t xml:space="preserve">Zhuang, T., Qian, Q.K., Visscher, H.J., </w:t>
      </w:r>
      <w:proofErr w:type="spellStart"/>
      <w:r w:rsidRPr="00F446CB">
        <w:t>Elsinga</w:t>
      </w:r>
      <w:proofErr w:type="spellEnd"/>
      <w:r w:rsidRPr="00F446CB">
        <w:t>, M.G. and Wu, W., (2019). The role of stakeholders and their participation network in decision-making of urban renewal in China: The case of Chongqing. </w:t>
      </w:r>
      <w:r w:rsidRPr="00F446CB">
        <w:rPr>
          <w:i/>
          <w:iCs/>
        </w:rPr>
        <w:t>Cities</w:t>
      </w:r>
      <w:r w:rsidRPr="00F446CB">
        <w:t>, </w:t>
      </w:r>
      <w:r w:rsidRPr="00F446CB">
        <w:rPr>
          <w:i/>
          <w:iCs/>
        </w:rPr>
        <w:t>92</w:t>
      </w:r>
      <w:r w:rsidRPr="00F446CB">
        <w:t>, pp.47-58.</w:t>
      </w:r>
    </w:p>
    <w:p w14:paraId="299C53AF" w14:textId="77777777" w:rsidR="00CF1077" w:rsidRPr="00F446CB" w:rsidRDefault="00F446CB" w:rsidP="0057062B">
      <w:pPr>
        <w:pStyle w:val="Heading1"/>
      </w:pPr>
      <w:bookmarkStart w:id="13" w:name="_Toc137046428"/>
      <w:r w:rsidRPr="00F446CB">
        <w:lastRenderedPageBreak/>
        <w:t>8. Appendix</w:t>
      </w:r>
      <w:bookmarkEnd w:id="13"/>
    </w:p>
    <w:p w14:paraId="6D43382A" w14:textId="77777777" w:rsidR="00CF1077" w:rsidRPr="00F446CB" w:rsidRDefault="0027509A" w:rsidP="00047E66">
      <w:pPr>
        <w:jc w:val="center"/>
        <w:rPr>
          <w:b/>
          <w:i/>
          <w:u w:val="single"/>
        </w:rPr>
      </w:pPr>
      <w:r w:rsidRPr="00F446CB">
        <w:rPr>
          <w:b/>
          <w:i/>
          <w:u w:val="single"/>
        </w:rPr>
        <w:t>Interview Transcript</w:t>
      </w:r>
    </w:p>
    <w:p w14:paraId="581C4B1F" w14:textId="5F3A7BFF" w:rsidR="00CC1000" w:rsidRPr="00F446CB" w:rsidRDefault="0027509A" w:rsidP="00047E66">
      <w:r w:rsidRPr="002259C4">
        <w:rPr>
          <w:b/>
          <w:bCs/>
        </w:rPr>
        <w:t>Me</w:t>
      </w:r>
      <w:r w:rsidRPr="00F446CB">
        <w:t xml:space="preserve">: </w:t>
      </w:r>
      <w:r w:rsidR="00AF11A7">
        <w:t>Hello, can</w:t>
      </w:r>
      <w:r w:rsidR="00CC1000">
        <w:t xml:space="preserve"> you please introduce </w:t>
      </w:r>
      <w:r w:rsidR="00AF11A7">
        <w:t>yourself.</w:t>
      </w:r>
    </w:p>
    <w:p w14:paraId="7C934361" w14:textId="4D1B199C" w:rsidR="00047E66" w:rsidRDefault="00834285" w:rsidP="00047E66">
      <w:r w:rsidRPr="002259C4">
        <w:rPr>
          <w:b/>
          <w:bCs/>
        </w:rPr>
        <w:t>Babar</w:t>
      </w:r>
      <w:r>
        <w:t>:</w:t>
      </w:r>
      <w:r w:rsidR="0027509A" w:rsidRPr="00F446CB">
        <w:t xml:space="preserve"> </w:t>
      </w:r>
      <w:r w:rsidR="00813870">
        <w:t xml:space="preserve">Hello, </w:t>
      </w:r>
      <w:r>
        <w:t>my</w:t>
      </w:r>
      <w:r w:rsidR="00AF11A7">
        <w:t xml:space="preserve"> name is Babar </w:t>
      </w:r>
      <w:r w:rsidR="00813870">
        <w:t>Hussein,</w:t>
      </w:r>
      <w:r w:rsidR="004A479A">
        <w:t xml:space="preserve"> 39 years </w:t>
      </w:r>
      <w:r>
        <w:t>old</w:t>
      </w:r>
      <w:r w:rsidR="00B50E93">
        <w:t>.</w:t>
      </w:r>
    </w:p>
    <w:p w14:paraId="544BA1BC" w14:textId="504FF203" w:rsidR="00834285" w:rsidRDefault="00834285" w:rsidP="00047E66">
      <w:r w:rsidRPr="002259C4">
        <w:rPr>
          <w:b/>
          <w:bCs/>
        </w:rPr>
        <w:t>Me:</w:t>
      </w:r>
      <w:r>
        <w:t xml:space="preserve"> What is you background?</w:t>
      </w:r>
    </w:p>
    <w:p w14:paraId="6A135FF4" w14:textId="5F7E3F26" w:rsidR="00834285" w:rsidRPr="00F446CB" w:rsidRDefault="00FA1A37" w:rsidP="00047E66">
      <w:r w:rsidRPr="002259C4">
        <w:rPr>
          <w:b/>
          <w:bCs/>
        </w:rPr>
        <w:t>Babar:</w:t>
      </w:r>
      <w:r w:rsidR="00D94383">
        <w:t xml:space="preserve"> </w:t>
      </w:r>
      <w:r w:rsidR="00EC0D59">
        <w:t xml:space="preserve">I am originally from Pakistan also I have been living in </w:t>
      </w:r>
      <w:r>
        <w:t>UK</w:t>
      </w:r>
      <w:r w:rsidR="00EC0D59">
        <w:t xml:space="preserve"> for about </w:t>
      </w:r>
      <w:r w:rsidR="00F84B9B">
        <w:t xml:space="preserve">15 years </w:t>
      </w:r>
      <w:r>
        <w:t>now, also</w:t>
      </w:r>
      <w:r w:rsidR="00F84B9B">
        <w:t xml:space="preserve"> I am </w:t>
      </w:r>
      <w:r>
        <w:t>married,</w:t>
      </w:r>
      <w:r w:rsidR="00F84B9B">
        <w:t xml:space="preserve"> and I have a </w:t>
      </w:r>
      <w:r>
        <w:t>son. I</w:t>
      </w:r>
      <w:r w:rsidR="00F84B9B">
        <w:t xml:space="preserve"> am working as a </w:t>
      </w:r>
      <w:r>
        <w:t xml:space="preserve">self-employed as taxi driver. </w:t>
      </w:r>
      <w:r w:rsidR="00C770DF">
        <w:t>Also,</w:t>
      </w:r>
      <w:r w:rsidR="00D845D9">
        <w:t xml:space="preserve"> I am </w:t>
      </w:r>
      <w:r w:rsidR="00BD08C0">
        <w:t xml:space="preserve">a student at the University of Wales </w:t>
      </w:r>
      <w:r w:rsidR="005C1CBD">
        <w:t xml:space="preserve">Trinity </w:t>
      </w:r>
      <w:r w:rsidR="006B5534">
        <w:t>Saint David.</w:t>
      </w:r>
    </w:p>
    <w:p w14:paraId="388CC997" w14:textId="77777777" w:rsidR="00047E66" w:rsidRPr="00F446CB" w:rsidRDefault="0027509A" w:rsidP="00047E66">
      <w:r w:rsidRPr="002259C4">
        <w:rPr>
          <w:b/>
          <w:bCs/>
        </w:rPr>
        <w:t>Me</w:t>
      </w:r>
      <w:r w:rsidRPr="00F446CB">
        <w:t>: As discussed earlier, can we start the interview process?</w:t>
      </w:r>
    </w:p>
    <w:p w14:paraId="0C1E6852" w14:textId="333F61F8" w:rsidR="00047E66" w:rsidRPr="00F446CB" w:rsidRDefault="002259C4" w:rsidP="00047E66">
      <w:r w:rsidRPr="002259C4">
        <w:rPr>
          <w:b/>
          <w:bCs/>
        </w:rPr>
        <w:t>Babar</w:t>
      </w:r>
      <w:r w:rsidR="0027509A" w:rsidRPr="002259C4">
        <w:rPr>
          <w:b/>
          <w:bCs/>
        </w:rPr>
        <w:t>:</w:t>
      </w:r>
      <w:r w:rsidR="0027509A" w:rsidRPr="00F446CB">
        <w:t xml:space="preserve"> Yes</w:t>
      </w:r>
      <w:r w:rsidR="005E5B79">
        <w:t>,</w:t>
      </w:r>
      <w:r w:rsidR="0027509A" w:rsidRPr="00F446CB">
        <w:t xml:space="preserve"> </w:t>
      </w:r>
      <w:r w:rsidR="00D64DB0">
        <w:t xml:space="preserve">we </w:t>
      </w:r>
      <w:r w:rsidR="00D64DB0" w:rsidRPr="00F446CB">
        <w:t>can</w:t>
      </w:r>
      <w:r w:rsidR="0027509A" w:rsidRPr="00F446CB">
        <w:t xml:space="preserve"> start.</w:t>
      </w:r>
    </w:p>
    <w:p w14:paraId="0594C9B1" w14:textId="77777777" w:rsidR="00047E66" w:rsidRPr="00F446CB" w:rsidRDefault="00047E66" w:rsidP="00047E66"/>
    <w:p w14:paraId="380A2BBF" w14:textId="08727262" w:rsidR="00047E66" w:rsidRPr="00F446CB" w:rsidRDefault="006C7CE5" w:rsidP="00047E66">
      <w:pPr>
        <w:rPr>
          <w:b/>
        </w:rPr>
      </w:pPr>
      <w:r>
        <w:rPr>
          <w:b/>
        </w:rPr>
        <w:t>Me</w:t>
      </w:r>
      <w:r w:rsidR="0027509A" w:rsidRPr="00F446CB">
        <w:rPr>
          <w:b/>
        </w:rPr>
        <w:t xml:space="preserve">: </w:t>
      </w:r>
      <w:r w:rsidR="0027509A" w:rsidRPr="00F446CB">
        <w:rPr>
          <w:b/>
          <w:i/>
        </w:rPr>
        <w:t>What is your feeling regarding the conversation?</w:t>
      </w:r>
    </w:p>
    <w:p w14:paraId="793D0ACF" w14:textId="26A1C5CA" w:rsidR="00047E66" w:rsidRPr="00F446CB" w:rsidRDefault="00D64DB0" w:rsidP="00047E66">
      <w:r>
        <w:rPr>
          <w:b/>
        </w:rPr>
        <w:t>Babar</w:t>
      </w:r>
      <w:r w:rsidR="0027509A" w:rsidRPr="00F446CB">
        <w:t xml:space="preserve">: </w:t>
      </w:r>
      <w:r w:rsidR="004A1F9F" w:rsidRPr="00F446CB">
        <w:rPr>
          <w:i/>
        </w:rPr>
        <w:t xml:space="preserve">Well, I believe that it is very interesting to participate in interviews, which help to move tactfully and help me </w:t>
      </w:r>
      <w:r w:rsidR="002F7676" w:rsidRPr="00F446CB">
        <w:rPr>
          <w:i/>
        </w:rPr>
        <w:t xml:space="preserve">to </w:t>
      </w:r>
      <w:r w:rsidR="004A1F9F" w:rsidRPr="00F446CB">
        <w:rPr>
          <w:i/>
        </w:rPr>
        <w:t xml:space="preserve">justify the effective outcome regarding a topic. </w:t>
      </w:r>
      <w:r w:rsidR="00E654EA" w:rsidRPr="00F446CB">
        <w:rPr>
          <w:i/>
        </w:rPr>
        <w:t xml:space="preserve">I should suggest </w:t>
      </w:r>
      <w:r w:rsidR="00F5499A" w:rsidRPr="00F446CB">
        <w:rPr>
          <w:i/>
        </w:rPr>
        <w:t>that conversation</w:t>
      </w:r>
      <w:r w:rsidR="004A1F9F" w:rsidRPr="00F446CB">
        <w:rPr>
          <w:i/>
        </w:rPr>
        <w:t xml:space="preserve"> with anybody has expanded the cultural connection between the participants and interviewer and helped to maximise the illustrative thoughts for gaining effective learning opportunity</w:t>
      </w:r>
      <w:r w:rsidR="004A1F9F" w:rsidRPr="00F446CB">
        <w:t xml:space="preserve">. </w:t>
      </w:r>
    </w:p>
    <w:p w14:paraId="35D4B1E4" w14:textId="45D7F4C9" w:rsidR="00047E66" w:rsidRPr="00F446CB" w:rsidRDefault="006C7CE5" w:rsidP="00047E66">
      <w:pPr>
        <w:rPr>
          <w:b/>
        </w:rPr>
      </w:pPr>
      <w:r>
        <w:rPr>
          <w:b/>
        </w:rPr>
        <w:t>Me:</w:t>
      </w:r>
      <w:r w:rsidR="0027509A" w:rsidRPr="00F446CB">
        <w:rPr>
          <w:b/>
        </w:rPr>
        <w:t xml:space="preserve"> </w:t>
      </w:r>
      <w:r w:rsidR="0027509A" w:rsidRPr="00F446CB">
        <w:rPr>
          <w:b/>
          <w:i/>
        </w:rPr>
        <w:t>What is your opinion regarding leading and implementing change?</w:t>
      </w:r>
    </w:p>
    <w:p w14:paraId="3BB95A0F" w14:textId="1B00FC94" w:rsidR="00047E66" w:rsidRPr="00F446CB" w:rsidRDefault="0057740A" w:rsidP="00047E66">
      <w:r>
        <w:rPr>
          <w:b/>
        </w:rPr>
        <w:t>Babar</w:t>
      </w:r>
      <w:r w:rsidR="0027509A" w:rsidRPr="00F446CB">
        <w:rPr>
          <w:b/>
        </w:rPr>
        <w:t xml:space="preserve">: </w:t>
      </w:r>
      <w:r w:rsidR="00A137D7" w:rsidRPr="00F446CB">
        <w:rPr>
          <w:i/>
        </w:rPr>
        <w:t xml:space="preserve">I must mention that leading and implementing change has massively generated positive organisational culture in modern companies. Furthermore, I should include </w:t>
      </w:r>
      <w:r w:rsidR="00F00DF5" w:rsidRPr="00F446CB">
        <w:rPr>
          <w:i/>
        </w:rPr>
        <w:t>strategic</w:t>
      </w:r>
      <w:r w:rsidR="00A137D7" w:rsidRPr="00F446CB">
        <w:rPr>
          <w:i/>
        </w:rPr>
        <w:t xml:space="preserve"> change</w:t>
      </w:r>
      <w:r w:rsidR="007F3935" w:rsidRPr="00F446CB">
        <w:rPr>
          <w:i/>
        </w:rPr>
        <w:t xml:space="preserve"> priorities</w:t>
      </w:r>
      <w:r w:rsidR="00F00DF5" w:rsidRPr="00F446CB">
        <w:rPr>
          <w:i/>
        </w:rPr>
        <w:t>, which</w:t>
      </w:r>
      <w:r w:rsidR="00A137D7" w:rsidRPr="00F446CB">
        <w:rPr>
          <w:i/>
        </w:rPr>
        <w:t xml:space="preserve"> could improve employee morale and improve the work environment effectively. I </w:t>
      </w:r>
      <w:r w:rsidR="00E46864" w:rsidRPr="00F446CB">
        <w:rPr>
          <w:i/>
        </w:rPr>
        <w:t>believe that</w:t>
      </w:r>
      <w:r w:rsidR="00A137D7" w:rsidRPr="00F446CB">
        <w:rPr>
          <w:i/>
        </w:rPr>
        <w:t xml:space="preserve"> change has influenced to make the strategic position that would create an attractive type of atmosphere, which would stimulate the growth rate and execution of the operation in the modern times</w:t>
      </w:r>
      <w:r w:rsidR="00A137D7" w:rsidRPr="00F446CB">
        <w:t>.</w:t>
      </w:r>
    </w:p>
    <w:p w14:paraId="50C0D04F" w14:textId="41D9C1FB" w:rsidR="00047E66" w:rsidRPr="00F446CB" w:rsidRDefault="0057740A" w:rsidP="00047E66">
      <w:pPr>
        <w:rPr>
          <w:b/>
          <w:i/>
        </w:rPr>
      </w:pPr>
      <w:r>
        <w:rPr>
          <w:b/>
        </w:rPr>
        <w:t>Me</w:t>
      </w:r>
      <w:r w:rsidR="0027509A" w:rsidRPr="00F446CB">
        <w:rPr>
          <w:b/>
        </w:rPr>
        <w:t xml:space="preserve">: </w:t>
      </w:r>
      <w:r w:rsidR="0027509A" w:rsidRPr="00F446CB">
        <w:rPr>
          <w:b/>
          <w:i/>
        </w:rPr>
        <w:t>Do you believe that organisational change could influence organisational success?</w:t>
      </w:r>
    </w:p>
    <w:p w14:paraId="10043EE5" w14:textId="091125A4" w:rsidR="00047E66" w:rsidRPr="00F446CB" w:rsidRDefault="0057740A" w:rsidP="00047E66">
      <w:r>
        <w:rPr>
          <w:b/>
        </w:rPr>
        <w:t>Babar</w:t>
      </w:r>
      <w:r w:rsidRPr="00F446CB">
        <w:rPr>
          <w:b/>
        </w:rPr>
        <w:t>:</w:t>
      </w:r>
      <w:r w:rsidRPr="00F446CB">
        <w:rPr>
          <w:i/>
        </w:rPr>
        <w:t xml:space="preserve"> Yes</w:t>
      </w:r>
      <w:r w:rsidR="00972A68" w:rsidRPr="00F446CB">
        <w:rPr>
          <w:i/>
        </w:rPr>
        <w:t xml:space="preserve">, I believe that organisational change always tends to stimulate organisational success such as Post Office Limited. </w:t>
      </w:r>
      <w:r w:rsidR="000E4F19" w:rsidRPr="00F446CB">
        <w:rPr>
          <w:i/>
        </w:rPr>
        <w:t>I</w:t>
      </w:r>
      <w:r w:rsidR="00972A68" w:rsidRPr="00F446CB">
        <w:rPr>
          <w:i/>
        </w:rPr>
        <w:t xml:space="preserve"> also believe that organisational change could dominate the business </w:t>
      </w:r>
      <w:r w:rsidR="00972A68" w:rsidRPr="00F446CB">
        <w:rPr>
          <w:i/>
        </w:rPr>
        <w:lastRenderedPageBreak/>
        <w:t xml:space="preserve">expansion and attract new customers including clients, which would maximise the financial level of the organisation. </w:t>
      </w:r>
      <w:r w:rsidR="006077E4" w:rsidRPr="00F446CB">
        <w:rPr>
          <w:i/>
        </w:rPr>
        <w:t xml:space="preserve">I must mention </w:t>
      </w:r>
      <w:r w:rsidR="00972A68" w:rsidRPr="00F446CB">
        <w:rPr>
          <w:i/>
        </w:rPr>
        <w:t>that change has tremendously equipped with the strategic formulation of planning, which has simultaneously prepared the execution level and appreciation as a whole</w:t>
      </w:r>
      <w:r w:rsidR="005D44AE" w:rsidRPr="00F446CB">
        <w:t>”</w:t>
      </w:r>
      <w:r w:rsidR="00972A68" w:rsidRPr="00F446CB">
        <w:t xml:space="preserve">.  </w:t>
      </w:r>
    </w:p>
    <w:p w14:paraId="0DED82A7" w14:textId="7AF26C86" w:rsidR="00047E66" w:rsidRPr="00F446CB" w:rsidRDefault="009A324A" w:rsidP="00047E66">
      <w:pPr>
        <w:rPr>
          <w:b/>
          <w:i/>
        </w:rPr>
      </w:pPr>
      <w:r>
        <w:rPr>
          <w:b/>
        </w:rPr>
        <w:t>Me</w:t>
      </w:r>
      <w:r w:rsidR="0027509A" w:rsidRPr="00F446CB">
        <w:rPr>
          <w:b/>
        </w:rPr>
        <w:t xml:space="preserve">: </w:t>
      </w:r>
      <w:r w:rsidR="0027509A" w:rsidRPr="00F446CB">
        <w:rPr>
          <w:b/>
          <w:i/>
        </w:rPr>
        <w:t>Is it effective to implement change using internal and external change consultants?</w:t>
      </w:r>
    </w:p>
    <w:p w14:paraId="6BBA01A1" w14:textId="0BAF782E" w:rsidR="00047E66" w:rsidRPr="00F446CB" w:rsidRDefault="00263996" w:rsidP="00047E66">
      <w:r>
        <w:rPr>
          <w:b/>
        </w:rPr>
        <w:t>Babar:</w:t>
      </w:r>
      <w:r w:rsidR="0027509A" w:rsidRPr="00F446CB">
        <w:t xml:space="preserve"> </w:t>
      </w:r>
      <w:r w:rsidR="00FB7A1B" w:rsidRPr="00F446CB">
        <w:rPr>
          <w:i/>
        </w:rPr>
        <w:t>I agree with the term and believe that is it effective to implement change by the consideration of internal and external consultants. I must suggest that by alarming all the internal and external units, consultants have discussed the productive change and inspired the stakeholders to accept that change positively.</w:t>
      </w:r>
      <w:r w:rsidR="00F65731" w:rsidRPr="00F446CB">
        <w:rPr>
          <w:i/>
        </w:rPr>
        <w:t xml:space="preserve"> I should say that the communication and critical understanding between the internal and external consultants dynamically improve the capacity and </w:t>
      </w:r>
      <w:r w:rsidR="00A803D3" w:rsidRPr="00F446CB">
        <w:rPr>
          <w:i/>
        </w:rPr>
        <w:t>generate</w:t>
      </w:r>
      <w:r w:rsidR="00F65731" w:rsidRPr="00F446CB">
        <w:rPr>
          <w:i/>
        </w:rPr>
        <w:t xml:space="preserve"> a positive view regarding the leading and implementing change in organisations</w:t>
      </w:r>
      <w:r w:rsidR="00F65731" w:rsidRPr="00F446CB">
        <w:t>.</w:t>
      </w:r>
    </w:p>
    <w:p w14:paraId="59DD69D5" w14:textId="01C1F94F" w:rsidR="00047E66" w:rsidRPr="00F446CB" w:rsidRDefault="00263996" w:rsidP="00047E66">
      <w:pPr>
        <w:rPr>
          <w:b/>
        </w:rPr>
      </w:pPr>
      <w:r>
        <w:rPr>
          <w:b/>
        </w:rPr>
        <w:t>Me</w:t>
      </w:r>
      <w:r w:rsidR="0027509A" w:rsidRPr="00F446CB">
        <w:rPr>
          <w:b/>
        </w:rPr>
        <w:t xml:space="preserve">: </w:t>
      </w:r>
      <w:r w:rsidR="0027509A" w:rsidRPr="00F446CB">
        <w:rPr>
          <w:b/>
          <w:i/>
        </w:rPr>
        <w:t>Do you think that internal and external stakeholders have some degree of influence over the organisational change process?</w:t>
      </w:r>
    </w:p>
    <w:p w14:paraId="1E320365" w14:textId="09F86527" w:rsidR="00047E66" w:rsidRPr="00F446CB" w:rsidRDefault="00263996" w:rsidP="002712B4">
      <w:r>
        <w:rPr>
          <w:b/>
        </w:rPr>
        <w:t>Babar</w:t>
      </w:r>
      <w:r w:rsidR="0027509A" w:rsidRPr="00F446CB">
        <w:rPr>
          <w:b/>
        </w:rPr>
        <w:t>:</w:t>
      </w:r>
      <w:r w:rsidR="0027509A" w:rsidRPr="00F446CB">
        <w:t xml:space="preserve"> </w:t>
      </w:r>
      <w:r w:rsidR="007C041C" w:rsidRPr="00F446CB">
        <w:rPr>
          <w:i/>
        </w:rPr>
        <w:t>As per my knowledge</w:t>
      </w:r>
      <w:r w:rsidR="002712B4" w:rsidRPr="00F446CB">
        <w:t xml:space="preserve">, </w:t>
      </w:r>
      <w:r w:rsidR="002712B4" w:rsidRPr="00F446CB">
        <w:rPr>
          <w:i/>
        </w:rPr>
        <w:t>internal stakeholders could have directly influenced the organisational change process for potential organisational success. I should mention that external stakeholders have no direct role in the organisational change process and operational management, however, they might be interested in the operational transformation of the company, which would motivate them regarding long-term engagement with the organisation as well</w:t>
      </w:r>
      <w:r w:rsidR="002712B4" w:rsidRPr="00F446CB">
        <w:t>.</w:t>
      </w:r>
    </w:p>
    <w:p w14:paraId="7FB90C8F" w14:textId="0F720142" w:rsidR="00675675" w:rsidRPr="00F446CB" w:rsidRDefault="00BA0C63" w:rsidP="00675675">
      <w:pPr>
        <w:rPr>
          <w:b/>
          <w:i/>
        </w:rPr>
      </w:pPr>
      <w:r>
        <w:rPr>
          <w:b/>
          <w:i/>
        </w:rPr>
        <w:t>Me</w:t>
      </w:r>
      <w:r w:rsidR="00675675" w:rsidRPr="00F446CB">
        <w:rPr>
          <w:b/>
          <w:i/>
        </w:rPr>
        <w:t>: What is your opinion regarding the interrelation between internal and external stakeholders and change consultants?</w:t>
      </w:r>
    </w:p>
    <w:p w14:paraId="7923C61A" w14:textId="5E50357E" w:rsidR="00675675" w:rsidRPr="00F446CB" w:rsidRDefault="00BA0C63" w:rsidP="00675675">
      <w:pPr>
        <w:rPr>
          <w:i/>
        </w:rPr>
      </w:pPr>
      <w:r w:rsidRPr="00BA0C63">
        <w:rPr>
          <w:b/>
          <w:bCs/>
        </w:rPr>
        <w:t>Babar</w:t>
      </w:r>
      <w:r w:rsidR="00675675" w:rsidRPr="00BA0C63">
        <w:rPr>
          <w:b/>
          <w:bCs/>
        </w:rPr>
        <w:t>:</w:t>
      </w:r>
      <w:r w:rsidR="00675675" w:rsidRPr="00F446CB">
        <w:t xml:space="preserve"> </w:t>
      </w:r>
      <w:r w:rsidR="00675675" w:rsidRPr="00F446CB">
        <w:rPr>
          <w:i/>
        </w:rPr>
        <w:t>Well, as I mentioned earlier that external stakeholders are mainly focused on the ultimate business outcome, thus, change consultants should implement effective change strategies based on the organisational perspective. Then, internal stakeholders including employees, board members and executives could analyse the strategy and thereby implementing that.</w:t>
      </w:r>
    </w:p>
    <w:p w14:paraId="6C73D2E5" w14:textId="2C33435E" w:rsidR="00675675" w:rsidRPr="00F446CB" w:rsidRDefault="00BA0C63" w:rsidP="00675675">
      <w:pPr>
        <w:rPr>
          <w:b/>
          <w:i/>
        </w:rPr>
      </w:pPr>
      <w:r>
        <w:rPr>
          <w:b/>
          <w:i/>
        </w:rPr>
        <w:t>Me</w:t>
      </w:r>
      <w:r w:rsidR="00675675" w:rsidRPr="00F446CB">
        <w:rPr>
          <w:b/>
          <w:i/>
        </w:rPr>
        <w:t>: Which issues may face by the companies due to the use of internal and external consultants for change?</w:t>
      </w:r>
    </w:p>
    <w:p w14:paraId="326E9A59" w14:textId="111D3245" w:rsidR="00675675" w:rsidRPr="00F446CB" w:rsidRDefault="00BA0C63" w:rsidP="00675675">
      <w:pPr>
        <w:rPr>
          <w:i/>
        </w:rPr>
      </w:pPr>
      <w:r w:rsidRPr="00BA0C63">
        <w:rPr>
          <w:b/>
          <w:bCs/>
        </w:rPr>
        <w:t>Babar</w:t>
      </w:r>
      <w:r w:rsidR="00675675" w:rsidRPr="00BA0C63">
        <w:rPr>
          <w:b/>
          <w:bCs/>
        </w:rPr>
        <w:t>:</w:t>
      </w:r>
      <w:r w:rsidR="00675675" w:rsidRPr="00F446CB">
        <w:t xml:space="preserve"> </w:t>
      </w:r>
      <w:r w:rsidR="00675675" w:rsidRPr="00F446CB">
        <w:rPr>
          <w:i/>
        </w:rPr>
        <w:t xml:space="preserve">As per my knowledge, lack of understanding, cultural </w:t>
      </w:r>
      <w:r w:rsidRPr="00F446CB">
        <w:rPr>
          <w:i/>
        </w:rPr>
        <w:t>significance,</w:t>
      </w:r>
      <w:r w:rsidR="00675675" w:rsidRPr="00F446CB">
        <w:rPr>
          <w:i/>
        </w:rPr>
        <w:t xml:space="preserve"> and lack of proper knowledge about the company culture by the internal and external consultant could incorporate </w:t>
      </w:r>
      <w:r w:rsidR="00675675" w:rsidRPr="00F446CB">
        <w:rPr>
          <w:i/>
        </w:rPr>
        <w:lastRenderedPageBreak/>
        <w:t>improper change strategies. In this way, operational efficiencies could be reduced and thereby the organisational competitiveness might be hampered.”</w:t>
      </w:r>
    </w:p>
    <w:p w14:paraId="5824053F" w14:textId="77777777" w:rsidR="00675675" w:rsidRPr="00F446CB" w:rsidRDefault="00675675" w:rsidP="00675675">
      <w:r w:rsidRPr="00F446CB">
        <w:t>Me: Thank you so much for your cooperation and for making this interview effective.</w:t>
      </w:r>
    </w:p>
    <w:p w14:paraId="78EA3593" w14:textId="3D8220D8" w:rsidR="00C44940" w:rsidRPr="00F446CB" w:rsidRDefault="000438EC" w:rsidP="005B48B4">
      <w:r w:rsidRPr="000438EC">
        <w:rPr>
          <w:b/>
          <w:bCs/>
        </w:rPr>
        <w:t>Babar</w:t>
      </w:r>
      <w:r w:rsidR="00675675" w:rsidRPr="00F446CB">
        <w:t>: You are welcome.</w:t>
      </w:r>
    </w:p>
    <w:p w14:paraId="4C1633A0" w14:textId="77777777" w:rsidR="00C44940" w:rsidRPr="00F446CB" w:rsidRDefault="00C44940" w:rsidP="005B48B4">
      <w:pPr>
        <w:rPr>
          <w:rFonts w:ascii="Times New Roman" w:hAnsi="Times New Roman"/>
          <w:sz w:val="24"/>
          <w:szCs w:val="24"/>
        </w:rPr>
      </w:pPr>
    </w:p>
    <w:sectPr w:rsidR="00C44940" w:rsidRPr="00F446CB" w:rsidSect="00482051">
      <w:footerReference w:type="default" r:id="rId1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70121" w14:textId="77777777" w:rsidR="00C55E9C" w:rsidRDefault="00C55E9C" w:rsidP="00BD76AB">
      <w:pPr>
        <w:spacing w:after="0" w:line="240" w:lineRule="auto"/>
      </w:pPr>
      <w:r>
        <w:separator/>
      </w:r>
    </w:p>
  </w:endnote>
  <w:endnote w:type="continuationSeparator" w:id="0">
    <w:p w14:paraId="5D6AB839" w14:textId="77777777" w:rsidR="00C55E9C" w:rsidRDefault="00C55E9C" w:rsidP="00BD7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CA3A4" w14:textId="77777777" w:rsidR="00482051" w:rsidRDefault="00D2055E">
    <w:pPr>
      <w:pStyle w:val="Footer"/>
      <w:jc w:val="right"/>
    </w:pPr>
    <w:r>
      <w:fldChar w:fldCharType="begin"/>
    </w:r>
    <w:r w:rsidR="0027509A">
      <w:instrText xml:space="preserve"> PAGE   \* MERGEFORMAT </w:instrText>
    </w:r>
    <w:r>
      <w:fldChar w:fldCharType="separate"/>
    </w:r>
    <w:r w:rsidR="00032971">
      <w:rPr>
        <w:noProof/>
      </w:rPr>
      <w:t>22</w:t>
    </w:r>
    <w:r>
      <w:rPr>
        <w:noProof/>
      </w:rPr>
      <w:fldChar w:fldCharType="end"/>
    </w:r>
  </w:p>
  <w:p w14:paraId="35CEBC52" w14:textId="77777777" w:rsidR="00482051" w:rsidRDefault="00482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9408AF" w14:textId="77777777" w:rsidR="00C55E9C" w:rsidRDefault="00C55E9C" w:rsidP="00BD76AB">
      <w:pPr>
        <w:spacing w:after="0" w:line="240" w:lineRule="auto"/>
      </w:pPr>
      <w:r>
        <w:separator/>
      </w:r>
    </w:p>
  </w:footnote>
  <w:footnote w:type="continuationSeparator" w:id="0">
    <w:p w14:paraId="4AD830F2" w14:textId="77777777" w:rsidR="00C55E9C" w:rsidRDefault="00C55E9C" w:rsidP="00BD76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3538A"/>
    <w:multiLevelType w:val="hybridMultilevel"/>
    <w:tmpl w:val="13A0486C"/>
    <w:lvl w:ilvl="0" w:tplc="9E62C3EE">
      <w:start w:val="1"/>
      <w:numFmt w:val="decimal"/>
      <w:lvlText w:val="%1."/>
      <w:lvlJc w:val="left"/>
      <w:rPr>
        <w:rFonts w:ascii="Arial" w:eastAsia="Times New Roman" w:hAnsi="Arial" w:cs="Times New Roman" w:hint="default"/>
        <w:b/>
        <w:sz w:val="22"/>
      </w:rPr>
    </w:lvl>
    <w:lvl w:ilvl="1" w:tplc="02FE0FA6" w:tentative="1">
      <w:start w:val="1"/>
      <w:numFmt w:val="lowerLetter"/>
      <w:lvlText w:val="%2."/>
      <w:lvlJc w:val="left"/>
      <w:pPr>
        <w:ind w:left="1440" w:hanging="360"/>
      </w:pPr>
    </w:lvl>
    <w:lvl w:ilvl="2" w:tplc="B268AF02" w:tentative="1">
      <w:start w:val="1"/>
      <w:numFmt w:val="lowerRoman"/>
      <w:lvlText w:val="%3."/>
      <w:lvlJc w:val="right"/>
      <w:pPr>
        <w:ind w:left="2160" w:hanging="180"/>
      </w:pPr>
    </w:lvl>
    <w:lvl w:ilvl="3" w:tplc="56FA3FD6" w:tentative="1">
      <w:start w:val="1"/>
      <w:numFmt w:val="decimal"/>
      <w:lvlText w:val="%4."/>
      <w:lvlJc w:val="left"/>
      <w:pPr>
        <w:ind w:left="2880" w:hanging="360"/>
      </w:pPr>
    </w:lvl>
    <w:lvl w:ilvl="4" w:tplc="51687E18" w:tentative="1">
      <w:start w:val="1"/>
      <w:numFmt w:val="lowerLetter"/>
      <w:lvlText w:val="%5."/>
      <w:lvlJc w:val="left"/>
      <w:pPr>
        <w:ind w:left="3600" w:hanging="360"/>
      </w:pPr>
    </w:lvl>
    <w:lvl w:ilvl="5" w:tplc="EE6A153C" w:tentative="1">
      <w:start w:val="1"/>
      <w:numFmt w:val="lowerRoman"/>
      <w:lvlText w:val="%6."/>
      <w:lvlJc w:val="right"/>
      <w:pPr>
        <w:ind w:left="4320" w:hanging="180"/>
      </w:pPr>
    </w:lvl>
    <w:lvl w:ilvl="6" w:tplc="E7B2347C" w:tentative="1">
      <w:start w:val="1"/>
      <w:numFmt w:val="decimal"/>
      <w:lvlText w:val="%7."/>
      <w:lvlJc w:val="left"/>
      <w:pPr>
        <w:ind w:left="5040" w:hanging="360"/>
      </w:pPr>
    </w:lvl>
    <w:lvl w:ilvl="7" w:tplc="D9E813AC" w:tentative="1">
      <w:start w:val="1"/>
      <w:numFmt w:val="lowerLetter"/>
      <w:lvlText w:val="%8."/>
      <w:lvlJc w:val="left"/>
      <w:pPr>
        <w:ind w:left="5760" w:hanging="360"/>
      </w:pPr>
    </w:lvl>
    <w:lvl w:ilvl="8" w:tplc="F340846C" w:tentative="1">
      <w:start w:val="1"/>
      <w:numFmt w:val="lowerRoman"/>
      <w:lvlText w:val="%9."/>
      <w:lvlJc w:val="right"/>
      <w:pPr>
        <w:ind w:left="6480" w:hanging="180"/>
      </w:pPr>
    </w:lvl>
  </w:abstractNum>
  <w:abstractNum w:abstractNumId="1" w15:restartNumberingAfterBreak="0">
    <w:nsid w:val="71673B8B"/>
    <w:multiLevelType w:val="hybridMultilevel"/>
    <w:tmpl w:val="A3E2C69C"/>
    <w:lvl w:ilvl="0" w:tplc="04EE88E2">
      <w:start w:val="1"/>
      <w:numFmt w:val="decimal"/>
      <w:lvlText w:val="%1."/>
      <w:lvlJc w:val="left"/>
      <w:pPr>
        <w:ind w:left="720" w:hanging="360"/>
      </w:pPr>
      <w:rPr>
        <w:rFonts w:hint="default"/>
      </w:rPr>
    </w:lvl>
    <w:lvl w:ilvl="1" w:tplc="BA56FFAE" w:tentative="1">
      <w:start w:val="1"/>
      <w:numFmt w:val="lowerLetter"/>
      <w:lvlText w:val="%2."/>
      <w:lvlJc w:val="left"/>
      <w:pPr>
        <w:ind w:left="1440" w:hanging="360"/>
      </w:pPr>
    </w:lvl>
    <w:lvl w:ilvl="2" w:tplc="830867CA" w:tentative="1">
      <w:start w:val="1"/>
      <w:numFmt w:val="lowerRoman"/>
      <w:lvlText w:val="%3."/>
      <w:lvlJc w:val="right"/>
      <w:pPr>
        <w:ind w:left="2160" w:hanging="180"/>
      </w:pPr>
    </w:lvl>
    <w:lvl w:ilvl="3" w:tplc="4680EC00" w:tentative="1">
      <w:start w:val="1"/>
      <w:numFmt w:val="decimal"/>
      <w:lvlText w:val="%4."/>
      <w:lvlJc w:val="left"/>
      <w:pPr>
        <w:ind w:left="2880" w:hanging="360"/>
      </w:pPr>
    </w:lvl>
    <w:lvl w:ilvl="4" w:tplc="4CEED19E" w:tentative="1">
      <w:start w:val="1"/>
      <w:numFmt w:val="lowerLetter"/>
      <w:lvlText w:val="%5."/>
      <w:lvlJc w:val="left"/>
      <w:pPr>
        <w:ind w:left="3600" w:hanging="360"/>
      </w:pPr>
    </w:lvl>
    <w:lvl w:ilvl="5" w:tplc="4F4EB43A" w:tentative="1">
      <w:start w:val="1"/>
      <w:numFmt w:val="lowerRoman"/>
      <w:lvlText w:val="%6."/>
      <w:lvlJc w:val="right"/>
      <w:pPr>
        <w:ind w:left="4320" w:hanging="180"/>
      </w:pPr>
    </w:lvl>
    <w:lvl w:ilvl="6" w:tplc="BEA40F26" w:tentative="1">
      <w:start w:val="1"/>
      <w:numFmt w:val="decimal"/>
      <w:lvlText w:val="%7."/>
      <w:lvlJc w:val="left"/>
      <w:pPr>
        <w:ind w:left="5040" w:hanging="360"/>
      </w:pPr>
    </w:lvl>
    <w:lvl w:ilvl="7" w:tplc="9C0E5446" w:tentative="1">
      <w:start w:val="1"/>
      <w:numFmt w:val="lowerLetter"/>
      <w:lvlText w:val="%8."/>
      <w:lvlJc w:val="left"/>
      <w:pPr>
        <w:ind w:left="5760" w:hanging="360"/>
      </w:pPr>
    </w:lvl>
    <w:lvl w:ilvl="8" w:tplc="906E4262" w:tentative="1">
      <w:start w:val="1"/>
      <w:numFmt w:val="lowerRoman"/>
      <w:lvlText w:val="%9."/>
      <w:lvlJc w:val="right"/>
      <w:pPr>
        <w:ind w:left="6480" w:hanging="180"/>
      </w:pPr>
    </w:lvl>
  </w:abstractNum>
  <w:num w:numId="1" w16cid:durableId="1502887967">
    <w:abstractNumId w:val="1"/>
  </w:num>
  <w:num w:numId="2" w16cid:durableId="576987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A73"/>
    <w:rsid w:val="00006ED5"/>
    <w:rsid w:val="00032971"/>
    <w:rsid w:val="0004150C"/>
    <w:rsid w:val="00042E6E"/>
    <w:rsid w:val="000438EC"/>
    <w:rsid w:val="00047E66"/>
    <w:rsid w:val="00055EF3"/>
    <w:rsid w:val="00080886"/>
    <w:rsid w:val="00082A88"/>
    <w:rsid w:val="000A0D39"/>
    <w:rsid w:val="000C2D9F"/>
    <w:rsid w:val="000C2EF7"/>
    <w:rsid w:val="000D20B8"/>
    <w:rsid w:val="000D234F"/>
    <w:rsid w:val="000E4F19"/>
    <w:rsid w:val="000F5378"/>
    <w:rsid w:val="000F5F87"/>
    <w:rsid w:val="00102C2B"/>
    <w:rsid w:val="00102CC9"/>
    <w:rsid w:val="001058CC"/>
    <w:rsid w:val="001102C2"/>
    <w:rsid w:val="0011045F"/>
    <w:rsid w:val="001167F7"/>
    <w:rsid w:val="00117EF4"/>
    <w:rsid w:val="00121138"/>
    <w:rsid w:val="001255B4"/>
    <w:rsid w:val="001429D6"/>
    <w:rsid w:val="001720F1"/>
    <w:rsid w:val="00176EE2"/>
    <w:rsid w:val="001833C2"/>
    <w:rsid w:val="00183E95"/>
    <w:rsid w:val="00185E3F"/>
    <w:rsid w:val="001B0D84"/>
    <w:rsid w:val="001D1C2A"/>
    <w:rsid w:val="001E1E45"/>
    <w:rsid w:val="001F138D"/>
    <w:rsid w:val="0020360C"/>
    <w:rsid w:val="0020475B"/>
    <w:rsid w:val="00210E2B"/>
    <w:rsid w:val="002259C4"/>
    <w:rsid w:val="00250708"/>
    <w:rsid w:val="00251245"/>
    <w:rsid w:val="00256F4E"/>
    <w:rsid w:val="00262B06"/>
    <w:rsid w:val="0026382A"/>
    <w:rsid w:val="00263996"/>
    <w:rsid w:val="002712B4"/>
    <w:rsid w:val="002735E2"/>
    <w:rsid w:val="0027509A"/>
    <w:rsid w:val="00293969"/>
    <w:rsid w:val="00296ADE"/>
    <w:rsid w:val="002A1F8D"/>
    <w:rsid w:val="002B1005"/>
    <w:rsid w:val="002C7C1C"/>
    <w:rsid w:val="002D399D"/>
    <w:rsid w:val="002D5363"/>
    <w:rsid w:val="002E04F1"/>
    <w:rsid w:val="002F7676"/>
    <w:rsid w:val="00315188"/>
    <w:rsid w:val="0033215C"/>
    <w:rsid w:val="003323B8"/>
    <w:rsid w:val="00335A6F"/>
    <w:rsid w:val="00342A31"/>
    <w:rsid w:val="00353208"/>
    <w:rsid w:val="003679C1"/>
    <w:rsid w:val="00380C2E"/>
    <w:rsid w:val="003904C4"/>
    <w:rsid w:val="00390FD0"/>
    <w:rsid w:val="003919B2"/>
    <w:rsid w:val="00394E05"/>
    <w:rsid w:val="003B4FAF"/>
    <w:rsid w:val="003C4597"/>
    <w:rsid w:val="003C5AF5"/>
    <w:rsid w:val="003D0545"/>
    <w:rsid w:val="003E0551"/>
    <w:rsid w:val="003E709C"/>
    <w:rsid w:val="003F2CF9"/>
    <w:rsid w:val="00400BE3"/>
    <w:rsid w:val="004146A3"/>
    <w:rsid w:val="00415E49"/>
    <w:rsid w:val="004472BE"/>
    <w:rsid w:val="0045211D"/>
    <w:rsid w:val="004737C8"/>
    <w:rsid w:val="00482051"/>
    <w:rsid w:val="004931C4"/>
    <w:rsid w:val="00493775"/>
    <w:rsid w:val="00495E6B"/>
    <w:rsid w:val="004A1F9F"/>
    <w:rsid w:val="004A479A"/>
    <w:rsid w:val="004C6BD8"/>
    <w:rsid w:val="004F0C83"/>
    <w:rsid w:val="004F1D2D"/>
    <w:rsid w:val="004F252D"/>
    <w:rsid w:val="005105CE"/>
    <w:rsid w:val="00510A9E"/>
    <w:rsid w:val="00514602"/>
    <w:rsid w:val="00520734"/>
    <w:rsid w:val="00521611"/>
    <w:rsid w:val="00534305"/>
    <w:rsid w:val="00534F71"/>
    <w:rsid w:val="00551AC4"/>
    <w:rsid w:val="0057062B"/>
    <w:rsid w:val="0057740A"/>
    <w:rsid w:val="0058737E"/>
    <w:rsid w:val="005A5940"/>
    <w:rsid w:val="005B3141"/>
    <w:rsid w:val="005B39C4"/>
    <w:rsid w:val="005B48B4"/>
    <w:rsid w:val="005B5048"/>
    <w:rsid w:val="005C1CBD"/>
    <w:rsid w:val="005D44AE"/>
    <w:rsid w:val="005E009D"/>
    <w:rsid w:val="005E2011"/>
    <w:rsid w:val="005E5B79"/>
    <w:rsid w:val="005F4321"/>
    <w:rsid w:val="005F5631"/>
    <w:rsid w:val="00606FE1"/>
    <w:rsid w:val="00607751"/>
    <w:rsid w:val="006077E4"/>
    <w:rsid w:val="006133F2"/>
    <w:rsid w:val="0062599F"/>
    <w:rsid w:val="0062705C"/>
    <w:rsid w:val="00627CF3"/>
    <w:rsid w:val="00663468"/>
    <w:rsid w:val="006672E4"/>
    <w:rsid w:val="00670EF1"/>
    <w:rsid w:val="00675675"/>
    <w:rsid w:val="006858F3"/>
    <w:rsid w:val="006904AA"/>
    <w:rsid w:val="00691BBD"/>
    <w:rsid w:val="00694C0B"/>
    <w:rsid w:val="006A5CF8"/>
    <w:rsid w:val="006B4229"/>
    <w:rsid w:val="006B4FF1"/>
    <w:rsid w:val="006B5534"/>
    <w:rsid w:val="006C3B39"/>
    <w:rsid w:val="006C7CE5"/>
    <w:rsid w:val="006D62BD"/>
    <w:rsid w:val="006E162F"/>
    <w:rsid w:val="007079E0"/>
    <w:rsid w:val="00710F83"/>
    <w:rsid w:val="00713D94"/>
    <w:rsid w:val="00717481"/>
    <w:rsid w:val="00717EAA"/>
    <w:rsid w:val="00732DA8"/>
    <w:rsid w:val="00735FC5"/>
    <w:rsid w:val="00743F9D"/>
    <w:rsid w:val="00752762"/>
    <w:rsid w:val="0076787F"/>
    <w:rsid w:val="0079366E"/>
    <w:rsid w:val="00793A13"/>
    <w:rsid w:val="007A46D4"/>
    <w:rsid w:val="007A5FF1"/>
    <w:rsid w:val="007B50F9"/>
    <w:rsid w:val="007C041C"/>
    <w:rsid w:val="007D5A65"/>
    <w:rsid w:val="007F3935"/>
    <w:rsid w:val="007F5E14"/>
    <w:rsid w:val="00813870"/>
    <w:rsid w:val="00815198"/>
    <w:rsid w:val="00817156"/>
    <w:rsid w:val="008172EF"/>
    <w:rsid w:val="00826266"/>
    <w:rsid w:val="00830C17"/>
    <w:rsid w:val="00834285"/>
    <w:rsid w:val="0084137A"/>
    <w:rsid w:val="00884705"/>
    <w:rsid w:val="00885A66"/>
    <w:rsid w:val="008964A2"/>
    <w:rsid w:val="008A4A73"/>
    <w:rsid w:val="008A6FA4"/>
    <w:rsid w:val="008A7FDF"/>
    <w:rsid w:val="008B331E"/>
    <w:rsid w:val="008E2102"/>
    <w:rsid w:val="008E3D20"/>
    <w:rsid w:val="009026E4"/>
    <w:rsid w:val="00906E84"/>
    <w:rsid w:val="009179A2"/>
    <w:rsid w:val="009210AD"/>
    <w:rsid w:val="00925F45"/>
    <w:rsid w:val="009337DD"/>
    <w:rsid w:val="00943DB8"/>
    <w:rsid w:val="0095567B"/>
    <w:rsid w:val="00964769"/>
    <w:rsid w:val="00970A21"/>
    <w:rsid w:val="00972A68"/>
    <w:rsid w:val="009A324A"/>
    <w:rsid w:val="009B1D3C"/>
    <w:rsid w:val="009B5602"/>
    <w:rsid w:val="009D38DA"/>
    <w:rsid w:val="009E0B5B"/>
    <w:rsid w:val="009E7C98"/>
    <w:rsid w:val="009F1410"/>
    <w:rsid w:val="009F58A0"/>
    <w:rsid w:val="00A137D7"/>
    <w:rsid w:val="00A16990"/>
    <w:rsid w:val="00A16F6D"/>
    <w:rsid w:val="00A337B3"/>
    <w:rsid w:val="00A35767"/>
    <w:rsid w:val="00A43FD6"/>
    <w:rsid w:val="00A530A8"/>
    <w:rsid w:val="00A60581"/>
    <w:rsid w:val="00A62E1C"/>
    <w:rsid w:val="00A7792C"/>
    <w:rsid w:val="00A803D3"/>
    <w:rsid w:val="00A85D22"/>
    <w:rsid w:val="00A9431E"/>
    <w:rsid w:val="00AA13E6"/>
    <w:rsid w:val="00AB0E6C"/>
    <w:rsid w:val="00AB3F02"/>
    <w:rsid w:val="00AD52AD"/>
    <w:rsid w:val="00AD6C6B"/>
    <w:rsid w:val="00AF11A7"/>
    <w:rsid w:val="00AF4351"/>
    <w:rsid w:val="00B017C8"/>
    <w:rsid w:val="00B04876"/>
    <w:rsid w:val="00B217B0"/>
    <w:rsid w:val="00B46C91"/>
    <w:rsid w:val="00B50E93"/>
    <w:rsid w:val="00B55451"/>
    <w:rsid w:val="00B77411"/>
    <w:rsid w:val="00B776A9"/>
    <w:rsid w:val="00B90799"/>
    <w:rsid w:val="00BA0C63"/>
    <w:rsid w:val="00BC4E84"/>
    <w:rsid w:val="00BD08C0"/>
    <w:rsid w:val="00BD2174"/>
    <w:rsid w:val="00BD4A9E"/>
    <w:rsid w:val="00BD76AB"/>
    <w:rsid w:val="00BE318A"/>
    <w:rsid w:val="00C241ED"/>
    <w:rsid w:val="00C26B7A"/>
    <w:rsid w:val="00C27CD8"/>
    <w:rsid w:val="00C36C31"/>
    <w:rsid w:val="00C41CC4"/>
    <w:rsid w:val="00C422B5"/>
    <w:rsid w:val="00C44707"/>
    <w:rsid w:val="00C44940"/>
    <w:rsid w:val="00C54DCE"/>
    <w:rsid w:val="00C55E9C"/>
    <w:rsid w:val="00C627AB"/>
    <w:rsid w:val="00C770DF"/>
    <w:rsid w:val="00CC1000"/>
    <w:rsid w:val="00CE134C"/>
    <w:rsid w:val="00CE5044"/>
    <w:rsid w:val="00CE7E8C"/>
    <w:rsid w:val="00CF1077"/>
    <w:rsid w:val="00CF3690"/>
    <w:rsid w:val="00CF5432"/>
    <w:rsid w:val="00D005E6"/>
    <w:rsid w:val="00D036EA"/>
    <w:rsid w:val="00D11BE7"/>
    <w:rsid w:val="00D1484B"/>
    <w:rsid w:val="00D15BCB"/>
    <w:rsid w:val="00D2055E"/>
    <w:rsid w:val="00D2562D"/>
    <w:rsid w:val="00D322B7"/>
    <w:rsid w:val="00D607E2"/>
    <w:rsid w:val="00D632AA"/>
    <w:rsid w:val="00D64DB0"/>
    <w:rsid w:val="00D845D9"/>
    <w:rsid w:val="00D9261F"/>
    <w:rsid w:val="00D94383"/>
    <w:rsid w:val="00DB042F"/>
    <w:rsid w:val="00DB2319"/>
    <w:rsid w:val="00DB73D0"/>
    <w:rsid w:val="00DD1A8E"/>
    <w:rsid w:val="00DD3214"/>
    <w:rsid w:val="00DE0F35"/>
    <w:rsid w:val="00DE5D63"/>
    <w:rsid w:val="00E122C4"/>
    <w:rsid w:val="00E148B0"/>
    <w:rsid w:val="00E369D4"/>
    <w:rsid w:val="00E46864"/>
    <w:rsid w:val="00E654EA"/>
    <w:rsid w:val="00E67471"/>
    <w:rsid w:val="00E73D69"/>
    <w:rsid w:val="00E746F5"/>
    <w:rsid w:val="00E8590A"/>
    <w:rsid w:val="00EA0B7F"/>
    <w:rsid w:val="00EB683A"/>
    <w:rsid w:val="00EC0D59"/>
    <w:rsid w:val="00ED5878"/>
    <w:rsid w:val="00F00DF5"/>
    <w:rsid w:val="00F1682F"/>
    <w:rsid w:val="00F222CC"/>
    <w:rsid w:val="00F313A5"/>
    <w:rsid w:val="00F34B52"/>
    <w:rsid w:val="00F43654"/>
    <w:rsid w:val="00F446CB"/>
    <w:rsid w:val="00F5499A"/>
    <w:rsid w:val="00F64F17"/>
    <w:rsid w:val="00F65731"/>
    <w:rsid w:val="00F66114"/>
    <w:rsid w:val="00F66A5A"/>
    <w:rsid w:val="00F70286"/>
    <w:rsid w:val="00F70F8E"/>
    <w:rsid w:val="00F84B9B"/>
    <w:rsid w:val="00F9221C"/>
    <w:rsid w:val="00F959B3"/>
    <w:rsid w:val="00FA1A37"/>
    <w:rsid w:val="00FB18F5"/>
    <w:rsid w:val="00FB7A1B"/>
    <w:rsid w:val="00FC4F7C"/>
    <w:rsid w:val="00FC5100"/>
    <w:rsid w:val="00FD665E"/>
    <w:rsid w:val="00FE49CF"/>
    <w:rsid w:val="00FE6CA9"/>
    <w:rsid w:val="00FF2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097B0"/>
  <w15:chartTrackingRefBased/>
  <w15:docId w15:val="{0628D09B-466A-4615-B343-524293C14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60C"/>
    <w:pPr>
      <w:spacing w:after="200" w:line="360" w:lineRule="auto"/>
      <w:jc w:val="both"/>
    </w:pPr>
    <w:rPr>
      <w:rFonts w:ascii="Arial" w:hAnsi="Arial"/>
      <w:sz w:val="22"/>
      <w:szCs w:val="22"/>
      <w:lang w:eastAsia="en-US"/>
    </w:rPr>
  </w:style>
  <w:style w:type="paragraph" w:styleId="Heading1">
    <w:name w:val="heading 1"/>
    <w:basedOn w:val="Normal"/>
    <w:next w:val="Normal"/>
    <w:link w:val="Heading1Char"/>
    <w:uiPriority w:val="9"/>
    <w:qFormat/>
    <w:rsid w:val="00F446CB"/>
    <w:pPr>
      <w:keepNext/>
      <w:keepLines/>
      <w:spacing w:before="480" w:after="0"/>
      <w:outlineLvl w:val="0"/>
    </w:pPr>
    <w:rPr>
      <w:rFonts w:eastAsia="Times New Roman"/>
      <w:b/>
      <w:bCs/>
      <w:szCs w:val="28"/>
      <w:lang w:eastAsia="x-none"/>
    </w:rPr>
  </w:style>
  <w:style w:type="paragraph" w:styleId="Heading2">
    <w:name w:val="heading 2"/>
    <w:basedOn w:val="Normal"/>
    <w:next w:val="Normal"/>
    <w:link w:val="Heading2Char"/>
    <w:uiPriority w:val="9"/>
    <w:unhideWhenUsed/>
    <w:qFormat/>
    <w:rsid w:val="00F446CB"/>
    <w:pPr>
      <w:keepNext/>
      <w:keepLines/>
      <w:spacing w:before="200" w:after="0"/>
      <w:outlineLvl w:val="1"/>
    </w:pPr>
    <w:rPr>
      <w:rFonts w:eastAsia="Times New Roman"/>
      <w:b/>
      <w:bCs/>
      <w:szCs w:val="26"/>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4A73"/>
    <w:pPr>
      <w:spacing w:after="0" w:line="240" w:lineRule="auto"/>
    </w:pPr>
    <w:rPr>
      <w:rFonts w:ascii="Tahoma" w:hAnsi="Tahoma"/>
      <w:sz w:val="16"/>
      <w:szCs w:val="16"/>
      <w:lang w:eastAsia="x-none"/>
    </w:rPr>
  </w:style>
  <w:style w:type="character" w:customStyle="1" w:styleId="BalloonTextChar">
    <w:name w:val="Balloon Text Char"/>
    <w:link w:val="BalloonText"/>
    <w:uiPriority w:val="99"/>
    <w:semiHidden/>
    <w:rsid w:val="008A4A73"/>
    <w:rPr>
      <w:rFonts w:ascii="Tahoma" w:hAnsi="Tahoma" w:cs="Tahoma"/>
      <w:sz w:val="16"/>
      <w:szCs w:val="16"/>
      <w:lang w:val="en-GB"/>
    </w:rPr>
  </w:style>
  <w:style w:type="paragraph" w:styleId="ListParagraph">
    <w:name w:val="List Paragraph"/>
    <w:basedOn w:val="Normal"/>
    <w:uiPriority w:val="34"/>
    <w:qFormat/>
    <w:rsid w:val="005B48B4"/>
    <w:pPr>
      <w:ind w:left="720"/>
      <w:contextualSpacing/>
    </w:pPr>
  </w:style>
  <w:style w:type="character" w:customStyle="1" w:styleId="Heading1Char">
    <w:name w:val="Heading 1 Char"/>
    <w:link w:val="Heading1"/>
    <w:uiPriority w:val="9"/>
    <w:rsid w:val="00F446CB"/>
    <w:rPr>
      <w:rFonts w:ascii="Arial" w:eastAsia="Times New Roman" w:hAnsi="Arial"/>
      <w:b/>
      <w:bCs/>
      <w:sz w:val="22"/>
      <w:szCs w:val="28"/>
      <w:lang w:val="en-GB" w:eastAsia="x-none"/>
    </w:rPr>
  </w:style>
  <w:style w:type="character" w:customStyle="1" w:styleId="Heading2Char">
    <w:name w:val="Heading 2 Char"/>
    <w:link w:val="Heading2"/>
    <w:uiPriority w:val="9"/>
    <w:rsid w:val="00F446CB"/>
    <w:rPr>
      <w:rFonts w:ascii="Arial" w:eastAsia="Times New Roman" w:hAnsi="Arial"/>
      <w:b/>
      <w:bCs/>
      <w:sz w:val="22"/>
      <w:szCs w:val="26"/>
      <w:lang w:val="en-GB" w:eastAsia="x-none"/>
    </w:rPr>
  </w:style>
  <w:style w:type="paragraph" w:styleId="Header">
    <w:name w:val="header"/>
    <w:basedOn w:val="Normal"/>
    <w:link w:val="HeaderChar"/>
    <w:uiPriority w:val="99"/>
    <w:semiHidden/>
    <w:unhideWhenUsed/>
    <w:rsid w:val="00482051"/>
    <w:pPr>
      <w:tabs>
        <w:tab w:val="center" w:pos="4680"/>
        <w:tab w:val="right" w:pos="9360"/>
      </w:tabs>
      <w:spacing w:after="0" w:line="240" w:lineRule="auto"/>
    </w:pPr>
    <w:rPr>
      <w:rFonts w:ascii="Calibri" w:hAnsi="Calibri"/>
      <w:sz w:val="20"/>
      <w:szCs w:val="20"/>
      <w:lang w:eastAsia="x-none"/>
    </w:rPr>
  </w:style>
  <w:style w:type="character" w:customStyle="1" w:styleId="HeaderChar">
    <w:name w:val="Header Char"/>
    <w:link w:val="Header"/>
    <w:uiPriority w:val="99"/>
    <w:semiHidden/>
    <w:rsid w:val="00482051"/>
    <w:rPr>
      <w:lang w:val="en-GB"/>
    </w:rPr>
  </w:style>
  <w:style w:type="paragraph" w:styleId="Footer">
    <w:name w:val="footer"/>
    <w:basedOn w:val="Normal"/>
    <w:link w:val="FooterChar"/>
    <w:uiPriority w:val="99"/>
    <w:unhideWhenUsed/>
    <w:rsid w:val="00482051"/>
    <w:pPr>
      <w:tabs>
        <w:tab w:val="center" w:pos="4680"/>
        <w:tab w:val="right" w:pos="9360"/>
      </w:tabs>
      <w:spacing w:after="0" w:line="240" w:lineRule="auto"/>
    </w:pPr>
    <w:rPr>
      <w:rFonts w:ascii="Calibri" w:hAnsi="Calibri"/>
      <w:sz w:val="20"/>
      <w:szCs w:val="20"/>
      <w:lang w:eastAsia="x-none"/>
    </w:rPr>
  </w:style>
  <w:style w:type="character" w:customStyle="1" w:styleId="FooterChar">
    <w:name w:val="Footer Char"/>
    <w:link w:val="Footer"/>
    <w:uiPriority w:val="99"/>
    <w:rsid w:val="00482051"/>
    <w:rPr>
      <w:lang w:val="en-GB"/>
    </w:rPr>
  </w:style>
  <w:style w:type="table" w:styleId="TableGrid">
    <w:name w:val="Table Grid"/>
    <w:basedOn w:val="TableNormal"/>
    <w:uiPriority w:val="59"/>
    <w:rsid w:val="00675675"/>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Heading">
    <w:name w:val="TOC Heading"/>
    <w:basedOn w:val="Heading1"/>
    <w:next w:val="Normal"/>
    <w:uiPriority w:val="39"/>
    <w:semiHidden/>
    <w:unhideWhenUsed/>
    <w:qFormat/>
    <w:rsid w:val="00FE49CF"/>
    <w:pPr>
      <w:spacing w:line="276" w:lineRule="auto"/>
      <w:jc w:val="left"/>
      <w:outlineLvl w:val="9"/>
    </w:pPr>
    <w:rPr>
      <w:rFonts w:ascii="Cambria" w:hAnsi="Cambria"/>
      <w:color w:val="365F91"/>
      <w:sz w:val="28"/>
      <w:lang w:val="en-US" w:eastAsia="en-US"/>
    </w:rPr>
  </w:style>
  <w:style w:type="paragraph" w:styleId="TOC1">
    <w:name w:val="toc 1"/>
    <w:basedOn w:val="Normal"/>
    <w:next w:val="Normal"/>
    <w:autoRedefine/>
    <w:uiPriority w:val="39"/>
    <w:unhideWhenUsed/>
    <w:rsid w:val="00FE49CF"/>
  </w:style>
  <w:style w:type="paragraph" w:styleId="TOC2">
    <w:name w:val="toc 2"/>
    <w:basedOn w:val="Normal"/>
    <w:next w:val="Normal"/>
    <w:autoRedefine/>
    <w:uiPriority w:val="39"/>
    <w:unhideWhenUsed/>
    <w:rsid w:val="00FE49CF"/>
    <w:pPr>
      <w:ind w:left="220"/>
    </w:pPr>
  </w:style>
  <w:style w:type="character" w:styleId="Hyperlink">
    <w:name w:val="Hyperlink"/>
    <w:uiPriority w:val="99"/>
    <w:unhideWhenUsed/>
    <w:rsid w:val="00FE49C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5" ma:contentTypeDescription="Create a new document." ma:contentTypeScope="" ma:versionID="8765334c7a329c2358e392d2f4605b0b">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1ef7aa3b83c2d00c6e29bdc27f4a74d4"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LengthInSecond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9EEE79-0104-434D-BFD1-B32F8D3761A3}">
  <ds:schemaRefs>
    <ds:schemaRef ds:uri="http://schemas.microsoft.com/sharepoint/v3/contenttype/forms"/>
  </ds:schemaRefs>
</ds:datastoreItem>
</file>

<file path=customXml/itemProps2.xml><?xml version="1.0" encoding="utf-8"?>
<ds:datastoreItem xmlns:ds="http://schemas.openxmlformats.org/officeDocument/2006/customXml" ds:itemID="{44EF238A-7C40-4FC8-9345-7E6439BE685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E5DF92-CFD9-4F1D-85AC-8E0E6AC7EFF3}">
  <ds:schemaRefs>
    <ds:schemaRef ds:uri="http://schemas.openxmlformats.org/officeDocument/2006/bibliography"/>
  </ds:schemaRefs>
</ds:datastoreItem>
</file>

<file path=customXml/itemProps4.xml><?xml version="1.0" encoding="utf-8"?>
<ds:datastoreItem xmlns:ds="http://schemas.openxmlformats.org/officeDocument/2006/customXml" ds:itemID="{1C82F3BE-EFC8-41F6-A47E-144EA28FDE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7390</Words>
  <Characters>42129</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49421</CharactersWithSpaces>
  <SharedDoc>false</SharedDoc>
  <HLinks>
    <vt:vector size="126" baseType="variant">
      <vt:variant>
        <vt:i4>1048630</vt:i4>
      </vt:variant>
      <vt:variant>
        <vt:i4>122</vt:i4>
      </vt:variant>
      <vt:variant>
        <vt:i4>0</vt:i4>
      </vt:variant>
      <vt:variant>
        <vt:i4>5</vt:i4>
      </vt:variant>
      <vt:variant>
        <vt:lpwstr/>
      </vt:variant>
      <vt:variant>
        <vt:lpwstr>_Toc137046428</vt:lpwstr>
      </vt:variant>
      <vt:variant>
        <vt:i4>1048630</vt:i4>
      </vt:variant>
      <vt:variant>
        <vt:i4>116</vt:i4>
      </vt:variant>
      <vt:variant>
        <vt:i4>0</vt:i4>
      </vt:variant>
      <vt:variant>
        <vt:i4>5</vt:i4>
      </vt:variant>
      <vt:variant>
        <vt:lpwstr/>
      </vt:variant>
      <vt:variant>
        <vt:lpwstr>_Toc137046427</vt:lpwstr>
      </vt:variant>
      <vt:variant>
        <vt:i4>1048630</vt:i4>
      </vt:variant>
      <vt:variant>
        <vt:i4>110</vt:i4>
      </vt:variant>
      <vt:variant>
        <vt:i4>0</vt:i4>
      </vt:variant>
      <vt:variant>
        <vt:i4>5</vt:i4>
      </vt:variant>
      <vt:variant>
        <vt:lpwstr/>
      </vt:variant>
      <vt:variant>
        <vt:lpwstr>_Toc137046426</vt:lpwstr>
      </vt:variant>
      <vt:variant>
        <vt:i4>1048630</vt:i4>
      </vt:variant>
      <vt:variant>
        <vt:i4>104</vt:i4>
      </vt:variant>
      <vt:variant>
        <vt:i4>0</vt:i4>
      </vt:variant>
      <vt:variant>
        <vt:i4>5</vt:i4>
      </vt:variant>
      <vt:variant>
        <vt:lpwstr/>
      </vt:variant>
      <vt:variant>
        <vt:lpwstr>_Toc137046425</vt:lpwstr>
      </vt:variant>
      <vt:variant>
        <vt:i4>1048630</vt:i4>
      </vt:variant>
      <vt:variant>
        <vt:i4>98</vt:i4>
      </vt:variant>
      <vt:variant>
        <vt:i4>0</vt:i4>
      </vt:variant>
      <vt:variant>
        <vt:i4>5</vt:i4>
      </vt:variant>
      <vt:variant>
        <vt:lpwstr/>
      </vt:variant>
      <vt:variant>
        <vt:lpwstr>_Toc137046424</vt:lpwstr>
      </vt:variant>
      <vt:variant>
        <vt:i4>1048630</vt:i4>
      </vt:variant>
      <vt:variant>
        <vt:i4>92</vt:i4>
      </vt:variant>
      <vt:variant>
        <vt:i4>0</vt:i4>
      </vt:variant>
      <vt:variant>
        <vt:i4>5</vt:i4>
      </vt:variant>
      <vt:variant>
        <vt:lpwstr/>
      </vt:variant>
      <vt:variant>
        <vt:lpwstr>_Toc137046423</vt:lpwstr>
      </vt:variant>
      <vt:variant>
        <vt:i4>1048630</vt:i4>
      </vt:variant>
      <vt:variant>
        <vt:i4>86</vt:i4>
      </vt:variant>
      <vt:variant>
        <vt:i4>0</vt:i4>
      </vt:variant>
      <vt:variant>
        <vt:i4>5</vt:i4>
      </vt:variant>
      <vt:variant>
        <vt:lpwstr/>
      </vt:variant>
      <vt:variant>
        <vt:lpwstr>_Toc137046422</vt:lpwstr>
      </vt:variant>
      <vt:variant>
        <vt:i4>1048630</vt:i4>
      </vt:variant>
      <vt:variant>
        <vt:i4>80</vt:i4>
      </vt:variant>
      <vt:variant>
        <vt:i4>0</vt:i4>
      </vt:variant>
      <vt:variant>
        <vt:i4>5</vt:i4>
      </vt:variant>
      <vt:variant>
        <vt:lpwstr/>
      </vt:variant>
      <vt:variant>
        <vt:lpwstr>_Toc137046421</vt:lpwstr>
      </vt:variant>
      <vt:variant>
        <vt:i4>1048630</vt:i4>
      </vt:variant>
      <vt:variant>
        <vt:i4>74</vt:i4>
      </vt:variant>
      <vt:variant>
        <vt:i4>0</vt:i4>
      </vt:variant>
      <vt:variant>
        <vt:i4>5</vt:i4>
      </vt:variant>
      <vt:variant>
        <vt:lpwstr/>
      </vt:variant>
      <vt:variant>
        <vt:lpwstr>_Toc137046420</vt:lpwstr>
      </vt:variant>
      <vt:variant>
        <vt:i4>1245238</vt:i4>
      </vt:variant>
      <vt:variant>
        <vt:i4>68</vt:i4>
      </vt:variant>
      <vt:variant>
        <vt:i4>0</vt:i4>
      </vt:variant>
      <vt:variant>
        <vt:i4>5</vt:i4>
      </vt:variant>
      <vt:variant>
        <vt:lpwstr/>
      </vt:variant>
      <vt:variant>
        <vt:lpwstr>_Toc137046419</vt:lpwstr>
      </vt:variant>
      <vt:variant>
        <vt:i4>1245238</vt:i4>
      </vt:variant>
      <vt:variant>
        <vt:i4>62</vt:i4>
      </vt:variant>
      <vt:variant>
        <vt:i4>0</vt:i4>
      </vt:variant>
      <vt:variant>
        <vt:i4>5</vt:i4>
      </vt:variant>
      <vt:variant>
        <vt:lpwstr/>
      </vt:variant>
      <vt:variant>
        <vt:lpwstr>_Toc137046418</vt:lpwstr>
      </vt:variant>
      <vt:variant>
        <vt:i4>1245238</vt:i4>
      </vt:variant>
      <vt:variant>
        <vt:i4>56</vt:i4>
      </vt:variant>
      <vt:variant>
        <vt:i4>0</vt:i4>
      </vt:variant>
      <vt:variant>
        <vt:i4>5</vt:i4>
      </vt:variant>
      <vt:variant>
        <vt:lpwstr/>
      </vt:variant>
      <vt:variant>
        <vt:lpwstr>_Toc137046417</vt:lpwstr>
      </vt:variant>
      <vt:variant>
        <vt:i4>1245238</vt:i4>
      </vt:variant>
      <vt:variant>
        <vt:i4>50</vt:i4>
      </vt:variant>
      <vt:variant>
        <vt:i4>0</vt:i4>
      </vt:variant>
      <vt:variant>
        <vt:i4>5</vt:i4>
      </vt:variant>
      <vt:variant>
        <vt:lpwstr/>
      </vt:variant>
      <vt:variant>
        <vt:lpwstr>_Toc137046416</vt:lpwstr>
      </vt:variant>
      <vt:variant>
        <vt:i4>1245238</vt:i4>
      </vt:variant>
      <vt:variant>
        <vt:i4>44</vt:i4>
      </vt:variant>
      <vt:variant>
        <vt:i4>0</vt:i4>
      </vt:variant>
      <vt:variant>
        <vt:i4>5</vt:i4>
      </vt:variant>
      <vt:variant>
        <vt:lpwstr/>
      </vt:variant>
      <vt:variant>
        <vt:lpwstr>_Toc137046415</vt:lpwstr>
      </vt:variant>
      <vt:variant>
        <vt:i4>1245238</vt:i4>
      </vt:variant>
      <vt:variant>
        <vt:i4>38</vt:i4>
      </vt:variant>
      <vt:variant>
        <vt:i4>0</vt:i4>
      </vt:variant>
      <vt:variant>
        <vt:i4>5</vt:i4>
      </vt:variant>
      <vt:variant>
        <vt:lpwstr/>
      </vt:variant>
      <vt:variant>
        <vt:lpwstr>_Toc137046414</vt:lpwstr>
      </vt:variant>
      <vt:variant>
        <vt:i4>1245238</vt:i4>
      </vt:variant>
      <vt:variant>
        <vt:i4>32</vt:i4>
      </vt:variant>
      <vt:variant>
        <vt:i4>0</vt:i4>
      </vt:variant>
      <vt:variant>
        <vt:i4>5</vt:i4>
      </vt:variant>
      <vt:variant>
        <vt:lpwstr/>
      </vt:variant>
      <vt:variant>
        <vt:lpwstr>_Toc137046413</vt:lpwstr>
      </vt:variant>
      <vt:variant>
        <vt:i4>1245238</vt:i4>
      </vt:variant>
      <vt:variant>
        <vt:i4>26</vt:i4>
      </vt:variant>
      <vt:variant>
        <vt:i4>0</vt:i4>
      </vt:variant>
      <vt:variant>
        <vt:i4>5</vt:i4>
      </vt:variant>
      <vt:variant>
        <vt:lpwstr/>
      </vt:variant>
      <vt:variant>
        <vt:lpwstr>_Toc137046412</vt:lpwstr>
      </vt:variant>
      <vt:variant>
        <vt:i4>1245238</vt:i4>
      </vt:variant>
      <vt:variant>
        <vt:i4>20</vt:i4>
      </vt:variant>
      <vt:variant>
        <vt:i4>0</vt:i4>
      </vt:variant>
      <vt:variant>
        <vt:i4>5</vt:i4>
      </vt:variant>
      <vt:variant>
        <vt:lpwstr/>
      </vt:variant>
      <vt:variant>
        <vt:lpwstr>_Toc137046411</vt:lpwstr>
      </vt:variant>
      <vt:variant>
        <vt:i4>1245238</vt:i4>
      </vt:variant>
      <vt:variant>
        <vt:i4>14</vt:i4>
      </vt:variant>
      <vt:variant>
        <vt:i4>0</vt:i4>
      </vt:variant>
      <vt:variant>
        <vt:i4>5</vt:i4>
      </vt:variant>
      <vt:variant>
        <vt:lpwstr/>
      </vt:variant>
      <vt:variant>
        <vt:lpwstr>_Toc137046410</vt:lpwstr>
      </vt:variant>
      <vt:variant>
        <vt:i4>1179702</vt:i4>
      </vt:variant>
      <vt:variant>
        <vt:i4>8</vt:i4>
      </vt:variant>
      <vt:variant>
        <vt:i4>0</vt:i4>
      </vt:variant>
      <vt:variant>
        <vt:i4>5</vt:i4>
      </vt:variant>
      <vt:variant>
        <vt:lpwstr/>
      </vt:variant>
      <vt:variant>
        <vt:lpwstr>_Toc137046409</vt:lpwstr>
      </vt:variant>
      <vt:variant>
        <vt:i4>1179702</vt:i4>
      </vt:variant>
      <vt:variant>
        <vt:i4>2</vt:i4>
      </vt:variant>
      <vt:variant>
        <vt:i4>0</vt:i4>
      </vt:variant>
      <vt:variant>
        <vt:i4>5</vt:i4>
      </vt:variant>
      <vt:variant>
        <vt:lpwstr/>
      </vt:variant>
      <vt:variant>
        <vt:lpwstr>_Toc137046408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Nelea Sargarovschi (2021300)</cp:lastModifiedBy>
  <cp:revision>2</cp:revision>
  <dcterms:created xsi:type="dcterms:W3CDTF">2023-07-20T10:43:00Z</dcterms:created>
  <dcterms:modified xsi:type="dcterms:W3CDTF">2023-07-20T10:43:00Z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