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0D7BD" w14:textId="454CD716" w:rsidR="00D568E5" w:rsidRDefault="00D568E5">
      <w:pPr>
        <w:rPr>
          <w:rFonts w:eastAsiaTheme="minorEastAsia"/>
          <w:color w:val="5B9BD5" w:themeColor="accent1"/>
          <w:lang w:val="en-US"/>
        </w:rPr>
      </w:pPr>
    </w:p>
    <w:sdt>
      <w:sdtPr>
        <w:id w:val="954911909"/>
        <w:docPartObj>
          <w:docPartGallery w:val="Cover Pages"/>
          <w:docPartUnique/>
        </w:docPartObj>
      </w:sdtPr>
      <w:sdtEndPr>
        <w:rPr>
          <w:rFonts w:eastAsiaTheme="minorEastAsia"/>
          <w:color w:val="5B9BD5" w:themeColor="accent1"/>
        </w:rPr>
      </w:sdtEndPr>
      <w:sdtContent>
        <w:p w14:paraId="400725FB" w14:textId="5EEFC902" w:rsidR="00D568E5" w:rsidRDefault="00D568E5">
          <w:r>
            <w:rPr>
              <w:noProof/>
            </w:rPr>
            <mc:AlternateContent>
              <mc:Choice Requires="wpg">
                <w:drawing>
                  <wp:anchor distT="0" distB="0" distL="114300" distR="114300" simplePos="0" relativeHeight="251662336" behindDoc="0" locked="0" layoutInCell="1" allowOverlap="1" wp14:anchorId="6D48F19C" wp14:editId="2269EF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90906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2436119" w14:textId="77777777" w:rsidR="007B48FA" w:rsidRDefault="007B48FA" w:rsidP="00D568E5">
          <w:pPr>
            <w:jc w:val="center"/>
            <w:rPr>
              <w:rFonts w:eastAsiaTheme="minorEastAsia"/>
              <w:color w:val="5B9BD5" w:themeColor="accent1"/>
            </w:rPr>
          </w:pPr>
        </w:p>
        <w:p w14:paraId="1D063C7E" w14:textId="77777777" w:rsidR="007B48FA" w:rsidRDefault="007B48FA" w:rsidP="00D568E5">
          <w:pPr>
            <w:jc w:val="center"/>
            <w:rPr>
              <w:rFonts w:eastAsiaTheme="minorEastAsia"/>
              <w:color w:val="5B9BD5" w:themeColor="accent1"/>
            </w:rPr>
          </w:pPr>
        </w:p>
        <w:p w14:paraId="51E86179" w14:textId="48154F2A" w:rsidR="00D568E5" w:rsidRDefault="0070108F" w:rsidP="006B5A00">
          <w:pPr>
            <w:jc w:val="center"/>
            <w:rPr>
              <w:rFonts w:eastAsiaTheme="minorEastAsia"/>
              <w:color w:val="5B9BD5" w:themeColor="accent1"/>
              <w:lang w:val="en-US"/>
            </w:rPr>
          </w:pPr>
          <w:r>
            <w:rPr>
              <w:noProof/>
            </w:rPr>
            <mc:AlternateContent>
              <mc:Choice Requires="wps">
                <w:drawing>
                  <wp:anchor distT="0" distB="0" distL="114300" distR="114300" simplePos="0" relativeHeight="251659264" behindDoc="0" locked="0" layoutInCell="1" allowOverlap="1" wp14:anchorId="7F365356" wp14:editId="3DC1F71E">
                    <wp:simplePos x="0" y="0"/>
                    <wp:positionH relativeFrom="page">
                      <wp:posOffset>156475</wp:posOffset>
                    </wp:positionH>
                    <wp:positionV relativeFrom="page">
                      <wp:posOffset>5452171</wp:posOffset>
                    </wp:positionV>
                    <wp:extent cx="7182998" cy="1941266"/>
                    <wp:effectExtent l="0" t="0" r="0" b="1905"/>
                    <wp:wrapSquare wrapText="bothSides"/>
                    <wp:docPr id="154" name="Text Box 163"/>
                    <wp:cNvGraphicFramePr/>
                    <a:graphic xmlns:a="http://schemas.openxmlformats.org/drawingml/2006/main">
                      <a:graphicData uri="http://schemas.microsoft.com/office/word/2010/wordprocessingShape">
                        <wps:wsp>
                          <wps:cNvSpPr txBox="1"/>
                          <wps:spPr>
                            <a:xfrm>
                              <a:off x="0" y="0"/>
                              <a:ext cx="7182998" cy="19412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F4F55" w14:textId="2F8E126A" w:rsidR="00D568E5" w:rsidRDefault="008C0319" w:rsidP="00361E19">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68E5">
                                      <w:rPr>
                                        <w:caps/>
                                        <w:color w:val="5B9BD5" w:themeColor="accent1"/>
                                        <w:sz w:val="64"/>
                                        <w:szCs w:val="64"/>
                                      </w:rPr>
                                      <w:t>ADVANCE CYBERSECURITY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233423" w14:textId="2AA00420" w:rsidR="00D568E5" w:rsidRDefault="0070108F" w:rsidP="006378EF">
                                    <w:pPr>
                                      <w:jc w:val="center"/>
                                      <w:rPr>
                                        <w:smallCaps/>
                                        <w:color w:val="404040" w:themeColor="text1" w:themeTint="BF"/>
                                        <w:sz w:val="36"/>
                                        <w:szCs w:val="36"/>
                                      </w:rPr>
                                    </w:pPr>
                                    <w:r w:rsidRPr="0070108F">
                                      <w:rPr>
                                        <w:color w:val="404040" w:themeColor="text1" w:themeTint="BF"/>
                                        <w:sz w:val="36"/>
                                        <w:szCs w:val="36"/>
                                      </w:rPr>
                                      <w:t>Portfolio Part 2 – Research and Understand Cyber security Factors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F365356" id="_x0000_t202" coordsize="21600,21600" o:spt="202" path="m,l,21600r21600,l21600,xe">
                    <v:stroke joinstyle="miter"/>
                    <v:path gradientshapeok="t" o:connecttype="rect"/>
                  </v:shapetype>
                  <v:shape id="Text Box 163" o:spid="_x0000_s1026" type="#_x0000_t202" style="position:absolute;left:0;text-align:left;margin-left:12.3pt;margin-top:429.3pt;width:565.6pt;height:152.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" filled="f" stroked="f" strokeweight=".5pt">
                    <v:textbox inset="126pt,0,54pt,0">
                      <w:txbxContent>
                        <w:p w14:paraId="3CCF4F55" w14:textId="2F8E126A" w:rsidR="00D568E5" w:rsidRDefault="00000000" w:rsidP="00361E19">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68E5">
                                <w:rPr>
                                  <w:caps/>
                                  <w:color w:val="5B9BD5" w:themeColor="accent1"/>
                                  <w:sz w:val="64"/>
                                  <w:szCs w:val="64"/>
                                </w:rPr>
                                <w:t>ADVANCE CYBERSECURITY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233423" w14:textId="2AA00420" w:rsidR="00D568E5" w:rsidRDefault="0070108F" w:rsidP="006378EF">
                              <w:pPr>
                                <w:jc w:val="center"/>
                                <w:rPr>
                                  <w:smallCaps/>
                                  <w:color w:val="404040" w:themeColor="text1" w:themeTint="BF"/>
                                  <w:sz w:val="36"/>
                                  <w:szCs w:val="36"/>
                                </w:rPr>
                              </w:pPr>
                              <w:r w:rsidRPr="0070108F">
                                <w:rPr>
                                  <w:color w:val="404040" w:themeColor="text1" w:themeTint="BF"/>
                                  <w:sz w:val="36"/>
                                  <w:szCs w:val="36"/>
                                </w:rPr>
                                <w:t>Portfolio Part 2 – Research and Understand Cyber security Factors</w:t>
                              </w:r>
                            </w:p>
                          </w:sdtContent>
                        </w:sdt>
                      </w:txbxContent>
                    </v:textbox>
                    <w10:wrap type="square" anchorx="page" anchory="page"/>
                  </v:shape>
                </w:pict>
              </mc:Fallback>
            </mc:AlternateContent>
          </w:r>
          <w:r w:rsidR="00390A6E">
            <w:rPr>
              <w:noProof/>
            </w:rPr>
            <mc:AlternateContent>
              <mc:Choice Requires="wps">
                <w:drawing>
                  <wp:anchor distT="0" distB="0" distL="114300" distR="114300" simplePos="0" relativeHeight="251660288" behindDoc="0" locked="0" layoutInCell="1" allowOverlap="1" wp14:anchorId="550E19BD" wp14:editId="26C86AF9">
                    <wp:simplePos x="0" y="0"/>
                    <wp:positionH relativeFrom="page">
                      <wp:posOffset>246636</wp:posOffset>
                    </wp:positionH>
                    <wp:positionV relativeFrom="page">
                      <wp:posOffset>7320816</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5B204F" w14:textId="6E68BFF5" w:rsidR="00D568E5" w:rsidRPr="00390A6E" w:rsidRDefault="00D568E5" w:rsidP="00390A6E">
                                    <w:pPr>
                                      <w:pStyle w:val="NoSpacing"/>
                                      <w:jc w:val="center"/>
                                      <w:rPr>
                                        <w:color w:val="595959" w:themeColor="text1" w:themeTint="A6"/>
                                        <w:sz w:val="28"/>
                                        <w:szCs w:val="28"/>
                                      </w:rPr>
                                    </w:pPr>
                                    <w:r w:rsidRPr="00390A6E">
                                      <w:rPr>
                                        <w:color w:val="595959" w:themeColor="text1" w:themeTint="A6"/>
                                        <w:sz w:val="28"/>
                                        <w:szCs w:val="28"/>
                                      </w:rPr>
                                      <w:t>Mohammed</w:t>
                                    </w:r>
                                    <w:r w:rsidR="00390A6E" w:rsidRPr="00390A6E">
                                      <w:rPr>
                                        <w:color w:val="595959" w:themeColor="text1" w:themeTint="A6"/>
                                        <w:sz w:val="28"/>
                                        <w:szCs w:val="28"/>
                                      </w:rPr>
                                      <w:t xml:space="preserve"> S.</w:t>
                                    </w:r>
                                    <w:r w:rsidRPr="00390A6E">
                                      <w:rPr>
                                        <w:color w:val="595959" w:themeColor="text1" w:themeTint="A6"/>
                                        <w:sz w:val="28"/>
                                        <w:szCs w:val="28"/>
                                      </w:rPr>
                                      <w:t xml:space="preserve"> Ansari </w:t>
                                    </w:r>
                                    <w:r w:rsidR="009957C5">
                                      <w:rPr>
                                        <w:color w:val="595959" w:themeColor="text1" w:themeTint="A6"/>
                                        <w:sz w:val="28"/>
                                        <w:szCs w:val="28"/>
                                      </w:rPr>
                                      <w:t xml:space="preserve">- </w:t>
                                    </w:r>
                                    <w:r w:rsidRPr="00390A6E">
                                      <w:rPr>
                                        <w:color w:val="595959" w:themeColor="text1" w:themeTint="A6"/>
                                        <w:sz w:val="28"/>
                                        <w:szCs w:val="28"/>
                                      </w:rPr>
                                      <w:t>2024571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50E19BD" id="Text Box 159" o:spid="_x0000_s1027" type="#_x0000_t202" style="position:absolute;left:0;text-align:left;margin-left:19.4pt;margin-top:576.4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5B204F" w14:textId="6E68BFF5" w:rsidR="00D568E5" w:rsidRPr="00390A6E" w:rsidRDefault="00D568E5" w:rsidP="00390A6E">
                              <w:pPr>
                                <w:pStyle w:val="NoSpacing"/>
                                <w:jc w:val="center"/>
                                <w:rPr>
                                  <w:color w:val="595959" w:themeColor="text1" w:themeTint="A6"/>
                                  <w:sz w:val="28"/>
                                  <w:szCs w:val="28"/>
                                </w:rPr>
                              </w:pPr>
                              <w:r w:rsidRPr="00390A6E">
                                <w:rPr>
                                  <w:color w:val="595959" w:themeColor="text1" w:themeTint="A6"/>
                                  <w:sz w:val="28"/>
                                  <w:szCs w:val="28"/>
                                </w:rPr>
                                <w:t>Mohammed</w:t>
                              </w:r>
                              <w:r w:rsidR="00390A6E" w:rsidRPr="00390A6E">
                                <w:rPr>
                                  <w:color w:val="595959" w:themeColor="text1" w:themeTint="A6"/>
                                  <w:sz w:val="28"/>
                                  <w:szCs w:val="28"/>
                                </w:rPr>
                                <w:t xml:space="preserve"> S.</w:t>
                              </w:r>
                              <w:r w:rsidRPr="00390A6E">
                                <w:rPr>
                                  <w:color w:val="595959" w:themeColor="text1" w:themeTint="A6"/>
                                  <w:sz w:val="28"/>
                                  <w:szCs w:val="28"/>
                                </w:rPr>
                                <w:t xml:space="preserve"> Ansari </w:t>
                              </w:r>
                              <w:r w:rsidR="009957C5">
                                <w:rPr>
                                  <w:color w:val="595959" w:themeColor="text1" w:themeTint="A6"/>
                                  <w:sz w:val="28"/>
                                  <w:szCs w:val="28"/>
                                </w:rPr>
                                <w:t xml:space="preserve">- </w:t>
                              </w:r>
                              <w:r w:rsidRPr="00390A6E">
                                <w:rPr>
                                  <w:color w:val="595959" w:themeColor="text1" w:themeTint="A6"/>
                                  <w:sz w:val="28"/>
                                  <w:szCs w:val="28"/>
                                </w:rPr>
                                <w:t>2024571</w:t>
                              </w:r>
                            </w:p>
                          </w:sdtContent>
                        </w:sdt>
                      </w:txbxContent>
                    </v:textbox>
                    <w10:wrap type="square" anchorx="page" anchory="page"/>
                  </v:shape>
                </w:pict>
              </mc:Fallback>
            </mc:AlternateContent>
          </w:r>
          <w:r w:rsidR="00D568E5">
            <w:rPr>
              <w:rFonts w:eastAsiaTheme="minorEastAsia"/>
              <w:noProof/>
              <w:color w:val="5B9BD5" w:themeColor="accent1"/>
            </w:rPr>
            <w:drawing>
              <wp:inline distT="0" distB="0" distL="0" distR="0" wp14:anchorId="70DA8D3C" wp14:editId="5F6C37E3">
                <wp:extent cx="2181403" cy="866899"/>
                <wp:effectExtent l="0" t="0" r="0" b="0"/>
                <wp:docPr id="144794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7295" cy="869240"/>
                        </a:xfrm>
                        <a:prstGeom prst="rect">
                          <a:avLst/>
                        </a:prstGeom>
                        <a:noFill/>
                      </pic:spPr>
                    </pic:pic>
                  </a:graphicData>
                </a:graphic>
              </wp:inline>
            </w:drawing>
          </w:r>
          <w:r w:rsidR="00D568E5">
            <w:rPr>
              <w:rFonts w:eastAsiaTheme="minorEastAsia"/>
              <w:color w:val="5B9BD5" w:themeColor="accent1"/>
            </w:rPr>
            <w:br w:type="page"/>
          </w:r>
        </w:p>
      </w:sdtContent>
    </w:sdt>
    <w:sdt>
      <w:sdtPr>
        <w:rPr>
          <w:rFonts w:ascii="Times New Roman" w:eastAsiaTheme="minorHAnsi" w:hAnsi="Times New Roman" w:cs="Times New Roman"/>
          <w:color w:val="auto"/>
          <w:sz w:val="24"/>
          <w:szCs w:val="24"/>
          <w:lang w:val="en-GB"/>
        </w:rPr>
        <w:id w:val="-767237606"/>
        <w:docPartObj>
          <w:docPartGallery w:val="Table of Contents"/>
          <w:docPartUnique/>
        </w:docPartObj>
      </w:sdtPr>
      <w:sdtEndPr>
        <w:rPr>
          <w:b/>
          <w:bCs/>
          <w:noProof/>
        </w:rPr>
      </w:sdtEndPr>
      <w:sdtContent>
        <w:p w14:paraId="75B2B68A" w14:textId="69B14D1E" w:rsidR="002F452A" w:rsidRDefault="002F452A" w:rsidP="00A7636D">
          <w:pPr>
            <w:pStyle w:val="TOCHeading"/>
            <w:spacing w:before="0" w:line="276" w:lineRule="auto"/>
            <w:rPr>
              <w:rFonts w:ascii="Times New Roman" w:hAnsi="Times New Roman" w:cs="Times New Roman"/>
              <w:sz w:val="28"/>
              <w:szCs w:val="28"/>
            </w:rPr>
          </w:pPr>
          <w:r w:rsidRPr="00613DC8">
            <w:rPr>
              <w:rFonts w:ascii="Times New Roman" w:hAnsi="Times New Roman" w:cs="Times New Roman"/>
              <w:sz w:val="28"/>
              <w:szCs w:val="28"/>
            </w:rPr>
            <w:t>Table of Contents</w:t>
          </w:r>
        </w:p>
        <w:p w14:paraId="64CEEE40" w14:textId="531602ED" w:rsidR="00174CE8" w:rsidRDefault="002F452A">
          <w:pPr>
            <w:pStyle w:val="TOC1"/>
            <w:rPr>
              <w:rFonts w:eastAsiaTheme="minorEastAsia"/>
              <w:noProof/>
              <w:kern w:val="2"/>
              <w:lang w:eastAsia="en-GB"/>
              <w14:ligatures w14:val="standardContextual"/>
            </w:rPr>
          </w:pPr>
          <w:r w:rsidRPr="00613DC8">
            <w:rPr>
              <w:sz w:val="24"/>
              <w:szCs w:val="24"/>
            </w:rPr>
            <w:fldChar w:fldCharType="begin"/>
          </w:r>
          <w:r w:rsidRPr="00613DC8">
            <w:rPr>
              <w:sz w:val="24"/>
              <w:szCs w:val="24"/>
            </w:rPr>
            <w:instrText xml:space="preserve"> TOC \o "1-3" \h \z \u </w:instrText>
          </w:r>
          <w:r w:rsidRPr="00613DC8">
            <w:rPr>
              <w:sz w:val="24"/>
              <w:szCs w:val="24"/>
            </w:rPr>
            <w:fldChar w:fldCharType="separate"/>
          </w:r>
          <w:hyperlink w:anchor="_Toc186910789" w:history="1">
            <w:r w:rsidR="00174CE8" w:rsidRPr="0030153D">
              <w:rPr>
                <w:rStyle w:val="Hyperlink"/>
                <w:rFonts w:ascii="Times New Roman" w:hAnsi="Times New Roman" w:cs="Times New Roman"/>
                <w:noProof/>
              </w:rPr>
              <w:t>Abstract</w:t>
            </w:r>
            <w:r w:rsidR="00174CE8">
              <w:rPr>
                <w:noProof/>
                <w:webHidden/>
              </w:rPr>
              <w:tab/>
            </w:r>
            <w:r w:rsidR="00174CE8">
              <w:rPr>
                <w:noProof/>
                <w:webHidden/>
              </w:rPr>
              <w:fldChar w:fldCharType="begin"/>
            </w:r>
            <w:r w:rsidR="00174CE8">
              <w:rPr>
                <w:noProof/>
                <w:webHidden/>
              </w:rPr>
              <w:instrText xml:space="preserve"> PAGEREF _Toc186910789 \h </w:instrText>
            </w:r>
            <w:r w:rsidR="00174CE8">
              <w:rPr>
                <w:noProof/>
                <w:webHidden/>
              </w:rPr>
            </w:r>
            <w:r w:rsidR="00174CE8">
              <w:rPr>
                <w:noProof/>
                <w:webHidden/>
              </w:rPr>
              <w:fldChar w:fldCharType="separate"/>
            </w:r>
            <w:r w:rsidR="00174CE8">
              <w:rPr>
                <w:noProof/>
                <w:webHidden/>
              </w:rPr>
              <w:t>2</w:t>
            </w:r>
            <w:r w:rsidR="00174CE8">
              <w:rPr>
                <w:noProof/>
                <w:webHidden/>
              </w:rPr>
              <w:fldChar w:fldCharType="end"/>
            </w:r>
          </w:hyperlink>
        </w:p>
        <w:p w14:paraId="7196ED9B" w14:textId="345A8E0F" w:rsidR="00174CE8" w:rsidRDefault="00174CE8">
          <w:pPr>
            <w:pStyle w:val="TOC1"/>
            <w:rPr>
              <w:rFonts w:eastAsiaTheme="minorEastAsia"/>
              <w:noProof/>
              <w:kern w:val="2"/>
              <w:lang w:eastAsia="en-GB"/>
              <w14:ligatures w14:val="standardContextual"/>
            </w:rPr>
          </w:pPr>
          <w:hyperlink w:anchor="_Toc186910790" w:history="1">
            <w:r w:rsidRPr="0030153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_Toc186910790 \h </w:instrText>
            </w:r>
            <w:r>
              <w:rPr>
                <w:noProof/>
                <w:webHidden/>
              </w:rPr>
            </w:r>
            <w:r>
              <w:rPr>
                <w:noProof/>
                <w:webHidden/>
              </w:rPr>
              <w:fldChar w:fldCharType="separate"/>
            </w:r>
            <w:r>
              <w:rPr>
                <w:noProof/>
                <w:webHidden/>
              </w:rPr>
              <w:t>2</w:t>
            </w:r>
            <w:r>
              <w:rPr>
                <w:noProof/>
                <w:webHidden/>
              </w:rPr>
              <w:fldChar w:fldCharType="end"/>
            </w:r>
          </w:hyperlink>
        </w:p>
        <w:p w14:paraId="462643C7" w14:textId="4DDC7797" w:rsidR="00174CE8" w:rsidRDefault="00174CE8">
          <w:pPr>
            <w:pStyle w:val="TOC1"/>
            <w:rPr>
              <w:rFonts w:eastAsiaTheme="minorEastAsia"/>
              <w:noProof/>
              <w:kern w:val="2"/>
              <w:lang w:eastAsia="en-GB"/>
              <w14:ligatures w14:val="standardContextual"/>
            </w:rPr>
          </w:pPr>
          <w:hyperlink w:anchor="_Toc186910791" w:history="1">
            <w:r w:rsidRPr="0030153D">
              <w:rPr>
                <w:rStyle w:val="Hyperlink"/>
                <w:rFonts w:ascii="Times New Roman" w:hAnsi="Times New Roman" w:cs="Times New Roman"/>
                <w:noProof/>
              </w:rPr>
              <w:t>Threat Detection and Response</w:t>
            </w:r>
            <w:r>
              <w:rPr>
                <w:noProof/>
                <w:webHidden/>
              </w:rPr>
              <w:tab/>
            </w:r>
            <w:r>
              <w:rPr>
                <w:noProof/>
                <w:webHidden/>
              </w:rPr>
              <w:fldChar w:fldCharType="begin"/>
            </w:r>
            <w:r>
              <w:rPr>
                <w:noProof/>
                <w:webHidden/>
              </w:rPr>
              <w:instrText xml:space="preserve"> PAGEREF _Toc186910791 \h </w:instrText>
            </w:r>
            <w:r>
              <w:rPr>
                <w:noProof/>
                <w:webHidden/>
              </w:rPr>
            </w:r>
            <w:r>
              <w:rPr>
                <w:noProof/>
                <w:webHidden/>
              </w:rPr>
              <w:fldChar w:fldCharType="separate"/>
            </w:r>
            <w:r>
              <w:rPr>
                <w:noProof/>
                <w:webHidden/>
              </w:rPr>
              <w:t>2</w:t>
            </w:r>
            <w:r>
              <w:rPr>
                <w:noProof/>
                <w:webHidden/>
              </w:rPr>
              <w:fldChar w:fldCharType="end"/>
            </w:r>
          </w:hyperlink>
        </w:p>
        <w:p w14:paraId="4502F57F" w14:textId="5B2420B8" w:rsidR="00174CE8" w:rsidRDefault="00174CE8">
          <w:pPr>
            <w:pStyle w:val="TOC1"/>
            <w:rPr>
              <w:rFonts w:eastAsiaTheme="minorEastAsia"/>
              <w:noProof/>
              <w:kern w:val="2"/>
              <w:lang w:eastAsia="en-GB"/>
              <w14:ligatures w14:val="standardContextual"/>
            </w:rPr>
          </w:pPr>
          <w:hyperlink w:anchor="_Toc186910792" w:history="1">
            <w:r w:rsidRPr="0030153D">
              <w:rPr>
                <w:rStyle w:val="Hyperlink"/>
                <w:rFonts w:ascii="Times New Roman" w:hAnsi="Times New Roman" w:cs="Times New Roman"/>
                <w:noProof/>
              </w:rPr>
              <w:t>Regulatory Compliance</w:t>
            </w:r>
            <w:r>
              <w:rPr>
                <w:noProof/>
                <w:webHidden/>
              </w:rPr>
              <w:tab/>
            </w:r>
            <w:r>
              <w:rPr>
                <w:noProof/>
                <w:webHidden/>
              </w:rPr>
              <w:fldChar w:fldCharType="begin"/>
            </w:r>
            <w:r>
              <w:rPr>
                <w:noProof/>
                <w:webHidden/>
              </w:rPr>
              <w:instrText xml:space="preserve"> PAGEREF _Toc186910792 \h </w:instrText>
            </w:r>
            <w:r>
              <w:rPr>
                <w:noProof/>
                <w:webHidden/>
              </w:rPr>
            </w:r>
            <w:r>
              <w:rPr>
                <w:noProof/>
                <w:webHidden/>
              </w:rPr>
              <w:fldChar w:fldCharType="separate"/>
            </w:r>
            <w:r>
              <w:rPr>
                <w:noProof/>
                <w:webHidden/>
              </w:rPr>
              <w:t>2</w:t>
            </w:r>
            <w:r>
              <w:rPr>
                <w:noProof/>
                <w:webHidden/>
              </w:rPr>
              <w:fldChar w:fldCharType="end"/>
            </w:r>
          </w:hyperlink>
        </w:p>
        <w:p w14:paraId="1D90D890" w14:textId="2D4C616A" w:rsidR="00174CE8" w:rsidRDefault="00174CE8">
          <w:pPr>
            <w:pStyle w:val="TOC1"/>
            <w:rPr>
              <w:rFonts w:eastAsiaTheme="minorEastAsia"/>
              <w:noProof/>
              <w:kern w:val="2"/>
              <w:lang w:eastAsia="en-GB"/>
              <w14:ligatures w14:val="standardContextual"/>
            </w:rPr>
          </w:pPr>
          <w:hyperlink w:anchor="_Toc186910793" w:history="1">
            <w:r w:rsidRPr="0030153D">
              <w:rPr>
                <w:rStyle w:val="Hyperlink"/>
                <w:rFonts w:ascii="Times New Roman" w:eastAsiaTheme="majorEastAsia" w:hAnsi="Times New Roman" w:cs="Times New Roman"/>
                <w:noProof/>
              </w:rPr>
              <w:t>Human Factors in Cybersecurity</w:t>
            </w:r>
            <w:r>
              <w:rPr>
                <w:noProof/>
                <w:webHidden/>
              </w:rPr>
              <w:tab/>
            </w:r>
            <w:r>
              <w:rPr>
                <w:noProof/>
                <w:webHidden/>
              </w:rPr>
              <w:fldChar w:fldCharType="begin"/>
            </w:r>
            <w:r>
              <w:rPr>
                <w:noProof/>
                <w:webHidden/>
              </w:rPr>
              <w:instrText xml:space="preserve"> PAGEREF _Toc186910793 \h </w:instrText>
            </w:r>
            <w:r>
              <w:rPr>
                <w:noProof/>
                <w:webHidden/>
              </w:rPr>
            </w:r>
            <w:r>
              <w:rPr>
                <w:noProof/>
                <w:webHidden/>
              </w:rPr>
              <w:fldChar w:fldCharType="separate"/>
            </w:r>
            <w:r>
              <w:rPr>
                <w:noProof/>
                <w:webHidden/>
              </w:rPr>
              <w:t>3</w:t>
            </w:r>
            <w:r>
              <w:rPr>
                <w:noProof/>
                <w:webHidden/>
              </w:rPr>
              <w:fldChar w:fldCharType="end"/>
            </w:r>
          </w:hyperlink>
        </w:p>
        <w:p w14:paraId="58D0D478" w14:textId="2317F055" w:rsidR="00174CE8" w:rsidRDefault="00174CE8">
          <w:pPr>
            <w:pStyle w:val="TOC1"/>
            <w:rPr>
              <w:rFonts w:eastAsiaTheme="minorEastAsia"/>
              <w:noProof/>
              <w:kern w:val="2"/>
              <w:lang w:eastAsia="en-GB"/>
              <w14:ligatures w14:val="standardContextual"/>
            </w:rPr>
          </w:pPr>
          <w:hyperlink w:anchor="_Toc186910794" w:history="1">
            <w:r w:rsidRPr="0030153D">
              <w:rPr>
                <w:rStyle w:val="Hyperlink"/>
                <w:rFonts w:ascii="Times New Roman" w:eastAsiaTheme="majorEastAsia" w:hAnsi="Times New Roman" w:cs="Times New Roman"/>
                <w:noProof/>
              </w:rPr>
              <w:t>Cybersecurity for Critical Infrastructure</w:t>
            </w:r>
            <w:r>
              <w:rPr>
                <w:noProof/>
                <w:webHidden/>
              </w:rPr>
              <w:tab/>
            </w:r>
            <w:r>
              <w:rPr>
                <w:noProof/>
                <w:webHidden/>
              </w:rPr>
              <w:fldChar w:fldCharType="begin"/>
            </w:r>
            <w:r>
              <w:rPr>
                <w:noProof/>
                <w:webHidden/>
              </w:rPr>
              <w:instrText xml:space="preserve"> PAGEREF _Toc186910794 \h </w:instrText>
            </w:r>
            <w:r>
              <w:rPr>
                <w:noProof/>
                <w:webHidden/>
              </w:rPr>
            </w:r>
            <w:r>
              <w:rPr>
                <w:noProof/>
                <w:webHidden/>
              </w:rPr>
              <w:fldChar w:fldCharType="separate"/>
            </w:r>
            <w:r>
              <w:rPr>
                <w:noProof/>
                <w:webHidden/>
              </w:rPr>
              <w:t>3</w:t>
            </w:r>
            <w:r>
              <w:rPr>
                <w:noProof/>
                <w:webHidden/>
              </w:rPr>
              <w:fldChar w:fldCharType="end"/>
            </w:r>
          </w:hyperlink>
        </w:p>
        <w:p w14:paraId="5E73D65C" w14:textId="22ABD42C" w:rsidR="00174CE8" w:rsidRDefault="00174CE8">
          <w:pPr>
            <w:pStyle w:val="TOC1"/>
            <w:rPr>
              <w:rFonts w:eastAsiaTheme="minorEastAsia"/>
              <w:noProof/>
              <w:kern w:val="2"/>
              <w:lang w:eastAsia="en-GB"/>
              <w14:ligatures w14:val="standardContextual"/>
            </w:rPr>
          </w:pPr>
          <w:hyperlink w:anchor="_Toc186910795" w:history="1">
            <w:r w:rsidRPr="0030153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_Toc186910795 \h </w:instrText>
            </w:r>
            <w:r>
              <w:rPr>
                <w:noProof/>
                <w:webHidden/>
              </w:rPr>
            </w:r>
            <w:r>
              <w:rPr>
                <w:noProof/>
                <w:webHidden/>
              </w:rPr>
              <w:fldChar w:fldCharType="separate"/>
            </w:r>
            <w:r>
              <w:rPr>
                <w:noProof/>
                <w:webHidden/>
              </w:rPr>
              <w:t>4</w:t>
            </w:r>
            <w:r>
              <w:rPr>
                <w:noProof/>
                <w:webHidden/>
              </w:rPr>
              <w:fldChar w:fldCharType="end"/>
            </w:r>
          </w:hyperlink>
        </w:p>
        <w:p w14:paraId="1CF36E4D" w14:textId="045AE5B6" w:rsidR="00174CE8" w:rsidRDefault="00174CE8">
          <w:pPr>
            <w:pStyle w:val="TOC1"/>
            <w:rPr>
              <w:rFonts w:eastAsiaTheme="minorEastAsia"/>
              <w:noProof/>
              <w:kern w:val="2"/>
              <w:lang w:eastAsia="en-GB"/>
              <w14:ligatures w14:val="standardContextual"/>
            </w:rPr>
          </w:pPr>
          <w:hyperlink w:anchor="_Toc186910796" w:history="1">
            <w:r w:rsidRPr="0030153D">
              <w:rPr>
                <w:rStyle w:val="Hyperlink"/>
                <w:rFonts w:ascii="Times New Roman" w:eastAsia="Arial" w:hAnsi="Times New Roman" w:cs="Times New Roman"/>
                <w:noProof/>
                <w:lang w:val="en-US"/>
              </w:rPr>
              <w:t>Reference list</w:t>
            </w:r>
            <w:r>
              <w:rPr>
                <w:noProof/>
                <w:webHidden/>
              </w:rPr>
              <w:tab/>
            </w:r>
            <w:r>
              <w:rPr>
                <w:noProof/>
                <w:webHidden/>
              </w:rPr>
              <w:fldChar w:fldCharType="begin"/>
            </w:r>
            <w:r>
              <w:rPr>
                <w:noProof/>
                <w:webHidden/>
              </w:rPr>
              <w:instrText xml:space="preserve"> PAGEREF _Toc186910796 \h </w:instrText>
            </w:r>
            <w:r>
              <w:rPr>
                <w:noProof/>
                <w:webHidden/>
              </w:rPr>
            </w:r>
            <w:r>
              <w:rPr>
                <w:noProof/>
                <w:webHidden/>
              </w:rPr>
              <w:fldChar w:fldCharType="separate"/>
            </w:r>
            <w:r>
              <w:rPr>
                <w:noProof/>
                <w:webHidden/>
              </w:rPr>
              <w:t>5</w:t>
            </w:r>
            <w:r>
              <w:rPr>
                <w:noProof/>
                <w:webHidden/>
              </w:rPr>
              <w:fldChar w:fldCharType="end"/>
            </w:r>
          </w:hyperlink>
        </w:p>
        <w:p w14:paraId="24F75534" w14:textId="41DB4282" w:rsidR="002F452A" w:rsidRPr="00613DC8" w:rsidRDefault="002F452A" w:rsidP="00A7636D">
          <w:pPr>
            <w:spacing w:line="276" w:lineRule="auto"/>
            <w:rPr>
              <w:rFonts w:ascii="Times New Roman" w:hAnsi="Times New Roman" w:cs="Times New Roman"/>
              <w:b/>
              <w:bCs/>
              <w:noProof/>
              <w:sz w:val="24"/>
              <w:szCs w:val="24"/>
            </w:rPr>
          </w:pPr>
          <w:r w:rsidRPr="00613DC8">
            <w:rPr>
              <w:rFonts w:ascii="Times New Roman" w:hAnsi="Times New Roman" w:cs="Times New Roman"/>
              <w:b/>
              <w:bCs/>
              <w:noProof/>
              <w:sz w:val="24"/>
              <w:szCs w:val="24"/>
            </w:rPr>
            <w:fldChar w:fldCharType="end"/>
          </w:r>
        </w:p>
      </w:sdtContent>
    </w:sdt>
    <w:p w14:paraId="3F8C612A" w14:textId="77777777" w:rsidR="002F452A" w:rsidRPr="00DF02E5" w:rsidRDefault="002F452A" w:rsidP="002F452A">
      <w:pPr>
        <w:pStyle w:val="TOCHeading"/>
        <w:spacing w:line="240" w:lineRule="auto"/>
        <w:rPr>
          <w:rFonts w:ascii="Times New Roman" w:hAnsi="Times New Roman" w:cs="Times New Roman"/>
          <w:sz w:val="24"/>
          <w:szCs w:val="24"/>
        </w:rPr>
      </w:pPr>
    </w:p>
    <w:p w14:paraId="06212D4D" w14:textId="67337BC8" w:rsidR="002F452A" w:rsidRDefault="002F452A" w:rsidP="002F452A">
      <w:pPr>
        <w:spacing w:line="240" w:lineRule="auto"/>
        <w:rPr>
          <w:rFonts w:ascii="Times New Roman" w:hAnsi="Times New Roman" w:cs="Times New Roman"/>
          <w:sz w:val="24"/>
          <w:szCs w:val="24"/>
        </w:rPr>
      </w:pPr>
    </w:p>
    <w:p w14:paraId="0BC93F49" w14:textId="77777777" w:rsidR="00974A92" w:rsidRDefault="00974A92" w:rsidP="002F452A">
      <w:pPr>
        <w:spacing w:line="240" w:lineRule="auto"/>
        <w:rPr>
          <w:rFonts w:ascii="Times New Roman" w:hAnsi="Times New Roman" w:cs="Times New Roman"/>
          <w:sz w:val="24"/>
          <w:szCs w:val="24"/>
        </w:rPr>
      </w:pPr>
    </w:p>
    <w:p w14:paraId="4B808ACC" w14:textId="77777777" w:rsidR="00974A92" w:rsidRDefault="00974A92" w:rsidP="002F452A">
      <w:pPr>
        <w:spacing w:line="240" w:lineRule="auto"/>
        <w:rPr>
          <w:rFonts w:ascii="Times New Roman" w:hAnsi="Times New Roman" w:cs="Times New Roman"/>
          <w:sz w:val="24"/>
          <w:szCs w:val="24"/>
        </w:rPr>
      </w:pPr>
    </w:p>
    <w:p w14:paraId="4A0634F8" w14:textId="77777777" w:rsidR="00974A92" w:rsidRDefault="00974A92" w:rsidP="002F452A">
      <w:pPr>
        <w:spacing w:line="240" w:lineRule="auto"/>
        <w:rPr>
          <w:rFonts w:ascii="Times New Roman" w:hAnsi="Times New Roman" w:cs="Times New Roman"/>
          <w:sz w:val="24"/>
          <w:szCs w:val="24"/>
        </w:rPr>
      </w:pPr>
    </w:p>
    <w:p w14:paraId="3D86853E" w14:textId="77777777" w:rsidR="00974A92" w:rsidRDefault="00974A92" w:rsidP="002F452A">
      <w:pPr>
        <w:spacing w:line="240" w:lineRule="auto"/>
        <w:rPr>
          <w:rFonts w:ascii="Times New Roman" w:hAnsi="Times New Roman" w:cs="Times New Roman"/>
          <w:sz w:val="24"/>
          <w:szCs w:val="24"/>
        </w:rPr>
      </w:pPr>
    </w:p>
    <w:p w14:paraId="393E82A5" w14:textId="77777777" w:rsidR="00974A92" w:rsidRDefault="00974A92" w:rsidP="002F452A">
      <w:pPr>
        <w:spacing w:line="240" w:lineRule="auto"/>
        <w:rPr>
          <w:rFonts w:ascii="Times New Roman" w:hAnsi="Times New Roman" w:cs="Times New Roman"/>
          <w:sz w:val="24"/>
          <w:szCs w:val="24"/>
        </w:rPr>
      </w:pPr>
    </w:p>
    <w:p w14:paraId="55F10CAB" w14:textId="77777777" w:rsidR="00974A92" w:rsidRDefault="00974A92" w:rsidP="002F452A">
      <w:pPr>
        <w:spacing w:line="240" w:lineRule="auto"/>
        <w:rPr>
          <w:rFonts w:ascii="Times New Roman" w:hAnsi="Times New Roman" w:cs="Times New Roman"/>
          <w:sz w:val="24"/>
          <w:szCs w:val="24"/>
        </w:rPr>
      </w:pPr>
    </w:p>
    <w:p w14:paraId="0EF4553F" w14:textId="77777777" w:rsidR="00974A92" w:rsidRDefault="00974A92" w:rsidP="002F452A">
      <w:pPr>
        <w:spacing w:line="240" w:lineRule="auto"/>
        <w:rPr>
          <w:rFonts w:ascii="Times New Roman" w:hAnsi="Times New Roman" w:cs="Times New Roman"/>
          <w:sz w:val="24"/>
          <w:szCs w:val="24"/>
        </w:rPr>
      </w:pPr>
    </w:p>
    <w:p w14:paraId="2189A99A" w14:textId="77777777" w:rsidR="00974A92" w:rsidRDefault="00974A92" w:rsidP="002F452A">
      <w:pPr>
        <w:spacing w:line="240" w:lineRule="auto"/>
        <w:rPr>
          <w:rFonts w:ascii="Times New Roman" w:hAnsi="Times New Roman" w:cs="Times New Roman"/>
          <w:sz w:val="24"/>
          <w:szCs w:val="24"/>
        </w:rPr>
      </w:pPr>
    </w:p>
    <w:p w14:paraId="422FB21D" w14:textId="77777777" w:rsidR="00974A92" w:rsidRDefault="00974A92" w:rsidP="002F452A">
      <w:pPr>
        <w:spacing w:line="240" w:lineRule="auto"/>
        <w:rPr>
          <w:rFonts w:ascii="Times New Roman" w:hAnsi="Times New Roman" w:cs="Times New Roman"/>
          <w:sz w:val="24"/>
          <w:szCs w:val="24"/>
        </w:rPr>
      </w:pPr>
    </w:p>
    <w:p w14:paraId="37BD6F2B" w14:textId="77777777" w:rsidR="00974A92" w:rsidRDefault="00974A92" w:rsidP="002F452A">
      <w:pPr>
        <w:spacing w:line="240" w:lineRule="auto"/>
        <w:rPr>
          <w:rFonts w:ascii="Times New Roman" w:hAnsi="Times New Roman" w:cs="Times New Roman"/>
          <w:sz w:val="24"/>
          <w:szCs w:val="24"/>
        </w:rPr>
      </w:pPr>
    </w:p>
    <w:p w14:paraId="53104AB0" w14:textId="77777777" w:rsidR="00974A92" w:rsidRDefault="00974A92" w:rsidP="002F452A">
      <w:pPr>
        <w:spacing w:line="240" w:lineRule="auto"/>
        <w:rPr>
          <w:rFonts w:ascii="Times New Roman" w:hAnsi="Times New Roman" w:cs="Times New Roman"/>
          <w:sz w:val="24"/>
          <w:szCs w:val="24"/>
        </w:rPr>
      </w:pPr>
    </w:p>
    <w:p w14:paraId="4610DD0C" w14:textId="77777777" w:rsidR="00974A92" w:rsidRDefault="00974A92" w:rsidP="002F452A">
      <w:pPr>
        <w:spacing w:line="240" w:lineRule="auto"/>
        <w:rPr>
          <w:rFonts w:ascii="Times New Roman" w:hAnsi="Times New Roman" w:cs="Times New Roman"/>
          <w:sz w:val="24"/>
          <w:szCs w:val="24"/>
        </w:rPr>
      </w:pPr>
    </w:p>
    <w:p w14:paraId="6EFAB728" w14:textId="77777777" w:rsidR="00974A92" w:rsidRDefault="00974A92" w:rsidP="002F452A">
      <w:pPr>
        <w:spacing w:line="240" w:lineRule="auto"/>
        <w:rPr>
          <w:rFonts w:ascii="Times New Roman" w:hAnsi="Times New Roman" w:cs="Times New Roman"/>
          <w:sz w:val="24"/>
          <w:szCs w:val="24"/>
        </w:rPr>
      </w:pPr>
    </w:p>
    <w:p w14:paraId="5055F3BE" w14:textId="77777777" w:rsidR="00974A92" w:rsidRDefault="00974A92" w:rsidP="002F452A">
      <w:pPr>
        <w:spacing w:line="240" w:lineRule="auto"/>
        <w:rPr>
          <w:rFonts w:ascii="Times New Roman" w:hAnsi="Times New Roman" w:cs="Times New Roman"/>
          <w:sz w:val="24"/>
          <w:szCs w:val="24"/>
        </w:rPr>
      </w:pPr>
    </w:p>
    <w:p w14:paraId="33B06D30" w14:textId="77777777" w:rsidR="00974A92" w:rsidRDefault="00974A92" w:rsidP="002F452A">
      <w:pPr>
        <w:spacing w:line="240" w:lineRule="auto"/>
        <w:rPr>
          <w:rFonts w:ascii="Times New Roman" w:hAnsi="Times New Roman" w:cs="Times New Roman"/>
          <w:sz w:val="24"/>
          <w:szCs w:val="24"/>
        </w:rPr>
      </w:pPr>
    </w:p>
    <w:p w14:paraId="7BFA5EE1" w14:textId="77777777" w:rsidR="00974A92" w:rsidRDefault="00974A92" w:rsidP="002F452A">
      <w:pPr>
        <w:spacing w:line="240" w:lineRule="auto"/>
        <w:rPr>
          <w:rFonts w:ascii="Times New Roman" w:hAnsi="Times New Roman" w:cs="Times New Roman"/>
          <w:sz w:val="24"/>
          <w:szCs w:val="24"/>
        </w:rPr>
      </w:pPr>
    </w:p>
    <w:p w14:paraId="0DAF8DD6" w14:textId="77777777" w:rsidR="00974A92" w:rsidRDefault="00974A92" w:rsidP="002F452A">
      <w:pPr>
        <w:spacing w:line="240" w:lineRule="auto"/>
        <w:rPr>
          <w:rFonts w:ascii="Times New Roman" w:hAnsi="Times New Roman" w:cs="Times New Roman"/>
          <w:sz w:val="24"/>
          <w:szCs w:val="24"/>
        </w:rPr>
      </w:pPr>
    </w:p>
    <w:p w14:paraId="492F9800" w14:textId="77777777" w:rsidR="00974A92" w:rsidRDefault="00974A92" w:rsidP="002F452A">
      <w:pPr>
        <w:spacing w:line="240" w:lineRule="auto"/>
        <w:rPr>
          <w:rFonts w:ascii="Times New Roman" w:hAnsi="Times New Roman" w:cs="Times New Roman"/>
          <w:sz w:val="24"/>
          <w:szCs w:val="24"/>
        </w:rPr>
      </w:pPr>
    </w:p>
    <w:p w14:paraId="0E85819F" w14:textId="77777777" w:rsidR="00974A92" w:rsidRDefault="00974A92" w:rsidP="002F452A">
      <w:pPr>
        <w:spacing w:line="240" w:lineRule="auto"/>
        <w:rPr>
          <w:rFonts w:ascii="Times New Roman" w:hAnsi="Times New Roman" w:cs="Times New Roman"/>
          <w:sz w:val="24"/>
          <w:szCs w:val="24"/>
        </w:rPr>
      </w:pPr>
    </w:p>
    <w:p w14:paraId="3B11361A" w14:textId="77777777" w:rsidR="00974A92" w:rsidRDefault="00974A92" w:rsidP="002F452A">
      <w:pPr>
        <w:spacing w:line="240" w:lineRule="auto"/>
        <w:rPr>
          <w:rFonts w:ascii="Times New Roman" w:hAnsi="Times New Roman" w:cs="Times New Roman"/>
          <w:sz w:val="24"/>
          <w:szCs w:val="24"/>
        </w:rPr>
      </w:pPr>
    </w:p>
    <w:p w14:paraId="6577B0B4" w14:textId="45E38CE0" w:rsidR="00705625" w:rsidRPr="007F2D14" w:rsidRDefault="00705625" w:rsidP="002E6F45">
      <w:pPr>
        <w:pStyle w:val="Heading1"/>
        <w:spacing w:before="0" w:line="276" w:lineRule="auto"/>
        <w:rPr>
          <w:rFonts w:ascii="Times New Roman" w:hAnsi="Times New Roman" w:cs="Times New Roman"/>
        </w:rPr>
      </w:pPr>
      <w:bookmarkStart w:id="0" w:name="_Toc104804693"/>
      <w:bookmarkStart w:id="1" w:name="_Toc186910789"/>
      <w:r w:rsidRPr="007F2D14">
        <w:rPr>
          <w:rFonts w:ascii="Times New Roman" w:hAnsi="Times New Roman" w:cs="Times New Roman"/>
        </w:rPr>
        <w:lastRenderedPageBreak/>
        <w:t>Abstract</w:t>
      </w:r>
      <w:bookmarkEnd w:id="0"/>
      <w:bookmarkEnd w:id="1"/>
    </w:p>
    <w:p w14:paraId="2C93BEF4" w14:textId="149D8326" w:rsidR="00E06B2E" w:rsidRPr="007F2D14" w:rsidRDefault="00782233"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 xml:space="preserve">Blue Team Operations are essential in the ever-changing </w:t>
      </w:r>
      <w:r w:rsidR="00E06B2E" w:rsidRPr="007F2D14">
        <w:rPr>
          <w:rFonts w:ascii="Times New Roman" w:hAnsi="Times New Roman" w:cs="Times New Roman"/>
          <w:sz w:val="24"/>
          <w:szCs w:val="24"/>
        </w:rPr>
        <w:t xml:space="preserve">cybersecurity </w:t>
      </w:r>
      <w:r w:rsidRPr="007F2D14">
        <w:rPr>
          <w:rFonts w:ascii="Times New Roman" w:hAnsi="Times New Roman" w:cs="Times New Roman"/>
          <w:sz w:val="24"/>
          <w:szCs w:val="24"/>
        </w:rPr>
        <w:t xml:space="preserve">field for protecting against online attacks. This </w:t>
      </w:r>
      <w:r w:rsidR="00E06B2E" w:rsidRPr="007F2D14">
        <w:rPr>
          <w:rFonts w:ascii="Times New Roman" w:hAnsi="Times New Roman" w:cs="Times New Roman"/>
          <w:sz w:val="24"/>
          <w:szCs w:val="24"/>
        </w:rPr>
        <w:t>report</w:t>
      </w:r>
      <w:r w:rsidRPr="007F2D14">
        <w:rPr>
          <w:rFonts w:ascii="Times New Roman" w:hAnsi="Times New Roman" w:cs="Times New Roman"/>
          <w:sz w:val="24"/>
          <w:szCs w:val="24"/>
        </w:rPr>
        <w:t xml:space="preserve"> explores two key areas: </w:t>
      </w:r>
    </w:p>
    <w:p w14:paraId="57BB3372" w14:textId="77777777" w:rsidR="00E06B2E" w:rsidRPr="007F2D14" w:rsidRDefault="00782233" w:rsidP="00E06B2E">
      <w:pPr>
        <w:pStyle w:val="ListParagraph"/>
        <w:numPr>
          <w:ilvl w:val="0"/>
          <w:numId w:val="28"/>
        </w:numPr>
        <w:spacing w:after="0" w:line="276" w:lineRule="auto"/>
        <w:rPr>
          <w:rFonts w:ascii="Times New Roman" w:hAnsi="Times New Roman" w:cs="Times New Roman"/>
          <w:sz w:val="24"/>
          <w:szCs w:val="24"/>
        </w:rPr>
      </w:pPr>
      <w:r w:rsidRPr="007F2D14">
        <w:rPr>
          <w:rFonts w:ascii="Times New Roman" w:hAnsi="Times New Roman" w:cs="Times New Roman"/>
          <w:sz w:val="24"/>
          <w:szCs w:val="24"/>
          <w:u w:val="single"/>
        </w:rPr>
        <w:t>Human Factors &amp; Cybersecurity for Critical Infrastructure</w:t>
      </w:r>
      <w:r w:rsidRPr="007F2D14">
        <w:rPr>
          <w:rFonts w:ascii="Times New Roman" w:hAnsi="Times New Roman" w:cs="Times New Roman"/>
          <w:sz w:val="24"/>
          <w:szCs w:val="24"/>
        </w:rPr>
        <w:t xml:space="preserve">, </w:t>
      </w:r>
    </w:p>
    <w:p w14:paraId="0A7CC881" w14:textId="77777777" w:rsidR="00E06B2E" w:rsidRPr="007F2D14" w:rsidRDefault="00782233" w:rsidP="00E06B2E">
      <w:pPr>
        <w:pStyle w:val="ListParagraph"/>
        <w:numPr>
          <w:ilvl w:val="0"/>
          <w:numId w:val="28"/>
        </w:numPr>
        <w:spacing w:after="0" w:line="276" w:lineRule="auto"/>
        <w:rPr>
          <w:rFonts w:ascii="Times New Roman" w:hAnsi="Times New Roman" w:cs="Times New Roman"/>
          <w:sz w:val="24"/>
          <w:szCs w:val="24"/>
        </w:rPr>
      </w:pPr>
      <w:r w:rsidRPr="007F2D14">
        <w:rPr>
          <w:rFonts w:ascii="Times New Roman" w:hAnsi="Times New Roman" w:cs="Times New Roman"/>
          <w:sz w:val="24"/>
          <w:szCs w:val="24"/>
          <w:u w:val="single"/>
        </w:rPr>
        <w:t>Threat Detection &amp; Response and Regulatory Compliance</w:t>
      </w:r>
      <w:r w:rsidRPr="007F2D14">
        <w:rPr>
          <w:rFonts w:ascii="Times New Roman" w:hAnsi="Times New Roman" w:cs="Times New Roman"/>
          <w:sz w:val="24"/>
          <w:szCs w:val="24"/>
        </w:rPr>
        <w:t xml:space="preserve">. </w:t>
      </w:r>
    </w:p>
    <w:p w14:paraId="0A8EC395" w14:textId="2DADD693" w:rsidR="00D307C6" w:rsidRPr="007F2D14" w:rsidRDefault="00A374E3"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T</w:t>
      </w:r>
      <w:r w:rsidR="00782233" w:rsidRPr="007F2D14">
        <w:rPr>
          <w:rFonts w:ascii="Times New Roman" w:hAnsi="Times New Roman" w:cs="Times New Roman"/>
          <w:sz w:val="24"/>
          <w:szCs w:val="24"/>
        </w:rPr>
        <w:t xml:space="preserve">echnology has greatly enhanced ways to identify and address risks, several issues still exist, particularly with regard to regulatory compliance. Furthermore, human issues must be addressed for critical infrastructure cybersecurity. </w:t>
      </w:r>
    </w:p>
    <w:p w14:paraId="776A1FA4" w14:textId="77777777" w:rsidR="00381DC9" w:rsidRPr="007F2D14" w:rsidRDefault="00381DC9" w:rsidP="002E6F45">
      <w:pPr>
        <w:spacing w:after="0" w:line="276" w:lineRule="auto"/>
        <w:rPr>
          <w:rFonts w:ascii="Times New Roman" w:hAnsi="Times New Roman" w:cs="Times New Roman"/>
          <w:sz w:val="24"/>
          <w:szCs w:val="24"/>
        </w:rPr>
      </w:pPr>
    </w:p>
    <w:p w14:paraId="2D6A86E0" w14:textId="77777777" w:rsidR="00381DC9" w:rsidRPr="007F2D14" w:rsidRDefault="00381DC9" w:rsidP="002E6F45">
      <w:pPr>
        <w:pStyle w:val="Heading1"/>
        <w:spacing w:before="0" w:line="276" w:lineRule="auto"/>
        <w:rPr>
          <w:rFonts w:ascii="Times New Roman" w:hAnsi="Times New Roman" w:cs="Times New Roman"/>
        </w:rPr>
      </w:pPr>
      <w:bookmarkStart w:id="2" w:name="_Toc186910790"/>
      <w:r w:rsidRPr="007F2D14">
        <w:rPr>
          <w:rFonts w:ascii="Times New Roman" w:hAnsi="Times New Roman" w:cs="Times New Roman"/>
        </w:rPr>
        <w:t>Introduction</w:t>
      </w:r>
      <w:bookmarkEnd w:id="2"/>
    </w:p>
    <w:p w14:paraId="0835FA57" w14:textId="4B61A71C" w:rsidR="00381DC9" w:rsidRPr="007F2D14" w:rsidRDefault="00041D63"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 xml:space="preserve">Cybersecurity programs incorporate a variety of processes and tools designed to help organizations deter, detect and block threats. </w:t>
      </w:r>
      <w:r w:rsidR="00041E71" w:rsidRPr="007F2D14">
        <w:rPr>
          <w:rFonts w:ascii="Times New Roman" w:hAnsi="Times New Roman" w:cs="Times New Roman"/>
          <w:sz w:val="24"/>
          <w:szCs w:val="24"/>
        </w:rPr>
        <w:t xml:space="preserve">The need for efficient Blue Team Operations in cybersecurity has increased as cyberthreats have gotten more complex. </w:t>
      </w:r>
      <w:r w:rsidR="002F79B3" w:rsidRPr="007F2D14">
        <w:rPr>
          <w:rFonts w:ascii="Times New Roman" w:hAnsi="Times New Roman" w:cs="Times New Roman"/>
          <w:sz w:val="24"/>
          <w:szCs w:val="24"/>
        </w:rPr>
        <w:t xml:space="preserve">Blue Teams are responsible for defending an organization’s information systems against threats. Their operations encompass threat detection and response, regulatory compliance, human factors, and the protection of critical infrastructure. </w:t>
      </w:r>
      <w:r w:rsidR="00381DC9" w:rsidRPr="007F2D14">
        <w:rPr>
          <w:rFonts w:ascii="Times New Roman" w:hAnsi="Times New Roman" w:cs="Times New Roman"/>
          <w:sz w:val="24"/>
          <w:szCs w:val="24"/>
        </w:rPr>
        <w:t>[</w:t>
      </w:r>
      <w:r w:rsidR="009A69DF" w:rsidRPr="007F2D14">
        <w:rPr>
          <w:rFonts w:ascii="Times New Roman" w:hAnsi="Times New Roman" w:cs="Times New Roman"/>
          <w:sz w:val="24"/>
          <w:szCs w:val="24"/>
        </w:rPr>
        <w:t>1</w:t>
      </w:r>
      <w:r w:rsidR="00381DC9" w:rsidRPr="007F2D14">
        <w:rPr>
          <w:rFonts w:ascii="Times New Roman" w:hAnsi="Times New Roman" w:cs="Times New Roman"/>
          <w:sz w:val="24"/>
          <w:szCs w:val="24"/>
        </w:rPr>
        <w:t>]</w:t>
      </w:r>
    </w:p>
    <w:p w14:paraId="1BB843F6" w14:textId="77777777" w:rsidR="00D63E5D" w:rsidRPr="007F2D14" w:rsidRDefault="00D63E5D" w:rsidP="002E6F45">
      <w:pPr>
        <w:spacing w:after="0" w:line="276" w:lineRule="auto"/>
        <w:rPr>
          <w:rFonts w:ascii="Times New Roman" w:hAnsi="Times New Roman" w:cs="Times New Roman"/>
          <w:sz w:val="24"/>
          <w:szCs w:val="24"/>
        </w:rPr>
      </w:pPr>
    </w:p>
    <w:p w14:paraId="7E385850" w14:textId="024C8124" w:rsidR="00DB1D14" w:rsidRPr="007F2D14" w:rsidRDefault="00DB1D14" w:rsidP="002E6F45">
      <w:pPr>
        <w:pStyle w:val="Heading1"/>
        <w:spacing w:before="0" w:line="276" w:lineRule="auto"/>
        <w:rPr>
          <w:rFonts w:ascii="Times New Roman" w:hAnsi="Times New Roman" w:cs="Times New Roman"/>
        </w:rPr>
      </w:pPr>
      <w:bookmarkStart w:id="3" w:name="_Toc186910791"/>
      <w:r w:rsidRPr="007F2D14">
        <w:rPr>
          <w:rFonts w:ascii="Times New Roman" w:hAnsi="Times New Roman" w:cs="Times New Roman"/>
        </w:rPr>
        <w:t>Threat Detection and Response</w:t>
      </w:r>
      <w:bookmarkEnd w:id="3"/>
    </w:p>
    <w:p w14:paraId="6E9EB1C7" w14:textId="5004C865" w:rsidR="002F5365" w:rsidRPr="007F2D14" w:rsidRDefault="002F5365" w:rsidP="002F536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Threat detection is critical for Blue Teams since it focuses on spotting possible security events early on, preventing them from growing into breaches. In this field, several approaches are applied, including signature-based detection, anomaly-based detection, and behavior-based detection.</w:t>
      </w:r>
      <w:r w:rsidR="00D468CA" w:rsidRPr="007F2D14">
        <w:rPr>
          <w:rFonts w:ascii="Times New Roman" w:hAnsi="Times New Roman" w:cs="Times New Roman"/>
          <w:sz w:val="24"/>
          <w:szCs w:val="24"/>
        </w:rPr>
        <w:t xml:space="preserve"> [2]</w:t>
      </w:r>
    </w:p>
    <w:p w14:paraId="59171348" w14:textId="77777777" w:rsidR="002F5365" w:rsidRPr="007F2D14" w:rsidRDefault="002F5365" w:rsidP="002F5365">
      <w:pPr>
        <w:spacing w:after="0" w:line="276" w:lineRule="auto"/>
        <w:rPr>
          <w:rFonts w:ascii="Times New Roman" w:hAnsi="Times New Roman" w:cs="Times New Roman"/>
          <w:sz w:val="24"/>
          <w:szCs w:val="24"/>
        </w:rPr>
      </w:pPr>
    </w:p>
    <w:p w14:paraId="3EC95DC1" w14:textId="040927CE" w:rsidR="002F5365" w:rsidRPr="007F2D14" w:rsidRDefault="00530CC6" w:rsidP="00E73097">
      <w:pPr>
        <w:pStyle w:val="ListParagraph"/>
        <w:numPr>
          <w:ilvl w:val="0"/>
          <w:numId w:val="26"/>
        </w:num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Signature-Based Detection: This conventional technique depends on established patterns of malicious behavior, referred to as signatures. Although it is proficient in addressing known threats, it faces challenges when dealing with zero-day vulnerabilities and advanced attacks that do not conform to existing signatures. Recent developments in machine learning have enhanced this method by allowing systems to adapt and learn from emerging data patterns.</w:t>
      </w:r>
    </w:p>
    <w:p w14:paraId="29A4CC67" w14:textId="4C6C1F02" w:rsidR="00111BA5" w:rsidRPr="007F2D14" w:rsidRDefault="004C5872" w:rsidP="00E73097">
      <w:pPr>
        <w:pStyle w:val="ListParagraph"/>
        <w:numPr>
          <w:ilvl w:val="0"/>
          <w:numId w:val="26"/>
        </w:num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Anomaly-Based Detection: This strategy involves creating a baseline of typical network behavior and identifying any deviations from this standard as potential threats. While it has the capability to detect unknown threats, it frequently produces false positives, which can inundate security teams.</w:t>
      </w:r>
    </w:p>
    <w:p w14:paraId="118D02F1" w14:textId="576097B5" w:rsidR="00E73097" w:rsidRPr="007F2D14" w:rsidRDefault="00A1770F" w:rsidP="00E73097">
      <w:pPr>
        <w:pStyle w:val="ListParagraph"/>
        <w:numPr>
          <w:ilvl w:val="0"/>
          <w:numId w:val="26"/>
        </w:num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Behavior-Based Detection: This technique focuses on user behavior patterns to discover abnormalities caused by user activities rather than system problems. Organisations can discover abnormal behaviours that may indicate insider threats or compromised user accounts by monitoring and assessing typical user actions over time.</w:t>
      </w:r>
      <w:r w:rsidR="00401088" w:rsidRPr="007F2D14">
        <w:rPr>
          <w:rFonts w:ascii="Times New Roman" w:hAnsi="Times New Roman" w:cs="Times New Roman"/>
          <w:sz w:val="24"/>
          <w:szCs w:val="24"/>
        </w:rPr>
        <w:t xml:space="preserve"> [2]</w:t>
      </w:r>
    </w:p>
    <w:p w14:paraId="1BCBE4B9" w14:textId="77777777" w:rsidR="00101DEC" w:rsidRPr="007F2D14" w:rsidRDefault="00101DEC" w:rsidP="00101DEC">
      <w:pPr>
        <w:spacing w:after="0" w:line="276" w:lineRule="auto"/>
        <w:rPr>
          <w:rFonts w:ascii="Times New Roman" w:hAnsi="Times New Roman" w:cs="Times New Roman"/>
          <w:sz w:val="24"/>
          <w:szCs w:val="24"/>
        </w:rPr>
      </w:pPr>
    </w:p>
    <w:p w14:paraId="4F5E5328" w14:textId="15A48326" w:rsidR="002D7AAB" w:rsidRPr="007F2D14" w:rsidRDefault="006A60EC" w:rsidP="002D7AAB">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How</w:t>
      </w:r>
      <w:r w:rsidR="00C032E2" w:rsidRPr="007F2D14">
        <w:rPr>
          <w:rFonts w:ascii="Times New Roman" w:hAnsi="Times New Roman" w:cs="Times New Roman"/>
          <w:sz w:val="24"/>
          <w:szCs w:val="24"/>
        </w:rPr>
        <w:t>ever</w:t>
      </w:r>
      <w:r w:rsidR="00101DEC" w:rsidRPr="007F2D14">
        <w:rPr>
          <w:rFonts w:ascii="Times New Roman" w:hAnsi="Times New Roman" w:cs="Times New Roman"/>
          <w:sz w:val="24"/>
          <w:szCs w:val="24"/>
        </w:rPr>
        <w:t>, challenges persist. The vast amount of data produced by contemporary networks can result in alert fatigue among security teams. Additionally, highly skilled attackers may adopt strategies specifically aimed at circumventing detection systems.</w:t>
      </w:r>
      <w:r w:rsidR="00D468CA" w:rsidRPr="007F2D14">
        <w:rPr>
          <w:rFonts w:ascii="Times New Roman" w:hAnsi="Times New Roman" w:cs="Times New Roman"/>
          <w:sz w:val="24"/>
          <w:szCs w:val="24"/>
        </w:rPr>
        <w:t xml:space="preserve"> [2]</w:t>
      </w:r>
    </w:p>
    <w:p w14:paraId="0A250F66" w14:textId="77777777" w:rsidR="002E6F45" w:rsidRPr="007F2D14" w:rsidRDefault="002E6F45" w:rsidP="002E6F45">
      <w:pPr>
        <w:spacing w:after="0" w:line="276" w:lineRule="auto"/>
        <w:rPr>
          <w:rFonts w:ascii="Times New Roman" w:hAnsi="Times New Roman" w:cs="Times New Roman"/>
          <w:sz w:val="24"/>
          <w:szCs w:val="24"/>
        </w:rPr>
      </w:pPr>
    </w:p>
    <w:p w14:paraId="416C4A9C" w14:textId="46847A85" w:rsidR="009D2BD3" w:rsidRPr="007F2D14" w:rsidRDefault="00EA77FC" w:rsidP="002E6F45">
      <w:pPr>
        <w:pStyle w:val="Heading1"/>
        <w:spacing w:before="0" w:line="276" w:lineRule="auto"/>
        <w:rPr>
          <w:rFonts w:ascii="Times New Roman" w:hAnsi="Times New Roman" w:cs="Times New Roman"/>
          <w:sz w:val="24"/>
          <w:szCs w:val="24"/>
        </w:rPr>
      </w:pPr>
      <w:bookmarkStart w:id="4" w:name="_Toc186910792"/>
      <w:r w:rsidRPr="007F2D14">
        <w:rPr>
          <w:rFonts w:ascii="Times New Roman" w:hAnsi="Times New Roman" w:cs="Times New Roman"/>
        </w:rPr>
        <w:t>Regulatory Compliance</w:t>
      </w:r>
      <w:bookmarkEnd w:id="4"/>
    </w:p>
    <w:p w14:paraId="4E6F5C6C" w14:textId="5B7A3F14" w:rsidR="003D6ABB" w:rsidRPr="007F2D14" w:rsidRDefault="003D6ABB" w:rsidP="003D6ABB">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One of the biggest challenges facing Blue Teams in enterprises is regulatory compliance. Organizations must set up explicit incident response procedures, carry out frequent audits, and put strong data protection measures into place in order to comply.</w:t>
      </w:r>
    </w:p>
    <w:p w14:paraId="213984CF" w14:textId="77777777" w:rsidR="003D6ABB" w:rsidRPr="007F2D14" w:rsidRDefault="003D6ABB" w:rsidP="003D6ABB">
      <w:pPr>
        <w:spacing w:after="0" w:line="276" w:lineRule="auto"/>
        <w:rPr>
          <w:rFonts w:ascii="Times New Roman" w:hAnsi="Times New Roman" w:cs="Times New Roman"/>
          <w:sz w:val="24"/>
          <w:szCs w:val="24"/>
        </w:rPr>
      </w:pPr>
    </w:p>
    <w:p w14:paraId="0C906300" w14:textId="543BFB71" w:rsidR="003F15BB" w:rsidRPr="007F2D14" w:rsidRDefault="003D6ABB" w:rsidP="00092B68">
      <w:pPr>
        <w:pStyle w:val="ListParagraph"/>
        <w:numPr>
          <w:ilvl w:val="0"/>
          <w:numId w:val="25"/>
        </w:numPr>
        <w:spacing w:after="0" w:line="276" w:lineRule="auto"/>
        <w:rPr>
          <w:rFonts w:ascii="Times New Roman" w:hAnsi="Times New Roman" w:cs="Times New Roman"/>
          <w:sz w:val="24"/>
          <w:szCs w:val="24"/>
        </w:rPr>
      </w:pPr>
      <w:r w:rsidRPr="007F2D14">
        <w:rPr>
          <w:rFonts w:ascii="Times New Roman" w:hAnsi="Times New Roman" w:cs="Times New Roman"/>
          <w:b/>
          <w:bCs/>
          <w:sz w:val="24"/>
          <w:szCs w:val="24"/>
        </w:rPr>
        <w:t xml:space="preserve">Data Protection Strategies: </w:t>
      </w:r>
      <w:r w:rsidRPr="007F2D14">
        <w:rPr>
          <w:rFonts w:ascii="Times New Roman" w:hAnsi="Times New Roman" w:cs="Times New Roman"/>
          <w:sz w:val="24"/>
          <w:szCs w:val="24"/>
        </w:rPr>
        <w:t>Protecting sensitive data requires the use of encryption, access restrictions, and data loss prevention (DLP) technologies. The fact that different countries have different rules, however, can make maintaining compliance more difficult and resource-intensive.</w:t>
      </w:r>
      <w:r w:rsidR="003633E5" w:rsidRPr="007F2D14">
        <w:rPr>
          <w:rFonts w:ascii="Times New Roman" w:hAnsi="Times New Roman" w:cs="Times New Roman"/>
          <w:sz w:val="24"/>
          <w:szCs w:val="24"/>
        </w:rPr>
        <w:t xml:space="preserve"> [3]</w:t>
      </w:r>
    </w:p>
    <w:p w14:paraId="14C00DA1" w14:textId="77777777" w:rsidR="00D001F2" w:rsidRPr="007F2D14" w:rsidRDefault="00D001F2" w:rsidP="00D001F2">
      <w:pPr>
        <w:pStyle w:val="ListParagraph"/>
        <w:spacing w:after="0" w:line="276" w:lineRule="auto"/>
        <w:ind w:left="1080"/>
        <w:rPr>
          <w:rFonts w:ascii="Times New Roman" w:hAnsi="Times New Roman" w:cs="Times New Roman"/>
          <w:sz w:val="24"/>
          <w:szCs w:val="24"/>
        </w:rPr>
      </w:pPr>
    </w:p>
    <w:p w14:paraId="24DF22DA" w14:textId="77777777" w:rsidR="006D42ED" w:rsidRPr="007F2D14" w:rsidRDefault="006D42ED" w:rsidP="00092B68">
      <w:pPr>
        <w:pStyle w:val="ListParagraph"/>
        <w:numPr>
          <w:ilvl w:val="0"/>
          <w:numId w:val="25"/>
        </w:numPr>
        <w:spacing w:after="0" w:line="276" w:lineRule="auto"/>
        <w:rPr>
          <w:rFonts w:ascii="Times New Roman" w:hAnsi="Times New Roman" w:cs="Times New Roman"/>
          <w:sz w:val="24"/>
          <w:szCs w:val="24"/>
        </w:rPr>
      </w:pPr>
      <w:r w:rsidRPr="007F2D14">
        <w:rPr>
          <w:rFonts w:ascii="Times New Roman" w:hAnsi="Times New Roman" w:cs="Times New Roman"/>
          <w:b/>
          <w:bCs/>
          <w:sz w:val="24"/>
          <w:szCs w:val="24"/>
        </w:rPr>
        <w:t>Routine Audits:</w:t>
      </w:r>
      <w:r w:rsidRPr="007F2D14">
        <w:rPr>
          <w:rFonts w:ascii="Times New Roman" w:hAnsi="Times New Roman" w:cs="Times New Roman"/>
          <w:sz w:val="24"/>
          <w:szCs w:val="24"/>
        </w:rPr>
        <w:t xml:space="preserve"> Organizations must conduct frequent security audits to check their compliance status; yet, these exams might interfere with day-to-day business activities. Furthermore, audit findings may identify flaws that require quick remediation.</w:t>
      </w:r>
    </w:p>
    <w:p w14:paraId="60D72CB0" w14:textId="77777777" w:rsidR="006D42ED" w:rsidRPr="007F2D14" w:rsidRDefault="006D42ED" w:rsidP="00D001F2">
      <w:pPr>
        <w:pStyle w:val="ListParagraph"/>
        <w:spacing w:after="0" w:line="276" w:lineRule="auto"/>
        <w:ind w:left="1080"/>
        <w:rPr>
          <w:rFonts w:ascii="Times New Roman" w:hAnsi="Times New Roman" w:cs="Times New Roman"/>
          <w:sz w:val="24"/>
          <w:szCs w:val="24"/>
        </w:rPr>
      </w:pPr>
    </w:p>
    <w:p w14:paraId="33F5F9C5" w14:textId="7B510F70" w:rsidR="00BA37C0" w:rsidRPr="007F2D14" w:rsidRDefault="006D42ED" w:rsidP="00671A54">
      <w:pPr>
        <w:pStyle w:val="ListParagraph"/>
        <w:numPr>
          <w:ilvl w:val="0"/>
          <w:numId w:val="25"/>
        </w:numPr>
        <w:spacing w:after="0" w:line="276" w:lineRule="auto"/>
        <w:rPr>
          <w:rFonts w:ascii="Times New Roman" w:hAnsi="Times New Roman" w:cs="Times New Roman"/>
          <w:sz w:val="24"/>
          <w:szCs w:val="24"/>
        </w:rPr>
      </w:pPr>
      <w:r w:rsidRPr="007F2D14">
        <w:rPr>
          <w:rFonts w:ascii="Times New Roman" w:hAnsi="Times New Roman" w:cs="Times New Roman"/>
          <w:b/>
          <w:bCs/>
          <w:sz w:val="24"/>
          <w:szCs w:val="24"/>
        </w:rPr>
        <w:t>Incident Response policies:</w:t>
      </w:r>
      <w:r w:rsidRPr="007F2D14">
        <w:rPr>
          <w:rFonts w:ascii="Times New Roman" w:hAnsi="Times New Roman" w:cs="Times New Roman"/>
          <w:sz w:val="24"/>
          <w:szCs w:val="24"/>
        </w:rPr>
        <w:t xml:space="preserve"> Creating thorough incident response policies enables firms to efficiently manage security breaches while limiting possible damage. Even yet, many firms fail to fully test or update these policies in order to stay up with growing risks or changes in regulatory requirements.</w:t>
      </w:r>
      <w:r w:rsidR="003633E5" w:rsidRPr="007F2D14">
        <w:rPr>
          <w:rFonts w:ascii="Times New Roman" w:hAnsi="Times New Roman" w:cs="Times New Roman"/>
          <w:sz w:val="24"/>
          <w:szCs w:val="24"/>
        </w:rPr>
        <w:t xml:space="preserve"> [3]</w:t>
      </w:r>
    </w:p>
    <w:p w14:paraId="7E7BD3CD" w14:textId="77777777" w:rsidR="00BA37C0" w:rsidRPr="007F2D14" w:rsidRDefault="00BA37C0" w:rsidP="00671A54">
      <w:pPr>
        <w:pStyle w:val="ListParagraph"/>
        <w:spacing w:after="0" w:line="276" w:lineRule="auto"/>
        <w:rPr>
          <w:rFonts w:ascii="Times New Roman" w:hAnsi="Times New Roman" w:cs="Times New Roman"/>
          <w:sz w:val="24"/>
          <w:szCs w:val="24"/>
        </w:rPr>
      </w:pPr>
    </w:p>
    <w:p w14:paraId="3FF365B0" w14:textId="3B267A0F" w:rsidR="00092B68" w:rsidRPr="007F2D14" w:rsidRDefault="006D42ED" w:rsidP="00671A54">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A lack of employee understanding of their duties in maintaining security measures frequently undermines the overall efficacy of compliance initiatives. This emphasizes the need of training programs that are suited to the individual demands of different legislation.</w:t>
      </w:r>
      <w:r w:rsidR="003633E5" w:rsidRPr="007F2D14">
        <w:rPr>
          <w:rFonts w:ascii="Times New Roman" w:hAnsi="Times New Roman" w:cs="Times New Roman"/>
          <w:sz w:val="24"/>
          <w:szCs w:val="24"/>
        </w:rPr>
        <w:t xml:space="preserve"> [3]</w:t>
      </w:r>
    </w:p>
    <w:p w14:paraId="41D976B8" w14:textId="77777777" w:rsidR="002E6F45" w:rsidRPr="007F2D14" w:rsidRDefault="002E6F45" w:rsidP="002E6F45">
      <w:pPr>
        <w:spacing w:after="0" w:line="276" w:lineRule="auto"/>
        <w:rPr>
          <w:rFonts w:ascii="Times New Roman" w:hAnsi="Times New Roman" w:cs="Times New Roman"/>
          <w:sz w:val="24"/>
          <w:szCs w:val="24"/>
        </w:rPr>
      </w:pPr>
    </w:p>
    <w:p w14:paraId="1E158089" w14:textId="4B978A8D" w:rsidR="009D2BD3" w:rsidRPr="007F2D14" w:rsidRDefault="00EA77FC" w:rsidP="002E6F45">
      <w:pPr>
        <w:keepNext/>
        <w:keepLines/>
        <w:spacing w:after="0" w:line="276" w:lineRule="auto"/>
        <w:outlineLvl w:val="0"/>
        <w:rPr>
          <w:rFonts w:ascii="Times New Roman" w:hAnsi="Times New Roman" w:cs="Times New Roman"/>
          <w:sz w:val="32"/>
          <w:szCs w:val="32"/>
        </w:rPr>
      </w:pPr>
      <w:bookmarkStart w:id="5" w:name="_Toc186910793"/>
      <w:r w:rsidRPr="007F2D14">
        <w:rPr>
          <w:rFonts w:ascii="Times New Roman" w:eastAsiaTheme="majorEastAsia" w:hAnsi="Times New Roman" w:cs="Times New Roman"/>
          <w:color w:val="2E74B5" w:themeColor="accent1" w:themeShade="BF"/>
          <w:sz w:val="32"/>
          <w:szCs w:val="32"/>
        </w:rPr>
        <w:t>Human Factors in Cybersecurity</w:t>
      </w:r>
      <w:bookmarkEnd w:id="5"/>
    </w:p>
    <w:p w14:paraId="611F9703" w14:textId="12B78C07" w:rsidR="004D44EF" w:rsidRPr="007F2D14" w:rsidRDefault="004D44EF" w:rsidP="004D44EF">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Human factors have a considerable impact on the success of cybersecurity measures, with people usually being the weakest link in an organization's protection systems. Social engineering assaults focus on human psychology rather than technical flaws.</w:t>
      </w:r>
      <w:r w:rsidR="00DE6B6C" w:rsidRPr="007F2D14">
        <w:rPr>
          <w:rFonts w:ascii="Times New Roman" w:hAnsi="Times New Roman" w:cs="Times New Roman"/>
          <w:sz w:val="24"/>
          <w:szCs w:val="24"/>
        </w:rPr>
        <w:t xml:space="preserve"> [3]</w:t>
      </w:r>
    </w:p>
    <w:p w14:paraId="13F129A8" w14:textId="77777777" w:rsidR="004D44EF" w:rsidRPr="007F2D14" w:rsidRDefault="004D44EF" w:rsidP="004D44EF">
      <w:pPr>
        <w:spacing w:after="0" w:line="276" w:lineRule="auto"/>
        <w:rPr>
          <w:rFonts w:ascii="Times New Roman" w:hAnsi="Times New Roman" w:cs="Times New Roman"/>
          <w:sz w:val="24"/>
          <w:szCs w:val="24"/>
        </w:rPr>
      </w:pPr>
    </w:p>
    <w:p w14:paraId="25D7C429" w14:textId="77777777" w:rsidR="004D44EF" w:rsidRPr="007F2D14" w:rsidRDefault="004D44EF" w:rsidP="004D44EF">
      <w:pPr>
        <w:spacing w:after="0" w:line="276" w:lineRule="auto"/>
        <w:ind w:left="720"/>
        <w:rPr>
          <w:rFonts w:ascii="Times New Roman" w:hAnsi="Times New Roman" w:cs="Times New Roman"/>
          <w:sz w:val="24"/>
          <w:szCs w:val="24"/>
        </w:rPr>
      </w:pPr>
      <w:r w:rsidRPr="007F2D14">
        <w:rPr>
          <w:rFonts w:ascii="Times New Roman" w:hAnsi="Times New Roman" w:cs="Times New Roman"/>
          <w:b/>
          <w:bCs/>
          <w:sz w:val="24"/>
          <w:szCs w:val="24"/>
        </w:rPr>
        <w:t>1. Training Programs:</w:t>
      </w:r>
      <w:r w:rsidRPr="007F2D14">
        <w:rPr>
          <w:rFonts w:ascii="Times New Roman" w:hAnsi="Times New Roman" w:cs="Times New Roman"/>
          <w:sz w:val="24"/>
          <w:szCs w:val="24"/>
        </w:rPr>
        <w:t xml:space="preserve"> Consistent training activities to raise knowledge of phishing schemes and related social engineering approaches are critical for limiting the dangers associated with human error. Nonetheless, many companies fail to offer enough training or perform it on an irregular basis.</w:t>
      </w:r>
    </w:p>
    <w:p w14:paraId="7E1A27E9" w14:textId="77777777" w:rsidR="004D44EF" w:rsidRPr="007F2D14" w:rsidRDefault="004D44EF" w:rsidP="004D44EF">
      <w:pPr>
        <w:spacing w:after="0" w:line="276" w:lineRule="auto"/>
        <w:ind w:left="720"/>
        <w:rPr>
          <w:rFonts w:ascii="Times New Roman" w:hAnsi="Times New Roman" w:cs="Times New Roman"/>
          <w:sz w:val="24"/>
          <w:szCs w:val="24"/>
        </w:rPr>
      </w:pPr>
    </w:p>
    <w:p w14:paraId="1CEFFEC6" w14:textId="77777777" w:rsidR="00FA1B41" w:rsidRPr="007F2D14" w:rsidRDefault="004D44EF" w:rsidP="00FA1B41">
      <w:pPr>
        <w:spacing w:after="0" w:line="276" w:lineRule="auto"/>
        <w:ind w:left="720"/>
        <w:rPr>
          <w:rFonts w:ascii="Times New Roman" w:hAnsi="Times New Roman" w:cs="Times New Roman"/>
          <w:sz w:val="24"/>
          <w:szCs w:val="24"/>
        </w:rPr>
      </w:pPr>
      <w:r w:rsidRPr="007F2D14">
        <w:rPr>
          <w:rFonts w:ascii="Times New Roman" w:hAnsi="Times New Roman" w:cs="Times New Roman"/>
          <w:b/>
          <w:bCs/>
          <w:sz w:val="24"/>
          <w:szCs w:val="24"/>
        </w:rPr>
        <w:t>2. User Behavior Monitoring:</w:t>
      </w:r>
      <w:r w:rsidRPr="007F2D14">
        <w:rPr>
          <w:rFonts w:ascii="Times New Roman" w:hAnsi="Times New Roman" w:cs="Times New Roman"/>
          <w:sz w:val="24"/>
          <w:szCs w:val="24"/>
        </w:rPr>
        <w:t xml:space="preserve"> The use of User Behavior Analytics (UBA) technologies can help spot potentially hazardous employee actions that could lead to security breaches; nevertheless, comprehensive monitoring of employee activities can create privacy issues.</w:t>
      </w:r>
    </w:p>
    <w:p w14:paraId="4186DEB5" w14:textId="77777777" w:rsidR="00FA1B41" w:rsidRPr="007F2D14" w:rsidRDefault="00FA1B41" w:rsidP="00FA1B41">
      <w:pPr>
        <w:spacing w:after="0" w:line="276" w:lineRule="auto"/>
        <w:ind w:left="720"/>
        <w:rPr>
          <w:rFonts w:ascii="Times New Roman" w:hAnsi="Times New Roman" w:cs="Times New Roman"/>
          <w:sz w:val="24"/>
          <w:szCs w:val="24"/>
        </w:rPr>
      </w:pPr>
    </w:p>
    <w:p w14:paraId="3AD0F314" w14:textId="57223A70" w:rsidR="009972AF" w:rsidRPr="007F2D14" w:rsidRDefault="00FA1B41" w:rsidP="00FA1B41">
      <w:pPr>
        <w:spacing w:after="0" w:line="276" w:lineRule="auto"/>
        <w:ind w:left="720"/>
        <w:rPr>
          <w:rFonts w:ascii="Times New Roman" w:hAnsi="Times New Roman" w:cs="Times New Roman"/>
          <w:sz w:val="24"/>
          <w:szCs w:val="24"/>
        </w:rPr>
      </w:pPr>
      <w:r w:rsidRPr="007F2D14">
        <w:rPr>
          <w:rFonts w:ascii="Times New Roman" w:hAnsi="Times New Roman" w:cs="Times New Roman"/>
          <w:b/>
          <w:bCs/>
          <w:sz w:val="24"/>
          <w:szCs w:val="24"/>
        </w:rPr>
        <w:t xml:space="preserve">3. </w:t>
      </w:r>
      <w:r w:rsidR="008A39FC" w:rsidRPr="007F2D14">
        <w:rPr>
          <w:rFonts w:ascii="Times New Roman" w:hAnsi="Times New Roman" w:cs="Times New Roman"/>
          <w:b/>
          <w:bCs/>
          <w:sz w:val="24"/>
          <w:szCs w:val="24"/>
        </w:rPr>
        <w:t>Cultural Change Initiatives:</w:t>
      </w:r>
      <w:r w:rsidR="008A39FC" w:rsidRPr="007F2D14">
        <w:rPr>
          <w:rFonts w:ascii="Times New Roman" w:hAnsi="Times New Roman" w:cs="Times New Roman"/>
          <w:sz w:val="24"/>
          <w:szCs w:val="24"/>
        </w:rPr>
        <w:t xml:space="preserve"> Creating a cybersecurity-centric culture inside a business allows employees to take responsibility for protecting sensitive data, but this needs long-term commitment from leadership, which is typically lacking in practice. </w:t>
      </w:r>
      <w:r w:rsidR="00DE6B6C" w:rsidRPr="007F2D14">
        <w:rPr>
          <w:rFonts w:ascii="Times New Roman" w:hAnsi="Times New Roman" w:cs="Times New Roman"/>
          <w:sz w:val="24"/>
          <w:szCs w:val="24"/>
        </w:rPr>
        <w:t>[3]</w:t>
      </w:r>
    </w:p>
    <w:p w14:paraId="7F7047FE" w14:textId="4B637FA9" w:rsidR="008A39FC" w:rsidRPr="007F2D14" w:rsidRDefault="008A39FC" w:rsidP="009972AF">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br/>
        <w:t>Despite the benefits that these programs may provide, difficulties persist owing to employee reluctance, since many may view cybersecurity regulations as invasive or unnecessarily demanding.</w:t>
      </w:r>
    </w:p>
    <w:p w14:paraId="7096EAC7" w14:textId="77777777" w:rsidR="002E6F45" w:rsidRPr="007F2D14" w:rsidRDefault="002E6F45" w:rsidP="002E6F45">
      <w:pPr>
        <w:spacing w:after="0" w:line="276" w:lineRule="auto"/>
        <w:rPr>
          <w:rFonts w:ascii="Times New Roman" w:hAnsi="Times New Roman" w:cs="Times New Roman"/>
          <w:sz w:val="24"/>
          <w:szCs w:val="24"/>
        </w:rPr>
      </w:pPr>
    </w:p>
    <w:p w14:paraId="0CBD115C" w14:textId="407FF42B" w:rsidR="009D2BD3" w:rsidRPr="007F2D14" w:rsidRDefault="004A3AD5" w:rsidP="002E6F45">
      <w:pPr>
        <w:keepNext/>
        <w:keepLines/>
        <w:spacing w:after="0" w:line="276" w:lineRule="auto"/>
        <w:outlineLvl w:val="0"/>
        <w:rPr>
          <w:rFonts w:ascii="Times New Roman" w:hAnsi="Times New Roman" w:cs="Times New Roman"/>
          <w:sz w:val="24"/>
          <w:szCs w:val="24"/>
        </w:rPr>
      </w:pPr>
      <w:bookmarkStart w:id="6" w:name="_Toc186910794"/>
      <w:r w:rsidRPr="007F2D14">
        <w:rPr>
          <w:rFonts w:ascii="Times New Roman" w:eastAsiaTheme="majorEastAsia" w:hAnsi="Times New Roman" w:cs="Times New Roman"/>
          <w:color w:val="2E74B5" w:themeColor="accent1" w:themeShade="BF"/>
          <w:sz w:val="32"/>
          <w:szCs w:val="32"/>
        </w:rPr>
        <w:t>Cybersecurity for Critical Infrastructure</w:t>
      </w:r>
      <w:bookmarkEnd w:id="6"/>
    </w:p>
    <w:p w14:paraId="145CCA50" w14:textId="49D98062" w:rsidR="00734E28" w:rsidRPr="007F2D14" w:rsidRDefault="00734E28" w:rsidP="00734E28">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Critical infrastructure sectors like energy, transportation, and healthcare are becoming more susceptible to cyberattacks because of their essential role in society's functioning.</w:t>
      </w:r>
      <w:r w:rsidR="003849CD" w:rsidRPr="007F2D14">
        <w:rPr>
          <w:rFonts w:ascii="Times New Roman" w:hAnsi="Times New Roman" w:cs="Times New Roman"/>
          <w:sz w:val="24"/>
          <w:szCs w:val="24"/>
        </w:rPr>
        <w:t xml:space="preserve"> [4]</w:t>
      </w:r>
    </w:p>
    <w:p w14:paraId="46CA2BF0" w14:textId="77777777" w:rsidR="00734E28" w:rsidRPr="007F2D14" w:rsidRDefault="00734E28" w:rsidP="00734E28">
      <w:pPr>
        <w:spacing w:after="0" w:line="276" w:lineRule="auto"/>
        <w:rPr>
          <w:rFonts w:ascii="Times New Roman" w:hAnsi="Times New Roman" w:cs="Times New Roman"/>
          <w:sz w:val="24"/>
          <w:szCs w:val="24"/>
        </w:rPr>
      </w:pPr>
    </w:p>
    <w:p w14:paraId="55047DF6" w14:textId="3615C728" w:rsidR="00734E28" w:rsidRPr="007F2D14" w:rsidRDefault="00734E28" w:rsidP="009306AC">
      <w:pPr>
        <w:pStyle w:val="ListParagraph"/>
        <w:numPr>
          <w:ilvl w:val="0"/>
          <w:numId w:val="27"/>
        </w:numPr>
        <w:spacing w:after="0" w:line="276" w:lineRule="auto"/>
        <w:rPr>
          <w:rFonts w:ascii="Times New Roman" w:hAnsi="Times New Roman" w:cs="Times New Roman"/>
          <w:sz w:val="24"/>
          <w:szCs w:val="24"/>
        </w:rPr>
      </w:pPr>
      <w:r w:rsidRPr="007F2D14">
        <w:rPr>
          <w:rFonts w:ascii="Times New Roman" w:hAnsi="Times New Roman" w:cs="Times New Roman"/>
          <w:b/>
          <w:bCs/>
          <w:sz w:val="24"/>
          <w:szCs w:val="24"/>
        </w:rPr>
        <w:lastRenderedPageBreak/>
        <w:t>Risk Assessment Frameworks:</w:t>
      </w:r>
      <w:r w:rsidRPr="007F2D14">
        <w:rPr>
          <w:rFonts w:ascii="Times New Roman" w:hAnsi="Times New Roman" w:cs="Times New Roman"/>
          <w:sz w:val="24"/>
          <w:szCs w:val="24"/>
        </w:rPr>
        <w:t xml:space="preserve"> Frameworks such as the NIST Cybersecurity Framework provide vital guidelines for managing cybersecurity risks in critical infrastructure sectors. However, the level of implementation varies widely across different industries, primarily due to the availability of resources for investing in security measures.</w:t>
      </w:r>
    </w:p>
    <w:p w14:paraId="6065A272" w14:textId="77777777" w:rsidR="009306AC" w:rsidRPr="007F2D14" w:rsidRDefault="009306AC" w:rsidP="009306AC">
      <w:pPr>
        <w:pStyle w:val="ListParagraph"/>
        <w:spacing w:after="0" w:line="276" w:lineRule="auto"/>
        <w:ind w:left="1080"/>
        <w:rPr>
          <w:rFonts w:ascii="Times New Roman" w:hAnsi="Times New Roman" w:cs="Times New Roman"/>
          <w:sz w:val="24"/>
          <w:szCs w:val="24"/>
        </w:rPr>
      </w:pPr>
    </w:p>
    <w:p w14:paraId="471A5FEE" w14:textId="521CF6E1" w:rsidR="00597FB7" w:rsidRPr="007F2D14" w:rsidRDefault="00734E28" w:rsidP="009306AC">
      <w:pPr>
        <w:pStyle w:val="ListParagraph"/>
        <w:numPr>
          <w:ilvl w:val="0"/>
          <w:numId w:val="27"/>
        </w:numPr>
        <w:spacing w:after="0" w:line="276" w:lineRule="auto"/>
      </w:pPr>
      <w:r w:rsidRPr="007F2D14">
        <w:rPr>
          <w:rFonts w:ascii="Times New Roman" w:hAnsi="Times New Roman" w:cs="Times New Roman"/>
          <w:b/>
          <w:bCs/>
          <w:sz w:val="24"/>
          <w:szCs w:val="24"/>
        </w:rPr>
        <w:t>Collaboration Between Sectors:</w:t>
      </w:r>
      <w:r w:rsidRPr="007F2D14">
        <w:rPr>
          <w:rFonts w:ascii="Times New Roman" w:hAnsi="Times New Roman" w:cs="Times New Roman"/>
          <w:sz w:val="24"/>
          <w:szCs w:val="24"/>
        </w:rPr>
        <w:t xml:space="preserve"> Public-private partnerships are essential for improving the sharing of information about threats to critical infrastructure. However, these collaborations often face challenges related to trust issues among organizations that need to share sensitive information about vulnerabilities or previous incidents.</w:t>
      </w:r>
      <w:r w:rsidR="00597FB7" w:rsidRPr="007F2D14">
        <w:t xml:space="preserve"> </w:t>
      </w:r>
    </w:p>
    <w:p w14:paraId="3D326A18" w14:textId="77777777" w:rsidR="009306AC" w:rsidRPr="007F2D14" w:rsidRDefault="009306AC" w:rsidP="009306AC">
      <w:pPr>
        <w:pStyle w:val="ListParagraph"/>
        <w:spacing w:after="0" w:line="276" w:lineRule="auto"/>
        <w:ind w:left="1080"/>
      </w:pPr>
    </w:p>
    <w:p w14:paraId="584C9503" w14:textId="0FC3016D" w:rsidR="00597FB7" w:rsidRPr="007F2D14" w:rsidRDefault="00597FB7" w:rsidP="00597FB7">
      <w:pPr>
        <w:spacing w:after="0" w:line="276" w:lineRule="auto"/>
        <w:ind w:left="720"/>
        <w:rPr>
          <w:rFonts w:ascii="Times New Roman" w:hAnsi="Times New Roman" w:cs="Times New Roman"/>
          <w:sz w:val="24"/>
          <w:szCs w:val="24"/>
        </w:rPr>
      </w:pPr>
      <w:r w:rsidRPr="007F2D14">
        <w:rPr>
          <w:rFonts w:ascii="Times New Roman" w:hAnsi="Times New Roman" w:cs="Times New Roman"/>
          <w:sz w:val="24"/>
          <w:szCs w:val="24"/>
        </w:rPr>
        <w:t xml:space="preserve">3. </w:t>
      </w:r>
      <w:r w:rsidRPr="007F2D14">
        <w:rPr>
          <w:rFonts w:ascii="Times New Roman" w:hAnsi="Times New Roman" w:cs="Times New Roman"/>
          <w:b/>
          <w:bCs/>
          <w:sz w:val="24"/>
          <w:szCs w:val="24"/>
        </w:rPr>
        <w:t>Incident Response Coordination:</w:t>
      </w:r>
      <w:r w:rsidRPr="007F2D14">
        <w:rPr>
          <w:rFonts w:ascii="Times New Roman" w:hAnsi="Times New Roman" w:cs="Times New Roman"/>
          <w:sz w:val="24"/>
          <w:szCs w:val="24"/>
        </w:rPr>
        <w:t xml:space="preserve"> Effective responses during incidents affecting critical infrastructure are crucial; however, difficulties can arise when multiple stakeholders are involved, each with their own priorities and operational protocols, which can impede a coordinated response during emergencies.</w:t>
      </w:r>
    </w:p>
    <w:p w14:paraId="0CFD88C2" w14:textId="77777777" w:rsidR="00597FB7" w:rsidRPr="007F2D14" w:rsidRDefault="00597FB7" w:rsidP="00597FB7">
      <w:pPr>
        <w:spacing w:after="0" w:line="276" w:lineRule="auto"/>
        <w:ind w:left="720"/>
        <w:rPr>
          <w:rFonts w:ascii="Times New Roman" w:hAnsi="Times New Roman" w:cs="Times New Roman"/>
          <w:sz w:val="24"/>
          <w:szCs w:val="24"/>
        </w:rPr>
      </w:pPr>
    </w:p>
    <w:p w14:paraId="2F0961A7" w14:textId="259D0444" w:rsidR="00734E28" w:rsidRPr="007F2D14" w:rsidRDefault="00597FB7" w:rsidP="009972AF">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Despite advancements made through initiatives like the Cybersecurity &amp; Infrastructure Security Agency (CISA), significant gaps remain in preparedness levels across various sectors that rely on interconnected systems, making them particularly vulnerable to cyberattacks targeting essential services.</w:t>
      </w:r>
      <w:r w:rsidR="003849CD" w:rsidRPr="007F2D14">
        <w:t xml:space="preserve"> </w:t>
      </w:r>
      <w:r w:rsidR="003849CD" w:rsidRPr="007F2D14">
        <w:rPr>
          <w:rFonts w:ascii="Times New Roman" w:hAnsi="Times New Roman" w:cs="Times New Roman"/>
          <w:sz w:val="24"/>
          <w:szCs w:val="24"/>
        </w:rPr>
        <w:t>[4]</w:t>
      </w:r>
    </w:p>
    <w:p w14:paraId="5F23502A" w14:textId="77777777" w:rsidR="00597FB7" w:rsidRPr="007F2D14" w:rsidRDefault="00597FB7" w:rsidP="00734E28">
      <w:pPr>
        <w:spacing w:after="0" w:line="276" w:lineRule="auto"/>
        <w:ind w:left="720"/>
        <w:rPr>
          <w:rFonts w:ascii="Times New Roman" w:hAnsi="Times New Roman" w:cs="Times New Roman"/>
          <w:sz w:val="24"/>
          <w:szCs w:val="24"/>
        </w:rPr>
      </w:pPr>
    </w:p>
    <w:p w14:paraId="25AD49A7" w14:textId="5446E33B" w:rsidR="001B370C" w:rsidRPr="007F2D14" w:rsidRDefault="00381DC9" w:rsidP="002E6F45">
      <w:pPr>
        <w:pStyle w:val="Heading1"/>
        <w:spacing w:before="0" w:line="276" w:lineRule="auto"/>
        <w:rPr>
          <w:rFonts w:ascii="Times New Roman" w:hAnsi="Times New Roman" w:cs="Times New Roman"/>
        </w:rPr>
      </w:pPr>
      <w:bookmarkStart w:id="7" w:name="_Toc186910795"/>
      <w:r w:rsidRPr="007F2D14">
        <w:rPr>
          <w:rFonts w:ascii="Times New Roman" w:hAnsi="Times New Roman" w:cs="Times New Roman"/>
        </w:rPr>
        <w:t>Conclusion</w:t>
      </w:r>
      <w:bookmarkEnd w:id="7"/>
    </w:p>
    <w:p w14:paraId="7A6F0020" w14:textId="06B7C62B" w:rsidR="00B30782" w:rsidRPr="007F2D14" w:rsidRDefault="00B30782"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In the current landscape, which is marked by increasing sophistication among attackers seeking to exploit weaknesses inherent in organizational frameworks established thus far, Blue Team operations face numerous challenges amid evolving cyber threats while working toward effective threat detection</w:t>
      </w:r>
      <w:r w:rsidR="00CC03A3" w:rsidRPr="007F2D14">
        <w:rPr>
          <w:rFonts w:ascii="Times New Roman" w:hAnsi="Times New Roman" w:cs="Times New Roman"/>
          <w:sz w:val="24"/>
          <w:szCs w:val="24"/>
        </w:rPr>
        <w:t xml:space="preserve"> </w:t>
      </w:r>
      <w:r w:rsidRPr="007F2D14">
        <w:rPr>
          <w:rFonts w:ascii="Times New Roman" w:hAnsi="Times New Roman" w:cs="Times New Roman"/>
          <w:sz w:val="24"/>
          <w:szCs w:val="24"/>
        </w:rPr>
        <w:t>/</w:t>
      </w:r>
      <w:r w:rsidR="00CC03A3" w:rsidRPr="007F2D14">
        <w:rPr>
          <w:rFonts w:ascii="Times New Roman" w:hAnsi="Times New Roman" w:cs="Times New Roman"/>
          <w:sz w:val="24"/>
          <w:szCs w:val="24"/>
        </w:rPr>
        <w:t xml:space="preserve"> </w:t>
      </w:r>
      <w:r w:rsidRPr="007F2D14">
        <w:rPr>
          <w:rFonts w:ascii="Times New Roman" w:hAnsi="Times New Roman" w:cs="Times New Roman"/>
          <w:sz w:val="24"/>
          <w:szCs w:val="24"/>
        </w:rPr>
        <w:t>response mechanisms amid human factor considerations impacting overall cybersecurity posture.</w:t>
      </w:r>
    </w:p>
    <w:p w14:paraId="15C8BF6A" w14:textId="77777777" w:rsidR="00CC03A3" w:rsidRPr="007F2D14" w:rsidRDefault="00CC03A3" w:rsidP="002E6F45">
      <w:pPr>
        <w:spacing w:after="0" w:line="276" w:lineRule="auto"/>
        <w:rPr>
          <w:rFonts w:ascii="Times New Roman" w:hAnsi="Times New Roman" w:cs="Times New Roman"/>
          <w:sz w:val="24"/>
          <w:szCs w:val="24"/>
        </w:rPr>
      </w:pPr>
    </w:p>
    <w:p w14:paraId="06AF8B3A" w14:textId="77777777" w:rsidR="00222F66" w:rsidRPr="007F2D14" w:rsidRDefault="00222F66"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Blue Team operations are a critical component of any organization's cybersecurity strategy. Blue Teams are responsible for defending the organization's systems and data from cyberattacks. This is a challenging task, as attackers are constantly evolving their tactics and techniques.</w:t>
      </w:r>
    </w:p>
    <w:p w14:paraId="177CF229" w14:textId="77777777" w:rsidR="00222F66" w:rsidRPr="007F2D14" w:rsidRDefault="00222F66" w:rsidP="002E6F45">
      <w:pPr>
        <w:spacing w:after="0" w:line="276" w:lineRule="auto"/>
        <w:rPr>
          <w:rFonts w:ascii="Times New Roman" w:hAnsi="Times New Roman" w:cs="Times New Roman"/>
          <w:sz w:val="24"/>
          <w:szCs w:val="24"/>
        </w:rPr>
      </w:pPr>
    </w:p>
    <w:p w14:paraId="2F62CA50" w14:textId="77777777" w:rsidR="00222F66" w:rsidRPr="007F2D14" w:rsidRDefault="00222F66" w:rsidP="002E6F45">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However, there are a number of advancements in Blue Team operations that are being developed. These advancements can help Blue Teams to better detect and respond to threats, ensure regulatory compliance, and protect critical infrastructure organizations from cyberattacks.</w:t>
      </w:r>
    </w:p>
    <w:p w14:paraId="7BF83A79" w14:textId="77777777" w:rsidR="00222F66" w:rsidRPr="007F2D14" w:rsidRDefault="00222F66" w:rsidP="002E6F45">
      <w:pPr>
        <w:spacing w:after="0" w:line="276" w:lineRule="auto"/>
        <w:rPr>
          <w:rFonts w:ascii="Times New Roman" w:hAnsi="Times New Roman" w:cs="Times New Roman"/>
          <w:sz w:val="24"/>
          <w:szCs w:val="24"/>
        </w:rPr>
      </w:pPr>
    </w:p>
    <w:p w14:paraId="6E6BAEA5" w14:textId="650C398D" w:rsidR="002029FC" w:rsidRPr="007F2D14" w:rsidRDefault="00222F66" w:rsidP="008A0E86">
      <w:pPr>
        <w:spacing w:after="0" w:line="276" w:lineRule="auto"/>
        <w:rPr>
          <w:rFonts w:ascii="Times New Roman" w:hAnsi="Times New Roman" w:cs="Times New Roman"/>
          <w:sz w:val="24"/>
          <w:szCs w:val="24"/>
        </w:rPr>
      </w:pPr>
      <w:r w:rsidRPr="007F2D14">
        <w:rPr>
          <w:rFonts w:ascii="Times New Roman" w:hAnsi="Times New Roman" w:cs="Times New Roman"/>
          <w:sz w:val="24"/>
          <w:szCs w:val="24"/>
        </w:rPr>
        <w:t>It is important for organizations to stay up-to-date on the latest advancements in Blue Team operations. This will help them to improve their security posture and protect their systems and data from cyberattacks.</w:t>
      </w:r>
    </w:p>
    <w:p w14:paraId="7E62AF58" w14:textId="77777777" w:rsidR="002029FC" w:rsidRPr="007F2D14" w:rsidRDefault="002029FC" w:rsidP="002029FC">
      <w:pPr>
        <w:spacing w:after="0" w:line="240" w:lineRule="auto"/>
        <w:rPr>
          <w:rFonts w:ascii="Times New Roman" w:hAnsi="Times New Roman" w:cs="Times New Roman"/>
          <w:sz w:val="24"/>
          <w:szCs w:val="24"/>
        </w:rPr>
      </w:pPr>
    </w:p>
    <w:p w14:paraId="0B2D209C" w14:textId="77777777" w:rsidR="002A7A62" w:rsidRPr="007F2D14" w:rsidRDefault="002A7A62" w:rsidP="00E514E8">
      <w:pPr>
        <w:spacing w:after="0" w:line="240" w:lineRule="auto"/>
        <w:ind w:left="720"/>
        <w:jc w:val="center"/>
        <w:rPr>
          <w:rFonts w:ascii="Times New Roman" w:hAnsi="Times New Roman" w:cs="Times New Roman"/>
          <w:sz w:val="24"/>
          <w:szCs w:val="24"/>
        </w:rPr>
      </w:pPr>
    </w:p>
    <w:p w14:paraId="58193000" w14:textId="77777777" w:rsidR="002A7A62" w:rsidRPr="007F2D14" w:rsidRDefault="002A7A62" w:rsidP="00E514E8">
      <w:pPr>
        <w:spacing w:after="0" w:line="240" w:lineRule="auto"/>
        <w:ind w:left="720"/>
        <w:jc w:val="center"/>
        <w:rPr>
          <w:rFonts w:ascii="Times New Roman" w:hAnsi="Times New Roman" w:cs="Times New Roman"/>
          <w:sz w:val="24"/>
          <w:szCs w:val="24"/>
        </w:rPr>
      </w:pPr>
    </w:p>
    <w:p w14:paraId="2E1CE56A" w14:textId="77777777" w:rsidR="002A7A62" w:rsidRPr="007F2D14" w:rsidRDefault="002A7A62" w:rsidP="00E514E8">
      <w:pPr>
        <w:spacing w:after="0" w:line="240" w:lineRule="auto"/>
        <w:ind w:left="720"/>
        <w:jc w:val="center"/>
        <w:rPr>
          <w:rFonts w:ascii="Times New Roman" w:hAnsi="Times New Roman" w:cs="Times New Roman"/>
          <w:sz w:val="24"/>
          <w:szCs w:val="24"/>
        </w:rPr>
      </w:pPr>
    </w:p>
    <w:p w14:paraId="18E2EF93" w14:textId="77777777" w:rsidR="002A7A62" w:rsidRPr="007F2D14" w:rsidRDefault="002A7A62" w:rsidP="00E514E8">
      <w:pPr>
        <w:spacing w:after="0" w:line="240" w:lineRule="auto"/>
        <w:ind w:left="720"/>
        <w:jc w:val="center"/>
        <w:rPr>
          <w:rFonts w:ascii="Times New Roman" w:hAnsi="Times New Roman" w:cs="Times New Roman"/>
          <w:sz w:val="24"/>
          <w:szCs w:val="24"/>
        </w:rPr>
      </w:pPr>
    </w:p>
    <w:p w14:paraId="5CB928EB" w14:textId="77777777" w:rsidR="002A7A62" w:rsidRPr="007F2D14" w:rsidRDefault="002A7A62" w:rsidP="00382CC6">
      <w:pPr>
        <w:spacing w:after="0" w:line="240" w:lineRule="auto"/>
        <w:ind w:left="720"/>
        <w:rPr>
          <w:rFonts w:ascii="Times New Roman" w:hAnsi="Times New Roman" w:cs="Times New Roman"/>
          <w:sz w:val="24"/>
          <w:szCs w:val="24"/>
        </w:rPr>
      </w:pPr>
    </w:p>
    <w:p w14:paraId="6582EDA2" w14:textId="74D12F3B" w:rsidR="002F452A" w:rsidRPr="007F2D14" w:rsidRDefault="775B32E2" w:rsidP="119165FF">
      <w:pPr>
        <w:pStyle w:val="Heading1"/>
        <w:spacing w:before="0" w:line="240" w:lineRule="auto"/>
        <w:rPr>
          <w:rFonts w:ascii="Times New Roman" w:eastAsia="Arial" w:hAnsi="Times New Roman" w:cs="Times New Roman"/>
          <w:sz w:val="28"/>
          <w:szCs w:val="28"/>
          <w:lang w:val="en-US"/>
        </w:rPr>
      </w:pPr>
      <w:bookmarkStart w:id="8" w:name="_Toc109853931"/>
      <w:bookmarkStart w:id="9" w:name="_Toc186910796"/>
      <w:r w:rsidRPr="007F2D14">
        <w:rPr>
          <w:rFonts w:ascii="Times New Roman" w:eastAsia="Arial" w:hAnsi="Times New Roman" w:cs="Times New Roman"/>
          <w:sz w:val="28"/>
          <w:szCs w:val="28"/>
          <w:lang w:val="en-US"/>
        </w:rPr>
        <w:lastRenderedPageBreak/>
        <w:t>Reference list</w:t>
      </w:r>
      <w:bookmarkEnd w:id="8"/>
      <w:bookmarkEnd w:id="9"/>
    </w:p>
    <w:p w14:paraId="6AE35855" w14:textId="77777777" w:rsidR="002F452A" w:rsidRPr="007F2D14" w:rsidRDefault="002F452A" w:rsidP="119165FF">
      <w:pPr>
        <w:spacing w:after="0" w:line="240" w:lineRule="auto"/>
        <w:rPr>
          <w:rFonts w:ascii="Times New Roman" w:eastAsia="Arial" w:hAnsi="Times New Roman" w:cs="Times New Roman"/>
          <w:sz w:val="24"/>
          <w:szCs w:val="24"/>
          <w:lang w:val="en-US"/>
        </w:rPr>
      </w:pPr>
    </w:p>
    <w:p w14:paraId="23E27AD7" w14:textId="2FC10EB7" w:rsidR="009A69DF" w:rsidRPr="007F2D14" w:rsidRDefault="009A69DF" w:rsidP="119165FF">
      <w:pPr>
        <w:spacing w:after="0" w:line="240" w:lineRule="auto"/>
        <w:rPr>
          <w:rFonts w:ascii="Times New Roman" w:eastAsia="Arial" w:hAnsi="Times New Roman" w:cs="Times New Roman"/>
          <w:sz w:val="20"/>
          <w:szCs w:val="20"/>
        </w:rPr>
      </w:pPr>
      <w:r w:rsidRPr="007F2D14">
        <w:rPr>
          <w:rFonts w:ascii="Times New Roman" w:eastAsia="Arial" w:hAnsi="Times New Roman" w:cs="Times New Roman"/>
          <w:sz w:val="20"/>
          <w:szCs w:val="20"/>
        </w:rPr>
        <w:t xml:space="preserve">[1] </w:t>
      </w:r>
      <w:r w:rsidR="00104B0E" w:rsidRPr="007F2D14">
        <w:rPr>
          <w:rFonts w:ascii="Times New Roman" w:eastAsia="Arial" w:hAnsi="Times New Roman" w:cs="Times New Roman"/>
          <w:sz w:val="20"/>
          <w:szCs w:val="20"/>
        </w:rPr>
        <w:t>Amir Javadpour, Forough Ja'fari, Tarik Taleb, Mohammad Shojafar ,Chafika Benzaïd</w:t>
      </w:r>
      <w:r w:rsidR="00252123" w:rsidRPr="007F2D14">
        <w:rPr>
          <w:rFonts w:ascii="Times New Roman" w:eastAsia="Arial" w:hAnsi="Times New Roman" w:cs="Times New Roman"/>
          <w:sz w:val="20"/>
          <w:szCs w:val="20"/>
        </w:rPr>
        <w:t xml:space="preserve">, </w:t>
      </w:r>
      <w:r w:rsidRPr="007F2D14">
        <w:rPr>
          <w:rFonts w:ascii="Times New Roman" w:eastAsia="Arial" w:hAnsi="Times New Roman" w:cs="Times New Roman"/>
          <w:sz w:val="20"/>
          <w:szCs w:val="20"/>
        </w:rPr>
        <w:t xml:space="preserve">ScienceDirect - Computers &amp; Security </w:t>
      </w:r>
      <w:r w:rsidRPr="007F2D14">
        <w:rPr>
          <w:rFonts w:ascii="Times New Roman" w:eastAsia="Arial" w:hAnsi="Times New Roman" w:cs="Times New Roman"/>
          <w:i/>
          <w:iCs/>
          <w:sz w:val="20"/>
          <w:szCs w:val="20"/>
        </w:rPr>
        <w:t>“A comprehensive survey on cyber deception techniques to improve honeypot performance”</w:t>
      </w:r>
      <w:r w:rsidRPr="007F2D14">
        <w:rPr>
          <w:rFonts w:ascii="Times New Roman" w:eastAsia="Arial" w:hAnsi="Times New Roman" w:cs="Times New Roman"/>
          <w:sz w:val="20"/>
          <w:szCs w:val="20"/>
        </w:rPr>
        <w:t xml:space="preserve"> </w:t>
      </w:r>
      <w:r w:rsidR="009C3F05" w:rsidRPr="007F2D14">
        <w:rPr>
          <w:rFonts w:ascii="Times New Roman" w:eastAsia="Arial" w:hAnsi="Times New Roman" w:cs="Times New Roman"/>
          <w:sz w:val="20"/>
          <w:szCs w:val="20"/>
        </w:rPr>
        <w:t xml:space="preserve">26 February 2024, </w:t>
      </w:r>
      <w:r w:rsidRPr="007F2D14">
        <w:rPr>
          <w:rFonts w:ascii="Times New Roman" w:eastAsia="Arial" w:hAnsi="Times New Roman" w:cs="Times New Roman"/>
          <w:sz w:val="20"/>
          <w:szCs w:val="20"/>
        </w:rPr>
        <w:t xml:space="preserve">[Online Available] at: </w:t>
      </w:r>
      <w:hyperlink r:id="rId12" w:history="1">
        <w:r w:rsidR="00A15380" w:rsidRPr="007F2D14">
          <w:rPr>
            <w:rStyle w:val="Hyperlink"/>
            <w:rFonts w:ascii="Times New Roman" w:eastAsia="Arial" w:hAnsi="Times New Roman" w:cs="Times New Roman"/>
            <w:sz w:val="20"/>
            <w:szCs w:val="20"/>
          </w:rPr>
          <w:t>https://www.sciencedirect.com/science/article/pii/S0167404824000932</w:t>
        </w:r>
      </w:hyperlink>
      <w:r w:rsidR="00A15380" w:rsidRPr="007F2D14">
        <w:rPr>
          <w:rFonts w:ascii="Times New Roman" w:eastAsia="Arial" w:hAnsi="Times New Roman" w:cs="Times New Roman"/>
          <w:sz w:val="20"/>
          <w:szCs w:val="20"/>
        </w:rPr>
        <w:t xml:space="preserve"> </w:t>
      </w:r>
      <w:r w:rsidRPr="007F2D14">
        <w:rPr>
          <w:rFonts w:ascii="Times New Roman" w:eastAsia="Arial" w:hAnsi="Times New Roman" w:cs="Times New Roman"/>
          <w:sz w:val="20"/>
          <w:szCs w:val="20"/>
        </w:rPr>
        <w:t xml:space="preserve">[Accessed: November 2024] </w:t>
      </w:r>
    </w:p>
    <w:p w14:paraId="0EDAF08B" w14:textId="77777777" w:rsidR="009A69DF" w:rsidRPr="007F2D14" w:rsidRDefault="009A69DF" w:rsidP="119165FF">
      <w:pPr>
        <w:spacing w:after="0" w:line="240" w:lineRule="auto"/>
        <w:rPr>
          <w:rFonts w:ascii="Times New Roman" w:eastAsia="Arial" w:hAnsi="Times New Roman" w:cs="Times New Roman"/>
          <w:sz w:val="24"/>
          <w:szCs w:val="24"/>
        </w:rPr>
      </w:pPr>
    </w:p>
    <w:p w14:paraId="0A495502" w14:textId="71B99E4D" w:rsidR="00AA0CB4" w:rsidRPr="007F2D14" w:rsidRDefault="00D468CA" w:rsidP="119165FF">
      <w:pPr>
        <w:spacing w:after="0" w:line="240" w:lineRule="auto"/>
        <w:rPr>
          <w:rFonts w:ascii="Times New Roman" w:hAnsi="Times New Roman" w:cs="Times New Roman"/>
          <w:sz w:val="20"/>
          <w:szCs w:val="20"/>
        </w:rPr>
      </w:pPr>
      <w:r w:rsidRPr="007F2D14">
        <w:rPr>
          <w:rFonts w:ascii="Times New Roman" w:eastAsia="Arial" w:hAnsi="Times New Roman" w:cs="Times New Roman"/>
          <w:sz w:val="20"/>
          <w:szCs w:val="20"/>
        </w:rPr>
        <w:t xml:space="preserve">[2] </w:t>
      </w:r>
      <w:r w:rsidR="00B20CC6" w:rsidRPr="007F2D14">
        <w:rPr>
          <w:rFonts w:ascii="Times New Roman" w:hAnsi="Times New Roman" w:cs="Times New Roman"/>
          <w:sz w:val="20"/>
          <w:szCs w:val="20"/>
        </w:rPr>
        <w:t>G</w:t>
      </w:r>
      <w:r w:rsidR="00F621CF" w:rsidRPr="007F2D14">
        <w:rPr>
          <w:rFonts w:ascii="Times New Roman" w:hAnsi="Times New Roman" w:cs="Times New Roman"/>
          <w:sz w:val="20"/>
          <w:szCs w:val="20"/>
        </w:rPr>
        <w:t xml:space="preserve">ohar </w:t>
      </w:r>
      <w:r w:rsidR="00B20CC6" w:rsidRPr="007F2D14">
        <w:rPr>
          <w:rFonts w:ascii="Times New Roman" w:hAnsi="Times New Roman" w:cs="Times New Roman"/>
          <w:sz w:val="20"/>
          <w:szCs w:val="20"/>
        </w:rPr>
        <w:t>S</w:t>
      </w:r>
      <w:r w:rsidR="00DB6FFF" w:rsidRPr="007F2D14">
        <w:rPr>
          <w:rFonts w:ascii="Times New Roman" w:hAnsi="Times New Roman" w:cs="Times New Roman"/>
          <w:sz w:val="20"/>
          <w:szCs w:val="20"/>
        </w:rPr>
        <w:t>argsyan</w:t>
      </w:r>
      <w:r w:rsidR="00B20CC6" w:rsidRPr="007F2D14">
        <w:rPr>
          <w:rFonts w:ascii="Times New Roman" w:hAnsi="Times New Roman" w:cs="Times New Roman"/>
          <w:sz w:val="20"/>
          <w:szCs w:val="20"/>
        </w:rPr>
        <w:t>,</w:t>
      </w:r>
      <w:r w:rsidR="00DB6FFF" w:rsidRPr="007F2D14">
        <w:rPr>
          <w:rFonts w:ascii="Times New Roman" w:hAnsi="Times New Roman" w:cs="Times New Roman"/>
          <w:sz w:val="20"/>
          <w:szCs w:val="20"/>
        </w:rPr>
        <w:t xml:space="preserve"> </w:t>
      </w:r>
      <w:r w:rsidR="00B20CC6" w:rsidRPr="007F2D14">
        <w:rPr>
          <w:rFonts w:ascii="Times New Roman" w:hAnsi="Times New Roman" w:cs="Times New Roman"/>
          <w:sz w:val="20"/>
          <w:szCs w:val="20"/>
        </w:rPr>
        <w:t>D</w:t>
      </w:r>
      <w:r w:rsidR="00DB6FFF" w:rsidRPr="007F2D14">
        <w:rPr>
          <w:rFonts w:ascii="Times New Roman" w:hAnsi="Times New Roman" w:cs="Times New Roman"/>
          <w:sz w:val="20"/>
          <w:szCs w:val="20"/>
        </w:rPr>
        <w:t xml:space="preserve">imitrios </w:t>
      </w:r>
      <w:r w:rsidR="00B20CC6" w:rsidRPr="007F2D14">
        <w:rPr>
          <w:rFonts w:ascii="Times New Roman" w:hAnsi="Times New Roman" w:cs="Times New Roman"/>
          <w:sz w:val="20"/>
          <w:szCs w:val="20"/>
        </w:rPr>
        <w:t>K</w:t>
      </w:r>
      <w:r w:rsidR="00DB6FFF" w:rsidRPr="007F2D14">
        <w:rPr>
          <w:rFonts w:ascii="Times New Roman" w:hAnsi="Times New Roman" w:cs="Times New Roman"/>
          <w:sz w:val="20"/>
          <w:szCs w:val="20"/>
        </w:rPr>
        <w:t>avallieros</w:t>
      </w:r>
      <w:r w:rsidR="00B20CC6" w:rsidRPr="007F2D14">
        <w:rPr>
          <w:rFonts w:ascii="Times New Roman" w:hAnsi="Times New Roman" w:cs="Times New Roman"/>
          <w:sz w:val="20"/>
          <w:szCs w:val="20"/>
        </w:rPr>
        <w:t>,</w:t>
      </w:r>
      <w:r w:rsidR="00DB6FFF" w:rsidRPr="007F2D14">
        <w:rPr>
          <w:rFonts w:ascii="Times New Roman" w:hAnsi="Times New Roman" w:cs="Times New Roman"/>
          <w:sz w:val="20"/>
          <w:szCs w:val="20"/>
        </w:rPr>
        <w:t xml:space="preserve"> </w:t>
      </w:r>
      <w:r w:rsidR="00B20CC6" w:rsidRPr="007F2D14">
        <w:rPr>
          <w:rFonts w:ascii="Times New Roman" w:hAnsi="Times New Roman" w:cs="Times New Roman"/>
          <w:sz w:val="20"/>
          <w:szCs w:val="20"/>
        </w:rPr>
        <w:t>N</w:t>
      </w:r>
      <w:r w:rsidR="00DB6FFF" w:rsidRPr="007F2D14">
        <w:rPr>
          <w:rFonts w:ascii="Times New Roman" w:hAnsi="Times New Roman" w:cs="Times New Roman"/>
          <w:sz w:val="20"/>
          <w:szCs w:val="20"/>
        </w:rPr>
        <w:t xml:space="preserve">icholas </w:t>
      </w:r>
      <w:r w:rsidR="00B20CC6" w:rsidRPr="007F2D14">
        <w:rPr>
          <w:rFonts w:ascii="Times New Roman" w:hAnsi="Times New Roman" w:cs="Times New Roman"/>
          <w:sz w:val="20"/>
          <w:szCs w:val="20"/>
        </w:rPr>
        <w:t>K</w:t>
      </w:r>
      <w:r w:rsidR="00DB6FFF" w:rsidRPr="007F2D14">
        <w:rPr>
          <w:rFonts w:ascii="Times New Roman" w:hAnsi="Times New Roman" w:cs="Times New Roman"/>
          <w:sz w:val="20"/>
          <w:szCs w:val="20"/>
        </w:rPr>
        <w:t>olokotronis</w:t>
      </w:r>
      <w:r w:rsidR="00B20CC6" w:rsidRPr="007F2D14">
        <w:rPr>
          <w:rFonts w:ascii="Times New Roman" w:hAnsi="Times New Roman" w:cs="Times New Roman"/>
          <w:sz w:val="20"/>
          <w:szCs w:val="20"/>
        </w:rPr>
        <w:t xml:space="preserve">, </w:t>
      </w:r>
      <w:r w:rsidR="00D1085F" w:rsidRPr="007F2D14">
        <w:rPr>
          <w:rFonts w:ascii="Times New Roman" w:hAnsi="Times New Roman" w:cs="Times New Roman"/>
          <w:sz w:val="20"/>
          <w:szCs w:val="20"/>
        </w:rPr>
        <w:t>“S</w:t>
      </w:r>
      <w:r w:rsidR="00B20CC6" w:rsidRPr="007F2D14">
        <w:rPr>
          <w:rFonts w:ascii="Times New Roman" w:hAnsi="Times New Roman" w:cs="Times New Roman"/>
          <w:i/>
          <w:iCs/>
          <w:sz w:val="20"/>
          <w:szCs w:val="20"/>
        </w:rPr>
        <w:t xml:space="preserve">ecurity </w:t>
      </w:r>
      <w:r w:rsidR="00D1085F" w:rsidRPr="007F2D14">
        <w:rPr>
          <w:rFonts w:ascii="Times New Roman" w:hAnsi="Times New Roman" w:cs="Times New Roman"/>
          <w:i/>
          <w:iCs/>
          <w:sz w:val="20"/>
          <w:szCs w:val="20"/>
        </w:rPr>
        <w:t>T</w:t>
      </w:r>
      <w:r w:rsidR="00B20CC6" w:rsidRPr="007F2D14">
        <w:rPr>
          <w:rFonts w:ascii="Times New Roman" w:hAnsi="Times New Roman" w:cs="Times New Roman"/>
          <w:i/>
          <w:iCs/>
          <w:sz w:val="20"/>
          <w:szCs w:val="20"/>
        </w:rPr>
        <w:t xml:space="preserve">echnologies and </w:t>
      </w:r>
      <w:r w:rsidR="00D1085F" w:rsidRPr="007F2D14">
        <w:rPr>
          <w:rFonts w:ascii="Times New Roman" w:hAnsi="Times New Roman" w:cs="Times New Roman"/>
          <w:i/>
          <w:iCs/>
          <w:sz w:val="20"/>
          <w:szCs w:val="20"/>
        </w:rPr>
        <w:t>M</w:t>
      </w:r>
      <w:r w:rsidR="00B20CC6" w:rsidRPr="007F2D14">
        <w:rPr>
          <w:rFonts w:ascii="Times New Roman" w:hAnsi="Times New Roman" w:cs="Times New Roman"/>
          <w:i/>
          <w:iCs/>
          <w:sz w:val="20"/>
          <w:szCs w:val="20"/>
        </w:rPr>
        <w:t xml:space="preserve">ethods for </w:t>
      </w:r>
      <w:r w:rsidR="00D1085F" w:rsidRPr="007F2D14">
        <w:rPr>
          <w:rFonts w:ascii="Times New Roman" w:hAnsi="Times New Roman" w:cs="Times New Roman"/>
          <w:i/>
          <w:iCs/>
          <w:sz w:val="20"/>
          <w:szCs w:val="20"/>
        </w:rPr>
        <w:t>A</w:t>
      </w:r>
      <w:r w:rsidR="00B20CC6" w:rsidRPr="007F2D14">
        <w:rPr>
          <w:rFonts w:ascii="Times New Roman" w:hAnsi="Times New Roman" w:cs="Times New Roman"/>
          <w:i/>
          <w:iCs/>
          <w:sz w:val="20"/>
          <w:szCs w:val="20"/>
        </w:rPr>
        <w:t xml:space="preserve">dvanced </w:t>
      </w:r>
      <w:r w:rsidR="00D1085F" w:rsidRPr="007F2D14">
        <w:rPr>
          <w:rFonts w:ascii="Times New Roman" w:hAnsi="Times New Roman" w:cs="Times New Roman"/>
          <w:i/>
          <w:iCs/>
          <w:sz w:val="20"/>
          <w:szCs w:val="20"/>
        </w:rPr>
        <w:t>C</w:t>
      </w:r>
      <w:r w:rsidR="00B20CC6" w:rsidRPr="007F2D14">
        <w:rPr>
          <w:rFonts w:ascii="Times New Roman" w:hAnsi="Times New Roman" w:cs="Times New Roman"/>
          <w:i/>
          <w:iCs/>
          <w:sz w:val="20"/>
          <w:szCs w:val="20"/>
        </w:rPr>
        <w:t>yber threat intelligence, detection and mitigation</w:t>
      </w:r>
      <w:r w:rsidR="00D1085F" w:rsidRPr="007F2D14">
        <w:rPr>
          <w:rFonts w:ascii="Times New Roman" w:hAnsi="Times New Roman" w:cs="Times New Roman"/>
          <w:i/>
          <w:iCs/>
          <w:sz w:val="20"/>
          <w:szCs w:val="20"/>
        </w:rPr>
        <w:t>”</w:t>
      </w:r>
      <w:r w:rsidR="001E5FB1" w:rsidRPr="007F2D14">
        <w:t xml:space="preserve"> </w:t>
      </w:r>
      <w:r w:rsidR="001E5FB1" w:rsidRPr="007F2D14">
        <w:rPr>
          <w:rFonts w:ascii="Times New Roman" w:hAnsi="Times New Roman" w:cs="Times New Roman"/>
          <w:sz w:val="20"/>
          <w:szCs w:val="20"/>
        </w:rPr>
        <w:t>DOI: 10.1561/9781680838350</w:t>
      </w:r>
      <w:r w:rsidR="006A3CAC" w:rsidRPr="007F2D14">
        <w:rPr>
          <w:rFonts w:ascii="Times New Roman" w:hAnsi="Times New Roman" w:cs="Times New Roman"/>
          <w:sz w:val="20"/>
          <w:szCs w:val="20"/>
        </w:rPr>
        <w:t xml:space="preserve">, </w:t>
      </w:r>
      <w:r w:rsidR="000F64EE" w:rsidRPr="007F2D14">
        <w:rPr>
          <w:rFonts w:ascii="Times New Roman" w:hAnsi="Times New Roman" w:cs="Times New Roman"/>
          <w:sz w:val="20"/>
          <w:szCs w:val="20"/>
        </w:rPr>
        <w:t xml:space="preserve">15 Mar 2022, </w:t>
      </w:r>
      <w:hyperlink r:id="rId13" w:anchor="image" w:history="1">
        <w:r w:rsidRPr="007F2D14">
          <w:rPr>
            <w:rStyle w:val="Hyperlink"/>
            <w:rFonts w:ascii="Times New Roman" w:hAnsi="Times New Roman" w:cs="Times New Roman"/>
            <w:sz w:val="20"/>
            <w:szCs w:val="20"/>
          </w:rPr>
          <w:t>https://www.nowpublishers.com/article/BookDetails/9781680838343#image</w:t>
        </w:r>
      </w:hyperlink>
      <w:r w:rsidR="006A3CAC" w:rsidRPr="007F2D14">
        <w:rPr>
          <w:rFonts w:ascii="Times New Roman" w:hAnsi="Times New Roman" w:cs="Times New Roman"/>
          <w:sz w:val="20"/>
          <w:szCs w:val="20"/>
        </w:rPr>
        <w:t xml:space="preserve">, </w:t>
      </w:r>
      <w:r w:rsidR="006A3CAC" w:rsidRPr="007F2D14">
        <w:rPr>
          <w:rFonts w:ascii="Times New Roman" w:eastAsia="Arial" w:hAnsi="Times New Roman" w:cs="Times New Roman"/>
          <w:sz w:val="20"/>
          <w:szCs w:val="20"/>
        </w:rPr>
        <w:t>[Accessed: November 2024]</w:t>
      </w:r>
    </w:p>
    <w:p w14:paraId="5F33DFD2" w14:textId="77777777" w:rsidR="006A3CAC" w:rsidRPr="007F2D14" w:rsidRDefault="006A3CAC" w:rsidP="119165FF">
      <w:pPr>
        <w:spacing w:after="0" w:line="240" w:lineRule="auto"/>
        <w:rPr>
          <w:rFonts w:ascii="Times New Roman" w:hAnsi="Times New Roman" w:cs="Times New Roman"/>
          <w:i/>
          <w:iCs/>
          <w:sz w:val="20"/>
          <w:szCs w:val="20"/>
        </w:rPr>
      </w:pPr>
    </w:p>
    <w:p w14:paraId="10DD5D29" w14:textId="5C908D61" w:rsidR="0050472A" w:rsidRPr="007F2D14" w:rsidRDefault="003633E5" w:rsidP="0050472A">
      <w:pPr>
        <w:spacing w:after="0" w:line="240" w:lineRule="auto"/>
        <w:rPr>
          <w:rFonts w:ascii="Times New Roman" w:hAnsi="Times New Roman" w:cs="Times New Roman"/>
          <w:sz w:val="20"/>
          <w:szCs w:val="20"/>
        </w:rPr>
      </w:pPr>
      <w:r w:rsidRPr="007F2D14">
        <w:rPr>
          <w:rFonts w:ascii="Times New Roman" w:hAnsi="Times New Roman" w:cs="Times New Roman"/>
          <w:sz w:val="20"/>
          <w:szCs w:val="20"/>
        </w:rPr>
        <w:t>[3]</w:t>
      </w:r>
      <w:r w:rsidR="00FF43AC" w:rsidRPr="007F2D14">
        <w:rPr>
          <w:rFonts w:ascii="Times New Roman" w:hAnsi="Times New Roman" w:cs="Times New Roman"/>
          <w:sz w:val="20"/>
          <w:szCs w:val="20"/>
        </w:rPr>
        <w:t xml:space="preserve"> </w:t>
      </w:r>
      <w:r w:rsidR="003E6748" w:rsidRPr="007F2D14">
        <w:rPr>
          <w:rFonts w:ascii="Times New Roman" w:hAnsi="Times New Roman" w:cs="Times New Roman"/>
          <w:sz w:val="20"/>
          <w:szCs w:val="20"/>
        </w:rPr>
        <w:t xml:space="preserve">Richard M. Harrison, </w:t>
      </w:r>
      <w:r w:rsidR="003E6748" w:rsidRPr="00407CF7">
        <w:rPr>
          <w:rFonts w:ascii="Times New Roman" w:hAnsi="Times New Roman" w:cs="Times New Roman"/>
          <w:sz w:val="20"/>
          <w:szCs w:val="20"/>
        </w:rPr>
        <w:t>Trey Herr ,</w:t>
      </w:r>
      <w:r w:rsidR="003E6748" w:rsidRPr="007F2D14">
        <w:rPr>
          <w:rFonts w:ascii="Times New Roman" w:hAnsi="Times New Roman" w:cs="Times New Roman"/>
          <w:i/>
          <w:iCs/>
          <w:sz w:val="20"/>
          <w:szCs w:val="20"/>
        </w:rPr>
        <w:t xml:space="preserve"> </w:t>
      </w:r>
      <w:r w:rsidR="001A2B57">
        <w:rPr>
          <w:rFonts w:ascii="Times New Roman" w:hAnsi="Times New Roman" w:cs="Times New Roman"/>
          <w:i/>
          <w:iCs/>
          <w:sz w:val="20"/>
          <w:szCs w:val="20"/>
        </w:rPr>
        <w:t>“</w:t>
      </w:r>
      <w:r w:rsidR="00FF43AC" w:rsidRPr="007F2D14">
        <w:rPr>
          <w:rFonts w:ascii="Times New Roman" w:hAnsi="Times New Roman" w:cs="Times New Roman"/>
          <w:i/>
          <w:iCs/>
          <w:sz w:val="20"/>
          <w:szCs w:val="20"/>
        </w:rPr>
        <w:t>Cyber Insecurity : Navigating the Perils of the Next Information Age</w:t>
      </w:r>
      <w:r w:rsidR="002C657B" w:rsidRPr="007F2D14">
        <w:rPr>
          <w:rFonts w:ascii="Times New Roman" w:hAnsi="Times New Roman" w:cs="Times New Roman"/>
          <w:i/>
          <w:iCs/>
          <w:sz w:val="20"/>
          <w:szCs w:val="20"/>
        </w:rPr>
        <w:t>”</w:t>
      </w:r>
      <w:r w:rsidR="00AF2A6F" w:rsidRPr="007F2D14">
        <w:rPr>
          <w:rFonts w:ascii="Times New Roman" w:hAnsi="Times New Roman" w:cs="Times New Roman"/>
          <w:sz w:val="20"/>
          <w:szCs w:val="20"/>
        </w:rPr>
        <w:t xml:space="preserve">, Published </w:t>
      </w:r>
      <w:r w:rsidR="002C657B" w:rsidRPr="007F2D14">
        <w:rPr>
          <w:rFonts w:ascii="Times New Roman" w:hAnsi="Times New Roman" w:cs="Times New Roman"/>
          <w:sz w:val="20"/>
          <w:szCs w:val="20"/>
        </w:rPr>
        <w:t xml:space="preserve">on </w:t>
      </w:r>
      <w:r w:rsidR="002C657B" w:rsidRPr="007F2D14">
        <w:rPr>
          <w:rFonts w:ascii="Times New Roman" w:eastAsia="Arial" w:hAnsi="Times New Roman" w:cs="Times New Roman"/>
          <w:sz w:val="20"/>
          <w:szCs w:val="20"/>
        </w:rPr>
        <w:t xml:space="preserve">15 Sept. 2016 </w:t>
      </w:r>
      <w:r w:rsidR="00AF2A6F" w:rsidRPr="007F2D14">
        <w:rPr>
          <w:rFonts w:ascii="Times New Roman" w:hAnsi="Times New Roman" w:cs="Times New Roman"/>
          <w:sz w:val="20"/>
          <w:szCs w:val="20"/>
        </w:rPr>
        <w:t xml:space="preserve">by </w:t>
      </w:r>
      <w:hyperlink r:id="rId14" w:history="1">
        <w:r w:rsidR="00AF2A6F" w:rsidRPr="007F2D14">
          <w:rPr>
            <w:rStyle w:val="Hyperlink"/>
            <w:rFonts w:ascii="Times New Roman" w:hAnsi="Times New Roman" w:cs="Times New Roman"/>
            <w:sz w:val="20"/>
            <w:szCs w:val="20"/>
          </w:rPr>
          <w:t>Rowman &amp; Littlefield</w:t>
        </w:r>
      </w:hyperlink>
      <w:r w:rsidR="00D80489" w:rsidRPr="007F2D14">
        <w:rPr>
          <w:rFonts w:ascii="Times New Roman" w:hAnsi="Times New Roman" w:cs="Times New Roman"/>
          <w:sz w:val="20"/>
          <w:szCs w:val="20"/>
        </w:rPr>
        <w:t xml:space="preserve">, </w:t>
      </w:r>
      <w:r w:rsidR="00AF2A6F" w:rsidRPr="007F2D14">
        <w:rPr>
          <w:rFonts w:ascii="Times New Roman" w:hAnsi="Times New Roman" w:cs="Times New Roman"/>
          <w:sz w:val="20"/>
          <w:szCs w:val="20"/>
        </w:rPr>
        <w:t xml:space="preserve"> </w:t>
      </w:r>
      <w:r w:rsidR="0050472A" w:rsidRPr="007F2D14">
        <w:rPr>
          <w:rFonts w:ascii="Times New Roman" w:eastAsia="Arial" w:hAnsi="Times New Roman" w:cs="Times New Roman"/>
          <w:sz w:val="20"/>
          <w:szCs w:val="20"/>
        </w:rPr>
        <w:t>[Accessed: November 2024]</w:t>
      </w:r>
      <w:r w:rsidR="00AA46C4" w:rsidRPr="007F2D14">
        <w:rPr>
          <w:rFonts w:ascii="Times New Roman" w:hAnsi="Times New Roman" w:cs="Times New Roman"/>
          <w:sz w:val="20"/>
          <w:szCs w:val="20"/>
        </w:rPr>
        <w:t xml:space="preserve"> </w:t>
      </w:r>
    </w:p>
    <w:p w14:paraId="34195049" w14:textId="174BAB90" w:rsidR="001E5FB1" w:rsidRPr="007F2D14" w:rsidRDefault="001E5FB1" w:rsidP="119165FF">
      <w:pPr>
        <w:spacing w:after="0" w:line="240" w:lineRule="auto"/>
        <w:rPr>
          <w:rFonts w:ascii="Times New Roman" w:hAnsi="Times New Roman" w:cs="Times New Roman"/>
          <w:sz w:val="20"/>
          <w:szCs w:val="20"/>
        </w:rPr>
      </w:pPr>
    </w:p>
    <w:p w14:paraId="70EE6A6C" w14:textId="44B9E180" w:rsidR="00BB6B51" w:rsidRPr="007F2D14" w:rsidRDefault="00DD63E9" w:rsidP="00DD63E9">
      <w:pPr>
        <w:spacing w:after="0" w:line="240" w:lineRule="auto"/>
        <w:rPr>
          <w:rFonts w:ascii="Times New Roman" w:hAnsi="Times New Roman" w:cs="Times New Roman"/>
          <w:sz w:val="20"/>
          <w:szCs w:val="20"/>
        </w:rPr>
      </w:pPr>
      <w:r w:rsidRPr="007F2D14">
        <w:rPr>
          <w:rFonts w:ascii="Times New Roman" w:hAnsi="Times New Roman" w:cs="Times New Roman"/>
          <w:sz w:val="20"/>
          <w:szCs w:val="20"/>
        </w:rPr>
        <w:t xml:space="preserve">[4] </w:t>
      </w:r>
      <w:r w:rsidR="00FE07F8" w:rsidRPr="007F2D14">
        <w:rPr>
          <w:rFonts w:ascii="Times New Roman" w:hAnsi="Times New Roman" w:cs="Times New Roman"/>
          <w:sz w:val="20"/>
          <w:szCs w:val="20"/>
        </w:rPr>
        <w:t xml:space="preserve">Craig Stedman, </w:t>
      </w:r>
      <w:r w:rsidR="00757702" w:rsidRPr="007F2D14">
        <w:rPr>
          <w:rFonts w:ascii="Times New Roman" w:hAnsi="Times New Roman" w:cs="Times New Roman"/>
          <w:sz w:val="20"/>
          <w:szCs w:val="20"/>
        </w:rPr>
        <w:t>Sharon Shea, Alexander S. Gillis</w:t>
      </w:r>
      <w:r w:rsidRPr="007F2D14">
        <w:rPr>
          <w:rFonts w:ascii="Times New Roman" w:hAnsi="Times New Roman" w:cs="Times New Roman"/>
          <w:sz w:val="20"/>
          <w:szCs w:val="20"/>
        </w:rPr>
        <w:t>, “</w:t>
      </w:r>
      <w:r w:rsidR="00B6036F" w:rsidRPr="007F2D14">
        <w:rPr>
          <w:rFonts w:ascii="Times New Roman" w:hAnsi="Times New Roman" w:cs="Times New Roman"/>
          <w:i/>
          <w:iCs/>
          <w:sz w:val="20"/>
          <w:szCs w:val="20"/>
        </w:rPr>
        <w:t xml:space="preserve">Cybersecurity - </w:t>
      </w:r>
      <w:r w:rsidR="00FE07F8" w:rsidRPr="007F2D14">
        <w:rPr>
          <w:rFonts w:ascii="Times New Roman" w:hAnsi="Times New Roman" w:cs="Times New Roman"/>
          <w:i/>
          <w:iCs/>
          <w:sz w:val="20"/>
          <w:szCs w:val="20"/>
        </w:rPr>
        <w:t>The ultimate guide to cybersecurity planning for businesses</w:t>
      </w:r>
      <w:r w:rsidRPr="007F2D14">
        <w:rPr>
          <w:rFonts w:ascii="Times New Roman" w:hAnsi="Times New Roman" w:cs="Times New Roman"/>
          <w:i/>
          <w:iCs/>
          <w:sz w:val="20"/>
          <w:szCs w:val="20"/>
        </w:rPr>
        <w:t>”</w:t>
      </w:r>
      <w:r w:rsidRPr="007F2D14">
        <w:rPr>
          <w:rFonts w:ascii="Times New Roman" w:hAnsi="Times New Roman" w:cs="Times New Roman"/>
          <w:sz w:val="20"/>
          <w:szCs w:val="20"/>
        </w:rPr>
        <w:t>,</w:t>
      </w:r>
      <w:r w:rsidR="00824F90" w:rsidRPr="007F2D14">
        <w:t xml:space="preserve"> </w:t>
      </w:r>
      <w:hyperlink r:id="rId15" w:history="1">
        <w:r w:rsidR="007D1716" w:rsidRPr="007F2D14">
          <w:rPr>
            <w:rStyle w:val="Hyperlink"/>
            <w:rFonts w:ascii="Times New Roman" w:hAnsi="Times New Roman" w:cs="Times New Roman"/>
            <w:sz w:val="20"/>
            <w:szCs w:val="20"/>
          </w:rPr>
          <w:t>https://www.techtarget.com/searchsecurity/definition/cybersecurity</w:t>
        </w:r>
      </w:hyperlink>
      <w:r w:rsidR="007D1716" w:rsidRPr="007F2D14">
        <w:rPr>
          <w:rFonts w:ascii="Times New Roman" w:hAnsi="Times New Roman" w:cs="Times New Roman"/>
          <w:sz w:val="20"/>
          <w:szCs w:val="20"/>
        </w:rPr>
        <w:t xml:space="preserve">, and </w:t>
      </w:r>
      <w:r w:rsidRPr="007F2D14">
        <w:rPr>
          <w:rFonts w:ascii="Times New Roman" w:hAnsi="Times New Roman" w:cs="Times New Roman"/>
          <w:sz w:val="20"/>
          <w:szCs w:val="20"/>
        </w:rPr>
        <w:t xml:space="preserve"> </w:t>
      </w:r>
      <w:hyperlink r:id="rId16" w:history="1">
        <w:r w:rsidR="00BB6B51" w:rsidRPr="007F2D14">
          <w:rPr>
            <w:rStyle w:val="Hyperlink"/>
            <w:rFonts w:ascii="Times New Roman" w:hAnsi="Times New Roman" w:cs="Times New Roman"/>
            <w:sz w:val="20"/>
            <w:szCs w:val="20"/>
          </w:rPr>
          <w:t>https://www.techtarget.com/searchsecurity/The-ultimate-guide-to-cybersecurity-planning-for-businesses</w:t>
        </w:r>
      </w:hyperlink>
    </w:p>
    <w:p w14:paraId="533C0F7A" w14:textId="71DBBA35" w:rsidR="00064B44" w:rsidRDefault="00DD63E9" w:rsidP="00DD63E9">
      <w:pPr>
        <w:spacing w:after="0" w:line="240" w:lineRule="auto"/>
        <w:rPr>
          <w:rFonts w:ascii="Times New Roman" w:eastAsia="Arial" w:hAnsi="Times New Roman" w:cs="Times New Roman"/>
          <w:sz w:val="20"/>
          <w:szCs w:val="20"/>
        </w:rPr>
      </w:pPr>
      <w:r w:rsidRPr="007F2D14">
        <w:rPr>
          <w:rFonts w:ascii="Times New Roman" w:hAnsi="Times New Roman" w:cs="Times New Roman"/>
          <w:sz w:val="20"/>
          <w:szCs w:val="20"/>
        </w:rPr>
        <w:t xml:space="preserve">Published on </w:t>
      </w:r>
      <w:r w:rsidR="00064B44" w:rsidRPr="007F2D14">
        <w:rPr>
          <w:rFonts w:ascii="Times New Roman" w:eastAsia="Arial" w:hAnsi="Times New Roman" w:cs="Times New Roman"/>
          <w:sz w:val="20"/>
          <w:szCs w:val="20"/>
        </w:rPr>
        <w:t>23 Jul 2024</w:t>
      </w:r>
      <w:r w:rsidR="00A65C4E" w:rsidRPr="007F2D14">
        <w:rPr>
          <w:rFonts w:ascii="Times New Roman" w:eastAsia="Arial" w:hAnsi="Times New Roman" w:cs="Times New Roman"/>
          <w:sz w:val="20"/>
          <w:szCs w:val="20"/>
        </w:rPr>
        <w:t>, [Online Available], [Accessed: December 2024]</w:t>
      </w:r>
    </w:p>
    <w:p w14:paraId="760DDE8C" w14:textId="77777777" w:rsidR="00064B44" w:rsidRDefault="00064B44" w:rsidP="00DD63E9">
      <w:pPr>
        <w:spacing w:after="0" w:line="240" w:lineRule="auto"/>
        <w:rPr>
          <w:rFonts w:ascii="Times New Roman" w:eastAsia="Arial" w:hAnsi="Times New Roman" w:cs="Times New Roman"/>
          <w:sz w:val="20"/>
          <w:szCs w:val="20"/>
        </w:rPr>
      </w:pPr>
    </w:p>
    <w:sectPr w:rsidR="00064B44" w:rsidSect="00530468">
      <w:footerReference w:type="default" r:id="rId17"/>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D00AC" w14:textId="77777777" w:rsidR="00D223C5" w:rsidRDefault="00D223C5" w:rsidP="0081191F">
      <w:pPr>
        <w:spacing w:after="0" w:line="240" w:lineRule="auto"/>
      </w:pPr>
      <w:r>
        <w:separator/>
      </w:r>
    </w:p>
  </w:endnote>
  <w:endnote w:type="continuationSeparator" w:id="0">
    <w:p w14:paraId="00D10382" w14:textId="77777777" w:rsidR="00D223C5" w:rsidRDefault="00D223C5" w:rsidP="0081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8463081"/>
      <w:docPartObj>
        <w:docPartGallery w:val="Page Numbers (Bottom of Page)"/>
        <w:docPartUnique/>
      </w:docPartObj>
    </w:sdtPr>
    <w:sdtEndPr>
      <w:rPr>
        <w:noProof/>
      </w:rPr>
    </w:sdtEndPr>
    <w:sdtContent>
      <w:p w14:paraId="3B81489D" w14:textId="77777777" w:rsidR="00950269" w:rsidRDefault="00950269">
        <w:pPr>
          <w:pStyle w:val="Footer"/>
          <w:jc w:val="right"/>
        </w:pPr>
        <w:r>
          <w:fldChar w:fldCharType="begin"/>
        </w:r>
        <w:r>
          <w:instrText xml:space="preserve"> PAGE   \* MERGEFORMAT </w:instrText>
        </w:r>
        <w:r>
          <w:fldChar w:fldCharType="separate"/>
        </w:r>
        <w:r w:rsidR="00691C1E">
          <w:rPr>
            <w:noProof/>
          </w:rPr>
          <w:t>17</w:t>
        </w:r>
        <w:r>
          <w:rPr>
            <w:noProof/>
          </w:rPr>
          <w:fldChar w:fldCharType="end"/>
        </w:r>
      </w:p>
    </w:sdtContent>
  </w:sdt>
  <w:p w14:paraId="69CB734B" w14:textId="77777777" w:rsidR="00950269" w:rsidRDefault="00950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EFB52A" w14:textId="77777777" w:rsidR="00D223C5" w:rsidRDefault="00D223C5" w:rsidP="0081191F">
      <w:pPr>
        <w:spacing w:after="0" w:line="240" w:lineRule="auto"/>
      </w:pPr>
      <w:r>
        <w:separator/>
      </w:r>
    </w:p>
  </w:footnote>
  <w:footnote w:type="continuationSeparator" w:id="0">
    <w:p w14:paraId="7AEB6123" w14:textId="77777777" w:rsidR="00D223C5" w:rsidRDefault="00D223C5" w:rsidP="00811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520E7"/>
    <w:multiLevelType w:val="hybridMultilevel"/>
    <w:tmpl w:val="CE18E9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27B"/>
    <w:multiLevelType w:val="hybridMultilevel"/>
    <w:tmpl w:val="4AC27EF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B15AAC"/>
    <w:multiLevelType w:val="hybridMultilevel"/>
    <w:tmpl w:val="64B4AD4A"/>
    <w:lvl w:ilvl="0" w:tplc="AE266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BF799F"/>
    <w:multiLevelType w:val="hybridMultilevel"/>
    <w:tmpl w:val="4CBC2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E06BAD"/>
    <w:multiLevelType w:val="hybridMultilevel"/>
    <w:tmpl w:val="89C6DAE2"/>
    <w:lvl w:ilvl="0" w:tplc="FF1223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1D06F7A"/>
    <w:multiLevelType w:val="hybridMultilevel"/>
    <w:tmpl w:val="B57AB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30335C"/>
    <w:multiLevelType w:val="hybridMultilevel"/>
    <w:tmpl w:val="071AAC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41CF9"/>
    <w:multiLevelType w:val="multilevel"/>
    <w:tmpl w:val="5E2AC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D2D98"/>
    <w:multiLevelType w:val="hybridMultilevel"/>
    <w:tmpl w:val="D79E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5F6CF6"/>
    <w:multiLevelType w:val="hybridMultilevel"/>
    <w:tmpl w:val="C4DEFB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76394D"/>
    <w:multiLevelType w:val="hybridMultilevel"/>
    <w:tmpl w:val="0944B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F603802"/>
    <w:multiLevelType w:val="hybridMultilevel"/>
    <w:tmpl w:val="C6543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0876EF5"/>
    <w:multiLevelType w:val="hybridMultilevel"/>
    <w:tmpl w:val="1DAE2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F3FEA"/>
    <w:multiLevelType w:val="hybridMultilevel"/>
    <w:tmpl w:val="446E9F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F94C70"/>
    <w:multiLevelType w:val="hybridMultilevel"/>
    <w:tmpl w:val="6D4206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442CB7"/>
    <w:multiLevelType w:val="hybridMultilevel"/>
    <w:tmpl w:val="BF92D1B6"/>
    <w:lvl w:ilvl="0" w:tplc="AA5051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174436D"/>
    <w:multiLevelType w:val="multilevel"/>
    <w:tmpl w:val="CA686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031201"/>
    <w:multiLevelType w:val="hybridMultilevel"/>
    <w:tmpl w:val="C38C5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8547F3"/>
    <w:multiLevelType w:val="hybridMultilevel"/>
    <w:tmpl w:val="E80A7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7B78A0"/>
    <w:multiLevelType w:val="hybridMultilevel"/>
    <w:tmpl w:val="2D6023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DE514D"/>
    <w:multiLevelType w:val="multilevel"/>
    <w:tmpl w:val="981E5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AA3877"/>
    <w:multiLevelType w:val="hybridMultilevel"/>
    <w:tmpl w:val="E7C85F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F44EB"/>
    <w:multiLevelType w:val="hybridMultilevel"/>
    <w:tmpl w:val="55BC6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FA592F"/>
    <w:multiLevelType w:val="hybridMultilevel"/>
    <w:tmpl w:val="8ED2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974AA5"/>
    <w:multiLevelType w:val="multilevel"/>
    <w:tmpl w:val="DA801E6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5" w15:restartNumberingAfterBreak="0">
    <w:nsid w:val="60346444"/>
    <w:multiLevelType w:val="hybridMultilevel"/>
    <w:tmpl w:val="8CF0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3E437EB"/>
    <w:multiLevelType w:val="hybridMultilevel"/>
    <w:tmpl w:val="FC2A6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BB5FC0"/>
    <w:multiLevelType w:val="hybridMultilevel"/>
    <w:tmpl w:val="0310BC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504179">
    <w:abstractNumId w:val="11"/>
  </w:num>
  <w:num w:numId="2" w16cid:durableId="2036078294">
    <w:abstractNumId w:val="18"/>
  </w:num>
  <w:num w:numId="3" w16cid:durableId="1966815158">
    <w:abstractNumId w:val="17"/>
  </w:num>
  <w:num w:numId="4" w16cid:durableId="118304975">
    <w:abstractNumId w:val="21"/>
  </w:num>
  <w:num w:numId="5" w16cid:durableId="275403503">
    <w:abstractNumId w:val="13"/>
  </w:num>
  <w:num w:numId="6" w16cid:durableId="367922860">
    <w:abstractNumId w:val="26"/>
  </w:num>
  <w:num w:numId="7" w16cid:durableId="1052577611">
    <w:abstractNumId w:val="12"/>
  </w:num>
  <w:num w:numId="8" w16cid:durableId="1924217322">
    <w:abstractNumId w:val="27"/>
  </w:num>
  <w:num w:numId="9" w16cid:durableId="22756217">
    <w:abstractNumId w:val="5"/>
  </w:num>
  <w:num w:numId="10" w16cid:durableId="853105375">
    <w:abstractNumId w:val="23"/>
  </w:num>
  <w:num w:numId="11" w16cid:durableId="1186140343">
    <w:abstractNumId w:val="22"/>
  </w:num>
  <w:num w:numId="12" w16cid:durableId="133455404">
    <w:abstractNumId w:val="14"/>
  </w:num>
  <w:num w:numId="13" w16cid:durableId="1761172125">
    <w:abstractNumId w:val="19"/>
  </w:num>
  <w:num w:numId="14" w16cid:durableId="1249460650">
    <w:abstractNumId w:val="0"/>
  </w:num>
  <w:num w:numId="15" w16cid:durableId="1259405942">
    <w:abstractNumId w:val="3"/>
  </w:num>
  <w:num w:numId="16" w16cid:durableId="610361271">
    <w:abstractNumId w:val="1"/>
  </w:num>
  <w:num w:numId="17" w16cid:durableId="2050494190">
    <w:abstractNumId w:val="25"/>
  </w:num>
  <w:num w:numId="18" w16cid:durableId="2142309839">
    <w:abstractNumId w:val="6"/>
  </w:num>
  <w:num w:numId="19" w16cid:durableId="94177898">
    <w:abstractNumId w:val="8"/>
  </w:num>
  <w:num w:numId="20" w16cid:durableId="1966423882">
    <w:abstractNumId w:val="10"/>
  </w:num>
  <w:num w:numId="21" w16cid:durableId="455486905">
    <w:abstractNumId w:val="20"/>
  </w:num>
  <w:num w:numId="22" w16cid:durableId="298998603">
    <w:abstractNumId w:val="24"/>
  </w:num>
  <w:num w:numId="23" w16cid:durableId="828401885">
    <w:abstractNumId w:val="7"/>
  </w:num>
  <w:num w:numId="24" w16cid:durableId="1391881815">
    <w:abstractNumId w:val="16"/>
  </w:num>
  <w:num w:numId="25" w16cid:durableId="501244680">
    <w:abstractNumId w:val="4"/>
  </w:num>
  <w:num w:numId="26" w16cid:durableId="1862009627">
    <w:abstractNumId w:val="2"/>
  </w:num>
  <w:num w:numId="27" w16cid:durableId="1110006658">
    <w:abstractNumId w:val="15"/>
  </w:num>
  <w:num w:numId="28" w16cid:durableId="8093953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52A"/>
    <w:rsid w:val="00000C4C"/>
    <w:rsid w:val="0000113E"/>
    <w:rsid w:val="00001405"/>
    <w:rsid w:val="00003E81"/>
    <w:rsid w:val="00004437"/>
    <w:rsid w:val="00005601"/>
    <w:rsid w:val="00014893"/>
    <w:rsid w:val="00017918"/>
    <w:rsid w:val="00027019"/>
    <w:rsid w:val="00027A9E"/>
    <w:rsid w:val="00032870"/>
    <w:rsid w:val="000337C9"/>
    <w:rsid w:val="0003543C"/>
    <w:rsid w:val="00037E3F"/>
    <w:rsid w:val="00041D63"/>
    <w:rsid w:val="00041E71"/>
    <w:rsid w:val="00042B03"/>
    <w:rsid w:val="0004392F"/>
    <w:rsid w:val="000514DD"/>
    <w:rsid w:val="00057D8C"/>
    <w:rsid w:val="00061871"/>
    <w:rsid w:val="000621B5"/>
    <w:rsid w:val="00064B44"/>
    <w:rsid w:val="00065EE5"/>
    <w:rsid w:val="00067398"/>
    <w:rsid w:val="00074DAF"/>
    <w:rsid w:val="0008066C"/>
    <w:rsid w:val="00085ACD"/>
    <w:rsid w:val="00092B68"/>
    <w:rsid w:val="0009624C"/>
    <w:rsid w:val="000A6467"/>
    <w:rsid w:val="000A6E0E"/>
    <w:rsid w:val="000A7C84"/>
    <w:rsid w:val="000B3F29"/>
    <w:rsid w:val="000B72CB"/>
    <w:rsid w:val="000C1516"/>
    <w:rsid w:val="000C4C40"/>
    <w:rsid w:val="000C6814"/>
    <w:rsid w:val="000C7767"/>
    <w:rsid w:val="000D4F2A"/>
    <w:rsid w:val="000D5F93"/>
    <w:rsid w:val="000D70CF"/>
    <w:rsid w:val="000F400B"/>
    <w:rsid w:val="000F5447"/>
    <w:rsid w:val="000F57C7"/>
    <w:rsid w:val="000F64EE"/>
    <w:rsid w:val="000F7B65"/>
    <w:rsid w:val="00100E1F"/>
    <w:rsid w:val="00101DEC"/>
    <w:rsid w:val="00101E3E"/>
    <w:rsid w:val="0010223F"/>
    <w:rsid w:val="00103EEA"/>
    <w:rsid w:val="00104B0E"/>
    <w:rsid w:val="00106B92"/>
    <w:rsid w:val="00111BA5"/>
    <w:rsid w:val="001124C6"/>
    <w:rsid w:val="0011410F"/>
    <w:rsid w:val="00115597"/>
    <w:rsid w:val="00115CEB"/>
    <w:rsid w:val="00116263"/>
    <w:rsid w:val="001175DA"/>
    <w:rsid w:val="001208E0"/>
    <w:rsid w:val="00131467"/>
    <w:rsid w:val="00131EF2"/>
    <w:rsid w:val="00136A3C"/>
    <w:rsid w:val="001427A3"/>
    <w:rsid w:val="0014517B"/>
    <w:rsid w:val="00162834"/>
    <w:rsid w:val="00162A67"/>
    <w:rsid w:val="001644D8"/>
    <w:rsid w:val="001665DF"/>
    <w:rsid w:val="00170B83"/>
    <w:rsid w:val="00173A39"/>
    <w:rsid w:val="00173BAB"/>
    <w:rsid w:val="00174B62"/>
    <w:rsid w:val="00174CE8"/>
    <w:rsid w:val="00174FB0"/>
    <w:rsid w:val="001775C6"/>
    <w:rsid w:val="001810F1"/>
    <w:rsid w:val="001824C0"/>
    <w:rsid w:val="001864A3"/>
    <w:rsid w:val="00193528"/>
    <w:rsid w:val="00196FFD"/>
    <w:rsid w:val="001A2B57"/>
    <w:rsid w:val="001A68B3"/>
    <w:rsid w:val="001B370C"/>
    <w:rsid w:val="001B6847"/>
    <w:rsid w:val="001B6C50"/>
    <w:rsid w:val="001B7FBC"/>
    <w:rsid w:val="001C13EF"/>
    <w:rsid w:val="001C2B08"/>
    <w:rsid w:val="001C4194"/>
    <w:rsid w:val="001D191F"/>
    <w:rsid w:val="001E3DB0"/>
    <w:rsid w:val="001E5686"/>
    <w:rsid w:val="001E5FB1"/>
    <w:rsid w:val="001E75D3"/>
    <w:rsid w:val="002029FC"/>
    <w:rsid w:val="00214ADF"/>
    <w:rsid w:val="00214B4D"/>
    <w:rsid w:val="002168F5"/>
    <w:rsid w:val="00217EB9"/>
    <w:rsid w:val="0022131E"/>
    <w:rsid w:val="00222F66"/>
    <w:rsid w:val="002255FE"/>
    <w:rsid w:val="002351C0"/>
    <w:rsid w:val="00240B48"/>
    <w:rsid w:val="00244DA0"/>
    <w:rsid w:val="00245D21"/>
    <w:rsid w:val="00246198"/>
    <w:rsid w:val="00251F6E"/>
    <w:rsid w:val="00252123"/>
    <w:rsid w:val="002527E7"/>
    <w:rsid w:val="00252EC0"/>
    <w:rsid w:val="002545B3"/>
    <w:rsid w:val="00255CB5"/>
    <w:rsid w:val="0026253E"/>
    <w:rsid w:val="00263C20"/>
    <w:rsid w:val="00267A8F"/>
    <w:rsid w:val="00272D16"/>
    <w:rsid w:val="0027366A"/>
    <w:rsid w:val="00276379"/>
    <w:rsid w:val="002826EB"/>
    <w:rsid w:val="00282B94"/>
    <w:rsid w:val="002842B9"/>
    <w:rsid w:val="00286940"/>
    <w:rsid w:val="00287ACA"/>
    <w:rsid w:val="00292E34"/>
    <w:rsid w:val="00294E01"/>
    <w:rsid w:val="00296F21"/>
    <w:rsid w:val="002972A7"/>
    <w:rsid w:val="002A334D"/>
    <w:rsid w:val="002A4218"/>
    <w:rsid w:val="002A60CA"/>
    <w:rsid w:val="002A7A62"/>
    <w:rsid w:val="002C0C02"/>
    <w:rsid w:val="002C23D9"/>
    <w:rsid w:val="002C657B"/>
    <w:rsid w:val="002C68C1"/>
    <w:rsid w:val="002D1423"/>
    <w:rsid w:val="002D7AAB"/>
    <w:rsid w:val="002E5CDE"/>
    <w:rsid w:val="002E6F45"/>
    <w:rsid w:val="002F0948"/>
    <w:rsid w:val="002F1FA9"/>
    <w:rsid w:val="002F209F"/>
    <w:rsid w:val="002F452A"/>
    <w:rsid w:val="002F5365"/>
    <w:rsid w:val="002F587F"/>
    <w:rsid w:val="002F79B3"/>
    <w:rsid w:val="00301385"/>
    <w:rsid w:val="00305047"/>
    <w:rsid w:val="00311794"/>
    <w:rsid w:val="003120B7"/>
    <w:rsid w:val="003133EB"/>
    <w:rsid w:val="00316A54"/>
    <w:rsid w:val="00321836"/>
    <w:rsid w:val="003227A9"/>
    <w:rsid w:val="00322DD3"/>
    <w:rsid w:val="00324A27"/>
    <w:rsid w:val="00326FE2"/>
    <w:rsid w:val="00330A10"/>
    <w:rsid w:val="00334743"/>
    <w:rsid w:val="003420D9"/>
    <w:rsid w:val="0034545F"/>
    <w:rsid w:val="0035620E"/>
    <w:rsid w:val="00360ED6"/>
    <w:rsid w:val="00361E19"/>
    <w:rsid w:val="00361E9C"/>
    <w:rsid w:val="00363036"/>
    <w:rsid w:val="003633E5"/>
    <w:rsid w:val="0037139D"/>
    <w:rsid w:val="0037728E"/>
    <w:rsid w:val="00377696"/>
    <w:rsid w:val="00380FAC"/>
    <w:rsid w:val="00381DC9"/>
    <w:rsid w:val="00382510"/>
    <w:rsid w:val="00382CC6"/>
    <w:rsid w:val="003849CD"/>
    <w:rsid w:val="00387091"/>
    <w:rsid w:val="00390A6E"/>
    <w:rsid w:val="00392114"/>
    <w:rsid w:val="00396C66"/>
    <w:rsid w:val="003A1681"/>
    <w:rsid w:val="003A5D41"/>
    <w:rsid w:val="003B0FA0"/>
    <w:rsid w:val="003B3E3D"/>
    <w:rsid w:val="003B4C61"/>
    <w:rsid w:val="003C19B1"/>
    <w:rsid w:val="003C66BC"/>
    <w:rsid w:val="003C719F"/>
    <w:rsid w:val="003C79E2"/>
    <w:rsid w:val="003D3B72"/>
    <w:rsid w:val="003D4B38"/>
    <w:rsid w:val="003D5ADA"/>
    <w:rsid w:val="003D6ABB"/>
    <w:rsid w:val="003D7F00"/>
    <w:rsid w:val="003E2516"/>
    <w:rsid w:val="003E6748"/>
    <w:rsid w:val="003F0083"/>
    <w:rsid w:val="003F15BB"/>
    <w:rsid w:val="00401088"/>
    <w:rsid w:val="00405555"/>
    <w:rsid w:val="00405F4E"/>
    <w:rsid w:val="00407CF7"/>
    <w:rsid w:val="0041012C"/>
    <w:rsid w:val="004102F6"/>
    <w:rsid w:val="0041241B"/>
    <w:rsid w:val="00412DDC"/>
    <w:rsid w:val="00414510"/>
    <w:rsid w:val="00415914"/>
    <w:rsid w:val="0041604D"/>
    <w:rsid w:val="004205D0"/>
    <w:rsid w:val="00423B36"/>
    <w:rsid w:val="00427591"/>
    <w:rsid w:val="00427809"/>
    <w:rsid w:val="00431E26"/>
    <w:rsid w:val="00432A0F"/>
    <w:rsid w:val="0043535A"/>
    <w:rsid w:val="00451ADF"/>
    <w:rsid w:val="00461FED"/>
    <w:rsid w:val="00462348"/>
    <w:rsid w:val="00464FA3"/>
    <w:rsid w:val="004727A1"/>
    <w:rsid w:val="0047356B"/>
    <w:rsid w:val="00473E0A"/>
    <w:rsid w:val="00475C89"/>
    <w:rsid w:val="00476C81"/>
    <w:rsid w:val="00476DBE"/>
    <w:rsid w:val="00477657"/>
    <w:rsid w:val="004903D9"/>
    <w:rsid w:val="00491760"/>
    <w:rsid w:val="0049583D"/>
    <w:rsid w:val="004A1010"/>
    <w:rsid w:val="004A317D"/>
    <w:rsid w:val="004A3AD5"/>
    <w:rsid w:val="004A3B03"/>
    <w:rsid w:val="004B020F"/>
    <w:rsid w:val="004B1569"/>
    <w:rsid w:val="004B3051"/>
    <w:rsid w:val="004B356D"/>
    <w:rsid w:val="004C0742"/>
    <w:rsid w:val="004C2652"/>
    <w:rsid w:val="004C5872"/>
    <w:rsid w:val="004C739D"/>
    <w:rsid w:val="004D3224"/>
    <w:rsid w:val="004D44EF"/>
    <w:rsid w:val="004E10E4"/>
    <w:rsid w:val="004E42FD"/>
    <w:rsid w:val="004F17F9"/>
    <w:rsid w:val="005022C1"/>
    <w:rsid w:val="0050472A"/>
    <w:rsid w:val="00506F55"/>
    <w:rsid w:val="00510850"/>
    <w:rsid w:val="005122AD"/>
    <w:rsid w:val="00516461"/>
    <w:rsid w:val="005238AE"/>
    <w:rsid w:val="0052620C"/>
    <w:rsid w:val="00526486"/>
    <w:rsid w:val="00530468"/>
    <w:rsid w:val="00530C12"/>
    <w:rsid w:val="00530CC6"/>
    <w:rsid w:val="005320D7"/>
    <w:rsid w:val="0055300E"/>
    <w:rsid w:val="005531F3"/>
    <w:rsid w:val="005540D4"/>
    <w:rsid w:val="0055601F"/>
    <w:rsid w:val="005628E4"/>
    <w:rsid w:val="00562FD9"/>
    <w:rsid w:val="005707EB"/>
    <w:rsid w:val="0057399C"/>
    <w:rsid w:val="00582392"/>
    <w:rsid w:val="00585A74"/>
    <w:rsid w:val="00596537"/>
    <w:rsid w:val="00597F13"/>
    <w:rsid w:val="00597FB7"/>
    <w:rsid w:val="005A299E"/>
    <w:rsid w:val="005B202B"/>
    <w:rsid w:val="005B56A2"/>
    <w:rsid w:val="005B60FD"/>
    <w:rsid w:val="005B666A"/>
    <w:rsid w:val="005C0E51"/>
    <w:rsid w:val="005C1FFB"/>
    <w:rsid w:val="005C2DBB"/>
    <w:rsid w:val="005C358C"/>
    <w:rsid w:val="005C63D5"/>
    <w:rsid w:val="005C6585"/>
    <w:rsid w:val="005D11FC"/>
    <w:rsid w:val="005D27AD"/>
    <w:rsid w:val="005D32DB"/>
    <w:rsid w:val="005D55D1"/>
    <w:rsid w:val="005D55F8"/>
    <w:rsid w:val="005D7227"/>
    <w:rsid w:val="005E0930"/>
    <w:rsid w:val="005E27A7"/>
    <w:rsid w:val="005E2C72"/>
    <w:rsid w:val="005E50D6"/>
    <w:rsid w:val="005F002B"/>
    <w:rsid w:val="005F07AF"/>
    <w:rsid w:val="00601414"/>
    <w:rsid w:val="00603554"/>
    <w:rsid w:val="0060411E"/>
    <w:rsid w:val="00604768"/>
    <w:rsid w:val="00605558"/>
    <w:rsid w:val="00605DE2"/>
    <w:rsid w:val="00606AD2"/>
    <w:rsid w:val="006115F2"/>
    <w:rsid w:val="00611AB8"/>
    <w:rsid w:val="00613589"/>
    <w:rsid w:val="00613DC8"/>
    <w:rsid w:val="00614265"/>
    <w:rsid w:val="006167F7"/>
    <w:rsid w:val="006251FB"/>
    <w:rsid w:val="00627D81"/>
    <w:rsid w:val="00631657"/>
    <w:rsid w:val="006378EF"/>
    <w:rsid w:val="00642E39"/>
    <w:rsid w:val="00646DCB"/>
    <w:rsid w:val="00650EFC"/>
    <w:rsid w:val="00654A43"/>
    <w:rsid w:val="006657E0"/>
    <w:rsid w:val="006674E0"/>
    <w:rsid w:val="00671A54"/>
    <w:rsid w:val="00673CDA"/>
    <w:rsid w:val="00675A55"/>
    <w:rsid w:val="00681D1F"/>
    <w:rsid w:val="00682934"/>
    <w:rsid w:val="00685190"/>
    <w:rsid w:val="00686CA0"/>
    <w:rsid w:val="00686ED6"/>
    <w:rsid w:val="00691C1E"/>
    <w:rsid w:val="00697E31"/>
    <w:rsid w:val="006A2F12"/>
    <w:rsid w:val="006A3CAC"/>
    <w:rsid w:val="006A44BC"/>
    <w:rsid w:val="006A60EC"/>
    <w:rsid w:val="006B0A17"/>
    <w:rsid w:val="006B5A00"/>
    <w:rsid w:val="006C1D94"/>
    <w:rsid w:val="006C24F1"/>
    <w:rsid w:val="006C293F"/>
    <w:rsid w:val="006D17F4"/>
    <w:rsid w:val="006D2BB5"/>
    <w:rsid w:val="006D2E73"/>
    <w:rsid w:val="006D42ED"/>
    <w:rsid w:val="006D5E94"/>
    <w:rsid w:val="006D774F"/>
    <w:rsid w:val="006D7E22"/>
    <w:rsid w:val="006E2B35"/>
    <w:rsid w:val="006EE9B4"/>
    <w:rsid w:val="006F35B3"/>
    <w:rsid w:val="006F75DD"/>
    <w:rsid w:val="006F7A37"/>
    <w:rsid w:val="0070108F"/>
    <w:rsid w:val="007012AE"/>
    <w:rsid w:val="00705625"/>
    <w:rsid w:val="00707EB6"/>
    <w:rsid w:val="00714C87"/>
    <w:rsid w:val="007155A4"/>
    <w:rsid w:val="00727C4A"/>
    <w:rsid w:val="007333E0"/>
    <w:rsid w:val="007348F0"/>
    <w:rsid w:val="00734E28"/>
    <w:rsid w:val="00736274"/>
    <w:rsid w:val="00737A46"/>
    <w:rsid w:val="00751E34"/>
    <w:rsid w:val="007530AF"/>
    <w:rsid w:val="00757702"/>
    <w:rsid w:val="0077074B"/>
    <w:rsid w:val="00771E18"/>
    <w:rsid w:val="00774281"/>
    <w:rsid w:val="007745A7"/>
    <w:rsid w:val="007759D2"/>
    <w:rsid w:val="0078097A"/>
    <w:rsid w:val="00780C6D"/>
    <w:rsid w:val="00781F41"/>
    <w:rsid w:val="00782233"/>
    <w:rsid w:val="007835AC"/>
    <w:rsid w:val="0079093F"/>
    <w:rsid w:val="00791AEB"/>
    <w:rsid w:val="007928E6"/>
    <w:rsid w:val="00792C4F"/>
    <w:rsid w:val="00794255"/>
    <w:rsid w:val="00794CCA"/>
    <w:rsid w:val="00795609"/>
    <w:rsid w:val="00796719"/>
    <w:rsid w:val="007A0601"/>
    <w:rsid w:val="007A22D8"/>
    <w:rsid w:val="007A2EDA"/>
    <w:rsid w:val="007B0B67"/>
    <w:rsid w:val="007B48FA"/>
    <w:rsid w:val="007B5AA0"/>
    <w:rsid w:val="007B6656"/>
    <w:rsid w:val="007D14D8"/>
    <w:rsid w:val="007D1716"/>
    <w:rsid w:val="007D3162"/>
    <w:rsid w:val="007E10E1"/>
    <w:rsid w:val="007E44C2"/>
    <w:rsid w:val="007E4FA4"/>
    <w:rsid w:val="007E7640"/>
    <w:rsid w:val="007F0ADC"/>
    <w:rsid w:val="007F2D14"/>
    <w:rsid w:val="00800408"/>
    <w:rsid w:val="00803377"/>
    <w:rsid w:val="00804FA5"/>
    <w:rsid w:val="00807525"/>
    <w:rsid w:val="0081191F"/>
    <w:rsid w:val="0081744D"/>
    <w:rsid w:val="008179D7"/>
    <w:rsid w:val="00820C74"/>
    <w:rsid w:val="00824F90"/>
    <w:rsid w:val="008272F6"/>
    <w:rsid w:val="00832AD7"/>
    <w:rsid w:val="0083641A"/>
    <w:rsid w:val="00851AA6"/>
    <w:rsid w:val="00860B89"/>
    <w:rsid w:val="008739A0"/>
    <w:rsid w:val="00873F79"/>
    <w:rsid w:val="0087430C"/>
    <w:rsid w:val="008771FB"/>
    <w:rsid w:val="00880192"/>
    <w:rsid w:val="008821A8"/>
    <w:rsid w:val="00882FC8"/>
    <w:rsid w:val="008833D0"/>
    <w:rsid w:val="00883E20"/>
    <w:rsid w:val="00885EA5"/>
    <w:rsid w:val="00886F93"/>
    <w:rsid w:val="008A0E86"/>
    <w:rsid w:val="008A39FC"/>
    <w:rsid w:val="008A3D0E"/>
    <w:rsid w:val="008B4F35"/>
    <w:rsid w:val="008C0319"/>
    <w:rsid w:val="008C4889"/>
    <w:rsid w:val="008C5DAD"/>
    <w:rsid w:val="008C6DC4"/>
    <w:rsid w:val="008D28DF"/>
    <w:rsid w:val="008E2C38"/>
    <w:rsid w:val="008F2595"/>
    <w:rsid w:val="00901B53"/>
    <w:rsid w:val="0090327F"/>
    <w:rsid w:val="00911586"/>
    <w:rsid w:val="0091588C"/>
    <w:rsid w:val="00916C84"/>
    <w:rsid w:val="00925DE4"/>
    <w:rsid w:val="009306AC"/>
    <w:rsid w:val="009333D6"/>
    <w:rsid w:val="009405CD"/>
    <w:rsid w:val="0094350E"/>
    <w:rsid w:val="00944311"/>
    <w:rsid w:val="00946391"/>
    <w:rsid w:val="00950269"/>
    <w:rsid w:val="00951702"/>
    <w:rsid w:val="00955390"/>
    <w:rsid w:val="009564F1"/>
    <w:rsid w:val="00957120"/>
    <w:rsid w:val="009605AF"/>
    <w:rsid w:val="009659C4"/>
    <w:rsid w:val="00970C4F"/>
    <w:rsid w:val="00971D3E"/>
    <w:rsid w:val="00974A92"/>
    <w:rsid w:val="009753EC"/>
    <w:rsid w:val="00981520"/>
    <w:rsid w:val="00983BE1"/>
    <w:rsid w:val="00985B3A"/>
    <w:rsid w:val="009957C5"/>
    <w:rsid w:val="009968FD"/>
    <w:rsid w:val="009972AF"/>
    <w:rsid w:val="009A69DF"/>
    <w:rsid w:val="009B1E74"/>
    <w:rsid w:val="009B28EB"/>
    <w:rsid w:val="009B69B5"/>
    <w:rsid w:val="009B7481"/>
    <w:rsid w:val="009C0C03"/>
    <w:rsid w:val="009C1E45"/>
    <w:rsid w:val="009C3F05"/>
    <w:rsid w:val="009C418E"/>
    <w:rsid w:val="009C5A53"/>
    <w:rsid w:val="009C68A0"/>
    <w:rsid w:val="009C7869"/>
    <w:rsid w:val="009D2BD3"/>
    <w:rsid w:val="009D5C80"/>
    <w:rsid w:val="009E1C14"/>
    <w:rsid w:val="009E63BA"/>
    <w:rsid w:val="009E7A3E"/>
    <w:rsid w:val="009F1A97"/>
    <w:rsid w:val="009F338B"/>
    <w:rsid w:val="009F4EC1"/>
    <w:rsid w:val="00A0555F"/>
    <w:rsid w:val="00A11126"/>
    <w:rsid w:val="00A12C61"/>
    <w:rsid w:val="00A1481B"/>
    <w:rsid w:val="00A14E82"/>
    <w:rsid w:val="00A15380"/>
    <w:rsid w:val="00A1770F"/>
    <w:rsid w:val="00A2144A"/>
    <w:rsid w:val="00A242C1"/>
    <w:rsid w:val="00A32317"/>
    <w:rsid w:val="00A32DCF"/>
    <w:rsid w:val="00A374E3"/>
    <w:rsid w:val="00A37C5E"/>
    <w:rsid w:val="00A40702"/>
    <w:rsid w:val="00A4200E"/>
    <w:rsid w:val="00A422AD"/>
    <w:rsid w:val="00A4652C"/>
    <w:rsid w:val="00A51A49"/>
    <w:rsid w:val="00A5264A"/>
    <w:rsid w:val="00A53556"/>
    <w:rsid w:val="00A558DA"/>
    <w:rsid w:val="00A56458"/>
    <w:rsid w:val="00A6337E"/>
    <w:rsid w:val="00A633BC"/>
    <w:rsid w:val="00A65C4E"/>
    <w:rsid w:val="00A70B69"/>
    <w:rsid w:val="00A73669"/>
    <w:rsid w:val="00A751D0"/>
    <w:rsid w:val="00A7636D"/>
    <w:rsid w:val="00A768FC"/>
    <w:rsid w:val="00A776F6"/>
    <w:rsid w:val="00A90D01"/>
    <w:rsid w:val="00A9170B"/>
    <w:rsid w:val="00A97078"/>
    <w:rsid w:val="00AA0151"/>
    <w:rsid w:val="00AA078B"/>
    <w:rsid w:val="00AA0CB4"/>
    <w:rsid w:val="00AA46C4"/>
    <w:rsid w:val="00AB01C5"/>
    <w:rsid w:val="00AB5A17"/>
    <w:rsid w:val="00AB61AE"/>
    <w:rsid w:val="00AC3C91"/>
    <w:rsid w:val="00AC5A3E"/>
    <w:rsid w:val="00AC5B5F"/>
    <w:rsid w:val="00AC7547"/>
    <w:rsid w:val="00AD2297"/>
    <w:rsid w:val="00AF1FA4"/>
    <w:rsid w:val="00AF2A6F"/>
    <w:rsid w:val="00AF3F43"/>
    <w:rsid w:val="00AF523A"/>
    <w:rsid w:val="00AF7158"/>
    <w:rsid w:val="00AF7CB7"/>
    <w:rsid w:val="00B06D06"/>
    <w:rsid w:val="00B10F92"/>
    <w:rsid w:val="00B20CC6"/>
    <w:rsid w:val="00B27586"/>
    <w:rsid w:val="00B30638"/>
    <w:rsid w:val="00B30782"/>
    <w:rsid w:val="00B31F79"/>
    <w:rsid w:val="00B33DDA"/>
    <w:rsid w:val="00B41D50"/>
    <w:rsid w:val="00B42A13"/>
    <w:rsid w:val="00B42DD6"/>
    <w:rsid w:val="00B5213B"/>
    <w:rsid w:val="00B54FBD"/>
    <w:rsid w:val="00B55754"/>
    <w:rsid w:val="00B6036F"/>
    <w:rsid w:val="00B6102E"/>
    <w:rsid w:val="00B63F35"/>
    <w:rsid w:val="00B713B0"/>
    <w:rsid w:val="00B741E0"/>
    <w:rsid w:val="00B75086"/>
    <w:rsid w:val="00B75B0D"/>
    <w:rsid w:val="00B825B3"/>
    <w:rsid w:val="00B84F41"/>
    <w:rsid w:val="00B87D45"/>
    <w:rsid w:val="00B938BE"/>
    <w:rsid w:val="00B940E3"/>
    <w:rsid w:val="00BA14E2"/>
    <w:rsid w:val="00BA1CFB"/>
    <w:rsid w:val="00BA30D6"/>
    <w:rsid w:val="00BA37C0"/>
    <w:rsid w:val="00BA3C3E"/>
    <w:rsid w:val="00BA671E"/>
    <w:rsid w:val="00BB2DFC"/>
    <w:rsid w:val="00BB2EE7"/>
    <w:rsid w:val="00BB57C8"/>
    <w:rsid w:val="00BB61A5"/>
    <w:rsid w:val="00BB6B51"/>
    <w:rsid w:val="00BC0F5A"/>
    <w:rsid w:val="00BC2F54"/>
    <w:rsid w:val="00BE2F6A"/>
    <w:rsid w:val="00BE65E7"/>
    <w:rsid w:val="00BE774D"/>
    <w:rsid w:val="00BE7A2D"/>
    <w:rsid w:val="00BF6EFA"/>
    <w:rsid w:val="00C00EE3"/>
    <w:rsid w:val="00C011BD"/>
    <w:rsid w:val="00C032E2"/>
    <w:rsid w:val="00C1308B"/>
    <w:rsid w:val="00C136B2"/>
    <w:rsid w:val="00C22407"/>
    <w:rsid w:val="00C22C24"/>
    <w:rsid w:val="00C270BB"/>
    <w:rsid w:val="00C27C7E"/>
    <w:rsid w:val="00C3057F"/>
    <w:rsid w:val="00C31531"/>
    <w:rsid w:val="00C34F3E"/>
    <w:rsid w:val="00C36F96"/>
    <w:rsid w:val="00C429E4"/>
    <w:rsid w:val="00C45D5E"/>
    <w:rsid w:val="00C546D2"/>
    <w:rsid w:val="00C573BE"/>
    <w:rsid w:val="00C63374"/>
    <w:rsid w:val="00C63529"/>
    <w:rsid w:val="00C70131"/>
    <w:rsid w:val="00C7314B"/>
    <w:rsid w:val="00C734E0"/>
    <w:rsid w:val="00C821AA"/>
    <w:rsid w:val="00C92124"/>
    <w:rsid w:val="00CA0749"/>
    <w:rsid w:val="00CA0964"/>
    <w:rsid w:val="00CB285C"/>
    <w:rsid w:val="00CB2B99"/>
    <w:rsid w:val="00CB6188"/>
    <w:rsid w:val="00CB6323"/>
    <w:rsid w:val="00CC03A3"/>
    <w:rsid w:val="00CC0B3D"/>
    <w:rsid w:val="00CC70F5"/>
    <w:rsid w:val="00CD3691"/>
    <w:rsid w:val="00CD65FA"/>
    <w:rsid w:val="00CD7895"/>
    <w:rsid w:val="00CF0C66"/>
    <w:rsid w:val="00CF3630"/>
    <w:rsid w:val="00D001F2"/>
    <w:rsid w:val="00D01646"/>
    <w:rsid w:val="00D04628"/>
    <w:rsid w:val="00D0513F"/>
    <w:rsid w:val="00D073D7"/>
    <w:rsid w:val="00D1046F"/>
    <w:rsid w:val="00D1085F"/>
    <w:rsid w:val="00D20449"/>
    <w:rsid w:val="00D223C5"/>
    <w:rsid w:val="00D24D0E"/>
    <w:rsid w:val="00D25AD2"/>
    <w:rsid w:val="00D27A3E"/>
    <w:rsid w:val="00D307C6"/>
    <w:rsid w:val="00D34970"/>
    <w:rsid w:val="00D37DEF"/>
    <w:rsid w:val="00D468CA"/>
    <w:rsid w:val="00D477E6"/>
    <w:rsid w:val="00D500DE"/>
    <w:rsid w:val="00D506DB"/>
    <w:rsid w:val="00D560E0"/>
    <w:rsid w:val="00D568E5"/>
    <w:rsid w:val="00D56DC0"/>
    <w:rsid w:val="00D57E85"/>
    <w:rsid w:val="00D57F55"/>
    <w:rsid w:val="00D60B29"/>
    <w:rsid w:val="00D6267E"/>
    <w:rsid w:val="00D63E5D"/>
    <w:rsid w:val="00D72C94"/>
    <w:rsid w:val="00D74C9D"/>
    <w:rsid w:val="00D773A8"/>
    <w:rsid w:val="00D80489"/>
    <w:rsid w:val="00D80A48"/>
    <w:rsid w:val="00D90EA9"/>
    <w:rsid w:val="00D95CEB"/>
    <w:rsid w:val="00D9647C"/>
    <w:rsid w:val="00D9719C"/>
    <w:rsid w:val="00DA73F7"/>
    <w:rsid w:val="00DB02CE"/>
    <w:rsid w:val="00DB18EF"/>
    <w:rsid w:val="00DB1D14"/>
    <w:rsid w:val="00DB5025"/>
    <w:rsid w:val="00DB5870"/>
    <w:rsid w:val="00DB6FFF"/>
    <w:rsid w:val="00DC2A1D"/>
    <w:rsid w:val="00DC3AA2"/>
    <w:rsid w:val="00DD0BA8"/>
    <w:rsid w:val="00DD1154"/>
    <w:rsid w:val="00DD1578"/>
    <w:rsid w:val="00DD31F6"/>
    <w:rsid w:val="00DD5EC9"/>
    <w:rsid w:val="00DD63E9"/>
    <w:rsid w:val="00DD6F20"/>
    <w:rsid w:val="00DD7503"/>
    <w:rsid w:val="00DE0AD2"/>
    <w:rsid w:val="00DE3B09"/>
    <w:rsid w:val="00DE4F5D"/>
    <w:rsid w:val="00DE6B6C"/>
    <w:rsid w:val="00DE7668"/>
    <w:rsid w:val="00DF02E5"/>
    <w:rsid w:val="00DF0FEF"/>
    <w:rsid w:val="00DF22A2"/>
    <w:rsid w:val="00E00F98"/>
    <w:rsid w:val="00E04723"/>
    <w:rsid w:val="00E04E11"/>
    <w:rsid w:val="00E06B2E"/>
    <w:rsid w:val="00E10765"/>
    <w:rsid w:val="00E10A81"/>
    <w:rsid w:val="00E1307D"/>
    <w:rsid w:val="00E230B4"/>
    <w:rsid w:val="00E25496"/>
    <w:rsid w:val="00E25A44"/>
    <w:rsid w:val="00E302E5"/>
    <w:rsid w:val="00E33524"/>
    <w:rsid w:val="00E40222"/>
    <w:rsid w:val="00E41C6D"/>
    <w:rsid w:val="00E44464"/>
    <w:rsid w:val="00E47D84"/>
    <w:rsid w:val="00E514E8"/>
    <w:rsid w:val="00E514EE"/>
    <w:rsid w:val="00E537C3"/>
    <w:rsid w:val="00E5469D"/>
    <w:rsid w:val="00E54737"/>
    <w:rsid w:val="00E724BC"/>
    <w:rsid w:val="00E73097"/>
    <w:rsid w:val="00E77306"/>
    <w:rsid w:val="00E85949"/>
    <w:rsid w:val="00E85D2F"/>
    <w:rsid w:val="00E865BA"/>
    <w:rsid w:val="00E90C02"/>
    <w:rsid w:val="00E947A4"/>
    <w:rsid w:val="00EA0A24"/>
    <w:rsid w:val="00EA77FC"/>
    <w:rsid w:val="00EB0B27"/>
    <w:rsid w:val="00EB1951"/>
    <w:rsid w:val="00EB2ABE"/>
    <w:rsid w:val="00EB3BB8"/>
    <w:rsid w:val="00EB570C"/>
    <w:rsid w:val="00EC17CE"/>
    <w:rsid w:val="00EC739B"/>
    <w:rsid w:val="00ED2848"/>
    <w:rsid w:val="00ED29AF"/>
    <w:rsid w:val="00ED531B"/>
    <w:rsid w:val="00EE1C9D"/>
    <w:rsid w:val="00EE2955"/>
    <w:rsid w:val="00EE7667"/>
    <w:rsid w:val="00EE7CCC"/>
    <w:rsid w:val="00F04210"/>
    <w:rsid w:val="00F06253"/>
    <w:rsid w:val="00F1429E"/>
    <w:rsid w:val="00F1635A"/>
    <w:rsid w:val="00F442DE"/>
    <w:rsid w:val="00F444CA"/>
    <w:rsid w:val="00F461A6"/>
    <w:rsid w:val="00F60876"/>
    <w:rsid w:val="00F61802"/>
    <w:rsid w:val="00F621CF"/>
    <w:rsid w:val="00F70D5C"/>
    <w:rsid w:val="00F7217F"/>
    <w:rsid w:val="00F748DF"/>
    <w:rsid w:val="00F75F49"/>
    <w:rsid w:val="00F76C25"/>
    <w:rsid w:val="00F850F3"/>
    <w:rsid w:val="00F90502"/>
    <w:rsid w:val="00F926BA"/>
    <w:rsid w:val="00F94FEC"/>
    <w:rsid w:val="00FA1B41"/>
    <w:rsid w:val="00FA1D1D"/>
    <w:rsid w:val="00FA45AD"/>
    <w:rsid w:val="00FA5C7C"/>
    <w:rsid w:val="00FB0C18"/>
    <w:rsid w:val="00FB1B2E"/>
    <w:rsid w:val="00FB58A2"/>
    <w:rsid w:val="00FC3831"/>
    <w:rsid w:val="00FC472B"/>
    <w:rsid w:val="00FC5CFF"/>
    <w:rsid w:val="00FD478A"/>
    <w:rsid w:val="00FD4BA8"/>
    <w:rsid w:val="00FE07F8"/>
    <w:rsid w:val="00FE33D2"/>
    <w:rsid w:val="00FE3C62"/>
    <w:rsid w:val="00FE51C0"/>
    <w:rsid w:val="00FE77D6"/>
    <w:rsid w:val="00FF12E1"/>
    <w:rsid w:val="00FF43AC"/>
    <w:rsid w:val="01949F54"/>
    <w:rsid w:val="032A3479"/>
    <w:rsid w:val="062B3687"/>
    <w:rsid w:val="06E70807"/>
    <w:rsid w:val="0B520BE9"/>
    <w:rsid w:val="0F9786AE"/>
    <w:rsid w:val="119165FF"/>
    <w:rsid w:val="12AEFE4B"/>
    <w:rsid w:val="13D33002"/>
    <w:rsid w:val="13FF2EA1"/>
    <w:rsid w:val="16C08D7A"/>
    <w:rsid w:val="16E34829"/>
    <w:rsid w:val="18D870E3"/>
    <w:rsid w:val="1AF9816D"/>
    <w:rsid w:val="1C48A145"/>
    <w:rsid w:val="1D5A8F74"/>
    <w:rsid w:val="1EA901F4"/>
    <w:rsid w:val="1FB9FBA6"/>
    <w:rsid w:val="20357B89"/>
    <w:rsid w:val="207B6726"/>
    <w:rsid w:val="21913914"/>
    <w:rsid w:val="21F83681"/>
    <w:rsid w:val="22185343"/>
    <w:rsid w:val="23483E81"/>
    <w:rsid w:val="23CA16D6"/>
    <w:rsid w:val="25B8493B"/>
    <w:rsid w:val="261A0666"/>
    <w:rsid w:val="2881180F"/>
    <w:rsid w:val="2C69E113"/>
    <w:rsid w:val="370E971A"/>
    <w:rsid w:val="379D7C2B"/>
    <w:rsid w:val="3951D0FF"/>
    <w:rsid w:val="3AC5068A"/>
    <w:rsid w:val="3AD21C1A"/>
    <w:rsid w:val="3C24A515"/>
    <w:rsid w:val="3C8FD727"/>
    <w:rsid w:val="3CF05935"/>
    <w:rsid w:val="3D3FD21B"/>
    <w:rsid w:val="400A6411"/>
    <w:rsid w:val="40B10C24"/>
    <w:rsid w:val="412E54E1"/>
    <w:rsid w:val="42CF9CFE"/>
    <w:rsid w:val="46449DCA"/>
    <w:rsid w:val="4959AAB1"/>
    <w:rsid w:val="4A7AA14C"/>
    <w:rsid w:val="4CC6A9FA"/>
    <w:rsid w:val="4D1EE0C9"/>
    <w:rsid w:val="4DE0106B"/>
    <w:rsid w:val="4F492975"/>
    <w:rsid w:val="5056818B"/>
    <w:rsid w:val="52139E55"/>
    <w:rsid w:val="523C72DF"/>
    <w:rsid w:val="54409AF3"/>
    <w:rsid w:val="55FC9FBE"/>
    <w:rsid w:val="56450861"/>
    <w:rsid w:val="569927D2"/>
    <w:rsid w:val="57D772C1"/>
    <w:rsid w:val="5944286B"/>
    <w:rsid w:val="59734322"/>
    <w:rsid w:val="5AA44C59"/>
    <w:rsid w:val="5CB400D1"/>
    <w:rsid w:val="5CCFC20A"/>
    <w:rsid w:val="5D5880F8"/>
    <w:rsid w:val="5DE09703"/>
    <w:rsid w:val="5F7ABBD7"/>
    <w:rsid w:val="5FAA66AF"/>
    <w:rsid w:val="64331A5B"/>
    <w:rsid w:val="66C75ED1"/>
    <w:rsid w:val="66E5B7A6"/>
    <w:rsid w:val="6752C560"/>
    <w:rsid w:val="6CC25E23"/>
    <w:rsid w:val="6D4DA6B9"/>
    <w:rsid w:val="6D9BA244"/>
    <w:rsid w:val="6EC08C8F"/>
    <w:rsid w:val="6FC19354"/>
    <w:rsid w:val="709702EB"/>
    <w:rsid w:val="70BFCABC"/>
    <w:rsid w:val="70FA1703"/>
    <w:rsid w:val="729C43BA"/>
    <w:rsid w:val="72AD0179"/>
    <w:rsid w:val="72E00BB9"/>
    <w:rsid w:val="764F5CA6"/>
    <w:rsid w:val="76BBC60B"/>
    <w:rsid w:val="775B32E2"/>
    <w:rsid w:val="77C56329"/>
    <w:rsid w:val="79EB403B"/>
    <w:rsid w:val="7A57BE25"/>
    <w:rsid w:val="7FF05A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7C18A"/>
  <w15:chartTrackingRefBased/>
  <w15:docId w15:val="{2BE7AE3A-3463-42CE-AE52-F2C0E6B4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AD5"/>
  </w:style>
  <w:style w:type="paragraph" w:styleId="Heading1">
    <w:name w:val="heading 1"/>
    <w:basedOn w:val="Normal"/>
    <w:next w:val="Normal"/>
    <w:link w:val="Heading1Char"/>
    <w:uiPriority w:val="9"/>
    <w:qFormat/>
    <w:rsid w:val="002F45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26253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253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52A"/>
    <w:rPr>
      <w:rFonts w:eastAsiaTheme="minorEastAsia"/>
      <w:lang w:val="en-US"/>
    </w:rPr>
  </w:style>
  <w:style w:type="character" w:customStyle="1" w:styleId="Heading1Char">
    <w:name w:val="Heading 1 Char"/>
    <w:basedOn w:val="DefaultParagraphFont"/>
    <w:link w:val="Heading1"/>
    <w:uiPriority w:val="9"/>
    <w:rsid w:val="002F45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45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52A"/>
    <w:pPr>
      <w:outlineLvl w:val="9"/>
    </w:pPr>
    <w:rPr>
      <w:lang w:val="en-US"/>
    </w:rPr>
  </w:style>
  <w:style w:type="paragraph" w:styleId="TOC1">
    <w:name w:val="toc 1"/>
    <w:basedOn w:val="Normal"/>
    <w:next w:val="Normal"/>
    <w:autoRedefine/>
    <w:uiPriority w:val="39"/>
    <w:unhideWhenUsed/>
    <w:rsid w:val="00A7636D"/>
    <w:pPr>
      <w:tabs>
        <w:tab w:val="right" w:leader="dot" w:pos="9628"/>
      </w:tabs>
      <w:spacing w:after="100" w:line="276" w:lineRule="auto"/>
    </w:pPr>
  </w:style>
  <w:style w:type="character" w:styleId="Hyperlink">
    <w:name w:val="Hyperlink"/>
    <w:basedOn w:val="DefaultParagraphFont"/>
    <w:uiPriority w:val="99"/>
    <w:unhideWhenUsed/>
    <w:rsid w:val="002F452A"/>
    <w:rPr>
      <w:color w:val="0563C1" w:themeColor="hyperlink"/>
      <w:u w:val="single"/>
    </w:rPr>
  </w:style>
  <w:style w:type="paragraph" w:styleId="TOC2">
    <w:name w:val="toc 2"/>
    <w:basedOn w:val="Normal"/>
    <w:next w:val="Normal"/>
    <w:autoRedefine/>
    <w:uiPriority w:val="39"/>
    <w:unhideWhenUsed/>
    <w:rsid w:val="002F452A"/>
    <w:pPr>
      <w:spacing w:after="100"/>
      <w:ind w:left="220"/>
    </w:pPr>
  </w:style>
  <w:style w:type="paragraph" w:styleId="ListParagraph">
    <w:name w:val="List Paragraph"/>
    <w:basedOn w:val="Normal"/>
    <w:link w:val="ListParagraphChar"/>
    <w:uiPriority w:val="34"/>
    <w:qFormat/>
    <w:rsid w:val="002F452A"/>
    <w:pPr>
      <w:ind w:left="720"/>
      <w:contextualSpacing/>
    </w:pPr>
  </w:style>
  <w:style w:type="table" w:styleId="TableGrid">
    <w:name w:val="Table Grid"/>
    <w:basedOn w:val="TableNormal"/>
    <w:uiPriority w:val="39"/>
    <w:rsid w:val="002F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91F"/>
  </w:style>
  <w:style w:type="paragraph" w:styleId="Footer">
    <w:name w:val="footer"/>
    <w:basedOn w:val="Normal"/>
    <w:link w:val="FooterChar"/>
    <w:uiPriority w:val="99"/>
    <w:unhideWhenUsed/>
    <w:rsid w:val="0081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91F"/>
  </w:style>
  <w:style w:type="character" w:styleId="FollowedHyperlink">
    <w:name w:val="FollowedHyperlink"/>
    <w:basedOn w:val="DefaultParagraphFont"/>
    <w:uiPriority w:val="99"/>
    <w:semiHidden/>
    <w:unhideWhenUsed/>
    <w:rsid w:val="001175DA"/>
    <w:rPr>
      <w:color w:val="954F72" w:themeColor="followedHyperlink"/>
      <w:u w:val="single"/>
    </w:rPr>
  </w:style>
  <w:style w:type="character" w:customStyle="1" w:styleId="sw">
    <w:name w:val="sw"/>
    <w:basedOn w:val="DefaultParagraphFont"/>
    <w:rsid w:val="00E947A4"/>
  </w:style>
  <w:style w:type="character" w:styleId="CommentReference">
    <w:name w:val="annotation reference"/>
    <w:basedOn w:val="DefaultParagraphFont"/>
    <w:uiPriority w:val="99"/>
    <w:semiHidden/>
    <w:unhideWhenUsed/>
    <w:rsid w:val="002842B9"/>
    <w:rPr>
      <w:sz w:val="16"/>
      <w:szCs w:val="16"/>
    </w:rPr>
  </w:style>
  <w:style w:type="paragraph" w:styleId="CommentText">
    <w:name w:val="annotation text"/>
    <w:basedOn w:val="Normal"/>
    <w:link w:val="CommentTextChar"/>
    <w:uiPriority w:val="99"/>
    <w:semiHidden/>
    <w:unhideWhenUsed/>
    <w:rsid w:val="002842B9"/>
    <w:pPr>
      <w:spacing w:line="240" w:lineRule="auto"/>
    </w:pPr>
    <w:rPr>
      <w:sz w:val="20"/>
      <w:szCs w:val="20"/>
    </w:rPr>
  </w:style>
  <w:style w:type="character" w:customStyle="1" w:styleId="CommentTextChar">
    <w:name w:val="Comment Text Char"/>
    <w:basedOn w:val="DefaultParagraphFont"/>
    <w:link w:val="CommentText"/>
    <w:uiPriority w:val="99"/>
    <w:semiHidden/>
    <w:rsid w:val="002842B9"/>
    <w:rPr>
      <w:sz w:val="20"/>
      <w:szCs w:val="20"/>
    </w:rPr>
  </w:style>
  <w:style w:type="paragraph" w:styleId="CommentSubject">
    <w:name w:val="annotation subject"/>
    <w:basedOn w:val="CommentText"/>
    <w:next w:val="CommentText"/>
    <w:link w:val="CommentSubjectChar"/>
    <w:uiPriority w:val="99"/>
    <w:semiHidden/>
    <w:unhideWhenUsed/>
    <w:rsid w:val="002842B9"/>
    <w:rPr>
      <w:b/>
      <w:bCs/>
    </w:rPr>
  </w:style>
  <w:style w:type="character" w:customStyle="1" w:styleId="CommentSubjectChar">
    <w:name w:val="Comment Subject Char"/>
    <w:basedOn w:val="CommentTextChar"/>
    <w:link w:val="CommentSubject"/>
    <w:uiPriority w:val="99"/>
    <w:semiHidden/>
    <w:rsid w:val="002842B9"/>
    <w:rPr>
      <w:b/>
      <w:bCs/>
      <w:sz w:val="20"/>
      <w:szCs w:val="20"/>
    </w:rPr>
  </w:style>
  <w:style w:type="paragraph" w:styleId="BalloonText">
    <w:name w:val="Balloon Text"/>
    <w:basedOn w:val="Normal"/>
    <w:link w:val="BalloonTextChar"/>
    <w:uiPriority w:val="99"/>
    <w:semiHidden/>
    <w:unhideWhenUsed/>
    <w:rsid w:val="00284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2B9"/>
    <w:rPr>
      <w:rFonts w:ascii="Segoe UI" w:hAnsi="Segoe UI" w:cs="Segoe UI"/>
      <w:sz w:val="18"/>
      <w:szCs w:val="18"/>
    </w:rPr>
  </w:style>
  <w:style w:type="character" w:styleId="UnresolvedMention">
    <w:name w:val="Unresolved Mention"/>
    <w:basedOn w:val="DefaultParagraphFont"/>
    <w:uiPriority w:val="99"/>
    <w:semiHidden/>
    <w:unhideWhenUsed/>
    <w:rsid w:val="00CD65FA"/>
    <w:rPr>
      <w:color w:val="605E5C"/>
      <w:shd w:val="clear" w:color="auto" w:fill="E1DFDD"/>
    </w:rPr>
  </w:style>
  <w:style w:type="character" w:customStyle="1" w:styleId="Heading4Char">
    <w:name w:val="Heading 4 Char"/>
    <w:basedOn w:val="DefaultParagraphFont"/>
    <w:link w:val="Heading4"/>
    <w:uiPriority w:val="9"/>
    <w:semiHidden/>
    <w:rsid w:val="0026253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6253E"/>
    <w:rPr>
      <w:rFonts w:asciiTheme="majorHAnsi" w:eastAsiaTheme="majorEastAsia" w:hAnsiTheme="majorHAnsi" w:cstheme="majorBidi"/>
      <w:color w:val="2E74B5" w:themeColor="accent1" w:themeShade="BF"/>
    </w:rPr>
  </w:style>
  <w:style w:type="paragraph" w:customStyle="1" w:styleId="Text">
    <w:name w:val="Text"/>
    <w:basedOn w:val="Normal"/>
    <w:uiPriority w:val="5"/>
    <w:qFormat/>
    <w:rsid w:val="0026253E"/>
    <w:pPr>
      <w:spacing w:after="0" w:line="240" w:lineRule="auto"/>
    </w:pPr>
    <w:rPr>
      <w:sz w:val="28"/>
      <w:szCs w:val="28"/>
      <w:lang w:val="en-US"/>
    </w:rPr>
  </w:style>
  <w:style w:type="character" w:customStyle="1" w:styleId="ListParagraphChar">
    <w:name w:val="List Paragraph Char"/>
    <w:link w:val="ListParagraph"/>
    <w:uiPriority w:val="34"/>
    <w:locked/>
    <w:rsid w:val="00043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574651">
      <w:bodyDiv w:val="1"/>
      <w:marLeft w:val="0"/>
      <w:marRight w:val="0"/>
      <w:marTop w:val="0"/>
      <w:marBottom w:val="0"/>
      <w:divBdr>
        <w:top w:val="none" w:sz="0" w:space="0" w:color="auto"/>
        <w:left w:val="none" w:sz="0" w:space="0" w:color="auto"/>
        <w:bottom w:val="none" w:sz="0" w:space="0" w:color="auto"/>
        <w:right w:val="none" w:sz="0" w:space="0" w:color="auto"/>
      </w:divBdr>
    </w:div>
    <w:div w:id="582878388">
      <w:bodyDiv w:val="1"/>
      <w:marLeft w:val="0"/>
      <w:marRight w:val="0"/>
      <w:marTop w:val="0"/>
      <w:marBottom w:val="0"/>
      <w:divBdr>
        <w:top w:val="none" w:sz="0" w:space="0" w:color="auto"/>
        <w:left w:val="none" w:sz="0" w:space="0" w:color="auto"/>
        <w:bottom w:val="none" w:sz="0" w:space="0" w:color="auto"/>
        <w:right w:val="none" w:sz="0" w:space="0" w:color="auto"/>
      </w:divBdr>
      <w:divsChild>
        <w:div w:id="2090618523">
          <w:marLeft w:val="0"/>
          <w:marRight w:val="0"/>
          <w:marTop w:val="324"/>
          <w:marBottom w:val="0"/>
          <w:divBdr>
            <w:top w:val="none" w:sz="0" w:space="0" w:color="auto"/>
            <w:left w:val="none" w:sz="0" w:space="0" w:color="auto"/>
            <w:bottom w:val="none" w:sz="0" w:space="0" w:color="auto"/>
            <w:right w:val="none" w:sz="0" w:space="0" w:color="auto"/>
          </w:divBdr>
        </w:div>
      </w:divsChild>
    </w:div>
    <w:div w:id="669987391">
      <w:bodyDiv w:val="1"/>
      <w:marLeft w:val="0"/>
      <w:marRight w:val="0"/>
      <w:marTop w:val="0"/>
      <w:marBottom w:val="0"/>
      <w:divBdr>
        <w:top w:val="none" w:sz="0" w:space="0" w:color="auto"/>
        <w:left w:val="none" w:sz="0" w:space="0" w:color="auto"/>
        <w:bottom w:val="none" w:sz="0" w:space="0" w:color="auto"/>
        <w:right w:val="none" w:sz="0" w:space="0" w:color="auto"/>
      </w:divBdr>
    </w:div>
    <w:div w:id="1460412311">
      <w:bodyDiv w:val="1"/>
      <w:marLeft w:val="0"/>
      <w:marRight w:val="0"/>
      <w:marTop w:val="0"/>
      <w:marBottom w:val="0"/>
      <w:divBdr>
        <w:top w:val="none" w:sz="0" w:space="0" w:color="auto"/>
        <w:left w:val="none" w:sz="0" w:space="0" w:color="auto"/>
        <w:bottom w:val="none" w:sz="0" w:space="0" w:color="auto"/>
        <w:right w:val="none" w:sz="0" w:space="0" w:color="auto"/>
      </w:divBdr>
    </w:div>
    <w:div w:id="1575815402">
      <w:bodyDiv w:val="1"/>
      <w:marLeft w:val="0"/>
      <w:marRight w:val="0"/>
      <w:marTop w:val="0"/>
      <w:marBottom w:val="0"/>
      <w:divBdr>
        <w:top w:val="none" w:sz="0" w:space="0" w:color="auto"/>
        <w:left w:val="none" w:sz="0" w:space="0" w:color="auto"/>
        <w:bottom w:val="none" w:sz="0" w:space="0" w:color="auto"/>
        <w:right w:val="none" w:sz="0" w:space="0" w:color="auto"/>
      </w:divBdr>
    </w:div>
    <w:div w:id="2056931108">
      <w:bodyDiv w:val="1"/>
      <w:marLeft w:val="0"/>
      <w:marRight w:val="0"/>
      <w:marTop w:val="0"/>
      <w:marBottom w:val="0"/>
      <w:divBdr>
        <w:top w:val="none" w:sz="0" w:space="0" w:color="auto"/>
        <w:left w:val="none" w:sz="0" w:space="0" w:color="auto"/>
        <w:bottom w:val="none" w:sz="0" w:space="0" w:color="auto"/>
        <w:right w:val="none" w:sz="0" w:space="0" w:color="auto"/>
      </w:divBdr>
      <w:divsChild>
        <w:div w:id="637346224">
          <w:marLeft w:val="0"/>
          <w:marRight w:val="0"/>
          <w:marTop w:val="0"/>
          <w:marBottom w:val="0"/>
          <w:divBdr>
            <w:top w:val="single" w:sz="2" w:space="0" w:color="auto"/>
            <w:left w:val="single" w:sz="2" w:space="0" w:color="auto"/>
            <w:bottom w:val="single" w:sz="2" w:space="0" w:color="auto"/>
            <w:right w:val="single" w:sz="2" w:space="0" w:color="auto"/>
          </w:divBdr>
        </w:div>
      </w:divsChild>
    </w:div>
    <w:div w:id="214310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owpublishers.com/article/BookDetails/9781680838343"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ciencedirect.com/science/article/pii/S016740482400093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echtarget.com/searchsecurity/The-ultimate-guide-to-cybersecurity-planning-for-business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techtarget.com/searchsecurity/definition/cybersecurity"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rowm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2025-01-06T00:00:00</PublishDate>
  <Abstract/>
  <CompanyAddress>Mohammed Ansari - 2024571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A80C4A-7992-4DB4-A67A-881856D73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6</Pages>
  <Words>1236</Words>
  <Characters>9265</Characters>
  <Application>Microsoft Office Word</Application>
  <DocSecurity>0</DocSecurity>
  <Lines>77</Lines>
  <Paragraphs>20</Paragraphs>
  <ScaleCrop>false</ScaleCrop>
  <HeadingPairs>
    <vt:vector size="2" baseType="variant">
      <vt:variant>
        <vt:lpstr>Title</vt:lpstr>
      </vt:variant>
      <vt:variant>
        <vt:i4>1</vt:i4>
      </vt:variant>
    </vt:vector>
  </HeadingPairs>
  <TitlesOfParts>
    <vt:vector size="1" baseType="lpstr">
      <vt:lpstr>ADVANCE CYBERSECURITY</vt:lpstr>
    </vt:vector>
  </TitlesOfParts>
  <Company>HP</Company>
  <LinksUpToDate>false</LinksUpToDate>
  <CharactersWithSpaces>10481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 CYBERSECURITY</dc:title>
  <dc:subject>Portfolio Part 2 – Research and Understand Cyber security Factors</dc:subject>
  <dc:creator>Mohammed S. Ansari - 2024571</dc:creator>
  <cp:keywords/>
  <dc:description/>
  <cp:lastModifiedBy>Mohammed Ansari (2024571)</cp:lastModifiedBy>
  <cp:revision>413</cp:revision>
  <dcterms:created xsi:type="dcterms:W3CDTF">2023-11-09T12:42:00Z</dcterms:created>
  <dcterms:modified xsi:type="dcterms:W3CDTF">2025-01-04T21:38:00Z</dcterms:modified>
</cp:coreProperties>
</file>