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28ADB" w14:textId="77777777" w:rsidR="00DE0224" w:rsidRDefault="00DE0224" w:rsidP="00DE0224">
      <w:pPr>
        <w:pStyle w:val="Title"/>
        <w:jc w:val="center"/>
      </w:pPr>
    </w:p>
    <w:p w14:paraId="6625D078" w14:textId="77777777" w:rsidR="00DE0224" w:rsidRDefault="00DE0224" w:rsidP="00DE0224">
      <w:pPr>
        <w:pStyle w:val="Title"/>
        <w:jc w:val="center"/>
      </w:pPr>
    </w:p>
    <w:p w14:paraId="53BB6E6C" w14:textId="77777777" w:rsidR="00DE0224" w:rsidRDefault="00DE0224" w:rsidP="00DE0224">
      <w:pPr>
        <w:pStyle w:val="Title"/>
        <w:jc w:val="center"/>
      </w:pPr>
    </w:p>
    <w:p w14:paraId="5888157A" w14:textId="77777777" w:rsidR="00DE0224" w:rsidRDefault="00DE0224" w:rsidP="00DE0224">
      <w:pPr>
        <w:pStyle w:val="Title"/>
        <w:jc w:val="center"/>
      </w:pPr>
    </w:p>
    <w:p w14:paraId="77ACC6E7" w14:textId="77777777" w:rsidR="00DE0224" w:rsidRDefault="00DE0224" w:rsidP="00DE0224">
      <w:pPr>
        <w:pStyle w:val="Title"/>
        <w:jc w:val="center"/>
      </w:pPr>
    </w:p>
    <w:p w14:paraId="407B9F4D" w14:textId="340F96DD" w:rsidR="0074068A" w:rsidRDefault="00DE0224" w:rsidP="0074068A">
      <w:pPr>
        <w:pStyle w:val="Title"/>
        <w:jc w:val="center"/>
      </w:pPr>
      <w:r>
        <w:t>Food &amp; Beverage Operations</w:t>
      </w:r>
    </w:p>
    <w:p w14:paraId="125CF7A1" w14:textId="0FD68532" w:rsidR="0074068A" w:rsidRDefault="0074068A" w:rsidP="00294CAB">
      <w:pPr>
        <w:rPr>
          <w:b/>
          <w:bCs/>
          <w:sz w:val="32"/>
          <w:szCs w:val="32"/>
        </w:rPr>
      </w:pPr>
      <w:r w:rsidRPr="00294CAB">
        <w:rPr>
          <w:b/>
          <w:bCs/>
          <w:sz w:val="32"/>
          <w:szCs w:val="32"/>
        </w:rPr>
        <w:t xml:space="preserve">             </w:t>
      </w:r>
      <w:r w:rsidR="00294CAB">
        <w:rPr>
          <w:b/>
          <w:bCs/>
          <w:sz w:val="32"/>
          <w:szCs w:val="32"/>
        </w:rPr>
        <w:t xml:space="preserve">                Module code: BMIH4002</w:t>
      </w:r>
    </w:p>
    <w:p w14:paraId="33C091DA" w14:textId="062CF3D6" w:rsidR="00294CAB" w:rsidRDefault="00294CAB" w:rsidP="00294CAB">
      <w:pPr>
        <w:rPr>
          <w:b/>
          <w:bCs/>
          <w:sz w:val="32"/>
          <w:szCs w:val="32"/>
        </w:rPr>
      </w:pPr>
      <w:r>
        <w:rPr>
          <w:b/>
          <w:bCs/>
          <w:sz w:val="32"/>
          <w:szCs w:val="32"/>
        </w:rPr>
        <w:t xml:space="preserve">               </w:t>
      </w:r>
      <w:r w:rsidR="00AB192F">
        <w:rPr>
          <w:b/>
          <w:bCs/>
          <w:sz w:val="32"/>
          <w:szCs w:val="32"/>
        </w:rPr>
        <w:t xml:space="preserve">  </w:t>
      </w:r>
      <w:r>
        <w:rPr>
          <w:b/>
          <w:bCs/>
          <w:sz w:val="32"/>
          <w:szCs w:val="32"/>
        </w:rPr>
        <w:t xml:space="preserve"> Student name: </w:t>
      </w:r>
      <w:proofErr w:type="spellStart"/>
      <w:r>
        <w:rPr>
          <w:b/>
          <w:bCs/>
          <w:sz w:val="32"/>
          <w:szCs w:val="32"/>
        </w:rPr>
        <w:t>Vasile</w:t>
      </w:r>
      <w:proofErr w:type="spellEnd"/>
      <w:r>
        <w:rPr>
          <w:b/>
          <w:bCs/>
          <w:sz w:val="32"/>
          <w:szCs w:val="32"/>
        </w:rPr>
        <w:t xml:space="preserve"> – Florin Apostol</w:t>
      </w:r>
    </w:p>
    <w:p w14:paraId="0BD7AA43" w14:textId="6ED3909F" w:rsidR="00294CAB" w:rsidRDefault="00294CAB" w:rsidP="00294CAB">
      <w:pPr>
        <w:rPr>
          <w:b/>
          <w:bCs/>
          <w:sz w:val="32"/>
          <w:szCs w:val="32"/>
        </w:rPr>
      </w:pPr>
      <w:r>
        <w:rPr>
          <w:b/>
          <w:bCs/>
          <w:sz w:val="32"/>
          <w:szCs w:val="32"/>
        </w:rPr>
        <w:t xml:space="preserve">                      Student ID: 2131343</w:t>
      </w:r>
    </w:p>
    <w:p w14:paraId="10B7BD8B" w14:textId="5E5A3651" w:rsidR="00DE0224" w:rsidRPr="00AB192F" w:rsidRDefault="00294CAB" w:rsidP="00AB192F">
      <w:pPr>
        <w:rPr>
          <w:b/>
          <w:bCs/>
          <w:sz w:val="32"/>
          <w:szCs w:val="32"/>
        </w:rPr>
      </w:pPr>
      <w:r>
        <w:rPr>
          <w:b/>
          <w:bCs/>
          <w:sz w:val="32"/>
          <w:szCs w:val="32"/>
        </w:rPr>
        <w:t xml:space="preserve">                    Lecturer Name: Ffion </w:t>
      </w:r>
      <w:proofErr w:type="spellStart"/>
      <w:r>
        <w:rPr>
          <w:b/>
          <w:bCs/>
          <w:sz w:val="32"/>
          <w:szCs w:val="32"/>
        </w:rPr>
        <w:t>Cumberpatch</w:t>
      </w:r>
      <w:proofErr w:type="spellEnd"/>
    </w:p>
    <w:p w14:paraId="782E30A5" w14:textId="77777777" w:rsidR="00AB192F" w:rsidRPr="00AB192F" w:rsidRDefault="00AB192F" w:rsidP="00AB192F"/>
    <w:p w14:paraId="6B506B7B" w14:textId="77777777" w:rsidR="00AB192F" w:rsidRDefault="00AB192F" w:rsidP="00DE0224">
      <w:pPr>
        <w:rPr>
          <w:b/>
        </w:rPr>
      </w:pPr>
      <w:r>
        <w:rPr>
          <w:b/>
        </w:rPr>
        <w:t xml:space="preserve"> </w:t>
      </w:r>
    </w:p>
    <w:p w14:paraId="15DD118B" w14:textId="77777777" w:rsidR="00AB192F" w:rsidRDefault="00AB192F" w:rsidP="00DE0224">
      <w:pPr>
        <w:rPr>
          <w:b/>
        </w:rPr>
      </w:pPr>
    </w:p>
    <w:p w14:paraId="0021DF47" w14:textId="77777777" w:rsidR="00AB192F" w:rsidRDefault="00AB192F" w:rsidP="00DE0224">
      <w:pPr>
        <w:rPr>
          <w:b/>
        </w:rPr>
      </w:pPr>
    </w:p>
    <w:p w14:paraId="6868E736" w14:textId="77777777" w:rsidR="00AB192F" w:rsidRDefault="00AB192F" w:rsidP="00DE0224">
      <w:pPr>
        <w:rPr>
          <w:b/>
        </w:rPr>
      </w:pPr>
    </w:p>
    <w:p w14:paraId="543A1CBC" w14:textId="77777777" w:rsidR="00AB192F" w:rsidRDefault="00AB192F" w:rsidP="00DE0224">
      <w:pPr>
        <w:rPr>
          <w:b/>
        </w:rPr>
      </w:pPr>
    </w:p>
    <w:p w14:paraId="7D00D0AF" w14:textId="77777777" w:rsidR="00AB192F" w:rsidRDefault="00AB192F" w:rsidP="00DE0224">
      <w:pPr>
        <w:rPr>
          <w:b/>
        </w:rPr>
      </w:pPr>
    </w:p>
    <w:p w14:paraId="39AF0D7E" w14:textId="77777777" w:rsidR="00AB192F" w:rsidRDefault="00AB192F" w:rsidP="00DE0224">
      <w:pPr>
        <w:rPr>
          <w:b/>
        </w:rPr>
      </w:pPr>
    </w:p>
    <w:p w14:paraId="73EF329E" w14:textId="2352C728" w:rsidR="003A30C3" w:rsidRPr="00764FFF" w:rsidRDefault="003A30C3" w:rsidP="00DE0224">
      <w:pPr>
        <w:rPr>
          <w:b/>
        </w:rPr>
      </w:pPr>
      <w:r w:rsidRPr="00764FFF">
        <w:rPr>
          <w:b/>
        </w:rPr>
        <w:lastRenderedPageBreak/>
        <w:t xml:space="preserve">Restaurant management and types of services </w:t>
      </w:r>
    </w:p>
    <w:p w14:paraId="3A75CF49" w14:textId="77777777" w:rsidR="003A30C3" w:rsidRDefault="003A30C3" w:rsidP="00DE0224">
      <w:r w:rsidRPr="003A30C3">
        <w:t>In order to run a smooth operation, effective restaurant management must strike a balance between a variety of goals and procedures</w:t>
      </w:r>
      <w:r w:rsidR="009119F8">
        <w:t xml:space="preserve"> (</w:t>
      </w:r>
      <w:r w:rsidR="00BF2190">
        <w:rPr>
          <w:shd w:val="clear" w:color="auto" w:fill="FFFFFF"/>
        </w:rPr>
        <w:t>Van der Wagen and White, 2018</w:t>
      </w:r>
      <w:r w:rsidR="009119F8">
        <w:t>)</w:t>
      </w:r>
      <w:r w:rsidRPr="003A30C3">
        <w:t>.</w:t>
      </w:r>
      <w:r>
        <w:t xml:space="preserve"> </w:t>
      </w:r>
      <w:r w:rsidRPr="003A30C3">
        <w:t>The daily management of a restaurant includes tracking labor and food costs, customer service, marketing, staff training, and food production.</w:t>
      </w:r>
      <w:r>
        <w:t xml:space="preserve"> </w:t>
      </w:r>
      <w:r w:rsidR="00F1554C">
        <w:t xml:space="preserve">I understand that </w:t>
      </w:r>
      <w:r w:rsidRPr="003A30C3">
        <w:t>the overall health of the business and overseeing daily operations are the two main categories into which restaurant management tasks naturally fall.</w:t>
      </w:r>
      <w:r>
        <w:t xml:space="preserve"> </w:t>
      </w:r>
      <w:r w:rsidR="00F1554C">
        <w:t xml:space="preserve"> The steps to manage restaurant falls are to know the running cost, meeting daily target, </w:t>
      </w:r>
      <w:r w:rsidR="008350C2">
        <w:t>forecasting</w:t>
      </w:r>
      <w:r w:rsidR="00F1554C">
        <w:t xml:space="preserve">, </w:t>
      </w:r>
      <w:r w:rsidR="008350C2">
        <w:t xml:space="preserve">operational standards to be maintained, positive work environment, satisfying customer service. </w:t>
      </w:r>
      <w:r w:rsidR="00137DEF" w:rsidRPr="00137DEF">
        <w:t>Building a positive workplace culture is just as crucial to a successful operation as calculating food costs, which is why these steps are not listed in order of importance</w:t>
      </w:r>
      <w:r w:rsidR="007E4079">
        <w:t xml:space="preserve"> (</w:t>
      </w:r>
      <w:proofErr w:type="spellStart"/>
      <w:r w:rsidR="007E4079">
        <w:rPr>
          <w:shd w:val="clear" w:color="auto" w:fill="FFFFFF"/>
        </w:rPr>
        <w:t>Ratasuk</w:t>
      </w:r>
      <w:proofErr w:type="spellEnd"/>
      <w:r w:rsidR="007E4079">
        <w:rPr>
          <w:shd w:val="clear" w:color="auto" w:fill="FFFFFF"/>
        </w:rPr>
        <w:t xml:space="preserve"> and </w:t>
      </w:r>
      <w:proofErr w:type="spellStart"/>
      <w:r w:rsidR="007E4079">
        <w:rPr>
          <w:shd w:val="clear" w:color="auto" w:fill="FFFFFF"/>
        </w:rPr>
        <w:t>Charoensukmongkol</w:t>
      </w:r>
      <w:proofErr w:type="spellEnd"/>
      <w:r w:rsidR="007E4079">
        <w:rPr>
          <w:shd w:val="clear" w:color="auto" w:fill="FFFFFF"/>
        </w:rPr>
        <w:t>, 2020</w:t>
      </w:r>
      <w:r w:rsidR="007E4079">
        <w:t>)</w:t>
      </w:r>
      <w:r w:rsidR="00137DEF" w:rsidRPr="00137DEF">
        <w:t>.</w:t>
      </w:r>
      <w:r w:rsidR="00137DEF">
        <w:t xml:space="preserve"> </w:t>
      </w:r>
    </w:p>
    <w:p w14:paraId="549DEEF9" w14:textId="77777777" w:rsidR="00646D22" w:rsidRDefault="00646D22" w:rsidP="00DE0224">
      <w:r w:rsidRPr="00886ED4">
        <w:rPr>
          <w:b/>
        </w:rPr>
        <w:t>Knowing restaurant operating cost</w:t>
      </w:r>
      <w:r>
        <w:t xml:space="preserve">: </w:t>
      </w:r>
      <w:r w:rsidRPr="00646D22">
        <w:t>Understanding these operational costs and expenses, as well as how they affect your business,</w:t>
      </w:r>
      <w:r w:rsidR="00CC01CD">
        <w:t xml:space="preserve"> </w:t>
      </w:r>
      <w:r w:rsidRPr="00646D22">
        <w:t>is the first step in managing any size restaurant.</w:t>
      </w:r>
      <w:r>
        <w:t xml:space="preserve"> </w:t>
      </w:r>
      <w:r w:rsidRPr="00646D22">
        <w:t>Understanding how to calculate these numbers is crucial, and it doesn't have to be challenging.</w:t>
      </w:r>
      <w:r w:rsidR="00CC01CD">
        <w:t xml:space="preserve"> After pandemic it has been a challenge for the restaurant to manage the cost. (</w:t>
      </w:r>
      <w:r w:rsidR="007D6340">
        <w:rPr>
          <w:shd w:val="clear" w:color="auto" w:fill="FFFFFF"/>
        </w:rPr>
        <w:t>Madeira</w:t>
      </w:r>
      <w:r w:rsidR="00CC01CD">
        <w:rPr>
          <w:shd w:val="clear" w:color="auto" w:fill="FFFFFF"/>
        </w:rPr>
        <w:t xml:space="preserve"> </w:t>
      </w:r>
      <w:r w:rsidR="00CC01CD">
        <w:rPr>
          <w:i/>
          <w:shd w:val="clear" w:color="auto" w:fill="FFFFFF"/>
        </w:rPr>
        <w:t>et al</w:t>
      </w:r>
      <w:r w:rsidR="00CC01CD">
        <w:rPr>
          <w:shd w:val="clear" w:color="auto" w:fill="FFFFFF"/>
        </w:rPr>
        <w:t>, 2020</w:t>
      </w:r>
      <w:r w:rsidR="00CC01CD">
        <w:t>)</w:t>
      </w:r>
      <w:r w:rsidR="00557A62">
        <w:t xml:space="preserve"> Restaurant expenses are fixed expenses that must be paid on regular base. These include Liquor licenses expense, rent and utilities. </w:t>
      </w:r>
      <w:r w:rsidR="00566F00" w:rsidRPr="00566F00">
        <w:t>The majority of your expenses are the result of agreements that were negotiated and renewed annually or that were made at the restaurant's opening.</w:t>
      </w:r>
      <w:r w:rsidR="009A2449">
        <w:t xml:space="preserve"> Restaurant cost is</w:t>
      </w:r>
      <w:r w:rsidR="00566F00">
        <w:t xml:space="preserve"> the daily cost that occurs at the restaurant is known as restaurant cost, they cost that is spent on resources required for the production and daily essentials for service. </w:t>
      </w:r>
      <w:r w:rsidR="00886ED4">
        <w:t>Labor Cost t</w:t>
      </w:r>
      <w:r w:rsidR="00886ED4" w:rsidRPr="00886ED4">
        <w:t xml:space="preserve">he cost of </w:t>
      </w:r>
      <w:r w:rsidR="005429EE" w:rsidRPr="00886ED4">
        <w:t>labor</w:t>
      </w:r>
      <w:r w:rsidR="00886ED4" w:rsidRPr="00886ED4">
        <w:t xml:space="preserve"> includes more than just the wages given to hourly workers. </w:t>
      </w:r>
      <w:r w:rsidR="00645AFC">
        <w:t>(</w:t>
      </w:r>
      <w:r w:rsidR="00645AFC" w:rsidRPr="005429EE">
        <w:t>Schneider</w:t>
      </w:r>
      <w:r w:rsidR="005429EE">
        <w:rPr>
          <w:rFonts w:ascii="Arial" w:hAnsi="Arial" w:cs="Arial"/>
          <w:color w:val="222222"/>
          <w:sz w:val="20"/>
          <w:szCs w:val="20"/>
          <w:shd w:val="clear" w:color="auto" w:fill="FFFFFF"/>
        </w:rPr>
        <w:t xml:space="preserve"> </w:t>
      </w:r>
      <w:r w:rsidR="005429EE" w:rsidRPr="002E272C">
        <w:rPr>
          <w:i/>
        </w:rPr>
        <w:t>et al</w:t>
      </w:r>
      <w:r w:rsidR="003468BC">
        <w:rPr>
          <w:i/>
        </w:rPr>
        <w:t>.</w:t>
      </w:r>
      <w:r w:rsidR="005429EE" w:rsidRPr="002E272C">
        <w:t>, 2019</w:t>
      </w:r>
      <w:r w:rsidR="00645AFC" w:rsidRPr="002E272C">
        <w:t>)</w:t>
      </w:r>
      <w:r w:rsidR="00645AFC">
        <w:t xml:space="preserve"> </w:t>
      </w:r>
      <w:r w:rsidR="00886ED4" w:rsidRPr="00886ED4">
        <w:t>In addition to salaries for full-time workers like managers and chefs, labor costs also include payroll taxes, bonuses, overtime pay, sick pay, and benefits.</w:t>
      </w:r>
      <w:r w:rsidR="00886ED4">
        <w:t xml:space="preserve"> </w:t>
      </w:r>
      <w:r w:rsidR="00886ED4" w:rsidRPr="00886ED4">
        <w:t>The simplest method for calculating labor costs is to add up all of the wages paid and divide that total by all of the sales.</w:t>
      </w:r>
      <w:r w:rsidR="00886ED4">
        <w:t xml:space="preserve"> Food cost </w:t>
      </w:r>
      <w:r w:rsidR="002D409B" w:rsidRPr="002D409B">
        <w:t>per plate</w:t>
      </w:r>
      <w:r w:rsidR="009E6C01">
        <w:t xml:space="preserve"> also avoids wastage (</w:t>
      </w:r>
      <w:r w:rsidR="002557B0">
        <w:rPr>
          <w:shd w:val="clear" w:color="auto" w:fill="FFFFFF"/>
        </w:rPr>
        <w:t xml:space="preserve">von </w:t>
      </w:r>
      <w:proofErr w:type="spellStart"/>
      <w:r w:rsidR="002557B0">
        <w:rPr>
          <w:shd w:val="clear" w:color="auto" w:fill="FFFFFF"/>
        </w:rPr>
        <w:t>Massow</w:t>
      </w:r>
      <w:proofErr w:type="spellEnd"/>
      <w:r w:rsidR="002557B0">
        <w:rPr>
          <w:i/>
          <w:shd w:val="clear" w:color="auto" w:fill="FFFFFF"/>
        </w:rPr>
        <w:t xml:space="preserve"> et al</w:t>
      </w:r>
      <w:r w:rsidR="003468BC">
        <w:rPr>
          <w:i/>
          <w:shd w:val="clear" w:color="auto" w:fill="FFFFFF"/>
        </w:rPr>
        <w:t>.</w:t>
      </w:r>
      <w:r w:rsidR="002557B0">
        <w:rPr>
          <w:i/>
          <w:shd w:val="clear" w:color="auto" w:fill="FFFFFF"/>
        </w:rPr>
        <w:t>,</w:t>
      </w:r>
      <w:r w:rsidR="002557B0">
        <w:rPr>
          <w:shd w:val="clear" w:color="auto" w:fill="FFFFFF"/>
        </w:rPr>
        <w:t xml:space="preserve"> 2015</w:t>
      </w:r>
      <w:r w:rsidR="009E6C01">
        <w:t>)</w:t>
      </w:r>
      <w:r w:rsidR="002D409B" w:rsidRPr="002D409B">
        <w:t xml:space="preserve"> and overall food costs are the two types to keep in mind. The two numbers are useful in various contexts, so restaurant managers should be able to calculate them both.</w:t>
      </w:r>
      <w:r w:rsidR="00886ED4">
        <w:t xml:space="preserve"> </w:t>
      </w:r>
      <w:r w:rsidR="002D409B" w:rsidRPr="002D409B">
        <w:t>Calculating the price per plate is the simplest method for estimating food costs. Per-plate food costs can provide a fairly accurate picture of profitability for small restaurants that specialize in selling just one type of food.</w:t>
      </w:r>
      <w:r w:rsidR="002D409B">
        <w:t xml:space="preserve"> </w:t>
      </w:r>
      <w:r w:rsidR="002D409B">
        <w:lastRenderedPageBreak/>
        <w:t xml:space="preserve">Beverage cost </w:t>
      </w:r>
      <w:r w:rsidR="00C32E08">
        <w:t xml:space="preserve">along with the food the beverage is also important asset for the organization to generate revenue so to include the costing of beverage must be done. </w:t>
      </w:r>
    </w:p>
    <w:p w14:paraId="49E59CED" w14:textId="77777777" w:rsidR="00570457" w:rsidRDefault="00C32E08" w:rsidP="00DE0224">
      <w:r w:rsidRPr="00764FFF">
        <w:rPr>
          <w:b/>
        </w:rPr>
        <w:t>Meeting Targets</w:t>
      </w:r>
      <w:r>
        <w:t xml:space="preserve">: </w:t>
      </w:r>
      <w:r w:rsidR="00570457" w:rsidRPr="00570457">
        <w:t xml:space="preserve">Owners and managers typically develop an expected sales forecast before setting daily operational targets for </w:t>
      </w:r>
      <w:r w:rsidR="002557B0" w:rsidRPr="00570457">
        <w:t>labor</w:t>
      </w:r>
      <w:r w:rsidR="00570457" w:rsidRPr="00570457">
        <w:t xml:space="preserve"> and food costs. You might find that your specific targets differ because every restaurant is unique. </w:t>
      </w:r>
    </w:p>
    <w:p w14:paraId="08C1FB1B" w14:textId="77777777" w:rsidR="001F3E18" w:rsidRDefault="001F3E18" w:rsidP="00DE0224">
      <w:r w:rsidRPr="00764FFF">
        <w:rPr>
          <w:b/>
        </w:rPr>
        <w:t>Forecasting the business</w:t>
      </w:r>
      <w:r>
        <w:t>:</w:t>
      </w:r>
      <w:r w:rsidR="00916D08">
        <w:t xml:space="preserve"> (</w:t>
      </w:r>
      <w:proofErr w:type="spellStart"/>
      <w:r w:rsidR="00916D08">
        <w:rPr>
          <w:shd w:val="clear" w:color="auto" w:fill="FFFFFF"/>
        </w:rPr>
        <w:t>Kryvovyazyuk</w:t>
      </w:r>
      <w:proofErr w:type="spellEnd"/>
      <w:r w:rsidR="00916D08">
        <w:rPr>
          <w:shd w:val="clear" w:color="auto" w:fill="FFFFFF"/>
        </w:rPr>
        <w:t xml:space="preserve"> </w:t>
      </w:r>
      <w:r w:rsidR="00916D08">
        <w:rPr>
          <w:i/>
          <w:shd w:val="clear" w:color="auto" w:fill="FFFFFF"/>
        </w:rPr>
        <w:t>et al</w:t>
      </w:r>
      <w:r w:rsidR="008A112F">
        <w:rPr>
          <w:i/>
          <w:shd w:val="clear" w:color="auto" w:fill="FFFFFF"/>
        </w:rPr>
        <w:t>.</w:t>
      </w:r>
      <w:r w:rsidR="00916D08">
        <w:rPr>
          <w:shd w:val="clear" w:color="auto" w:fill="FFFFFF"/>
        </w:rPr>
        <w:t>, 2020</w:t>
      </w:r>
      <w:r w:rsidR="00916D08">
        <w:t>)</w:t>
      </w:r>
      <w:r>
        <w:t xml:space="preserve"> </w:t>
      </w:r>
      <w:r w:rsidR="002A5DC8">
        <w:t xml:space="preserve">after </w:t>
      </w:r>
      <w:r w:rsidR="00F7229D">
        <w:t>a</w:t>
      </w:r>
      <w:r w:rsidRPr="001F3E18">
        <w:t xml:space="preserve">ll of your </w:t>
      </w:r>
      <w:r w:rsidR="00A8711A" w:rsidRPr="001F3E18">
        <w:t>labor</w:t>
      </w:r>
      <w:r w:rsidRPr="001F3E18">
        <w:t xml:space="preserve"> and food exp</w:t>
      </w:r>
      <w:r>
        <w:t xml:space="preserve">enses have now been calculated. </w:t>
      </w:r>
      <w:r w:rsidRPr="001F3E18">
        <w:t>Assemblies have been made. On top of spreadsheets, you have them. Applying those numbers now will allow you to develop proactive plans rather than just reactive ones to handle the challenges that lie ahead.</w:t>
      </w:r>
      <w:r>
        <w:t xml:space="preserve"> Setting daily sales targets and forecasting to meet these targets helps in better revenue generation. </w:t>
      </w:r>
    </w:p>
    <w:p w14:paraId="14CAE778" w14:textId="77777777" w:rsidR="002A5DC8" w:rsidRDefault="002A5DC8" w:rsidP="00DE0224">
      <w:r w:rsidRPr="00B604E6">
        <w:rPr>
          <w:b/>
        </w:rPr>
        <w:t>Healthy environment to work</w:t>
      </w:r>
      <w:r>
        <w:t xml:space="preserve">: it is most essential to have </w:t>
      </w:r>
      <w:r w:rsidR="003466FD">
        <w:t>healthy and positive environments</w:t>
      </w:r>
      <w:r>
        <w:t xml:space="preserve"> to work in a restaurant.</w:t>
      </w:r>
      <w:r w:rsidR="00ED50A1">
        <w:t xml:space="preserve"> (</w:t>
      </w:r>
      <w:r w:rsidR="00B26B51">
        <w:rPr>
          <w:shd w:val="clear" w:color="auto" w:fill="FFFFFF"/>
        </w:rPr>
        <w:t>Lorber, 2018.</w:t>
      </w:r>
      <w:r w:rsidR="00ED50A1">
        <w:t>)</w:t>
      </w:r>
      <w:r>
        <w:t xml:space="preserve"> The operations carried out in the restaurant are way to hectic and fussy so </w:t>
      </w:r>
      <w:r w:rsidR="00ED50A1">
        <w:t>having</w:t>
      </w:r>
      <w:r>
        <w:t xml:space="preserve"> a healthy environment keeps employees to stay cool while working. This </w:t>
      </w:r>
      <w:r w:rsidR="003466FD">
        <w:t xml:space="preserve">will avoid many issues of the employees and motivate them to work in appropriate way to achieve target. </w:t>
      </w:r>
    </w:p>
    <w:p w14:paraId="471EA3F6" w14:textId="77777777" w:rsidR="003466FD" w:rsidRDefault="003466FD" w:rsidP="00DE0224">
      <w:r w:rsidRPr="00B604E6">
        <w:rPr>
          <w:b/>
        </w:rPr>
        <w:t>Providing best customer service</w:t>
      </w:r>
      <w:r>
        <w:t xml:space="preserve">: </w:t>
      </w:r>
      <w:r w:rsidR="00C80F33" w:rsidRPr="00C80F33">
        <w:t>The people who frequently need a restaurant manager's attention are not just the members of your staff.</w:t>
      </w:r>
      <w:r w:rsidR="00B26B51">
        <w:t xml:space="preserve"> (</w:t>
      </w:r>
      <w:proofErr w:type="spellStart"/>
      <w:r w:rsidR="00181AD4">
        <w:rPr>
          <w:shd w:val="clear" w:color="auto" w:fill="FFFFFF"/>
        </w:rPr>
        <w:t>Pratminingsih</w:t>
      </w:r>
      <w:proofErr w:type="spellEnd"/>
      <w:r w:rsidR="00181AD4">
        <w:rPr>
          <w:shd w:val="clear" w:color="auto" w:fill="FFFFFF"/>
        </w:rPr>
        <w:t xml:space="preserve"> </w:t>
      </w:r>
      <w:r w:rsidR="00181AD4">
        <w:rPr>
          <w:i/>
          <w:shd w:val="clear" w:color="auto" w:fill="FFFFFF"/>
        </w:rPr>
        <w:t>et al</w:t>
      </w:r>
      <w:r w:rsidR="003468BC">
        <w:rPr>
          <w:i/>
          <w:shd w:val="clear" w:color="auto" w:fill="FFFFFF"/>
        </w:rPr>
        <w:t>.</w:t>
      </w:r>
      <w:r w:rsidR="00181AD4">
        <w:rPr>
          <w:i/>
          <w:shd w:val="clear" w:color="auto" w:fill="FFFFFF"/>
        </w:rPr>
        <w:t>, 2018</w:t>
      </w:r>
      <w:r w:rsidR="00B26B51">
        <w:t>)</w:t>
      </w:r>
      <w:r w:rsidR="00C80F33" w:rsidRPr="00C80F33">
        <w:t xml:space="preserve"> Of course, there are the customers to think about as well. Most restaurant managers will find themselves making a circuit from the front desk to the dining room, bar, and kitchen during busy hours as each station experiences a surge in customer traffic.</w:t>
      </w:r>
      <w:r w:rsidR="00181AD4">
        <w:t xml:space="preserve"> </w:t>
      </w:r>
    </w:p>
    <w:p w14:paraId="7D84E523" w14:textId="77777777" w:rsidR="000C2CC1" w:rsidRDefault="00C80F33" w:rsidP="00691976">
      <w:r w:rsidRPr="00B604E6">
        <w:rPr>
          <w:b/>
        </w:rPr>
        <w:t>Types of Services</w:t>
      </w:r>
      <w:r>
        <w:t>: there are various types of service that are used at different restaurant in</w:t>
      </w:r>
      <w:r w:rsidR="008823F1">
        <w:t xml:space="preserve"> different style</w:t>
      </w:r>
      <w:r>
        <w:t xml:space="preserve"> </w:t>
      </w:r>
      <w:r w:rsidR="008823F1">
        <w:t>(</w:t>
      </w:r>
      <w:r w:rsidR="009D684E">
        <w:rPr>
          <w:shd w:val="clear" w:color="auto" w:fill="FFFFFF"/>
        </w:rPr>
        <w:t xml:space="preserve">Uslu </w:t>
      </w:r>
      <w:r w:rsidR="009D684E">
        <w:rPr>
          <w:i/>
          <w:shd w:val="clear" w:color="auto" w:fill="FFFFFF"/>
        </w:rPr>
        <w:t>et al</w:t>
      </w:r>
      <w:r w:rsidR="003468BC">
        <w:rPr>
          <w:i/>
          <w:shd w:val="clear" w:color="auto" w:fill="FFFFFF"/>
        </w:rPr>
        <w:t>.</w:t>
      </w:r>
      <w:r w:rsidR="009D684E">
        <w:rPr>
          <w:i/>
          <w:shd w:val="clear" w:color="auto" w:fill="FFFFFF"/>
        </w:rPr>
        <w:t xml:space="preserve">, </w:t>
      </w:r>
      <w:r w:rsidR="009D684E">
        <w:rPr>
          <w:shd w:val="clear" w:color="auto" w:fill="FFFFFF"/>
        </w:rPr>
        <w:t>2020</w:t>
      </w:r>
      <w:r w:rsidR="008823F1">
        <w:t>)</w:t>
      </w:r>
      <w:r w:rsidR="009D684E">
        <w:t xml:space="preserve">. </w:t>
      </w:r>
      <w:r>
        <w:t xml:space="preserve">These </w:t>
      </w:r>
      <w:r w:rsidR="00ED50A1">
        <w:t>services</w:t>
      </w:r>
      <w:r>
        <w:t xml:space="preserve"> include Table service where the food is served to the guest on the table. The first and most </w:t>
      </w:r>
      <w:r w:rsidR="00DB2A0F">
        <w:t>significant type of service is Engl</w:t>
      </w:r>
      <w:r>
        <w:t>i</w:t>
      </w:r>
      <w:r w:rsidR="00DB2A0F">
        <w:t>s</w:t>
      </w:r>
      <w:r>
        <w:t>h service</w:t>
      </w:r>
      <w:r w:rsidR="00746FF0">
        <w:t xml:space="preserve"> where the food is not pre plated and served on the table before taking permission of the guest. The next is </w:t>
      </w:r>
      <w:r w:rsidR="00DB2A0F">
        <w:t>American</w:t>
      </w:r>
      <w:r w:rsidR="00746FF0">
        <w:t xml:space="preserve"> service/</w:t>
      </w:r>
      <w:r w:rsidR="005E14A8">
        <w:t xml:space="preserve"> (</w:t>
      </w:r>
      <w:r w:rsidR="005E14A8">
        <w:rPr>
          <w:shd w:val="clear" w:color="auto" w:fill="FFFFFF"/>
        </w:rPr>
        <w:t>Steven, 2018</w:t>
      </w:r>
      <w:r w:rsidR="005E14A8">
        <w:t>).</w:t>
      </w:r>
      <w:r w:rsidR="00746FF0">
        <w:t xml:space="preserve"> A la carte service the food is already pre plated and made it ready in the kitchen itself. This type of service is used in mostly coffee shops. </w:t>
      </w:r>
      <w:r w:rsidR="00DB2A0F">
        <w:t xml:space="preserve">French service </w:t>
      </w:r>
      <w:r w:rsidR="00DB2A0F" w:rsidRPr="00DB2A0F">
        <w:t>the service is very private and individualized. The food is brought to the table in platters and casseroles and placed close to the guests' plates. Then, each visitor helps themselves.</w:t>
      </w:r>
      <w:r w:rsidR="00DB2A0F">
        <w:t xml:space="preserve"> </w:t>
      </w:r>
      <w:r w:rsidR="00B604E6">
        <w:t xml:space="preserve">Silver service is the quality and royal service that can be provided. Then there are assisted services </w:t>
      </w:r>
      <w:r w:rsidR="00B604E6">
        <w:lastRenderedPageBreak/>
        <w:t xml:space="preserve">where the guests serve themselves or at the stations guests walk and server serves them. These include Buffet service, self service, </w:t>
      </w:r>
      <w:r w:rsidR="00764FFF">
        <w:t>and cafeteria</w:t>
      </w:r>
      <w:r w:rsidR="00B604E6">
        <w:t>.</w:t>
      </w:r>
      <w:r w:rsidR="009D684E">
        <w:t xml:space="preserve"> </w:t>
      </w:r>
      <w:r w:rsidR="00B604E6">
        <w:t xml:space="preserve"> </w:t>
      </w:r>
      <w:r w:rsidR="000C2CC1">
        <w:br w:type="page"/>
      </w:r>
    </w:p>
    <w:p w14:paraId="6E576892" w14:textId="77777777" w:rsidR="000C2CC1" w:rsidRDefault="000C2CC1" w:rsidP="00691976">
      <w:pPr>
        <w:pStyle w:val="Heading1"/>
      </w:pPr>
      <w:r>
        <w:lastRenderedPageBreak/>
        <w:t xml:space="preserve">References: </w:t>
      </w:r>
    </w:p>
    <w:p w14:paraId="2A53A8CB" w14:textId="77777777" w:rsidR="008A112F" w:rsidRPr="00A75FFE" w:rsidRDefault="008A112F" w:rsidP="008A112F">
      <w:pPr>
        <w:ind w:left="720" w:hanging="720"/>
        <w:rPr>
          <w:shd w:val="clear" w:color="auto" w:fill="FFFFFF"/>
        </w:rPr>
      </w:pPr>
      <w:proofErr w:type="spellStart"/>
      <w:r w:rsidRPr="00A75FFE">
        <w:rPr>
          <w:shd w:val="clear" w:color="auto" w:fill="FFFFFF"/>
        </w:rPr>
        <w:t>Kryvovyazyuk</w:t>
      </w:r>
      <w:proofErr w:type="spellEnd"/>
      <w:r w:rsidRPr="00A75FFE">
        <w:rPr>
          <w:shd w:val="clear" w:color="auto" w:fill="FFFFFF"/>
        </w:rPr>
        <w:t xml:space="preserve">, I., </w:t>
      </w:r>
      <w:proofErr w:type="spellStart"/>
      <w:r w:rsidRPr="00A75FFE">
        <w:rPr>
          <w:shd w:val="clear" w:color="auto" w:fill="FFFFFF"/>
        </w:rPr>
        <w:t>Smerichevskyi</w:t>
      </w:r>
      <w:proofErr w:type="spellEnd"/>
      <w:r w:rsidRPr="00A75FFE">
        <w:rPr>
          <w:shd w:val="clear" w:color="auto" w:fill="FFFFFF"/>
        </w:rPr>
        <w:t xml:space="preserve">, S., </w:t>
      </w:r>
      <w:proofErr w:type="spellStart"/>
      <w:r w:rsidRPr="00A75FFE">
        <w:rPr>
          <w:shd w:val="clear" w:color="auto" w:fill="FFFFFF"/>
        </w:rPr>
        <w:t>Myshko</w:t>
      </w:r>
      <w:proofErr w:type="spellEnd"/>
      <w:r w:rsidRPr="00A75FFE">
        <w:rPr>
          <w:shd w:val="clear" w:color="auto" w:fill="FFFFFF"/>
        </w:rPr>
        <w:t xml:space="preserve">, O., </w:t>
      </w:r>
      <w:proofErr w:type="spellStart"/>
      <w:r w:rsidRPr="00A75FFE">
        <w:rPr>
          <w:shd w:val="clear" w:color="auto" w:fill="FFFFFF"/>
        </w:rPr>
        <w:t>Oleksandrenko</w:t>
      </w:r>
      <w:proofErr w:type="spellEnd"/>
      <w:r w:rsidRPr="00A75FFE">
        <w:rPr>
          <w:shd w:val="clear" w:color="auto" w:fill="FFFFFF"/>
        </w:rPr>
        <w:t xml:space="preserve">, I., </w:t>
      </w:r>
      <w:proofErr w:type="spellStart"/>
      <w:r w:rsidRPr="00A75FFE">
        <w:rPr>
          <w:shd w:val="clear" w:color="auto" w:fill="FFFFFF"/>
        </w:rPr>
        <w:t>Dorosh</w:t>
      </w:r>
      <w:proofErr w:type="spellEnd"/>
      <w:r w:rsidRPr="00A75FFE">
        <w:rPr>
          <w:shd w:val="clear" w:color="auto" w:fill="FFFFFF"/>
        </w:rPr>
        <w:t xml:space="preserve">, V. and </w:t>
      </w:r>
      <w:proofErr w:type="spellStart"/>
      <w:r w:rsidRPr="00A75FFE">
        <w:rPr>
          <w:shd w:val="clear" w:color="auto" w:fill="FFFFFF"/>
        </w:rPr>
        <w:t>Visyna</w:t>
      </w:r>
      <w:proofErr w:type="spellEnd"/>
      <w:r w:rsidRPr="00A75FFE">
        <w:rPr>
          <w:shd w:val="clear" w:color="auto" w:fill="FFFFFF"/>
        </w:rPr>
        <w:t>, T., 2020. Application of combined modeling methods for estimating and forecasting the business value of international corporations. </w:t>
      </w:r>
      <w:r w:rsidRPr="00A75FFE">
        <w:rPr>
          <w:i/>
          <w:iCs/>
          <w:shd w:val="clear" w:color="auto" w:fill="FFFFFF"/>
        </w:rPr>
        <w:t xml:space="preserve">Int. J. </w:t>
      </w:r>
      <w:proofErr w:type="spellStart"/>
      <w:proofErr w:type="gramStart"/>
      <w:r w:rsidRPr="00A75FFE">
        <w:rPr>
          <w:i/>
          <w:iCs/>
          <w:shd w:val="clear" w:color="auto" w:fill="FFFFFF"/>
        </w:rPr>
        <w:t>Manag</w:t>
      </w:r>
      <w:proofErr w:type="spellEnd"/>
      <w:r w:rsidRPr="00A75FFE">
        <w:rPr>
          <w:i/>
          <w:iCs/>
          <w:shd w:val="clear" w:color="auto" w:fill="FFFFFF"/>
        </w:rPr>
        <w:t>.(</w:t>
      </w:r>
      <w:proofErr w:type="gramEnd"/>
      <w:r w:rsidRPr="00A75FFE">
        <w:rPr>
          <w:i/>
          <w:iCs/>
          <w:shd w:val="clear" w:color="auto" w:fill="FFFFFF"/>
        </w:rPr>
        <w:t>IJM)</w:t>
      </w:r>
      <w:r w:rsidRPr="00A75FFE">
        <w:rPr>
          <w:shd w:val="clear" w:color="auto" w:fill="FFFFFF"/>
        </w:rPr>
        <w:t>, </w:t>
      </w:r>
      <w:r w:rsidRPr="00A75FFE">
        <w:rPr>
          <w:i/>
          <w:iCs/>
          <w:shd w:val="clear" w:color="auto" w:fill="FFFFFF"/>
        </w:rPr>
        <w:t>11</w:t>
      </w:r>
      <w:r w:rsidRPr="00A75FFE">
        <w:rPr>
          <w:shd w:val="clear" w:color="auto" w:fill="FFFFFF"/>
        </w:rPr>
        <w:t>(7), pp.1000-1007.</w:t>
      </w:r>
    </w:p>
    <w:p w14:paraId="667F420B" w14:textId="77777777" w:rsidR="008A112F" w:rsidRPr="00A75FFE" w:rsidRDefault="008A112F" w:rsidP="008A112F">
      <w:pPr>
        <w:ind w:left="720" w:hanging="720"/>
        <w:rPr>
          <w:shd w:val="clear" w:color="auto" w:fill="FFFFFF"/>
        </w:rPr>
      </w:pPr>
      <w:r w:rsidRPr="00A75FFE">
        <w:rPr>
          <w:shd w:val="clear" w:color="auto" w:fill="FFFFFF"/>
        </w:rPr>
        <w:t>Lorber, M., 2018. A healthy work environment: care for the well-being and health of employees in nursing. </w:t>
      </w:r>
      <w:proofErr w:type="spellStart"/>
      <w:r w:rsidRPr="00A75FFE">
        <w:rPr>
          <w:i/>
          <w:iCs/>
          <w:shd w:val="clear" w:color="auto" w:fill="FFFFFF"/>
        </w:rPr>
        <w:t>Obzornik</w:t>
      </w:r>
      <w:proofErr w:type="spellEnd"/>
      <w:r w:rsidRPr="00A75FFE">
        <w:rPr>
          <w:i/>
          <w:iCs/>
          <w:shd w:val="clear" w:color="auto" w:fill="FFFFFF"/>
        </w:rPr>
        <w:t xml:space="preserve"> </w:t>
      </w:r>
      <w:proofErr w:type="spellStart"/>
      <w:r w:rsidRPr="00A75FFE">
        <w:rPr>
          <w:i/>
          <w:iCs/>
          <w:shd w:val="clear" w:color="auto" w:fill="FFFFFF"/>
        </w:rPr>
        <w:t>zdravstvene</w:t>
      </w:r>
      <w:proofErr w:type="spellEnd"/>
      <w:r w:rsidRPr="00A75FFE">
        <w:rPr>
          <w:i/>
          <w:iCs/>
          <w:shd w:val="clear" w:color="auto" w:fill="FFFFFF"/>
        </w:rPr>
        <w:t xml:space="preserve"> </w:t>
      </w:r>
      <w:proofErr w:type="spellStart"/>
      <w:r w:rsidRPr="00A75FFE">
        <w:rPr>
          <w:i/>
          <w:iCs/>
          <w:shd w:val="clear" w:color="auto" w:fill="FFFFFF"/>
        </w:rPr>
        <w:t>nege</w:t>
      </w:r>
      <w:proofErr w:type="spellEnd"/>
      <w:r w:rsidRPr="00A75FFE">
        <w:rPr>
          <w:shd w:val="clear" w:color="auto" w:fill="FFFFFF"/>
        </w:rPr>
        <w:t>, </w:t>
      </w:r>
      <w:r w:rsidRPr="00A75FFE">
        <w:rPr>
          <w:i/>
          <w:iCs/>
          <w:shd w:val="clear" w:color="auto" w:fill="FFFFFF"/>
        </w:rPr>
        <w:t>52</w:t>
      </w:r>
      <w:r w:rsidRPr="00A75FFE">
        <w:rPr>
          <w:shd w:val="clear" w:color="auto" w:fill="FFFFFF"/>
        </w:rPr>
        <w:t>(3), pp.148-152.</w:t>
      </w:r>
    </w:p>
    <w:p w14:paraId="3B159915" w14:textId="77777777" w:rsidR="008A112F" w:rsidRPr="00A75FFE" w:rsidRDefault="008A112F" w:rsidP="008A112F">
      <w:pPr>
        <w:ind w:left="720" w:hanging="720"/>
        <w:rPr>
          <w:shd w:val="clear" w:color="auto" w:fill="FFFFFF"/>
        </w:rPr>
      </w:pPr>
      <w:r w:rsidRPr="00A75FFE">
        <w:rPr>
          <w:shd w:val="clear" w:color="auto" w:fill="FFFFFF"/>
        </w:rPr>
        <w:t xml:space="preserve">Madeira, A., </w:t>
      </w:r>
      <w:proofErr w:type="spellStart"/>
      <w:r w:rsidRPr="00A75FFE">
        <w:rPr>
          <w:shd w:val="clear" w:color="auto" w:fill="FFFFFF"/>
        </w:rPr>
        <w:t>Palrão</w:t>
      </w:r>
      <w:proofErr w:type="spellEnd"/>
      <w:r w:rsidRPr="00A75FFE">
        <w:rPr>
          <w:shd w:val="clear" w:color="auto" w:fill="FFFFFF"/>
        </w:rPr>
        <w:t>, T. and Mendes, A.S., 2020. The impact of pandemic crisis on the restaurant business. </w:t>
      </w:r>
      <w:r w:rsidRPr="00A75FFE">
        <w:rPr>
          <w:i/>
          <w:iCs/>
          <w:shd w:val="clear" w:color="auto" w:fill="FFFFFF"/>
        </w:rPr>
        <w:t>Sustainability</w:t>
      </w:r>
      <w:r w:rsidRPr="00A75FFE">
        <w:rPr>
          <w:shd w:val="clear" w:color="auto" w:fill="FFFFFF"/>
        </w:rPr>
        <w:t>, </w:t>
      </w:r>
      <w:r w:rsidRPr="00A75FFE">
        <w:rPr>
          <w:i/>
          <w:iCs/>
          <w:shd w:val="clear" w:color="auto" w:fill="FFFFFF"/>
        </w:rPr>
        <w:t>13</w:t>
      </w:r>
      <w:r w:rsidRPr="00A75FFE">
        <w:rPr>
          <w:shd w:val="clear" w:color="auto" w:fill="FFFFFF"/>
        </w:rPr>
        <w:t>(1), p.40.</w:t>
      </w:r>
    </w:p>
    <w:p w14:paraId="469E827C" w14:textId="77777777" w:rsidR="008A112F" w:rsidRPr="00A75FFE" w:rsidRDefault="008A112F" w:rsidP="008A112F">
      <w:pPr>
        <w:ind w:left="720" w:hanging="720"/>
        <w:rPr>
          <w:shd w:val="clear" w:color="auto" w:fill="FFFFFF"/>
        </w:rPr>
      </w:pPr>
      <w:proofErr w:type="spellStart"/>
      <w:r w:rsidRPr="00A75FFE">
        <w:rPr>
          <w:shd w:val="clear" w:color="auto" w:fill="FFFFFF"/>
        </w:rPr>
        <w:t>Pratminingsih</w:t>
      </w:r>
      <w:proofErr w:type="spellEnd"/>
      <w:r w:rsidRPr="00A75FFE">
        <w:rPr>
          <w:shd w:val="clear" w:color="auto" w:fill="FFFFFF"/>
        </w:rPr>
        <w:t xml:space="preserve">, S.A., </w:t>
      </w:r>
      <w:proofErr w:type="spellStart"/>
      <w:r w:rsidRPr="00A75FFE">
        <w:rPr>
          <w:shd w:val="clear" w:color="auto" w:fill="FFFFFF"/>
        </w:rPr>
        <w:t>Astuty</w:t>
      </w:r>
      <w:proofErr w:type="spellEnd"/>
      <w:r w:rsidRPr="00A75FFE">
        <w:rPr>
          <w:shd w:val="clear" w:color="auto" w:fill="FFFFFF"/>
        </w:rPr>
        <w:t xml:space="preserve">, E. and </w:t>
      </w:r>
      <w:proofErr w:type="spellStart"/>
      <w:r w:rsidRPr="00A75FFE">
        <w:rPr>
          <w:shd w:val="clear" w:color="auto" w:fill="FFFFFF"/>
        </w:rPr>
        <w:t>Widyatami</w:t>
      </w:r>
      <w:proofErr w:type="spellEnd"/>
      <w:r w:rsidRPr="00A75FFE">
        <w:rPr>
          <w:shd w:val="clear" w:color="auto" w:fill="FFFFFF"/>
        </w:rPr>
        <w:t>, K., 2018. Increasing customer loyalty of ethnic restaurant through experiential marketing and service quality. </w:t>
      </w:r>
      <w:r w:rsidRPr="00A75FFE">
        <w:rPr>
          <w:i/>
          <w:iCs/>
          <w:shd w:val="clear" w:color="auto" w:fill="FFFFFF"/>
        </w:rPr>
        <w:t>Journal of Entrepreneurship Education</w:t>
      </w:r>
      <w:r w:rsidRPr="00A75FFE">
        <w:rPr>
          <w:shd w:val="clear" w:color="auto" w:fill="FFFFFF"/>
        </w:rPr>
        <w:t>, </w:t>
      </w:r>
      <w:r w:rsidRPr="00A75FFE">
        <w:rPr>
          <w:i/>
          <w:iCs/>
          <w:shd w:val="clear" w:color="auto" w:fill="FFFFFF"/>
        </w:rPr>
        <w:t>21</w:t>
      </w:r>
      <w:r w:rsidRPr="00A75FFE">
        <w:rPr>
          <w:shd w:val="clear" w:color="auto" w:fill="FFFFFF"/>
        </w:rPr>
        <w:t>(3), pp.1-11.</w:t>
      </w:r>
    </w:p>
    <w:p w14:paraId="4A00B04E" w14:textId="77777777" w:rsidR="008A112F" w:rsidRPr="00DE0224" w:rsidRDefault="008A112F" w:rsidP="008A112F">
      <w:pPr>
        <w:ind w:left="720" w:hanging="720"/>
      </w:pPr>
      <w:proofErr w:type="spellStart"/>
      <w:r>
        <w:rPr>
          <w:shd w:val="clear" w:color="auto" w:fill="FFFFFF"/>
        </w:rPr>
        <w:t>Ratasuk</w:t>
      </w:r>
      <w:proofErr w:type="spellEnd"/>
      <w:r>
        <w:rPr>
          <w:shd w:val="clear" w:color="auto" w:fill="FFFFFF"/>
        </w:rPr>
        <w:t xml:space="preserve">, A. and </w:t>
      </w:r>
      <w:proofErr w:type="spellStart"/>
      <w:r>
        <w:rPr>
          <w:shd w:val="clear" w:color="auto" w:fill="FFFFFF"/>
        </w:rPr>
        <w:t>Charoensukmongkol</w:t>
      </w:r>
      <w:proofErr w:type="spellEnd"/>
      <w:r>
        <w:rPr>
          <w:shd w:val="clear" w:color="auto" w:fill="FFFFFF"/>
        </w:rPr>
        <w:t xml:space="preserve">, P., 2020. Does cultural intelligence promote cross-cultural teams' knowledge sharing and innovation in the restaurant </w:t>
      </w:r>
      <w:proofErr w:type="gramStart"/>
      <w:r>
        <w:rPr>
          <w:shd w:val="clear" w:color="auto" w:fill="FFFFFF"/>
        </w:rPr>
        <w:t>business?.</w:t>
      </w:r>
      <w:proofErr w:type="gramEnd"/>
      <w:r>
        <w:rPr>
          <w:shd w:val="clear" w:color="auto" w:fill="FFFFFF"/>
        </w:rPr>
        <w:t> </w:t>
      </w:r>
      <w:r>
        <w:rPr>
          <w:i/>
          <w:iCs/>
          <w:shd w:val="clear" w:color="auto" w:fill="FFFFFF"/>
        </w:rPr>
        <w:t>Asia-Pacific Journal of Business Administration</w:t>
      </w:r>
      <w:r>
        <w:rPr>
          <w:shd w:val="clear" w:color="auto" w:fill="FFFFFF"/>
        </w:rPr>
        <w:t>, </w:t>
      </w:r>
      <w:r>
        <w:rPr>
          <w:i/>
          <w:iCs/>
          <w:shd w:val="clear" w:color="auto" w:fill="FFFFFF"/>
        </w:rPr>
        <w:t>12</w:t>
      </w:r>
      <w:r>
        <w:rPr>
          <w:shd w:val="clear" w:color="auto" w:fill="FFFFFF"/>
        </w:rPr>
        <w:t>(2), pp.183-203.</w:t>
      </w:r>
    </w:p>
    <w:p w14:paraId="17787156" w14:textId="77777777" w:rsidR="008A112F" w:rsidRPr="00A75FFE" w:rsidRDefault="008A112F" w:rsidP="008A112F">
      <w:pPr>
        <w:ind w:left="720" w:hanging="720"/>
        <w:rPr>
          <w:shd w:val="clear" w:color="auto" w:fill="FFFFFF"/>
        </w:rPr>
      </w:pPr>
      <w:r w:rsidRPr="00A75FFE">
        <w:rPr>
          <w:shd w:val="clear" w:color="auto" w:fill="FFFFFF"/>
        </w:rPr>
        <w:t xml:space="preserve">Schneider, D. and </w:t>
      </w:r>
      <w:proofErr w:type="spellStart"/>
      <w:r w:rsidRPr="00A75FFE">
        <w:rPr>
          <w:shd w:val="clear" w:color="auto" w:fill="FFFFFF"/>
        </w:rPr>
        <w:t>Harknett</w:t>
      </w:r>
      <w:proofErr w:type="spellEnd"/>
      <w:r w:rsidRPr="00A75FFE">
        <w:rPr>
          <w:shd w:val="clear" w:color="auto" w:fill="FFFFFF"/>
        </w:rPr>
        <w:t>, K., 2019. Consequences of routine work-schedule instability for worker health and well-being. </w:t>
      </w:r>
      <w:r w:rsidRPr="00A75FFE">
        <w:rPr>
          <w:i/>
          <w:iCs/>
          <w:shd w:val="clear" w:color="auto" w:fill="FFFFFF"/>
        </w:rPr>
        <w:t>American Sociological Review</w:t>
      </w:r>
      <w:r w:rsidRPr="00A75FFE">
        <w:rPr>
          <w:shd w:val="clear" w:color="auto" w:fill="FFFFFF"/>
        </w:rPr>
        <w:t>, </w:t>
      </w:r>
      <w:r w:rsidRPr="00A75FFE">
        <w:rPr>
          <w:i/>
          <w:iCs/>
          <w:shd w:val="clear" w:color="auto" w:fill="FFFFFF"/>
        </w:rPr>
        <w:t>84</w:t>
      </w:r>
      <w:r w:rsidRPr="00A75FFE">
        <w:rPr>
          <w:shd w:val="clear" w:color="auto" w:fill="FFFFFF"/>
        </w:rPr>
        <w:t>(1), pp.82-114.</w:t>
      </w:r>
    </w:p>
    <w:p w14:paraId="02A0B149" w14:textId="77777777" w:rsidR="008A112F" w:rsidRPr="00A75FFE" w:rsidRDefault="008A112F" w:rsidP="008A112F">
      <w:pPr>
        <w:ind w:left="720" w:hanging="720"/>
        <w:rPr>
          <w:shd w:val="clear" w:color="auto" w:fill="FFFFFF"/>
        </w:rPr>
      </w:pPr>
      <w:r w:rsidRPr="00A75FFE">
        <w:rPr>
          <w:shd w:val="clear" w:color="auto" w:fill="FFFFFF"/>
        </w:rPr>
        <w:t>Steven, Q., 2018. Fast Food, Street Food: Western Fast Food's Influence on Fast Service Food in China.</w:t>
      </w:r>
    </w:p>
    <w:p w14:paraId="69BDE41B" w14:textId="77777777" w:rsidR="008A112F" w:rsidRPr="00A75FFE" w:rsidRDefault="008A112F" w:rsidP="008A112F">
      <w:pPr>
        <w:ind w:left="720" w:hanging="720"/>
        <w:rPr>
          <w:shd w:val="clear" w:color="auto" w:fill="FFFFFF"/>
        </w:rPr>
      </w:pPr>
      <w:r w:rsidRPr="00A75FFE">
        <w:rPr>
          <w:shd w:val="clear" w:color="auto" w:fill="FFFFFF"/>
        </w:rPr>
        <w:t xml:space="preserve">Uslu, A. and </w:t>
      </w:r>
      <w:proofErr w:type="spellStart"/>
      <w:r w:rsidRPr="00A75FFE">
        <w:rPr>
          <w:shd w:val="clear" w:color="auto" w:fill="FFFFFF"/>
        </w:rPr>
        <w:t>Eren</w:t>
      </w:r>
      <w:proofErr w:type="spellEnd"/>
      <w:r w:rsidRPr="00A75FFE">
        <w:rPr>
          <w:shd w:val="clear" w:color="auto" w:fill="FFFFFF"/>
        </w:rPr>
        <w:t>, R., 2020. Critical review of Service Quality scales with a focus on customer satisfaction and Loyalty in Restaurants. </w:t>
      </w:r>
      <w:r w:rsidRPr="00A75FFE">
        <w:rPr>
          <w:i/>
          <w:iCs/>
          <w:shd w:val="clear" w:color="auto" w:fill="FFFFFF"/>
        </w:rPr>
        <w:t>The central European journal of regional development and tourism</w:t>
      </w:r>
      <w:r w:rsidRPr="00A75FFE">
        <w:rPr>
          <w:shd w:val="clear" w:color="auto" w:fill="FFFFFF"/>
        </w:rPr>
        <w:t>, </w:t>
      </w:r>
      <w:r w:rsidRPr="00A75FFE">
        <w:rPr>
          <w:i/>
          <w:iCs/>
          <w:shd w:val="clear" w:color="auto" w:fill="FFFFFF"/>
        </w:rPr>
        <w:t>12</w:t>
      </w:r>
      <w:r w:rsidRPr="00A75FFE">
        <w:rPr>
          <w:shd w:val="clear" w:color="auto" w:fill="FFFFFF"/>
        </w:rPr>
        <w:t>.</w:t>
      </w:r>
    </w:p>
    <w:p w14:paraId="34E4CE8E" w14:textId="77777777" w:rsidR="008A112F" w:rsidRDefault="008A112F" w:rsidP="008A112F">
      <w:pPr>
        <w:ind w:left="720" w:hanging="720"/>
        <w:rPr>
          <w:shd w:val="clear" w:color="auto" w:fill="FFFFFF"/>
        </w:rPr>
      </w:pPr>
      <w:r w:rsidRPr="00A75FFE">
        <w:rPr>
          <w:shd w:val="clear" w:color="auto" w:fill="FFFFFF"/>
        </w:rPr>
        <w:t>Van der Wagen, L. and White, L., 2018. </w:t>
      </w:r>
      <w:r w:rsidRPr="00A75FFE">
        <w:rPr>
          <w:i/>
          <w:iCs/>
          <w:shd w:val="clear" w:color="auto" w:fill="FFFFFF"/>
        </w:rPr>
        <w:t>Hospitality management</w:t>
      </w:r>
      <w:r w:rsidRPr="00A75FFE">
        <w:rPr>
          <w:shd w:val="clear" w:color="auto" w:fill="FFFFFF"/>
        </w:rPr>
        <w:t>. Cengage AU.</w:t>
      </w:r>
    </w:p>
    <w:p w14:paraId="48D4F9E6" w14:textId="77777777" w:rsidR="008A112F" w:rsidRPr="00A75FFE" w:rsidRDefault="008A112F" w:rsidP="008A112F">
      <w:pPr>
        <w:ind w:left="720" w:hanging="720"/>
        <w:rPr>
          <w:shd w:val="clear" w:color="auto" w:fill="FFFFFF"/>
        </w:rPr>
      </w:pPr>
      <w:r w:rsidRPr="00A75FFE">
        <w:rPr>
          <w:shd w:val="clear" w:color="auto" w:fill="FFFFFF"/>
        </w:rPr>
        <w:t xml:space="preserve">von </w:t>
      </w:r>
      <w:proofErr w:type="spellStart"/>
      <w:r w:rsidRPr="00A75FFE">
        <w:rPr>
          <w:shd w:val="clear" w:color="auto" w:fill="FFFFFF"/>
        </w:rPr>
        <w:t>Massow</w:t>
      </w:r>
      <w:proofErr w:type="spellEnd"/>
      <w:r w:rsidRPr="00A75FFE">
        <w:rPr>
          <w:shd w:val="clear" w:color="auto" w:fill="FFFFFF"/>
        </w:rPr>
        <w:t>, M. and McAdams, B., 2015. Table scraps: An evaluation of plate waste in restaurants. </w:t>
      </w:r>
      <w:r w:rsidRPr="00A75FFE">
        <w:rPr>
          <w:i/>
          <w:iCs/>
          <w:shd w:val="clear" w:color="auto" w:fill="FFFFFF"/>
        </w:rPr>
        <w:t>Journal of foodservice business research</w:t>
      </w:r>
      <w:r w:rsidRPr="00A75FFE">
        <w:rPr>
          <w:shd w:val="clear" w:color="auto" w:fill="FFFFFF"/>
        </w:rPr>
        <w:t>, </w:t>
      </w:r>
      <w:r w:rsidRPr="00A75FFE">
        <w:rPr>
          <w:i/>
          <w:iCs/>
          <w:shd w:val="clear" w:color="auto" w:fill="FFFFFF"/>
        </w:rPr>
        <w:t>18</w:t>
      </w:r>
      <w:r w:rsidRPr="00A75FFE">
        <w:rPr>
          <w:shd w:val="clear" w:color="auto" w:fill="FFFFFF"/>
        </w:rPr>
        <w:t xml:space="preserve">(5), pp.437-453. </w:t>
      </w:r>
    </w:p>
    <w:sectPr w:rsidR="008A112F" w:rsidRPr="00A75FFE" w:rsidSect="00F153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D058FB"/>
    <w:multiLevelType w:val="hybridMultilevel"/>
    <w:tmpl w:val="D22EA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1571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224"/>
    <w:rsid w:val="000C2CC1"/>
    <w:rsid w:val="00137DEF"/>
    <w:rsid w:val="00144296"/>
    <w:rsid w:val="00181AD4"/>
    <w:rsid w:val="001B0E71"/>
    <w:rsid w:val="001F3E18"/>
    <w:rsid w:val="00234371"/>
    <w:rsid w:val="002557B0"/>
    <w:rsid w:val="00294CAB"/>
    <w:rsid w:val="002A5DC8"/>
    <w:rsid w:val="002D409B"/>
    <w:rsid w:val="002E272C"/>
    <w:rsid w:val="003466FD"/>
    <w:rsid w:val="003468BC"/>
    <w:rsid w:val="003A30C3"/>
    <w:rsid w:val="0045542F"/>
    <w:rsid w:val="00472AF6"/>
    <w:rsid w:val="005429EE"/>
    <w:rsid w:val="00557A62"/>
    <w:rsid w:val="00566F00"/>
    <w:rsid w:val="00570457"/>
    <w:rsid w:val="005E14A8"/>
    <w:rsid w:val="005F0933"/>
    <w:rsid w:val="005F3F8A"/>
    <w:rsid w:val="00645AFC"/>
    <w:rsid w:val="00646D22"/>
    <w:rsid w:val="00664B59"/>
    <w:rsid w:val="00691976"/>
    <w:rsid w:val="0074068A"/>
    <w:rsid w:val="00746FF0"/>
    <w:rsid w:val="00764FFF"/>
    <w:rsid w:val="007D6340"/>
    <w:rsid w:val="007E4079"/>
    <w:rsid w:val="008350C2"/>
    <w:rsid w:val="008823F1"/>
    <w:rsid w:val="00886ED4"/>
    <w:rsid w:val="008A112F"/>
    <w:rsid w:val="009119F8"/>
    <w:rsid w:val="00916D08"/>
    <w:rsid w:val="009A2449"/>
    <w:rsid w:val="009D684E"/>
    <w:rsid w:val="009E6C01"/>
    <w:rsid w:val="00A75FFE"/>
    <w:rsid w:val="00A8711A"/>
    <w:rsid w:val="00AB192F"/>
    <w:rsid w:val="00B26B51"/>
    <w:rsid w:val="00B604E6"/>
    <w:rsid w:val="00BC4526"/>
    <w:rsid w:val="00BF2190"/>
    <w:rsid w:val="00C32E08"/>
    <w:rsid w:val="00C80F33"/>
    <w:rsid w:val="00CC01CD"/>
    <w:rsid w:val="00D87AC2"/>
    <w:rsid w:val="00DB2A0F"/>
    <w:rsid w:val="00DE0224"/>
    <w:rsid w:val="00ED50A1"/>
    <w:rsid w:val="00F15331"/>
    <w:rsid w:val="00F1554C"/>
    <w:rsid w:val="00F36ABA"/>
    <w:rsid w:val="00F7229D"/>
    <w:rsid w:val="00FB2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CF0D9"/>
  <w15:docId w15:val="{FF9D58CE-351C-4777-A8D1-05547F7C7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E7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72AF6"/>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C4526"/>
    <w:pPr>
      <w:keepNext/>
      <w:keepLines/>
      <w:spacing w:before="8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AF6"/>
    <w:rPr>
      <w:rFonts w:ascii="Times New Roman" w:eastAsiaTheme="majorEastAsia" w:hAnsi="Times New Roman" w:cstheme="majorBidi"/>
      <w:b/>
      <w:bCs/>
      <w:sz w:val="28"/>
      <w:szCs w:val="28"/>
    </w:rPr>
  </w:style>
  <w:style w:type="paragraph" w:styleId="Title">
    <w:name w:val="Title"/>
    <w:basedOn w:val="Normal"/>
    <w:next w:val="Normal"/>
    <w:link w:val="TitleChar"/>
    <w:uiPriority w:val="10"/>
    <w:qFormat/>
    <w:rsid w:val="001B0E71"/>
    <w:pPr>
      <w:pBdr>
        <w:bottom w:val="single" w:sz="8" w:space="4" w:color="4F81BD" w:themeColor="accent1"/>
      </w:pBdr>
      <w:spacing w:after="300"/>
      <w:contextualSpacing/>
    </w:pPr>
    <w:rPr>
      <w:rFonts w:eastAsiaTheme="majorEastAsia" w:cstheme="majorBidi"/>
      <w:b/>
      <w:spacing w:val="5"/>
      <w:kern w:val="28"/>
      <w:sz w:val="48"/>
      <w:szCs w:val="52"/>
      <w:u w:val="single"/>
    </w:rPr>
  </w:style>
  <w:style w:type="character" w:customStyle="1" w:styleId="TitleChar">
    <w:name w:val="Title Char"/>
    <w:basedOn w:val="DefaultParagraphFont"/>
    <w:link w:val="Title"/>
    <w:uiPriority w:val="10"/>
    <w:rsid w:val="001B0E71"/>
    <w:rPr>
      <w:rFonts w:ascii="Times New Roman" w:eastAsiaTheme="majorEastAsia" w:hAnsi="Times New Roman" w:cstheme="majorBidi"/>
      <w:b/>
      <w:spacing w:val="5"/>
      <w:kern w:val="28"/>
      <w:sz w:val="48"/>
      <w:szCs w:val="52"/>
      <w:u w:val="single"/>
    </w:rPr>
  </w:style>
  <w:style w:type="character" w:customStyle="1" w:styleId="Heading2Char">
    <w:name w:val="Heading 2 Char"/>
    <w:basedOn w:val="DefaultParagraphFont"/>
    <w:link w:val="Heading2"/>
    <w:uiPriority w:val="9"/>
    <w:rsid w:val="00BC4526"/>
    <w:rPr>
      <w:rFonts w:ascii="Times New Roman" w:eastAsiaTheme="majorEastAsia" w:hAnsi="Times New Roman" w:cstheme="majorBidi"/>
      <w:b/>
      <w:bCs/>
      <w:sz w:val="24"/>
      <w:szCs w:val="26"/>
    </w:rPr>
  </w:style>
  <w:style w:type="paragraph" w:styleId="ListParagraph">
    <w:name w:val="List Paragraph"/>
    <w:basedOn w:val="Normal"/>
    <w:uiPriority w:val="34"/>
    <w:qFormat/>
    <w:rsid w:val="00A75F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1086</Words>
  <Characters>6196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lavinia apostol</dc:creator>
  <cp:lastModifiedBy>lavinia apostol</cp:lastModifiedBy>
  <cp:revision>2</cp:revision>
  <dcterms:created xsi:type="dcterms:W3CDTF">2022-10-28T16:37:00Z</dcterms:created>
  <dcterms:modified xsi:type="dcterms:W3CDTF">2022-10-28T16:37:00Z</dcterms:modified>
</cp:coreProperties>
</file>