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6CBC6" w14:textId="77777777" w:rsidR="002D6ACE" w:rsidRDefault="008B4F8D">
      <w:pPr>
        <w:rPr>
          <w:b/>
          <w:bCs/>
          <w:sz w:val="36"/>
          <w:szCs w:val="36"/>
          <w:u w:val="single"/>
        </w:rPr>
      </w:pPr>
      <w:proofErr w:type="gramStart"/>
      <w:r>
        <w:rPr>
          <w:b/>
          <w:bCs/>
          <w:sz w:val="36"/>
          <w:szCs w:val="36"/>
          <w:u w:val="single"/>
        </w:rPr>
        <w:t>Name :Nicoleta</w:t>
      </w:r>
      <w:proofErr w:type="gramEnd"/>
      <w:r>
        <w:rPr>
          <w:b/>
          <w:bCs/>
          <w:sz w:val="36"/>
          <w:szCs w:val="36"/>
          <w:u w:val="single"/>
        </w:rPr>
        <w:t xml:space="preserve">- </w:t>
      </w:r>
      <w:proofErr w:type="spellStart"/>
      <w:r>
        <w:rPr>
          <w:b/>
          <w:bCs/>
          <w:sz w:val="36"/>
          <w:szCs w:val="36"/>
          <w:u w:val="single"/>
        </w:rPr>
        <w:t>Andreea</w:t>
      </w:r>
      <w:proofErr w:type="spellEnd"/>
      <w:r>
        <w:rPr>
          <w:b/>
          <w:bCs/>
          <w:sz w:val="36"/>
          <w:szCs w:val="36"/>
          <w:u w:val="single"/>
        </w:rPr>
        <w:t>- Timbalariu</w:t>
      </w:r>
    </w:p>
    <w:p w14:paraId="68A6CBC7" w14:textId="77777777" w:rsidR="002D6ACE" w:rsidRDefault="008B4F8D">
      <w:pPr>
        <w:rPr>
          <w:b/>
          <w:bCs/>
          <w:sz w:val="36"/>
          <w:szCs w:val="36"/>
          <w:u w:val="single"/>
        </w:rPr>
      </w:pPr>
      <w:r>
        <w:rPr>
          <w:b/>
          <w:bCs/>
          <w:sz w:val="36"/>
          <w:szCs w:val="36"/>
          <w:u w:val="single"/>
        </w:rPr>
        <w:t>ID number: 2111476</w:t>
      </w:r>
    </w:p>
    <w:p w14:paraId="68A6CBC8" w14:textId="77777777" w:rsidR="002D6ACE" w:rsidRDefault="008B4F8D">
      <w:r>
        <w:rPr>
          <w:b/>
          <w:bCs/>
          <w:sz w:val="36"/>
          <w:szCs w:val="36"/>
          <w:u w:val="single"/>
        </w:rPr>
        <w:t>Report:</w:t>
      </w:r>
      <w:r>
        <w:t xml:space="preserve"> </w:t>
      </w:r>
      <w:r>
        <w:rPr>
          <w:sz w:val="36"/>
          <w:szCs w:val="36"/>
        </w:rPr>
        <w:t>Produce a research report on the impact of Virtual Learning Environment (VLE) – Moodle on students’ learning experience at the University of Wales Trinity Saint</w:t>
      </w:r>
      <w:r>
        <w:rPr>
          <w:b/>
          <w:bCs/>
          <w:sz w:val="36"/>
          <w:szCs w:val="36"/>
          <w:u w:val="single"/>
        </w:rPr>
        <w:t xml:space="preserve"> </w:t>
      </w:r>
      <w:r>
        <w:rPr>
          <w:sz w:val="36"/>
          <w:szCs w:val="36"/>
        </w:rPr>
        <w:t xml:space="preserve">David </w:t>
      </w:r>
      <w:r>
        <w:rPr>
          <w:sz w:val="36"/>
          <w:szCs w:val="36"/>
        </w:rPr>
        <w:t>London Campus.</w:t>
      </w:r>
    </w:p>
    <w:p w14:paraId="68A6CBC9" w14:textId="77777777" w:rsidR="002D6ACE" w:rsidRDefault="008B4F8D">
      <w:pPr>
        <w:rPr>
          <w:b/>
          <w:bCs/>
          <w:sz w:val="36"/>
          <w:szCs w:val="36"/>
          <w:u w:val="single"/>
        </w:rPr>
      </w:pPr>
      <w:r>
        <w:rPr>
          <w:b/>
          <w:bCs/>
          <w:sz w:val="36"/>
          <w:szCs w:val="36"/>
          <w:u w:val="single"/>
        </w:rPr>
        <w:t>Data line:09-01-2022</w:t>
      </w:r>
    </w:p>
    <w:p w14:paraId="68A6CBCA" w14:textId="77777777" w:rsidR="002D6ACE" w:rsidRDefault="002D6ACE">
      <w:pPr>
        <w:rPr>
          <w:b/>
          <w:bCs/>
          <w:sz w:val="36"/>
          <w:szCs w:val="36"/>
          <w:u w:val="single"/>
        </w:rPr>
      </w:pPr>
    </w:p>
    <w:p w14:paraId="68A6CBCB" w14:textId="77777777" w:rsidR="002D6ACE" w:rsidRDefault="008B4F8D">
      <w:pPr>
        <w:rPr>
          <w:b/>
          <w:bCs/>
          <w:sz w:val="36"/>
          <w:szCs w:val="36"/>
          <w:u w:val="single"/>
        </w:rPr>
      </w:pPr>
      <w:r>
        <w:rPr>
          <w:b/>
          <w:bCs/>
          <w:sz w:val="36"/>
          <w:szCs w:val="36"/>
          <w:u w:val="single"/>
        </w:rPr>
        <w:t>Table of contents:</w:t>
      </w:r>
    </w:p>
    <w:p w14:paraId="68A6CBCC" w14:textId="77777777" w:rsidR="002D6ACE" w:rsidRDefault="008B4F8D">
      <w:r>
        <w:rPr>
          <w:sz w:val="36"/>
          <w:szCs w:val="36"/>
        </w:rPr>
        <w:t xml:space="preserve">1.0Introduction </w:t>
      </w:r>
    </w:p>
    <w:p w14:paraId="68A6CBCD" w14:textId="77777777" w:rsidR="002D6ACE" w:rsidRDefault="008B4F8D">
      <w:pPr>
        <w:rPr>
          <w:sz w:val="36"/>
          <w:szCs w:val="36"/>
        </w:rPr>
      </w:pPr>
      <w:r>
        <w:rPr>
          <w:sz w:val="36"/>
          <w:szCs w:val="36"/>
        </w:rPr>
        <w:t>2.0Literature review</w:t>
      </w:r>
    </w:p>
    <w:p w14:paraId="68A6CBCE" w14:textId="77777777" w:rsidR="002D6ACE" w:rsidRDefault="008B4F8D">
      <w:pPr>
        <w:rPr>
          <w:sz w:val="36"/>
          <w:szCs w:val="36"/>
        </w:rPr>
      </w:pPr>
      <w:r>
        <w:rPr>
          <w:sz w:val="36"/>
          <w:szCs w:val="36"/>
        </w:rPr>
        <w:t xml:space="preserve">3.0Aims and Objectives </w:t>
      </w:r>
    </w:p>
    <w:p w14:paraId="68A6CBCF" w14:textId="77777777" w:rsidR="002D6ACE" w:rsidRDefault="008B4F8D">
      <w:pPr>
        <w:rPr>
          <w:sz w:val="36"/>
          <w:szCs w:val="36"/>
        </w:rPr>
      </w:pPr>
      <w:r>
        <w:rPr>
          <w:sz w:val="36"/>
          <w:szCs w:val="36"/>
        </w:rPr>
        <w:t xml:space="preserve">4.0Methodology </w:t>
      </w:r>
    </w:p>
    <w:p w14:paraId="68A6CBD0" w14:textId="77777777" w:rsidR="002D6ACE" w:rsidRDefault="008B4F8D">
      <w:pPr>
        <w:rPr>
          <w:sz w:val="36"/>
          <w:szCs w:val="36"/>
        </w:rPr>
      </w:pPr>
      <w:r>
        <w:rPr>
          <w:sz w:val="36"/>
          <w:szCs w:val="36"/>
        </w:rPr>
        <w:t xml:space="preserve">   4.1Data classification</w:t>
      </w:r>
    </w:p>
    <w:p w14:paraId="68A6CBD1" w14:textId="77777777" w:rsidR="002D6ACE" w:rsidRDefault="008B4F8D">
      <w:pPr>
        <w:rPr>
          <w:sz w:val="36"/>
          <w:szCs w:val="36"/>
        </w:rPr>
      </w:pPr>
      <w:r>
        <w:rPr>
          <w:sz w:val="36"/>
          <w:szCs w:val="36"/>
        </w:rPr>
        <w:t xml:space="preserve">  4.2 Data collection </w:t>
      </w:r>
    </w:p>
    <w:p w14:paraId="68A6CBD2" w14:textId="77777777" w:rsidR="002D6ACE" w:rsidRDefault="008B4F8D">
      <w:pPr>
        <w:rPr>
          <w:sz w:val="36"/>
          <w:szCs w:val="36"/>
        </w:rPr>
      </w:pPr>
      <w:r>
        <w:rPr>
          <w:sz w:val="36"/>
          <w:szCs w:val="36"/>
        </w:rPr>
        <w:t xml:space="preserve">   4.3 Sample and sample size </w:t>
      </w:r>
    </w:p>
    <w:p w14:paraId="68A6CBD3" w14:textId="77777777" w:rsidR="002D6ACE" w:rsidRDefault="008B4F8D">
      <w:pPr>
        <w:rPr>
          <w:sz w:val="36"/>
          <w:szCs w:val="36"/>
        </w:rPr>
      </w:pPr>
      <w:r>
        <w:rPr>
          <w:sz w:val="36"/>
          <w:szCs w:val="36"/>
        </w:rPr>
        <w:t xml:space="preserve">5.0Result and Analysis </w:t>
      </w:r>
    </w:p>
    <w:p w14:paraId="68A6CBD4" w14:textId="77777777" w:rsidR="002D6ACE" w:rsidRDefault="008B4F8D">
      <w:pPr>
        <w:rPr>
          <w:sz w:val="36"/>
          <w:szCs w:val="36"/>
        </w:rPr>
      </w:pPr>
      <w:r>
        <w:rPr>
          <w:sz w:val="36"/>
          <w:szCs w:val="36"/>
        </w:rPr>
        <w:t xml:space="preserve">      5.1 Primary </w:t>
      </w:r>
      <w:r>
        <w:rPr>
          <w:sz w:val="36"/>
          <w:szCs w:val="36"/>
        </w:rPr>
        <w:t xml:space="preserve">research </w:t>
      </w:r>
    </w:p>
    <w:p w14:paraId="68A6CBD5" w14:textId="77777777" w:rsidR="002D6ACE" w:rsidRDefault="008B4F8D">
      <w:pPr>
        <w:rPr>
          <w:sz w:val="36"/>
          <w:szCs w:val="36"/>
        </w:rPr>
      </w:pPr>
      <w:r>
        <w:rPr>
          <w:sz w:val="36"/>
          <w:szCs w:val="36"/>
        </w:rPr>
        <w:t xml:space="preserve">      5.2 Secondary research </w:t>
      </w:r>
    </w:p>
    <w:p w14:paraId="68A6CBD6" w14:textId="77777777" w:rsidR="002D6ACE" w:rsidRDefault="008B4F8D">
      <w:pPr>
        <w:rPr>
          <w:sz w:val="36"/>
          <w:szCs w:val="36"/>
        </w:rPr>
      </w:pPr>
      <w:r>
        <w:rPr>
          <w:sz w:val="36"/>
          <w:szCs w:val="36"/>
        </w:rPr>
        <w:t xml:space="preserve">6.0Discussion </w:t>
      </w:r>
    </w:p>
    <w:p w14:paraId="68A6CBD7" w14:textId="77777777" w:rsidR="002D6ACE" w:rsidRDefault="008B4F8D">
      <w:pPr>
        <w:rPr>
          <w:sz w:val="36"/>
          <w:szCs w:val="36"/>
        </w:rPr>
      </w:pPr>
      <w:r>
        <w:rPr>
          <w:sz w:val="36"/>
          <w:szCs w:val="36"/>
        </w:rPr>
        <w:t>7.0Conclusion</w:t>
      </w:r>
    </w:p>
    <w:p w14:paraId="68A6CBD8" w14:textId="77777777" w:rsidR="002D6ACE" w:rsidRDefault="008B4F8D">
      <w:pPr>
        <w:rPr>
          <w:sz w:val="36"/>
          <w:szCs w:val="36"/>
        </w:rPr>
      </w:pPr>
      <w:r>
        <w:rPr>
          <w:sz w:val="36"/>
          <w:szCs w:val="36"/>
        </w:rPr>
        <w:t xml:space="preserve">Appendix 1: Questions </w:t>
      </w:r>
    </w:p>
    <w:p w14:paraId="68A6CBD9" w14:textId="77777777" w:rsidR="002D6ACE" w:rsidRDefault="008B4F8D">
      <w:pPr>
        <w:rPr>
          <w:sz w:val="36"/>
          <w:szCs w:val="36"/>
        </w:rPr>
      </w:pPr>
      <w:r>
        <w:rPr>
          <w:sz w:val="36"/>
          <w:szCs w:val="36"/>
        </w:rPr>
        <w:t xml:space="preserve">Appendix 2: Questions </w:t>
      </w:r>
    </w:p>
    <w:p w14:paraId="68A6CBDA" w14:textId="77777777" w:rsidR="002D6ACE" w:rsidRDefault="008B4F8D">
      <w:pPr>
        <w:rPr>
          <w:sz w:val="36"/>
          <w:szCs w:val="36"/>
        </w:rPr>
      </w:pPr>
      <w:r>
        <w:rPr>
          <w:sz w:val="36"/>
          <w:szCs w:val="36"/>
        </w:rPr>
        <w:t xml:space="preserve">8.0References </w:t>
      </w:r>
    </w:p>
    <w:p w14:paraId="68A6CBDB" w14:textId="77777777" w:rsidR="002D6ACE" w:rsidRDefault="002D6ACE">
      <w:pPr>
        <w:rPr>
          <w:sz w:val="36"/>
          <w:szCs w:val="36"/>
        </w:rPr>
      </w:pPr>
    </w:p>
    <w:p w14:paraId="68A6CBDC" w14:textId="77777777" w:rsidR="002D6ACE" w:rsidRDefault="002D6ACE">
      <w:pPr>
        <w:rPr>
          <w:b/>
          <w:bCs/>
          <w:sz w:val="36"/>
          <w:szCs w:val="36"/>
          <w:u w:val="single"/>
        </w:rPr>
      </w:pPr>
    </w:p>
    <w:p w14:paraId="68A6CBDD" w14:textId="77777777" w:rsidR="002D6ACE" w:rsidRDefault="008B4F8D">
      <w:pPr>
        <w:rPr>
          <w:b/>
          <w:bCs/>
          <w:sz w:val="36"/>
          <w:szCs w:val="36"/>
          <w:u w:val="single"/>
        </w:rPr>
      </w:pPr>
      <w:r>
        <w:rPr>
          <w:b/>
          <w:bCs/>
          <w:sz w:val="36"/>
          <w:szCs w:val="36"/>
          <w:u w:val="single"/>
        </w:rPr>
        <w:t xml:space="preserve">1.0Introduction </w:t>
      </w:r>
    </w:p>
    <w:p w14:paraId="68A6CBDE" w14:textId="77777777" w:rsidR="002D6ACE" w:rsidRDefault="008B4F8D">
      <w:pPr>
        <w:rPr>
          <w:sz w:val="36"/>
          <w:szCs w:val="36"/>
        </w:rPr>
      </w:pPr>
      <w:r>
        <w:rPr>
          <w:sz w:val="36"/>
          <w:szCs w:val="36"/>
        </w:rPr>
        <w:t xml:space="preserve">To move from passive to active learning, Virtual Learning Environments (VLEs) were introduced, which </w:t>
      </w:r>
      <w:r>
        <w:rPr>
          <w:sz w:val="36"/>
          <w:szCs w:val="36"/>
        </w:rPr>
        <w:t>promote critical thinking skills essential to transferring classroom-acquired knowledge into the clinical setting.</w:t>
      </w:r>
    </w:p>
    <w:p w14:paraId="68A6CBDF" w14:textId="77777777" w:rsidR="002D6ACE" w:rsidRDefault="008B4F8D">
      <w:pPr>
        <w:rPr>
          <w:sz w:val="36"/>
          <w:szCs w:val="36"/>
        </w:rPr>
      </w:pPr>
      <w:r>
        <w:rPr>
          <w:sz w:val="36"/>
          <w:szCs w:val="36"/>
        </w:rPr>
        <w:t>In a wide range of disciplines, virtual learning environments have become increasingly valuable.</w:t>
      </w:r>
    </w:p>
    <w:p w14:paraId="68A6CBE0" w14:textId="77777777" w:rsidR="002D6ACE" w:rsidRDefault="008B4F8D">
      <w:pPr>
        <w:rPr>
          <w:sz w:val="36"/>
          <w:szCs w:val="36"/>
        </w:rPr>
      </w:pPr>
      <w:r>
        <w:rPr>
          <w:sz w:val="36"/>
          <w:szCs w:val="36"/>
        </w:rPr>
        <w:t xml:space="preserve"> The Virtual Learning Environment (VLE) refe</w:t>
      </w:r>
      <w:r>
        <w:rPr>
          <w:sz w:val="36"/>
          <w:szCs w:val="36"/>
        </w:rPr>
        <w:t>rs to an online system that incorporates tools and activities to facilitate learning and teaching (JISC, 2009a).</w:t>
      </w:r>
    </w:p>
    <w:p w14:paraId="68A6CBE1" w14:textId="77777777" w:rsidR="002D6ACE" w:rsidRDefault="008B4F8D">
      <w:pPr>
        <w:rPr>
          <w:sz w:val="36"/>
          <w:szCs w:val="36"/>
        </w:rPr>
      </w:pPr>
      <w:r>
        <w:rPr>
          <w:sz w:val="36"/>
          <w:szCs w:val="36"/>
        </w:rPr>
        <w:t xml:space="preserve"> The VLE enables students to participate in synchronous and asynchronous discussions to help develop their learning skills, such as completing </w:t>
      </w:r>
      <w:r>
        <w:rPr>
          <w:sz w:val="36"/>
          <w:szCs w:val="36"/>
        </w:rPr>
        <w:t>a task in class or at their own pace.</w:t>
      </w:r>
    </w:p>
    <w:p w14:paraId="68A6CBE2" w14:textId="77777777" w:rsidR="002D6ACE" w:rsidRDefault="008B4F8D">
      <w:pPr>
        <w:rPr>
          <w:sz w:val="36"/>
          <w:szCs w:val="36"/>
        </w:rPr>
      </w:pPr>
      <w:r>
        <w:rPr>
          <w:sz w:val="36"/>
          <w:szCs w:val="36"/>
        </w:rPr>
        <w:t>Evidence suggests that the use of a Virtual Learning Environment (VLE) increases students' academic achievement, helps them develop their independence and increases their motivation to learn (JISC, 2008).</w:t>
      </w:r>
    </w:p>
    <w:p w14:paraId="68A6CBE3" w14:textId="77777777" w:rsidR="002D6ACE" w:rsidRDefault="008B4F8D">
      <w:pPr>
        <w:rPr>
          <w:sz w:val="36"/>
          <w:szCs w:val="36"/>
        </w:rPr>
      </w:pPr>
      <w:r>
        <w:rPr>
          <w:sz w:val="36"/>
          <w:szCs w:val="36"/>
        </w:rPr>
        <w:t xml:space="preserve"> Based on a q</w:t>
      </w:r>
      <w:r>
        <w:rPr>
          <w:sz w:val="36"/>
          <w:szCs w:val="36"/>
        </w:rPr>
        <w:t>ualitative study conducted inside an English sixth form college (SFC), this article further tests hypotheses associated with these claims using a positivistic approach.</w:t>
      </w:r>
    </w:p>
    <w:p w14:paraId="68A6CBE4" w14:textId="77777777" w:rsidR="002D6ACE" w:rsidRDefault="008B4F8D">
      <w:pPr>
        <w:rPr>
          <w:sz w:val="36"/>
          <w:szCs w:val="36"/>
        </w:rPr>
      </w:pPr>
      <w:r>
        <w:rPr>
          <w:sz w:val="36"/>
          <w:szCs w:val="36"/>
        </w:rPr>
        <w:t xml:space="preserve"> From this study, teachers and teacher educators will be able to learn students' percep</w:t>
      </w:r>
      <w:r>
        <w:rPr>
          <w:sz w:val="36"/>
          <w:szCs w:val="36"/>
        </w:rPr>
        <w:t>tions and impacts of using the VLE.</w:t>
      </w:r>
    </w:p>
    <w:p w14:paraId="68A6CBE5" w14:textId="77777777" w:rsidR="002D6ACE" w:rsidRDefault="008B4F8D">
      <w:pPr>
        <w:rPr>
          <w:sz w:val="36"/>
          <w:szCs w:val="36"/>
        </w:rPr>
      </w:pPr>
      <w:r>
        <w:rPr>
          <w:sz w:val="36"/>
          <w:szCs w:val="36"/>
        </w:rPr>
        <w:t xml:space="preserve"> </w:t>
      </w:r>
    </w:p>
    <w:p w14:paraId="68A6CBE6" w14:textId="77777777" w:rsidR="002D6ACE" w:rsidRDefault="002D6ACE">
      <w:pPr>
        <w:rPr>
          <w:b/>
          <w:bCs/>
          <w:sz w:val="36"/>
          <w:szCs w:val="36"/>
          <w:u w:val="single"/>
        </w:rPr>
      </w:pPr>
    </w:p>
    <w:p w14:paraId="68A6CBE7" w14:textId="77777777" w:rsidR="002D6ACE" w:rsidRDefault="002D6ACE">
      <w:pPr>
        <w:rPr>
          <w:b/>
          <w:bCs/>
          <w:sz w:val="36"/>
          <w:szCs w:val="36"/>
          <w:u w:val="single"/>
        </w:rPr>
      </w:pPr>
    </w:p>
    <w:p w14:paraId="68A6CBE8" w14:textId="77777777" w:rsidR="002D6ACE" w:rsidRDefault="002D6ACE">
      <w:pPr>
        <w:rPr>
          <w:b/>
          <w:bCs/>
          <w:sz w:val="36"/>
          <w:szCs w:val="36"/>
          <w:u w:val="single"/>
        </w:rPr>
      </w:pPr>
    </w:p>
    <w:p w14:paraId="68A6CBE9" w14:textId="77777777" w:rsidR="002D6ACE" w:rsidRDefault="002D6ACE">
      <w:pPr>
        <w:rPr>
          <w:b/>
          <w:bCs/>
          <w:sz w:val="36"/>
          <w:szCs w:val="36"/>
          <w:u w:val="single"/>
        </w:rPr>
      </w:pPr>
    </w:p>
    <w:p w14:paraId="68A6CBEA" w14:textId="77777777" w:rsidR="002D6ACE" w:rsidRDefault="002D6ACE">
      <w:pPr>
        <w:rPr>
          <w:b/>
          <w:bCs/>
          <w:sz w:val="36"/>
          <w:szCs w:val="36"/>
          <w:u w:val="single"/>
        </w:rPr>
      </w:pPr>
    </w:p>
    <w:p w14:paraId="68A6CBEB" w14:textId="77777777" w:rsidR="002D6ACE" w:rsidRDefault="002D6ACE">
      <w:pPr>
        <w:rPr>
          <w:b/>
          <w:bCs/>
          <w:sz w:val="36"/>
          <w:szCs w:val="36"/>
          <w:u w:val="single"/>
        </w:rPr>
      </w:pPr>
    </w:p>
    <w:p w14:paraId="68A6CBEC" w14:textId="77777777" w:rsidR="002D6ACE" w:rsidRDefault="002D6ACE">
      <w:pPr>
        <w:rPr>
          <w:b/>
          <w:bCs/>
          <w:sz w:val="36"/>
          <w:szCs w:val="36"/>
          <w:u w:val="single"/>
        </w:rPr>
      </w:pPr>
    </w:p>
    <w:p w14:paraId="68A6CBED" w14:textId="77777777" w:rsidR="002D6ACE" w:rsidRDefault="008B4F8D">
      <w:pPr>
        <w:rPr>
          <w:b/>
          <w:bCs/>
          <w:sz w:val="36"/>
          <w:szCs w:val="36"/>
          <w:u w:val="single"/>
        </w:rPr>
      </w:pPr>
      <w:r>
        <w:rPr>
          <w:b/>
          <w:bCs/>
          <w:sz w:val="36"/>
          <w:szCs w:val="36"/>
          <w:u w:val="single"/>
        </w:rPr>
        <w:t>2.0Literature review</w:t>
      </w:r>
    </w:p>
    <w:p w14:paraId="68A6CBEE" w14:textId="77777777" w:rsidR="002D6ACE" w:rsidRDefault="008B4F8D">
      <w:pPr>
        <w:rPr>
          <w:sz w:val="36"/>
          <w:szCs w:val="36"/>
        </w:rPr>
      </w:pPr>
      <w:r>
        <w:rPr>
          <w:sz w:val="36"/>
          <w:szCs w:val="36"/>
        </w:rPr>
        <w:t>Training agencies continue to redefine themselves to analyse journeys as a lifelong process, as education becomes a lifelong process.</w:t>
      </w:r>
    </w:p>
    <w:p w14:paraId="68A6CBEF" w14:textId="77777777" w:rsidR="002D6ACE" w:rsidRDefault="008B4F8D">
      <w:pPr>
        <w:rPr>
          <w:sz w:val="36"/>
          <w:szCs w:val="36"/>
        </w:rPr>
      </w:pPr>
      <w:r>
        <w:rPr>
          <w:sz w:val="36"/>
          <w:szCs w:val="36"/>
        </w:rPr>
        <w:t>In the digital engine</w:t>
      </w:r>
    </w:p>
    <w:p w14:paraId="68A6CBF0" w14:textId="77777777" w:rsidR="002D6ACE" w:rsidRDefault="008B4F8D">
      <w:pPr>
        <w:rPr>
          <w:sz w:val="36"/>
          <w:szCs w:val="36"/>
        </w:rPr>
      </w:pPr>
      <w:r>
        <w:rPr>
          <w:sz w:val="36"/>
          <w:szCs w:val="36"/>
        </w:rPr>
        <w:t xml:space="preserve">Deering, face-to-face </w:t>
      </w:r>
      <w:r>
        <w:rPr>
          <w:sz w:val="36"/>
          <w:szCs w:val="36"/>
        </w:rPr>
        <w:t>acquisition moves into a computing environment that is mediated by machines and technology.</w:t>
      </w:r>
    </w:p>
    <w:p w14:paraId="68A6CBF1" w14:textId="77777777" w:rsidR="002D6ACE" w:rsidRDefault="008B4F8D">
      <w:pPr>
        <w:rPr>
          <w:sz w:val="36"/>
          <w:szCs w:val="36"/>
        </w:rPr>
      </w:pPr>
      <w:r>
        <w:rPr>
          <w:sz w:val="36"/>
          <w:szCs w:val="36"/>
        </w:rPr>
        <w:t>By designing and implementing modern distance learning, Open University of the United Kingdom has pioneered face-to-face learning environments and classroom package</w:t>
      </w:r>
      <w:r>
        <w:rPr>
          <w:sz w:val="36"/>
          <w:szCs w:val="36"/>
        </w:rPr>
        <w:t>s containing audio and video materials.</w:t>
      </w:r>
    </w:p>
    <w:p w14:paraId="68A6CBF2" w14:textId="77777777" w:rsidR="002D6ACE" w:rsidRDefault="008B4F8D">
      <w:pPr>
        <w:rPr>
          <w:sz w:val="36"/>
          <w:szCs w:val="36"/>
        </w:rPr>
      </w:pPr>
      <w:r>
        <w:rPr>
          <w:sz w:val="36"/>
          <w:szCs w:val="36"/>
        </w:rPr>
        <w:t>Research on the acquisition of virtual media has shown that their perceptual experience of VLEs has been variable for both students and educators around the world since the advent of the Internet (Mason, 2003).</w:t>
      </w:r>
    </w:p>
    <w:p w14:paraId="68A6CBF3" w14:textId="77777777" w:rsidR="002D6ACE" w:rsidRDefault="008B4F8D">
      <w:pPr>
        <w:rPr>
          <w:sz w:val="36"/>
          <w:szCs w:val="36"/>
        </w:rPr>
      </w:pPr>
      <w:r>
        <w:rPr>
          <w:sz w:val="36"/>
          <w:szCs w:val="36"/>
        </w:rPr>
        <w:t xml:space="preserve">University instructors and administrators consider distance learning as a multi-student agency, according to a 2004 evaluation of online distance learning by Westerberg and Merald. Instead, students enjoyed the opportunity to analyse </w:t>
      </w:r>
      <w:r>
        <w:rPr>
          <w:sz w:val="36"/>
          <w:szCs w:val="36"/>
        </w:rPr>
        <w:lastRenderedPageBreak/>
        <w:t xml:space="preserve">more independently of </w:t>
      </w:r>
      <w:r>
        <w:rPr>
          <w:sz w:val="36"/>
          <w:szCs w:val="36"/>
        </w:rPr>
        <w:t>the limitations of the clip and infinity than was traditionally taught.</w:t>
      </w:r>
    </w:p>
    <w:p w14:paraId="68A6CBF4" w14:textId="77777777" w:rsidR="002D6ACE" w:rsidRDefault="008B4F8D">
      <w:pPr>
        <w:rPr>
          <w:sz w:val="36"/>
          <w:szCs w:val="36"/>
        </w:rPr>
      </w:pPr>
      <w:r>
        <w:rPr>
          <w:sz w:val="36"/>
          <w:szCs w:val="36"/>
        </w:rPr>
        <w:t xml:space="preserve"> Despite greater accessibility for teachers, students perceived online courses to be of lower quality than on campus (Westerberg &amp; A; Merald, 2004).</w:t>
      </w:r>
    </w:p>
    <w:p w14:paraId="68A6CBF5" w14:textId="77777777" w:rsidR="002D6ACE" w:rsidRDefault="008B4F8D">
      <w:pPr>
        <w:rPr>
          <w:sz w:val="36"/>
          <w:szCs w:val="36"/>
        </w:rPr>
      </w:pPr>
      <w:r>
        <w:rPr>
          <w:sz w:val="36"/>
          <w:szCs w:val="36"/>
        </w:rPr>
        <w:t xml:space="preserve">Scientists perceive that they have </w:t>
      </w:r>
      <w:r>
        <w:rPr>
          <w:sz w:val="36"/>
          <w:szCs w:val="36"/>
        </w:rPr>
        <w:t>more opportunities to communicate with teachers in a practical learning environment than they would in a traditional classroom. Zhang and Nun maker (2003) confirmed that students have a high chance of being available.</w:t>
      </w:r>
    </w:p>
    <w:p w14:paraId="68A6CBF6" w14:textId="77777777" w:rsidR="002D6ACE" w:rsidRDefault="002D6ACE">
      <w:pPr>
        <w:rPr>
          <w:sz w:val="36"/>
          <w:szCs w:val="36"/>
        </w:rPr>
      </w:pPr>
    </w:p>
    <w:p w14:paraId="68A6CBF7" w14:textId="77777777" w:rsidR="002D6ACE" w:rsidRDefault="008B4F8D">
      <w:pPr>
        <w:rPr>
          <w:sz w:val="36"/>
          <w:szCs w:val="36"/>
        </w:rPr>
      </w:pPr>
      <w:r>
        <w:rPr>
          <w:sz w:val="36"/>
          <w:szCs w:val="36"/>
        </w:rPr>
        <w:t>Given these divergent views, it might</w:t>
      </w:r>
      <w:r>
        <w:rPr>
          <w:sz w:val="36"/>
          <w:szCs w:val="36"/>
        </w:rPr>
        <w:t xml:space="preserve"> make sense to ask whether instructors and students accept learning agencies that teach students about the practical environment of public procurement.</w:t>
      </w:r>
    </w:p>
    <w:p w14:paraId="68A6CBF8" w14:textId="77777777" w:rsidR="002D6ACE" w:rsidRDefault="008B4F8D">
      <w:pPr>
        <w:rPr>
          <w:sz w:val="36"/>
          <w:szCs w:val="36"/>
        </w:rPr>
      </w:pPr>
      <w:r>
        <w:rPr>
          <w:sz w:val="36"/>
          <w:szCs w:val="36"/>
        </w:rPr>
        <w:t>Using a case study methodology, this thesis provides insights into the factors that affect both students</w:t>
      </w:r>
      <w:r>
        <w:rPr>
          <w:sz w:val="36"/>
          <w:szCs w:val="36"/>
        </w:rPr>
        <w:t xml:space="preserve"> 'and teachers' perceptions of the practical learning environment.</w:t>
      </w:r>
    </w:p>
    <w:p w14:paraId="68A6CBF9" w14:textId="77777777" w:rsidR="002D6ACE" w:rsidRDefault="008B4F8D">
      <w:pPr>
        <w:rPr>
          <w:sz w:val="36"/>
          <w:szCs w:val="36"/>
        </w:rPr>
      </w:pPr>
      <w:r>
        <w:rPr>
          <w:sz w:val="36"/>
          <w:szCs w:val="36"/>
        </w:rPr>
        <w:t>In an educational setting, AA Practical Acquisition Environment (VLE) A is a piece of software designed to support acquisition and training.</w:t>
      </w:r>
    </w:p>
    <w:p w14:paraId="68A6CBFA" w14:textId="77777777" w:rsidR="002D6ACE" w:rsidRDefault="008B4F8D">
      <w:pPr>
        <w:rPr>
          <w:sz w:val="36"/>
          <w:szCs w:val="36"/>
        </w:rPr>
      </w:pPr>
      <w:r>
        <w:rPr>
          <w:sz w:val="36"/>
          <w:szCs w:val="36"/>
        </w:rPr>
        <w:t>By using a VLE, ​​educational tools can facilita</w:t>
      </w:r>
      <w:r>
        <w:rPr>
          <w:sz w:val="36"/>
          <w:szCs w:val="36"/>
        </w:rPr>
        <w:t>te communication, target content, and facilitate participation in a local area network (LAN) or the Internet.</w:t>
      </w:r>
    </w:p>
    <w:p w14:paraId="68A6CBFB" w14:textId="77777777" w:rsidR="002D6ACE" w:rsidRDefault="008B4F8D">
      <w:pPr>
        <w:rPr>
          <w:sz w:val="36"/>
          <w:szCs w:val="36"/>
        </w:rPr>
      </w:pPr>
      <w:r>
        <w:rPr>
          <w:sz w:val="36"/>
          <w:szCs w:val="36"/>
        </w:rPr>
        <w:t>Online learning environments may be used to supplement traditional face-to-face activities or for distance shopping.</w:t>
      </w:r>
    </w:p>
    <w:p w14:paraId="68A6CBFC" w14:textId="77777777" w:rsidR="002D6ACE" w:rsidRDefault="008B4F8D">
      <w:pPr>
        <w:rPr>
          <w:sz w:val="36"/>
          <w:szCs w:val="36"/>
        </w:rPr>
      </w:pPr>
      <w:r>
        <w:rPr>
          <w:sz w:val="36"/>
          <w:szCs w:val="36"/>
        </w:rPr>
        <w:t>Students and academics browse</w:t>
      </w:r>
      <w:r>
        <w:rPr>
          <w:sz w:val="36"/>
          <w:szCs w:val="36"/>
        </w:rPr>
        <w:t xml:space="preserve"> web pages for user interfaces.</w:t>
      </w:r>
    </w:p>
    <w:p w14:paraId="68A6CBFD" w14:textId="77777777" w:rsidR="002D6ACE" w:rsidRDefault="008B4F8D">
      <w:pPr>
        <w:rPr>
          <w:sz w:val="36"/>
          <w:szCs w:val="36"/>
        </w:rPr>
      </w:pPr>
      <w:r>
        <w:rPr>
          <w:sz w:val="36"/>
          <w:szCs w:val="36"/>
        </w:rPr>
        <w:lastRenderedPageBreak/>
        <w:t>The back terminal can represent databases, web servers, and other hardware packages.</w:t>
      </w:r>
    </w:p>
    <w:p w14:paraId="68A6CBFE" w14:textId="77777777" w:rsidR="002D6ACE" w:rsidRDefault="008B4F8D">
      <w:pPr>
        <w:rPr>
          <w:sz w:val="36"/>
          <w:szCs w:val="36"/>
        </w:rPr>
      </w:pPr>
      <w:r>
        <w:rPr>
          <w:sz w:val="36"/>
          <w:szCs w:val="36"/>
        </w:rPr>
        <w:t>An electronic learning environment (VLE) (c.f., Mistake: Reference beginning non found) is Blackboard.</w:t>
      </w:r>
    </w:p>
    <w:p w14:paraId="68A6CBFF" w14:textId="77777777" w:rsidR="002D6ACE" w:rsidRDefault="008B4F8D">
      <w:pPr>
        <w:rPr>
          <w:sz w:val="36"/>
          <w:szCs w:val="36"/>
        </w:rPr>
      </w:pPr>
      <w:r>
        <w:rPr>
          <w:sz w:val="36"/>
          <w:szCs w:val="36"/>
        </w:rPr>
        <w:t>To make it easier for students to en</w:t>
      </w:r>
      <w:r>
        <w:rPr>
          <w:sz w:val="36"/>
          <w:szCs w:val="36"/>
        </w:rPr>
        <w:t>ter and download class content, you can upload class content to the Blackboard site.</w:t>
      </w:r>
    </w:p>
    <w:p w14:paraId="68A6CC00" w14:textId="77777777" w:rsidR="002D6ACE" w:rsidRDefault="008B4F8D">
      <w:pPr>
        <w:rPr>
          <w:sz w:val="36"/>
          <w:szCs w:val="36"/>
        </w:rPr>
      </w:pPr>
      <w:r>
        <w:rPr>
          <w:sz w:val="36"/>
          <w:szCs w:val="36"/>
        </w:rPr>
        <w:t>Using forums and treatment forums supports online communication between readers and tutors and students.</w:t>
      </w:r>
    </w:p>
    <w:p w14:paraId="68A6CC01" w14:textId="77777777" w:rsidR="002D6ACE" w:rsidRDefault="008B4F8D">
      <w:pPr>
        <w:rPr>
          <w:sz w:val="36"/>
          <w:szCs w:val="36"/>
        </w:rPr>
      </w:pPr>
      <w:r>
        <w:rPr>
          <w:sz w:val="36"/>
          <w:szCs w:val="36"/>
        </w:rPr>
        <w:t>A hands-on class is also available where you can present online.</w:t>
      </w:r>
    </w:p>
    <w:p w14:paraId="68A6CC02" w14:textId="77777777" w:rsidR="002D6ACE" w:rsidRDefault="008B4F8D">
      <w:pPr>
        <w:rPr>
          <w:sz w:val="36"/>
          <w:szCs w:val="36"/>
        </w:rPr>
      </w:pPr>
      <w:r>
        <w:rPr>
          <w:sz w:val="36"/>
          <w:szCs w:val="36"/>
        </w:rPr>
        <w:t>F</w:t>
      </w:r>
      <w:r>
        <w:rPr>
          <w:sz w:val="36"/>
          <w:szCs w:val="36"/>
        </w:rPr>
        <w:t>or the benefit of handling and exchanging educational materials, the group is managed through Blackboard.</w:t>
      </w:r>
    </w:p>
    <w:p w14:paraId="68A6CC03" w14:textId="77777777" w:rsidR="002D6ACE" w:rsidRDefault="008B4F8D">
      <w:pPr>
        <w:rPr>
          <w:sz w:val="36"/>
          <w:szCs w:val="36"/>
        </w:rPr>
      </w:pPr>
      <w:r>
        <w:rPr>
          <w:sz w:val="36"/>
          <w:szCs w:val="36"/>
        </w:rPr>
        <w:t>It is used for posting advertisements on a website, emailing students enrolled in the class, and uploading and retrieving web topics and auto-tagging.</w:t>
      </w:r>
    </w:p>
    <w:p w14:paraId="68A6CC04" w14:textId="77777777" w:rsidR="002D6ACE" w:rsidRDefault="008B4F8D">
      <w:pPr>
        <w:rPr>
          <w:sz w:val="36"/>
          <w:szCs w:val="36"/>
        </w:rPr>
      </w:pPr>
      <w:r>
        <w:rPr>
          <w:sz w:val="36"/>
          <w:szCs w:val="36"/>
        </w:rPr>
        <w:t>Helps students set course and assignment deadlines, track class assignments, and automate assignments.</w:t>
      </w:r>
    </w:p>
    <w:p w14:paraId="68A6CC05" w14:textId="77777777" w:rsidR="002D6ACE" w:rsidRDefault="008B4F8D">
      <w:pPr>
        <w:rPr>
          <w:b/>
          <w:bCs/>
          <w:sz w:val="36"/>
          <w:szCs w:val="36"/>
          <w:u w:val="single"/>
        </w:rPr>
      </w:pPr>
      <w:r>
        <w:rPr>
          <w:b/>
          <w:bCs/>
          <w:sz w:val="36"/>
          <w:szCs w:val="36"/>
          <w:u w:val="single"/>
        </w:rPr>
        <w:t>2.1 There is a debate between pros and cons (Impact of Virtual Learning Environment).</w:t>
      </w:r>
    </w:p>
    <w:p w14:paraId="68A6CC06" w14:textId="77777777" w:rsidR="002D6ACE" w:rsidRDefault="008B4F8D">
      <w:pPr>
        <w:rPr>
          <w:b/>
          <w:bCs/>
          <w:sz w:val="36"/>
          <w:szCs w:val="36"/>
        </w:rPr>
      </w:pPr>
      <w:r>
        <w:rPr>
          <w:b/>
          <w:bCs/>
          <w:sz w:val="36"/>
          <w:szCs w:val="36"/>
        </w:rPr>
        <w:t>Online learning has many advantages:</w:t>
      </w:r>
    </w:p>
    <w:p w14:paraId="68A6CC07" w14:textId="77777777" w:rsidR="002D6ACE" w:rsidRDefault="008B4F8D">
      <w:r>
        <w:rPr>
          <w:sz w:val="36"/>
          <w:szCs w:val="36"/>
        </w:rPr>
        <w:t>The first is:</w:t>
      </w:r>
      <w:r>
        <w:t xml:space="preserve"> </w:t>
      </w:r>
      <w:r>
        <w:rPr>
          <w:sz w:val="36"/>
          <w:szCs w:val="36"/>
        </w:rPr>
        <w:t>Students can wo</w:t>
      </w:r>
      <w:r>
        <w:rPr>
          <w:sz w:val="36"/>
          <w:szCs w:val="36"/>
        </w:rPr>
        <w:t>rk from home (or another location).</w:t>
      </w:r>
    </w:p>
    <w:p w14:paraId="68A6CC08" w14:textId="77777777" w:rsidR="002D6ACE" w:rsidRDefault="008B4F8D">
      <w:pPr>
        <w:rPr>
          <w:sz w:val="36"/>
          <w:szCs w:val="36"/>
        </w:rPr>
      </w:pPr>
      <w:r>
        <w:rPr>
          <w:sz w:val="36"/>
          <w:szCs w:val="36"/>
        </w:rPr>
        <w:t>The benefits of online learning</w:t>
      </w:r>
    </w:p>
    <w:p w14:paraId="68A6CC09" w14:textId="77777777" w:rsidR="002D6ACE" w:rsidRDefault="008B4F8D">
      <w:pPr>
        <w:rPr>
          <w:sz w:val="36"/>
          <w:szCs w:val="36"/>
        </w:rPr>
      </w:pPr>
      <w:r>
        <w:rPr>
          <w:sz w:val="36"/>
          <w:szCs w:val="36"/>
        </w:rPr>
        <w:t>First. Students can work from the comfort of their own home (or any other location).</w:t>
      </w:r>
    </w:p>
    <w:p w14:paraId="68A6CC0A" w14:textId="77777777" w:rsidR="002D6ACE" w:rsidRDefault="008B4F8D">
      <w:r>
        <w:rPr>
          <w:sz w:val="36"/>
          <w:szCs w:val="36"/>
        </w:rPr>
        <w:t>Secondly.</w:t>
      </w:r>
      <w:r>
        <w:t xml:space="preserve"> </w:t>
      </w:r>
      <w:r>
        <w:rPr>
          <w:sz w:val="36"/>
          <w:szCs w:val="36"/>
        </w:rPr>
        <w:t>Out of school hours, students can do their work.</w:t>
      </w:r>
    </w:p>
    <w:p w14:paraId="68A6CC0B" w14:textId="77777777" w:rsidR="002D6ACE" w:rsidRDefault="008B4F8D">
      <w:r>
        <w:rPr>
          <w:sz w:val="36"/>
          <w:szCs w:val="36"/>
        </w:rPr>
        <w:lastRenderedPageBreak/>
        <w:t>The third point.</w:t>
      </w:r>
      <w:r>
        <w:t xml:space="preserve"> </w:t>
      </w:r>
      <w:r>
        <w:rPr>
          <w:sz w:val="36"/>
          <w:szCs w:val="36"/>
        </w:rPr>
        <w:t>There is a reduction in bul</w:t>
      </w:r>
      <w:r>
        <w:rPr>
          <w:sz w:val="36"/>
          <w:szCs w:val="36"/>
        </w:rPr>
        <w:t>lying problems.</w:t>
      </w:r>
    </w:p>
    <w:p w14:paraId="68A6CC0C" w14:textId="77777777" w:rsidR="002D6ACE" w:rsidRDefault="008B4F8D">
      <w:r>
        <w:rPr>
          <w:sz w:val="36"/>
          <w:szCs w:val="36"/>
        </w:rPr>
        <w:t>The fourth point.</w:t>
      </w:r>
      <w:r>
        <w:t xml:space="preserve"> </w:t>
      </w:r>
      <w:r>
        <w:rPr>
          <w:sz w:val="36"/>
          <w:szCs w:val="36"/>
        </w:rPr>
        <w:t>Breaks can be taken whenever necessary by students.</w:t>
      </w:r>
    </w:p>
    <w:p w14:paraId="68A6CC0D" w14:textId="77777777" w:rsidR="002D6ACE" w:rsidRDefault="008B4F8D">
      <w:r>
        <w:rPr>
          <w:sz w:val="36"/>
          <w:szCs w:val="36"/>
        </w:rPr>
        <w:t>The fifth point.</w:t>
      </w:r>
      <w:r>
        <w:t xml:space="preserve"> </w:t>
      </w:r>
      <w:r>
        <w:rPr>
          <w:sz w:val="36"/>
          <w:szCs w:val="36"/>
        </w:rPr>
        <w:t>It should not be possible for students to be distracted by external distractions at school.</w:t>
      </w:r>
    </w:p>
    <w:p w14:paraId="68A6CC0E" w14:textId="77777777" w:rsidR="002D6ACE" w:rsidRDefault="008B4F8D">
      <w:r>
        <w:rPr>
          <w:sz w:val="36"/>
          <w:szCs w:val="36"/>
        </w:rPr>
        <w:t>The six-point.</w:t>
      </w:r>
      <w:r>
        <w:t xml:space="preserve"> </w:t>
      </w:r>
      <w:r>
        <w:rPr>
          <w:sz w:val="36"/>
          <w:szCs w:val="36"/>
        </w:rPr>
        <w:t xml:space="preserve">Less fear of being judged by others can aid </w:t>
      </w:r>
      <w:r>
        <w:rPr>
          <w:sz w:val="36"/>
          <w:szCs w:val="36"/>
        </w:rPr>
        <w:t>students in learning.</w:t>
      </w:r>
    </w:p>
    <w:p w14:paraId="68A6CC0F" w14:textId="77777777" w:rsidR="002D6ACE" w:rsidRDefault="008B4F8D">
      <w:pPr>
        <w:rPr>
          <w:b/>
          <w:bCs/>
          <w:sz w:val="36"/>
          <w:szCs w:val="36"/>
          <w:u w:val="single"/>
        </w:rPr>
      </w:pPr>
      <w:r>
        <w:rPr>
          <w:b/>
          <w:bCs/>
          <w:sz w:val="36"/>
          <w:szCs w:val="36"/>
          <w:u w:val="single"/>
        </w:rPr>
        <w:t>2.2 E-Learning has the following disadvantages:</w:t>
      </w:r>
    </w:p>
    <w:p w14:paraId="68A6CC10" w14:textId="77777777" w:rsidR="002D6ACE" w:rsidRDefault="008B4F8D">
      <w:pPr>
        <w:rPr>
          <w:sz w:val="36"/>
          <w:szCs w:val="36"/>
        </w:rPr>
      </w:pPr>
      <w:r>
        <w:rPr>
          <w:sz w:val="36"/>
          <w:szCs w:val="36"/>
        </w:rPr>
        <w:t>It is difficult for students to provide feedback online.</w:t>
      </w:r>
    </w:p>
    <w:p w14:paraId="68A6CC11" w14:textId="77777777" w:rsidR="002D6ACE" w:rsidRDefault="008B4F8D">
      <w:pPr>
        <w:rPr>
          <w:sz w:val="36"/>
          <w:szCs w:val="36"/>
        </w:rPr>
      </w:pPr>
      <w:r>
        <w:rPr>
          <w:sz w:val="36"/>
          <w:szCs w:val="36"/>
        </w:rPr>
        <w:t>limited, resulting in social isolation.</w:t>
      </w:r>
    </w:p>
    <w:p w14:paraId="68A6CC12" w14:textId="77777777" w:rsidR="002D6ACE" w:rsidRDefault="008B4F8D">
      <w:pPr>
        <w:rPr>
          <w:sz w:val="36"/>
          <w:szCs w:val="36"/>
        </w:rPr>
      </w:pPr>
      <w:r>
        <w:rPr>
          <w:sz w:val="36"/>
          <w:szCs w:val="36"/>
        </w:rPr>
        <w:t xml:space="preserve">Students who learn online need to be self-motivated and </w:t>
      </w:r>
      <w:proofErr w:type="gramStart"/>
      <w:r>
        <w:rPr>
          <w:sz w:val="36"/>
          <w:szCs w:val="36"/>
        </w:rPr>
        <w:t>time-aware</w:t>
      </w:r>
      <w:proofErr w:type="gramEnd"/>
      <w:r>
        <w:rPr>
          <w:sz w:val="36"/>
          <w:szCs w:val="36"/>
        </w:rPr>
        <w:t>.</w:t>
      </w:r>
    </w:p>
    <w:p w14:paraId="68A6CC13" w14:textId="77777777" w:rsidR="002D6ACE" w:rsidRDefault="008B4F8D">
      <w:pPr>
        <w:rPr>
          <w:sz w:val="36"/>
          <w:szCs w:val="36"/>
        </w:rPr>
      </w:pPr>
      <w:r>
        <w:rPr>
          <w:sz w:val="36"/>
          <w:szCs w:val="36"/>
        </w:rPr>
        <w:t xml:space="preserve">Online </w:t>
      </w:r>
      <w:r>
        <w:rPr>
          <w:sz w:val="36"/>
          <w:szCs w:val="36"/>
        </w:rPr>
        <w:t>students have an inadequate level of communication skills.</w:t>
      </w:r>
    </w:p>
    <w:p w14:paraId="68A6CC14" w14:textId="77777777" w:rsidR="002D6ACE" w:rsidRDefault="008B4F8D">
      <w:pPr>
        <w:rPr>
          <w:sz w:val="36"/>
          <w:szCs w:val="36"/>
        </w:rPr>
      </w:pPr>
      <w:r>
        <w:rPr>
          <w:sz w:val="36"/>
          <w:szCs w:val="36"/>
        </w:rPr>
        <w:t>Managing the risk of cheating in computer-based assessments can be difficult.</w:t>
      </w:r>
    </w:p>
    <w:p w14:paraId="68A6CC15" w14:textId="77777777" w:rsidR="002D6ACE" w:rsidRDefault="008B4F8D">
      <w:pPr>
        <w:rPr>
          <w:sz w:val="36"/>
          <w:szCs w:val="36"/>
        </w:rPr>
      </w:pPr>
      <w:r>
        <w:rPr>
          <w:sz w:val="36"/>
          <w:szCs w:val="36"/>
        </w:rPr>
        <w:t>Since online instructors tend to focus on theory instead of practice.</w:t>
      </w:r>
    </w:p>
    <w:p w14:paraId="68A6CC16" w14:textId="77777777" w:rsidR="002D6ACE" w:rsidRDefault="008B4F8D">
      <w:pPr>
        <w:rPr>
          <w:sz w:val="36"/>
          <w:szCs w:val="36"/>
        </w:rPr>
      </w:pPr>
      <w:r>
        <w:rPr>
          <w:sz w:val="36"/>
          <w:szCs w:val="36"/>
        </w:rPr>
        <w:t>Face-to-face interaction is not available in E-Le</w:t>
      </w:r>
      <w:r>
        <w:rPr>
          <w:sz w:val="36"/>
          <w:szCs w:val="36"/>
        </w:rPr>
        <w:t>arning.</w:t>
      </w:r>
    </w:p>
    <w:p w14:paraId="68A6CC17" w14:textId="77777777" w:rsidR="002D6ACE" w:rsidRDefault="008B4F8D">
      <w:pPr>
        <w:rPr>
          <w:sz w:val="36"/>
          <w:szCs w:val="36"/>
        </w:rPr>
      </w:pPr>
      <w:r>
        <w:rPr>
          <w:sz w:val="36"/>
          <w:szCs w:val="36"/>
        </w:rPr>
        <w:t>Some disciplines cannot be taught through e-learning.</w:t>
      </w:r>
    </w:p>
    <w:p w14:paraId="68A6CC18" w14:textId="77777777" w:rsidR="002D6ACE" w:rsidRDefault="008B4F8D">
      <w:pPr>
        <w:rPr>
          <w:sz w:val="36"/>
          <w:szCs w:val="36"/>
        </w:rPr>
      </w:pPr>
      <w:r>
        <w:rPr>
          <w:sz w:val="36"/>
          <w:szCs w:val="36"/>
        </w:rPr>
        <w:t>Computer illiterates cannot take advantage of an online course.</w:t>
      </w:r>
    </w:p>
    <w:p w14:paraId="68A6CC19" w14:textId="77777777" w:rsidR="002D6ACE" w:rsidRDefault="002D6ACE">
      <w:pPr>
        <w:rPr>
          <w:sz w:val="36"/>
          <w:szCs w:val="36"/>
        </w:rPr>
      </w:pPr>
    </w:p>
    <w:p w14:paraId="68A6CC1A" w14:textId="77777777" w:rsidR="002D6ACE" w:rsidRDefault="008B4F8D">
      <w:pPr>
        <w:rPr>
          <w:b/>
          <w:bCs/>
          <w:sz w:val="36"/>
          <w:szCs w:val="36"/>
          <w:u w:val="single"/>
        </w:rPr>
      </w:pPr>
      <w:r>
        <w:rPr>
          <w:b/>
          <w:bCs/>
          <w:sz w:val="36"/>
          <w:szCs w:val="36"/>
          <w:u w:val="single"/>
        </w:rPr>
        <w:t xml:space="preserve">3.0 Aims and objectives </w:t>
      </w:r>
    </w:p>
    <w:p w14:paraId="68A6CC1B" w14:textId="77777777" w:rsidR="002D6ACE" w:rsidRDefault="008B4F8D">
      <w:pPr>
        <w:rPr>
          <w:sz w:val="36"/>
          <w:szCs w:val="36"/>
        </w:rPr>
      </w:pPr>
      <w:r>
        <w:rPr>
          <w:sz w:val="36"/>
          <w:szCs w:val="36"/>
        </w:rPr>
        <w:lastRenderedPageBreak/>
        <w:t>My goal in this course is to pass it on successfully and improve my skills in it and be a successful per</w:t>
      </w:r>
      <w:r>
        <w:rPr>
          <w:sz w:val="36"/>
          <w:szCs w:val="36"/>
        </w:rPr>
        <w:t>son.</w:t>
      </w:r>
    </w:p>
    <w:p w14:paraId="68A6CC1C" w14:textId="77777777" w:rsidR="002D6ACE" w:rsidRDefault="008B4F8D">
      <w:pPr>
        <w:rPr>
          <w:sz w:val="36"/>
          <w:szCs w:val="36"/>
        </w:rPr>
      </w:pPr>
      <w:r>
        <w:rPr>
          <w:sz w:val="36"/>
          <w:szCs w:val="36"/>
        </w:rPr>
        <w:t>I want to be active during lessons, read from university staff, ask questions, and produce my research.</w:t>
      </w:r>
    </w:p>
    <w:p w14:paraId="68A6CC1D" w14:textId="77777777" w:rsidR="002D6ACE" w:rsidRDefault="008B4F8D">
      <w:pPr>
        <w:rPr>
          <w:sz w:val="36"/>
          <w:szCs w:val="36"/>
        </w:rPr>
      </w:pPr>
      <w:r>
        <w:rPr>
          <w:sz w:val="36"/>
          <w:szCs w:val="36"/>
        </w:rPr>
        <w:t>My success will come from accomplishing these objectives.</w:t>
      </w:r>
    </w:p>
    <w:p w14:paraId="68A6CC1E" w14:textId="77777777" w:rsidR="002D6ACE" w:rsidRDefault="008B4F8D">
      <w:pPr>
        <w:rPr>
          <w:b/>
          <w:bCs/>
          <w:sz w:val="36"/>
          <w:szCs w:val="36"/>
          <w:u w:val="single"/>
        </w:rPr>
      </w:pPr>
      <w:r>
        <w:rPr>
          <w:b/>
          <w:bCs/>
          <w:sz w:val="36"/>
          <w:szCs w:val="36"/>
          <w:u w:val="single"/>
        </w:rPr>
        <w:t xml:space="preserve">4.0 Methodology </w:t>
      </w:r>
    </w:p>
    <w:p w14:paraId="68A6CC1F" w14:textId="77777777" w:rsidR="002D6ACE" w:rsidRDefault="008B4F8D">
      <w:r>
        <w:rPr>
          <w:sz w:val="36"/>
          <w:szCs w:val="36"/>
        </w:rPr>
        <w:t xml:space="preserve">   </w:t>
      </w:r>
      <w:r>
        <w:rPr>
          <w:b/>
          <w:bCs/>
          <w:sz w:val="36"/>
          <w:szCs w:val="36"/>
        </w:rPr>
        <w:t xml:space="preserve">4.1 Data classification </w:t>
      </w:r>
    </w:p>
    <w:p w14:paraId="68A6CC20" w14:textId="77777777" w:rsidR="002D6ACE" w:rsidRDefault="008B4F8D">
      <w:pPr>
        <w:rPr>
          <w:sz w:val="36"/>
          <w:szCs w:val="36"/>
        </w:rPr>
      </w:pPr>
      <w:r>
        <w:rPr>
          <w:sz w:val="36"/>
          <w:szCs w:val="36"/>
        </w:rPr>
        <w:t>Essentially, data classification is the proc</w:t>
      </w:r>
      <w:r>
        <w:rPr>
          <w:sz w:val="36"/>
          <w:szCs w:val="36"/>
        </w:rPr>
        <w:t>ess of categorizing data consistently, based on specific, predefined criteria, to ensure efficient and effective protection of the information.</w:t>
      </w:r>
    </w:p>
    <w:p w14:paraId="68A6CC21" w14:textId="77777777" w:rsidR="002D6ACE" w:rsidRDefault="008B4F8D">
      <w:pPr>
        <w:rPr>
          <w:sz w:val="36"/>
          <w:szCs w:val="36"/>
        </w:rPr>
      </w:pPr>
      <w:r>
        <w:rPr>
          <w:sz w:val="36"/>
          <w:szCs w:val="36"/>
        </w:rPr>
        <w:t>There are various reasons for classification, including governance, company compliance, industry regulation (PCI</w:t>
      </w:r>
      <w:r>
        <w:rPr>
          <w:sz w:val="36"/>
          <w:szCs w:val="36"/>
        </w:rPr>
        <w:t>, HIPAA, GDPR), intellectual property protection, and perhaps most importantly, simplifying your security strategy (more on this later).</w:t>
      </w:r>
    </w:p>
    <w:p w14:paraId="68A6CC22" w14:textId="77777777" w:rsidR="002D6ACE" w:rsidRDefault="008B4F8D">
      <w:r>
        <w:rPr>
          <w:b/>
          <w:bCs/>
          <w:sz w:val="36"/>
          <w:szCs w:val="36"/>
        </w:rPr>
        <w:t>4.2 Qualitative research</w:t>
      </w:r>
      <w:r>
        <w:rPr>
          <w:sz w:val="36"/>
          <w:szCs w:val="36"/>
        </w:rPr>
        <w:t>:</w:t>
      </w:r>
      <w:r>
        <w:t xml:space="preserve"> </w:t>
      </w:r>
      <w:r>
        <w:rPr>
          <w:sz w:val="36"/>
          <w:szCs w:val="36"/>
        </w:rPr>
        <w:t>Qualitative research involves the collection and analysis of numerical data for statistical a</w:t>
      </w:r>
      <w:r>
        <w:rPr>
          <w:sz w:val="36"/>
          <w:szCs w:val="36"/>
        </w:rPr>
        <w:t>nalysis as opposed to quantitative research.</w:t>
      </w:r>
      <w:r>
        <w:t xml:space="preserve"> </w:t>
      </w:r>
      <w:r>
        <w:rPr>
          <w:sz w:val="36"/>
          <w:szCs w:val="36"/>
        </w:rPr>
        <w:t>Humanities and social sciences often conduct qualitative research in fields such as anthropology, sociology, education, health sciences, history, etc.</w:t>
      </w:r>
    </w:p>
    <w:p w14:paraId="68A6CC23" w14:textId="77777777" w:rsidR="002D6ACE" w:rsidRDefault="008B4F8D">
      <w:r>
        <w:rPr>
          <w:b/>
          <w:bCs/>
          <w:sz w:val="36"/>
          <w:szCs w:val="36"/>
        </w:rPr>
        <w:t>4.3 Quantitative research:</w:t>
      </w:r>
      <w:r>
        <w:t xml:space="preserve"> </w:t>
      </w:r>
      <w:r>
        <w:rPr>
          <w:sz w:val="36"/>
          <w:szCs w:val="36"/>
        </w:rPr>
        <w:t xml:space="preserve">It is a quantitative methodology </w:t>
      </w:r>
      <w:r>
        <w:rPr>
          <w:sz w:val="36"/>
          <w:szCs w:val="36"/>
        </w:rPr>
        <w:t>that dominates social science research.</w:t>
      </w:r>
      <w:r>
        <w:t xml:space="preserve"> </w:t>
      </w:r>
      <w:r>
        <w:rPr>
          <w:sz w:val="36"/>
          <w:szCs w:val="36"/>
        </w:rPr>
        <w:t>By analysing patterns in mathematics, the theory aims to understand psychological, social, and economic processes.</w:t>
      </w:r>
      <w:r>
        <w:t xml:space="preserve"> </w:t>
      </w:r>
      <w:r>
        <w:rPr>
          <w:sz w:val="36"/>
          <w:szCs w:val="36"/>
        </w:rPr>
        <w:t>Numeric data are collected through quantitative research.</w:t>
      </w:r>
      <w:r>
        <w:t xml:space="preserve"> </w:t>
      </w:r>
      <w:r>
        <w:rPr>
          <w:sz w:val="36"/>
          <w:szCs w:val="36"/>
        </w:rPr>
        <w:t>Numerical data can be intrinsically quantit</w:t>
      </w:r>
      <w:r>
        <w:rPr>
          <w:sz w:val="36"/>
          <w:szCs w:val="36"/>
        </w:rPr>
        <w:t xml:space="preserve">ative (such as personal income) or </w:t>
      </w:r>
      <w:r>
        <w:rPr>
          <w:sz w:val="36"/>
          <w:szCs w:val="36"/>
        </w:rPr>
        <w:lastRenderedPageBreak/>
        <w:t>imposed (such as an assessment of depression on a scale of 1 to 10).</w:t>
      </w:r>
    </w:p>
    <w:p w14:paraId="68A6CC24" w14:textId="77777777" w:rsidR="002D6ACE" w:rsidRDefault="008B4F8D">
      <w:pPr>
        <w:rPr>
          <w:b/>
          <w:bCs/>
          <w:sz w:val="36"/>
          <w:szCs w:val="36"/>
        </w:rPr>
      </w:pPr>
      <w:r>
        <w:rPr>
          <w:b/>
          <w:bCs/>
          <w:sz w:val="36"/>
          <w:szCs w:val="36"/>
        </w:rPr>
        <w:t xml:space="preserve">4.4 Data collection </w:t>
      </w:r>
    </w:p>
    <w:p w14:paraId="68A6CC25" w14:textId="77777777" w:rsidR="002D6ACE" w:rsidRDefault="008B4F8D">
      <w:pPr>
        <w:rPr>
          <w:sz w:val="36"/>
          <w:szCs w:val="36"/>
        </w:rPr>
      </w:pPr>
      <w:r>
        <w:rPr>
          <w:sz w:val="36"/>
          <w:szCs w:val="36"/>
        </w:rPr>
        <w:t>The process of collecting, analysing, and measuring data accurately is defined as the process of gaining accurate insights for rese</w:t>
      </w:r>
      <w:r>
        <w:rPr>
          <w:sz w:val="36"/>
          <w:szCs w:val="36"/>
        </w:rPr>
        <w:t>arch based on validated procedures.</w:t>
      </w:r>
    </w:p>
    <w:p w14:paraId="68A6CC26" w14:textId="77777777" w:rsidR="002D6ACE" w:rsidRDefault="008B4F8D">
      <w:pPr>
        <w:rPr>
          <w:sz w:val="36"/>
          <w:szCs w:val="36"/>
        </w:rPr>
      </w:pPr>
      <w:r>
        <w:rPr>
          <w:sz w:val="36"/>
          <w:szCs w:val="36"/>
        </w:rPr>
        <w:t>Data collection assists researchers in evaluating their hypotheses.</w:t>
      </w:r>
    </w:p>
    <w:p w14:paraId="68A6CC27" w14:textId="77777777" w:rsidR="002D6ACE" w:rsidRDefault="008B4F8D">
      <w:pPr>
        <w:rPr>
          <w:sz w:val="36"/>
          <w:szCs w:val="36"/>
        </w:rPr>
      </w:pPr>
      <w:r>
        <w:rPr>
          <w:sz w:val="36"/>
          <w:szCs w:val="36"/>
        </w:rPr>
        <w:t>Collecting data is usually the most important and first step in any research project, regardless of the field.</w:t>
      </w:r>
    </w:p>
    <w:p w14:paraId="68A6CC28" w14:textId="77777777" w:rsidR="002D6ACE" w:rsidRDefault="008B4F8D">
      <w:pPr>
        <w:rPr>
          <w:sz w:val="36"/>
          <w:szCs w:val="36"/>
        </w:rPr>
      </w:pPr>
      <w:r>
        <w:rPr>
          <w:sz w:val="36"/>
          <w:szCs w:val="36"/>
        </w:rPr>
        <w:t>Depending on the information that is need</w:t>
      </w:r>
      <w:r>
        <w:rPr>
          <w:sz w:val="36"/>
          <w:szCs w:val="36"/>
        </w:rPr>
        <w:t>ed, different fields of study require different approaches to data collection.</w:t>
      </w:r>
    </w:p>
    <w:p w14:paraId="68A6CC29" w14:textId="77777777" w:rsidR="002D6ACE" w:rsidRDefault="008B4F8D">
      <w:pPr>
        <w:rPr>
          <w:b/>
          <w:bCs/>
          <w:sz w:val="36"/>
          <w:szCs w:val="36"/>
        </w:rPr>
      </w:pPr>
      <w:r>
        <w:rPr>
          <w:b/>
          <w:bCs/>
          <w:sz w:val="36"/>
          <w:szCs w:val="36"/>
        </w:rPr>
        <w:t xml:space="preserve">4.5Sample and sample size </w:t>
      </w:r>
    </w:p>
    <w:p w14:paraId="68A6CC2A" w14:textId="77777777" w:rsidR="002D6ACE" w:rsidRDefault="008B4F8D">
      <w:pPr>
        <w:rPr>
          <w:sz w:val="36"/>
          <w:szCs w:val="36"/>
        </w:rPr>
      </w:pPr>
      <w:r>
        <w:rPr>
          <w:sz w:val="36"/>
          <w:szCs w:val="36"/>
        </w:rPr>
        <w:t xml:space="preserve">There are 12 students in total and every, student had to answer the questions by us, so it was 8 questions were general,4 was </w:t>
      </w:r>
      <w:r>
        <w:rPr>
          <w:sz w:val="36"/>
          <w:szCs w:val="36"/>
        </w:rPr>
        <w:t>closed-ended, 2 scale types and 2 were open-ended questions.</w:t>
      </w:r>
    </w:p>
    <w:p w14:paraId="68A6CC2B" w14:textId="77777777" w:rsidR="002D6ACE" w:rsidRDefault="008B4F8D">
      <w:pPr>
        <w:rPr>
          <w:b/>
          <w:bCs/>
          <w:sz w:val="36"/>
          <w:szCs w:val="36"/>
        </w:rPr>
      </w:pPr>
      <w:r>
        <w:rPr>
          <w:b/>
          <w:bCs/>
          <w:sz w:val="36"/>
          <w:szCs w:val="36"/>
        </w:rPr>
        <w:t xml:space="preserve">5.0 Results and Analysis </w:t>
      </w:r>
    </w:p>
    <w:p w14:paraId="68A6CC2C" w14:textId="77777777" w:rsidR="002D6ACE" w:rsidRDefault="008B4F8D">
      <w:pPr>
        <w:rPr>
          <w:b/>
          <w:bCs/>
          <w:sz w:val="36"/>
          <w:szCs w:val="36"/>
        </w:rPr>
      </w:pPr>
      <w:r>
        <w:rPr>
          <w:b/>
          <w:bCs/>
          <w:sz w:val="36"/>
          <w:szCs w:val="36"/>
        </w:rPr>
        <w:t xml:space="preserve">5.1 Primary Data Analysis </w:t>
      </w:r>
    </w:p>
    <w:p w14:paraId="68A6CC2D" w14:textId="77777777" w:rsidR="002D6ACE" w:rsidRDefault="008B4F8D">
      <w:pPr>
        <w:rPr>
          <w:sz w:val="36"/>
          <w:szCs w:val="36"/>
        </w:rPr>
      </w:pPr>
      <w:r>
        <w:rPr>
          <w:sz w:val="36"/>
          <w:szCs w:val="36"/>
        </w:rPr>
        <w:t>I collected primary data for this section.</w:t>
      </w:r>
    </w:p>
    <w:p w14:paraId="68A6CC2E" w14:textId="77777777" w:rsidR="002D6ACE" w:rsidRDefault="008B4F8D">
      <w:pPr>
        <w:rPr>
          <w:sz w:val="36"/>
          <w:szCs w:val="36"/>
        </w:rPr>
      </w:pPr>
      <w:r>
        <w:rPr>
          <w:sz w:val="36"/>
          <w:szCs w:val="36"/>
        </w:rPr>
        <w:t xml:space="preserve">To make the results of each question more understandable, I will analyse each one in detail and </w:t>
      </w:r>
      <w:r>
        <w:rPr>
          <w:sz w:val="36"/>
          <w:szCs w:val="36"/>
        </w:rPr>
        <w:t>present them in the form of Excel charts and tables.</w:t>
      </w:r>
    </w:p>
    <w:p w14:paraId="68A6CC2F" w14:textId="77777777" w:rsidR="002D6ACE" w:rsidRDefault="008B4F8D">
      <w:r>
        <w:rPr>
          <w:b/>
          <w:bCs/>
          <w:sz w:val="36"/>
          <w:szCs w:val="36"/>
        </w:rPr>
        <w:t>Q1.</w:t>
      </w:r>
      <w:r>
        <w:rPr>
          <w:sz w:val="36"/>
          <w:szCs w:val="36"/>
        </w:rPr>
        <w:t xml:space="preserve"> </w:t>
      </w:r>
      <w:bookmarkStart w:id="0" w:name="_Hlk92653045"/>
      <w:r>
        <w:rPr>
          <w:b/>
          <w:bCs/>
          <w:sz w:val="36"/>
          <w:szCs w:val="36"/>
        </w:rPr>
        <w:t>How often do you use Moodle?</w:t>
      </w:r>
    </w:p>
    <w:bookmarkEnd w:id="0"/>
    <w:p w14:paraId="68A6CC30" w14:textId="77777777" w:rsidR="002D6ACE" w:rsidRDefault="008B4F8D">
      <w:pPr>
        <w:pStyle w:val="ListParagraph"/>
      </w:pPr>
      <w:r>
        <w:rPr>
          <w:noProof/>
        </w:rPr>
        <w:drawing>
          <wp:inline distT="0" distB="0" distL="0" distR="0" wp14:anchorId="68A6CBC6" wp14:editId="68A6CBC7">
            <wp:extent cx="2118363" cy="609603"/>
            <wp:effectExtent l="0" t="0" r="0" b="0"/>
            <wp:docPr id="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118363" cy="609603"/>
                    </a:xfrm>
                    <a:prstGeom prst="rect">
                      <a:avLst/>
                    </a:prstGeom>
                    <a:noFill/>
                    <a:ln>
                      <a:noFill/>
                      <a:prstDash/>
                    </a:ln>
                  </pic:spPr>
                </pic:pic>
              </a:graphicData>
            </a:graphic>
          </wp:inline>
        </w:drawing>
      </w:r>
    </w:p>
    <w:p w14:paraId="68A6CC31" w14:textId="77777777" w:rsidR="002D6ACE" w:rsidRDefault="008B4F8D">
      <w:pPr>
        <w:rPr>
          <w:sz w:val="36"/>
          <w:szCs w:val="36"/>
        </w:rPr>
      </w:pPr>
      <w:r>
        <w:rPr>
          <w:sz w:val="36"/>
          <w:szCs w:val="36"/>
        </w:rPr>
        <w:lastRenderedPageBreak/>
        <w:t xml:space="preserve"> </w:t>
      </w:r>
    </w:p>
    <w:p w14:paraId="68A6CC32" w14:textId="77777777" w:rsidR="002D6ACE" w:rsidRDefault="008B4F8D">
      <w:pPr>
        <w:rPr>
          <w:b/>
          <w:bCs/>
          <w:sz w:val="36"/>
          <w:szCs w:val="36"/>
        </w:rPr>
      </w:pPr>
      <w:r>
        <w:rPr>
          <w:b/>
          <w:bCs/>
          <w:sz w:val="36"/>
          <w:szCs w:val="36"/>
        </w:rPr>
        <w:t>Q1.</w:t>
      </w:r>
    </w:p>
    <w:p w14:paraId="68A6CC33" w14:textId="77777777" w:rsidR="002D6ACE" w:rsidRDefault="002D6ACE">
      <w:pPr>
        <w:rPr>
          <w:b/>
          <w:bCs/>
          <w:sz w:val="36"/>
          <w:szCs w:val="36"/>
        </w:rPr>
      </w:pPr>
    </w:p>
    <w:p w14:paraId="68A6CC34" w14:textId="77777777" w:rsidR="002D6ACE" w:rsidRDefault="008B4F8D">
      <w:r>
        <w:rPr>
          <w:noProof/>
          <w:sz w:val="36"/>
          <w:szCs w:val="36"/>
        </w:rPr>
        <w:drawing>
          <wp:inline distT="0" distB="0" distL="0" distR="0" wp14:anchorId="68A6CBC8" wp14:editId="68A6CBC9">
            <wp:extent cx="4584701" cy="2755901"/>
            <wp:effectExtent l="0" t="0" r="6349" b="6349"/>
            <wp:docPr id="2"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4584701" cy="2755901"/>
                    </a:xfrm>
                    <a:prstGeom prst="rect">
                      <a:avLst/>
                    </a:prstGeom>
                    <a:noFill/>
                    <a:ln>
                      <a:noFill/>
                      <a:prstDash/>
                    </a:ln>
                  </pic:spPr>
                </pic:pic>
              </a:graphicData>
            </a:graphic>
          </wp:inline>
        </w:drawing>
      </w:r>
    </w:p>
    <w:p w14:paraId="68A6CC35" w14:textId="77777777" w:rsidR="002D6ACE" w:rsidRDefault="002D6ACE">
      <w:pPr>
        <w:rPr>
          <w:sz w:val="36"/>
          <w:szCs w:val="36"/>
        </w:rPr>
      </w:pPr>
    </w:p>
    <w:p w14:paraId="68A6CC36" w14:textId="77777777" w:rsidR="002D6ACE" w:rsidRDefault="008B4F8D">
      <w:r>
        <w:rPr>
          <w:b/>
          <w:bCs/>
          <w:sz w:val="36"/>
          <w:szCs w:val="36"/>
        </w:rPr>
        <w:t xml:space="preserve">Q1. Analyse questions: </w:t>
      </w:r>
      <w:r>
        <w:rPr>
          <w:sz w:val="36"/>
          <w:szCs w:val="36"/>
        </w:rPr>
        <w:t xml:space="preserve">as we can see in the table attached above with the answers from the 12 students, we can deduce that students prefer to access the mood </w:t>
      </w:r>
      <w:r>
        <w:rPr>
          <w:sz w:val="36"/>
          <w:szCs w:val="36"/>
        </w:rPr>
        <w:t>during the day in a percentage of 58% than weekly with a percentage of 42%</w:t>
      </w:r>
    </w:p>
    <w:p w14:paraId="68A6CC37" w14:textId="77777777" w:rsidR="002D6ACE" w:rsidRDefault="002D6ACE">
      <w:pPr>
        <w:rPr>
          <w:sz w:val="36"/>
          <w:szCs w:val="36"/>
        </w:rPr>
      </w:pPr>
    </w:p>
    <w:p w14:paraId="68A6CC38" w14:textId="77777777" w:rsidR="002D6ACE" w:rsidRDefault="008B4F8D">
      <w:r>
        <w:rPr>
          <w:b/>
          <w:bCs/>
          <w:sz w:val="36"/>
          <w:szCs w:val="36"/>
        </w:rPr>
        <w:t>Q2</w:t>
      </w:r>
      <w:bookmarkStart w:id="1" w:name="_Hlk92653131"/>
      <w:r>
        <w:rPr>
          <w:sz w:val="36"/>
          <w:szCs w:val="36"/>
        </w:rPr>
        <w:t xml:space="preserve">. </w:t>
      </w:r>
      <w:r>
        <w:rPr>
          <w:b/>
          <w:bCs/>
          <w:sz w:val="36"/>
          <w:szCs w:val="36"/>
        </w:rPr>
        <w:t>Do you find useful resources Moodle?</w:t>
      </w:r>
    </w:p>
    <w:bookmarkEnd w:id="1"/>
    <w:p w14:paraId="68A6CC39" w14:textId="77777777" w:rsidR="002D6ACE" w:rsidRDefault="008B4F8D">
      <w:r>
        <w:rPr>
          <w:noProof/>
        </w:rPr>
        <w:drawing>
          <wp:inline distT="0" distB="0" distL="0" distR="0" wp14:anchorId="68A6CBCA" wp14:editId="68A6CBCB">
            <wp:extent cx="1923998" cy="585563"/>
            <wp:effectExtent l="0" t="0" r="52" b="4987"/>
            <wp:docPr id="3"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923998" cy="585563"/>
                    </a:xfrm>
                    <a:prstGeom prst="rect">
                      <a:avLst/>
                    </a:prstGeom>
                    <a:noFill/>
                    <a:ln>
                      <a:noFill/>
                      <a:prstDash/>
                    </a:ln>
                  </pic:spPr>
                </pic:pic>
              </a:graphicData>
            </a:graphic>
          </wp:inline>
        </w:drawing>
      </w:r>
    </w:p>
    <w:p w14:paraId="68A6CC3A" w14:textId="77777777" w:rsidR="002D6ACE" w:rsidRDefault="008B4F8D">
      <w:pPr>
        <w:rPr>
          <w:b/>
          <w:bCs/>
          <w:sz w:val="36"/>
          <w:szCs w:val="36"/>
        </w:rPr>
      </w:pPr>
      <w:r>
        <w:rPr>
          <w:b/>
          <w:bCs/>
          <w:sz w:val="36"/>
          <w:szCs w:val="36"/>
        </w:rPr>
        <w:t>Q2.</w:t>
      </w:r>
    </w:p>
    <w:p w14:paraId="68A6CC3B" w14:textId="77777777" w:rsidR="002D6ACE" w:rsidRDefault="008B4F8D">
      <w:r>
        <w:rPr>
          <w:noProof/>
          <w:sz w:val="36"/>
          <w:szCs w:val="36"/>
        </w:rPr>
        <w:lastRenderedPageBreak/>
        <w:drawing>
          <wp:inline distT="0" distB="0" distL="0" distR="0" wp14:anchorId="68A6CBCC" wp14:editId="68A6CBCD">
            <wp:extent cx="4584701" cy="2755901"/>
            <wp:effectExtent l="0" t="0" r="6349" b="6349"/>
            <wp:docPr id="4"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584701" cy="2755901"/>
                    </a:xfrm>
                    <a:prstGeom prst="rect">
                      <a:avLst/>
                    </a:prstGeom>
                    <a:noFill/>
                    <a:ln>
                      <a:noFill/>
                      <a:prstDash/>
                    </a:ln>
                  </pic:spPr>
                </pic:pic>
              </a:graphicData>
            </a:graphic>
          </wp:inline>
        </w:drawing>
      </w:r>
    </w:p>
    <w:p w14:paraId="68A6CC3C" w14:textId="77777777" w:rsidR="002D6ACE" w:rsidRDefault="002D6ACE">
      <w:pPr>
        <w:rPr>
          <w:sz w:val="36"/>
          <w:szCs w:val="36"/>
        </w:rPr>
      </w:pPr>
    </w:p>
    <w:p w14:paraId="68A6CC3D" w14:textId="77777777" w:rsidR="002D6ACE" w:rsidRDefault="008B4F8D">
      <w:r>
        <w:rPr>
          <w:b/>
          <w:bCs/>
          <w:sz w:val="36"/>
          <w:szCs w:val="36"/>
        </w:rPr>
        <w:t>Q2.</w:t>
      </w:r>
      <w:r>
        <w:t xml:space="preserve"> </w:t>
      </w:r>
      <w:r>
        <w:rPr>
          <w:b/>
          <w:bCs/>
          <w:sz w:val="36"/>
          <w:szCs w:val="36"/>
        </w:rPr>
        <w:t xml:space="preserve">Analyse questions: </w:t>
      </w:r>
      <w:r>
        <w:rPr>
          <w:sz w:val="36"/>
          <w:szCs w:val="36"/>
        </w:rPr>
        <w:t xml:space="preserve"> As you can see above in the attached table, we can deduce that students in a percentage of 100% found usef</w:t>
      </w:r>
      <w:r>
        <w:rPr>
          <w:sz w:val="36"/>
          <w:szCs w:val="36"/>
        </w:rPr>
        <w:t>ul resources for the module.</w:t>
      </w:r>
    </w:p>
    <w:p w14:paraId="68A6CC3E" w14:textId="77777777" w:rsidR="002D6ACE" w:rsidRDefault="008B4F8D">
      <w:r>
        <w:rPr>
          <w:b/>
          <w:bCs/>
          <w:sz w:val="36"/>
          <w:szCs w:val="36"/>
        </w:rPr>
        <w:t>Q3.</w:t>
      </w:r>
      <w:r>
        <w:rPr>
          <w:sz w:val="36"/>
          <w:szCs w:val="36"/>
        </w:rPr>
        <w:t xml:space="preserve">  </w:t>
      </w:r>
      <w:bookmarkStart w:id="2" w:name="_Hlk92653177"/>
      <w:r>
        <w:rPr>
          <w:b/>
          <w:bCs/>
          <w:sz w:val="36"/>
          <w:szCs w:val="36"/>
        </w:rPr>
        <w:t>Would you recommend Moodle to another student from a different university in case they did not know about it?</w:t>
      </w:r>
    </w:p>
    <w:bookmarkEnd w:id="2"/>
    <w:p w14:paraId="68A6CC3F" w14:textId="77777777" w:rsidR="002D6ACE" w:rsidRDefault="002D6ACE">
      <w:pPr>
        <w:rPr>
          <w:sz w:val="36"/>
          <w:szCs w:val="36"/>
        </w:rPr>
      </w:pPr>
    </w:p>
    <w:p w14:paraId="68A6CC40" w14:textId="77777777" w:rsidR="002D6ACE" w:rsidRDefault="008B4F8D">
      <w:r>
        <w:rPr>
          <w:noProof/>
        </w:rPr>
        <w:drawing>
          <wp:inline distT="0" distB="0" distL="0" distR="0" wp14:anchorId="68A6CBCE" wp14:editId="68A6CBCF">
            <wp:extent cx="2446020" cy="815343"/>
            <wp:effectExtent l="0" t="0" r="0" b="3807"/>
            <wp:docPr id="5"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446020" cy="815343"/>
                    </a:xfrm>
                    <a:prstGeom prst="rect">
                      <a:avLst/>
                    </a:prstGeom>
                    <a:noFill/>
                    <a:ln>
                      <a:noFill/>
                      <a:prstDash/>
                    </a:ln>
                  </pic:spPr>
                </pic:pic>
              </a:graphicData>
            </a:graphic>
          </wp:inline>
        </w:drawing>
      </w:r>
    </w:p>
    <w:p w14:paraId="68A6CC41" w14:textId="77777777" w:rsidR="002D6ACE" w:rsidRDefault="002D6ACE">
      <w:pPr>
        <w:rPr>
          <w:sz w:val="36"/>
          <w:szCs w:val="36"/>
        </w:rPr>
      </w:pPr>
    </w:p>
    <w:p w14:paraId="68A6CC42" w14:textId="77777777" w:rsidR="002D6ACE" w:rsidRDefault="008B4F8D">
      <w:r>
        <w:rPr>
          <w:b/>
          <w:bCs/>
          <w:sz w:val="36"/>
          <w:szCs w:val="36"/>
        </w:rPr>
        <w:lastRenderedPageBreak/>
        <w:t>Q3.</w:t>
      </w:r>
      <w:r>
        <w:rPr>
          <w:b/>
          <w:bCs/>
          <w:noProof/>
          <w:sz w:val="36"/>
          <w:szCs w:val="36"/>
        </w:rPr>
        <w:drawing>
          <wp:inline distT="0" distB="0" distL="0" distR="0" wp14:anchorId="68A6CBD0" wp14:editId="68A6CBD1">
            <wp:extent cx="4572630" cy="2743200"/>
            <wp:effectExtent l="0" t="0" r="0" b="0"/>
            <wp:docPr id="6"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4572630" cy="2743200"/>
                    </a:xfrm>
                    <a:prstGeom prst="rect">
                      <a:avLst/>
                    </a:prstGeom>
                    <a:noFill/>
                    <a:ln>
                      <a:noFill/>
                      <a:prstDash/>
                    </a:ln>
                  </pic:spPr>
                </pic:pic>
              </a:graphicData>
            </a:graphic>
          </wp:inline>
        </w:drawing>
      </w:r>
    </w:p>
    <w:p w14:paraId="68A6CC43" w14:textId="77777777" w:rsidR="002D6ACE" w:rsidRDefault="008B4F8D">
      <w:r>
        <w:rPr>
          <w:b/>
          <w:bCs/>
          <w:sz w:val="36"/>
          <w:szCs w:val="36"/>
        </w:rPr>
        <w:t>Analyse questions</w:t>
      </w:r>
      <w:r>
        <w:rPr>
          <w:i/>
          <w:iCs/>
          <w:sz w:val="36"/>
          <w:szCs w:val="36"/>
        </w:rPr>
        <w:t>: As we can see from the chart above, it turns out that students have a very good opin</w:t>
      </w:r>
      <w:r>
        <w:rPr>
          <w:i/>
          <w:iCs/>
          <w:sz w:val="36"/>
          <w:szCs w:val="36"/>
        </w:rPr>
        <w:t>ion about this module and even about the university.</w:t>
      </w:r>
    </w:p>
    <w:p w14:paraId="68A6CC44" w14:textId="77777777" w:rsidR="002D6ACE" w:rsidRDefault="002D6ACE">
      <w:pPr>
        <w:rPr>
          <w:b/>
          <w:bCs/>
          <w:sz w:val="36"/>
          <w:szCs w:val="36"/>
        </w:rPr>
      </w:pPr>
    </w:p>
    <w:p w14:paraId="68A6CC45" w14:textId="77777777" w:rsidR="002D6ACE" w:rsidRDefault="008B4F8D">
      <w:r>
        <w:rPr>
          <w:b/>
          <w:bCs/>
          <w:sz w:val="36"/>
          <w:szCs w:val="36"/>
        </w:rPr>
        <w:t>Q4.</w:t>
      </w:r>
      <w:r>
        <w:t xml:space="preserve"> </w:t>
      </w:r>
      <w:bookmarkStart w:id="3" w:name="_Hlk92653210"/>
      <w:r>
        <w:rPr>
          <w:sz w:val="36"/>
          <w:szCs w:val="36"/>
        </w:rPr>
        <w:t>Did you find Moodle as an interesting VLE to support your studies?</w:t>
      </w:r>
    </w:p>
    <w:bookmarkEnd w:id="3"/>
    <w:p w14:paraId="68A6CC46" w14:textId="77777777" w:rsidR="002D6ACE" w:rsidRDefault="008B4F8D">
      <w:r>
        <w:rPr>
          <w:noProof/>
        </w:rPr>
        <w:drawing>
          <wp:inline distT="0" distB="0" distL="0" distR="0" wp14:anchorId="68A6CBD2" wp14:editId="68A6CBD3">
            <wp:extent cx="1424936" cy="518163"/>
            <wp:effectExtent l="0" t="0" r="3814" b="0"/>
            <wp:docPr id="7"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1424936" cy="518163"/>
                    </a:xfrm>
                    <a:prstGeom prst="rect">
                      <a:avLst/>
                    </a:prstGeom>
                    <a:noFill/>
                    <a:ln>
                      <a:noFill/>
                      <a:prstDash/>
                    </a:ln>
                  </pic:spPr>
                </pic:pic>
              </a:graphicData>
            </a:graphic>
          </wp:inline>
        </w:drawing>
      </w:r>
    </w:p>
    <w:p w14:paraId="68A6CC47" w14:textId="77777777" w:rsidR="002D6ACE" w:rsidRDefault="008B4F8D">
      <w:r>
        <w:rPr>
          <w:b/>
          <w:bCs/>
          <w:noProof/>
          <w:sz w:val="36"/>
          <w:szCs w:val="36"/>
        </w:rPr>
        <w:drawing>
          <wp:inline distT="0" distB="0" distL="0" distR="0" wp14:anchorId="68A6CBD4" wp14:editId="68A6CBD5">
            <wp:extent cx="4584701" cy="2755901"/>
            <wp:effectExtent l="0" t="0" r="6349" b="6349"/>
            <wp:docPr id="8"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4584701" cy="2755901"/>
                    </a:xfrm>
                    <a:prstGeom prst="rect">
                      <a:avLst/>
                    </a:prstGeom>
                    <a:noFill/>
                    <a:ln>
                      <a:noFill/>
                      <a:prstDash/>
                    </a:ln>
                  </pic:spPr>
                </pic:pic>
              </a:graphicData>
            </a:graphic>
          </wp:inline>
        </w:drawing>
      </w:r>
    </w:p>
    <w:p w14:paraId="68A6CC48" w14:textId="77777777" w:rsidR="002D6ACE" w:rsidRDefault="008B4F8D">
      <w:r>
        <w:rPr>
          <w:b/>
          <w:bCs/>
          <w:sz w:val="36"/>
          <w:szCs w:val="36"/>
        </w:rPr>
        <w:lastRenderedPageBreak/>
        <w:t>Q4. Analyse questions:</w:t>
      </w:r>
      <w:r>
        <w:t xml:space="preserve"> </w:t>
      </w:r>
      <w:r>
        <w:rPr>
          <w:sz w:val="36"/>
          <w:szCs w:val="36"/>
        </w:rPr>
        <w:t xml:space="preserve">As we can see in the diagram the percentage is 100% because virtual learning is more </w:t>
      </w:r>
      <w:r>
        <w:rPr>
          <w:sz w:val="36"/>
          <w:szCs w:val="36"/>
        </w:rPr>
        <w:t>accessible to everyone. After all, you are more flexible with the program.</w:t>
      </w:r>
    </w:p>
    <w:p w14:paraId="68A6CC49" w14:textId="77777777" w:rsidR="002D6ACE" w:rsidRDefault="008B4F8D">
      <w:r>
        <w:rPr>
          <w:b/>
          <w:bCs/>
          <w:sz w:val="36"/>
          <w:szCs w:val="36"/>
        </w:rPr>
        <w:t>Q5.</w:t>
      </w:r>
      <w:r>
        <w:t xml:space="preserve"> </w:t>
      </w:r>
      <w:bookmarkStart w:id="4" w:name="_Hlk92653240"/>
      <w:r>
        <w:rPr>
          <w:b/>
          <w:bCs/>
          <w:sz w:val="36"/>
          <w:szCs w:val="36"/>
        </w:rPr>
        <w:t>How likely are you to recommend Moodle to your friend where 1 is not recommended and 5 is fully recommended?</w:t>
      </w:r>
    </w:p>
    <w:p w14:paraId="68A6CC4A" w14:textId="77777777" w:rsidR="002D6ACE" w:rsidRDefault="002D6ACE">
      <w:pPr>
        <w:rPr>
          <w:sz w:val="36"/>
          <w:szCs w:val="36"/>
        </w:rPr>
      </w:pPr>
    </w:p>
    <w:tbl>
      <w:tblPr>
        <w:tblW w:w="6746" w:type="dxa"/>
        <w:tblCellMar>
          <w:left w:w="10" w:type="dxa"/>
          <w:right w:w="10" w:type="dxa"/>
        </w:tblCellMar>
        <w:tblLook w:val="0000" w:firstRow="0" w:lastRow="0" w:firstColumn="0" w:lastColumn="0" w:noHBand="0" w:noVBand="0"/>
      </w:tblPr>
      <w:tblGrid>
        <w:gridCol w:w="1349"/>
        <w:gridCol w:w="1349"/>
        <w:gridCol w:w="1349"/>
        <w:gridCol w:w="1349"/>
        <w:gridCol w:w="1350"/>
      </w:tblGrid>
      <w:tr w:rsidR="002D6ACE" w14:paraId="68A6CC50" w14:textId="77777777">
        <w:tblPrEx>
          <w:tblCellMar>
            <w:top w:w="0" w:type="dxa"/>
            <w:bottom w:w="0" w:type="dxa"/>
          </w:tblCellMar>
        </w:tblPrEx>
        <w:trPr>
          <w:trHeight w:val="627"/>
        </w:trPr>
        <w:tc>
          <w:tcPr>
            <w:tcW w:w="13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bookmarkEnd w:id="4"/>
          <w:p w14:paraId="68A6CC4B" w14:textId="77777777" w:rsidR="002D6ACE" w:rsidRDefault="008B4F8D">
            <w:pPr>
              <w:spacing w:after="0" w:line="240" w:lineRule="auto"/>
              <w:rPr>
                <w:sz w:val="36"/>
                <w:szCs w:val="36"/>
              </w:rPr>
            </w:pPr>
            <w:r>
              <w:rPr>
                <w:sz w:val="36"/>
                <w:szCs w:val="36"/>
              </w:rPr>
              <w:t>1</w:t>
            </w:r>
          </w:p>
        </w:tc>
        <w:tc>
          <w:tcPr>
            <w:tcW w:w="13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6CC4C" w14:textId="77777777" w:rsidR="002D6ACE" w:rsidRDefault="008B4F8D">
            <w:pPr>
              <w:spacing w:after="0" w:line="240" w:lineRule="auto"/>
              <w:rPr>
                <w:sz w:val="36"/>
                <w:szCs w:val="36"/>
              </w:rPr>
            </w:pPr>
            <w:r>
              <w:rPr>
                <w:sz w:val="36"/>
                <w:szCs w:val="36"/>
              </w:rPr>
              <w:t>2</w:t>
            </w:r>
          </w:p>
        </w:tc>
        <w:tc>
          <w:tcPr>
            <w:tcW w:w="13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6CC4D" w14:textId="77777777" w:rsidR="002D6ACE" w:rsidRDefault="008B4F8D">
            <w:pPr>
              <w:spacing w:after="0" w:line="240" w:lineRule="auto"/>
              <w:rPr>
                <w:sz w:val="36"/>
                <w:szCs w:val="36"/>
              </w:rPr>
            </w:pPr>
            <w:r>
              <w:rPr>
                <w:sz w:val="36"/>
                <w:szCs w:val="36"/>
              </w:rPr>
              <w:t>3</w:t>
            </w:r>
          </w:p>
        </w:tc>
        <w:tc>
          <w:tcPr>
            <w:tcW w:w="13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6CC4E" w14:textId="77777777" w:rsidR="002D6ACE" w:rsidRDefault="008B4F8D">
            <w:pPr>
              <w:spacing w:after="0" w:line="240" w:lineRule="auto"/>
              <w:rPr>
                <w:sz w:val="36"/>
                <w:szCs w:val="36"/>
              </w:rPr>
            </w:pPr>
            <w:r>
              <w:rPr>
                <w:sz w:val="36"/>
                <w:szCs w:val="36"/>
              </w:rPr>
              <w:t>4</w:t>
            </w:r>
          </w:p>
        </w:tc>
        <w:tc>
          <w:tcPr>
            <w:tcW w:w="13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6CC4F" w14:textId="77777777" w:rsidR="002D6ACE" w:rsidRDefault="008B4F8D">
            <w:pPr>
              <w:spacing w:after="0" w:line="240" w:lineRule="auto"/>
              <w:rPr>
                <w:sz w:val="36"/>
                <w:szCs w:val="36"/>
              </w:rPr>
            </w:pPr>
            <w:r>
              <w:rPr>
                <w:sz w:val="36"/>
                <w:szCs w:val="36"/>
              </w:rPr>
              <w:t>5</w:t>
            </w:r>
          </w:p>
        </w:tc>
      </w:tr>
      <w:tr w:rsidR="002D6ACE" w14:paraId="68A6CC56" w14:textId="77777777">
        <w:tblPrEx>
          <w:tblCellMar>
            <w:top w:w="0" w:type="dxa"/>
            <w:bottom w:w="0" w:type="dxa"/>
          </w:tblCellMar>
        </w:tblPrEx>
        <w:trPr>
          <w:trHeight w:val="645"/>
        </w:trPr>
        <w:tc>
          <w:tcPr>
            <w:tcW w:w="13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6CC51" w14:textId="77777777" w:rsidR="002D6ACE" w:rsidRDefault="008B4F8D">
            <w:pPr>
              <w:spacing w:after="0" w:line="240" w:lineRule="auto"/>
              <w:rPr>
                <w:sz w:val="36"/>
                <w:szCs w:val="36"/>
              </w:rPr>
            </w:pPr>
            <w:r>
              <w:rPr>
                <w:sz w:val="36"/>
                <w:szCs w:val="36"/>
              </w:rPr>
              <w:t>0</w:t>
            </w:r>
          </w:p>
        </w:tc>
        <w:tc>
          <w:tcPr>
            <w:tcW w:w="13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6CC52" w14:textId="77777777" w:rsidR="002D6ACE" w:rsidRDefault="008B4F8D">
            <w:pPr>
              <w:spacing w:after="0" w:line="240" w:lineRule="auto"/>
              <w:rPr>
                <w:sz w:val="36"/>
                <w:szCs w:val="36"/>
              </w:rPr>
            </w:pPr>
            <w:r>
              <w:rPr>
                <w:sz w:val="36"/>
                <w:szCs w:val="36"/>
              </w:rPr>
              <w:t>0</w:t>
            </w:r>
          </w:p>
        </w:tc>
        <w:tc>
          <w:tcPr>
            <w:tcW w:w="13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6CC53" w14:textId="77777777" w:rsidR="002D6ACE" w:rsidRDefault="008B4F8D">
            <w:pPr>
              <w:spacing w:after="0" w:line="240" w:lineRule="auto"/>
              <w:rPr>
                <w:sz w:val="36"/>
                <w:szCs w:val="36"/>
              </w:rPr>
            </w:pPr>
            <w:r>
              <w:rPr>
                <w:sz w:val="36"/>
                <w:szCs w:val="36"/>
              </w:rPr>
              <w:t>3</w:t>
            </w:r>
          </w:p>
        </w:tc>
        <w:tc>
          <w:tcPr>
            <w:tcW w:w="13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6CC54" w14:textId="77777777" w:rsidR="002D6ACE" w:rsidRDefault="008B4F8D">
            <w:pPr>
              <w:spacing w:after="0" w:line="240" w:lineRule="auto"/>
              <w:rPr>
                <w:sz w:val="36"/>
                <w:szCs w:val="36"/>
              </w:rPr>
            </w:pPr>
            <w:r>
              <w:rPr>
                <w:sz w:val="36"/>
                <w:szCs w:val="36"/>
              </w:rPr>
              <w:t>4</w:t>
            </w:r>
          </w:p>
        </w:tc>
        <w:tc>
          <w:tcPr>
            <w:tcW w:w="13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6CC55" w14:textId="77777777" w:rsidR="002D6ACE" w:rsidRDefault="008B4F8D">
            <w:pPr>
              <w:spacing w:after="0" w:line="240" w:lineRule="auto"/>
              <w:rPr>
                <w:sz w:val="36"/>
                <w:szCs w:val="36"/>
              </w:rPr>
            </w:pPr>
            <w:r>
              <w:rPr>
                <w:sz w:val="36"/>
                <w:szCs w:val="36"/>
              </w:rPr>
              <w:t>5</w:t>
            </w:r>
          </w:p>
        </w:tc>
      </w:tr>
    </w:tbl>
    <w:p w14:paraId="68A6CC57" w14:textId="77777777" w:rsidR="002D6ACE" w:rsidRDefault="002D6ACE">
      <w:pPr>
        <w:rPr>
          <w:sz w:val="36"/>
          <w:szCs w:val="36"/>
        </w:rPr>
      </w:pPr>
    </w:p>
    <w:p w14:paraId="68A6CC58" w14:textId="77777777" w:rsidR="002D6ACE" w:rsidRDefault="008B4F8D">
      <w:r>
        <w:rPr>
          <w:b/>
          <w:bCs/>
          <w:sz w:val="36"/>
          <w:szCs w:val="36"/>
        </w:rPr>
        <w:t>Q5</w:t>
      </w:r>
      <w:r>
        <w:rPr>
          <w:noProof/>
          <w:sz w:val="36"/>
          <w:szCs w:val="36"/>
        </w:rPr>
        <w:drawing>
          <wp:inline distT="0" distB="0" distL="0" distR="0" wp14:anchorId="68A6CBD6" wp14:editId="68A6CBD7">
            <wp:extent cx="4584701" cy="2755901"/>
            <wp:effectExtent l="0" t="0" r="6349" b="6349"/>
            <wp:docPr id="9"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4584701" cy="2755901"/>
                    </a:xfrm>
                    <a:prstGeom prst="rect">
                      <a:avLst/>
                    </a:prstGeom>
                    <a:noFill/>
                    <a:ln>
                      <a:noFill/>
                      <a:prstDash/>
                    </a:ln>
                  </pic:spPr>
                </pic:pic>
              </a:graphicData>
            </a:graphic>
          </wp:inline>
        </w:drawing>
      </w:r>
    </w:p>
    <w:p w14:paraId="68A6CC59" w14:textId="77777777" w:rsidR="002D6ACE" w:rsidRDefault="008B4F8D">
      <w:r>
        <w:rPr>
          <w:b/>
          <w:bCs/>
          <w:sz w:val="36"/>
          <w:szCs w:val="36"/>
        </w:rPr>
        <w:t>Analyse questions</w:t>
      </w:r>
      <w:r>
        <w:rPr>
          <w:sz w:val="36"/>
          <w:szCs w:val="36"/>
        </w:rPr>
        <w:t>:</w:t>
      </w:r>
      <w:r>
        <w:t xml:space="preserve"> </w:t>
      </w:r>
      <w:r>
        <w:rPr>
          <w:sz w:val="36"/>
          <w:szCs w:val="36"/>
        </w:rPr>
        <w:t>Considering that the chart shows both positive and negative opinions, I would like to recognize that some students recommend the module to other students to assist them, whereas others prefer not to recommend it.</w:t>
      </w:r>
    </w:p>
    <w:p w14:paraId="68A6CC5A" w14:textId="77777777" w:rsidR="002D6ACE" w:rsidRDefault="008B4F8D">
      <w:r>
        <w:rPr>
          <w:b/>
          <w:bCs/>
          <w:sz w:val="36"/>
          <w:szCs w:val="36"/>
        </w:rPr>
        <w:t>Q6.</w:t>
      </w:r>
      <w:r>
        <w:t xml:space="preserve"> </w:t>
      </w:r>
      <w:bookmarkStart w:id="5" w:name="_Hlk92653269"/>
      <w:r>
        <w:rPr>
          <w:b/>
          <w:bCs/>
          <w:sz w:val="36"/>
          <w:szCs w:val="36"/>
        </w:rPr>
        <w:t xml:space="preserve">How would you describe your experience </w:t>
      </w:r>
      <w:r>
        <w:rPr>
          <w:b/>
          <w:bCs/>
          <w:sz w:val="36"/>
          <w:szCs w:val="36"/>
        </w:rPr>
        <w:t>using Moodle? (On a scale of 1 to 5 where 5 is extremely satisfying)?</w:t>
      </w:r>
      <w:bookmarkEnd w:id="5"/>
    </w:p>
    <w:p w14:paraId="68A6CC5B" w14:textId="77777777" w:rsidR="002D6ACE" w:rsidRDefault="008B4F8D">
      <w:r>
        <w:rPr>
          <w:noProof/>
        </w:rPr>
        <w:lastRenderedPageBreak/>
        <w:drawing>
          <wp:inline distT="0" distB="0" distL="0" distR="0" wp14:anchorId="68A6CBD8" wp14:editId="68A6CBD9">
            <wp:extent cx="4527176" cy="553193"/>
            <wp:effectExtent l="0" t="0" r="6724" b="0"/>
            <wp:docPr id="10" name="Picture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4527176" cy="553193"/>
                    </a:xfrm>
                    <a:prstGeom prst="rect">
                      <a:avLst/>
                    </a:prstGeom>
                    <a:noFill/>
                    <a:ln>
                      <a:noFill/>
                      <a:prstDash/>
                    </a:ln>
                  </pic:spPr>
                </pic:pic>
              </a:graphicData>
            </a:graphic>
          </wp:inline>
        </w:drawing>
      </w:r>
    </w:p>
    <w:p w14:paraId="68A6CC5C" w14:textId="77777777" w:rsidR="002D6ACE" w:rsidRDefault="008B4F8D">
      <w:r>
        <w:rPr>
          <w:b/>
          <w:bCs/>
          <w:sz w:val="36"/>
          <w:szCs w:val="36"/>
        </w:rPr>
        <w:t>Q6.</w:t>
      </w:r>
      <w:r>
        <w:rPr>
          <w:noProof/>
          <w:sz w:val="36"/>
          <w:szCs w:val="36"/>
        </w:rPr>
        <w:drawing>
          <wp:inline distT="0" distB="0" distL="0" distR="0" wp14:anchorId="68A6CBDA" wp14:editId="68A6CBDB">
            <wp:extent cx="4584701" cy="2755901"/>
            <wp:effectExtent l="0" t="0" r="6349" b="6349"/>
            <wp:docPr id="11"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584701" cy="2755901"/>
                    </a:xfrm>
                    <a:prstGeom prst="rect">
                      <a:avLst/>
                    </a:prstGeom>
                    <a:noFill/>
                    <a:ln>
                      <a:noFill/>
                      <a:prstDash/>
                    </a:ln>
                  </pic:spPr>
                </pic:pic>
              </a:graphicData>
            </a:graphic>
          </wp:inline>
        </w:drawing>
      </w:r>
    </w:p>
    <w:p w14:paraId="68A6CC5D" w14:textId="77777777" w:rsidR="002D6ACE" w:rsidRDefault="008B4F8D">
      <w:bookmarkStart w:id="6" w:name="_Hlk92649156"/>
      <w:r>
        <w:rPr>
          <w:b/>
          <w:bCs/>
          <w:sz w:val="36"/>
          <w:szCs w:val="36"/>
        </w:rPr>
        <w:t>Analyse questions:</w:t>
      </w:r>
      <w:r>
        <w:t xml:space="preserve"> </w:t>
      </w:r>
      <w:bookmarkEnd w:id="6"/>
      <w:r>
        <w:rPr>
          <w:sz w:val="36"/>
          <w:szCs w:val="36"/>
        </w:rPr>
        <w:t>After a brief examination of the graph, we can conclude, namely that the students' experience in connection with the virtual module is satisfying by analysing t</w:t>
      </w:r>
      <w:r>
        <w:rPr>
          <w:sz w:val="36"/>
          <w:szCs w:val="36"/>
        </w:rPr>
        <w:t>he score.</w:t>
      </w:r>
    </w:p>
    <w:p w14:paraId="68A6CC5E" w14:textId="77777777" w:rsidR="002D6ACE" w:rsidRDefault="008B4F8D">
      <w:bookmarkStart w:id="7" w:name="_Hlk92659924"/>
      <w:r>
        <w:rPr>
          <w:b/>
          <w:bCs/>
          <w:sz w:val="36"/>
          <w:szCs w:val="36"/>
        </w:rPr>
        <w:t>Q7.</w:t>
      </w:r>
      <w:r>
        <w:t xml:space="preserve"> </w:t>
      </w:r>
      <w:bookmarkStart w:id="8" w:name="_Hlk92653297"/>
      <w:r>
        <w:rPr>
          <w:b/>
          <w:bCs/>
          <w:sz w:val="36"/>
          <w:szCs w:val="36"/>
        </w:rPr>
        <w:t>How did Moodle help you in your academic study?</w:t>
      </w:r>
    </w:p>
    <w:bookmarkEnd w:id="8"/>
    <w:p w14:paraId="68A6CC5F" w14:textId="77777777" w:rsidR="002D6ACE" w:rsidRDefault="008B4F8D">
      <w:pPr>
        <w:rPr>
          <w:sz w:val="36"/>
          <w:szCs w:val="36"/>
        </w:rPr>
      </w:pPr>
      <w:r>
        <w:rPr>
          <w:sz w:val="36"/>
          <w:szCs w:val="36"/>
        </w:rPr>
        <w:t xml:space="preserve">According to the students, they generally agreed that the model helps them learn certain lessons and processes because they have a large amount of data that needs to be improved. Some </w:t>
      </w:r>
      <w:r>
        <w:rPr>
          <w:sz w:val="36"/>
          <w:szCs w:val="36"/>
        </w:rPr>
        <w:t>students said that the model helped them recap what they learned when they missed it or when they improved their knowledge.</w:t>
      </w:r>
    </w:p>
    <w:bookmarkEnd w:id="7"/>
    <w:p w14:paraId="68A6CC60" w14:textId="77777777" w:rsidR="002D6ACE" w:rsidRDefault="008B4F8D">
      <w:r>
        <w:rPr>
          <w:b/>
          <w:bCs/>
          <w:sz w:val="36"/>
          <w:szCs w:val="36"/>
        </w:rPr>
        <w:t xml:space="preserve">Q8. </w:t>
      </w:r>
      <w:bookmarkStart w:id="9" w:name="_Hlk92653352"/>
      <w:r>
        <w:rPr>
          <w:b/>
          <w:bCs/>
          <w:i/>
          <w:iCs/>
          <w:sz w:val="36"/>
          <w:szCs w:val="36"/>
        </w:rPr>
        <w:t>Explain the useful section of Moodle?</w:t>
      </w:r>
    </w:p>
    <w:bookmarkEnd w:id="9"/>
    <w:p w14:paraId="68A6CC61" w14:textId="77777777" w:rsidR="002D6ACE" w:rsidRDefault="008B4F8D">
      <w:pPr>
        <w:rPr>
          <w:sz w:val="36"/>
          <w:szCs w:val="36"/>
        </w:rPr>
      </w:pPr>
      <w:r>
        <w:rPr>
          <w:sz w:val="36"/>
          <w:szCs w:val="36"/>
        </w:rPr>
        <w:t>According to the students' responses, there are different types of questions, the most pop</w:t>
      </w:r>
      <w:r>
        <w:rPr>
          <w:sz w:val="36"/>
          <w:szCs w:val="36"/>
        </w:rPr>
        <w:t>ular of which is to have access to information about the last lesson displayed by the lecturers.</w:t>
      </w:r>
    </w:p>
    <w:p w14:paraId="68A6CC62" w14:textId="77777777" w:rsidR="002D6ACE" w:rsidRDefault="002D6ACE">
      <w:pPr>
        <w:rPr>
          <w:sz w:val="36"/>
          <w:szCs w:val="36"/>
        </w:rPr>
      </w:pPr>
    </w:p>
    <w:p w14:paraId="68A6CC63" w14:textId="77777777" w:rsidR="002D6ACE" w:rsidRDefault="008B4F8D">
      <w:pPr>
        <w:rPr>
          <w:b/>
          <w:bCs/>
          <w:i/>
          <w:iCs/>
          <w:sz w:val="36"/>
          <w:szCs w:val="36"/>
        </w:rPr>
      </w:pPr>
      <w:r>
        <w:rPr>
          <w:b/>
          <w:bCs/>
          <w:i/>
          <w:iCs/>
          <w:sz w:val="36"/>
          <w:szCs w:val="36"/>
        </w:rPr>
        <w:t>5.2 Secondary data analysis</w:t>
      </w:r>
    </w:p>
    <w:p w14:paraId="68A6CC64" w14:textId="77777777" w:rsidR="002D6ACE" w:rsidRDefault="008B4F8D">
      <w:pPr>
        <w:rPr>
          <w:sz w:val="36"/>
          <w:szCs w:val="36"/>
        </w:rPr>
      </w:pPr>
      <w:r>
        <w:rPr>
          <w:sz w:val="36"/>
          <w:szCs w:val="36"/>
        </w:rPr>
        <w:t>Using secondary data (the impact of Moody's practices on student performance), Elonid Talos and Boa (2010) developed a mixed class</w:t>
      </w:r>
      <w:r>
        <w:rPr>
          <w:sz w:val="36"/>
          <w:szCs w:val="36"/>
        </w:rPr>
        <w:t>room environment in which they identified student activity, alongside Moodie, as well as how students from other domains contributed.</w:t>
      </w:r>
    </w:p>
    <w:p w14:paraId="68A6CC65" w14:textId="77777777" w:rsidR="002D6ACE" w:rsidRDefault="008B4F8D">
      <w:r>
        <w:rPr>
          <w:sz w:val="36"/>
          <w:szCs w:val="36"/>
        </w:rPr>
        <w:t>They follow the strategies described in the learning description and how well they adhere to them.</w:t>
      </w:r>
      <w:r>
        <w:t xml:space="preserve"> </w:t>
      </w:r>
      <w:r>
        <w:rPr>
          <w:sz w:val="36"/>
          <w:szCs w:val="36"/>
        </w:rPr>
        <w:t>According to student pe</w:t>
      </w:r>
      <w:r>
        <w:rPr>
          <w:sz w:val="36"/>
          <w:szCs w:val="36"/>
        </w:rPr>
        <w:t>rformance, there were 86435 registered Moodle users, with most students reporting that they used the learning platform heavily.</w:t>
      </w:r>
      <w:r>
        <w:t xml:space="preserve"> </w:t>
      </w:r>
      <w:r>
        <w:rPr>
          <w:sz w:val="36"/>
          <w:szCs w:val="36"/>
        </w:rPr>
        <w:t>Moodie was also used more intensively and more frequently by 117 students, with 45% getting an excellent grade.</w:t>
      </w:r>
    </w:p>
    <w:p w14:paraId="68A6CC66" w14:textId="77777777" w:rsidR="002D6ACE" w:rsidRDefault="002D6ACE">
      <w:pPr>
        <w:rPr>
          <w:sz w:val="36"/>
          <w:szCs w:val="36"/>
        </w:rPr>
      </w:pPr>
    </w:p>
    <w:p w14:paraId="68A6CC67" w14:textId="77777777" w:rsidR="002D6ACE" w:rsidRDefault="008B4F8D">
      <w:pPr>
        <w:rPr>
          <w:b/>
          <w:bCs/>
          <w:sz w:val="36"/>
          <w:szCs w:val="36"/>
        </w:rPr>
      </w:pPr>
      <w:r>
        <w:rPr>
          <w:b/>
          <w:bCs/>
          <w:sz w:val="36"/>
          <w:szCs w:val="36"/>
        </w:rPr>
        <w:t>6.0 Discussions</w:t>
      </w:r>
    </w:p>
    <w:p w14:paraId="68A6CC68" w14:textId="77777777" w:rsidR="002D6ACE" w:rsidRDefault="008B4F8D">
      <w:pPr>
        <w:rPr>
          <w:sz w:val="36"/>
          <w:szCs w:val="36"/>
        </w:rPr>
      </w:pPr>
      <w:r>
        <w:rPr>
          <w:sz w:val="36"/>
          <w:szCs w:val="36"/>
        </w:rPr>
        <w:t>Based on the responses to these questions included in this report, the module attached to the online platform is rated highly as all 12 students gave it a 100% rating.</w:t>
      </w:r>
    </w:p>
    <w:p w14:paraId="68A6CC69" w14:textId="77777777" w:rsidR="002D6ACE" w:rsidRDefault="008B4F8D">
      <w:pPr>
        <w:rPr>
          <w:sz w:val="36"/>
          <w:szCs w:val="36"/>
        </w:rPr>
      </w:pPr>
      <w:r>
        <w:rPr>
          <w:sz w:val="36"/>
          <w:szCs w:val="36"/>
        </w:rPr>
        <w:t xml:space="preserve">Other students on campus can rely on these students for assessment help and not </w:t>
      </w:r>
      <w:r>
        <w:rPr>
          <w:sz w:val="36"/>
          <w:szCs w:val="36"/>
        </w:rPr>
        <w:t>just for recommending them.</w:t>
      </w:r>
    </w:p>
    <w:p w14:paraId="68A6CC6A" w14:textId="77777777" w:rsidR="002D6ACE" w:rsidRDefault="008B4F8D">
      <w:pPr>
        <w:rPr>
          <w:sz w:val="36"/>
          <w:szCs w:val="36"/>
        </w:rPr>
      </w:pPr>
      <w:r>
        <w:rPr>
          <w:sz w:val="36"/>
          <w:szCs w:val="36"/>
        </w:rPr>
        <w:t>Because virtual learning gives us the chance to have a flexible schedule and organize our time so that we can recap it is an educational platform.</w:t>
      </w:r>
    </w:p>
    <w:p w14:paraId="68A6CC6B" w14:textId="77777777" w:rsidR="002D6ACE" w:rsidRDefault="008B4F8D">
      <w:pPr>
        <w:rPr>
          <w:b/>
          <w:bCs/>
          <w:sz w:val="36"/>
          <w:szCs w:val="36"/>
        </w:rPr>
      </w:pPr>
      <w:r>
        <w:rPr>
          <w:b/>
          <w:bCs/>
          <w:sz w:val="36"/>
          <w:szCs w:val="36"/>
        </w:rPr>
        <w:t xml:space="preserve">7.0 Conclusions </w:t>
      </w:r>
    </w:p>
    <w:p w14:paraId="68A6CC6C" w14:textId="77777777" w:rsidR="002D6ACE" w:rsidRDefault="008B4F8D">
      <w:pPr>
        <w:rPr>
          <w:sz w:val="36"/>
          <w:szCs w:val="36"/>
        </w:rPr>
      </w:pPr>
      <w:r>
        <w:rPr>
          <w:sz w:val="36"/>
          <w:szCs w:val="36"/>
        </w:rPr>
        <w:t>To illustrate the project and its main tasks in the Excel diagra</w:t>
      </w:r>
      <w:r>
        <w:rPr>
          <w:sz w:val="36"/>
          <w:szCs w:val="36"/>
        </w:rPr>
        <w:t xml:space="preserve">m, I gathered the main tasks. It was worthwhile to </w:t>
      </w:r>
      <w:r>
        <w:rPr>
          <w:sz w:val="36"/>
          <w:szCs w:val="36"/>
        </w:rPr>
        <w:lastRenderedPageBreak/>
        <w:t xml:space="preserve">understand VLE's importance after learning about </w:t>
      </w:r>
      <w:proofErr w:type="spellStart"/>
      <w:r>
        <w:rPr>
          <w:sz w:val="36"/>
          <w:szCs w:val="36"/>
        </w:rPr>
        <w:t>Moodul</w:t>
      </w:r>
      <w:proofErr w:type="spellEnd"/>
      <w:r>
        <w:rPr>
          <w:sz w:val="36"/>
          <w:szCs w:val="36"/>
        </w:rPr>
        <w:t xml:space="preserve"> purpose and reading.</w:t>
      </w:r>
    </w:p>
    <w:p w14:paraId="68A6CC6D" w14:textId="77777777" w:rsidR="002D6ACE" w:rsidRDefault="008B4F8D">
      <w:pPr>
        <w:rPr>
          <w:sz w:val="36"/>
          <w:szCs w:val="36"/>
        </w:rPr>
      </w:pPr>
      <w:r>
        <w:rPr>
          <w:sz w:val="36"/>
          <w:szCs w:val="36"/>
        </w:rPr>
        <w:t xml:space="preserve"> </w:t>
      </w:r>
    </w:p>
    <w:p w14:paraId="68A6CC6E" w14:textId="77777777" w:rsidR="002D6ACE" w:rsidRDefault="008B4F8D">
      <w:pPr>
        <w:rPr>
          <w:b/>
          <w:bCs/>
          <w:sz w:val="36"/>
          <w:szCs w:val="36"/>
        </w:rPr>
      </w:pPr>
      <w:r>
        <w:rPr>
          <w:b/>
          <w:bCs/>
          <w:sz w:val="36"/>
          <w:szCs w:val="36"/>
        </w:rPr>
        <w:t>8.0 References</w:t>
      </w:r>
    </w:p>
    <w:p w14:paraId="68A6CC6F" w14:textId="77777777" w:rsidR="002D6ACE" w:rsidRDefault="008B4F8D">
      <w:pPr>
        <w:rPr>
          <w:sz w:val="36"/>
          <w:szCs w:val="36"/>
        </w:rPr>
      </w:pPr>
      <w:r>
        <w:rPr>
          <w:sz w:val="36"/>
          <w:szCs w:val="36"/>
        </w:rPr>
        <w:t>O, Chielo. (October 2019) Research Sampling and Sample Size Determination: A Practical application.</w:t>
      </w:r>
    </w:p>
    <w:p w14:paraId="68A6CC70" w14:textId="77777777" w:rsidR="002D6ACE" w:rsidRDefault="008B4F8D">
      <w:r>
        <w:rPr>
          <w:sz w:val="36"/>
          <w:szCs w:val="36"/>
        </w:rPr>
        <w:t>Available a</w:t>
      </w:r>
      <w:r>
        <w:rPr>
          <w:sz w:val="36"/>
          <w:szCs w:val="36"/>
        </w:rPr>
        <w:t>t:</w:t>
      </w:r>
      <w:r>
        <w:t xml:space="preserve"> </w:t>
      </w:r>
      <w:r>
        <w:rPr>
          <w:color w:val="0070C0"/>
          <w:sz w:val="36"/>
          <w:szCs w:val="36"/>
        </w:rPr>
        <w:t>https://www.researchgate.net/publication/336723498_Research_Sampling_and_Sample_Size_Determination_A_practical_Application</w:t>
      </w:r>
      <w:r>
        <w:rPr>
          <w:sz w:val="36"/>
          <w:szCs w:val="36"/>
        </w:rPr>
        <w:t xml:space="preserve"> (Accessed:29 -December -2021).</w:t>
      </w:r>
    </w:p>
    <w:p w14:paraId="68A6CC71" w14:textId="77777777" w:rsidR="002D6ACE" w:rsidRDefault="002D6ACE">
      <w:pPr>
        <w:rPr>
          <w:sz w:val="36"/>
          <w:szCs w:val="36"/>
        </w:rPr>
      </w:pPr>
    </w:p>
    <w:p w14:paraId="68A6CC72" w14:textId="77777777" w:rsidR="002D6ACE" w:rsidRDefault="002D6ACE">
      <w:pPr>
        <w:rPr>
          <w:sz w:val="36"/>
          <w:szCs w:val="36"/>
        </w:rPr>
      </w:pPr>
    </w:p>
    <w:p w14:paraId="68A6CC73" w14:textId="77777777" w:rsidR="002D6ACE" w:rsidRDefault="008B4F8D">
      <w:pPr>
        <w:rPr>
          <w:sz w:val="36"/>
          <w:szCs w:val="36"/>
        </w:rPr>
      </w:pPr>
      <w:r>
        <w:rPr>
          <w:sz w:val="36"/>
          <w:szCs w:val="36"/>
        </w:rPr>
        <w:t>N, Anne. (2021) A Literature Review of the Factors Influencing E-Learning and</w:t>
      </w:r>
    </w:p>
    <w:p w14:paraId="68A6CC74" w14:textId="77777777" w:rsidR="002D6ACE" w:rsidRDefault="008B4F8D">
      <w:pPr>
        <w:rPr>
          <w:sz w:val="36"/>
          <w:szCs w:val="36"/>
        </w:rPr>
      </w:pPr>
      <w:r>
        <w:rPr>
          <w:sz w:val="36"/>
          <w:szCs w:val="36"/>
        </w:rPr>
        <w:t>Blended Learning ab</w:t>
      </w:r>
      <w:r>
        <w:rPr>
          <w:sz w:val="36"/>
          <w:szCs w:val="36"/>
        </w:rPr>
        <w:t>out Learning Outcome, Student</w:t>
      </w:r>
    </w:p>
    <w:p w14:paraId="68A6CC75" w14:textId="77777777" w:rsidR="002D6ACE" w:rsidRDefault="008B4F8D">
      <w:pPr>
        <w:rPr>
          <w:sz w:val="36"/>
          <w:szCs w:val="36"/>
        </w:rPr>
      </w:pPr>
      <w:r>
        <w:rPr>
          <w:sz w:val="36"/>
          <w:szCs w:val="36"/>
        </w:rPr>
        <w:t>Satisfaction and Engagement.</w:t>
      </w:r>
    </w:p>
    <w:p w14:paraId="68A6CC76" w14:textId="77777777" w:rsidR="002D6ACE" w:rsidRDefault="008B4F8D">
      <w:r>
        <w:rPr>
          <w:sz w:val="36"/>
          <w:szCs w:val="36"/>
        </w:rPr>
        <w:t>Available at:</w:t>
      </w:r>
      <w:r>
        <w:t xml:space="preserve"> </w:t>
      </w:r>
      <w:hyperlink r:id="rId17" w:history="1">
        <w:r>
          <w:rPr>
            <w:rStyle w:val="Hyperlink"/>
            <w:sz w:val="36"/>
            <w:szCs w:val="36"/>
          </w:rPr>
          <w:t>http://qqml.net/papers/September_2014_Issue/336QQML_Journal_2014_Johnston_S</w:t>
        </w:r>
        <w:r>
          <w:rPr>
            <w:rStyle w:val="Hyperlink"/>
            <w:sz w:val="36"/>
            <w:szCs w:val="36"/>
          </w:rPr>
          <w:t>ept_619-626.pdf</w:t>
        </w:r>
      </w:hyperlink>
      <w:r>
        <w:rPr>
          <w:color w:val="0070C0"/>
          <w:sz w:val="36"/>
          <w:szCs w:val="36"/>
        </w:rPr>
        <w:t xml:space="preserve"> </w:t>
      </w:r>
      <w:r>
        <w:rPr>
          <w:color w:val="000000"/>
          <w:sz w:val="36"/>
          <w:szCs w:val="36"/>
        </w:rPr>
        <w:t>(Accessed:29-December2021).</w:t>
      </w:r>
    </w:p>
    <w:p w14:paraId="68A6CC77" w14:textId="77777777" w:rsidR="002D6ACE" w:rsidRDefault="002D6ACE"/>
    <w:p w14:paraId="68A6CC78" w14:textId="77777777" w:rsidR="002D6ACE" w:rsidRDefault="008B4F8D">
      <w:pPr>
        <w:rPr>
          <w:sz w:val="36"/>
          <w:szCs w:val="36"/>
        </w:rPr>
      </w:pPr>
      <w:r>
        <w:rPr>
          <w:sz w:val="36"/>
          <w:szCs w:val="36"/>
        </w:rPr>
        <w:t xml:space="preserve">J, </w:t>
      </w:r>
      <w:proofErr w:type="gramStart"/>
      <w:r>
        <w:rPr>
          <w:sz w:val="36"/>
          <w:szCs w:val="36"/>
        </w:rPr>
        <w:t>Sarah.(</w:t>
      </w:r>
      <w:proofErr w:type="gramEnd"/>
      <w:r>
        <w:rPr>
          <w:sz w:val="36"/>
          <w:szCs w:val="36"/>
        </w:rPr>
        <w:t>2019) The Advantages and Disadvantages of a Virtual Learning Environment.</w:t>
      </w:r>
    </w:p>
    <w:p w14:paraId="68A6CC79" w14:textId="431BA824" w:rsidR="002D6ACE" w:rsidRDefault="008B4F8D">
      <w:pPr>
        <w:rPr>
          <w:color w:val="000000"/>
          <w:sz w:val="36"/>
          <w:szCs w:val="36"/>
        </w:rPr>
      </w:pPr>
      <w:r>
        <w:rPr>
          <w:sz w:val="36"/>
          <w:szCs w:val="36"/>
        </w:rPr>
        <w:t>Available at:</w:t>
      </w:r>
      <w:r>
        <w:t xml:space="preserve"> </w:t>
      </w:r>
      <w:hyperlink r:id="rId18" w:history="1">
        <w:r>
          <w:rPr>
            <w:rStyle w:val="Hyperlink"/>
            <w:sz w:val="36"/>
            <w:szCs w:val="36"/>
          </w:rPr>
          <w:t>https://www.knowledgeanywhere.com/resources/article-</w:t>
        </w:r>
        <w:r>
          <w:rPr>
            <w:rStyle w:val="Hyperlink"/>
            <w:sz w:val="36"/>
            <w:szCs w:val="36"/>
          </w:rPr>
          <w:lastRenderedPageBreak/>
          <w:t>detail/the-advantages-and-disadvantages-of-a-virtual-learning-e</w:t>
        </w:r>
        <w:r>
          <w:rPr>
            <w:rStyle w:val="Hyperlink"/>
            <w:sz w:val="36"/>
            <w:szCs w:val="36"/>
          </w:rPr>
          <w:t>nvironment</w:t>
        </w:r>
      </w:hyperlink>
      <w:r>
        <w:rPr>
          <w:color w:val="0070C0"/>
          <w:sz w:val="36"/>
          <w:szCs w:val="36"/>
        </w:rPr>
        <w:t xml:space="preserve"> </w:t>
      </w:r>
      <w:r>
        <w:rPr>
          <w:color w:val="000000"/>
          <w:sz w:val="36"/>
          <w:szCs w:val="36"/>
        </w:rPr>
        <w:t>(Accessed:01-January 2022).</w:t>
      </w:r>
    </w:p>
    <w:p w14:paraId="170E572E" w14:textId="343D3231" w:rsidR="001528A7" w:rsidRDefault="001528A7">
      <w:pPr>
        <w:rPr>
          <w:color w:val="000000"/>
          <w:sz w:val="36"/>
          <w:szCs w:val="36"/>
        </w:rPr>
      </w:pPr>
    </w:p>
    <w:p w14:paraId="2ABB50B4" w14:textId="7DFB9B03" w:rsidR="001528A7" w:rsidRPr="001528A7" w:rsidRDefault="001528A7">
      <w:pPr>
        <w:rPr>
          <w:b/>
          <w:bCs/>
          <w:sz w:val="40"/>
          <w:szCs w:val="40"/>
          <w:u w:val="single"/>
        </w:rPr>
      </w:pPr>
      <w:r w:rsidRPr="001528A7">
        <w:rPr>
          <w:b/>
          <w:bCs/>
          <w:color w:val="000000"/>
          <w:sz w:val="40"/>
          <w:szCs w:val="40"/>
          <w:u w:val="single"/>
        </w:rPr>
        <w:t xml:space="preserve">Appendix 2 </w:t>
      </w:r>
    </w:p>
    <w:p w14:paraId="68A6CC7A" w14:textId="77777777" w:rsidR="002D6ACE" w:rsidRDefault="002D6ACE"/>
    <w:p w14:paraId="68A6CC7B" w14:textId="77777777" w:rsidR="002D6ACE" w:rsidRDefault="008B4F8D">
      <w:r>
        <w:rPr>
          <w:noProof/>
        </w:rPr>
        <w:drawing>
          <wp:inline distT="0" distB="0" distL="0" distR="0" wp14:anchorId="68A6CBDC" wp14:editId="68A6CBDD">
            <wp:extent cx="4758107" cy="3969136"/>
            <wp:effectExtent l="0" t="0" r="4393" b="0"/>
            <wp:docPr id="12" name="Picture 15"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l="23533" t="18264" r="24352" b="7078"/>
                    <a:stretch>
                      <a:fillRect/>
                    </a:stretch>
                  </pic:blipFill>
                  <pic:spPr>
                    <a:xfrm>
                      <a:off x="0" y="0"/>
                      <a:ext cx="4758107" cy="3969136"/>
                    </a:xfrm>
                    <a:prstGeom prst="rect">
                      <a:avLst/>
                    </a:prstGeom>
                    <a:noFill/>
                    <a:ln>
                      <a:noFill/>
                      <a:prstDash/>
                    </a:ln>
                  </pic:spPr>
                </pic:pic>
              </a:graphicData>
            </a:graphic>
          </wp:inline>
        </w:drawing>
      </w:r>
    </w:p>
    <w:p w14:paraId="68A6CC7C" w14:textId="77777777" w:rsidR="002D6ACE" w:rsidRDefault="002D6ACE"/>
    <w:p w14:paraId="68A6CC7D" w14:textId="77777777" w:rsidR="002D6ACE" w:rsidRDefault="008B4F8D">
      <w:r>
        <w:rPr>
          <w:noProof/>
        </w:rPr>
        <w:lastRenderedPageBreak/>
        <w:drawing>
          <wp:inline distT="0" distB="0" distL="0" distR="0" wp14:anchorId="68A6CBDE" wp14:editId="68A6CBDF">
            <wp:extent cx="4785356" cy="3337560"/>
            <wp:effectExtent l="0" t="0" r="0" b="0"/>
            <wp:docPr id="13" name="Picture 18"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l="24064" t="19668" r="24219" b="3872"/>
                    <a:stretch>
                      <a:fillRect/>
                    </a:stretch>
                  </pic:blipFill>
                  <pic:spPr>
                    <a:xfrm>
                      <a:off x="0" y="0"/>
                      <a:ext cx="4785356" cy="3337560"/>
                    </a:xfrm>
                    <a:prstGeom prst="rect">
                      <a:avLst/>
                    </a:prstGeom>
                    <a:noFill/>
                    <a:ln>
                      <a:noFill/>
                      <a:prstDash/>
                    </a:ln>
                  </pic:spPr>
                </pic:pic>
              </a:graphicData>
            </a:graphic>
          </wp:inline>
        </w:drawing>
      </w:r>
    </w:p>
    <w:p w14:paraId="68A6CC7E" w14:textId="77777777" w:rsidR="002D6ACE" w:rsidRDefault="002D6ACE"/>
    <w:p w14:paraId="68A6CC7F" w14:textId="77777777" w:rsidR="002D6ACE" w:rsidRDefault="002D6ACE"/>
    <w:p w14:paraId="68A6CC80" w14:textId="77777777" w:rsidR="002D6ACE" w:rsidRDefault="002D6ACE"/>
    <w:p w14:paraId="68A6CC81" w14:textId="77777777" w:rsidR="002D6ACE" w:rsidRDefault="002D6ACE"/>
    <w:p w14:paraId="68A6CC82" w14:textId="77777777" w:rsidR="002D6ACE" w:rsidRDefault="008B4F8D">
      <w:r>
        <w:rPr>
          <w:noProof/>
        </w:rPr>
        <w:drawing>
          <wp:inline distT="0" distB="0" distL="0" distR="0" wp14:anchorId="68A6CBE0" wp14:editId="68A6CBE1">
            <wp:extent cx="4511036" cy="3352803"/>
            <wp:effectExtent l="0" t="0" r="3814" b="0"/>
            <wp:docPr id="14" name="Picture 19"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l="23416" t="23602" r="24885" b="3626"/>
                    <a:stretch>
                      <a:fillRect/>
                    </a:stretch>
                  </pic:blipFill>
                  <pic:spPr>
                    <a:xfrm>
                      <a:off x="0" y="0"/>
                      <a:ext cx="4511036" cy="3352803"/>
                    </a:xfrm>
                    <a:prstGeom prst="rect">
                      <a:avLst/>
                    </a:prstGeom>
                    <a:noFill/>
                    <a:ln>
                      <a:noFill/>
                      <a:prstDash/>
                    </a:ln>
                  </pic:spPr>
                </pic:pic>
              </a:graphicData>
            </a:graphic>
          </wp:inline>
        </w:drawing>
      </w:r>
    </w:p>
    <w:p w14:paraId="4209ECE5" w14:textId="77777777" w:rsidR="002A7A5D" w:rsidRDefault="002A7A5D">
      <w:pPr>
        <w:rPr>
          <w:b/>
          <w:bCs/>
          <w:sz w:val="44"/>
          <w:szCs w:val="44"/>
          <w:u w:val="single"/>
        </w:rPr>
      </w:pPr>
    </w:p>
    <w:p w14:paraId="3B655D6B" w14:textId="77777777" w:rsidR="002A7A5D" w:rsidRDefault="002A7A5D">
      <w:pPr>
        <w:rPr>
          <w:b/>
          <w:bCs/>
          <w:sz w:val="44"/>
          <w:szCs w:val="44"/>
          <w:u w:val="single"/>
        </w:rPr>
      </w:pPr>
    </w:p>
    <w:p w14:paraId="68A6CC83" w14:textId="11D1DF04" w:rsidR="002D6ACE" w:rsidRDefault="008B4F8D">
      <w:pPr>
        <w:rPr>
          <w:b/>
          <w:bCs/>
          <w:sz w:val="44"/>
          <w:szCs w:val="44"/>
          <w:u w:val="single"/>
        </w:rPr>
      </w:pPr>
      <w:r>
        <w:rPr>
          <w:b/>
          <w:bCs/>
          <w:sz w:val="44"/>
          <w:szCs w:val="44"/>
          <w:u w:val="single"/>
        </w:rPr>
        <w:lastRenderedPageBreak/>
        <w:t xml:space="preserve">Appendix 2 </w:t>
      </w:r>
    </w:p>
    <w:p w14:paraId="68A6CC84" w14:textId="77777777" w:rsidR="002D6ACE" w:rsidRDefault="002D6ACE"/>
    <w:p w14:paraId="68A6CC85" w14:textId="0BBA802C" w:rsidR="002D6ACE" w:rsidRDefault="002A7A5D">
      <w:r w:rsidRPr="002A7A5D">
        <w:drawing>
          <wp:inline distT="0" distB="0" distL="0" distR="0" wp14:anchorId="0CD3D8F3" wp14:editId="6CC19399">
            <wp:extent cx="5387340" cy="141732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87340" cy="1417320"/>
                    </a:xfrm>
                    <a:prstGeom prst="rect">
                      <a:avLst/>
                    </a:prstGeom>
                    <a:noFill/>
                    <a:ln>
                      <a:noFill/>
                    </a:ln>
                  </pic:spPr>
                </pic:pic>
              </a:graphicData>
            </a:graphic>
          </wp:inline>
        </w:drawing>
      </w:r>
    </w:p>
    <w:p w14:paraId="68A6CC86" w14:textId="23D74D5A" w:rsidR="002D6ACE" w:rsidRDefault="002D6ACE"/>
    <w:p w14:paraId="68A6CC87" w14:textId="77777777" w:rsidR="002D6ACE" w:rsidRDefault="002D6ACE"/>
    <w:p w14:paraId="68A6CC88" w14:textId="12D9DA12" w:rsidR="002D6ACE" w:rsidRDefault="002A7A5D">
      <w:r w:rsidRPr="002A7A5D">
        <w:drawing>
          <wp:inline distT="0" distB="0" distL="0" distR="0" wp14:anchorId="260BFE7E" wp14:editId="4D12B7AB">
            <wp:extent cx="5669280" cy="1539240"/>
            <wp:effectExtent l="0" t="0" r="762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69280" cy="1539240"/>
                    </a:xfrm>
                    <a:prstGeom prst="rect">
                      <a:avLst/>
                    </a:prstGeom>
                    <a:noFill/>
                    <a:ln>
                      <a:noFill/>
                    </a:ln>
                  </pic:spPr>
                </pic:pic>
              </a:graphicData>
            </a:graphic>
          </wp:inline>
        </w:drawing>
      </w:r>
    </w:p>
    <w:p w14:paraId="68A6CC89" w14:textId="77777777" w:rsidR="002D6ACE" w:rsidRDefault="002D6ACE"/>
    <w:p w14:paraId="68A6CC8A" w14:textId="77777777" w:rsidR="002D6ACE" w:rsidRDefault="002D6ACE"/>
    <w:p w14:paraId="68A6CC8B" w14:textId="77777777" w:rsidR="002D6ACE" w:rsidRDefault="002D6ACE"/>
    <w:tbl>
      <w:tblPr>
        <w:tblW w:w="9016" w:type="dxa"/>
        <w:tblCellMar>
          <w:left w:w="10" w:type="dxa"/>
          <w:right w:w="10" w:type="dxa"/>
        </w:tblCellMar>
        <w:tblLook w:val="0000" w:firstRow="0" w:lastRow="0" w:firstColumn="0" w:lastColumn="0" w:noHBand="0" w:noVBand="0"/>
      </w:tblPr>
      <w:tblGrid>
        <w:gridCol w:w="3174"/>
        <w:gridCol w:w="2430"/>
        <w:gridCol w:w="380"/>
        <w:gridCol w:w="379"/>
        <w:gridCol w:w="379"/>
        <w:gridCol w:w="379"/>
        <w:gridCol w:w="379"/>
        <w:gridCol w:w="379"/>
        <w:gridCol w:w="379"/>
        <w:gridCol w:w="379"/>
        <w:gridCol w:w="379"/>
      </w:tblGrid>
      <w:tr w:rsidR="002D6ACE" w14:paraId="68A6CC8D" w14:textId="77777777">
        <w:tblPrEx>
          <w:tblCellMar>
            <w:top w:w="0" w:type="dxa"/>
            <w:bottom w:w="0" w:type="dxa"/>
          </w:tblCellMar>
        </w:tblPrEx>
        <w:trPr>
          <w:trHeight w:val="288"/>
        </w:trPr>
        <w:tc>
          <w:tcPr>
            <w:tcW w:w="9016" w:type="dxa"/>
            <w:gridSpan w:val="11"/>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8C" w14:textId="77777777" w:rsidR="002D6ACE" w:rsidRDefault="008B4F8D">
            <w:pPr>
              <w:spacing w:after="0" w:line="240" w:lineRule="auto"/>
            </w:pPr>
            <w:r>
              <w:t>Q</w:t>
            </w:r>
            <w:proofErr w:type="gramStart"/>
            <w:r>
              <w:t>3.Would</w:t>
            </w:r>
            <w:proofErr w:type="gramEnd"/>
            <w:r>
              <w:t xml:space="preserve"> you recommend Moodle to another student from a different university in case they did not know about it?</w:t>
            </w:r>
          </w:p>
        </w:tc>
      </w:tr>
      <w:tr w:rsidR="002D6ACE" w14:paraId="68A6CC99" w14:textId="77777777">
        <w:tblPrEx>
          <w:tblCellMar>
            <w:top w:w="0" w:type="dxa"/>
            <w:bottom w:w="0" w:type="dxa"/>
          </w:tblCellMar>
        </w:tblPrEx>
        <w:trPr>
          <w:trHeight w:val="288"/>
        </w:trPr>
        <w:tc>
          <w:tcPr>
            <w:tcW w:w="317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8E" w14:textId="77777777" w:rsidR="002D6ACE" w:rsidRDefault="002D6ACE">
            <w:pPr>
              <w:spacing w:after="0" w:line="240" w:lineRule="auto"/>
            </w:pPr>
          </w:p>
        </w:tc>
        <w:tc>
          <w:tcPr>
            <w:tcW w:w="24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8F" w14:textId="77777777" w:rsidR="002D6ACE" w:rsidRDefault="002D6ACE">
            <w:pPr>
              <w:spacing w:after="0" w:line="240" w:lineRule="auto"/>
            </w:pPr>
          </w:p>
        </w:tc>
        <w:tc>
          <w:tcPr>
            <w:tcW w:w="3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0"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1"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2"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3"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4"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5"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6"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7"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8" w14:textId="77777777" w:rsidR="002D6ACE" w:rsidRDefault="002D6ACE">
            <w:pPr>
              <w:spacing w:after="0" w:line="240" w:lineRule="auto"/>
            </w:pPr>
          </w:p>
        </w:tc>
      </w:tr>
      <w:tr w:rsidR="002D6ACE" w14:paraId="68A6CCA5" w14:textId="77777777">
        <w:tblPrEx>
          <w:tblCellMar>
            <w:top w:w="0" w:type="dxa"/>
            <w:bottom w:w="0" w:type="dxa"/>
          </w:tblCellMar>
        </w:tblPrEx>
        <w:trPr>
          <w:trHeight w:val="288"/>
        </w:trPr>
        <w:tc>
          <w:tcPr>
            <w:tcW w:w="317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A" w14:textId="77777777" w:rsidR="002D6ACE" w:rsidRDefault="008B4F8D">
            <w:pPr>
              <w:spacing w:after="0" w:line="240" w:lineRule="auto"/>
            </w:pPr>
            <w:r>
              <w:t xml:space="preserve">Yes </w:t>
            </w:r>
          </w:p>
        </w:tc>
        <w:tc>
          <w:tcPr>
            <w:tcW w:w="24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B" w14:textId="77777777" w:rsidR="002D6ACE" w:rsidRDefault="008B4F8D">
            <w:pPr>
              <w:spacing w:after="0" w:line="240" w:lineRule="auto"/>
            </w:pPr>
            <w:r>
              <w:t>12</w:t>
            </w:r>
          </w:p>
        </w:tc>
        <w:tc>
          <w:tcPr>
            <w:tcW w:w="3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C"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D"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E"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9F"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0"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1"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2"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3"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4" w14:textId="77777777" w:rsidR="002D6ACE" w:rsidRDefault="002D6ACE">
            <w:pPr>
              <w:spacing w:after="0" w:line="240" w:lineRule="auto"/>
            </w:pPr>
          </w:p>
        </w:tc>
      </w:tr>
      <w:tr w:rsidR="002D6ACE" w14:paraId="68A6CCB1" w14:textId="77777777">
        <w:tblPrEx>
          <w:tblCellMar>
            <w:top w:w="0" w:type="dxa"/>
            <w:bottom w:w="0" w:type="dxa"/>
          </w:tblCellMar>
        </w:tblPrEx>
        <w:trPr>
          <w:trHeight w:val="288"/>
        </w:trPr>
        <w:tc>
          <w:tcPr>
            <w:tcW w:w="317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6" w14:textId="77777777" w:rsidR="002D6ACE" w:rsidRDefault="008B4F8D">
            <w:pPr>
              <w:spacing w:after="0" w:line="240" w:lineRule="auto"/>
            </w:pPr>
            <w:r>
              <w:t xml:space="preserve">No </w:t>
            </w:r>
          </w:p>
        </w:tc>
        <w:tc>
          <w:tcPr>
            <w:tcW w:w="24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7" w14:textId="77777777" w:rsidR="002D6ACE" w:rsidRDefault="008B4F8D">
            <w:pPr>
              <w:spacing w:after="0" w:line="240" w:lineRule="auto"/>
            </w:pPr>
            <w:r>
              <w:t>0</w:t>
            </w:r>
          </w:p>
        </w:tc>
        <w:tc>
          <w:tcPr>
            <w:tcW w:w="3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8"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9"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A"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B"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C"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D"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E"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AF" w14:textId="77777777" w:rsidR="002D6ACE" w:rsidRDefault="002D6ACE">
            <w:pPr>
              <w:spacing w:after="0" w:line="240" w:lineRule="auto"/>
            </w:pPr>
          </w:p>
        </w:tc>
        <w:tc>
          <w:tcPr>
            <w:tcW w:w="37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0" w14:textId="77777777" w:rsidR="002D6ACE" w:rsidRDefault="002D6ACE">
            <w:pPr>
              <w:spacing w:after="0" w:line="240" w:lineRule="auto"/>
            </w:pPr>
          </w:p>
        </w:tc>
      </w:tr>
    </w:tbl>
    <w:p w14:paraId="68A6CCB2" w14:textId="77777777" w:rsidR="002D6ACE" w:rsidRDefault="002D6ACE"/>
    <w:p w14:paraId="68A6CCB3" w14:textId="77777777" w:rsidR="002D6ACE" w:rsidRDefault="002D6ACE"/>
    <w:tbl>
      <w:tblPr>
        <w:tblW w:w="6720" w:type="dxa"/>
        <w:tblCellMar>
          <w:left w:w="10" w:type="dxa"/>
          <w:right w:w="10" w:type="dxa"/>
        </w:tblCellMar>
        <w:tblLook w:val="0000" w:firstRow="0" w:lastRow="0" w:firstColumn="0" w:lastColumn="0" w:noHBand="0" w:noVBand="0"/>
      </w:tblPr>
      <w:tblGrid>
        <w:gridCol w:w="316"/>
        <w:gridCol w:w="2919"/>
        <w:gridCol w:w="2225"/>
        <w:gridCol w:w="315"/>
        <w:gridCol w:w="315"/>
        <w:gridCol w:w="315"/>
        <w:gridCol w:w="315"/>
      </w:tblGrid>
      <w:tr w:rsidR="002D6ACE" w14:paraId="68A6CCB5" w14:textId="77777777">
        <w:tblPrEx>
          <w:tblCellMar>
            <w:top w:w="0" w:type="dxa"/>
            <w:bottom w:w="0" w:type="dxa"/>
          </w:tblCellMar>
        </w:tblPrEx>
        <w:trPr>
          <w:trHeight w:val="288"/>
        </w:trPr>
        <w:tc>
          <w:tcPr>
            <w:tcW w:w="6720" w:type="dxa"/>
            <w:gridSpan w:val="7"/>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4" w14:textId="77777777" w:rsidR="002D6ACE" w:rsidRDefault="008B4F8D">
            <w:pPr>
              <w:spacing w:after="0" w:line="240" w:lineRule="auto"/>
            </w:pPr>
            <w:r>
              <w:t xml:space="preserve">Q4. Did you find </w:t>
            </w:r>
            <w:r>
              <w:t>Moodle as an interesting VLE to support your studies?</w:t>
            </w:r>
          </w:p>
        </w:tc>
      </w:tr>
      <w:tr w:rsidR="002D6ACE" w14:paraId="68A6CCBD" w14:textId="77777777">
        <w:tblPrEx>
          <w:tblCellMar>
            <w:top w:w="0" w:type="dxa"/>
            <w:bottom w:w="0" w:type="dxa"/>
          </w:tblCellMar>
        </w:tblPrEx>
        <w:trPr>
          <w:trHeight w:val="288"/>
        </w:trPr>
        <w:tc>
          <w:tcPr>
            <w:tcW w:w="31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6" w14:textId="77777777" w:rsidR="002D6ACE" w:rsidRDefault="002D6ACE">
            <w:pPr>
              <w:spacing w:after="0" w:line="240" w:lineRule="auto"/>
            </w:pPr>
          </w:p>
        </w:tc>
        <w:tc>
          <w:tcPr>
            <w:tcW w:w="291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7" w14:textId="77777777" w:rsidR="002D6ACE" w:rsidRDefault="002D6ACE">
            <w:pPr>
              <w:spacing w:after="0" w:line="240" w:lineRule="auto"/>
            </w:pPr>
          </w:p>
        </w:tc>
        <w:tc>
          <w:tcPr>
            <w:tcW w:w="222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8" w14:textId="77777777" w:rsidR="002D6ACE" w:rsidRDefault="002D6ACE">
            <w:pPr>
              <w:spacing w:after="0" w:line="240" w:lineRule="auto"/>
            </w:pP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9" w14:textId="77777777" w:rsidR="002D6ACE" w:rsidRDefault="002D6ACE">
            <w:pPr>
              <w:spacing w:after="0" w:line="240" w:lineRule="auto"/>
            </w:pP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A" w14:textId="77777777" w:rsidR="002D6ACE" w:rsidRDefault="002D6ACE">
            <w:pPr>
              <w:spacing w:after="0" w:line="240" w:lineRule="auto"/>
            </w:pP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B" w14:textId="77777777" w:rsidR="002D6ACE" w:rsidRDefault="002D6ACE">
            <w:pPr>
              <w:spacing w:after="0" w:line="240" w:lineRule="auto"/>
            </w:pP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C" w14:textId="77777777" w:rsidR="002D6ACE" w:rsidRDefault="002D6ACE">
            <w:pPr>
              <w:spacing w:after="0" w:line="240" w:lineRule="auto"/>
            </w:pPr>
          </w:p>
        </w:tc>
      </w:tr>
      <w:tr w:rsidR="002D6ACE" w14:paraId="68A6CCC5" w14:textId="77777777">
        <w:tblPrEx>
          <w:tblCellMar>
            <w:top w:w="0" w:type="dxa"/>
            <w:bottom w:w="0" w:type="dxa"/>
          </w:tblCellMar>
        </w:tblPrEx>
        <w:trPr>
          <w:trHeight w:val="288"/>
        </w:trPr>
        <w:tc>
          <w:tcPr>
            <w:tcW w:w="31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E" w14:textId="77777777" w:rsidR="002D6ACE" w:rsidRDefault="002D6ACE">
            <w:pPr>
              <w:spacing w:after="0" w:line="240" w:lineRule="auto"/>
            </w:pPr>
          </w:p>
        </w:tc>
        <w:tc>
          <w:tcPr>
            <w:tcW w:w="291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BF" w14:textId="77777777" w:rsidR="002D6ACE" w:rsidRDefault="008B4F8D">
            <w:pPr>
              <w:spacing w:after="0" w:line="240" w:lineRule="auto"/>
            </w:pPr>
            <w:r>
              <w:t xml:space="preserve">Yes </w:t>
            </w:r>
          </w:p>
        </w:tc>
        <w:tc>
          <w:tcPr>
            <w:tcW w:w="222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0" w14:textId="77777777" w:rsidR="002D6ACE" w:rsidRDefault="008B4F8D">
            <w:pPr>
              <w:spacing w:after="0" w:line="240" w:lineRule="auto"/>
            </w:pPr>
            <w:r>
              <w:t>12</w:t>
            </w: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1" w14:textId="77777777" w:rsidR="002D6ACE" w:rsidRDefault="002D6ACE">
            <w:pPr>
              <w:spacing w:after="0" w:line="240" w:lineRule="auto"/>
            </w:pP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2" w14:textId="77777777" w:rsidR="002D6ACE" w:rsidRDefault="002D6ACE">
            <w:pPr>
              <w:spacing w:after="0" w:line="240" w:lineRule="auto"/>
            </w:pP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3" w14:textId="77777777" w:rsidR="002D6ACE" w:rsidRDefault="002D6ACE">
            <w:pPr>
              <w:spacing w:after="0" w:line="240" w:lineRule="auto"/>
            </w:pP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4" w14:textId="77777777" w:rsidR="002D6ACE" w:rsidRDefault="002D6ACE">
            <w:pPr>
              <w:spacing w:after="0" w:line="240" w:lineRule="auto"/>
            </w:pPr>
          </w:p>
        </w:tc>
      </w:tr>
      <w:tr w:rsidR="002D6ACE" w14:paraId="68A6CCCD" w14:textId="77777777">
        <w:tblPrEx>
          <w:tblCellMar>
            <w:top w:w="0" w:type="dxa"/>
            <w:bottom w:w="0" w:type="dxa"/>
          </w:tblCellMar>
        </w:tblPrEx>
        <w:trPr>
          <w:trHeight w:val="288"/>
        </w:trPr>
        <w:tc>
          <w:tcPr>
            <w:tcW w:w="316"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6" w14:textId="77777777" w:rsidR="002D6ACE" w:rsidRDefault="002D6ACE">
            <w:pPr>
              <w:spacing w:after="0" w:line="240" w:lineRule="auto"/>
            </w:pPr>
          </w:p>
        </w:tc>
        <w:tc>
          <w:tcPr>
            <w:tcW w:w="291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7" w14:textId="77777777" w:rsidR="002D6ACE" w:rsidRDefault="008B4F8D">
            <w:pPr>
              <w:spacing w:after="0" w:line="240" w:lineRule="auto"/>
            </w:pPr>
            <w:r>
              <w:t>No</w:t>
            </w:r>
          </w:p>
        </w:tc>
        <w:tc>
          <w:tcPr>
            <w:tcW w:w="222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8" w14:textId="77777777" w:rsidR="002D6ACE" w:rsidRDefault="008B4F8D">
            <w:pPr>
              <w:spacing w:after="0" w:line="240" w:lineRule="auto"/>
            </w:pPr>
            <w:r>
              <w:t>0</w:t>
            </w: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9" w14:textId="77777777" w:rsidR="002D6ACE" w:rsidRDefault="002D6ACE">
            <w:pPr>
              <w:spacing w:after="0" w:line="240" w:lineRule="auto"/>
            </w:pP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A" w14:textId="77777777" w:rsidR="002D6ACE" w:rsidRDefault="002D6ACE">
            <w:pPr>
              <w:spacing w:after="0" w:line="240" w:lineRule="auto"/>
            </w:pP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B" w14:textId="77777777" w:rsidR="002D6ACE" w:rsidRDefault="002D6ACE">
            <w:pPr>
              <w:spacing w:after="0" w:line="240" w:lineRule="auto"/>
            </w:pPr>
          </w:p>
        </w:tc>
        <w:tc>
          <w:tcPr>
            <w:tcW w:w="31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A6CCCC" w14:textId="77777777" w:rsidR="002D6ACE" w:rsidRDefault="002D6ACE">
            <w:pPr>
              <w:spacing w:after="0" w:line="240" w:lineRule="auto"/>
            </w:pPr>
          </w:p>
        </w:tc>
      </w:tr>
    </w:tbl>
    <w:p w14:paraId="68A6CCCE" w14:textId="77777777" w:rsidR="002D6ACE" w:rsidRDefault="002D6ACE"/>
    <w:p w14:paraId="68A6CCCF" w14:textId="77777777" w:rsidR="002D6ACE" w:rsidRDefault="002D6ACE"/>
    <w:p w14:paraId="68A6CCD0" w14:textId="4E4EF611" w:rsidR="002D6ACE" w:rsidRDefault="008B4F8D">
      <w:r>
        <w:rPr>
          <w:noProof/>
        </w:rPr>
        <w:drawing>
          <wp:inline distT="0" distB="0" distL="0" distR="0" wp14:anchorId="68A6CBE6" wp14:editId="68A6CBE7">
            <wp:extent cx="5731514" cy="474975"/>
            <wp:effectExtent l="0" t="0" r="2536" b="1275"/>
            <wp:docPr id="17"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5731514" cy="474975"/>
                    </a:xfrm>
                    <a:prstGeom prst="rect">
                      <a:avLst/>
                    </a:prstGeom>
                    <a:noFill/>
                    <a:ln>
                      <a:noFill/>
                      <a:prstDash/>
                    </a:ln>
                  </pic:spPr>
                </pic:pic>
              </a:graphicData>
            </a:graphic>
          </wp:inline>
        </w:drawing>
      </w:r>
    </w:p>
    <w:p w14:paraId="4642B6AD" w14:textId="0866F626" w:rsidR="00B305B5" w:rsidRDefault="00B305B5"/>
    <w:p w14:paraId="70FDC779" w14:textId="2344F7DC" w:rsidR="00B305B5" w:rsidRDefault="00B305B5">
      <w:r w:rsidRPr="00B305B5">
        <w:lastRenderedPageBreak/>
        <w:drawing>
          <wp:inline distT="0" distB="0" distL="0" distR="0" wp14:anchorId="3F85D2D0" wp14:editId="3470A736">
            <wp:extent cx="5731510" cy="474980"/>
            <wp:effectExtent l="0" t="0" r="254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74980"/>
                    </a:xfrm>
                    <a:prstGeom prst="rect">
                      <a:avLst/>
                    </a:prstGeom>
                    <a:noFill/>
                    <a:ln>
                      <a:noFill/>
                    </a:ln>
                  </pic:spPr>
                </pic:pic>
              </a:graphicData>
            </a:graphic>
          </wp:inline>
        </w:drawing>
      </w:r>
    </w:p>
    <w:p w14:paraId="27E57EFA" w14:textId="45984B50" w:rsidR="001528A7" w:rsidRDefault="00E7410A">
      <w:r w:rsidRPr="00E7410A">
        <w:drawing>
          <wp:inline distT="0" distB="0" distL="0" distR="0" wp14:anchorId="5EE3E323" wp14:editId="3C582F80">
            <wp:extent cx="5731510" cy="10375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037590"/>
                    </a:xfrm>
                    <a:prstGeom prst="rect">
                      <a:avLst/>
                    </a:prstGeom>
                    <a:noFill/>
                    <a:ln>
                      <a:noFill/>
                    </a:ln>
                  </pic:spPr>
                </pic:pic>
              </a:graphicData>
            </a:graphic>
          </wp:inline>
        </w:drawing>
      </w:r>
    </w:p>
    <w:p w14:paraId="0CA3E301" w14:textId="1E231F03" w:rsidR="001528A7" w:rsidRDefault="001528A7"/>
    <w:p w14:paraId="446983F1" w14:textId="5E26DACE" w:rsidR="00E7410A" w:rsidRDefault="00E7410A"/>
    <w:p w14:paraId="13A4F6F7" w14:textId="5558DA80" w:rsidR="00E7410A" w:rsidRDefault="00E7410A">
      <w:r w:rsidRPr="00E7410A">
        <w:drawing>
          <wp:inline distT="0" distB="0" distL="0" distR="0" wp14:anchorId="6A97EAFD" wp14:editId="042A986B">
            <wp:extent cx="5731510" cy="103759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037590"/>
                    </a:xfrm>
                    <a:prstGeom prst="rect">
                      <a:avLst/>
                    </a:prstGeom>
                    <a:noFill/>
                    <a:ln>
                      <a:noFill/>
                    </a:ln>
                  </pic:spPr>
                </pic:pic>
              </a:graphicData>
            </a:graphic>
          </wp:inline>
        </w:drawing>
      </w:r>
    </w:p>
    <w:sectPr w:rsidR="00E7410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6CBEC" w14:textId="77777777" w:rsidR="00000000" w:rsidRDefault="008B4F8D">
      <w:pPr>
        <w:spacing w:after="0" w:line="240" w:lineRule="auto"/>
      </w:pPr>
      <w:r>
        <w:separator/>
      </w:r>
    </w:p>
  </w:endnote>
  <w:endnote w:type="continuationSeparator" w:id="0">
    <w:p w14:paraId="68A6CBEE" w14:textId="77777777" w:rsidR="00000000" w:rsidRDefault="008B4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6CBE8" w14:textId="77777777" w:rsidR="00000000" w:rsidRDefault="008B4F8D">
      <w:pPr>
        <w:spacing w:after="0" w:line="240" w:lineRule="auto"/>
      </w:pPr>
      <w:r>
        <w:rPr>
          <w:color w:val="000000"/>
        </w:rPr>
        <w:separator/>
      </w:r>
    </w:p>
  </w:footnote>
  <w:footnote w:type="continuationSeparator" w:id="0">
    <w:p w14:paraId="68A6CBEA" w14:textId="77777777" w:rsidR="00000000" w:rsidRDefault="008B4F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2D6ACE"/>
    <w:rsid w:val="001528A7"/>
    <w:rsid w:val="002A7A5D"/>
    <w:rsid w:val="002D6ACE"/>
    <w:rsid w:val="008B4F8D"/>
    <w:rsid w:val="00B305B5"/>
    <w:rsid w:val="00E74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6CBC6"/>
  <w15:docId w15:val="{138AD31F-043D-4E86-ABB3-3F18DED66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png"/><Relationship Id="rId18" Type="http://schemas.openxmlformats.org/officeDocument/2006/relationships/hyperlink" Target="https://www.knowledgeanywhere.com/resources/article-detail/the-advantages-and-disadvantages-of-a-virtual-learning-environment" TargetMode="External"/><Relationship Id="rId26" Type="http://schemas.openxmlformats.org/officeDocument/2006/relationships/image" Target="media/image19.emf"/><Relationship Id="rId3" Type="http://schemas.openxmlformats.org/officeDocument/2006/relationships/webSettings" Target="webSetting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7.emf"/><Relationship Id="rId17" Type="http://schemas.openxmlformats.org/officeDocument/2006/relationships/hyperlink" Target="http://qqml.net/papers/September_2014_Issue/336QQML_Journal_2014_Johnston_Sept_619-626.pdf" TargetMode="External"/><Relationship Id="rId25" Type="http://schemas.openxmlformats.org/officeDocument/2006/relationships/image" Target="media/image18.emf"/><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6.png"/><Relationship Id="rId24" Type="http://schemas.openxmlformats.org/officeDocument/2006/relationships/image" Target="media/image17.emf"/><Relationship Id="rId5" Type="http://schemas.openxmlformats.org/officeDocument/2006/relationships/endnotes" Target="endnotes.xml"/><Relationship Id="rId15" Type="http://schemas.openxmlformats.org/officeDocument/2006/relationships/image" Target="media/image10.emf"/><Relationship Id="rId23" Type="http://schemas.openxmlformats.org/officeDocument/2006/relationships/image" Target="media/image16.emf"/><Relationship Id="rId28" Type="http://schemas.openxmlformats.org/officeDocument/2006/relationships/fontTable" Target="fontTable.xml"/><Relationship Id="rId10" Type="http://schemas.openxmlformats.org/officeDocument/2006/relationships/image" Target="media/image5.emf"/><Relationship Id="rId19" Type="http://schemas.openxmlformats.org/officeDocument/2006/relationships/image" Target="media/image12.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5.emf"/><Relationship Id="rId27"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19</Pages>
  <Words>2041</Words>
  <Characters>11635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Nicoleta-Andreea Timbalariu (2111476)</dc:creator>
  <dc:description/>
  <cp:lastModifiedBy>Nicoleta-Andreea Timbalariu (2111476)</cp:lastModifiedBy>
  <cp:revision>2</cp:revision>
  <cp:lastPrinted>2022-01-09T22:54:00Z</cp:lastPrinted>
  <dcterms:created xsi:type="dcterms:W3CDTF">2022-01-09T22:56:00Z</dcterms:created>
  <dcterms:modified xsi:type="dcterms:W3CDTF">2022-01-09T22:56:00Z</dcterms:modified>
</cp:coreProperties>
</file>