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713BD" w14:textId="77777777" w:rsidR="003B46F6" w:rsidRDefault="003B46F6" w:rsidP="003B46F6">
      <w:pPr>
        <w:jc w:val="center"/>
        <w:rPr>
          <w:sz w:val="52"/>
          <w:szCs w:val="52"/>
        </w:rPr>
      </w:pPr>
    </w:p>
    <w:p w14:paraId="27D12EBB" w14:textId="77777777" w:rsidR="003B46F6" w:rsidRDefault="003B46F6" w:rsidP="003B46F6">
      <w:pPr>
        <w:jc w:val="center"/>
        <w:rPr>
          <w:sz w:val="52"/>
          <w:szCs w:val="52"/>
        </w:rPr>
      </w:pPr>
    </w:p>
    <w:p w14:paraId="4B57F258" w14:textId="1EFA89B6" w:rsidR="003B46F6" w:rsidRPr="000C2C93" w:rsidRDefault="003B46F6" w:rsidP="003B46F6">
      <w:pPr>
        <w:jc w:val="center"/>
        <w:rPr>
          <w:b/>
          <w:bCs/>
          <w:sz w:val="52"/>
          <w:szCs w:val="52"/>
        </w:rPr>
      </w:pPr>
      <w:r w:rsidRPr="000C2C93">
        <w:rPr>
          <w:b/>
          <w:bCs/>
          <w:sz w:val="52"/>
          <w:szCs w:val="52"/>
        </w:rPr>
        <w:t>Reflective Essay Assignment</w:t>
      </w:r>
    </w:p>
    <w:p w14:paraId="07648F16" w14:textId="387DC0BD" w:rsidR="003B46F6" w:rsidRPr="000C2C93" w:rsidRDefault="003B46F6" w:rsidP="003B46F6">
      <w:pPr>
        <w:jc w:val="center"/>
        <w:rPr>
          <w:b/>
          <w:bCs/>
          <w:sz w:val="52"/>
          <w:szCs w:val="52"/>
        </w:rPr>
      </w:pPr>
      <w:r w:rsidRPr="000C2C93">
        <w:rPr>
          <w:b/>
          <w:bCs/>
          <w:sz w:val="52"/>
          <w:szCs w:val="52"/>
        </w:rPr>
        <w:t>Olubukola R. Adegbite</w:t>
      </w:r>
    </w:p>
    <w:p w14:paraId="37D1EDC0" w14:textId="77777777" w:rsidR="003B46F6" w:rsidRDefault="003B46F6" w:rsidP="003B46F6">
      <w:pPr>
        <w:jc w:val="center"/>
        <w:rPr>
          <w:b/>
          <w:bCs/>
          <w:sz w:val="52"/>
          <w:szCs w:val="52"/>
        </w:rPr>
      </w:pPr>
      <w:r w:rsidRPr="000C2C93">
        <w:rPr>
          <w:b/>
          <w:bCs/>
          <w:sz w:val="52"/>
          <w:szCs w:val="52"/>
        </w:rPr>
        <w:t>Student Number:2291368</w:t>
      </w:r>
    </w:p>
    <w:p w14:paraId="18FCCEA7" w14:textId="77777777" w:rsidR="000C2C93" w:rsidRDefault="000C2C93" w:rsidP="003B46F6">
      <w:pPr>
        <w:jc w:val="center"/>
        <w:rPr>
          <w:b/>
          <w:bCs/>
          <w:sz w:val="52"/>
          <w:szCs w:val="52"/>
        </w:rPr>
      </w:pPr>
    </w:p>
    <w:p w14:paraId="086C3C4C" w14:textId="77777777" w:rsidR="000C2C93" w:rsidRDefault="000C2C93" w:rsidP="003B46F6">
      <w:pPr>
        <w:jc w:val="center"/>
        <w:rPr>
          <w:b/>
          <w:bCs/>
          <w:sz w:val="52"/>
          <w:szCs w:val="52"/>
        </w:rPr>
      </w:pPr>
    </w:p>
    <w:p w14:paraId="4E9E7EE1" w14:textId="77777777" w:rsidR="000C2C93" w:rsidRDefault="000C2C93" w:rsidP="003B46F6">
      <w:pPr>
        <w:jc w:val="center"/>
        <w:rPr>
          <w:b/>
          <w:bCs/>
          <w:sz w:val="52"/>
          <w:szCs w:val="52"/>
        </w:rPr>
      </w:pPr>
    </w:p>
    <w:p w14:paraId="26C51B03" w14:textId="77777777" w:rsidR="000C2C93" w:rsidRDefault="000C2C93" w:rsidP="003B46F6">
      <w:pPr>
        <w:jc w:val="center"/>
        <w:rPr>
          <w:b/>
          <w:bCs/>
          <w:sz w:val="52"/>
          <w:szCs w:val="52"/>
        </w:rPr>
      </w:pPr>
    </w:p>
    <w:p w14:paraId="0254B2C4" w14:textId="77777777" w:rsidR="000C2C93" w:rsidRDefault="000C2C93" w:rsidP="003B46F6">
      <w:pPr>
        <w:jc w:val="center"/>
        <w:rPr>
          <w:b/>
          <w:bCs/>
          <w:sz w:val="52"/>
          <w:szCs w:val="52"/>
        </w:rPr>
      </w:pPr>
    </w:p>
    <w:p w14:paraId="63E81B28" w14:textId="77777777" w:rsidR="000C2C93" w:rsidRDefault="000C2C93" w:rsidP="003B46F6">
      <w:pPr>
        <w:jc w:val="center"/>
        <w:rPr>
          <w:b/>
          <w:bCs/>
          <w:sz w:val="52"/>
          <w:szCs w:val="52"/>
        </w:rPr>
      </w:pPr>
    </w:p>
    <w:p w14:paraId="324B9959" w14:textId="77777777" w:rsidR="000C2C93" w:rsidRDefault="000C2C93" w:rsidP="003B46F6">
      <w:pPr>
        <w:jc w:val="center"/>
        <w:rPr>
          <w:b/>
          <w:bCs/>
          <w:sz w:val="52"/>
          <w:szCs w:val="52"/>
        </w:rPr>
      </w:pPr>
    </w:p>
    <w:p w14:paraId="4C0C8EE3" w14:textId="77777777" w:rsidR="000C2C93" w:rsidRDefault="000C2C93" w:rsidP="003B46F6">
      <w:pPr>
        <w:jc w:val="center"/>
        <w:rPr>
          <w:b/>
          <w:bCs/>
          <w:sz w:val="52"/>
          <w:szCs w:val="52"/>
        </w:rPr>
      </w:pPr>
    </w:p>
    <w:p w14:paraId="5DFDF7E9" w14:textId="77777777" w:rsidR="000C2C93" w:rsidRDefault="000C2C93" w:rsidP="003B46F6">
      <w:pPr>
        <w:jc w:val="center"/>
        <w:rPr>
          <w:b/>
          <w:bCs/>
          <w:sz w:val="52"/>
          <w:szCs w:val="52"/>
        </w:rPr>
      </w:pPr>
    </w:p>
    <w:p w14:paraId="28EE973A" w14:textId="77777777" w:rsidR="000C2C93" w:rsidRDefault="000C2C93" w:rsidP="003B46F6">
      <w:pPr>
        <w:jc w:val="center"/>
        <w:rPr>
          <w:b/>
          <w:bCs/>
          <w:sz w:val="52"/>
          <w:szCs w:val="52"/>
        </w:rPr>
      </w:pPr>
    </w:p>
    <w:p w14:paraId="142C45E4" w14:textId="77777777" w:rsidR="000C2C93" w:rsidRDefault="000C2C93" w:rsidP="003B46F6">
      <w:pPr>
        <w:jc w:val="center"/>
        <w:rPr>
          <w:b/>
          <w:bCs/>
          <w:sz w:val="52"/>
          <w:szCs w:val="52"/>
        </w:rPr>
      </w:pPr>
    </w:p>
    <w:p w14:paraId="250DF666" w14:textId="77777777" w:rsidR="00192CC2" w:rsidRDefault="00192CC2" w:rsidP="000C2C93"/>
    <w:sdt>
      <w:sdtPr>
        <w:rPr>
          <w:rFonts w:asciiTheme="minorHAnsi" w:eastAsiaTheme="minorHAnsi" w:hAnsiTheme="minorHAnsi" w:cstheme="minorBidi"/>
          <w:color w:val="auto"/>
          <w:sz w:val="22"/>
          <w:szCs w:val="22"/>
          <w:lang w:val="en-GB"/>
        </w:rPr>
        <w:id w:val="414973162"/>
        <w:docPartObj>
          <w:docPartGallery w:val="Table of Contents"/>
          <w:docPartUnique/>
        </w:docPartObj>
      </w:sdtPr>
      <w:sdtEndPr>
        <w:rPr>
          <w:b/>
          <w:bCs/>
          <w:noProof/>
        </w:rPr>
      </w:sdtEndPr>
      <w:sdtContent>
        <w:p w14:paraId="4B8539D2" w14:textId="03CA8BB0" w:rsidR="0016043C" w:rsidRDefault="0016043C">
          <w:pPr>
            <w:pStyle w:val="TOCHeading"/>
          </w:pPr>
          <w:r>
            <w:t>Table of Contents</w:t>
          </w:r>
        </w:p>
        <w:p w14:paraId="64042449" w14:textId="75C89C52" w:rsidR="00F04836" w:rsidRDefault="0016043C">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97015820" w:history="1">
            <w:r w:rsidR="00F04836" w:rsidRPr="00730225">
              <w:rPr>
                <w:rStyle w:val="Hyperlink"/>
                <w:noProof/>
              </w:rPr>
              <w:t>Introduction</w:t>
            </w:r>
            <w:r w:rsidR="00F04836">
              <w:rPr>
                <w:noProof/>
                <w:webHidden/>
              </w:rPr>
              <w:tab/>
            </w:r>
            <w:r w:rsidR="00F04836">
              <w:rPr>
                <w:noProof/>
                <w:webHidden/>
              </w:rPr>
              <w:fldChar w:fldCharType="begin"/>
            </w:r>
            <w:r w:rsidR="00F04836">
              <w:rPr>
                <w:noProof/>
                <w:webHidden/>
              </w:rPr>
              <w:instrText xml:space="preserve"> PAGEREF _Toc197015820 \h </w:instrText>
            </w:r>
            <w:r w:rsidR="00F04836">
              <w:rPr>
                <w:noProof/>
                <w:webHidden/>
              </w:rPr>
            </w:r>
            <w:r w:rsidR="00F04836">
              <w:rPr>
                <w:noProof/>
                <w:webHidden/>
              </w:rPr>
              <w:fldChar w:fldCharType="separate"/>
            </w:r>
            <w:r w:rsidR="00F04836">
              <w:rPr>
                <w:noProof/>
                <w:webHidden/>
              </w:rPr>
              <w:t>3</w:t>
            </w:r>
            <w:r w:rsidR="00F04836">
              <w:rPr>
                <w:noProof/>
                <w:webHidden/>
              </w:rPr>
              <w:fldChar w:fldCharType="end"/>
            </w:r>
          </w:hyperlink>
        </w:p>
        <w:p w14:paraId="0DF0FE35" w14:textId="75D47D8D" w:rsidR="00F04836" w:rsidRDefault="00F04836">
          <w:pPr>
            <w:pStyle w:val="TOC1"/>
            <w:tabs>
              <w:tab w:val="right" w:leader="dot" w:pos="9016"/>
            </w:tabs>
            <w:rPr>
              <w:rFonts w:eastAsiaTheme="minorEastAsia"/>
              <w:noProof/>
              <w:kern w:val="2"/>
              <w:sz w:val="24"/>
              <w:szCs w:val="24"/>
              <w:lang w:eastAsia="en-GB"/>
              <w14:ligatures w14:val="standardContextual"/>
            </w:rPr>
          </w:pPr>
          <w:hyperlink w:anchor="_Toc197015821" w:history="1">
            <w:r w:rsidRPr="00730225">
              <w:rPr>
                <w:rStyle w:val="Hyperlink"/>
                <w:noProof/>
              </w:rPr>
              <w:t>My Self- Awareness Analysis</w:t>
            </w:r>
            <w:r>
              <w:rPr>
                <w:noProof/>
                <w:webHidden/>
              </w:rPr>
              <w:tab/>
            </w:r>
            <w:r>
              <w:rPr>
                <w:noProof/>
                <w:webHidden/>
              </w:rPr>
              <w:fldChar w:fldCharType="begin"/>
            </w:r>
            <w:r>
              <w:rPr>
                <w:noProof/>
                <w:webHidden/>
              </w:rPr>
              <w:instrText xml:space="preserve"> PAGEREF _Toc197015821 \h </w:instrText>
            </w:r>
            <w:r>
              <w:rPr>
                <w:noProof/>
                <w:webHidden/>
              </w:rPr>
            </w:r>
            <w:r>
              <w:rPr>
                <w:noProof/>
                <w:webHidden/>
              </w:rPr>
              <w:fldChar w:fldCharType="separate"/>
            </w:r>
            <w:r>
              <w:rPr>
                <w:noProof/>
                <w:webHidden/>
              </w:rPr>
              <w:t>3</w:t>
            </w:r>
            <w:r>
              <w:rPr>
                <w:noProof/>
                <w:webHidden/>
              </w:rPr>
              <w:fldChar w:fldCharType="end"/>
            </w:r>
          </w:hyperlink>
        </w:p>
        <w:p w14:paraId="7154EA21" w14:textId="43E1F03C" w:rsidR="00F04836" w:rsidRDefault="00F04836">
          <w:pPr>
            <w:pStyle w:val="TOC2"/>
            <w:tabs>
              <w:tab w:val="right" w:leader="dot" w:pos="9016"/>
            </w:tabs>
            <w:rPr>
              <w:rFonts w:eastAsiaTheme="minorEastAsia"/>
              <w:noProof/>
              <w:kern w:val="2"/>
              <w:sz w:val="24"/>
              <w:szCs w:val="24"/>
              <w:lang w:eastAsia="en-GB"/>
              <w14:ligatures w14:val="standardContextual"/>
            </w:rPr>
          </w:pPr>
          <w:hyperlink w:anchor="_Toc197015822" w:history="1">
            <w:r w:rsidRPr="00730225">
              <w:rPr>
                <w:rStyle w:val="Hyperlink"/>
                <w:noProof/>
              </w:rPr>
              <w:t>Table 1: My Personal SWOT Analysis</w:t>
            </w:r>
            <w:r>
              <w:rPr>
                <w:noProof/>
                <w:webHidden/>
              </w:rPr>
              <w:tab/>
            </w:r>
            <w:r>
              <w:rPr>
                <w:noProof/>
                <w:webHidden/>
              </w:rPr>
              <w:fldChar w:fldCharType="begin"/>
            </w:r>
            <w:r>
              <w:rPr>
                <w:noProof/>
                <w:webHidden/>
              </w:rPr>
              <w:instrText xml:space="preserve"> PAGEREF _Toc197015822 \h </w:instrText>
            </w:r>
            <w:r>
              <w:rPr>
                <w:noProof/>
                <w:webHidden/>
              </w:rPr>
            </w:r>
            <w:r>
              <w:rPr>
                <w:noProof/>
                <w:webHidden/>
              </w:rPr>
              <w:fldChar w:fldCharType="separate"/>
            </w:r>
            <w:r>
              <w:rPr>
                <w:noProof/>
                <w:webHidden/>
              </w:rPr>
              <w:t>4</w:t>
            </w:r>
            <w:r>
              <w:rPr>
                <w:noProof/>
                <w:webHidden/>
              </w:rPr>
              <w:fldChar w:fldCharType="end"/>
            </w:r>
          </w:hyperlink>
        </w:p>
        <w:p w14:paraId="61A6DAA3" w14:textId="532E9BDF" w:rsidR="00F04836" w:rsidRDefault="00F04836">
          <w:pPr>
            <w:pStyle w:val="TOC1"/>
            <w:tabs>
              <w:tab w:val="right" w:leader="dot" w:pos="9016"/>
            </w:tabs>
            <w:rPr>
              <w:rFonts w:eastAsiaTheme="minorEastAsia"/>
              <w:noProof/>
              <w:kern w:val="2"/>
              <w:sz w:val="24"/>
              <w:szCs w:val="24"/>
              <w:lang w:eastAsia="en-GB"/>
              <w14:ligatures w14:val="standardContextual"/>
            </w:rPr>
          </w:pPr>
          <w:hyperlink w:anchor="_Toc197015823" w:history="1">
            <w:r w:rsidRPr="00730225">
              <w:rPr>
                <w:rStyle w:val="Hyperlink"/>
                <w:noProof/>
              </w:rPr>
              <w:t>My Experiences, Assumptions and Growth Mindset</w:t>
            </w:r>
            <w:r>
              <w:rPr>
                <w:noProof/>
                <w:webHidden/>
              </w:rPr>
              <w:tab/>
            </w:r>
            <w:r>
              <w:rPr>
                <w:noProof/>
                <w:webHidden/>
              </w:rPr>
              <w:fldChar w:fldCharType="begin"/>
            </w:r>
            <w:r>
              <w:rPr>
                <w:noProof/>
                <w:webHidden/>
              </w:rPr>
              <w:instrText xml:space="preserve"> PAGEREF _Toc197015823 \h </w:instrText>
            </w:r>
            <w:r>
              <w:rPr>
                <w:noProof/>
                <w:webHidden/>
              </w:rPr>
            </w:r>
            <w:r>
              <w:rPr>
                <w:noProof/>
                <w:webHidden/>
              </w:rPr>
              <w:fldChar w:fldCharType="separate"/>
            </w:r>
            <w:r>
              <w:rPr>
                <w:noProof/>
                <w:webHidden/>
              </w:rPr>
              <w:t>4</w:t>
            </w:r>
            <w:r>
              <w:rPr>
                <w:noProof/>
                <w:webHidden/>
              </w:rPr>
              <w:fldChar w:fldCharType="end"/>
            </w:r>
          </w:hyperlink>
        </w:p>
        <w:p w14:paraId="591E99B9" w14:textId="5E631510" w:rsidR="00F04836" w:rsidRDefault="00F04836">
          <w:pPr>
            <w:pStyle w:val="TOC1"/>
            <w:tabs>
              <w:tab w:val="right" w:leader="dot" w:pos="9016"/>
            </w:tabs>
            <w:rPr>
              <w:rFonts w:eastAsiaTheme="minorEastAsia"/>
              <w:noProof/>
              <w:kern w:val="2"/>
              <w:sz w:val="24"/>
              <w:szCs w:val="24"/>
              <w:lang w:eastAsia="en-GB"/>
              <w14:ligatures w14:val="standardContextual"/>
            </w:rPr>
          </w:pPr>
          <w:hyperlink w:anchor="_Toc197015824" w:history="1">
            <w:r w:rsidRPr="00730225">
              <w:rPr>
                <w:rStyle w:val="Hyperlink"/>
                <w:noProof/>
              </w:rPr>
              <w:t>Channels of Support for Self-Directed Learning</w:t>
            </w:r>
            <w:r>
              <w:rPr>
                <w:noProof/>
                <w:webHidden/>
              </w:rPr>
              <w:tab/>
            </w:r>
            <w:r>
              <w:rPr>
                <w:noProof/>
                <w:webHidden/>
              </w:rPr>
              <w:fldChar w:fldCharType="begin"/>
            </w:r>
            <w:r>
              <w:rPr>
                <w:noProof/>
                <w:webHidden/>
              </w:rPr>
              <w:instrText xml:space="preserve"> PAGEREF _Toc197015824 \h </w:instrText>
            </w:r>
            <w:r>
              <w:rPr>
                <w:noProof/>
                <w:webHidden/>
              </w:rPr>
            </w:r>
            <w:r>
              <w:rPr>
                <w:noProof/>
                <w:webHidden/>
              </w:rPr>
              <w:fldChar w:fldCharType="separate"/>
            </w:r>
            <w:r>
              <w:rPr>
                <w:noProof/>
                <w:webHidden/>
              </w:rPr>
              <w:t>7</w:t>
            </w:r>
            <w:r>
              <w:rPr>
                <w:noProof/>
                <w:webHidden/>
              </w:rPr>
              <w:fldChar w:fldCharType="end"/>
            </w:r>
          </w:hyperlink>
        </w:p>
        <w:p w14:paraId="05FC2760" w14:textId="107A2E1F" w:rsidR="00F04836" w:rsidRDefault="00F04836">
          <w:pPr>
            <w:pStyle w:val="TOC2"/>
            <w:tabs>
              <w:tab w:val="right" w:leader="dot" w:pos="9016"/>
            </w:tabs>
            <w:rPr>
              <w:rFonts w:eastAsiaTheme="minorEastAsia"/>
              <w:noProof/>
              <w:kern w:val="2"/>
              <w:sz w:val="24"/>
              <w:szCs w:val="24"/>
              <w:lang w:eastAsia="en-GB"/>
              <w14:ligatures w14:val="standardContextual"/>
            </w:rPr>
          </w:pPr>
          <w:hyperlink w:anchor="_Toc197015825" w:history="1">
            <w:r w:rsidRPr="00730225">
              <w:rPr>
                <w:rStyle w:val="Hyperlink"/>
                <w:noProof/>
              </w:rPr>
              <w:t>Figure 1: Formal, Non-formal and Informal Learning Channels</w:t>
            </w:r>
            <w:r>
              <w:rPr>
                <w:noProof/>
                <w:webHidden/>
              </w:rPr>
              <w:tab/>
            </w:r>
            <w:r>
              <w:rPr>
                <w:noProof/>
                <w:webHidden/>
              </w:rPr>
              <w:fldChar w:fldCharType="begin"/>
            </w:r>
            <w:r>
              <w:rPr>
                <w:noProof/>
                <w:webHidden/>
              </w:rPr>
              <w:instrText xml:space="preserve"> PAGEREF _Toc197015825 \h </w:instrText>
            </w:r>
            <w:r>
              <w:rPr>
                <w:noProof/>
                <w:webHidden/>
              </w:rPr>
            </w:r>
            <w:r>
              <w:rPr>
                <w:noProof/>
                <w:webHidden/>
              </w:rPr>
              <w:fldChar w:fldCharType="separate"/>
            </w:r>
            <w:r>
              <w:rPr>
                <w:noProof/>
                <w:webHidden/>
              </w:rPr>
              <w:t>8</w:t>
            </w:r>
            <w:r>
              <w:rPr>
                <w:noProof/>
                <w:webHidden/>
              </w:rPr>
              <w:fldChar w:fldCharType="end"/>
            </w:r>
          </w:hyperlink>
        </w:p>
        <w:p w14:paraId="357F4732" w14:textId="20E4F2C4" w:rsidR="00F04836" w:rsidRDefault="00F04836">
          <w:pPr>
            <w:pStyle w:val="TOC2"/>
            <w:tabs>
              <w:tab w:val="right" w:leader="dot" w:pos="9016"/>
            </w:tabs>
            <w:rPr>
              <w:rFonts w:eastAsiaTheme="minorEastAsia"/>
              <w:noProof/>
              <w:kern w:val="2"/>
              <w:sz w:val="24"/>
              <w:szCs w:val="24"/>
              <w:lang w:eastAsia="en-GB"/>
              <w14:ligatures w14:val="standardContextual"/>
            </w:rPr>
          </w:pPr>
          <w:hyperlink w:anchor="_Toc197015826" w:history="1">
            <w:r w:rsidRPr="00730225">
              <w:rPr>
                <w:rStyle w:val="Hyperlink"/>
                <w:noProof/>
              </w:rPr>
              <w:t>My Formal Learning.</w:t>
            </w:r>
            <w:r>
              <w:rPr>
                <w:noProof/>
                <w:webHidden/>
              </w:rPr>
              <w:tab/>
            </w:r>
            <w:r>
              <w:rPr>
                <w:noProof/>
                <w:webHidden/>
              </w:rPr>
              <w:fldChar w:fldCharType="begin"/>
            </w:r>
            <w:r>
              <w:rPr>
                <w:noProof/>
                <w:webHidden/>
              </w:rPr>
              <w:instrText xml:space="preserve"> PAGEREF _Toc197015826 \h </w:instrText>
            </w:r>
            <w:r>
              <w:rPr>
                <w:noProof/>
                <w:webHidden/>
              </w:rPr>
            </w:r>
            <w:r>
              <w:rPr>
                <w:noProof/>
                <w:webHidden/>
              </w:rPr>
              <w:fldChar w:fldCharType="separate"/>
            </w:r>
            <w:r>
              <w:rPr>
                <w:noProof/>
                <w:webHidden/>
              </w:rPr>
              <w:t>8</w:t>
            </w:r>
            <w:r>
              <w:rPr>
                <w:noProof/>
                <w:webHidden/>
              </w:rPr>
              <w:fldChar w:fldCharType="end"/>
            </w:r>
          </w:hyperlink>
        </w:p>
        <w:p w14:paraId="6EDB2147" w14:textId="0647B8DA" w:rsidR="00F04836" w:rsidRDefault="00F04836">
          <w:pPr>
            <w:pStyle w:val="TOC2"/>
            <w:tabs>
              <w:tab w:val="right" w:leader="dot" w:pos="9016"/>
            </w:tabs>
            <w:rPr>
              <w:rFonts w:eastAsiaTheme="minorEastAsia"/>
              <w:noProof/>
              <w:kern w:val="2"/>
              <w:sz w:val="24"/>
              <w:szCs w:val="24"/>
              <w:lang w:eastAsia="en-GB"/>
              <w14:ligatures w14:val="standardContextual"/>
            </w:rPr>
          </w:pPr>
          <w:hyperlink w:anchor="_Toc197015827" w:history="1">
            <w:r w:rsidRPr="00730225">
              <w:rPr>
                <w:rStyle w:val="Hyperlink"/>
                <w:noProof/>
              </w:rPr>
              <w:t>My Non-Formal Learning</w:t>
            </w:r>
            <w:r>
              <w:rPr>
                <w:noProof/>
                <w:webHidden/>
              </w:rPr>
              <w:tab/>
            </w:r>
            <w:r>
              <w:rPr>
                <w:noProof/>
                <w:webHidden/>
              </w:rPr>
              <w:fldChar w:fldCharType="begin"/>
            </w:r>
            <w:r>
              <w:rPr>
                <w:noProof/>
                <w:webHidden/>
              </w:rPr>
              <w:instrText xml:space="preserve"> PAGEREF _Toc197015827 \h </w:instrText>
            </w:r>
            <w:r>
              <w:rPr>
                <w:noProof/>
                <w:webHidden/>
              </w:rPr>
            </w:r>
            <w:r>
              <w:rPr>
                <w:noProof/>
                <w:webHidden/>
              </w:rPr>
              <w:fldChar w:fldCharType="separate"/>
            </w:r>
            <w:r>
              <w:rPr>
                <w:noProof/>
                <w:webHidden/>
              </w:rPr>
              <w:t>9</w:t>
            </w:r>
            <w:r>
              <w:rPr>
                <w:noProof/>
                <w:webHidden/>
              </w:rPr>
              <w:fldChar w:fldCharType="end"/>
            </w:r>
          </w:hyperlink>
        </w:p>
        <w:p w14:paraId="67989202" w14:textId="0A10979B" w:rsidR="00F04836" w:rsidRDefault="00F04836">
          <w:pPr>
            <w:pStyle w:val="TOC2"/>
            <w:tabs>
              <w:tab w:val="right" w:leader="dot" w:pos="9016"/>
            </w:tabs>
            <w:rPr>
              <w:rFonts w:eastAsiaTheme="minorEastAsia"/>
              <w:noProof/>
              <w:kern w:val="2"/>
              <w:sz w:val="24"/>
              <w:szCs w:val="24"/>
              <w:lang w:eastAsia="en-GB"/>
              <w14:ligatures w14:val="standardContextual"/>
            </w:rPr>
          </w:pPr>
          <w:hyperlink w:anchor="_Toc197015828" w:history="1">
            <w:r w:rsidRPr="00730225">
              <w:rPr>
                <w:rStyle w:val="Hyperlink"/>
                <w:noProof/>
              </w:rPr>
              <w:t>My In-Formal Learning</w:t>
            </w:r>
            <w:r>
              <w:rPr>
                <w:noProof/>
                <w:webHidden/>
              </w:rPr>
              <w:tab/>
            </w:r>
            <w:r>
              <w:rPr>
                <w:noProof/>
                <w:webHidden/>
              </w:rPr>
              <w:fldChar w:fldCharType="begin"/>
            </w:r>
            <w:r>
              <w:rPr>
                <w:noProof/>
                <w:webHidden/>
              </w:rPr>
              <w:instrText xml:space="preserve"> PAGEREF _Toc197015828 \h </w:instrText>
            </w:r>
            <w:r>
              <w:rPr>
                <w:noProof/>
                <w:webHidden/>
              </w:rPr>
            </w:r>
            <w:r>
              <w:rPr>
                <w:noProof/>
                <w:webHidden/>
              </w:rPr>
              <w:fldChar w:fldCharType="separate"/>
            </w:r>
            <w:r>
              <w:rPr>
                <w:noProof/>
                <w:webHidden/>
              </w:rPr>
              <w:t>9</w:t>
            </w:r>
            <w:r>
              <w:rPr>
                <w:noProof/>
                <w:webHidden/>
              </w:rPr>
              <w:fldChar w:fldCharType="end"/>
            </w:r>
          </w:hyperlink>
        </w:p>
        <w:p w14:paraId="6326423F" w14:textId="16C19303" w:rsidR="00F04836" w:rsidRDefault="00F04836">
          <w:pPr>
            <w:pStyle w:val="TOC1"/>
            <w:tabs>
              <w:tab w:val="right" w:leader="dot" w:pos="9016"/>
            </w:tabs>
            <w:rPr>
              <w:rFonts w:eastAsiaTheme="minorEastAsia"/>
              <w:noProof/>
              <w:kern w:val="2"/>
              <w:sz w:val="24"/>
              <w:szCs w:val="24"/>
              <w:lang w:eastAsia="en-GB"/>
              <w14:ligatures w14:val="standardContextual"/>
            </w:rPr>
          </w:pPr>
          <w:hyperlink w:anchor="_Toc197015829" w:history="1">
            <w:r w:rsidRPr="00730225">
              <w:rPr>
                <w:rStyle w:val="Hyperlink"/>
                <w:noProof/>
              </w:rPr>
              <w:t>My CPD, PDP, Life-long Learning Plan and Strategies to Execute it.</w:t>
            </w:r>
            <w:r>
              <w:rPr>
                <w:noProof/>
                <w:webHidden/>
              </w:rPr>
              <w:tab/>
            </w:r>
            <w:r>
              <w:rPr>
                <w:noProof/>
                <w:webHidden/>
              </w:rPr>
              <w:fldChar w:fldCharType="begin"/>
            </w:r>
            <w:r>
              <w:rPr>
                <w:noProof/>
                <w:webHidden/>
              </w:rPr>
              <w:instrText xml:space="preserve"> PAGEREF _Toc197015829 \h </w:instrText>
            </w:r>
            <w:r>
              <w:rPr>
                <w:noProof/>
                <w:webHidden/>
              </w:rPr>
            </w:r>
            <w:r>
              <w:rPr>
                <w:noProof/>
                <w:webHidden/>
              </w:rPr>
              <w:fldChar w:fldCharType="separate"/>
            </w:r>
            <w:r>
              <w:rPr>
                <w:noProof/>
                <w:webHidden/>
              </w:rPr>
              <w:t>10</w:t>
            </w:r>
            <w:r>
              <w:rPr>
                <w:noProof/>
                <w:webHidden/>
              </w:rPr>
              <w:fldChar w:fldCharType="end"/>
            </w:r>
          </w:hyperlink>
        </w:p>
        <w:p w14:paraId="4DC85DD4" w14:textId="3F81C43C" w:rsidR="00F04836" w:rsidRDefault="00F04836">
          <w:pPr>
            <w:pStyle w:val="TOC2"/>
            <w:tabs>
              <w:tab w:val="right" w:leader="dot" w:pos="9016"/>
            </w:tabs>
            <w:rPr>
              <w:rFonts w:eastAsiaTheme="minorEastAsia"/>
              <w:noProof/>
              <w:kern w:val="2"/>
              <w:sz w:val="24"/>
              <w:szCs w:val="24"/>
              <w:lang w:eastAsia="en-GB"/>
              <w14:ligatures w14:val="standardContextual"/>
            </w:rPr>
          </w:pPr>
          <w:hyperlink w:anchor="_Toc197015830" w:history="1">
            <w:r w:rsidRPr="00730225">
              <w:rPr>
                <w:rStyle w:val="Hyperlink"/>
                <w:noProof/>
              </w:rPr>
              <w:t>Table 2: Gibb’s (1988) Six (6) Stages of the Reflective Model</w:t>
            </w:r>
            <w:r>
              <w:rPr>
                <w:noProof/>
                <w:webHidden/>
              </w:rPr>
              <w:tab/>
            </w:r>
            <w:r>
              <w:rPr>
                <w:noProof/>
                <w:webHidden/>
              </w:rPr>
              <w:fldChar w:fldCharType="begin"/>
            </w:r>
            <w:r>
              <w:rPr>
                <w:noProof/>
                <w:webHidden/>
              </w:rPr>
              <w:instrText xml:space="preserve"> PAGEREF _Toc197015830 \h </w:instrText>
            </w:r>
            <w:r>
              <w:rPr>
                <w:noProof/>
                <w:webHidden/>
              </w:rPr>
            </w:r>
            <w:r>
              <w:rPr>
                <w:noProof/>
                <w:webHidden/>
              </w:rPr>
              <w:fldChar w:fldCharType="separate"/>
            </w:r>
            <w:r>
              <w:rPr>
                <w:noProof/>
                <w:webHidden/>
              </w:rPr>
              <w:t>10</w:t>
            </w:r>
            <w:r>
              <w:rPr>
                <w:noProof/>
                <w:webHidden/>
              </w:rPr>
              <w:fldChar w:fldCharType="end"/>
            </w:r>
          </w:hyperlink>
        </w:p>
        <w:p w14:paraId="1AC459EC" w14:textId="5CFFC362" w:rsidR="00F04836" w:rsidRDefault="00F04836">
          <w:pPr>
            <w:pStyle w:val="TOC3"/>
            <w:tabs>
              <w:tab w:val="right" w:leader="dot" w:pos="9016"/>
            </w:tabs>
            <w:rPr>
              <w:rFonts w:eastAsiaTheme="minorEastAsia"/>
              <w:noProof/>
              <w:kern w:val="2"/>
              <w:sz w:val="24"/>
              <w:szCs w:val="24"/>
              <w:lang w:eastAsia="en-GB"/>
              <w14:ligatures w14:val="standardContextual"/>
            </w:rPr>
          </w:pPr>
          <w:hyperlink w:anchor="_Toc197015831" w:history="1">
            <w:r w:rsidRPr="00730225">
              <w:rPr>
                <w:rStyle w:val="Hyperlink"/>
                <w:noProof/>
              </w:rPr>
              <w:t>Description</w:t>
            </w:r>
            <w:r>
              <w:rPr>
                <w:noProof/>
                <w:webHidden/>
              </w:rPr>
              <w:tab/>
            </w:r>
            <w:r>
              <w:rPr>
                <w:noProof/>
                <w:webHidden/>
              </w:rPr>
              <w:fldChar w:fldCharType="begin"/>
            </w:r>
            <w:r>
              <w:rPr>
                <w:noProof/>
                <w:webHidden/>
              </w:rPr>
              <w:instrText xml:space="preserve"> PAGEREF _Toc197015831 \h </w:instrText>
            </w:r>
            <w:r>
              <w:rPr>
                <w:noProof/>
                <w:webHidden/>
              </w:rPr>
            </w:r>
            <w:r>
              <w:rPr>
                <w:noProof/>
                <w:webHidden/>
              </w:rPr>
              <w:fldChar w:fldCharType="separate"/>
            </w:r>
            <w:r>
              <w:rPr>
                <w:noProof/>
                <w:webHidden/>
              </w:rPr>
              <w:t>11</w:t>
            </w:r>
            <w:r>
              <w:rPr>
                <w:noProof/>
                <w:webHidden/>
              </w:rPr>
              <w:fldChar w:fldCharType="end"/>
            </w:r>
          </w:hyperlink>
        </w:p>
        <w:p w14:paraId="79BA6648" w14:textId="567E0C34" w:rsidR="00F04836" w:rsidRDefault="00F04836">
          <w:pPr>
            <w:pStyle w:val="TOC3"/>
            <w:tabs>
              <w:tab w:val="right" w:leader="dot" w:pos="9016"/>
            </w:tabs>
            <w:rPr>
              <w:rFonts w:eastAsiaTheme="minorEastAsia"/>
              <w:noProof/>
              <w:kern w:val="2"/>
              <w:sz w:val="24"/>
              <w:szCs w:val="24"/>
              <w:lang w:eastAsia="en-GB"/>
              <w14:ligatures w14:val="standardContextual"/>
            </w:rPr>
          </w:pPr>
          <w:hyperlink w:anchor="_Toc197015832" w:history="1">
            <w:r w:rsidRPr="00730225">
              <w:rPr>
                <w:rStyle w:val="Hyperlink"/>
                <w:i/>
                <w:iCs/>
                <w:noProof/>
              </w:rPr>
              <w:t>F</w:t>
            </w:r>
            <w:r w:rsidRPr="00730225">
              <w:rPr>
                <w:rStyle w:val="Hyperlink"/>
                <w:noProof/>
              </w:rPr>
              <w:t>eelings</w:t>
            </w:r>
            <w:r>
              <w:rPr>
                <w:noProof/>
                <w:webHidden/>
              </w:rPr>
              <w:tab/>
            </w:r>
            <w:r>
              <w:rPr>
                <w:noProof/>
                <w:webHidden/>
              </w:rPr>
              <w:fldChar w:fldCharType="begin"/>
            </w:r>
            <w:r>
              <w:rPr>
                <w:noProof/>
                <w:webHidden/>
              </w:rPr>
              <w:instrText xml:space="preserve"> PAGEREF _Toc197015832 \h </w:instrText>
            </w:r>
            <w:r>
              <w:rPr>
                <w:noProof/>
                <w:webHidden/>
              </w:rPr>
            </w:r>
            <w:r>
              <w:rPr>
                <w:noProof/>
                <w:webHidden/>
              </w:rPr>
              <w:fldChar w:fldCharType="separate"/>
            </w:r>
            <w:r>
              <w:rPr>
                <w:noProof/>
                <w:webHidden/>
              </w:rPr>
              <w:t>11</w:t>
            </w:r>
            <w:r>
              <w:rPr>
                <w:noProof/>
                <w:webHidden/>
              </w:rPr>
              <w:fldChar w:fldCharType="end"/>
            </w:r>
          </w:hyperlink>
        </w:p>
        <w:p w14:paraId="7EF2D728" w14:textId="27D299B5" w:rsidR="00F04836" w:rsidRDefault="00F04836">
          <w:pPr>
            <w:pStyle w:val="TOC3"/>
            <w:tabs>
              <w:tab w:val="right" w:leader="dot" w:pos="9016"/>
            </w:tabs>
            <w:rPr>
              <w:rFonts w:eastAsiaTheme="minorEastAsia"/>
              <w:noProof/>
              <w:kern w:val="2"/>
              <w:sz w:val="24"/>
              <w:szCs w:val="24"/>
              <w:lang w:eastAsia="en-GB"/>
              <w14:ligatures w14:val="standardContextual"/>
            </w:rPr>
          </w:pPr>
          <w:hyperlink w:anchor="_Toc197015833" w:history="1">
            <w:r w:rsidRPr="00730225">
              <w:rPr>
                <w:rStyle w:val="Hyperlink"/>
                <w:noProof/>
              </w:rPr>
              <w:t>Evaluation</w:t>
            </w:r>
            <w:r>
              <w:rPr>
                <w:noProof/>
                <w:webHidden/>
              </w:rPr>
              <w:tab/>
            </w:r>
            <w:r>
              <w:rPr>
                <w:noProof/>
                <w:webHidden/>
              </w:rPr>
              <w:fldChar w:fldCharType="begin"/>
            </w:r>
            <w:r>
              <w:rPr>
                <w:noProof/>
                <w:webHidden/>
              </w:rPr>
              <w:instrText xml:space="preserve"> PAGEREF _Toc197015833 \h </w:instrText>
            </w:r>
            <w:r>
              <w:rPr>
                <w:noProof/>
                <w:webHidden/>
              </w:rPr>
            </w:r>
            <w:r>
              <w:rPr>
                <w:noProof/>
                <w:webHidden/>
              </w:rPr>
              <w:fldChar w:fldCharType="separate"/>
            </w:r>
            <w:r>
              <w:rPr>
                <w:noProof/>
                <w:webHidden/>
              </w:rPr>
              <w:t>11</w:t>
            </w:r>
            <w:r>
              <w:rPr>
                <w:noProof/>
                <w:webHidden/>
              </w:rPr>
              <w:fldChar w:fldCharType="end"/>
            </w:r>
          </w:hyperlink>
        </w:p>
        <w:p w14:paraId="4535153D" w14:textId="5D938E0D" w:rsidR="00F04836" w:rsidRDefault="00F04836">
          <w:pPr>
            <w:pStyle w:val="TOC3"/>
            <w:tabs>
              <w:tab w:val="right" w:leader="dot" w:pos="9016"/>
            </w:tabs>
            <w:rPr>
              <w:rFonts w:eastAsiaTheme="minorEastAsia"/>
              <w:noProof/>
              <w:kern w:val="2"/>
              <w:sz w:val="24"/>
              <w:szCs w:val="24"/>
              <w:lang w:eastAsia="en-GB"/>
              <w14:ligatures w14:val="standardContextual"/>
            </w:rPr>
          </w:pPr>
          <w:hyperlink w:anchor="_Toc197015834" w:history="1">
            <w:r w:rsidRPr="00730225">
              <w:rPr>
                <w:rStyle w:val="Hyperlink"/>
                <w:noProof/>
              </w:rPr>
              <w:t>Analysis</w:t>
            </w:r>
            <w:r>
              <w:rPr>
                <w:noProof/>
                <w:webHidden/>
              </w:rPr>
              <w:tab/>
            </w:r>
            <w:r>
              <w:rPr>
                <w:noProof/>
                <w:webHidden/>
              </w:rPr>
              <w:fldChar w:fldCharType="begin"/>
            </w:r>
            <w:r>
              <w:rPr>
                <w:noProof/>
                <w:webHidden/>
              </w:rPr>
              <w:instrText xml:space="preserve"> PAGEREF _Toc197015834 \h </w:instrText>
            </w:r>
            <w:r>
              <w:rPr>
                <w:noProof/>
                <w:webHidden/>
              </w:rPr>
            </w:r>
            <w:r>
              <w:rPr>
                <w:noProof/>
                <w:webHidden/>
              </w:rPr>
              <w:fldChar w:fldCharType="separate"/>
            </w:r>
            <w:r>
              <w:rPr>
                <w:noProof/>
                <w:webHidden/>
              </w:rPr>
              <w:t>12</w:t>
            </w:r>
            <w:r>
              <w:rPr>
                <w:noProof/>
                <w:webHidden/>
              </w:rPr>
              <w:fldChar w:fldCharType="end"/>
            </w:r>
          </w:hyperlink>
        </w:p>
        <w:p w14:paraId="207C9ACE" w14:textId="6FC59E1E" w:rsidR="00F04836" w:rsidRDefault="00F04836">
          <w:pPr>
            <w:pStyle w:val="TOC3"/>
            <w:tabs>
              <w:tab w:val="right" w:leader="dot" w:pos="9016"/>
            </w:tabs>
            <w:rPr>
              <w:rFonts w:eastAsiaTheme="minorEastAsia"/>
              <w:noProof/>
              <w:kern w:val="2"/>
              <w:sz w:val="24"/>
              <w:szCs w:val="24"/>
              <w:lang w:eastAsia="en-GB"/>
              <w14:ligatures w14:val="standardContextual"/>
            </w:rPr>
          </w:pPr>
          <w:hyperlink w:anchor="_Toc197015835" w:history="1">
            <w:r w:rsidRPr="00730225">
              <w:rPr>
                <w:rStyle w:val="Hyperlink"/>
                <w:noProof/>
              </w:rPr>
              <w:t>Conclusion</w:t>
            </w:r>
            <w:r>
              <w:rPr>
                <w:noProof/>
                <w:webHidden/>
              </w:rPr>
              <w:tab/>
            </w:r>
            <w:r>
              <w:rPr>
                <w:noProof/>
                <w:webHidden/>
              </w:rPr>
              <w:fldChar w:fldCharType="begin"/>
            </w:r>
            <w:r>
              <w:rPr>
                <w:noProof/>
                <w:webHidden/>
              </w:rPr>
              <w:instrText xml:space="preserve"> PAGEREF _Toc197015835 \h </w:instrText>
            </w:r>
            <w:r>
              <w:rPr>
                <w:noProof/>
                <w:webHidden/>
              </w:rPr>
            </w:r>
            <w:r>
              <w:rPr>
                <w:noProof/>
                <w:webHidden/>
              </w:rPr>
              <w:fldChar w:fldCharType="separate"/>
            </w:r>
            <w:r>
              <w:rPr>
                <w:noProof/>
                <w:webHidden/>
              </w:rPr>
              <w:t>12</w:t>
            </w:r>
            <w:r>
              <w:rPr>
                <w:noProof/>
                <w:webHidden/>
              </w:rPr>
              <w:fldChar w:fldCharType="end"/>
            </w:r>
          </w:hyperlink>
        </w:p>
        <w:p w14:paraId="674B9BE9" w14:textId="518E9520" w:rsidR="00F04836" w:rsidRDefault="00F04836">
          <w:pPr>
            <w:pStyle w:val="TOC3"/>
            <w:tabs>
              <w:tab w:val="right" w:leader="dot" w:pos="9016"/>
            </w:tabs>
            <w:rPr>
              <w:rFonts w:eastAsiaTheme="minorEastAsia"/>
              <w:noProof/>
              <w:kern w:val="2"/>
              <w:sz w:val="24"/>
              <w:szCs w:val="24"/>
              <w:lang w:eastAsia="en-GB"/>
              <w14:ligatures w14:val="standardContextual"/>
            </w:rPr>
          </w:pPr>
          <w:hyperlink w:anchor="_Toc197015836" w:history="1">
            <w:r w:rsidRPr="00730225">
              <w:rPr>
                <w:rStyle w:val="Hyperlink"/>
                <w:noProof/>
              </w:rPr>
              <w:t>Action Plan</w:t>
            </w:r>
            <w:r>
              <w:rPr>
                <w:noProof/>
                <w:webHidden/>
              </w:rPr>
              <w:tab/>
            </w:r>
            <w:r>
              <w:rPr>
                <w:noProof/>
                <w:webHidden/>
              </w:rPr>
              <w:fldChar w:fldCharType="begin"/>
            </w:r>
            <w:r>
              <w:rPr>
                <w:noProof/>
                <w:webHidden/>
              </w:rPr>
              <w:instrText xml:space="preserve"> PAGEREF _Toc197015836 \h </w:instrText>
            </w:r>
            <w:r>
              <w:rPr>
                <w:noProof/>
                <w:webHidden/>
              </w:rPr>
            </w:r>
            <w:r>
              <w:rPr>
                <w:noProof/>
                <w:webHidden/>
              </w:rPr>
              <w:fldChar w:fldCharType="separate"/>
            </w:r>
            <w:r>
              <w:rPr>
                <w:noProof/>
                <w:webHidden/>
              </w:rPr>
              <w:t>12</w:t>
            </w:r>
            <w:r>
              <w:rPr>
                <w:noProof/>
                <w:webHidden/>
              </w:rPr>
              <w:fldChar w:fldCharType="end"/>
            </w:r>
          </w:hyperlink>
        </w:p>
        <w:p w14:paraId="5AA939FF" w14:textId="2A1D8F1E" w:rsidR="00F04836" w:rsidRDefault="00F04836">
          <w:pPr>
            <w:pStyle w:val="TOC1"/>
            <w:tabs>
              <w:tab w:val="right" w:leader="dot" w:pos="9016"/>
            </w:tabs>
            <w:rPr>
              <w:rFonts w:eastAsiaTheme="minorEastAsia"/>
              <w:noProof/>
              <w:kern w:val="2"/>
              <w:sz w:val="24"/>
              <w:szCs w:val="24"/>
              <w:lang w:eastAsia="en-GB"/>
              <w14:ligatures w14:val="standardContextual"/>
            </w:rPr>
          </w:pPr>
          <w:hyperlink w:anchor="_Toc197015837" w:history="1">
            <w:r w:rsidRPr="00730225">
              <w:rPr>
                <w:rStyle w:val="Hyperlink"/>
                <w:noProof/>
              </w:rPr>
              <w:t>Wellbeing and Reflective Practice</w:t>
            </w:r>
            <w:r>
              <w:rPr>
                <w:noProof/>
                <w:webHidden/>
              </w:rPr>
              <w:tab/>
            </w:r>
            <w:r>
              <w:rPr>
                <w:noProof/>
                <w:webHidden/>
              </w:rPr>
              <w:fldChar w:fldCharType="begin"/>
            </w:r>
            <w:r>
              <w:rPr>
                <w:noProof/>
                <w:webHidden/>
              </w:rPr>
              <w:instrText xml:space="preserve"> PAGEREF _Toc197015837 \h </w:instrText>
            </w:r>
            <w:r>
              <w:rPr>
                <w:noProof/>
                <w:webHidden/>
              </w:rPr>
            </w:r>
            <w:r>
              <w:rPr>
                <w:noProof/>
                <w:webHidden/>
              </w:rPr>
              <w:fldChar w:fldCharType="separate"/>
            </w:r>
            <w:r>
              <w:rPr>
                <w:noProof/>
                <w:webHidden/>
              </w:rPr>
              <w:t>13</w:t>
            </w:r>
            <w:r>
              <w:rPr>
                <w:noProof/>
                <w:webHidden/>
              </w:rPr>
              <w:fldChar w:fldCharType="end"/>
            </w:r>
          </w:hyperlink>
        </w:p>
        <w:p w14:paraId="2922CB3F" w14:textId="3DEFDB47" w:rsidR="00F04836" w:rsidRDefault="00F04836">
          <w:pPr>
            <w:pStyle w:val="TOC2"/>
            <w:tabs>
              <w:tab w:val="right" w:leader="dot" w:pos="9016"/>
            </w:tabs>
            <w:rPr>
              <w:rFonts w:eastAsiaTheme="minorEastAsia"/>
              <w:noProof/>
              <w:kern w:val="2"/>
              <w:sz w:val="24"/>
              <w:szCs w:val="24"/>
              <w:lang w:eastAsia="en-GB"/>
              <w14:ligatures w14:val="standardContextual"/>
            </w:rPr>
          </w:pPr>
          <w:hyperlink w:anchor="_Toc197015838" w:history="1">
            <w:r w:rsidRPr="00730225">
              <w:rPr>
                <w:rStyle w:val="Hyperlink"/>
                <w:noProof/>
              </w:rPr>
              <w:t>Table 3: My Personal Development Plan</w:t>
            </w:r>
            <w:r>
              <w:rPr>
                <w:noProof/>
                <w:webHidden/>
              </w:rPr>
              <w:tab/>
            </w:r>
            <w:r>
              <w:rPr>
                <w:noProof/>
                <w:webHidden/>
              </w:rPr>
              <w:fldChar w:fldCharType="begin"/>
            </w:r>
            <w:r>
              <w:rPr>
                <w:noProof/>
                <w:webHidden/>
              </w:rPr>
              <w:instrText xml:space="preserve"> PAGEREF _Toc197015838 \h </w:instrText>
            </w:r>
            <w:r>
              <w:rPr>
                <w:noProof/>
                <w:webHidden/>
              </w:rPr>
            </w:r>
            <w:r>
              <w:rPr>
                <w:noProof/>
                <w:webHidden/>
              </w:rPr>
              <w:fldChar w:fldCharType="separate"/>
            </w:r>
            <w:r>
              <w:rPr>
                <w:noProof/>
                <w:webHidden/>
              </w:rPr>
              <w:t>13</w:t>
            </w:r>
            <w:r>
              <w:rPr>
                <w:noProof/>
                <w:webHidden/>
              </w:rPr>
              <w:fldChar w:fldCharType="end"/>
            </w:r>
          </w:hyperlink>
        </w:p>
        <w:p w14:paraId="36DC0109" w14:textId="22050B1A" w:rsidR="00F04836" w:rsidRDefault="00F04836">
          <w:pPr>
            <w:pStyle w:val="TOC1"/>
            <w:tabs>
              <w:tab w:val="right" w:leader="dot" w:pos="9016"/>
            </w:tabs>
            <w:rPr>
              <w:rFonts w:eastAsiaTheme="minorEastAsia"/>
              <w:noProof/>
              <w:kern w:val="2"/>
              <w:sz w:val="24"/>
              <w:szCs w:val="24"/>
              <w:lang w:eastAsia="en-GB"/>
              <w14:ligatures w14:val="standardContextual"/>
            </w:rPr>
          </w:pPr>
          <w:hyperlink w:anchor="_Toc197015839" w:history="1">
            <w:r w:rsidRPr="00730225">
              <w:rPr>
                <w:rStyle w:val="Hyperlink"/>
                <w:noProof/>
              </w:rPr>
              <w:t>Bibliography:</w:t>
            </w:r>
            <w:r>
              <w:rPr>
                <w:noProof/>
                <w:webHidden/>
              </w:rPr>
              <w:tab/>
            </w:r>
            <w:r>
              <w:rPr>
                <w:noProof/>
                <w:webHidden/>
              </w:rPr>
              <w:fldChar w:fldCharType="begin"/>
            </w:r>
            <w:r>
              <w:rPr>
                <w:noProof/>
                <w:webHidden/>
              </w:rPr>
              <w:instrText xml:space="preserve"> PAGEREF _Toc197015839 \h </w:instrText>
            </w:r>
            <w:r>
              <w:rPr>
                <w:noProof/>
                <w:webHidden/>
              </w:rPr>
            </w:r>
            <w:r>
              <w:rPr>
                <w:noProof/>
                <w:webHidden/>
              </w:rPr>
              <w:fldChar w:fldCharType="separate"/>
            </w:r>
            <w:r>
              <w:rPr>
                <w:noProof/>
                <w:webHidden/>
              </w:rPr>
              <w:t>14</w:t>
            </w:r>
            <w:r>
              <w:rPr>
                <w:noProof/>
                <w:webHidden/>
              </w:rPr>
              <w:fldChar w:fldCharType="end"/>
            </w:r>
          </w:hyperlink>
        </w:p>
        <w:p w14:paraId="510816CA" w14:textId="3120853F" w:rsidR="0016043C" w:rsidRDefault="0016043C">
          <w:r>
            <w:rPr>
              <w:b/>
              <w:bCs/>
              <w:noProof/>
            </w:rPr>
            <w:fldChar w:fldCharType="end"/>
          </w:r>
        </w:p>
      </w:sdtContent>
    </w:sdt>
    <w:p w14:paraId="136108E6" w14:textId="77777777" w:rsidR="0016043C" w:rsidRDefault="0016043C" w:rsidP="002E3F06">
      <w:pPr>
        <w:pStyle w:val="Heading1"/>
      </w:pPr>
    </w:p>
    <w:p w14:paraId="4278E629" w14:textId="77777777" w:rsidR="0016043C" w:rsidRDefault="0016043C" w:rsidP="0016043C"/>
    <w:p w14:paraId="4FBFF6FE" w14:textId="77777777" w:rsidR="0016043C" w:rsidRDefault="0016043C" w:rsidP="0016043C"/>
    <w:p w14:paraId="391A89F9" w14:textId="77777777" w:rsidR="0016043C" w:rsidRDefault="0016043C" w:rsidP="0016043C"/>
    <w:p w14:paraId="2AF00768" w14:textId="77777777" w:rsidR="0016043C" w:rsidRDefault="0016043C" w:rsidP="0016043C"/>
    <w:p w14:paraId="451F1F58" w14:textId="77777777" w:rsidR="0016043C" w:rsidRDefault="0016043C" w:rsidP="0016043C"/>
    <w:p w14:paraId="66C178D2" w14:textId="77777777" w:rsidR="0016043C" w:rsidRDefault="0016043C" w:rsidP="0016043C"/>
    <w:p w14:paraId="1D43F7B6" w14:textId="77777777" w:rsidR="0016043C" w:rsidRDefault="0016043C" w:rsidP="0016043C"/>
    <w:p w14:paraId="7AB53520" w14:textId="77777777" w:rsidR="0016043C" w:rsidRDefault="0016043C" w:rsidP="0016043C"/>
    <w:p w14:paraId="130EE1B1" w14:textId="77777777" w:rsidR="0016043C" w:rsidRDefault="0016043C" w:rsidP="0016043C"/>
    <w:p w14:paraId="1D82B308" w14:textId="77777777" w:rsidR="0016043C" w:rsidRPr="0016043C" w:rsidRDefault="0016043C" w:rsidP="0016043C"/>
    <w:p w14:paraId="457C2900" w14:textId="297F4AB0" w:rsidR="00A5298D" w:rsidRDefault="00A5298D" w:rsidP="002E3F06">
      <w:pPr>
        <w:pStyle w:val="Heading1"/>
      </w:pPr>
      <w:bookmarkStart w:id="0" w:name="_Toc197015820"/>
      <w:r>
        <w:t>Introduction</w:t>
      </w:r>
      <w:bookmarkEnd w:id="0"/>
    </w:p>
    <w:p w14:paraId="13E114BF" w14:textId="77777777" w:rsidR="009265C9" w:rsidRDefault="00A5298D" w:rsidP="009265C9">
      <w:pPr>
        <w:spacing w:after="0" w:line="360" w:lineRule="auto"/>
        <w:jc w:val="both"/>
      </w:pPr>
      <w:r>
        <w:t>A key aspect of professional development is reflective practice (</w:t>
      </w:r>
      <w:r w:rsidRPr="00A5298D">
        <w:t xml:space="preserve">Hommel, </w:t>
      </w:r>
      <w:r>
        <w:t xml:space="preserve">et al., </w:t>
      </w:r>
      <w:r w:rsidRPr="00A5298D">
        <w:t>2023</w:t>
      </w:r>
      <w:r>
        <w:t>).</w:t>
      </w:r>
      <w:r w:rsidR="00134DF3">
        <w:t xml:space="preserve"> This is instructive as </w:t>
      </w:r>
      <w:r w:rsidR="00062427">
        <w:t>professionals virtually</w:t>
      </w:r>
      <w:r w:rsidR="00134DF3">
        <w:t xml:space="preserve"> in all disciplines are impacted by the changing due to challenges such as emerging technologies, emerging societal and cultural </w:t>
      </w:r>
      <w:r w:rsidR="00062427">
        <w:t>issues and</w:t>
      </w:r>
      <w:r w:rsidR="00134DF3">
        <w:t xml:space="preserve"> emerging workplace characteristics.</w:t>
      </w:r>
      <w:r w:rsidR="00062427">
        <w:t xml:space="preserve"> Ability to navigate these challenges demands continuous training, knowledge updating and periodic professional development </w:t>
      </w:r>
      <w:r w:rsidR="00062427" w:rsidRPr="00924101">
        <w:t>(Messmann et al., 2010).</w:t>
      </w:r>
    </w:p>
    <w:p w14:paraId="2CCA317A" w14:textId="45A34F2C" w:rsidR="005259DE" w:rsidRDefault="008F7B01" w:rsidP="009265C9">
      <w:pPr>
        <w:spacing w:after="0" w:line="360" w:lineRule="auto"/>
        <w:jc w:val="both"/>
      </w:pPr>
      <w:r>
        <w:t xml:space="preserve">The term </w:t>
      </w:r>
      <w:r w:rsidRPr="008F7B01">
        <w:t xml:space="preserve">‘reflective practice’ </w:t>
      </w:r>
      <w:r>
        <w:t xml:space="preserve">refers to </w:t>
      </w:r>
      <w:r w:rsidRPr="008F7B01">
        <w:t>two types of reflection</w:t>
      </w:r>
      <w:r>
        <w:t>, namely</w:t>
      </w:r>
      <w:r w:rsidRPr="008F7B01">
        <w:t xml:space="preserve"> ‘reflecting-on-action’, </w:t>
      </w:r>
      <w:r>
        <w:t xml:space="preserve">- this </w:t>
      </w:r>
      <w:r w:rsidRPr="008F7B01">
        <w:t>involves thinking and reviewing an experience in retrospect,</w:t>
      </w:r>
      <w:r>
        <w:t xml:space="preserve"> while </w:t>
      </w:r>
      <w:r w:rsidRPr="008F7B01">
        <w:t xml:space="preserve">‘reflecting-in-action’ </w:t>
      </w:r>
      <w:r>
        <w:t xml:space="preserve">refers to </w:t>
      </w:r>
      <w:r w:rsidRPr="008F7B01">
        <w:t>thinking while in the moment</w:t>
      </w:r>
      <w:r>
        <w:t xml:space="preserve"> (</w:t>
      </w:r>
      <w:r w:rsidRPr="008F7B01">
        <w:t>Schön</w:t>
      </w:r>
      <w:r>
        <w:t>,</w:t>
      </w:r>
      <w:r w:rsidRPr="008F7B01">
        <w:t>1983).</w:t>
      </w:r>
      <w:r>
        <w:t xml:space="preserve"> </w:t>
      </w:r>
      <w:r w:rsidR="005259DE" w:rsidRPr="005259DE">
        <w:t>Reflective practice is a</w:t>
      </w:r>
      <w:r w:rsidR="005259DE">
        <w:t xml:space="preserve"> key cognitive activity and </w:t>
      </w:r>
      <w:r w:rsidR="005259DE" w:rsidRPr="005259DE">
        <w:t xml:space="preserve">process </w:t>
      </w:r>
      <w:r w:rsidR="005259DE">
        <w:t xml:space="preserve">that </w:t>
      </w:r>
      <w:r w:rsidR="005259DE" w:rsidRPr="005259DE">
        <w:t xml:space="preserve">professionals </w:t>
      </w:r>
      <w:r w:rsidR="005259DE">
        <w:t xml:space="preserve">embark upon </w:t>
      </w:r>
      <w:r w:rsidR="005259DE" w:rsidRPr="005259DE">
        <w:t xml:space="preserve">to </w:t>
      </w:r>
      <w:r w:rsidR="005259DE">
        <w:t xml:space="preserve">improve on their </w:t>
      </w:r>
      <w:r w:rsidR="005259DE" w:rsidRPr="005259DE">
        <w:t xml:space="preserve">self-awareness and </w:t>
      </w:r>
      <w:r w:rsidR="005259DE">
        <w:t>further enhance t</w:t>
      </w:r>
      <w:r w:rsidR="005259DE" w:rsidRPr="005259DE">
        <w:t xml:space="preserve">heir personal and </w:t>
      </w:r>
      <w:r w:rsidR="005259DE">
        <w:t xml:space="preserve">professional </w:t>
      </w:r>
      <w:r w:rsidR="005259DE" w:rsidRPr="005259DE">
        <w:t>development</w:t>
      </w:r>
      <w:r w:rsidR="005259DE">
        <w:t xml:space="preserve"> (</w:t>
      </w:r>
      <w:r w:rsidR="005259DE" w:rsidRPr="005259DE">
        <w:t>The University of Edinburgh 2025</w:t>
      </w:r>
      <w:r w:rsidR="005259DE">
        <w:t>)</w:t>
      </w:r>
      <w:r w:rsidR="005259DE" w:rsidRPr="005259DE">
        <w:t xml:space="preserve">. </w:t>
      </w:r>
    </w:p>
    <w:p w14:paraId="67BBF503" w14:textId="4DA8F0EA" w:rsidR="005259DE" w:rsidRDefault="005259DE" w:rsidP="009265C9">
      <w:pPr>
        <w:spacing w:after="0" w:line="360" w:lineRule="auto"/>
        <w:jc w:val="both"/>
      </w:pPr>
      <w:r w:rsidRPr="005259DE">
        <w:t xml:space="preserve">It involves the continuous </w:t>
      </w:r>
      <w:r w:rsidR="00840997" w:rsidRPr="005259DE">
        <w:t>assessment</w:t>
      </w:r>
      <w:r w:rsidRPr="005259DE">
        <w:t xml:space="preserve"> of one's thoughts, </w:t>
      </w:r>
      <w:r w:rsidR="00840997" w:rsidRPr="005259DE">
        <w:t>feelings</w:t>
      </w:r>
      <w:r w:rsidRPr="005259DE">
        <w:t xml:space="preserve">, and </w:t>
      </w:r>
      <w:r w:rsidR="00840997" w:rsidRPr="005259DE">
        <w:t>actions</w:t>
      </w:r>
      <w:r w:rsidRPr="005259DE">
        <w:t xml:space="preserve"> through various self-awareness tools, such as </w:t>
      </w:r>
      <w:r w:rsidR="00840997">
        <w:t xml:space="preserve">personal </w:t>
      </w:r>
      <w:r w:rsidRPr="005259DE">
        <w:t>journal</w:t>
      </w:r>
      <w:r w:rsidR="00840997">
        <w:t xml:space="preserve">, Johari Window, psychometric test, and other </w:t>
      </w:r>
      <w:r w:rsidRPr="005259DE">
        <w:t>reflective activities</w:t>
      </w:r>
      <w:r w:rsidR="00E31085">
        <w:t xml:space="preserve"> (Miller, 2020)</w:t>
      </w:r>
      <w:r w:rsidRPr="005259DE">
        <w:t>.</w:t>
      </w:r>
      <w:r w:rsidR="00E31085">
        <w:t xml:space="preserve"> </w:t>
      </w:r>
      <w:r w:rsidR="00840997">
        <w:t xml:space="preserve">Through adoption of personal </w:t>
      </w:r>
      <w:r w:rsidRPr="005259DE">
        <w:t>self-reflection, individual</w:t>
      </w:r>
      <w:r w:rsidR="00840997">
        <w:t xml:space="preserve"> professional c</w:t>
      </w:r>
      <w:r w:rsidRPr="005259DE">
        <w:t xml:space="preserve">an </w:t>
      </w:r>
      <w:r w:rsidR="00840997">
        <w:t xml:space="preserve">improve on </w:t>
      </w:r>
      <w:r w:rsidR="00E31085">
        <w:t xml:space="preserve">their </w:t>
      </w:r>
      <w:r w:rsidR="00E31085" w:rsidRPr="005259DE">
        <w:t>emotional</w:t>
      </w:r>
      <w:r w:rsidRPr="005259DE">
        <w:t xml:space="preserve"> intelligence, </w:t>
      </w:r>
      <w:r w:rsidR="00840997">
        <w:t xml:space="preserve">including </w:t>
      </w:r>
      <w:r w:rsidRPr="005259DE">
        <w:t>decision-making skills, and develop a deeper understanding of their values and aspirations, making reflective practice a notable aspect of professional growth in di</w:t>
      </w:r>
      <w:r w:rsidR="00840997">
        <w:t>fferent disciplines</w:t>
      </w:r>
      <w:r w:rsidR="004450E9">
        <w:t xml:space="preserve"> (Miller, 2020; </w:t>
      </w:r>
      <w:r w:rsidR="004450E9" w:rsidRPr="005259DE">
        <w:t>The University of Edinburgh 2025</w:t>
      </w:r>
      <w:r w:rsidR="004450E9">
        <w:t>)</w:t>
      </w:r>
      <w:r w:rsidR="00840997">
        <w:t>.</w:t>
      </w:r>
    </w:p>
    <w:p w14:paraId="63D468D0" w14:textId="15554372" w:rsidR="000C2C93" w:rsidRDefault="00192CC2" w:rsidP="009265C9">
      <w:pPr>
        <w:spacing w:after="0" w:line="360" w:lineRule="auto"/>
        <w:jc w:val="both"/>
      </w:pPr>
      <w:r>
        <w:t>This assignment presents me the opportunity to c</w:t>
      </w:r>
      <w:r w:rsidR="000C2C93">
        <w:t>ritical</w:t>
      </w:r>
      <w:r>
        <w:t>ly conduct a</w:t>
      </w:r>
      <w:r w:rsidR="000C2C93">
        <w:t xml:space="preserve"> self- awareness </w:t>
      </w:r>
      <w:r>
        <w:t>analysis on my strength, weaknesses, opportunity and threat. In this piece I also present a</w:t>
      </w:r>
      <w:r w:rsidR="000C2C93">
        <w:t xml:space="preserve"> true reflection on </w:t>
      </w:r>
      <w:r>
        <w:t xml:space="preserve">my personal and professional </w:t>
      </w:r>
      <w:r w:rsidR="000C2C93">
        <w:t>value, ethics and impact</w:t>
      </w:r>
      <w:r>
        <w:t xml:space="preserve"> of my actions</w:t>
      </w:r>
      <w:r w:rsidR="00093B39">
        <w:t xml:space="preserve">. This essay also covers channels of support for my self-directed learning and </w:t>
      </w:r>
      <w:r w:rsidR="00BE60C6">
        <w:t xml:space="preserve">future personal development </w:t>
      </w:r>
      <w:r w:rsidR="00093B39">
        <w:t>plans.</w:t>
      </w:r>
    </w:p>
    <w:p w14:paraId="5D9F7D17" w14:textId="0E89D34A" w:rsidR="00093B39" w:rsidRDefault="00093B39" w:rsidP="002E3F06">
      <w:pPr>
        <w:pStyle w:val="Heading1"/>
      </w:pPr>
      <w:bookmarkStart w:id="1" w:name="_Toc197015821"/>
      <w:r>
        <w:t>My Self- Awareness Analysis</w:t>
      </w:r>
      <w:bookmarkEnd w:id="1"/>
    </w:p>
    <w:p w14:paraId="75B2A5E8" w14:textId="35140A5A" w:rsidR="00A855C3" w:rsidRDefault="0080757E" w:rsidP="009265C9">
      <w:pPr>
        <w:spacing w:after="0" w:line="360" w:lineRule="auto"/>
        <w:jc w:val="both"/>
      </w:pPr>
      <w:r w:rsidRPr="001779FA">
        <w:rPr>
          <w:rFonts w:eastAsia="Calibri" w:cs="Calibri"/>
        </w:rPr>
        <w:t xml:space="preserve">Self-awareness in professional career development reflects professionals’ ability to clearly understand who they are, how others see them, and how they fit into their working environment (Callender, et al, 2024). </w:t>
      </w:r>
      <w:r w:rsidR="00812509" w:rsidRPr="001779FA">
        <w:t>I</w:t>
      </w:r>
      <w:r w:rsidR="00812509">
        <w:t xml:space="preserve"> have watched myself evolved and developed many transferable skills</w:t>
      </w:r>
      <w:r w:rsidR="00265FD3">
        <w:t xml:space="preserve">. I have also developed adaptability skills as I have changed jobs and relocated from my home </w:t>
      </w:r>
      <w:r w:rsidR="002E3F06">
        <w:t>country to the United Kingdom. Initially, I was trained as an Accountant and Auditor.</w:t>
      </w:r>
      <w:r w:rsidR="005F12AC">
        <w:t xml:space="preserve"> I worked as an Accountant and Auditor in my home country and briefly in the UK. </w:t>
      </w:r>
      <w:r w:rsidR="001A19CF">
        <w:t xml:space="preserve">I also worked in Hospitality business for some years in my home country and I did work as a Customer Advisor with Compass Group a major hospitality company in the UK &amp; Republic of Ireland. Over the last twenty (20) years, </w:t>
      </w:r>
      <w:r w:rsidR="00A855C3">
        <w:t xml:space="preserve">I have gain self-awareness about my ability and skills to survive in new job role and foreign country. </w:t>
      </w:r>
    </w:p>
    <w:p w14:paraId="599EDA17" w14:textId="77777777" w:rsidR="00E31085" w:rsidRDefault="00E31085" w:rsidP="009265C9">
      <w:pPr>
        <w:spacing w:after="0" w:line="360" w:lineRule="auto"/>
        <w:jc w:val="both"/>
      </w:pPr>
    </w:p>
    <w:p w14:paraId="004FB4C4" w14:textId="2962AE44" w:rsidR="008A460E" w:rsidRDefault="00A855C3" w:rsidP="009265C9">
      <w:pPr>
        <w:spacing w:after="0" w:line="360" w:lineRule="auto"/>
        <w:jc w:val="both"/>
      </w:pPr>
      <w:r>
        <w:t>To further demonstrate my self-awareness, I applied SWOT analysis framework to my skills set, weaknesses, opportunity and threat confronting my skills set and ability.</w:t>
      </w:r>
    </w:p>
    <w:p w14:paraId="04963DFE" w14:textId="02DF874F" w:rsidR="0094051F" w:rsidRDefault="0094051F" w:rsidP="009265C9">
      <w:pPr>
        <w:spacing w:after="0" w:line="360" w:lineRule="auto"/>
        <w:jc w:val="both"/>
      </w:pPr>
      <w:r w:rsidRPr="0094051F">
        <w:t xml:space="preserve">For </w:t>
      </w:r>
      <w:r w:rsidRPr="0094051F">
        <w:t>exam</w:t>
      </w:r>
      <w:r>
        <w:t>ple,</w:t>
      </w:r>
      <w:r>
        <w:t xml:space="preserve"> I intend to use my strength, ability to adapt to a new challenges and environment to overcome the threat of changing workplace and ability to leverage on new technologies for new learning to overcome rising number of online course and fierce competition among HEs for studen</w:t>
      </w:r>
      <w:r>
        <w:t>t</w:t>
      </w:r>
    </w:p>
    <w:p w14:paraId="4D0E0F82" w14:textId="77777777" w:rsidR="009265C9" w:rsidRPr="002766C8" w:rsidRDefault="009265C9" w:rsidP="00D855D4">
      <w:pPr>
        <w:pStyle w:val="Heading2"/>
      </w:pPr>
      <w:bookmarkStart w:id="2" w:name="_Toc197015822"/>
      <w:r>
        <w:t xml:space="preserve">Table 1: </w:t>
      </w:r>
      <w:r w:rsidRPr="002766C8">
        <w:t>My Personal SWOT Analysis</w:t>
      </w:r>
      <w:bookmarkEnd w:id="2"/>
    </w:p>
    <w:tbl>
      <w:tblPr>
        <w:tblStyle w:val="TableGrid"/>
        <w:tblW w:w="0" w:type="auto"/>
        <w:tblLook w:val="04A0" w:firstRow="1" w:lastRow="0" w:firstColumn="1" w:lastColumn="0" w:noHBand="0" w:noVBand="1"/>
      </w:tblPr>
      <w:tblGrid>
        <w:gridCol w:w="4508"/>
        <w:gridCol w:w="4508"/>
      </w:tblGrid>
      <w:tr w:rsidR="009265C9" w14:paraId="6472AF6E" w14:textId="77777777" w:rsidTr="007576B0">
        <w:trPr>
          <w:trHeight w:val="2359"/>
        </w:trPr>
        <w:tc>
          <w:tcPr>
            <w:tcW w:w="4508" w:type="dxa"/>
          </w:tcPr>
          <w:p w14:paraId="2F75CA51" w14:textId="77777777" w:rsidR="009265C9" w:rsidRPr="002766C8" w:rsidRDefault="009265C9" w:rsidP="007576B0">
            <w:pPr>
              <w:rPr>
                <w:b/>
                <w:bCs/>
                <w:color w:val="196B24" w:themeColor="accent3"/>
              </w:rPr>
            </w:pPr>
            <w:r w:rsidRPr="002766C8">
              <w:rPr>
                <w:b/>
                <w:bCs/>
                <w:color w:val="196B24" w:themeColor="accent3"/>
              </w:rPr>
              <w:t>Strengths</w:t>
            </w:r>
          </w:p>
          <w:p w14:paraId="54DF41F8" w14:textId="77777777" w:rsidR="009265C9" w:rsidRDefault="009265C9" w:rsidP="007576B0">
            <w:pPr>
              <w:pStyle w:val="ListParagraph"/>
              <w:numPr>
                <w:ilvl w:val="0"/>
                <w:numId w:val="1"/>
              </w:numPr>
              <w:rPr>
                <w:b/>
                <w:bCs/>
                <w:sz w:val="20"/>
                <w:szCs w:val="20"/>
              </w:rPr>
            </w:pPr>
            <w:r w:rsidRPr="007718BD">
              <w:rPr>
                <w:b/>
                <w:bCs/>
                <w:sz w:val="20"/>
                <w:szCs w:val="20"/>
              </w:rPr>
              <w:t>I am a subject exper</w:t>
            </w:r>
            <w:r>
              <w:rPr>
                <w:b/>
                <w:bCs/>
                <w:sz w:val="20"/>
                <w:szCs w:val="20"/>
              </w:rPr>
              <w:t>t.</w:t>
            </w:r>
          </w:p>
          <w:p w14:paraId="13F297F2" w14:textId="77777777" w:rsidR="009265C9" w:rsidRDefault="009265C9" w:rsidP="007576B0">
            <w:pPr>
              <w:pStyle w:val="ListParagraph"/>
              <w:numPr>
                <w:ilvl w:val="0"/>
                <w:numId w:val="1"/>
              </w:numPr>
              <w:rPr>
                <w:b/>
                <w:bCs/>
                <w:sz w:val="20"/>
                <w:szCs w:val="20"/>
              </w:rPr>
            </w:pPr>
            <w:r>
              <w:rPr>
                <w:b/>
                <w:bCs/>
                <w:sz w:val="20"/>
                <w:szCs w:val="20"/>
              </w:rPr>
              <w:t>I am a team leader/module leader.</w:t>
            </w:r>
          </w:p>
          <w:p w14:paraId="5CBBD204" w14:textId="77777777" w:rsidR="009265C9" w:rsidRPr="007718BD" w:rsidRDefault="009265C9" w:rsidP="007576B0">
            <w:pPr>
              <w:pStyle w:val="ListParagraph"/>
              <w:numPr>
                <w:ilvl w:val="0"/>
                <w:numId w:val="1"/>
              </w:numPr>
              <w:rPr>
                <w:b/>
                <w:bCs/>
                <w:sz w:val="20"/>
                <w:szCs w:val="20"/>
              </w:rPr>
            </w:pPr>
            <w:r>
              <w:rPr>
                <w:b/>
                <w:bCs/>
                <w:sz w:val="20"/>
                <w:szCs w:val="20"/>
              </w:rPr>
              <w:t>I mentor young colleagues and learners.</w:t>
            </w:r>
          </w:p>
          <w:p w14:paraId="2C74B8A6" w14:textId="77777777" w:rsidR="009265C9" w:rsidRPr="007718BD" w:rsidRDefault="009265C9" w:rsidP="007576B0">
            <w:pPr>
              <w:pStyle w:val="ListParagraph"/>
              <w:numPr>
                <w:ilvl w:val="0"/>
                <w:numId w:val="1"/>
              </w:numPr>
              <w:rPr>
                <w:b/>
                <w:bCs/>
                <w:sz w:val="20"/>
                <w:szCs w:val="20"/>
              </w:rPr>
            </w:pPr>
            <w:r w:rsidRPr="007718BD">
              <w:rPr>
                <w:b/>
                <w:bCs/>
                <w:sz w:val="20"/>
                <w:szCs w:val="20"/>
              </w:rPr>
              <w:t>I like new challenges.</w:t>
            </w:r>
          </w:p>
          <w:p w14:paraId="14DC7FF0" w14:textId="77777777" w:rsidR="009265C9" w:rsidRPr="007718BD" w:rsidRDefault="009265C9" w:rsidP="007576B0">
            <w:pPr>
              <w:pStyle w:val="ListParagraph"/>
              <w:numPr>
                <w:ilvl w:val="0"/>
                <w:numId w:val="1"/>
              </w:numPr>
              <w:rPr>
                <w:b/>
                <w:bCs/>
                <w:sz w:val="20"/>
                <w:szCs w:val="20"/>
              </w:rPr>
            </w:pPr>
            <w:r w:rsidRPr="007718BD">
              <w:rPr>
                <w:b/>
                <w:bCs/>
                <w:sz w:val="20"/>
                <w:szCs w:val="20"/>
              </w:rPr>
              <w:t>I have ability to adapt to new challenges/environment.</w:t>
            </w:r>
          </w:p>
          <w:p w14:paraId="6A24E68A" w14:textId="77777777" w:rsidR="009265C9" w:rsidRPr="007718BD" w:rsidRDefault="009265C9" w:rsidP="007576B0">
            <w:pPr>
              <w:pStyle w:val="ListParagraph"/>
              <w:numPr>
                <w:ilvl w:val="0"/>
                <w:numId w:val="1"/>
              </w:numPr>
              <w:rPr>
                <w:b/>
                <w:bCs/>
                <w:sz w:val="20"/>
                <w:szCs w:val="20"/>
              </w:rPr>
            </w:pPr>
            <w:r w:rsidRPr="007718BD">
              <w:rPr>
                <w:b/>
                <w:bCs/>
                <w:sz w:val="20"/>
                <w:szCs w:val="20"/>
              </w:rPr>
              <w:t>I like to help develop others</w:t>
            </w:r>
          </w:p>
          <w:p w14:paraId="24AD197F" w14:textId="77777777" w:rsidR="009265C9" w:rsidRPr="007718BD" w:rsidRDefault="009265C9" w:rsidP="007576B0">
            <w:pPr>
              <w:pStyle w:val="ListParagraph"/>
              <w:numPr>
                <w:ilvl w:val="0"/>
                <w:numId w:val="1"/>
              </w:numPr>
              <w:rPr>
                <w:b/>
                <w:bCs/>
                <w:sz w:val="20"/>
                <w:szCs w:val="20"/>
              </w:rPr>
            </w:pPr>
            <w:r w:rsidRPr="007718BD">
              <w:rPr>
                <w:b/>
                <w:bCs/>
                <w:sz w:val="20"/>
                <w:szCs w:val="20"/>
              </w:rPr>
              <w:t>I have ability to multitask.</w:t>
            </w:r>
          </w:p>
          <w:p w14:paraId="1FB7DD0E" w14:textId="77777777" w:rsidR="009265C9" w:rsidRPr="007718BD" w:rsidRDefault="009265C9" w:rsidP="007576B0">
            <w:pPr>
              <w:pStyle w:val="ListParagraph"/>
              <w:numPr>
                <w:ilvl w:val="0"/>
                <w:numId w:val="1"/>
              </w:numPr>
              <w:rPr>
                <w:b/>
                <w:bCs/>
                <w:sz w:val="20"/>
                <w:szCs w:val="20"/>
              </w:rPr>
            </w:pPr>
            <w:r w:rsidRPr="007718BD">
              <w:rPr>
                <w:b/>
                <w:bCs/>
                <w:sz w:val="20"/>
                <w:szCs w:val="20"/>
              </w:rPr>
              <w:t>I have passion for teaching.</w:t>
            </w:r>
          </w:p>
          <w:p w14:paraId="6BA8133D" w14:textId="77777777" w:rsidR="009265C9" w:rsidRPr="007718BD" w:rsidRDefault="009265C9" w:rsidP="007576B0">
            <w:pPr>
              <w:pStyle w:val="ListParagraph"/>
              <w:numPr>
                <w:ilvl w:val="0"/>
                <w:numId w:val="1"/>
              </w:numPr>
              <w:rPr>
                <w:b/>
                <w:bCs/>
                <w:sz w:val="20"/>
                <w:szCs w:val="20"/>
              </w:rPr>
            </w:pPr>
            <w:r w:rsidRPr="007718BD">
              <w:rPr>
                <w:b/>
                <w:bCs/>
                <w:sz w:val="20"/>
                <w:szCs w:val="20"/>
              </w:rPr>
              <w:t>I have very good communication skills.</w:t>
            </w:r>
          </w:p>
          <w:p w14:paraId="29F6EAFF" w14:textId="77777777" w:rsidR="009265C9" w:rsidRPr="004C00DB" w:rsidRDefault="009265C9" w:rsidP="007576B0">
            <w:pPr>
              <w:pStyle w:val="ListParagraph"/>
              <w:numPr>
                <w:ilvl w:val="0"/>
                <w:numId w:val="1"/>
              </w:numPr>
              <w:rPr>
                <w:sz w:val="28"/>
                <w:szCs w:val="28"/>
              </w:rPr>
            </w:pPr>
            <w:r w:rsidRPr="007718BD">
              <w:rPr>
                <w:b/>
                <w:bCs/>
                <w:sz w:val="20"/>
                <w:szCs w:val="20"/>
              </w:rPr>
              <w:t>I have years of experience in my profession.</w:t>
            </w:r>
          </w:p>
        </w:tc>
        <w:tc>
          <w:tcPr>
            <w:tcW w:w="4508" w:type="dxa"/>
          </w:tcPr>
          <w:p w14:paraId="00A1F868" w14:textId="77777777" w:rsidR="009265C9" w:rsidRPr="002766C8" w:rsidRDefault="009265C9" w:rsidP="007576B0">
            <w:pPr>
              <w:rPr>
                <w:b/>
                <w:bCs/>
                <w:color w:val="C00000"/>
              </w:rPr>
            </w:pPr>
            <w:r w:rsidRPr="002766C8">
              <w:rPr>
                <w:b/>
                <w:bCs/>
                <w:color w:val="C00000"/>
              </w:rPr>
              <w:t>Weaknesses</w:t>
            </w:r>
          </w:p>
          <w:p w14:paraId="60C350FF" w14:textId="77777777" w:rsidR="009265C9" w:rsidRPr="007718BD" w:rsidRDefault="009265C9" w:rsidP="007576B0">
            <w:pPr>
              <w:pStyle w:val="ListParagraph"/>
              <w:numPr>
                <w:ilvl w:val="0"/>
                <w:numId w:val="2"/>
              </w:numPr>
              <w:rPr>
                <w:b/>
                <w:bCs/>
                <w:sz w:val="20"/>
                <w:szCs w:val="20"/>
              </w:rPr>
            </w:pPr>
            <w:r w:rsidRPr="007718BD">
              <w:rPr>
                <w:b/>
                <w:bCs/>
                <w:sz w:val="20"/>
                <w:szCs w:val="20"/>
              </w:rPr>
              <w:t>I struggle with overwhelming workload.</w:t>
            </w:r>
          </w:p>
          <w:p w14:paraId="40072EB7" w14:textId="77777777" w:rsidR="009265C9" w:rsidRPr="007718BD" w:rsidRDefault="009265C9" w:rsidP="007576B0">
            <w:pPr>
              <w:pStyle w:val="ListParagraph"/>
              <w:numPr>
                <w:ilvl w:val="0"/>
                <w:numId w:val="2"/>
              </w:numPr>
              <w:rPr>
                <w:b/>
                <w:bCs/>
                <w:sz w:val="20"/>
                <w:szCs w:val="20"/>
              </w:rPr>
            </w:pPr>
            <w:r w:rsidRPr="007718BD">
              <w:rPr>
                <w:b/>
                <w:bCs/>
                <w:sz w:val="20"/>
                <w:szCs w:val="20"/>
              </w:rPr>
              <w:t>I have challenge with managing administrative work and other collegial commitments.</w:t>
            </w:r>
          </w:p>
          <w:p w14:paraId="6E97ECE2" w14:textId="77777777" w:rsidR="009265C9" w:rsidRPr="007718BD" w:rsidRDefault="009265C9" w:rsidP="007576B0">
            <w:pPr>
              <w:pStyle w:val="ListParagraph"/>
              <w:numPr>
                <w:ilvl w:val="0"/>
                <w:numId w:val="2"/>
              </w:numPr>
              <w:rPr>
                <w:b/>
                <w:bCs/>
                <w:sz w:val="20"/>
                <w:szCs w:val="20"/>
              </w:rPr>
            </w:pPr>
            <w:r w:rsidRPr="007718BD">
              <w:rPr>
                <w:b/>
                <w:bCs/>
                <w:sz w:val="20"/>
                <w:szCs w:val="20"/>
              </w:rPr>
              <w:t>I have challenge with working with lazy colleagues</w:t>
            </w:r>
          </w:p>
          <w:p w14:paraId="5567821A" w14:textId="77777777" w:rsidR="009265C9" w:rsidRPr="007718BD" w:rsidRDefault="009265C9" w:rsidP="007576B0">
            <w:pPr>
              <w:pStyle w:val="ListParagraph"/>
              <w:numPr>
                <w:ilvl w:val="0"/>
                <w:numId w:val="2"/>
              </w:numPr>
              <w:rPr>
                <w:b/>
                <w:bCs/>
                <w:sz w:val="20"/>
                <w:szCs w:val="20"/>
              </w:rPr>
            </w:pPr>
            <w:r w:rsidRPr="007718BD">
              <w:rPr>
                <w:b/>
                <w:bCs/>
                <w:sz w:val="20"/>
                <w:szCs w:val="20"/>
              </w:rPr>
              <w:t>I struggle with managing unreliable colleagues.</w:t>
            </w:r>
          </w:p>
          <w:p w14:paraId="7EF6FDC7" w14:textId="77777777" w:rsidR="009265C9" w:rsidRPr="000D68A1" w:rsidRDefault="009265C9" w:rsidP="007576B0">
            <w:pPr>
              <w:pStyle w:val="ListParagraph"/>
              <w:numPr>
                <w:ilvl w:val="0"/>
                <w:numId w:val="2"/>
              </w:numPr>
              <w:rPr>
                <w:sz w:val="28"/>
                <w:szCs w:val="28"/>
              </w:rPr>
            </w:pPr>
            <w:r w:rsidRPr="007718BD">
              <w:rPr>
                <w:b/>
                <w:bCs/>
                <w:sz w:val="20"/>
                <w:szCs w:val="20"/>
              </w:rPr>
              <w:t>I have limited leverage on online and/or education-related technological tools.</w:t>
            </w:r>
          </w:p>
        </w:tc>
      </w:tr>
      <w:tr w:rsidR="009265C9" w14:paraId="496BD742" w14:textId="77777777" w:rsidTr="007576B0">
        <w:tc>
          <w:tcPr>
            <w:tcW w:w="4508" w:type="dxa"/>
          </w:tcPr>
          <w:p w14:paraId="1EC0FDC8" w14:textId="77777777" w:rsidR="009265C9" w:rsidRPr="002766C8" w:rsidRDefault="009265C9" w:rsidP="007576B0">
            <w:pPr>
              <w:rPr>
                <w:b/>
                <w:bCs/>
                <w:color w:val="7030A0"/>
              </w:rPr>
            </w:pPr>
            <w:r w:rsidRPr="002766C8">
              <w:rPr>
                <w:b/>
                <w:bCs/>
                <w:color w:val="7030A0"/>
              </w:rPr>
              <w:t>Opportunities</w:t>
            </w:r>
          </w:p>
          <w:p w14:paraId="6CD4ADEE" w14:textId="77777777" w:rsidR="009265C9" w:rsidRPr="007718BD" w:rsidRDefault="009265C9" w:rsidP="007576B0">
            <w:pPr>
              <w:pStyle w:val="ListParagraph"/>
              <w:numPr>
                <w:ilvl w:val="0"/>
                <w:numId w:val="3"/>
              </w:numPr>
              <w:rPr>
                <w:b/>
                <w:bCs/>
                <w:sz w:val="20"/>
                <w:szCs w:val="20"/>
              </w:rPr>
            </w:pPr>
            <w:r w:rsidRPr="007718BD">
              <w:rPr>
                <w:b/>
                <w:bCs/>
                <w:sz w:val="20"/>
                <w:szCs w:val="20"/>
              </w:rPr>
              <w:t xml:space="preserve">I </w:t>
            </w:r>
            <w:proofErr w:type="gramStart"/>
            <w:r w:rsidRPr="007718BD">
              <w:rPr>
                <w:b/>
                <w:bCs/>
                <w:sz w:val="20"/>
                <w:szCs w:val="20"/>
              </w:rPr>
              <w:t>am able to</w:t>
            </w:r>
            <w:proofErr w:type="gramEnd"/>
            <w:r w:rsidRPr="007718BD">
              <w:rPr>
                <w:b/>
                <w:bCs/>
                <w:sz w:val="20"/>
                <w:szCs w:val="20"/>
              </w:rPr>
              <w:t xml:space="preserve"> leverage on new technologies for new learnings.</w:t>
            </w:r>
          </w:p>
          <w:p w14:paraId="36218038" w14:textId="77777777" w:rsidR="009265C9" w:rsidRPr="007718BD" w:rsidRDefault="009265C9" w:rsidP="007576B0">
            <w:pPr>
              <w:pStyle w:val="ListParagraph"/>
              <w:numPr>
                <w:ilvl w:val="0"/>
                <w:numId w:val="3"/>
              </w:numPr>
              <w:rPr>
                <w:b/>
                <w:bCs/>
                <w:sz w:val="20"/>
                <w:szCs w:val="20"/>
              </w:rPr>
            </w:pPr>
            <w:r w:rsidRPr="007718BD">
              <w:rPr>
                <w:b/>
                <w:bCs/>
                <w:sz w:val="20"/>
                <w:szCs w:val="20"/>
              </w:rPr>
              <w:t xml:space="preserve">I </w:t>
            </w:r>
            <w:proofErr w:type="gramStart"/>
            <w:r w:rsidRPr="007718BD">
              <w:rPr>
                <w:b/>
                <w:bCs/>
                <w:sz w:val="20"/>
                <w:szCs w:val="20"/>
              </w:rPr>
              <w:t>am able to</w:t>
            </w:r>
            <w:proofErr w:type="gramEnd"/>
            <w:r w:rsidRPr="007718BD">
              <w:rPr>
                <w:b/>
                <w:bCs/>
                <w:sz w:val="20"/>
                <w:szCs w:val="20"/>
              </w:rPr>
              <w:t xml:space="preserve"> leverage on new technologies for work efficiency.</w:t>
            </w:r>
          </w:p>
          <w:p w14:paraId="3E40A874" w14:textId="77777777" w:rsidR="009265C9" w:rsidRPr="007718BD" w:rsidRDefault="009265C9" w:rsidP="007576B0">
            <w:pPr>
              <w:pStyle w:val="ListParagraph"/>
              <w:numPr>
                <w:ilvl w:val="0"/>
                <w:numId w:val="3"/>
              </w:numPr>
              <w:rPr>
                <w:b/>
                <w:bCs/>
                <w:sz w:val="20"/>
                <w:szCs w:val="20"/>
              </w:rPr>
            </w:pPr>
            <w:r w:rsidRPr="007718BD">
              <w:rPr>
                <w:b/>
                <w:bCs/>
                <w:sz w:val="20"/>
                <w:szCs w:val="20"/>
              </w:rPr>
              <w:t xml:space="preserve">I </w:t>
            </w:r>
            <w:proofErr w:type="gramStart"/>
            <w:r w:rsidRPr="007718BD">
              <w:rPr>
                <w:b/>
                <w:bCs/>
                <w:sz w:val="20"/>
                <w:szCs w:val="20"/>
              </w:rPr>
              <w:t>am able to</w:t>
            </w:r>
            <w:proofErr w:type="gramEnd"/>
            <w:r w:rsidRPr="007718BD">
              <w:rPr>
                <w:b/>
                <w:bCs/>
                <w:sz w:val="20"/>
                <w:szCs w:val="20"/>
              </w:rPr>
              <w:t xml:space="preserve"> collaborate for research purposes.</w:t>
            </w:r>
          </w:p>
          <w:p w14:paraId="518B4840" w14:textId="77777777" w:rsidR="009265C9" w:rsidRPr="007718BD" w:rsidRDefault="009265C9" w:rsidP="007576B0">
            <w:pPr>
              <w:pStyle w:val="ListParagraph"/>
              <w:numPr>
                <w:ilvl w:val="0"/>
                <w:numId w:val="3"/>
              </w:numPr>
              <w:rPr>
                <w:b/>
                <w:bCs/>
                <w:sz w:val="20"/>
                <w:szCs w:val="20"/>
              </w:rPr>
            </w:pPr>
            <w:r w:rsidRPr="007718BD">
              <w:rPr>
                <w:b/>
                <w:bCs/>
                <w:sz w:val="20"/>
                <w:szCs w:val="20"/>
              </w:rPr>
              <w:t xml:space="preserve">I </w:t>
            </w:r>
            <w:proofErr w:type="gramStart"/>
            <w:r w:rsidRPr="007718BD">
              <w:rPr>
                <w:b/>
                <w:bCs/>
                <w:sz w:val="20"/>
                <w:szCs w:val="20"/>
              </w:rPr>
              <w:t>am able to</w:t>
            </w:r>
            <w:proofErr w:type="gramEnd"/>
            <w:r w:rsidRPr="007718BD">
              <w:rPr>
                <w:b/>
                <w:bCs/>
                <w:sz w:val="20"/>
                <w:szCs w:val="20"/>
              </w:rPr>
              <w:t xml:space="preserve"> mentor students and young colleagues.</w:t>
            </w:r>
          </w:p>
          <w:p w14:paraId="675F9E7B" w14:textId="77777777" w:rsidR="009265C9" w:rsidRPr="007718BD" w:rsidRDefault="009265C9" w:rsidP="007576B0">
            <w:pPr>
              <w:pStyle w:val="ListParagraph"/>
              <w:numPr>
                <w:ilvl w:val="0"/>
                <w:numId w:val="3"/>
              </w:numPr>
              <w:rPr>
                <w:b/>
                <w:bCs/>
                <w:sz w:val="20"/>
                <w:szCs w:val="20"/>
              </w:rPr>
            </w:pPr>
            <w:r w:rsidRPr="007718BD">
              <w:rPr>
                <w:b/>
                <w:bCs/>
                <w:sz w:val="20"/>
                <w:szCs w:val="20"/>
              </w:rPr>
              <w:t xml:space="preserve">I </w:t>
            </w:r>
            <w:proofErr w:type="gramStart"/>
            <w:r w:rsidRPr="007718BD">
              <w:rPr>
                <w:b/>
                <w:bCs/>
                <w:sz w:val="20"/>
                <w:szCs w:val="20"/>
              </w:rPr>
              <w:t>am able to</w:t>
            </w:r>
            <w:proofErr w:type="gramEnd"/>
            <w:r w:rsidRPr="007718BD">
              <w:rPr>
                <w:b/>
                <w:bCs/>
                <w:sz w:val="20"/>
                <w:szCs w:val="20"/>
              </w:rPr>
              <w:t xml:space="preserve"> network for career development.</w:t>
            </w:r>
          </w:p>
          <w:p w14:paraId="5A4FCFB7" w14:textId="77777777" w:rsidR="009265C9" w:rsidRDefault="009265C9" w:rsidP="007576B0">
            <w:pPr>
              <w:pStyle w:val="ListParagraph"/>
              <w:numPr>
                <w:ilvl w:val="0"/>
                <w:numId w:val="3"/>
              </w:numPr>
            </w:pPr>
            <w:r w:rsidRPr="007718BD">
              <w:rPr>
                <w:b/>
                <w:bCs/>
                <w:sz w:val="20"/>
                <w:szCs w:val="20"/>
              </w:rPr>
              <w:t xml:space="preserve">I </w:t>
            </w:r>
            <w:proofErr w:type="gramStart"/>
            <w:r w:rsidRPr="007718BD">
              <w:rPr>
                <w:b/>
                <w:bCs/>
                <w:sz w:val="20"/>
                <w:szCs w:val="20"/>
              </w:rPr>
              <w:t>am able to</w:t>
            </w:r>
            <w:proofErr w:type="gramEnd"/>
            <w:r w:rsidRPr="007718BD">
              <w:rPr>
                <w:b/>
                <w:bCs/>
                <w:sz w:val="20"/>
                <w:szCs w:val="20"/>
              </w:rPr>
              <w:t xml:space="preserve"> improve on my career and learn more through attending training, workshop and other means of career development.</w:t>
            </w:r>
          </w:p>
        </w:tc>
        <w:tc>
          <w:tcPr>
            <w:tcW w:w="4508" w:type="dxa"/>
          </w:tcPr>
          <w:p w14:paraId="42E0830F" w14:textId="77777777" w:rsidR="009265C9" w:rsidRPr="002766C8" w:rsidRDefault="009265C9" w:rsidP="007576B0">
            <w:pPr>
              <w:rPr>
                <w:b/>
                <w:bCs/>
                <w:color w:val="FF0000"/>
              </w:rPr>
            </w:pPr>
            <w:r w:rsidRPr="002766C8">
              <w:rPr>
                <w:b/>
                <w:bCs/>
                <w:color w:val="FF0000"/>
              </w:rPr>
              <w:t>Threat</w:t>
            </w:r>
          </w:p>
          <w:p w14:paraId="3A10BFA6" w14:textId="77777777" w:rsidR="009265C9" w:rsidRPr="007718BD" w:rsidRDefault="009265C9" w:rsidP="007576B0">
            <w:pPr>
              <w:pStyle w:val="ListParagraph"/>
              <w:numPr>
                <w:ilvl w:val="0"/>
                <w:numId w:val="4"/>
              </w:numPr>
              <w:rPr>
                <w:b/>
                <w:bCs/>
                <w:sz w:val="20"/>
                <w:szCs w:val="20"/>
              </w:rPr>
            </w:pPr>
            <w:r w:rsidRPr="007718BD">
              <w:rPr>
                <w:b/>
                <w:bCs/>
                <w:sz w:val="20"/>
                <w:szCs w:val="20"/>
              </w:rPr>
              <w:t>Working with laissez faire manager</w:t>
            </w:r>
          </w:p>
          <w:p w14:paraId="2F951E0B" w14:textId="77777777" w:rsidR="009265C9" w:rsidRPr="007718BD" w:rsidRDefault="009265C9" w:rsidP="007576B0">
            <w:pPr>
              <w:pStyle w:val="ListParagraph"/>
              <w:numPr>
                <w:ilvl w:val="0"/>
                <w:numId w:val="4"/>
              </w:numPr>
              <w:rPr>
                <w:b/>
                <w:bCs/>
                <w:sz w:val="20"/>
                <w:szCs w:val="20"/>
              </w:rPr>
            </w:pPr>
            <w:r w:rsidRPr="007718BD">
              <w:rPr>
                <w:b/>
                <w:bCs/>
                <w:sz w:val="20"/>
                <w:szCs w:val="20"/>
              </w:rPr>
              <w:t>Working with biased line manager</w:t>
            </w:r>
          </w:p>
          <w:p w14:paraId="06AE6491" w14:textId="77777777" w:rsidR="009265C9" w:rsidRPr="007718BD" w:rsidRDefault="009265C9" w:rsidP="007576B0">
            <w:pPr>
              <w:pStyle w:val="ListParagraph"/>
              <w:numPr>
                <w:ilvl w:val="0"/>
                <w:numId w:val="4"/>
              </w:numPr>
              <w:rPr>
                <w:b/>
                <w:bCs/>
                <w:sz w:val="20"/>
                <w:szCs w:val="20"/>
              </w:rPr>
            </w:pPr>
            <w:r w:rsidRPr="007718BD">
              <w:rPr>
                <w:b/>
                <w:bCs/>
                <w:sz w:val="20"/>
                <w:szCs w:val="20"/>
              </w:rPr>
              <w:t>Working with ‘unprofessional’ work colleagues.</w:t>
            </w:r>
          </w:p>
          <w:p w14:paraId="6B54B69C" w14:textId="77777777" w:rsidR="009265C9" w:rsidRPr="007718BD" w:rsidRDefault="009265C9" w:rsidP="007576B0">
            <w:pPr>
              <w:pStyle w:val="ListParagraph"/>
              <w:numPr>
                <w:ilvl w:val="0"/>
                <w:numId w:val="4"/>
              </w:numPr>
              <w:rPr>
                <w:b/>
                <w:bCs/>
                <w:sz w:val="20"/>
                <w:szCs w:val="20"/>
              </w:rPr>
            </w:pPr>
            <w:r w:rsidRPr="007718BD">
              <w:rPr>
                <w:b/>
                <w:bCs/>
                <w:sz w:val="20"/>
                <w:szCs w:val="20"/>
              </w:rPr>
              <w:t>Changing workplace.</w:t>
            </w:r>
          </w:p>
          <w:p w14:paraId="2BEE77C2" w14:textId="77777777" w:rsidR="009265C9" w:rsidRPr="007718BD" w:rsidRDefault="009265C9" w:rsidP="007576B0">
            <w:pPr>
              <w:pStyle w:val="ListParagraph"/>
              <w:numPr>
                <w:ilvl w:val="0"/>
                <w:numId w:val="4"/>
              </w:numPr>
              <w:rPr>
                <w:b/>
                <w:bCs/>
                <w:sz w:val="20"/>
                <w:szCs w:val="20"/>
              </w:rPr>
            </w:pPr>
            <w:r w:rsidRPr="007718BD">
              <w:rPr>
                <w:b/>
                <w:bCs/>
                <w:sz w:val="20"/>
                <w:szCs w:val="20"/>
              </w:rPr>
              <w:t>Decrease in funding and budget cut in HE can lead to limited work/career opportunity.</w:t>
            </w:r>
          </w:p>
          <w:p w14:paraId="76751554" w14:textId="77777777" w:rsidR="009265C9" w:rsidRPr="007718BD" w:rsidRDefault="009265C9" w:rsidP="007576B0">
            <w:pPr>
              <w:pStyle w:val="ListParagraph"/>
              <w:numPr>
                <w:ilvl w:val="0"/>
                <w:numId w:val="4"/>
              </w:numPr>
              <w:rPr>
                <w:b/>
                <w:bCs/>
                <w:sz w:val="20"/>
                <w:szCs w:val="20"/>
              </w:rPr>
            </w:pPr>
            <w:r w:rsidRPr="007718BD">
              <w:rPr>
                <w:b/>
                <w:bCs/>
                <w:sz w:val="20"/>
                <w:szCs w:val="20"/>
              </w:rPr>
              <w:t xml:space="preserve">Technology overload for learners and tutor. </w:t>
            </w:r>
          </w:p>
          <w:p w14:paraId="04C03F24" w14:textId="77777777" w:rsidR="009265C9" w:rsidRPr="007718BD" w:rsidRDefault="009265C9" w:rsidP="007576B0">
            <w:pPr>
              <w:pStyle w:val="ListParagraph"/>
              <w:numPr>
                <w:ilvl w:val="0"/>
                <w:numId w:val="4"/>
              </w:numPr>
              <w:rPr>
                <w:b/>
                <w:bCs/>
                <w:sz w:val="20"/>
                <w:szCs w:val="20"/>
              </w:rPr>
            </w:pPr>
            <w:r w:rsidRPr="007718BD">
              <w:rPr>
                <w:b/>
                <w:bCs/>
                <w:sz w:val="20"/>
                <w:szCs w:val="20"/>
              </w:rPr>
              <w:t>Rising number of online courses and fierce competition among HEs for students.</w:t>
            </w:r>
          </w:p>
          <w:p w14:paraId="5E42F2DC" w14:textId="77777777" w:rsidR="009265C9" w:rsidRDefault="009265C9" w:rsidP="007576B0"/>
        </w:tc>
      </w:tr>
    </w:tbl>
    <w:p w14:paraId="492DEA0D" w14:textId="77777777" w:rsidR="009265C9" w:rsidRDefault="009265C9" w:rsidP="009265C9"/>
    <w:p w14:paraId="4D5A3A9B" w14:textId="344C29C1" w:rsidR="000C2C93" w:rsidRDefault="009265C9" w:rsidP="00B3289F">
      <w:pPr>
        <w:pStyle w:val="Heading1"/>
      </w:pPr>
      <w:bookmarkStart w:id="3" w:name="_Toc197015823"/>
      <w:r>
        <w:t xml:space="preserve">My </w:t>
      </w:r>
      <w:r w:rsidR="000C2C93">
        <w:t>Experience</w:t>
      </w:r>
      <w:r>
        <w:t>s</w:t>
      </w:r>
      <w:r w:rsidR="00AE1E46">
        <w:t>,</w:t>
      </w:r>
      <w:r>
        <w:t xml:space="preserve"> A</w:t>
      </w:r>
      <w:r w:rsidR="000C2C93">
        <w:t>ssumption</w:t>
      </w:r>
      <w:r>
        <w:t>s</w:t>
      </w:r>
      <w:r w:rsidR="00AE1E46">
        <w:t xml:space="preserve"> and Growth Mindset</w:t>
      </w:r>
      <w:bookmarkEnd w:id="3"/>
    </w:p>
    <w:p w14:paraId="1F3E629E" w14:textId="77777777" w:rsidR="008325DD" w:rsidRDefault="00B3289F" w:rsidP="00FB22C0">
      <w:pPr>
        <w:spacing w:after="0" w:line="360" w:lineRule="auto"/>
        <w:jc w:val="both"/>
      </w:pPr>
      <w:r>
        <w:t>Over the past twenty (20) years of my work and professional experience, I have discovered that continuous improvement and self-directed learning is highly rewarding. The workplace experiencing constant changes. In some situations, jobs are not guaranteed while career progression are best executed on paper or in theory as there are no or limited opportunities in many organizations for career progressions.</w:t>
      </w:r>
      <w:r w:rsidR="007F4C0B">
        <w:t xml:space="preserve"> My assumptions are horned by my values and belief system. For example, I be</w:t>
      </w:r>
      <w:r w:rsidR="008325DD">
        <w:t xml:space="preserve">lieve in being dedicated to work and a firm believer in accountability. </w:t>
      </w:r>
    </w:p>
    <w:p w14:paraId="3ADF0FD9" w14:textId="2161415F" w:rsidR="00981D8D" w:rsidRDefault="008325DD" w:rsidP="00FB22C0">
      <w:pPr>
        <w:spacing w:after="0" w:line="360" w:lineRule="auto"/>
        <w:jc w:val="both"/>
      </w:pPr>
      <w:r>
        <w:t xml:space="preserve">In my role as an accountant and auditor, </w:t>
      </w:r>
      <w:r w:rsidR="000A4CBB">
        <w:t xml:space="preserve">I was dedicated to my roles. </w:t>
      </w:r>
      <w:r w:rsidR="008E005A">
        <w:t>My experience in this profession is that colleagues respect me more for my work ethics. They were quick to nominate me for higher responsibilities. This initially seems overwhelming; however, it helps me discover my other strength and managerial skills. I was able to delegate some secondary responsibilities to junior colleagues.</w:t>
      </w:r>
      <w:r w:rsidR="00B97AE2">
        <w:t xml:space="preserve"> In retrospect, I was able to replicate my </w:t>
      </w:r>
      <w:r w:rsidR="009873F2">
        <w:t xml:space="preserve">dedication to work in member of my team. Although, I </w:t>
      </w:r>
      <w:proofErr w:type="gramStart"/>
      <w:r w:rsidR="009873F2">
        <w:t>had a tendency to</w:t>
      </w:r>
      <w:proofErr w:type="gramEnd"/>
      <w:r w:rsidR="009873F2">
        <w:t xml:space="preserve"> be seen as being too workaholic which nearly caused friction and misalignment among some team members. However, through open dialogue, we </w:t>
      </w:r>
      <w:proofErr w:type="gramStart"/>
      <w:r w:rsidR="009873F2">
        <w:t>are able to</w:t>
      </w:r>
      <w:proofErr w:type="gramEnd"/>
      <w:r w:rsidR="009873F2">
        <w:t xml:space="preserve"> resolve perceived grey areas. This led to the strengthening of the team. My team was often referred to as the pacesetter in good work ethics and meeting deadlines.  </w:t>
      </w:r>
      <w:r w:rsidR="008E005A">
        <w:t xml:space="preserve">  </w:t>
      </w:r>
    </w:p>
    <w:p w14:paraId="4C16C453" w14:textId="5CC2C34B" w:rsidR="00981D8D" w:rsidRDefault="00981D8D" w:rsidP="00FB22C0">
      <w:pPr>
        <w:spacing w:after="0" w:line="360" w:lineRule="auto"/>
        <w:jc w:val="both"/>
      </w:pPr>
      <w:r>
        <w:t>As a lecturer in Business Management in one of the UK Universities, I have developed and gained other skills such as collaborative skills, communication skills, interpersonal skills, mentoring skills, organisational and leadership skills. Initially before transitioning to academia, I had my worries. This centres on overcoming stage freights and ability to accommodate other views. I was able to navigate this challenge through my mentor who is a seasoned lecturer. I was also fortunate to have a fantastic line manager who was tender and understanding. Through the mentoring of my mentor and line manager, I was able to settle down on my teachings. Initially, I had to observe a senior colleague’s teaching session. I also attended fortnight module meetings and other organised teaching and learning meetings. All these were opportunities I leveraged on to develop my teaching and learning skills and my confidence</w:t>
      </w:r>
      <w:r w:rsidR="00A206F3">
        <w:t xml:space="preserve">. </w:t>
      </w:r>
    </w:p>
    <w:p w14:paraId="26E7FC72" w14:textId="547551BC" w:rsidR="00A206F3" w:rsidRDefault="00A206F3" w:rsidP="00FB22C0">
      <w:pPr>
        <w:spacing w:after="0" w:line="360" w:lineRule="auto"/>
        <w:jc w:val="both"/>
      </w:pPr>
      <w:r>
        <w:t xml:space="preserve">I was able to settle down quickly on the job, so much so that I was selected by my students as one of the best lecturers within the first three (3) semester of teaching.  </w:t>
      </w:r>
      <w:r w:rsidR="003F655D">
        <w:t xml:space="preserve">Upon reflection, I observed that I had studied my class (learners) to understand the class composition and need of my students. I was observed many of my students are matured and from diverse background. This knowledge guides me in using different teaching methods to impact knowledge. I understand </w:t>
      </w:r>
      <w:r w:rsidR="009704CE">
        <w:t>that some</w:t>
      </w:r>
      <w:r w:rsidR="003F655D">
        <w:t xml:space="preserve"> can learn through the general teaching materials, while </w:t>
      </w:r>
      <w:r w:rsidR="009704CE">
        <w:t>some</w:t>
      </w:r>
      <w:r w:rsidR="003F655D">
        <w:t xml:space="preserve"> learn through story telling method, </w:t>
      </w:r>
      <w:r w:rsidR="009704CE">
        <w:t>some</w:t>
      </w:r>
      <w:r w:rsidR="003F655D">
        <w:t xml:space="preserve"> also learn through videos and </w:t>
      </w:r>
      <w:r w:rsidR="009704CE">
        <w:t xml:space="preserve">working in teams. I deployed these methods in my pedagogical approaches which led to over </w:t>
      </w:r>
      <w:r w:rsidR="00EC0EA0">
        <w:t>ninety per</w:t>
      </w:r>
      <w:r w:rsidR="009704CE">
        <w:t xml:space="preserve"> cent (90%) of the student passing with either distinction or merit at first sitting of the assignment.</w:t>
      </w:r>
      <w:r w:rsidR="00EC0EA0">
        <w:t xml:space="preserve"> </w:t>
      </w:r>
    </w:p>
    <w:p w14:paraId="1C66C01F" w14:textId="77777777" w:rsidR="00621523" w:rsidRDefault="00EC0EA0" w:rsidP="00FB22C0">
      <w:pPr>
        <w:spacing w:after="0" w:line="360" w:lineRule="auto"/>
        <w:jc w:val="both"/>
      </w:pPr>
      <w:r>
        <w:t xml:space="preserve">I also learned from the feedback provided by </w:t>
      </w:r>
      <w:r w:rsidR="00621523">
        <w:t>students that they learn more in my teaching that cite several real-life examples while explaining complex concepts. They also appreciate my probing method while other would not be bothered to participate in the learning process through active engagement in classroom learning. Furthermore, I also learn that linking previous learning to the new week learning helps them to remember and be able to come to speed with the current lecture.</w:t>
      </w:r>
    </w:p>
    <w:p w14:paraId="6BA107B5" w14:textId="3D2DF500" w:rsidR="00EC0EA0" w:rsidRDefault="00621523" w:rsidP="00FB22C0">
      <w:pPr>
        <w:spacing w:after="0" w:line="360" w:lineRule="auto"/>
        <w:jc w:val="both"/>
      </w:pPr>
      <w:r>
        <w:t xml:space="preserve">I took all these insights on board and advice from my mentors whilst revising the teaching materials I inherited from other lecturer </w:t>
      </w:r>
      <w:r w:rsidR="00C363C1">
        <w:t>in updating</w:t>
      </w:r>
      <w:r>
        <w:t xml:space="preserve"> my teaching slides</w:t>
      </w:r>
      <w:r w:rsidR="00C363C1">
        <w:t xml:space="preserve">. My updated teaching slides have been adopted by lecturers in other campuses of the University* (The University, I work operates on a multi campus structure).  </w:t>
      </w:r>
      <w:r w:rsidR="00B92F2F">
        <w:t xml:space="preserve">I have also received feedback from </w:t>
      </w:r>
      <w:r w:rsidR="009905F2">
        <w:t>colleagues’</w:t>
      </w:r>
      <w:r w:rsidR="00B92F2F">
        <w:t xml:space="preserve"> lecturers which were more of commendation of my ‘creativity’ and the inclusion of different activity to engage adult learners in my teachings. Some of the modules I teach and have improved the teaching materials are LCLM 5001 – Understanding Stakeholder Engagement and LCLM 5005 </w:t>
      </w:r>
      <w:r w:rsidR="009905F2">
        <w:t>– Organizational Culture.</w:t>
      </w:r>
    </w:p>
    <w:p w14:paraId="097FD46D" w14:textId="6D11369D" w:rsidR="00AE1E46" w:rsidRDefault="00A63410" w:rsidP="00FB22C0">
      <w:pPr>
        <w:spacing w:after="0" w:line="360" w:lineRule="auto"/>
        <w:jc w:val="both"/>
      </w:pPr>
      <w:r>
        <w:t>Based on my experience in contributing to excellent teaching and learning experience, I was offered the opportunity to lead a module LCLM 4001 – Academic Skills. I was expected to revamp the teaching materials in line with the revised module handbook. I was expected to prepare the assessment brief as well.</w:t>
      </w:r>
      <w:r w:rsidR="00693D0F">
        <w:t xml:space="preserve"> I leveraged on my previous teaching experience and the experience I gained revising other teaching slides. This guides me in exceeding expectations. Firstly, I understood the course content, key concepts to be taught, the learning aims &amp; objectives including the learning outcomes</w:t>
      </w:r>
      <w:r w:rsidR="00ED4C6F">
        <w:t xml:space="preserve">. I was guided by these key components alongside the key reading materials. In my </w:t>
      </w:r>
      <w:r w:rsidR="000500C0">
        <w:t>university</w:t>
      </w:r>
      <w:r w:rsidR="00ED4C6F">
        <w:t>, teaching</w:t>
      </w:r>
      <w:r w:rsidR="000500C0">
        <w:t>s</w:t>
      </w:r>
      <w:r w:rsidR="00ED4C6F">
        <w:t xml:space="preserve"> are </w:t>
      </w:r>
      <w:r w:rsidR="000500C0">
        <w:t xml:space="preserve">structured for ten (10) weeks of delivery while students are expected to prepare for and submit any pending assignments. </w:t>
      </w:r>
      <w:r w:rsidR="00CE5F19">
        <w:t xml:space="preserve">I submitted the </w:t>
      </w:r>
      <w:r w:rsidR="000500C0">
        <w:t xml:space="preserve">prepared assessment briefs, </w:t>
      </w:r>
      <w:r w:rsidR="00CE5F19">
        <w:t xml:space="preserve">and </w:t>
      </w:r>
      <w:r w:rsidR="000500C0">
        <w:t xml:space="preserve">teaching materials </w:t>
      </w:r>
      <w:r w:rsidR="00CE5F19">
        <w:t>for vetting and internal verification. In preparing the assessment brief, I ensure that the learning aim &amp; objectives, learning outcomes are met. In the teaching slides several examples including case studies were used. Learners are also encouraged to book appointments with the University librarian to help with referencing and sourcing for key readings for the module.</w:t>
      </w:r>
    </w:p>
    <w:p w14:paraId="0D472620" w14:textId="6FFCD585" w:rsidR="00B344FE" w:rsidRDefault="002B0BEE" w:rsidP="00FB22C0">
      <w:pPr>
        <w:spacing w:after="0" w:line="360" w:lineRule="auto"/>
        <w:jc w:val="both"/>
      </w:pPr>
      <w:r>
        <w:t xml:space="preserve">I am determined to keep developing my skills set and in growing my mindset </w:t>
      </w:r>
      <w:proofErr w:type="gramStart"/>
      <w:r>
        <w:t>so as to</w:t>
      </w:r>
      <w:proofErr w:type="gramEnd"/>
      <w:r>
        <w:t xml:space="preserve"> further prepare </w:t>
      </w:r>
      <w:r w:rsidR="00FF5A5D">
        <w:t>myself for</w:t>
      </w:r>
      <w:r>
        <w:t xml:space="preserve"> future opportunities in teachings. </w:t>
      </w:r>
      <w:r w:rsidR="007F1C3B">
        <w:t xml:space="preserve">According to Dweck and Yeager (2019), people’s motivation and behaviour is guided by </w:t>
      </w:r>
      <w:r w:rsidR="00AE1E46" w:rsidRPr="00AE1E46">
        <w:t xml:space="preserve">how </w:t>
      </w:r>
      <w:r w:rsidR="007F1C3B">
        <w:t>they</w:t>
      </w:r>
      <w:r w:rsidR="00AE1E46" w:rsidRPr="00AE1E46">
        <w:t xml:space="preserve"> form </w:t>
      </w:r>
      <w:r w:rsidR="007F1C3B">
        <w:t xml:space="preserve">their </w:t>
      </w:r>
      <w:r w:rsidR="00AE1E46" w:rsidRPr="00AE1E46">
        <w:t xml:space="preserve">beliefs </w:t>
      </w:r>
      <w:r w:rsidR="007F1C3B">
        <w:t xml:space="preserve">which in turn shape </w:t>
      </w:r>
      <w:r w:rsidR="00AE1E46" w:rsidRPr="00AE1E46">
        <w:t xml:space="preserve">their experiences. </w:t>
      </w:r>
      <w:r w:rsidR="007F1C3B">
        <w:t>S</w:t>
      </w:r>
      <w:r w:rsidR="00AE1E46" w:rsidRPr="00AE1E46">
        <w:t xml:space="preserve">ome beliefs </w:t>
      </w:r>
      <w:r w:rsidR="007F1C3B">
        <w:t xml:space="preserve">cannot be </w:t>
      </w:r>
      <w:r w:rsidR="00AE1E46" w:rsidRPr="00AE1E46">
        <w:t>isolated</w:t>
      </w:r>
      <w:r w:rsidR="007F1C3B">
        <w:t xml:space="preserve"> from</w:t>
      </w:r>
      <w:r w:rsidR="00AE1E46" w:rsidRPr="00AE1E46">
        <w:t xml:space="preserve"> ideas</w:t>
      </w:r>
      <w:r w:rsidR="00B344FE">
        <w:t xml:space="preserve">; it can be instrumental in aggregating various components </w:t>
      </w:r>
      <w:r w:rsidR="00AE1E46" w:rsidRPr="00AE1E46">
        <w:t xml:space="preserve">together goals, beliefs, and </w:t>
      </w:r>
      <w:r w:rsidR="00B344FE" w:rsidRPr="00AE1E46">
        <w:t>behaviours</w:t>
      </w:r>
      <w:r w:rsidR="00AE1E46" w:rsidRPr="00AE1E46">
        <w:t xml:space="preserve"> into </w:t>
      </w:r>
      <w:r w:rsidR="00B344FE">
        <w:t xml:space="preserve">a concept </w:t>
      </w:r>
      <w:r w:rsidR="00AE1E46" w:rsidRPr="00AE1E46">
        <w:t>called a meaning system</w:t>
      </w:r>
      <w:r w:rsidR="00B344FE">
        <w:t xml:space="preserve">. The growth mindset itself is more than putting in positive effort to become better. While effort is key to professional’s </w:t>
      </w:r>
      <w:r w:rsidR="00B344FE" w:rsidRPr="00B344FE">
        <w:t xml:space="preserve">achievement, </w:t>
      </w:r>
      <w:r w:rsidR="00B344FE">
        <w:t>professional with the drive for career development</w:t>
      </w:r>
      <w:r w:rsidR="00B344FE" w:rsidRPr="00B344FE">
        <w:t xml:space="preserve"> need to try n</w:t>
      </w:r>
      <w:r w:rsidR="00B344FE">
        <w:t xml:space="preserve">ovel </w:t>
      </w:r>
      <w:r w:rsidR="00B344FE" w:rsidRPr="00B344FE">
        <w:t>strategies and seek input from others</w:t>
      </w:r>
      <w:r w:rsidR="00B344FE">
        <w:t xml:space="preserve"> through formal, informal and non-formal means</w:t>
      </w:r>
      <w:r w:rsidR="00B344FE" w:rsidRPr="00B344FE">
        <w:t>. They need this repertoire of approaches—not just sheer effort—to learn and improve.</w:t>
      </w:r>
    </w:p>
    <w:p w14:paraId="55C895BD" w14:textId="77777777" w:rsidR="0016043C" w:rsidRDefault="0016043C" w:rsidP="00FB22C0">
      <w:pPr>
        <w:spacing w:after="0" w:line="360" w:lineRule="auto"/>
        <w:jc w:val="both"/>
      </w:pPr>
    </w:p>
    <w:p w14:paraId="13A7AFBC" w14:textId="77777777" w:rsidR="0016043C" w:rsidRDefault="0016043C" w:rsidP="00FB22C0">
      <w:pPr>
        <w:spacing w:after="0" w:line="360" w:lineRule="auto"/>
        <w:jc w:val="both"/>
      </w:pPr>
    </w:p>
    <w:p w14:paraId="05B4CF5A" w14:textId="77777777" w:rsidR="007F1C3B" w:rsidRDefault="007F1C3B" w:rsidP="00FB22C0">
      <w:pPr>
        <w:spacing w:after="0" w:line="360" w:lineRule="auto"/>
        <w:jc w:val="both"/>
      </w:pPr>
    </w:p>
    <w:p w14:paraId="226A3830" w14:textId="1717922B" w:rsidR="002C2F24" w:rsidRPr="00F559FC" w:rsidRDefault="002C2F24" w:rsidP="00F559FC">
      <w:pPr>
        <w:pStyle w:val="Heading1"/>
      </w:pPr>
      <w:bookmarkStart w:id="4" w:name="_Toc197015824"/>
      <w:r w:rsidRPr="00F559FC">
        <w:t>Channels of Support for Self-Directed Learning</w:t>
      </w:r>
      <w:bookmarkEnd w:id="4"/>
      <w:r w:rsidRPr="00F559FC">
        <w:t xml:space="preserve"> </w:t>
      </w:r>
    </w:p>
    <w:p w14:paraId="2D40F74E" w14:textId="77777777" w:rsidR="00C55661" w:rsidRDefault="00C55661" w:rsidP="00F559FC">
      <w:pPr>
        <w:spacing w:after="0" w:line="360" w:lineRule="auto"/>
        <w:jc w:val="both"/>
      </w:pPr>
      <w:r w:rsidRPr="00C55661">
        <w:t xml:space="preserve">Self-directed learning (SDL) is a pedagogical method that </w:t>
      </w:r>
      <w:r>
        <w:t xml:space="preserve">highlights </w:t>
      </w:r>
      <w:r w:rsidRPr="00C55661">
        <w:t xml:space="preserve">the independence and </w:t>
      </w:r>
      <w:r>
        <w:t xml:space="preserve">personal </w:t>
      </w:r>
      <w:r w:rsidRPr="00C55661">
        <w:t xml:space="preserve">responsibility of the learner in the educational process. </w:t>
      </w:r>
      <w:r>
        <w:t>The concept was d</w:t>
      </w:r>
      <w:r w:rsidRPr="00C55661">
        <w:t xml:space="preserve">eveloped </w:t>
      </w:r>
      <w:r>
        <w:t xml:space="preserve">by renowned scholars such as </w:t>
      </w:r>
      <w:r w:rsidRPr="00C55661">
        <w:t>Allen Tough</w:t>
      </w:r>
      <w:r>
        <w:t xml:space="preserve">, </w:t>
      </w:r>
      <w:r w:rsidRPr="00C55661">
        <w:t xml:space="preserve">Cyril Houle, </w:t>
      </w:r>
      <w:r>
        <w:t>and</w:t>
      </w:r>
      <w:r w:rsidRPr="00C55661">
        <w:t xml:space="preserve"> Malcolm Knowles</w:t>
      </w:r>
      <w:r>
        <w:t>.</w:t>
      </w:r>
    </w:p>
    <w:p w14:paraId="3D5F8ACF" w14:textId="23793DB6" w:rsidR="00C55661" w:rsidRDefault="00C55661" w:rsidP="00F559FC">
      <w:pPr>
        <w:spacing w:after="0" w:line="360" w:lineRule="auto"/>
        <w:jc w:val="both"/>
      </w:pPr>
      <w:r w:rsidRPr="00C55661">
        <w:t xml:space="preserve">SDL </w:t>
      </w:r>
      <w:r>
        <w:t xml:space="preserve">is based </w:t>
      </w:r>
      <w:r w:rsidRPr="00C55661">
        <w:t xml:space="preserve">on how adults learn </w:t>
      </w:r>
      <w:r>
        <w:t xml:space="preserve">in </w:t>
      </w:r>
      <w:r w:rsidRPr="00C55661">
        <w:t xml:space="preserve">independently outside </w:t>
      </w:r>
      <w:r>
        <w:t xml:space="preserve">the mortal and brick of the school </w:t>
      </w:r>
      <w:r w:rsidRPr="00C55661">
        <w:t>environments</w:t>
      </w:r>
      <w:r>
        <w:t xml:space="preserve"> (Miller, 2020).</w:t>
      </w:r>
      <w:r w:rsidR="00E31085">
        <w:t xml:space="preserve"> The proponents of SDL argued that individuals </w:t>
      </w:r>
      <w:proofErr w:type="gramStart"/>
      <w:r w:rsidR="00E31085">
        <w:t>are able to</w:t>
      </w:r>
      <w:proofErr w:type="gramEnd"/>
      <w:r w:rsidR="00E31085">
        <w:t xml:space="preserve"> own </w:t>
      </w:r>
      <w:proofErr w:type="gramStart"/>
      <w:r w:rsidR="00E31085">
        <w:t>their</w:t>
      </w:r>
      <w:proofErr w:type="gramEnd"/>
      <w:r w:rsidR="00E31085">
        <w:t xml:space="preserve"> </w:t>
      </w:r>
    </w:p>
    <w:p w14:paraId="0DAE3569" w14:textId="54AE5820" w:rsidR="00C55661" w:rsidRDefault="00C55661" w:rsidP="00F559FC">
      <w:pPr>
        <w:spacing w:after="0" w:line="360" w:lineRule="auto"/>
        <w:jc w:val="both"/>
      </w:pPr>
      <w:r w:rsidRPr="00C55661">
        <w:t xml:space="preserve">educational journeys </w:t>
      </w:r>
      <w:r w:rsidR="00E31085">
        <w:t xml:space="preserve">through </w:t>
      </w:r>
      <w:r w:rsidRPr="00C55661">
        <w:t>identif</w:t>
      </w:r>
      <w:r w:rsidR="00E31085">
        <w:t xml:space="preserve">ication of </w:t>
      </w:r>
      <w:r w:rsidRPr="00C55661">
        <w:t xml:space="preserve">their learning needs, </w:t>
      </w:r>
      <w:r w:rsidR="00E31085">
        <w:t xml:space="preserve">goal </w:t>
      </w:r>
      <w:r w:rsidRPr="00C55661">
        <w:t xml:space="preserve">setting, sourcing relevant materials, </w:t>
      </w:r>
      <w:r w:rsidR="00E31085" w:rsidRPr="00C55661">
        <w:t>executing</w:t>
      </w:r>
      <w:r w:rsidR="00E31085">
        <w:t xml:space="preserve"> their</w:t>
      </w:r>
      <w:r w:rsidRPr="00C55661">
        <w:t xml:space="preserve"> learning strategies, and </w:t>
      </w:r>
      <w:r w:rsidR="00E31085" w:rsidRPr="00C55661">
        <w:t>evaluating</w:t>
      </w:r>
      <w:r w:rsidRPr="00C55661">
        <w:t xml:space="preserve"> their </w:t>
      </w:r>
      <w:r w:rsidR="00E31085">
        <w:t xml:space="preserve">learning and development </w:t>
      </w:r>
      <w:r w:rsidRPr="00C55661">
        <w:t>progress</w:t>
      </w:r>
      <w:r w:rsidR="00E31085">
        <w:t xml:space="preserve"> (</w:t>
      </w:r>
      <w:r w:rsidR="00E31085" w:rsidRPr="001779FA">
        <w:rPr>
          <w:rFonts w:eastAsia="Calibri" w:cs="Calibri"/>
        </w:rPr>
        <w:t>Callender, et al, 2024</w:t>
      </w:r>
      <w:r w:rsidR="00E31085">
        <w:t>)</w:t>
      </w:r>
      <w:r w:rsidRPr="00C55661">
        <w:t>.</w:t>
      </w:r>
    </w:p>
    <w:p w14:paraId="3424E3BE" w14:textId="49925406" w:rsidR="0023188F" w:rsidRDefault="00793F06" w:rsidP="00F559FC">
      <w:pPr>
        <w:spacing w:after="0" w:line="360" w:lineRule="auto"/>
        <w:jc w:val="both"/>
      </w:pPr>
      <w:r>
        <w:t xml:space="preserve">In my effort to </w:t>
      </w:r>
      <w:r w:rsidRPr="00793F06">
        <w:t xml:space="preserve">adapt </w:t>
      </w:r>
      <w:r w:rsidR="00F559FC" w:rsidRPr="00793F06">
        <w:t>to</w:t>
      </w:r>
      <w:r w:rsidR="00F559FC">
        <w:t xml:space="preserve"> evolving workplace demands, I have taken </w:t>
      </w:r>
      <w:r w:rsidR="0023188F">
        <w:t xml:space="preserve">it </w:t>
      </w:r>
      <w:r w:rsidR="00F559FC">
        <w:t xml:space="preserve">upon myself to embrace </w:t>
      </w:r>
      <w:r w:rsidRPr="00793F06">
        <w:t>s</w:t>
      </w:r>
      <w:r w:rsidR="00F559FC">
        <w:t xml:space="preserve">elf-directed </w:t>
      </w:r>
      <w:r w:rsidRPr="00793F06">
        <w:t>l</w:t>
      </w:r>
      <w:r w:rsidR="00F559FC">
        <w:t>earning</w:t>
      </w:r>
      <w:r w:rsidRPr="00793F06">
        <w:t>.</w:t>
      </w:r>
      <w:r w:rsidR="00F559FC">
        <w:t xml:space="preserve"> According to Morris (2019), s</w:t>
      </w:r>
      <w:r w:rsidR="00F559FC" w:rsidRPr="00F559FC">
        <w:t xml:space="preserve">elf-directed learning is a process </w:t>
      </w:r>
      <w:r w:rsidR="00F946F7">
        <w:t xml:space="preserve">through </w:t>
      </w:r>
      <w:r w:rsidR="00F559FC" w:rsidRPr="00F559FC">
        <w:t xml:space="preserve">which a learner </w:t>
      </w:r>
      <w:r w:rsidR="00F946F7" w:rsidRPr="00F559FC">
        <w:t>takes</w:t>
      </w:r>
      <w:r w:rsidR="00F559FC" w:rsidRPr="00F559FC">
        <w:t xml:space="preserve"> responsibility to control their learning </w:t>
      </w:r>
      <w:r w:rsidR="00F946F7" w:rsidRPr="00F559FC">
        <w:t>goals</w:t>
      </w:r>
      <w:r w:rsidR="00F559FC" w:rsidRPr="00F559FC">
        <w:t xml:space="preserve"> and means </w:t>
      </w:r>
      <w:proofErr w:type="gramStart"/>
      <w:r w:rsidR="00F559FC" w:rsidRPr="00F559FC">
        <w:t>in order to</w:t>
      </w:r>
      <w:proofErr w:type="gramEnd"/>
      <w:r w:rsidR="00F559FC" w:rsidRPr="00F559FC">
        <w:t xml:space="preserve"> meet their personal goals or the perceived demands of their individual </w:t>
      </w:r>
      <w:r w:rsidR="0023188F">
        <w:t xml:space="preserve">learner’s </w:t>
      </w:r>
      <w:r w:rsidR="00F559FC" w:rsidRPr="00F559FC">
        <w:t>context.</w:t>
      </w:r>
      <w:r w:rsidR="0023188F">
        <w:t xml:space="preserve"> An </w:t>
      </w:r>
      <w:r w:rsidR="00D45178">
        <w:t>important aspect</w:t>
      </w:r>
      <w:r w:rsidR="0023188F">
        <w:t xml:space="preserve"> of self-directed learning is that </w:t>
      </w:r>
      <w:r w:rsidR="0023188F" w:rsidRPr="0023188F">
        <w:t xml:space="preserve">a learner’s learning </w:t>
      </w:r>
      <w:r w:rsidR="00D45178">
        <w:t xml:space="preserve">goals and </w:t>
      </w:r>
      <w:r w:rsidR="0023188F" w:rsidRPr="0023188F">
        <w:t xml:space="preserve">means are </w:t>
      </w:r>
      <w:r w:rsidR="00D45178">
        <w:t>essentially</w:t>
      </w:r>
      <w:r w:rsidR="0023188F" w:rsidRPr="0023188F">
        <w:t xml:space="preserve"> individual; they are </w:t>
      </w:r>
      <w:r w:rsidR="00D45178" w:rsidRPr="0023188F">
        <w:t>differentiated</w:t>
      </w:r>
      <w:r w:rsidR="0023188F" w:rsidRPr="0023188F">
        <w:t xml:space="preserve"> in accordance with their life </w:t>
      </w:r>
      <w:r w:rsidR="00D45178">
        <w:t xml:space="preserve">skills’ needs and peculiarities. This implies each </w:t>
      </w:r>
      <w:r w:rsidR="0023188F" w:rsidRPr="0023188F">
        <w:t xml:space="preserve">learner </w:t>
      </w:r>
      <w:r w:rsidR="00D45178">
        <w:t>as an individual</w:t>
      </w:r>
      <w:r w:rsidR="0023188F" w:rsidRPr="0023188F">
        <w:t xml:space="preserve"> represent</w:t>
      </w:r>
      <w:r w:rsidR="00D45178">
        <w:t>s</w:t>
      </w:r>
      <w:r w:rsidR="0023188F" w:rsidRPr="0023188F">
        <w:t xml:space="preserve"> a </w:t>
      </w:r>
      <w:r w:rsidR="00D45178" w:rsidRPr="0023188F">
        <w:t>focal</w:t>
      </w:r>
      <w:r w:rsidR="0023188F" w:rsidRPr="0023188F">
        <w:t xml:space="preserve"> and </w:t>
      </w:r>
      <w:r w:rsidR="00D45178" w:rsidRPr="0023188F">
        <w:t>significant</w:t>
      </w:r>
      <w:r w:rsidR="00D45178">
        <w:t xml:space="preserve"> characteristic</w:t>
      </w:r>
      <w:r w:rsidR="0023188F" w:rsidRPr="0023188F">
        <w:t xml:space="preserve"> of the</w:t>
      </w:r>
      <w:r w:rsidR="00D45178">
        <w:t xml:space="preserve"> learning </w:t>
      </w:r>
      <w:r w:rsidR="0023188F" w:rsidRPr="0023188F">
        <w:t>context.</w:t>
      </w:r>
    </w:p>
    <w:p w14:paraId="5C6331D0" w14:textId="70BE3077" w:rsidR="00E04A7F" w:rsidRDefault="00E04A7F" w:rsidP="00F559FC">
      <w:pPr>
        <w:spacing w:after="0" w:line="360" w:lineRule="auto"/>
        <w:jc w:val="both"/>
      </w:pPr>
      <w:r>
        <w:t>Several studies (</w:t>
      </w:r>
      <w:r w:rsidRPr="00E04A7F">
        <w:t>Beckers et al. 2016</w:t>
      </w:r>
      <w:r>
        <w:t xml:space="preserve">; </w:t>
      </w:r>
      <w:r w:rsidRPr="00E04A7F">
        <w:t>Garrison 1997</w:t>
      </w:r>
      <w:r>
        <w:t xml:space="preserve">; </w:t>
      </w:r>
      <w:r w:rsidRPr="00E04A7F">
        <w:t>Sawatsky et al. 2017)</w:t>
      </w:r>
      <w:r>
        <w:t xml:space="preserve"> confirm that </w:t>
      </w:r>
    </w:p>
    <w:p w14:paraId="084C5876" w14:textId="77777777" w:rsidR="00E04A7F" w:rsidRDefault="00E04A7F" w:rsidP="00F559FC">
      <w:pPr>
        <w:spacing w:after="0" w:line="360" w:lineRule="auto"/>
        <w:jc w:val="both"/>
      </w:pPr>
      <w:r>
        <w:t xml:space="preserve">Self-directed </w:t>
      </w:r>
      <w:r w:rsidRPr="00E04A7F">
        <w:t xml:space="preserve">learning has various dimensions. </w:t>
      </w:r>
      <w:r>
        <w:t>These dimensions include:</w:t>
      </w:r>
    </w:p>
    <w:p w14:paraId="42D68030" w14:textId="6DB5F1A0" w:rsidR="00E04A7F" w:rsidRDefault="00E04A7F" w:rsidP="00F559FC">
      <w:pPr>
        <w:spacing w:after="0" w:line="360" w:lineRule="auto"/>
        <w:jc w:val="both"/>
      </w:pPr>
      <w:r w:rsidRPr="00E04A7F">
        <w:t>(</w:t>
      </w:r>
      <w:proofErr w:type="spellStart"/>
      <w:r>
        <w:t>i</w:t>
      </w:r>
      <w:proofErr w:type="spellEnd"/>
      <w:r w:rsidRPr="00E04A7F">
        <w:t>) the process of learning (</w:t>
      </w:r>
      <w:r w:rsidR="000B2B81">
        <w:t xml:space="preserve">i.e., </w:t>
      </w:r>
      <w:r w:rsidRPr="00E04A7F">
        <w:t xml:space="preserve">the management of learning </w:t>
      </w:r>
      <w:r w:rsidR="000B2B81">
        <w:t>activities</w:t>
      </w:r>
      <w:r w:rsidR="000B2B81" w:rsidRPr="00E04A7F">
        <w:t>).</w:t>
      </w:r>
      <w:r w:rsidRPr="00E04A7F">
        <w:t xml:space="preserve"> </w:t>
      </w:r>
    </w:p>
    <w:p w14:paraId="4A301835" w14:textId="75A36043" w:rsidR="00E04A7F" w:rsidRDefault="00E04A7F" w:rsidP="00F559FC">
      <w:pPr>
        <w:spacing w:after="0" w:line="360" w:lineRule="auto"/>
        <w:jc w:val="both"/>
      </w:pPr>
      <w:r w:rsidRPr="00E04A7F">
        <w:t>(</w:t>
      </w:r>
      <w:r>
        <w:t>ii</w:t>
      </w:r>
      <w:r w:rsidRPr="00E04A7F">
        <w:t xml:space="preserve">) personality </w:t>
      </w:r>
      <w:r w:rsidR="000B2B81" w:rsidRPr="00E04A7F">
        <w:t>attributes</w:t>
      </w:r>
      <w:r w:rsidRPr="00E04A7F">
        <w:t xml:space="preserve"> of the learner</w:t>
      </w:r>
      <w:r w:rsidR="000B2B81">
        <w:t>,</w:t>
      </w:r>
    </w:p>
    <w:p w14:paraId="09BF19B3" w14:textId="3E4B5330" w:rsidR="000B2B81" w:rsidRDefault="00E04A7F" w:rsidP="00F559FC">
      <w:pPr>
        <w:spacing w:after="0" w:line="360" w:lineRule="auto"/>
        <w:jc w:val="both"/>
      </w:pPr>
      <w:r w:rsidRPr="00E04A7F">
        <w:t>(</w:t>
      </w:r>
      <w:r>
        <w:t>iii</w:t>
      </w:r>
      <w:r w:rsidRPr="00E04A7F">
        <w:t xml:space="preserve">) factors within the learner’s context that </w:t>
      </w:r>
      <w:r w:rsidR="000B2B81">
        <w:t>impact on</w:t>
      </w:r>
      <w:r w:rsidRPr="00E04A7F">
        <w:t xml:space="preserve"> the </w:t>
      </w:r>
      <w:r w:rsidR="000B2B81" w:rsidRPr="00E04A7F">
        <w:t>likelihood</w:t>
      </w:r>
      <w:r w:rsidRPr="00E04A7F">
        <w:t xml:space="preserve"> </w:t>
      </w:r>
      <w:r w:rsidR="000B2B81">
        <w:t>of</w:t>
      </w:r>
      <w:r w:rsidRPr="00E04A7F">
        <w:t xml:space="preserve"> learners to </w:t>
      </w:r>
      <w:r w:rsidR="000B2B81" w:rsidRPr="00E04A7F">
        <w:t>assume</w:t>
      </w:r>
      <w:r w:rsidRPr="00E04A7F">
        <w:t xml:space="preserve"> self-directed learning</w:t>
      </w:r>
      <w:r w:rsidR="000B2B81">
        <w:t xml:space="preserve">; </w:t>
      </w:r>
      <w:r w:rsidR="000B2B81" w:rsidRPr="00E04A7F">
        <w:t>and</w:t>
      </w:r>
      <w:r w:rsidR="000B2B81">
        <w:t>,</w:t>
      </w:r>
    </w:p>
    <w:p w14:paraId="6E13B521" w14:textId="32923EAB" w:rsidR="00E04A7F" w:rsidRDefault="000B2B81" w:rsidP="00F559FC">
      <w:pPr>
        <w:spacing w:after="0" w:line="360" w:lineRule="auto"/>
        <w:jc w:val="both"/>
      </w:pPr>
      <w:r>
        <w:t xml:space="preserve">(iv)  </w:t>
      </w:r>
      <w:r w:rsidR="00E04A7F" w:rsidRPr="00E04A7F">
        <w:t>the cognitive aspect of self-directed learning</w:t>
      </w:r>
      <w:r>
        <w:t xml:space="preserve"> highlight </w:t>
      </w:r>
      <w:r w:rsidR="00E04A7F" w:rsidRPr="00E04A7F">
        <w:t xml:space="preserve">how knowledge is </w:t>
      </w:r>
      <w:r>
        <w:t>captured</w:t>
      </w:r>
      <w:r w:rsidR="00E04A7F" w:rsidRPr="00E04A7F">
        <w:t xml:space="preserve"> during the learning process (e.g. Morris 2019; Garrison 1997)</w:t>
      </w:r>
      <w:r>
        <w:t>.</w:t>
      </w:r>
    </w:p>
    <w:p w14:paraId="277496B4" w14:textId="2000D457" w:rsidR="00065A8B" w:rsidRDefault="00065A8B" w:rsidP="00F559FC">
      <w:pPr>
        <w:spacing w:after="0" w:line="360" w:lineRule="auto"/>
        <w:jc w:val="both"/>
      </w:pPr>
      <w:r>
        <w:t>My</w:t>
      </w:r>
      <w:r w:rsidR="008A460E">
        <w:t xml:space="preserve"> </w:t>
      </w:r>
      <w:r>
        <w:t xml:space="preserve">self-directed learning has been guided by the dimensions highlighted above. More importantly, my self-directed learning has also taken the form of </w:t>
      </w:r>
      <w:r w:rsidR="008A1D13">
        <w:t>educational</w:t>
      </w:r>
      <w:r>
        <w:t xml:space="preserve"> qualification (like enrolling for my DBA</w:t>
      </w:r>
      <w:r w:rsidR="008A1D13">
        <w:t>), this can also be termed formal learning. I also explore non-formal learning and informal learning channels:</w:t>
      </w:r>
    </w:p>
    <w:p w14:paraId="1A8AAA9B" w14:textId="77777777" w:rsidR="008A1D13" w:rsidRDefault="008A1D13" w:rsidP="00F559FC">
      <w:pPr>
        <w:spacing w:after="0" w:line="360" w:lineRule="auto"/>
        <w:jc w:val="both"/>
      </w:pPr>
    </w:p>
    <w:p w14:paraId="5C53DAD3" w14:textId="2A44B415" w:rsidR="008A1D13" w:rsidRDefault="008A1D13" w:rsidP="00F559FC">
      <w:pPr>
        <w:spacing w:after="0" w:line="360" w:lineRule="auto"/>
        <w:jc w:val="both"/>
      </w:pPr>
      <w:r>
        <w:rPr>
          <w:noProof/>
          <w14:ligatures w14:val="standardContextual"/>
        </w:rPr>
        <w:drawing>
          <wp:inline distT="0" distB="0" distL="0" distR="0" wp14:anchorId="28BD5801" wp14:editId="2FCE8828">
            <wp:extent cx="5670550" cy="3473450"/>
            <wp:effectExtent l="0" t="0" r="6350" b="0"/>
            <wp:docPr id="1601300847" name="Picture 2" descr="A diagram of learning and edu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1300847" name="Picture 2" descr="A diagram of learning and education&#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5670845" cy="3473631"/>
                    </a:xfrm>
                    <a:prstGeom prst="rect">
                      <a:avLst/>
                    </a:prstGeom>
                  </pic:spPr>
                </pic:pic>
              </a:graphicData>
            </a:graphic>
          </wp:inline>
        </w:drawing>
      </w:r>
    </w:p>
    <w:p w14:paraId="1E04ED8A" w14:textId="77777777" w:rsidR="008A1D13" w:rsidRDefault="008A1D13" w:rsidP="00F559FC">
      <w:pPr>
        <w:spacing w:after="0" w:line="360" w:lineRule="auto"/>
        <w:jc w:val="both"/>
      </w:pPr>
    </w:p>
    <w:p w14:paraId="00AED739" w14:textId="77777777" w:rsidR="00483472" w:rsidRPr="008E53D2" w:rsidRDefault="00483472" w:rsidP="00D855D4">
      <w:pPr>
        <w:pStyle w:val="Heading2"/>
      </w:pPr>
      <w:bookmarkStart w:id="5" w:name="_Toc197015825"/>
      <w:r w:rsidRPr="008E53D2">
        <w:t>Figure 1: Formal, Non-formal and Informal Learning Channels</w:t>
      </w:r>
      <w:bookmarkEnd w:id="5"/>
      <w:r w:rsidRPr="008E53D2">
        <w:t xml:space="preserve"> </w:t>
      </w:r>
    </w:p>
    <w:p w14:paraId="76AED43B" w14:textId="40BF29AE" w:rsidR="008A1D13" w:rsidRPr="00D855D4" w:rsidRDefault="00483472" w:rsidP="00F559FC">
      <w:pPr>
        <w:spacing w:after="0" w:line="360" w:lineRule="auto"/>
        <w:jc w:val="both"/>
        <w:rPr>
          <w:b/>
          <w:bCs/>
        </w:rPr>
      </w:pPr>
      <w:r w:rsidRPr="00D855D4">
        <w:rPr>
          <w:b/>
          <w:bCs/>
        </w:rPr>
        <w:t>(Source: Johnson, and Majewska, 2022).</w:t>
      </w:r>
    </w:p>
    <w:p w14:paraId="2E33BBEF" w14:textId="77777777" w:rsidR="002C08BC" w:rsidRDefault="002C08BC" w:rsidP="002C08BC">
      <w:pPr>
        <w:pStyle w:val="Heading2"/>
      </w:pPr>
      <w:bookmarkStart w:id="6" w:name="_Toc197015826"/>
      <w:r>
        <w:t>My Formal Learning.</w:t>
      </w:r>
      <w:bookmarkEnd w:id="6"/>
    </w:p>
    <w:p w14:paraId="0876A720" w14:textId="09A97CAF" w:rsidR="002C08BC" w:rsidRDefault="002C08BC" w:rsidP="00F559FC">
      <w:pPr>
        <w:spacing w:after="0" w:line="360" w:lineRule="auto"/>
        <w:jc w:val="both"/>
      </w:pPr>
      <w:r>
        <w:t xml:space="preserve">In 2021, after transiting to academia as a lecturer, I enrolled for a postgraduate certificate in teaching programme (PgCert) which I completed in 2022. It was an eye opening to me as I learnt several concepts about myself as a lecturer, different teaching pedagogical approaches that could help enhance excellent student experience. This course has helped in improving my teaching competencies and in collaborative teaching as well. It has also helped me in improving the sourcing and development of my teaching materials </w:t>
      </w:r>
      <w:proofErr w:type="gramStart"/>
      <w:r>
        <w:t>so as to</w:t>
      </w:r>
      <w:proofErr w:type="gramEnd"/>
      <w:r>
        <w:t xml:space="preserve"> cater for different types of learners.</w:t>
      </w:r>
    </w:p>
    <w:p w14:paraId="2EB0E7F5" w14:textId="61DCE5CC" w:rsidR="0044504D" w:rsidRDefault="0044504D" w:rsidP="00F559FC">
      <w:pPr>
        <w:spacing w:after="0" w:line="360" w:lineRule="auto"/>
        <w:jc w:val="both"/>
      </w:pPr>
      <w:r>
        <w:t xml:space="preserve">Presently, I am pursuing a doctoral of Business Administration for Portsmouth University, it has been a fantastic experience learning from different lecturers and studying </w:t>
      </w:r>
      <w:r w:rsidR="00C751F8">
        <w:t xml:space="preserve">with other learners and professionals from different backgrounds and disciplines. On this DBA programme, I </w:t>
      </w:r>
      <w:r w:rsidR="006753D6">
        <w:t>have covered</w:t>
      </w:r>
      <w:r w:rsidR="00C751F8">
        <w:t xml:space="preserve"> modules such as </w:t>
      </w:r>
      <w:r w:rsidR="00216D12">
        <w:t xml:space="preserve">Professional Review and Development, Publication and Dissemination, and Advanced </w:t>
      </w:r>
      <w:r w:rsidR="00C751F8">
        <w:t xml:space="preserve">Research </w:t>
      </w:r>
      <w:r w:rsidR="00216D12">
        <w:t>Techniques</w:t>
      </w:r>
      <w:r w:rsidR="00C751F8">
        <w:t>.</w:t>
      </w:r>
    </w:p>
    <w:p w14:paraId="141C6B9F" w14:textId="77777777" w:rsidR="008E53D2" w:rsidRDefault="008E53D2" w:rsidP="00F559FC">
      <w:pPr>
        <w:spacing w:after="0" w:line="360" w:lineRule="auto"/>
        <w:jc w:val="both"/>
      </w:pPr>
    </w:p>
    <w:p w14:paraId="7EC7F76A" w14:textId="77777777" w:rsidR="008E53D2" w:rsidRDefault="008E53D2" w:rsidP="00F559FC">
      <w:pPr>
        <w:spacing w:after="0" w:line="360" w:lineRule="auto"/>
        <w:jc w:val="both"/>
      </w:pPr>
    </w:p>
    <w:p w14:paraId="786CCB7F" w14:textId="4B9C429F" w:rsidR="002C08BC" w:rsidRDefault="002C08BC" w:rsidP="002C08BC">
      <w:pPr>
        <w:pStyle w:val="Heading2"/>
      </w:pPr>
      <w:bookmarkStart w:id="7" w:name="_Toc197015827"/>
      <w:r>
        <w:t>My Non-Formal Learning</w:t>
      </w:r>
      <w:bookmarkEnd w:id="7"/>
    </w:p>
    <w:p w14:paraId="7A2C03CE" w14:textId="19E1CC5C" w:rsidR="00410754" w:rsidRPr="00410754" w:rsidRDefault="00544B56" w:rsidP="004F476C">
      <w:pPr>
        <w:spacing w:after="0" w:line="360" w:lineRule="auto"/>
        <w:jc w:val="both"/>
      </w:pPr>
      <w:r w:rsidRPr="00544B56">
        <w:t>Non-formal learning</w:t>
      </w:r>
      <w:r>
        <w:t xml:space="preserve"> often refers</w:t>
      </w:r>
      <w:r w:rsidRPr="00544B56">
        <w:t xml:space="preserve"> to learning </w:t>
      </w:r>
      <w:r>
        <w:t>by</w:t>
      </w:r>
      <w:r w:rsidRPr="00544B56">
        <w:t xml:space="preserve"> a </w:t>
      </w:r>
      <w:r>
        <w:t xml:space="preserve">structured </w:t>
      </w:r>
      <w:r w:rsidR="00970048">
        <w:t>knowledge pack</w:t>
      </w:r>
      <w:r w:rsidRPr="00544B56">
        <w:t xml:space="preserve">, but it is usually </w:t>
      </w:r>
      <w:r>
        <w:t xml:space="preserve">not assessed, </w:t>
      </w:r>
      <w:r w:rsidR="00970048">
        <w:t xml:space="preserve">as </w:t>
      </w:r>
      <w:r>
        <w:t xml:space="preserve">it </w:t>
      </w:r>
      <w:r w:rsidRPr="00544B56">
        <w:t>does not lead to certification</w:t>
      </w:r>
      <w:r>
        <w:t xml:space="preserve"> (</w:t>
      </w:r>
      <w:r w:rsidRPr="00544B56">
        <w:t>Camero</w:t>
      </w:r>
      <w:r>
        <w:t xml:space="preserve">, and </w:t>
      </w:r>
      <w:r w:rsidRPr="00544B56">
        <w:t>Harrison</w:t>
      </w:r>
      <w:r>
        <w:t>, 2012).</w:t>
      </w:r>
      <w:r w:rsidR="00970048">
        <w:t xml:space="preserve"> </w:t>
      </w:r>
      <w:r w:rsidR="00410754">
        <w:t xml:space="preserve">The non-formal learning </w:t>
      </w:r>
      <w:r w:rsidR="00970048">
        <w:t xml:space="preserve">could be </w:t>
      </w:r>
      <w:r w:rsidR="00410754">
        <w:t>implicit</w:t>
      </w:r>
      <w:r w:rsidR="007D7614">
        <w:t>, reactive and deliberative</w:t>
      </w:r>
      <w:r w:rsidR="00970048">
        <w:t xml:space="preserve"> learning</w:t>
      </w:r>
      <w:r w:rsidR="00410754">
        <w:t xml:space="preserve">. The </w:t>
      </w:r>
      <w:r w:rsidR="00410754" w:rsidRPr="00410754">
        <w:t xml:space="preserve">reactive learning is </w:t>
      </w:r>
      <w:r w:rsidR="00410754">
        <w:t>almost s</w:t>
      </w:r>
      <w:r w:rsidR="00410754" w:rsidRPr="00410754">
        <w:t xml:space="preserve">pontaneous and unplanned, </w:t>
      </w:r>
      <w:r w:rsidR="00410754">
        <w:t xml:space="preserve">under this circumstance, </w:t>
      </w:r>
      <w:r w:rsidR="00410754" w:rsidRPr="00410754">
        <w:t xml:space="preserve">the learner is aware of </w:t>
      </w:r>
      <w:r w:rsidR="00410754">
        <w:t>the learning experience,</w:t>
      </w:r>
      <w:r w:rsidR="00410754" w:rsidRPr="00410754">
        <w:t xml:space="preserve"> but the level of intentionality will</w:t>
      </w:r>
      <w:r w:rsidR="00410754">
        <w:t xml:space="preserve"> differ</w:t>
      </w:r>
      <w:r w:rsidR="00410754" w:rsidRPr="00410754">
        <w:t xml:space="preserve"> and often be contentious. </w:t>
      </w:r>
      <w:r w:rsidR="00410754">
        <w:t xml:space="preserve">It could be challenging to captured in explicit form without making time to reflect on the learning </w:t>
      </w:r>
      <w:r w:rsidR="00410754" w:rsidRPr="00410754">
        <w:t>and th</w:t>
      </w:r>
      <w:r w:rsidR="00410754">
        <w:t xml:space="preserve">is makes it </w:t>
      </w:r>
      <w:r w:rsidR="00410754" w:rsidRPr="00410754">
        <w:t>becom</w:t>
      </w:r>
      <w:r w:rsidR="00410754">
        <w:t>e an intentional act</w:t>
      </w:r>
      <w:r w:rsidR="00410754" w:rsidRPr="00410754">
        <w:t>i</w:t>
      </w:r>
      <w:r w:rsidR="00410754">
        <w:t>o</w:t>
      </w:r>
      <w:r w:rsidR="00410754" w:rsidRPr="00410754">
        <w:t>n</w:t>
      </w:r>
      <w:r w:rsidR="00410754">
        <w:t xml:space="preserve"> (Eraut, 2000)</w:t>
      </w:r>
      <w:r w:rsidR="00410754" w:rsidRPr="00410754">
        <w:t xml:space="preserve">. </w:t>
      </w:r>
      <w:r w:rsidR="006A2E53">
        <w:t xml:space="preserve"> </w:t>
      </w:r>
      <w:r w:rsidR="0083048A">
        <w:t>Time of stimulus (i.e., in which the trigger and when the learning takes place), this impact on the sub categorisation as past episode, current experience, and future behaviour</w:t>
      </w:r>
      <w:r w:rsidR="00D12A18">
        <w:t xml:space="preserve"> with corresponding dimension. </w:t>
      </w:r>
      <w:r w:rsidR="00436ED2">
        <w:t>The c</w:t>
      </w:r>
      <w:r w:rsidR="00410754" w:rsidRPr="00410754">
        <w:t>ombin</w:t>
      </w:r>
      <w:r w:rsidR="00436ED2">
        <w:t xml:space="preserve">ation of </w:t>
      </w:r>
      <w:r w:rsidR="00410754" w:rsidRPr="00410754">
        <w:t>the</w:t>
      </w:r>
      <w:r w:rsidR="00436ED2">
        <w:t>se</w:t>
      </w:r>
      <w:r w:rsidR="00410754" w:rsidRPr="00410754">
        <w:t xml:space="preserve"> dimensions </w:t>
      </w:r>
      <w:r w:rsidR="00436ED2">
        <w:t xml:space="preserve">namely </w:t>
      </w:r>
      <w:r w:rsidR="00410754" w:rsidRPr="00410754">
        <w:t xml:space="preserve">time of local event and level of intention </w:t>
      </w:r>
      <w:r w:rsidR="00436ED2">
        <w:t xml:space="preserve">results in the conceptualisation of </w:t>
      </w:r>
      <w:r w:rsidR="00410754" w:rsidRPr="00410754">
        <w:t xml:space="preserve">a </w:t>
      </w:r>
      <w:r w:rsidR="00436ED2">
        <w:t>basic</w:t>
      </w:r>
      <w:r w:rsidR="00410754" w:rsidRPr="00410754">
        <w:t xml:space="preserve"> typology of non-formal learning </w:t>
      </w:r>
      <w:r w:rsidR="00436ED2">
        <w:t>as shown below:</w:t>
      </w:r>
    </w:p>
    <w:p w14:paraId="0928A2DD" w14:textId="2F1D6D94" w:rsidR="008E53D2" w:rsidRDefault="008E53D2" w:rsidP="00F559FC">
      <w:pPr>
        <w:spacing w:after="0" w:line="360" w:lineRule="auto"/>
        <w:jc w:val="both"/>
      </w:pPr>
      <w:r>
        <w:rPr>
          <w:noProof/>
          <w14:ligatures w14:val="standardContextual"/>
        </w:rPr>
        <w:drawing>
          <wp:inline distT="0" distB="0" distL="0" distR="0" wp14:anchorId="7AE8F2A3" wp14:editId="2A50B3E2">
            <wp:extent cx="5731510" cy="3130550"/>
            <wp:effectExtent l="0" t="0" r="2540" b="0"/>
            <wp:docPr id="577826755" name="Picture 3"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826755" name="Picture 3" descr="A table with text on it&#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731510" cy="3130550"/>
                    </a:xfrm>
                    <a:prstGeom prst="rect">
                      <a:avLst/>
                    </a:prstGeom>
                  </pic:spPr>
                </pic:pic>
              </a:graphicData>
            </a:graphic>
          </wp:inline>
        </w:drawing>
      </w:r>
      <w:r w:rsidRPr="00D855D4">
        <w:rPr>
          <w:rStyle w:val="Heading2Char"/>
        </w:rPr>
        <w:t xml:space="preserve">Figure 2: </w:t>
      </w:r>
      <w:r w:rsidR="00B1088B" w:rsidRPr="00D855D4">
        <w:rPr>
          <w:rStyle w:val="Heading2Char"/>
        </w:rPr>
        <w:t xml:space="preserve"> A Typology of Non-Formal Learning </w:t>
      </w:r>
      <w:r w:rsidRPr="00D855D4">
        <w:rPr>
          <w:rStyle w:val="Heading2Char"/>
        </w:rPr>
        <w:t>(Eraut, 2000).</w:t>
      </w:r>
      <w:r w:rsidRPr="008E53D2">
        <w:t xml:space="preserve"> </w:t>
      </w:r>
    </w:p>
    <w:p w14:paraId="1016D4F0" w14:textId="68D8D7DC" w:rsidR="002C08BC" w:rsidRDefault="002C08BC" w:rsidP="002C08BC">
      <w:pPr>
        <w:pStyle w:val="Heading2"/>
      </w:pPr>
      <w:bookmarkStart w:id="8" w:name="_Toc197015828"/>
      <w:r>
        <w:t>My In-Formal Learning</w:t>
      </w:r>
      <w:bookmarkEnd w:id="8"/>
    </w:p>
    <w:p w14:paraId="561E45EB" w14:textId="77777777" w:rsidR="0016043C" w:rsidRDefault="00D855D4" w:rsidP="00F559FC">
      <w:pPr>
        <w:spacing w:after="0" w:line="360" w:lineRule="auto"/>
        <w:jc w:val="both"/>
      </w:pPr>
      <w:r>
        <w:t xml:space="preserve">I have learnt immensely from self-directed readings, educational videos and events. </w:t>
      </w:r>
      <w:r w:rsidR="00FF5A5D">
        <w:t>Informal learnings are those learning that do not follow a specific structure or a step-by-step learning that led to certification or any former qualification (Eraut, 2000). Forms of i</w:t>
      </w:r>
      <w:r w:rsidR="00FF5A5D" w:rsidRPr="00FF5A5D">
        <w:t xml:space="preserve">nformal </w:t>
      </w:r>
      <w:r w:rsidR="00FF5A5D">
        <w:t xml:space="preserve">learning include attending conferences, reading teaching/research articles, listening to </w:t>
      </w:r>
      <w:r w:rsidR="00FF5A5D" w:rsidRPr="00FF5A5D">
        <w:t>education</w:t>
      </w:r>
      <w:r w:rsidR="00FF5A5D">
        <w:t xml:space="preserve">al programmes on TV or YouTube. Other include attending and learning during visit </w:t>
      </w:r>
      <w:r w:rsidR="00A84760">
        <w:t xml:space="preserve">to </w:t>
      </w:r>
      <w:r w:rsidR="00A84760" w:rsidRPr="00FF5A5D">
        <w:t>educational</w:t>
      </w:r>
      <w:r w:rsidR="00FF5A5D">
        <w:t>/book</w:t>
      </w:r>
      <w:r w:rsidR="00FF5A5D" w:rsidRPr="00FF5A5D">
        <w:t xml:space="preserve"> fairs and exhibit</w:t>
      </w:r>
      <w:r w:rsidR="00FF5A5D">
        <w:t>ion</w:t>
      </w:r>
      <w:r w:rsidR="00FF5A5D" w:rsidRPr="00FF5A5D">
        <w:t xml:space="preserve">s, </w:t>
      </w:r>
      <w:r w:rsidR="00FF5A5D">
        <w:t>attending webinars on AI and emerging</w:t>
      </w:r>
      <w:r w:rsidR="00FF5A5D" w:rsidRPr="00FF5A5D">
        <w:t xml:space="preserve"> </w:t>
      </w:r>
      <w:r w:rsidR="00A84760" w:rsidRPr="00FF5A5D">
        <w:t>technolog</w:t>
      </w:r>
      <w:r w:rsidR="00A84760">
        <w:t>ies</w:t>
      </w:r>
      <w:r w:rsidR="00FF5A5D">
        <w:t xml:space="preserve"> in higher education (HE) teaching</w:t>
      </w:r>
      <w:r w:rsidR="00FF5A5D" w:rsidRPr="00FF5A5D">
        <w:t xml:space="preserve"> etc. </w:t>
      </w:r>
      <w:r w:rsidR="00A84760">
        <w:t xml:space="preserve"> </w:t>
      </w:r>
    </w:p>
    <w:p w14:paraId="1FCFC174" w14:textId="230D73C0" w:rsidR="002C08BC" w:rsidRDefault="00A84760" w:rsidP="00F559FC">
      <w:pPr>
        <w:spacing w:after="0" w:line="360" w:lineRule="auto"/>
        <w:jc w:val="both"/>
      </w:pPr>
      <w:r>
        <w:t xml:space="preserve">Others could include oral feedback from colleagues and learners, reading and gaining insights from </w:t>
      </w:r>
      <w:r w:rsidR="00FF5A5D" w:rsidRPr="00FF5A5D">
        <w:t>journals and magazines</w:t>
      </w:r>
      <w:r>
        <w:t xml:space="preserve">. The above list is not exhaustive but a pointer that informal learning can take place in any unstructured form, </w:t>
      </w:r>
      <w:r w:rsidR="00FF5A5D" w:rsidRPr="00FF5A5D">
        <w:t>situations</w:t>
      </w:r>
      <w:r>
        <w:t xml:space="preserve">, and/or participation in any informal education </w:t>
      </w:r>
      <w:r w:rsidR="00FF5A5D" w:rsidRPr="00FF5A5D">
        <w:t>activities</w:t>
      </w:r>
      <w:r>
        <w:t>. I have enriched my learning through many of these avenues. I have also learnt in several informal ways from m</w:t>
      </w:r>
      <w:r w:rsidR="002C08BC">
        <w:t xml:space="preserve">y line manager </w:t>
      </w:r>
      <w:proofErr w:type="gramStart"/>
      <w:r w:rsidR="002C08BC">
        <w:t>and also</w:t>
      </w:r>
      <w:proofErr w:type="gramEnd"/>
      <w:r w:rsidR="002C08BC">
        <w:t xml:space="preserve"> from my </w:t>
      </w:r>
      <w:r>
        <w:t>mentor. These include their calmness in handling difficult and complex matters between and among colleagues and/or between lecturer and students, teaching and non-teaching staff. Other areas I have learnt include cultural awareness and intelligence while managing a diverse team.</w:t>
      </w:r>
      <w:r w:rsidR="002C08BC">
        <w:t xml:space="preserve"> </w:t>
      </w:r>
    </w:p>
    <w:p w14:paraId="6F7632F9" w14:textId="5D87E035" w:rsidR="003B5C4D" w:rsidRDefault="003B5C4D" w:rsidP="00A84760">
      <w:pPr>
        <w:pStyle w:val="Heading1"/>
      </w:pPr>
      <w:bookmarkStart w:id="9" w:name="_Toc197015829"/>
      <w:r w:rsidRPr="003B5C4D">
        <w:t>My CPD</w:t>
      </w:r>
      <w:r>
        <w:t xml:space="preserve">, </w:t>
      </w:r>
      <w:r w:rsidR="00840997">
        <w:t xml:space="preserve">PDP, </w:t>
      </w:r>
      <w:r>
        <w:t>L</w:t>
      </w:r>
      <w:r w:rsidRPr="003B5C4D">
        <w:t xml:space="preserve">ife-long </w:t>
      </w:r>
      <w:r>
        <w:t>L</w:t>
      </w:r>
      <w:r w:rsidRPr="003B5C4D">
        <w:t xml:space="preserve">earning </w:t>
      </w:r>
      <w:r>
        <w:t>Plan and</w:t>
      </w:r>
      <w:r w:rsidRPr="003B5C4D">
        <w:t xml:space="preserve"> </w:t>
      </w:r>
      <w:r>
        <w:t>S</w:t>
      </w:r>
      <w:r w:rsidRPr="003B5C4D">
        <w:t xml:space="preserve">trategies to </w:t>
      </w:r>
      <w:r>
        <w:t>E</w:t>
      </w:r>
      <w:r w:rsidRPr="003B5C4D">
        <w:t xml:space="preserve">xecute </w:t>
      </w:r>
      <w:r>
        <w:t>i</w:t>
      </w:r>
      <w:r w:rsidRPr="003B5C4D">
        <w:t>t</w:t>
      </w:r>
      <w:r>
        <w:t>.</w:t>
      </w:r>
      <w:bookmarkEnd w:id="9"/>
    </w:p>
    <w:p w14:paraId="045739C4" w14:textId="752058AC" w:rsidR="00024D3E" w:rsidRDefault="00024D3E" w:rsidP="00A84760">
      <w:pPr>
        <w:spacing w:after="0" w:line="360" w:lineRule="auto"/>
        <w:jc w:val="both"/>
      </w:pPr>
      <w:r>
        <w:t xml:space="preserve">A key theory of reflective practice is the </w:t>
      </w:r>
      <w:r w:rsidRPr="00024D3E">
        <w:t>Gibb’s reflective cycle</w:t>
      </w:r>
      <w:r>
        <w:t xml:space="preserve">. This theory guides </w:t>
      </w:r>
      <w:r w:rsidRPr="00024D3E">
        <w:t>professional</w:t>
      </w:r>
      <w:r>
        <w:t>s, students and individuals in</w:t>
      </w:r>
      <w:r w:rsidRPr="00024D3E">
        <w:t xml:space="preserve"> review</w:t>
      </w:r>
      <w:r>
        <w:t>ing</w:t>
      </w:r>
      <w:r w:rsidRPr="00024D3E">
        <w:t>, reflect</w:t>
      </w:r>
      <w:r>
        <w:t>ing</w:t>
      </w:r>
      <w:r w:rsidRPr="00024D3E">
        <w:t xml:space="preserve"> past learnings,</w:t>
      </w:r>
      <w:r>
        <w:t xml:space="preserve"> and</w:t>
      </w:r>
      <w:r w:rsidRPr="00024D3E">
        <w:t xml:space="preserve"> experiences with a view to have new set of actions (Gibbs, 1988). I selected Gibb’s reflective cycle </w:t>
      </w:r>
      <w:r>
        <w:t xml:space="preserve">as one of the reflective theories </w:t>
      </w:r>
      <w:r w:rsidRPr="00024D3E">
        <w:t xml:space="preserve">in completing my reflective </w:t>
      </w:r>
      <w:r>
        <w:t xml:space="preserve">report due to its elaborate way of stepwise and detail narration of reflective </w:t>
      </w:r>
      <w:r w:rsidR="00C242DB">
        <w:t>stages. These stages are description, feeling, evaluation, analysis, conclusion and action plan</w:t>
      </w:r>
      <w:r w:rsidRPr="00024D3E">
        <w:t>.</w:t>
      </w:r>
      <w:r w:rsidR="00C242DB">
        <w:t xml:space="preserve"> The Gibb’s reflective cycle helps in explaining my continuous professional development plan.</w:t>
      </w:r>
      <w:r w:rsidR="00AE1E46">
        <w:t xml:space="preserve"> The description of each stage of Gibb’s reflective cycle.</w:t>
      </w:r>
    </w:p>
    <w:p w14:paraId="3640D73E" w14:textId="311B936A" w:rsidR="00AE1E46" w:rsidRPr="00AE1E46" w:rsidRDefault="00AE1E46" w:rsidP="00A84760">
      <w:pPr>
        <w:pStyle w:val="Heading2"/>
      </w:pPr>
      <w:r>
        <w:t xml:space="preserve"> </w:t>
      </w:r>
      <w:bookmarkStart w:id="10" w:name="_Toc197015830"/>
      <w:r w:rsidRPr="00AE1E46">
        <w:t>Table 2: Gibb’s (1988) Six (6) Stages of the Reflective Model</w:t>
      </w:r>
      <w:bookmarkEnd w:id="10"/>
    </w:p>
    <w:p w14:paraId="18954D54" w14:textId="781C2525" w:rsidR="00AE1E46" w:rsidRDefault="00AE1E46" w:rsidP="00024D3E">
      <w:pPr>
        <w:jc w:val="both"/>
      </w:pPr>
      <w:r>
        <w:rPr>
          <w:noProof/>
          <w14:ligatures w14:val="standardContextual"/>
        </w:rPr>
        <w:drawing>
          <wp:inline distT="0" distB="0" distL="0" distR="0" wp14:anchorId="6AC9EE1B" wp14:editId="0B7347BD">
            <wp:extent cx="5731510" cy="1905000"/>
            <wp:effectExtent l="0" t="0" r="2540" b="0"/>
            <wp:docPr id="1988570804" name="Picture 1" descr="A close 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570804" name="Picture 1" descr="A close up of a text&#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731510" cy="1905000"/>
                    </a:xfrm>
                    <a:prstGeom prst="rect">
                      <a:avLst/>
                    </a:prstGeom>
                  </pic:spPr>
                </pic:pic>
              </a:graphicData>
            </a:graphic>
          </wp:inline>
        </w:drawing>
      </w:r>
    </w:p>
    <w:p w14:paraId="4F90AB51" w14:textId="77777777" w:rsidR="00A84760" w:rsidRDefault="00A84760" w:rsidP="00C242DB">
      <w:pPr>
        <w:jc w:val="both"/>
        <w:rPr>
          <w:b/>
          <w:bCs/>
          <w:i/>
          <w:iCs/>
        </w:rPr>
      </w:pPr>
    </w:p>
    <w:p w14:paraId="03ED359F" w14:textId="77777777" w:rsidR="00A84760" w:rsidRDefault="00A84760" w:rsidP="00C242DB">
      <w:pPr>
        <w:jc w:val="both"/>
        <w:rPr>
          <w:b/>
          <w:bCs/>
          <w:i/>
          <w:iCs/>
        </w:rPr>
      </w:pPr>
    </w:p>
    <w:p w14:paraId="23D01D51" w14:textId="77777777" w:rsidR="00A84760" w:rsidRDefault="00A84760" w:rsidP="00C242DB">
      <w:pPr>
        <w:jc w:val="both"/>
        <w:rPr>
          <w:b/>
          <w:bCs/>
          <w:i/>
          <w:iCs/>
        </w:rPr>
      </w:pPr>
    </w:p>
    <w:p w14:paraId="0CFF0D9B" w14:textId="77777777" w:rsidR="00A84760" w:rsidRDefault="00A84760" w:rsidP="00C242DB">
      <w:pPr>
        <w:jc w:val="both"/>
        <w:rPr>
          <w:b/>
          <w:bCs/>
          <w:i/>
          <w:iCs/>
        </w:rPr>
      </w:pPr>
    </w:p>
    <w:p w14:paraId="01C7441A" w14:textId="77777777" w:rsidR="00A84760" w:rsidRDefault="00A84760" w:rsidP="00C242DB">
      <w:pPr>
        <w:jc w:val="both"/>
        <w:rPr>
          <w:b/>
          <w:bCs/>
          <w:i/>
          <w:iCs/>
        </w:rPr>
      </w:pPr>
    </w:p>
    <w:p w14:paraId="23F8AC4A" w14:textId="77777777" w:rsidR="00A84760" w:rsidRDefault="00A84760" w:rsidP="00C242DB">
      <w:pPr>
        <w:jc w:val="both"/>
        <w:rPr>
          <w:b/>
          <w:bCs/>
          <w:i/>
          <w:iCs/>
        </w:rPr>
      </w:pPr>
    </w:p>
    <w:p w14:paraId="2491421D" w14:textId="77777777" w:rsidR="00A84760" w:rsidRDefault="00A84760" w:rsidP="00C242DB">
      <w:pPr>
        <w:jc w:val="both"/>
        <w:rPr>
          <w:b/>
          <w:bCs/>
          <w:i/>
          <w:iCs/>
        </w:rPr>
      </w:pPr>
    </w:p>
    <w:p w14:paraId="764D38C3" w14:textId="15F64A68" w:rsidR="00C242DB" w:rsidRPr="00C242DB" w:rsidRDefault="00C242DB" w:rsidP="00A84760">
      <w:pPr>
        <w:pStyle w:val="Heading3"/>
      </w:pPr>
      <w:bookmarkStart w:id="11" w:name="_Toc197015831"/>
      <w:r w:rsidRPr="00C242DB">
        <w:t>Description</w:t>
      </w:r>
      <w:bookmarkEnd w:id="11"/>
    </w:p>
    <w:p w14:paraId="0B8785CE" w14:textId="08BC8B65" w:rsidR="00C242DB" w:rsidRPr="002A7320" w:rsidRDefault="00C242DB" w:rsidP="00974F26">
      <w:pPr>
        <w:spacing w:after="0" w:line="360" w:lineRule="auto"/>
        <w:jc w:val="both"/>
        <w:rPr>
          <w:i/>
          <w:iCs/>
        </w:rPr>
      </w:pPr>
      <w:r w:rsidRPr="002A7320">
        <w:rPr>
          <w:i/>
          <w:iCs/>
        </w:rPr>
        <w:t xml:space="preserve">What </w:t>
      </w:r>
      <w:proofErr w:type="gramStart"/>
      <w:r w:rsidRPr="002A7320">
        <w:rPr>
          <w:i/>
          <w:iCs/>
        </w:rPr>
        <w:t>are</w:t>
      </w:r>
      <w:proofErr w:type="gramEnd"/>
      <w:r w:rsidRPr="002A7320">
        <w:rPr>
          <w:i/>
          <w:iCs/>
        </w:rPr>
        <w:t xml:space="preserve"> my career plan, how has it changed since I graduated from the University over 20 years ago?</w:t>
      </w:r>
    </w:p>
    <w:p w14:paraId="40E706FC" w14:textId="5798B2D3" w:rsidR="00C51643" w:rsidRPr="00C242DB" w:rsidRDefault="00C51643" w:rsidP="00974F26">
      <w:pPr>
        <w:spacing w:after="0" w:line="360" w:lineRule="auto"/>
        <w:jc w:val="both"/>
      </w:pPr>
      <w:r>
        <w:t xml:space="preserve">My career plan is to bag a doctoral degree in Business Administration in the next five (5) years. I have already enrolled at the University of Portsmouth. I am presently in my first year of study. I have the plan to reach the peak of my career by attaining the highest level of education </w:t>
      </w:r>
      <w:proofErr w:type="gramStart"/>
      <w:r>
        <w:t>so as to</w:t>
      </w:r>
      <w:proofErr w:type="gramEnd"/>
      <w:r>
        <w:t xml:space="preserve"> remain competence in my field and area of expertise.</w:t>
      </w:r>
    </w:p>
    <w:p w14:paraId="6433BB8A" w14:textId="77777777" w:rsidR="00341441" w:rsidRPr="00341441" w:rsidRDefault="00341441" w:rsidP="00A84760">
      <w:pPr>
        <w:pStyle w:val="Heading3"/>
      </w:pPr>
      <w:bookmarkStart w:id="12" w:name="_Toc197015832"/>
      <w:r w:rsidRPr="00341441">
        <w:rPr>
          <w:i/>
          <w:iCs/>
        </w:rPr>
        <w:t>F</w:t>
      </w:r>
      <w:r w:rsidRPr="00341441">
        <w:t>eelings</w:t>
      </w:r>
      <w:bookmarkEnd w:id="12"/>
      <w:r w:rsidRPr="00341441">
        <w:t xml:space="preserve"> </w:t>
      </w:r>
    </w:p>
    <w:p w14:paraId="56195D78" w14:textId="506BF5D2" w:rsidR="00341441" w:rsidRPr="002A7320" w:rsidRDefault="00341441" w:rsidP="00974F26">
      <w:pPr>
        <w:spacing w:after="0" w:line="360" w:lineRule="auto"/>
        <w:jc w:val="both"/>
        <w:rPr>
          <w:i/>
          <w:iCs/>
        </w:rPr>
      </w:pPr>
      <w:r w:rsidRPr="002A7320">
        <w:rPr>
          <w:i/>
          <w:iCs/>
        </w:rPr>
        <w:t xml:space="preserve">What were my thoughts and feelings </w:t>
      </w:r>
      <w:r w:rsidR="00AE1E46" w:rsidRPr="002A7320">
        <w:rPr>
          <w:i/>
          <w:iCs/>
        </w:rPr>
        <w:t>towards my</w:t>
      </w:r>
      <w:r w:rsidRPr="002A7320">
        <w:rPr>
          <w:i/>
          <w:iCs/>
        </w:rPr>
        <w:t xml:space="preserve"> career/professional development journey?</w:t>
      </w:r>
    </w:p>
    <w:p w14:paraId="6AB29EC4" w14:textId="483492D6" w:rsidR="00974F26" w:rsidRPr="00024D3E" w:rsidRDefault="00C51643" w:rsidP="00974F26">
      <w:pPr>
        <w:spacing w:after="0" w:line="360" w:lineRule="auto"/>
        <w:jc w:val="both"/>
      </w:pPr>
      <w:r>
        <w:t xml:space="preserve">My journey back to the classroom has been a mixed feeling for me as it has added more pressure to my time. I am a career mum; I </w:t>
      </w:r>
      <w:proofErr w:type="gramStart"/>
      <w:r>
        <w:t>have to</w:t>
      </w:r>
      <w:proofErr w:type="gramEnd"/>
      <w:r>
        <w:t xml:space="preserve"> juggle my time to be a dedicated worker, caring mum and wife and now I face the pressure of being an excellent student in my forties! The feeling can be overwhelming and daunting considering the many important but conflicting responsibilities.</w:t>
      </w:r>
      <w:r w:rsidR="00974F26" w:rsidRPr="00974F26">
        <w:t xml:space="preserve"> </w:t>
      </w:r>
      <w:r w:rsidR="00974F26">
        <w:t xml:space="preserve">It is a good feeling on one hand that I am back in the classroom as a student; on the other hand, I am feeling somewhat inadequate as I </w:t>
      </w:r>
      <w:proofErr w:type="gramStart"/>
      <w:r w:rsidR="00974F26">
        <w:t>have to</w:t>
      </w:r>
      <w:proofErr w:type="gramEnd"/>
      <w:r w:rsidR="00974F26">
        <w:t xml:space="preserve"> divide my time between my work, family and now study. </w:t>
      </w:r>
    </w:p>
    <w:p w14:paraId="6EF62BC4" w14:textId="77777777" w:rsidR="00341441" w:rsidRPr="00341441" w:rsidRDefault="00341441" w:rsidP="00A84760">
      <w:pPr>
        <w:pStyle w:val="Heading3"/>
      </w:pPr>
      <w:bookmarkStart w:id="13" w:name="_Toc197015833"/>
      <w:r w:rsidRPr="00341441">
        <w:t>Evaluation</w:t>
      </w:r>
      <w:bookmarkEnd w:id="13"/>
    </w:p>
    <w:p w14:paraId="33635DE9" w14:textId="69E06699" w:rsidR="00024D3E" w:rsidRPr="002A7320" w:rsidRDefault="00341441" w:rsidP="00C15ADA">
      <w:pPr>
        <w:spacing w:after="0" w:line="360" w:lineRule="auto"/>
        <w:jc w:val="both"/>
        <w:rPr>
          <w:i/>
          <w:iCs/>
        </w:rPr>
      </w:pPr>
      <w:r w:rsidRPr="002A7320">
        <w:rPr>
          <w:i/>
          <w:iCs/>
        </w:rPr>
        <w:t>What were the advantages and disadvantages of Reflecting on my career development?</w:t>
      </w:r>
    </w:p>
    <w:p w14:paraId="6379580C" w14:textId="60B5DDCE" w:rsidR="00C51643" w:rsidRPr="00024D3E" w:rsidRDefault="00A82BB7" w:rsidP="00C15ADA">
      <w:pPr>
        <w:spacing w:after="0" w:line="360" w:lineRule="auto"/>
        <w:jc w:val="both"/>
      </w:pPr>
      <w:r>
        <w:t xml:space="preserve">In my evaluation I think, I am taken the right decision to self-develop myself professionally. More importantly as the workplace is in constant change. It may get to a time that it may be challenging to lecture at the University with a Masters’ degree. Furthermore, considering the uncertainty surrounding many UK universities, many lectureship jobs are becoming unsecured and/or lecturers facing lay off. My choice of doctor in Business Administration, gives me the latitude and flexibility to change to other industry </w:t>
      </w:r>
      <w:proofErr w:type="gramStart"/>
      <w:r>
        <w:t>in the near future</w:t>
      </w:r>
      <w:proofErr w:type="gramEnd"/>
      <w:r>
        <w:t xml:space="preserve">. Another challenge facing higher education teaching is the use of artificial intelligence (AI) in teaching and learning, </w:t>
      </w:r>
      <w:r w:rsidR="00C15ADA">
        <w:t>while</w:t>
      </w:r>
      <w:r>
        <w:t xml:space="preserve"> this is still emerging and promising, chances are high that many teaching jobs </w:t>
      </w:r>
      <w:r w:rsidR="005607F2">
        <w:t>may</w:t>
      </w:r>
      <w:r>
        <w:t xml:space="preserve"> be taken over by AI and related technologies. </w:t>
      </w:r>
      <w:r w:rsidR="005607F2">
        <w:t>In any case, AI has been regarded as a major disruptor for educators (</w:t>
      </w:r>
      <w:r w:rsidR="005607F2" w:rsidRPr="005607F2">
        <w:t>Lefevre</w:t>
      </w:r>
      <w:r w:rsidR="005607F2">
        <w:t xml:space="preserve"> and </w:t>
      </w:r>
      <w:r w:rsidR="005607F2" w:rsidRPr="005607F2">
        <w:t>Shrier</w:t>
      </w:r>
      <w:r w:rsidR="005607F2">
        <w:t>, 2023)</w:t>
      </w:r>
      <w:r w:rsidR="00C15ADA">
        <w:t>.</w:t>
      </w:r>
      <w:r w:rsidR="0098322D">
        <w:t xml:space="preserve"> I think I have been fortunate to have people around me who help me to navigate and transit to academia. As such I do not have major disadvantage in my career development</w:t>
      </w:r>
      <w:r w:rsidR="00A951AE">
        <w:t xml:space="preserve"> except that I would have loved to have enrolled and completed my DBA earlier. However, I am staying positive while reflecting on gains I have achieved in my career, family life and other areas of lives.</w:t>
      </w:r>
    </w:p>
    <w:p w14:paraId="1B78FB49" w14:textId="77777777" w:rsidR="00341441" w:rsidRPr="00341441" w:rsidRDefault="00341441" w:rsidP="00A84760">
      <w:pPr>
        <w:pStyle w:val="Heading3"/>
      </w:pPr>
      <w:bookmarkStart w:id="14" w:name="_Toc197015834"/>
      <w:r w:rsidRPr="00341441">
        <w:t>Analysis</w:t>
      </w:r>
      <w:bookmarkEnd w:id="14"/>
      <w:r w:rsidRPr="00341441">
        <w:t xml:space="preserve"> </w:t>
      </w:r>
    </w:p>
    <w:p w14:paraId="014237BD" w14:textId="14DC3905" w:rsidR="00341441" w:rsidRPr="00A16D43" w:rsidRDefault="00341441" w:rsidP="00A47056">
      <w:pPr>
        <w:spacing w:after="0" w:line="360" w:lineRule="auto"/>
        <w:jc w:val="both"/>
        <w:rPr>
          <w:i/>
          <w:iCs/>
        </w:rPr>
      </w:pPr>
      <w:r w:rsidRPr="00A16D43">
        <w:rPr>
          <w:i/>
          <w:iCs/>
        </w:rPr>
        <w:t>What aspects of my career development plan and/or lifestyle that have helped or hindered my intended results/outcomes/progress?</w:t>
      </w:r>
    </w:p>
    <w:p w14:paraId="640DEB38" w14:textId="49257A57" w:rsidR="002A7320" w:rsidRDefault="002A7320" w:rsidP="00A47056">
      <w:pPr>
        <w:spacing w:after="0" w:line="360" w:lineRule="auto"/>
        <w:jc w:val="both"/>
      </w:pPr>
      <w:r>
        <w:t xml:space="preserve">My career development plan has been steady although it could have been </w:t>
      </w:r>
      <w:r w:rsidR="00A16D43">
        <w:t xml:space="preserve">more accelerated; however, owing to other factors, lifestyle – being a mother, wife, it could </w:t>
      </w:r>
      <w:proofErr w:type="gramStart"/>
      <w:r w:rsidR="00A16D43">
        <w:t>daunting</w:t>
      </w:r>
      <w:proofErr w:type="gramEnd"/>
      <w:r w:rsidR="00A16D43">
        <w:t xml:space="preserve"> to have career development plan to smoothly as initially planned. Regardless of this seemingly slow and steady progress, it has been advantageous. </w:t>
      </w:r>
      <w:proofErr w:type="gramStart"/>
      <w:r w:rsidR="00A16D43">
        <w:t>Reflecting back</w:t>
      </w:r>
      <w:proofErr w:type="gramEnd"/>
      <w:r w:rsidR="00A16D43">
        <w:t xml:space="preserve"> on how far I have progress/come; it reveals other aspects of me as a resilient lady with ability to multi-task. I am quite happy with developing my adaptability skills is the most intriguing aspect of </w:t>
      </w:r>
      <w:r w:rsidR="0027019A">
        <w:t>career development. Either way, the resilience and adaptability I have developed, help me to navigate several hurdles, motivating me to turn my lemon</w:t>
      </w:r>
      <w:r w:rsidR="00A47056">
        <w:t>s</w:t>
      </w:r>
      <w:r w:rsidR="0027019A">
        <w:t xml:space="preserve"> to </w:t>
      </w:r>
      <w:r w:rsidR="00A47056">
        <w:t>lemonades</w:t>
      </w:r>
      <w:r w:rsidR="0027019A">
        <w:t>.</w:t>
      </w:r>
    </w:p>
    <w:p w14:paraId="18B15648" w14:textId="77777777" w:rsidR="00341441" w:rsidRPr="00341441" w:rsidRDefault="00341441" w:rsidP="00A84760">
      <w:pPr>
        <w:pStyle w:val="Heading3"/>
      </w:pPr>
      <w:bookmarkStart w:id="15" w:name="_Toc197015835"/>
      <w:r w:rsidRPr="00341441">
        <w:t>Conclusion</w:t>
      </w:r>
      <w:bookmarkEnd w:id="15"/>
    </w:p>
    <w:p w14:paraId="6A0CDAFA" w14:textId="6090DC74" w:rsidR="00341441" w:rsidRPr="0052500D" w:rsidRDefault="00341441" w:rsidP="009368B5">
      <w:pPr>
        <w:spacing w:after="0" w:line="360" w:lineRule="auto"/>
        <w:jc w:val="both"/>
        <w:rPr>
          <w:i/>
          <w:iCs/>
        </w:rPr>
      </w:pPr>
      <w:r w:rsidRPr="0052500D">
        <w:rPr>
          <w:i/>
          <w:iCs/>
        </w:rPr>
        <w:t>What did I learn from my self-awareness analysis in specific term?</w:t>
      </w:r>
      <w:r w:rsidR="00A47056" w:rsidRPr="0052500D">
        <w:rPr>
          <w:i/>
          <w:iCs/>
        </w:rPr>
        <w:t xml:space="preserve"> </w:t>
      </w:r>
      <w:r w:rsidRPr="0052500D">
        <w:rPr>
          <w:i/>
          <w:iCs/>
        </w:rPr>
        <w:t>What were the professional goals/plan I need to achieve going forward?</w:t>
      </w:r>
    </w:p>
    <w:p w14:paraId="1644085F" w14:textId="71673BA8" w:rsidR="0052500D" w:rsidRDefault="0052500D" w:rsidP="009368B5">
      <w:pPr>
        <w:spacing w:after="0" w:line="360" w:lineRule="auto"/>
        <w:jc w:val="both"/>
      </w:pPr>
      <w:r>
        <w:t xml:space="preserve">Through my self-awareness analysis I am thrilled to see how I have developed my multi-tasking skills; how I have started as a lecturer with little confidence to have grown and now being able to mentor other young colleagues. I have </w:t>
      </w:r>
      <w:r w:rsidR="009368B5">
        <w:t xml:space="preserve">also discovered other areas of opportunity for career development. Example of this is opportunities to develop my use of emerging technologies for career progression. I am delighted to have started my DBA study; this </w:t>
      </w:r>
      <w:proofErr w:type="gramStart"/>
      <w:r w:rsidR="009368B5">
        <w:t>in itself is</w:t>
      </w:r>
      <w:proofErr w:type="gramEnd"/>
      <w:r w:rsidR="009368B5">
        <w:t xml:space="preserve"> a major propeller to keep researching and updating my knowledge in my higher education industry and the application of several technologies. It also </w:t>
      </w:r>
      <w:proofErr w:type="gramStart"/>
      <w:r w:rsidR="009368B5">
        <w:t>help</w:t>
      </w:r>
      <w:proofErr w:type="gramEnd"/>
      <w:r w:rsidR="009368B5">
        <w:t xml:space="preserve"> to develop my strength to curb any emerging career threat.</w:t>
      </w:r>
    </w:p>
    <w:p w14:paraId="57E87BBC" w14:textId="77777777" w:rsidR="00341441" w:rsidRPr="00341441" w:rsidRDefault="00341441" w:rsidP="00A84760">
      <w:pPr>
        <w:pStyle w:val="Heading3"/>
      </w:pPr>
      <w:bookmarkStart w:id="16" w:name="_Toc197015836"/>
      <w:r w:rsidRPr="00341441">
        <w:t>Action Plan</w:t>
      </w:r>
      <w:bookmarkEnd w:id="16"/>
    </w:p>
    <w:p w14:paraId="1C33C10F" w14:textId="4244E7F3" w:rsidR="00341441" w:rsidRPr="009368B5" w:rsidRDefault="00341441" w:rsidP="004F476C">
      <w:pPr>
        <w:spacing w:after="0" w:line="360" w:lineRule="auto"/>
        <w:jc w:val="both"/>
        <w:rPr>
          <w:i/>
          <w:iCs/>
        </w:rPr>
      </w:pPr>
      <w:r w:rsidRPr="009368B5">
        <w:rPr>
          <w:i/>
          <w:iCs/>
        </w:rPr>
        <w:t xml:space="preserve">What do future </w:t>
      </w:r>
      <w:r w:rsidR="009368B5">
        <w:rPr>
          <w:i/>
          <w:iCs/>
        </w:rPr>
        <w:t>professional</w:t>
      </w:r>
      <w:r w:rsidRPr="009368B5">
        <w:rPr>
          <w:i/>
          <w:iCs/>
        </w:rPr>
        <w:t xml:space="preserve"> need to know about similar opportunities?</w:t>
      </w:r>
      <w:r w:rsidR="009368B5">
        <w:rPr>
          <w:i/>
          <w:iCs/>
        </w:rPr>
        <w:t xml:space="preserve"> Based on the first five (5) stages discussed above, what are your action plan as a professional in improving/furthering your career development? This may include your personal development plan (PDP).</w:t>
      </w:r>
    </w:p>
    <w:p w14:paraId="2E4F822A" w14:textId="3261F51B" w:rsidR="00840997" w:rsidRDefault="00B67197" w:rsidP="004F476C">
      <w:pPr>
        <w:spacing w:after="0" w:line="360" w:lineRule="auto"/>
        <w:jc w:val="both"/>
      </w:pPr>
      <w:r>
        <w:t xml:space="preserve">I understand that </w:t>
      </w:r>
      <w:r w:rsidR="00840997" w:rsidRPr="00840997">
        <w:t xml:space="preserve">Personal Development Plan (PDP) is a vital first step in the </w:t>
      </w:r>
      <w:r>
        <w:t xml:space="preserve">individual’s </w:t>
      </w:r>
      <w:r w:rsidR="00840997" w:rsidRPr="00840997">
        <w:t xml:space="preserve">development process. A PDP enables individuals </w:t>
      </w:r>
      <w:r>
        <w:t xml:space="preserve">like me </w:t>
      </w:r>
      <w:r w:rsidR="00840997" w:rsidRPr="00840997">
        <w:t xml:space="preserve">to translate their self-awareness into actionable steps. </w:t>
      </w:r>
      <w:r>
        <w:t xml:space="preserve">The most important aspect of the PDP is to have an enabling environment or </w:t>
      </w:r>
      <w:r w:rsidR="00840997" w:rsidRPr="00840997">
        <w:t>support</w:t>
      </w:r>
      <w:r>
        <w:t xml:space="preserve"> system that made needed </w:t>
      </w:r>
      <w:r w:rsidR="00840997" w:rsidRPr="00840997">
        <w:t>resources and opportunities</w:t>
      </w:r>
      <w:r>
        <w:t xml:space="preserve"> available for professionals like me </w:t>
      </w:r>
      <w:r w:rsidR="00840997" w:rsidRPr="00840997">
        <w:t>to create and implement their PDPs effect</w:t>
      </w:r>
      <w:r>
        <w:t xml:space="preserve">ively </w:t>
      </w:r>
      <w:r w:rsidR="00840997">
        <w:t>(Argyris, 1977)</w:t>
      </w:r>
      <w:r w:rsidR="004F476C">
        <w:t>.</w:t>
      </w:r>
    </w:p>
    <w:p w14:paraId="5DE6899A" w14:textId="5DE1DE3C" w:rsidR="000A2D13" w:rsidRDefault="004F476C" w:rsidP="00B67197">
      <w:pPr>
        <w:spacing w:after="0" w:line="360" w:lineRule="auto"/>
        <w:jc w:val="both"/>
      </w:pPr>
      <w:r>
        <w:t>Captured and discussed below in a tabular format is my personal development plan (PDP) which I plan to implement and complete some within three (3) months, six (6) months, annually and some on an ongoing basis.</w:t>
      </w:r>
    </w:p>
    <w:p w14:paraId="5E46F83B" w14:textId="77777777" w:rsidR="008F1077" w:rsidRDefault="008F1077" w:rsidP="008F1077">
      <w:pPr>
        <w:pStyle w:val="Heading1"/>
      </w:pPr>
      <w:bookmarkStart w:id="17" w:name="_Toc197015837"/>
      <w:r>
        <w:t>Wellbeing and Reflective Practice</w:t>
      </w:r>
      <w:bookmarkEnd w:id="17"/>
    </w:p>
    <w:p w14:paraId="63ADE0A6" w14:textId="27179CB0" w:rsidR="008F1077" w:rsidRDefault="008F1077" w:rsidP="008F1077">
      <w:pPr>
        <w:spacing w:after="0" w:line="360" w:lineRule="auto"/>
        <w:jc w:val="both"/>
      </w:pPr>
      <w:r>
        <w:t>Professional</w:t>
      </w:r>
      <w:r w:rsidRPr="00833345">
        <w:t xml:space="preserve">s’ well-being has an important impact on </w:t>
      </w:r>
      <w:r>
        <w:t>work output.</w:t>
      </w:r>
      <w:r w:rsidRPr="00833345">
        <w:t xml:space="preserve"> </w:t>
      </w:r>
      <w:r>
        <w:t xml:space="preserve">As an educator low wellbeing has negative impact on both </w:t>
      </w:r>
      <w:r w:rsidRPr="00833345">
        <w:t xml:space="preserve">teachers and students. </w:t>
      </w:r>
      <w:r>
        <w:t xml:space="preserve">Several </w:t>
      </w:r>
      <w:r w:rsidRPr="00833345">
        <w:t>effects of low well-being are linked</w:t>
      </w:r>
      <w:r>
        <w:t xml:space="preserve"> to </w:t>
      </w:r>
      <w:r w:rsidRPr="00833345">
        <w:t xml:space="preserve">stress </w:t>
      </w:r>
      <w:r>
        <w:t>and/</w:t>
      </w:r>
      <w:r w:rsidRPr="00833345">
        <w:t xml:space="preserve">or burnout and are </w:t>
      </w:r>
      <w:r>
        <w:t xml:space="preserve">leading to </w:t>
      </w:r>
      <w:r w:rsidRPr="00833345">
        <w:t xml:space="preserve">resulting from </w:t>
      </w:r>
      <w:r>
        <w:t xml:space="preserve">poor health of staff and eventual staff shortages. The issue of wellbeing in reflective practice is important to enhance long-term sustainability of one’s profession and career development </w:t>
      </w:r>
      <w:r w:rsidRPr="00833345">
        <w:t>(</w:t>
      </w:r>
      <w:proofErr w:type="spellStart"/>
      <w:r w:rsidRPr="00833345">
        <w:t>Cherkowski</w:t>
      </w:r>
      <w:proofErr w:type="spellEnd"/>
      <w:r w:rsidRPr="00833345">
        <w:t> </w:t>
      </w:r>
      <w:r>
        <w:t>and</w:t>
      </w:r>
      <w:r w:rsidRPr="00833345">
        <w:t xml:space="preserve"> Walker, 2018</w:t>
      </w:r>
      <w:r>
        <w:t xml:space="preserve">; </w:t>
      </w:r>
      <w:r w:rsidRPr="00297551">
        <w:t>Ferreira</w:t>
      </w:r>
      <w:r>
        <w:t>, 2022</w:t>
      </w:r>
      <w:r w:rsidRPr="00833345">
        <w:t xml:space="preserve">). </w:t>
      </w:r>
      <w:r>
        <w:t xml:space="preserve">While it is rewarding to invest in personal professional development, striking a balance is desirable; because </w:t>
      </w:r>
      <w:r w:rsidRPr="00833345">
        <w:t>job demands are primarily related to the exhaustion component of burnout, whereas (lack of) job resources are primarily related to disengagement</w:t>
      </w:r>
      <w:r>
        <w:t xml:space="preserve"> (</w:t>
      </w:r>
      <w:r w:rsidRPr="00833345">
        <w:t xml:space="preserve">Demerouti, </w:t>
      </w:r>
      <w:r>
        <w:t xml:space="preserve">et al., </w:t>
      </w:r>
      <w:r w:rsidRPr="00833345">
        <w:t>2001</w:t>
      </w:r>
      <w:r w:rsidR="00781519">
        <w:t>; Carmicheal, et al., 2020</w:t>
      </w:r>
      <w:r w:rsidRPr="00833345">
        <w:t>)</w:t>
      </w:r>
      <w:r>
        <w:t>.</w:t>
      </w:r>
      <w:r w:rsidRPr="00833345">
        <w:t xml:space="preserve"> </w:t>
      </w:r>
      <w:r w:rsidR="00CE6457">
        <w:t xml:space="preserve"> Balancing my studies with family and career has taken a ton on my health. I struggle to meet up with family </w:t>
      </w:r>
      <w:proofErr w:type="gramStart"/>
      <w:r w:rsidR="00CE6457">
        <w:t>demand  and</w:t>
      </w:r>
      <w:proofErr w:type="gramEnd"/>
      <w:r w:rsidR="00CE6457">
        <w:t xml:space="preserve"> I tried to get things mov</w:t>
      </w:r>
      <w:r w:rsidR="001A37C4">
        <w:t xml:space="preserve">ing, this has really affected my </w:t>
      </w:r>
      <w:r w:rsidR="001763DF">
        <w:t>health and productivity</w:t>
      </w:r>
      <w:r w:rsidR="00CE6457">
        <w:t xml:space="preserve"> until </w:t>
      </w:r>
      <w:proofErr w:type="gramStart"/>
      <w:r w:rsidR="00CE6457">
        <w:t>I  attended</w:t>
      </w:r>
      <w:proofErr w:type="gramEnd"/>
      <w:r w:rsidR="00CE6457">
        <w:t xml:space="preserve"> a workshop organised </w:t>
      </w:r>
      <w:proofErr w:type="gramStart"/>
      <w:r w:rsidR="00CE6457">
        <w:t xml:space="preserve">by </w:t>
      </w:r>
      <w:r w:rsidR="001A37C4">
        <w:t xml:space="preserve"> my</w:t>
      </w:r>
      <w:proofErr w:type="gramEnd"/>
      <w:r w:rsidR="001A37C4">
        <w:t xml:space="preserve"> </w:t>
      </w:r>
      <w:r w:rsidR="0066155B">
        <w:t xml:space="preserve"> </w:t>
      </w:r>
      <w:proofErr w:type="gramStart"/>
      <w:r w:rsidR="0066155B">
        <w:t xml:space="preserve">work </w:t>
      </w:r>
      <w:r w:rsidR="001A37C4">
        <w:t>place</w:t>
      </w:r>
      <w:proofErr w:type="gramEnd"/>
      <w:r w:rsidR="0066155B">
        <w:t>, this was a turning point for me</w:t>
      </w:r>
      <w:r w:rsidR="00D720E7">
        <w:t xml:space="preserve"> I realised</w:t>
      </w:r>
      <w:r w:rsidR="0066155B">
        <w:t xml:space="preserve"> that my wellbeing should be prioritise for better </w:t>
      </w:r>
      <w:proofErr w:type="spellStart"/>
      <w:r w:rsidR="00D720E7">
        <w:t>perfomance</w:t>
      </w:r>
      <w:proofErr w:type="spellEnd"/>
    </w:p>
    <w:p w14:paraId="099DFAC1" w14:textId="2BBD2028" w:rsidR="000A2D13" w:rsidRPr="00995C68" w:rsidRDefault="000A2D13" w:rsidP="00995C68">
      <w:pPr>
        <w:pStyle w:val="Heading2"/>
      </w:pPr>
      <w:bookmarkStart w:id="18" w:name="_Toc197015838"/>
      <w:r w:rsidRPr="00995C68">
        <w:t>Table 3: My Personal Development Plan</w:t>
      </w:r>
      <w:bookmarkEnd w:id="18"/>
    </w:p>
    <w:p w14:paraId="0C2DCD0A" w14:textId="70F9CD3E" w:rsidR="0037667B" w:rsidRDefault="0037667B" w:rsidP="000C2C93">
      <w:r w:rsidRPr="0037667B">
        <w:rPr>
          <w:noProof/>
        </w:rPr>
        <w:drawing>
          <wp:inline distT="0" distB="0" distL="0" distR="0" wp14:anchorId="3A43B68A" wp14:editId="26569866">
            <wp:extent cx="6000750" cy="3797300"/>
            <wp:effectExtent l="0" t="0" r="0" b="0"/>
            <wp:docPr id="4" name="Picture 3" descr="A white paper with black text&#10;&#10;AI-generated content may be incorrect.">
              <a:extLst xmlns:a="http://schemas.openxmlformats.org/drawingml/2006/main">
                <a:ext uri="{FF2B5EF4-FFF2-40B4-BE49-F238E27FC236}">
                  <a16:creationId xmlns:a16="http://schemas.microsoft.com/office/drawing/2014/main" id="{669A2ED3-C7E3-D511-4B76-0633C52ECFA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white paper with black text&#10;&#10;AI-generated content may be incorrect.">
                      <a:extLst>
                        <a:ext uri="{FF2B5EF4-FFF2-40B4-BE49-F238E27FC236}">
                          <a16:creationId xmlns:a16="http://schemas.microsoft.com/office/drawing/2014/main" id="{669A2ED3-C7E3-D511-4B76-0633C52ECFA2}"/>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6000750" cy="3797300"/>
                    </a:xfrm>
                    <a:prstGeom prst="rect">
                      <a:avLst/>
                    </a:prstGeom>
                  </pic:spPr>
                </pic:pic>
              </a:graphicData>
            </a:graphic>
          </wp:inline>
        </w:drawing>
      </w:r>
    </w:p>
    <w:p w14:paraId="40297E7F" w14:textId="77777777" w:rsidR="00FB22C0" w:rsidRDefault="00FB22C0" w:rsidP="000C2C93"/>
    <w:p w14:paraId="6E24908E" w14:textId="77777777" w:rsidR="008F1077" w:rsidRDefault="008F1077" w:rsidP="000C2C93"/>
    <w:p w14:paraId="71EC8311" w14:textId="77777777" w:rsidR="008F1077" w:rsidRDefault="008F1077" w:rsidP="000C2C93"/>
    <w:p w14:paraId="093B45DA" w14:textId="77777777" w:rsidR="008F1077" w:rsidRDefault="008F1077" w:rsidP="000C2C93"/>
    <w:p w14:paraId="31D69941" w14:textId="77777777" w:rsidR="008F1077" w:rsidRDefault="008F1077" w:rsidP="000C2C93"/>
    <w:p w14:paraId="0272A3DD" w14:textId="77777777" w:rsidR="008F1077" w:rsidRDefault="008F1077" w:rsidP="000C2C93"/>
    <w:p w14:paraId="711A2A70" w14:textId="77777777" w:rsidR="008F1077" w:rsidRDefault="008F1077" w:rsidP="000C2C93"/>
    <w:p w14:paraId="52241443" w14:textId="77777777" w:rsidR="008F1077" w:rsidRDefault="008F1077" w:rsidP="000C2C93"/>
    <w:p w14:paraId="67008B1C" w14:textId="77777777" w:rsidR="008F1077" w:rsidRDefault="008F1077" w:rsidP="000C2C93"/>
    <w:p w14:paraId="44578E59" w14:textId="77777777" w:rsidR="00B93EC8" w:rsidRDefault="00B93EC8" w:rsidP="000C2C93"/>
    <w:p w14:paraId="1690290C" w14:textId="77777777" w:rsidR="00B93EC8" w:rsidRDefault="00B93EC8" w:rsidP="000C2C93"/>
    <w:p w14:paraId="7310BA9F" w14:textId="4212EC77" w:rsidR="000C2C93" w:rsidRPr="00A5298D" w:rsidRDefault="00232917" w:rsidP="0016043C">
      <w:pPr>
        <w:pStyle w:val="Heading1"/>
      </w:pPr>
      <w:bookmarkStart w:id="19" w:name="_Toc197015839"/>
      <w:r>
        <w:t>Bibliography</w:t>
      </w:r>
      <w:r w:rsidR="00A5298D" w:rsidRPr="00A5298D">
        <w:t>:</w:t>
      </w:r>
      <w:bookmarkEnd w:id="19"/>
    </w:p>
    <w:p w14:paraId="60214FBA" w14:textId="77777777" w:rsidR="00840997" w:rsidRPr="00840997" w:rsidRDefault="00840997" w:rsidP="00840997">
      <w:pPr>
        <w:jc w:val="both"/>
        <w:rPr>
          <w:b/>
          <w:bCs/>
        </w:rPr>
      </w:pPr>
      <w:r>
        <w:t xml:space="preserve">Argyris, C., (1977). </w:t>
      </w:r>
      <w:r w:rsidRPr="00840997">
        <w:t>Double Loop Learning in Organizations, available @:</w:t>
      </w:r>
      <w:r>
        <w:rPr>
          <w:b/>
          <w:bCs/>
        </w:rPr>
        <w:t xml:space="preserve"> </w:t>
      </w:r>
      <w:hyperlink r:id="rId10" w:history="1">
        <w:r w:rsidRPr="00BA4C25">
          <w:rPr>
            <w:rStyle w:val="Hyperlink"/>
            <w:b/>
            <w:bCs/>
          </w:rPr>
          <w:t>https://hbr.org/1977/09/double-loop-learning-in-organizations</w:t>
        </w:r>
      </w:hyperlink>
      <w:r w:rsidRPr="00840997">
        <w:t>, (Accessed 23/04/2025).</w:t>
      </w:r>
    </w:p>
    <w:p w14:paraId="7F30E11F" w14:textId="0112623B" w:rsidR="005D2521" w:rsidRDefault="005D2521" w:rsidP="00A61EE3">
      <w:pPr>
        <w:jc w:val="both"/>
      </w:pPr>
      <w:r w:rsidRPr="005D2521">
        <w:t xml:space="preserve">Beckers, J., Dolmans, D., &amp; van </w:t>
      </w:r>
      <w:proofErr w:type="spellStart"/>
      <w:r w:rsidRPr="005D2521">
        <w:t>Merriënboer</w:t>
      </w:r>
      <w:proofErr w:type="spellEnd"/>
      <w:r w:rsidRPr="005D2521">
        <w:t>, J. (2016). e-Portfolios Enhancing Students’ Self-Directed Learning: A Systematic Review of Influencing Factors. Australasian Journal of Educational Techno</w:t>
      </w:r>
      <w:r>
        <w:t>l</w:t>
      </w:r>
      <w:r w:rsidRPr="005D2521">
        <w:t xml:space="preserve">ogy, 32(2), 32–46. </w:t>
      </w:r>
    </w:p>
    <w:p w14:paraId="34336F19" w14:textId="3A1F246E" w:rsidR="005D2521" w:rsidRDefault="005D2521" w:rsidP="00A61EE3">
      <w:pPr>
        <w:jc w:val="both"/>
      </w:pPr>
      <w:r w:rsidRPr="005D2521">
        <w:t xml:space="preserve">Beckers, J., Dolmans, D. H., </w:t>
      </w:r>
      <w:proofErr w:type="spellStart"/>
      <w:r w:rsidRPr="005D2521">
        <w:t>Knapen</w:t>
      </w:r>
      <w:proofErr w:type="spellEnd"/>
      <w:r w:rsidRPr="005D2521">
        <w:t xml:space="preserve">, M. M., &amp; van </w:t>
      </w:r>
      <w:proofErr w:type="spellStart"/>
      <w:r w:rsidRPr="005D2521">
        <w:t>Merriënboer</w:t>
      </w:r>
      <w:proofErr w:type="spellEnd"/>
      <w:r w:rsidRPr="005D2521">
        <w:t xml:space="preserve">, J. J. (2018). Walking the Tightrope </w:t>
      </w:r>
      <w:proofErr w:type="gramStart"/>
      <w:r w:rsidRPr="005D2521">
        <w:t>With</w:t>
      </w:r>
      <w:proofErr w:type="gramEnd"/>
      <w:r w:rsidRPr="005D2521">
        <w:t xml:space="preserve"> An E-Portfolio: Imbalance Between Support and Autonomy Hampers Self-Directed Learning. Journal of Vocational Education &amp; Training, 71(2), 260–288.</w:t>
      </w:r>
    </w:p>
    <w:p w14:paraId="43061FFD" w14:textId="77777777" w:rsidR="0080757E" w:rsidRPr="0080757E" w:rsidRDefault="0080757E" w:rsidP="00A61EE3">
      <w:pPr>
        <w:spacing w:before="240"/>
        <w:jc w:val="both"/>
        <w:rPr>
          <w:rFonts w:eastAsia="Calibri" w:cs="Calibri"/>
          <w:b/>
        </w:rPr>
      </w:pPr>
      <w:r w:rsidRPr="0080757E">
        <w:rPr>
          <w:rFonts w:eastAsia="Calibri" w:cs="Calibri"/>
        </w:rPr>
        <w:t xml:space="preserve">Callender, Q., </w:t>
      </w:r>
      <w:proofErr w:type="spellStart"/>
      <w:r w:rsidRPr="0080757E">
        <w:rPr>
          <w:rFonts w:eastAsia="Calibri" w:cs="Calibri"/>
        </w:rPr>
        <w:t>Elklatawy</w:t>
      </w:r>
      <w:proofErr w:type="spellEnd"/>
      <w:r w:rsidRPr="0080757E">
        <w:rPr>
          <w:rFonts w:eastAsia="Calibri" w:cs="Calibri"/>
        </w:rPr>
        <w:t>, N., Firdaus, M.I., Remon, A.</w:t>
      </w:r>
      <w:proofErr w:type="gramStart"/>
      <w:r w:rsidRPr="0080757E">
        <w:rPr>
          <w:rFonts w:eastAsia="Calibri" w:cs="Calibri"/>
        </w:rPr>
        <w:t>,  Al</w:t>
      </w:r>
      <w:proofErr w:type="gramEnd"/>
      <w:r w:rsidRPr="0080757E">
        <w:rPr>
          <w:rFonts w:eastAsia="Calibri" w:cs="Calibri"/>
        </w:rPr>
        <w:t xml:space="preserve"> Tarrah, H., </w:t>
      </w:r>
      <w:proofErr w:type="spellStart"/>
      <w:r w:rsidRPr="0080757E">
        <w:rPr>
          <w:rFonts w:eastAsia="Calibri" w:cs="Calibri"/>
        </w:rPr>
        <w:t>Vanishvili</w:t>
      </w:r>
      <w:proofErr w:type="spellEnd"/>
      <w:r w:rsidRPr="0080757E">
        <w:rPr>
          <w:rFonts w:eastAsia="Calibri" w:cs="Calibri"/>
        </w:rPr>
        <w:t>, K., (2024). Self-Awareness and Influence: Foundational Approaches to Lead Others in Challenging Healthcare Environments, available @:</w:t>
      </w:r>
      <w:r w:rsidRPr="0080757E">
        <w:rPr>
          <w:rFonts w:eastAsia="Calibri" w:cs="Calibri"/>
          <w:b/>
        </w:rPr>
        <w:t xml:space="preserve"> </w:t>
      </w:r>
      <w:hyperlink r:id="rId11" w:history="1">
        <w:r w:rsidRPr="0080757E">
          <w:rPr>
            <w:rStyle w:val="Hyperlink"/>
            <w:rFonts w:eastAsia="Calibri" w:cs="Calibri"/>
            <w:b/>
          </w:rPr>
          <w:t>https://ihf-fih.org/news-insights/self-awareness-and-influence-foundational-approaches-to-lead-others-in-challenging-healthcare-environments-yel-2024/</w:t>
        </w:r>
      </w:hyperlink>
      <w:r w:rsidRPr="0080757E">
        <w:rPr>
          <w:rFonts w:eastAsia="Calibri" w:cs="Calibri"/>
          <w:b/>
        </w:rPr>
        <w:t xml:space="preserve">, </w:t>
      </w:r>
      <w:r w:rsidRPr="0080757E">
        <w:rPr>
          <w:rFonts w:eastAsia="Calibri" w:cs="Calibri"/>
          <w:bCs/>
        </w:rPr>
        <w:t>(Accessed 23/04/2025).</w:t>
      </w:r>
    </w:p>
    <w:p w14:paraId="5AB3DD13" w14:textId="77777777" w:rsidR="00544B56" w:rsidRDefault="00544B56" w:rsidP="00544B56">
      <w:pPr>
        <w:jc w:val="both"/>
      </w:pPr>
      <w:r w:rsidRPr="00544B56">
        <w:t>Camero</w:t>
      </w:r>
      <w:r>
        <w:t xml:space="preserve">, R., and </w:t>
      </w:r>
      <w:r w:rsidRPr="00544B56">
        <w:t>Harrison</w:t>
      </w:r>
      <w:r>
        <w:t xml:space="preserve">, J. L., (2012). </w:t>
      </w:r>
      <w:r w:rsidRPr="00544B56">
        <w:t xml:space="preserve">The </w:t>
      </w:r>
      <w:r>
        <w:t>I</w:t>
      </w:r>
      <w:r w:rsidRPr="00544B56">
        <w:t xml:space="preserve">nterrelatedness of </w:t>
      </w:r>
      <w:r>
        <w:t>F</w:t>
      </w:r>
      <w:r w:rsidRPr="00544B56">
        <w:t xml:space="preserve">ormal, </w:t>
      </w:r>
      <w:r>
        <w:t>N</w:t>
      </w:r>
      <w:r w:rsidRPr="00544B56">
        <w:t>on-</w:t>
      </w:r>
      <w:r>
        <w:t>F</w:t>
      </w:r>
      <w:r w:rsidRPr="00544B56">
        <w:t xml:space="preserve">ormal and </w:t>
      </w:r>
      <w:r>
        <w:t>I</w:t>
      </w:r>
      <w:r w:rsidRPr="00544B56">
        <w:t xml:space="preserve">nformal </w:t>
      </w:r>
      <w:r>
        <w:t>L</w:t>
      </w:r>
      <w:r w:rsidRPr="00544B56">
        <w:t xml:space="preserve">earning: Evidence from </w:t>
      </w:r>
      <w:r>
        <w:t>L</w:t>
      </w:r>
      <w:r w:rsidRPr="00544B56">
        <w:t xml:space="preserve">abour </w:t>
      </w:r>
      <w:r>
        <w:t>M</w:t>
      </w:r>
      <w:r w:rsidRPr="00544B56">
        <w:t xml:space="preserve">arket </w:t>
      </w:r>
      <w:r>
        <w:t>P</w:t>
      </w:r>
      <w:r w:rsidRPr="00544B56">
        <w:t xml:space="preserve">rogram </w:t>
      </w:r>
      <w:r>
        <w:t>P</w:t>
      </w:r>
      <w:r w:rsidRPr="00544B56">
        <w:t>articipants</w:t>
      </w:r>
      <w:r>
        <w:t xml:space="preserve">, </w:t>
      </w:r>
      <w:r w:rsidRPr="00544B56">
        <w:t>Australian Journal of Adult Learning Volume 52</w:t>
      </w:r>
      <w:r>
        <w:t xml:space="preserve"> (</w:t>
      </w:r>
      <w:r w:rsidRPr="00544B56">
        <w:t>2</w:t>
      </w:r>
      <w:r>
        <w:t>).</w:t>
      </w:r>
    </w:p>
    <w:p w14:paraId="63093C81" w14:textId="05C7FB2B" w:rsidR="004F4A19" w:rsidRDefault="004F4A19" w:rsidP="00544B56">
      <w:pPr>
        <w:jc w:val="both"/>
      </w:pPr>
      <w:r w:rsidRPr="004F4A19">
        <w:t>Carmichael, K., Rushworth, I., &amp; Fisher, P. (2020). ‘You’re opening yourself up to new and different ideas’: Clinical psychologists’ understandings and experiences of using reflective practice in clinical work: an interpretative phenomenological analysis. </w:t>
      </w:r>
      <w:r w:rsidRPr="004F4A19">
        <w:rPr>
          <w:i/>
          <w:iCs/>
        </w:rPr>
        <w:t>Reflective Practice</w:t>
      </w:r>
      <w:r w:rsidRPr="004F4A19">
        <w:t>, </w:t>
      </w:r>
      <w:r w:rsidRPr="004F4A19">
        <w:rPr>
          <w:i/>
          <w:iCs/>
        </w:rPr>
        <w:t>21</w:t>
      </w:r>
      <w:r w:rsidRPr="004F4A19">
        <w:t>(4), 520–533. https://doi.org/10.1080/14623943.2020.1775569</w:t>
      </w:r>
    </w:p>
    <w:p w14:paraId="1E644470" w14:textId="4CD02D1B" w:rsidR="00690BC5" w:rsidRDefault="00690BC5" w:rsidP="007F1C3B">
      <w:pPr>
        <w:spacing w:after="0" w:line="360" w:lineRule="auto"/>
        <w:jc w:val="both"/>
      </w:pPr>
      <w:proofErr w:type="spellStart"/>
      <w:r w:rsidRPr="00690BC5">
        <w:t>Cherkowski</w:t>
      </w:r>
      <w:proofErr w:type="spellEnd"/>
      <w:r w:rsidRPr="00690BC5">
        <w:t xml:space="preserve">, S., &amp; Walker, K. (2018). Teacher </w:t>
      </w:r>
      <w:r>
        <w:t>W</w:t>
      </w:r>
      <w:r w:rsidRPr="00690BC5">
        <w:t xml:space="preserve">ellbeing: Noticing, </w:t>
      </w:r>
      <w:r>
        <w:t>N</w:t>
      </w:r>
      <w:r w:rsidRPr="00690BC5">
        <w:t xml:space="preserve">urturing, </w:t>
      </w:r>
      <w:r>
        <w:t>S</w:t>
      </w:r>
      <w:r w:rsidRPr="00690BC5">
        <w:t xml:space="preserve">ustaining and </w:t>
      </w:r>
      <w:r>
        <w:t>F</w:t>
      </w:r>
      <w:r w:rsidRPr="00690BC5">
        <w:t xml:space="preserve">lourishing in </w:t>
      </w:r>
      <w:r>
        <w:t>S</w:t>
      </w:r>
      <w:r w:rsidRPr="00690BC5">
        <w:t>chools. Ontario, Canada: Word &amp; Deed Publishing.</w:t>
      </w:r>
    </w:p>
    <w:p w14:paraId="3279886B" w14:textId="6A501C8D" w:rsidR="007F1C3B" w:rsidRDefault="007F1C3B" w:rsidP="007F1C3B">
      <w:pPr>
        <w:spacing w:after="0" w:line="360" w:lineRule="auto"/>
        <w:jc w:val="both"/>
      </w:pPr>
      <w:r w:rsidRPr="007F1C3B">
        <w:t xml:space="preserve">Dweck, C. S., &amp; Yeager, D. S. (2019). Mindsets: A </w:t>
      </w:r>
      <w:r>
        <w:t>V</w:t>
      </w:r>
      <w:r w:rsidRPr="007F1C3B">
        <w:t xml:space="preserve">iew from </w:t>
      </w:r>
      <w:r>
        <w:t>T</w:t>
      </w:r>
      <w:r w:rsidRPr="007F1C3B">
        <w:t xml:space="preserve">wo </w:t>
      </w:r>
      <w:r>
        <w:t>E</w:t>
      </w:r>
      <w:r w:rsidRPr="007F1C3B">
        <w:t>ras. Perspectives on Psychological Science, 14(3), 481–496. https://doi.org/10 .1177/1745691618804166</w:t>
      </w:r>
      <w:r>
        <w:t xml:space="preserve">, </w:t>
      </w:r>
    </w:p>
    <w:p w14:paraId="5B5257E5" w14:textId="77777777" w:rsidR="008E53D2" w:rsidRDefault="008E53D2" w:rsidP="008E53D2">
      <w:pPr>
        <w:spacing w:after="0" w:line="360" w:lineRule="auto"/>
        <w:jc w:val="both"/>
      </w:pPr>
      <w:r w:rsidRPr="008E53D2">
        <w:t>Eraut</w:t>
      </w:r>
      <w:r>
        <w:t>, M., (2000).</w:t>
      </w:r>
      <w:r w:rsidRPr="008E53D2">
        <w:t xml:space="preserve"> Non-</w:t>
      </w:r>
      <w:r>
        <w:t>F</w:t>
      </w:r>
      <w:r w:rsidRPr="008E53D2">
        <w:t xml:space="preserve">ormal </w:t>
      </w:r>
      <w:r>
        <w:t>L</w:t>
      </w:r>
      <w:r w:rsidRPr="008E53D2">
        <w:t xml:space="preserve">earning and </w:t>
      </w:r>
      <w:r>
        <w:t>T</w:t>
      </w:r>
      <w:r w:rsidRPr="008E53D2">
        <w:t xml:space="preserve">acit </w:t>
      </w:r>
      <w:r>
        <w:t>K</w:t>
      </w:r>
      <w:r w:rsidRPr="008E53D2">
        <w:t xml:space="preserve">nowledge in </w:t>
      </w:r>
      <w:r>
        <w:t>P</w:t>
      </w:r>
      <w:r w:rsidRPr="008E53D2">
        <w:t xml:space="preserve">rofessional </w:t>
      </w:r>
      <w:r>
        <w:t>W</w:t>
      </w:r>
      <w:r w:rsidRPr="008E53D2">
        <w:t>ork</w:t>
      </w:r>
      <w:r>
        <w:t xml:space="preserve">, </w:t>
      </w:r>
      <w:r w:rsidRPr="008E53D2">
        <w:t>British Journal of Educational Psychology, 70, 113–136</w:t>
      </w:r>
    </w:p>
    <w:p w14:paraId="3222F990" w14:textId="7EC3EDAF" w:rsidR="00940F12" w:rsidRDefault="00940F12" w:rsidP="00A61EE3">
      <w:pPr>
        <w:jc w:val="both"/>
      </w:pPr>
      <w:r w:rsidRPr="00940F12">
        <w:t xml:space="preserve">Ferreira, M. (2022). “Teachers’ Well-Being, Social and Emotional Competences, </w:t>
      </w:r>
      <w:r>
        <w:t>a</w:t>
      </w:r>
      <w:r w:rsidRPr="00940F12">
        <w:t xml:space="preserve">nd Reflective Teaching – A Teacher’s Continuous Training Model </w:t>
      </w:r>
      <w:proofErr w:type="gramStart"/>
      <w:r w:rsidRPr="00940F12">
        <w:t>For</w:t>
      </w:r>
      <w:proofErr w:type="gramEnd"/>
      <w:r w:rsidRPr="00940F12">
        <w:t xml:space="preserve"> Professional Development </w:t>
      </w:r>
      <w:r>
        <w:t>a</w:t>
      </w:r>
      <w:r w:rsidRPr="00940F12">
        <w:t xml:space="preserve">nd Well-Being,” In International Approaches </w:t>
      </w:r>
      <w:proofErr w:type="gramStart"/>
      <w:r w:rsidRPr="00940F12">
        <w:t>To</w:t>
      </w:r>
      <w:proofErr w:type="gramEnd"/>
      <w:r w:rsidRPr="00940F12">
        <w:t xml:space="preserve"> Promoting Social </w:t>
      </w:r>
      <w:r>
        <w:t>a</w:t>
      </w:r>
      <w:r w:rsidRPr="00940F12">
        <w:t xml:space="preserve">nd Emotional Learning </w:t>
      </w:r>
      <w:proofErr w:type="gramStart"/>
      <w:r w:rsidRPr="00940F12">
        <w:t>In</w:t>
      </w:r>
      <w:proofErr w:type="gramEnd"/>
      <w:r w:rsidRPr="00940F12">
        <w:t xml:space="preserve"> Schools – A Framework </w:t>
      </w:r>
      <w:proofErr w:type="gramStart"/>
      <w:r w:rsidRPr="00940F12">
        <w:t>For</w:t>
      </w:r>
      <w:proofErr w:type="gramEnd"/>
      <w:r w:rsidRPr="00940F12">
        <w:t xml:space="preserve"> Developing Teaching Strategy, eds M. </w:t>
      </w:r>
      <w:proofErr w:type="spellStart"/>
      <w:r w:rsidRPr="00940F12">
        <w:t>Talvio</w:t>
      </w:r>
      <w:proofErr w:type="spellEnd"/>
      <w:r w:rsidRPr="00940F12">
        <w:t xml:space="preserve"> and K. Lonka (London: Routledge, Taylor &amp; Francis), 109–130. </w:t>
      </w:r>
      <w:proofErr w:type="spellStart"/>
      <w:r w:rsidRPr="00940F12">
        <w:t>doi</w:t>
      </w:r>
      <w:proofErr w:type="spellEnd"/>
      <w:r w:rsidRPr="00940F12">
        <w:t>: 10.4324/ 9781003093053-9</w:t>
      </w:r>
    </w:p>
    <w:p w14:paraId="59C80452" w14:textId="63C25AD1" w:rsidR="005D2521" w:rsidRDefault="005D2521" w:rsidP="00A61EE3">
      <w:pPr>
        <w:jc w:val="both"/>
      </w:pPr>
      <w:r w:rsidRPr="005D2521">
        <w:t>Garrison, D. R. (1997). Self-directed learning: Toward a comprehensive model. Adult Education Quarterly, 48(1), 18–33.</w:t>
      </w:r>
    </w:p>
    <w:p w14:paraId="6E0EE792" w14:textId="33442EE6" w:rsidR="007445F3" w:rsidRDefault="007445F3" w:rsidP="00A61EE3">
      <w:pPr>
        <w:jc w:val="both"/>
      </w:pPr>
      <w:r w:rsidRPr="00F722D0">
        <w:t>Greenwood</w:t>
      </w:r>
      <w:r>
        <w:t xml:space="preserve">, J., (1998). </w:t>
      </w:r>
      <w:r w:rsidRPr="00F722D0">
        <w:t xml:space="preserve">The </w:t>
      </w:r>
      <w:r>
        <w:t>R</w:t>
      </w:r>
      <w:r w:rsidRPr="00F722D0">
        <w:t xml:space="preserve">ole of </w:t>
      </w:r>
      <w:r>
        <w:t>R</w:t>
      </w:r>
      <w:r w:rsidRPr="00F722D0">
        <w:t xml:space="preserve">eflection in </w:t>
      </w:r>
      <w:r>
        <w:t>S</w:t>
      </w:r>
      <w:r w:rsidRPr="00F722D0">
        <w:t xml:space="preserve">ingle and </w:t>
      </w:r>
      <w:r>
        <w:t>D</w:t>
      </w:r>
      <w:r w:rsidRPr="00F722D0">
        <w:t xml:space="preserve">ouble </w:t>
      </w:r>
      <w:r>
        <w:t>L</w:t>
      </w:r>
      <w:r w:rsidRPr="00F722D0">
        <w:t>oop</w:t>
      </w:r>
      <w:r>
        <w:t xml:space="preserve"> L</w:t>
      </w:r>
      <w:r w:rsidRPr="00F722D0">
        <w:t>earning</w:t>
      </w:r>
      <w:r>
        <w:t xml:space="preserve">, </w:t>
      </w:r>
      <w:r w:rsidRPr="00F722D0">
        <w:t>Journal of Advanced Nursing, 1998, 27, 1048–1053</w:t>
      </w:r>
      <w:r>
        <w:t>.</w:t>
      </w:r>
    </w:p>
    <w:p w14:paraId="75E150E0" w14:textId="0FAF6A7F" w:rsidR="00A5298D" w:rsidRPr="00A5298D" w:rsidRDefault="00A5298D" w:rsidP="00A61EE3">
      <w:pPr>
        <w:jc w:val="both"/>
      </w:pPr>
      <w:r w:rsidRPr="00A5298D">
        <w:t xml:space="preserve">Hommel, M., Fürstenau, B., &amp; Mulder, R. H. (2023). Reflection at </w:t>
      </w:r>
      <w:r w:rsidR="007C2E8C">
        <w:t>W</w:t>
      </w:r>
      <w:r w:rsidRPr="00A5298D">
        <w:t xml:space="preserve">ork – A </w:t>
      </w:r>
      <w:r w:rsidR="007C2E8C">
        <w:t>C</w:t>
      </w:r>
      <w:r w:rsidRPr="00A5298D">
        <w:t xml:space="preserve">onceptual </w:t>
      </w:r>
      <w:r w:rsidR="007C2E8C">
        <w:t>M</w:t>
      </w:r>
      <w:r w:rsidRPr="00A5298D">
        <w:t xml:space="preserve">odel and the </w:t>
      </w:r>
      <w:r w:rsidR="007C2E8C">
        <w:t>M</w:t>
      </w:r>
      <w:r w:rsidRPr="00A5298D">
        <w:t xml:space="preserve">eaning of </w:t>
      </w:r>
      <w:r w:rsidR="007C2E8C">
        <w:t>I</w:t>
      </w:r>
      <w:r w:rsidRPr="00A5298D">
        <w:t xml:space="preserve">ts </w:t>
      </w:r>
      <w:r w:rsidR="007C2E8C">
        <w:t>C</w:t>
      </w:r>
      <w:r w:rsidRPr="00A5298D">
        <w:t xml:space="preserve">omponents in the </w:t>
      </w:r>
      <w:r w:rsidR="007C2E8C">
        <w:t>D</w:t>
      </w:r>
      <w:r w:rsidRPr="00A5298D">
        <w:t xml:space="preserve">omain of VET </w:t>
      </w:r>
      <w:r w:rsidR="007C2E8C">
        <w:t>T</w:t>
      </w:r>
      <w:r w:rsidRPr="00A5298D">
        <w:t xml:space="preserve">eachers. Frontiers in Psychology, 13, 923888. available @: </w:t>
      </w:r>
      <w:hyperlink r:id="rId12" w:history="1">
        <w:r w:rsidRPr="00A5298D">
          <w:rPr>
            <w:rStyle w:val="Hyperlink"/>
          </w:rPr>
          <w:t>https://doi.org/10.3389/fpsyg.2022.923888</w:t>
        </w:r>
      </w:hyperlink>
      <w:r w:rsidRPr="00A5298D">
        <w:t xml:space="preserve">, (Accessed on </w:t>
      </w:r>
      <w:r w:rsidR="00FB22C0">
        <w:t>23</w:t>
      </w:r>
      <w:r w:rsidRPr="00A5298D">
        <w:t>/0</w:t>
      </w:r>
      <w:r w:rsidR="00FB22C0">
        <w:t>4</w:t>
      </w:r>
      <w:r w:rsidRPr="00A5298D">
        <w:t xml:space="preserve">/2025) </w:t>
      </w:r>
    </w:p>
    <w:p w14:paraId="05A05714" w14:textId="61F9EFFC" w:rsidR="007C2E8C" w:rsidRDefault="007C2E8C" w:rsidP="00A61EE3">
      <w:pPr>
        <w:jc w:val="both"/>
      </w:pPr>
      <w:r w:rsidRPr="007C2E8C">
        <w:t xml:space="preserve">Jasper M, </w:t>
      </w:r>
      <w:r>
        <w:t xml:space="preserve">and </w:t>
      </w:r>
      <w:r w:rsidRPr="007C2E8C">
        <w:t xml:space="preserve">Rosser M (2013) Work </w:t>
      </w:r>
      <w:r>
        <w:t>B</w:t>
      </w:r>
      <w:r w:rsidRPr="007C2E8C">
        <w:t xml:space="preserve">ased </w:t>
      </w:r>
      <w:r>
        <w:t>L</w:t>
      </w:r>
      <w:r w:rsidRPr="007C2E8C">
        <w:t xml:space="preserve">earning and </w:t>
      </w:r>
      <w:r>
        <w:t>P</w:t>
      </w:r>
      <w:r w:rsidRPr="007C2E8C">
        <w:t>ortfolios. In Jasper</w:t>
      </w:r>
      <w:r>
        <w:t>,</w:t>
      </w:r>
      <w:r w:rsidRPr="007C2E8C">
        <w:t xml:space="preserve"> M</w:t>
      </w:r>
      <w:r>
        <w:t>.</w:t>
      </w:r>
      <w:r w:rsidRPr="007C2E8C">
        <w:t>, Mooney</w:t>
      </w:r>
      <w:r>
        <w:t>,</w:t>
      </w:r>
      <w:r w:rsidRPr="007C2E8C">
        <w:t xml:space="preserve"> G</w:t>
      </w:r>
      <w:r>
        <w:t>.</w:t>
      </w:r>
      <w:r w:rsidRPr="007C2E8C">
        <w:t>, Rosser</w:t>
      </w:r>
      <w:r>
        <w:t>,</w:t>
      </w:r>
      <w:r w:rsidRPr="007C2E8C">
        <w:t xml:space="preserve"> M</w:t>
      </w:r>
      <w:r>
        <w:t>.,</w:t>
      </w:r>
      <w:r w:rsidRPr="007C2E8C">
        <w:t xml:space="preserve"> (eds.) Vital </w:t>
      </w:r>
      <w:r>
        <w:t>N</w:t>
      </w:r>
      <w:r w:rsidRPr="007C2E8C">
        <w:t xml:space="preserve">otes for </w:t>
      </w:r>
      <w:r>
        <w:t>N</w:t>
      </w:r>
      <w:r w:rsidRPr="007C2E8C">
        <w:t xml:space="preserve">urses: </w:t>
      </w:r>
      <w:r>
        <w:t>P</w:t>
      </w:r>
      <w:r w:rsidRPr="007C2E8C">
        <w:t xml:space="preserve">rofessional </w:t>
      </w:r>
      <w:r>
        <w:t>D</w:t>
      </w:r>
      <w:r w:rsidRPr="007C2E8C">
        <w:t xml:space="preserve">evelopment, </w:t>
      </w:r>
      <w:r>
        <w:t>R</w:t>
      </w:r>
      <w:r w:rsidRPr="007C2E8C">
        <w:t xml:space="preserve">eflection and </w:t>
      </w:r>
      <w:r>
        <w:t>D</w:t>
      </w:r>
      <w:r w:rsidRPr="007C2E8C">
        <w:t xml:space="preserve">ecision </w:t>
      </w:r>
      <w:r>
        <w:t>M</w:t>
      </w:r>
      <w:r w:rsidRPr="007C2E8C">
        <w:t xml:space="preserve">aking in </w:t>
      </w:r>
      <w:r>
        <w:t>N</w:t>
      </w:r>
      <w:r w:rsidRPr="007C2E8C">
        <w:t xml:space="preserve">ursing and </w:t>
      </w:r>
      <w:r>
        <w:t>H</w:t>
      </w:r>
      <w:r w:rsidRPr="007C2E8C">
        <w:t xml:space="preserve">ealth </w:t>
      </w:r>
      <w:r>
        <w:t>C</w:t>
      </w:r>
      <w:r w:rsidRPr="007C2E8C">
        <w:t>are, 2nd ed., Chapter 5, pp. 136–167, Chichester: Wiley.</w:t>
      </w:r>
    </w:p>
    <w:p w14:paraId="73AE5211" w14:textId="34ED108A" w:rsidR="00483472" w:rsidRDefault="00483472" w:rsidP="00A61EE3">
      <w:pPr>
        <w:jc w:val="both"/>
      </w:pPr>
      <w:r w:rsidRPr="00483472">
        <w:t xml:space="preserve">Johnson, M., and Majewska, D. (2022). Formal, non-formal, and informal learning: What are they, </w:t>
      </w:r>
      <w:proofErr w:type="gramStart"/>
      <w:r w:rsidRPr="00483472">
        <w:t>What</w:t>
      </w:r>
      <w:proofErr w:type="gramEnd"/>
      <w:r w:rsidRPr="00483472">
        <w:t xml:space="preserve"> are they, and how can we research them? Cambridge University Press &amp; Assessment Research Report</w:t>
      </w:r>
    </w:p>
    <w:p w14:paraId="2C004C05" w14:textId="34C13751" w:rsidR="005607F2" w:rsidRDefault="005607F2" w:rsidP="00A61EE3">
      <w:pPr>
        <w:jc w:val="both"/>
      </w:pPr>
      <w:r w:rsidRPr="005607F2">
        <w:t>Lefevre</w:t>
      </w:r>
      <w:r>
        <w:t xml:space="preserve">, D., and </w:t>
      </w:r>
      <w:r w:rsidRPr="005607F2">
        <w:t>Shrier</w:t>
      </w:r>
      <w:r>
        <w:t>, D., (2023). Will AI Replace the Educator? Available @:</w:t>
      </w:r>
      <w:r w:rsidRPr="005607F2">
        <w:t xml:space="preserve"> </w:t>
      </w:r>
      <w:hyperlink r:id="rId13" w:history="1">
        <w:r w:rsidRPr="00C40B1C">
          <w:rPr>
            <w:rStyle w:val="Hyperlink"/>
          </w:rPr>
          <w:t>https://www.imperial.ac.uk/business-school/ib-knowledge/technology/will-ai-replace-the-educator/</w:t>
        </w:r>
      </w:hyperlink>
      <w:r>
        <w:t>, (Accessed 23/04/2025).</w:t>
      </w:r>
    </w:p>
    <w:p w14:paraId="786547AD" w14:textId="717837C4" w:rsidR="00A5298D" w:rsidRDefault="00924101" w:rsidP="00A61EE3">
      <w:pPr>
        <w:jc w:val="both"/>
      </w:pPr>
      <w:r w:rsidRPr="00924101">
        <w:t xml:space="preserve">Messmann, G., Mulder, R. H., and Gruber, H. (2010). Relations between Vocational Teachers’ Characteristics of Professionalism </w:t>
      </w:r>
      <w:r>
        <w:t>a</w:t>
      </w:r>
      <w:r w:rsidRPr="00924101">
        <w:t xml:space="preserve">nd Their Innovative Work Behaviour. </w:t>
      </w:r>
      <w:r w:rsidRPr="00924101">
        <w:rPr>
          <w:i/>
          <w:iCs/>
        </w:rPr>
        <w:t xml:space="preserve">Emp. Res. Vocat. Educ. Train. </w:t>
      </w:r>
      <w:r w:rsidRPr="00924101">
        <w:t xml:space="preserve">2, 21–40. </w:t>
      </w:r>
      <w:proofErr w:type="spellStart"/>
      <w:r w:rsidRPr="00924101">
        <w:t>doi</w:t>
      </w:r>
      <w:proofErr w:type="spellEnd"/>
      <w:r w:rsidRPr="00924101">
        <w:t>: 10.1007/BF03546487</w:t>
      </w:r>
    </w:p>
    <w:p w14:paraId="634803CA" w14:textId="1F9BF545" w:rsidR="00C55661" w:rsidRDefault="00C55661" w:rsidP="00A61EE3">
      <w:pPr>
        <w:jc w:val="both"/>
      </w:pPr>
      <w:r>
        <w:t xml:space="preserve">Miller, K., (2020). </w:t>
      </w:r>
      <w:r w:rsidRPr="00C55661">
        <w:t>9 Best Self-Awareness Activities &amp; Tools, available @:</w:t>
      </w:r>
      <w:r>
        <w:t xml:space="preserve"> </w:t>
      </w:r>
      <w:hyperlink r:id="rId14" w:history="1">
        <w:r w:rsidRPr="00BA4C25">
          <w:rPr>
            <w:rStyle w:val="Hyperlink"/>
          </w:rPr>
          <w:t>https://positivepsychology.com/building-self-awareness-activities/</w:t>
        </w:r>
      </w:hyperlink>
      <w:r>
        <w:t>, (Accessed 23/04/2025).</w:t>
      </w:r>
    </w:p>
    <w:p w14:paraId="54B5483C" w14:textId="6A51E841" w:rsidR="00F946F7" w:rsidRDefault="00F946F7" w:rsidP="00A61EE3">
      <w:pPr>
        <w:jc w:val="both"/>
      </w:pPr>
      <w:r w:rsidRPr="00F946F7">
        <w:t>Morris, T. H. (2019). Self-Directed Learning: A Fundamental Competence in A Rapidly Changing World</w:t>
      </w:r>
      <w:r>
        <w:t>,</w:t>
      </w:r>
      <w:r w:rsidRPr="00F946F7">
        <w:t xml:space="preserve"> International Review of Education, 65(4), 633–653</w:t>
      </w:r>
      <w:r>
        <w:t>, available @:</w:t>
      </w:r>
      <w:r w:rsidRPr="00F946F7">
        <w:t xml:space="preserve"> </w:t>
      </w:r>
      <w:hyperlink r:id="rId15" w:history="1">
        <w:r w:rsidRPr="00BA4C25">
          <w:rPr>
            <w:rStyle w:val="Hyperlink"/>
          </w:rPr>
          <w:t>https://doi.org/10.1007/s11159-019-09793-2</w:t>
        </w:r>
      </w:hyperlink>
      <w:r>
        <w:t>, (Accessed 24/04/2025).</w:t>
      </w:r>
    </w:p>
    <w:p w14:paraId="3F43BC3E" w14:textId="39C54032" w:rsidR="00736D18" w:rsidRDefault="00736D18" w:rsidP="00A61EE3">
      <w:pPr>
        <w:jc w:val="both"/>
      </w:pPr>
      <w:r w:rsidRPr="00736D18">
        <w:t xml:space="preserve">Sawatsky, A. P., Ratelle, J. T., Bonnes, S. L., </w:t>
      </w:r>
      <w:proofErr w:type="spellStart"/>
      <w:r w:rsidRPr="00736D18">
        <w:t>Egginton</w:t>
      </w:r>
      <w:proofErr w:type="spellEnd"/>
      <w:r w:rsidRPr="00736D18">
        <w:t>, J. S., &amp; Beckman, T. J. (2017). A Model of Self</w:t>
      </w:r>
      <w:r>
        <w:t>-</w:t>
      </w:r>
      <w:r w:rsidRPr="00736D18">
        <w:t xml:space="preserve">Directed Learning </w:t>
      </w:r>
      <w:proofErr w:type="gramStart"/>
      <w:r w:rsidRPr="00736D18">
        <w:t>In</w:t>
      </w:r>
      <w:proofErr w:type="gramEnd"/>
      <w:r w:rsidRPr="00736D18">
        <w:t xml:space="preserve"> Internal Medicine Residency: A Qualitative Study Using Grounded Theory. BMC Medical Education, 17, Art. 227.</w:t>
      </w:r>
    </w:p>
    <w:p w14:paraId="2F34FBA4" w14:textId="77777777" w:rsidR="00CC4BCA" w:rsidRDefault="00CC4BCA" w:rsidP="00A61EE3">
      <w:pPr>
        <w:jc w:val="both"/>
      </w:pPr>
      <w:r w:rsidRPr="00CC4BCA">
        <w:t xml:space="preserve">Schön, D. F. (1983). The Reflective Practitioner. New York: Basic Books. </w:t>
      </w:r>
    </w:p>
    <w:p w14:paraId="1B50EE57" w14:textId="02B9DBE1" w:rsidR="005259DE" w:rsidRDefault="005259DE" w:rsidP="00A61EE3">
      <w:pPr>
        <w:jc w:val="both"/>
      </w:pPr>
      <w:r w:rsidRPr="005259DE">
        <w:t xml:space="preserve">The University of Edinburgh </w:t>
      </w:r>
      <w:r>
        <w:t>(</w:t>
      </w:r>
      <w:r w:rsidRPr="005259DE">
        <w:t>2025</w:t>
      </w:r>
      <w:r>
        <w:t>)</w:t>
      </w:r>
      <w:r w:rsidRPr="005259DE">
        <w:t>.</w:t>
      </w:r>
      <w:r>
        <w:t xml:space="preserve"> </w:t>
      </w:r>
      <w:r w:rsidRPr="005259DE">
        <w:t xml:space="preserve">Reflecting for </w:t>
      </w:r>
      <w:r>
        <w:t>S</w:t>
      </w:r>
      <w:r w:rsidRPr="005259DE">
        <w:t>elf-</w:t>
      </w:r>
      <w:r>
        <w:t>A</w:t>
      </w:r>
      <w:r w:rsidRPr="005259DE">
        <w:t>wareness</w:t>
      </w:r>
      <w:r>
        <w:t xml:space="preserve">, available @: </w:t>
      </w:r>
      <w:hyperlink r:id="rId16" w:history="1">
        <w:r w:rsidRPr="00BA4C25">
          <w:rPr>
            <w:rStyle w:val="Hyperlink"/>
          </w:rPr>
          <w:t>https://reflection.ed.ac.uk/reflectors-toolkit/self-awareness</w:t>
        </w:r>
      </w:hyperlink>
      <w:r>
        <w:t>, (Accessed on 24/04/2025).</w:t>
      </w:r>
    </w:p>
    <w:p w14:paraId="5E4721B4" w14:textId="77777777" w:rsidR="0080757E" w:rsidRDefault="0080757E" w:rsidP="00A61EE3">
      <w:pPr>
        <w:jc w:val="both"/>
      </w:pPr>
    </w:p>
    <w:p w14:paraId="67402F67" w14:textId="0AD43CE6" w:rsidR="005259DE" w:rsidRPr="00924101" w:rsidRDefault="005259DE" w:rsidP="00A61EE3">
      <w:pPr>
        <w:jc w:val="both"/>
      </w:pPr>
    </w:p>
    <w:p w14:paraId="42A74448" w14:textId="77777777" w:rsidR="00CC0546" w:rsidRDefault="00CC0546" w:rsidP="00A61EE3">
      <w:pPr>
        <w:jc w:val="both"/>
      </w:pPr>
    </w:p>
    <w:sectPr w:rsidR="00CC05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B3412"/>
    <w:multiLevelType w:val="multilevel"/>
    <w:tmpl w:val="8CFE4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4C599B"/>
    <w:multiLevelType w:val="hybridMultilevel"/>
    <w:tmpl w:val="BAEEEA3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D73422"/>
    <w:multiLevelType w:val="hybridMultilevel"/>
    <w:tmpl w:val="78C486F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7C20D4"/>
    <w:multiLevelType w:val="hybridMultilevel"/>
    <w:tmpl w:val="5C86F82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F83EC1"/>
    <w:multiLevelType w:val="hybridMultilevel"/>
    <w:tmpl w:val="67AEE3C4"/>
    <w:lvl w:ilvl="0" w:tplc="8654E7B8">
      <w:start w:val="1"/>
      <w:numFmt w:val="bullet"/>
      <w:lvlText w:val="•"/>
      <w:lvlJc w:val="left"/>
      <w:pPr>
        <w:tabs>
          <w:tab w:val="num" w:pos="720"/>
        </w:tabs>
        <w:ind w:left="720" w:hanging="360"/>
      </w:pPr>
      <w:rPr>
        <w:rFonts w:ascii="Times New Roman" w:hAnsi="Times New Roman" w:hint="default"/>
      </w:rPr>
    </w:lvl>
    <w:lvl w:ilvl="1" w:tplc="37541E84" w:tentative="1">
      <w:start w:val="1"/>
      <w:numFmt w:val="bullet"/>
      <w:lvlText w:val="•"/>
      <w:lvlJc w:val="left"/>
      <w:pPr>
        <w:tabs>
          <w:tab w:val="num" w:pos="1440"/>
        </w:tabs>
        <w:ind w:left="1440" w:hanging="360"/>
      </w:pPr>
      <w:rPr>
        <w:rFonts w:ascii="Times New Roman" w:hAnsi="Times New Roman" w:hint="default"/>
      </w:rPr>
    </w:lvl>
    <w:lvl w:ilvl="2" w:tplc="F4F4DCCA" w:tentative="1">
      <w:start w:val="1"/>
      <w:numFmt w:val="bullet"/>
      <w:lvlText w:val="•"/>
      <w:lvlJc w:val="left"/>
      <w:pPr>
        <w:tabs>
          <w:tab w:val="num" w:pos="2160"/>
        </w:tabs>
        <w:ind w:left="2160" w:hanging="360"/>
      </w:pPr>
      <w:rPr>
        <w:rFonts w:ascii="Times New Roman" w:hAnsi="Times New Roman" w:hint="default"/>
      </w:rPr>
    </w:lvl>
    <w:lvl w:ilvl="3" w:tplc="F4F87EFE" w:tentative="1">
      <w:start w:val="1"/>
      <w:numFmt w:val="bullet"/>
      <w:lvlText w:val="•"/>
      <w:lvlJc w:val="left"/>
      <w:pPr>
        <w:tabs>
          <w:tab w:val="num" w:pos="2880"/>
        </w:tabs>
        <w:ind w:left="2880" w:hanging="360"/>
      </w:pPr>
      <w:rPr>
        <w:rFonts w:ascii="Times New Roman" w:hAnsi="Times New Roman" w:hint="default"/>
      </w:rPr>
    </w:lvl>
    <w:lvl w:ilvl="4" w:tplc="4BB4CDEE" w:tentative="1">
      <w:start w:val="1"/>
      <w:numFmt w:val="bullet"/>
      <w:lvlText w:val="•"/>
      <w:lvlJc w:val="left"/>
      <w:pPr>
        <w:tabs>
          <w:tab w:val="num" w:pos="3600"/>
        </w:tabs>
        <w:ind w:left="3600" w:hanging="360"/>
      </w:pPr>
      <w:rPr>
        <w:rFonts w:ascii="Times New Roman" w:hAnsi="Times New Roman" w:hint="default"/>
      </w:rPr>
    </w:lvl>
    <w:lvl w:ilvl="5" w:tplc="BD20F69E" w:tentative="1">
      <w:start w:val="1"/>
      <w:numFmt w:val="bullet"/>
      <w:lvlText w:val="•"/>
      <w:lvlJc w:val="left"/>
      <w:pPr>
        <w:tabs>
          <w:tab w:val="num" w:pos="4320"/>
        </w:tabs>
        <w:ind w:left="4320" w:hanging="360"/>
      </w:pPr>
      <w:rPr>
        <w:rFonts w:ascii="Times New Roman" w:hAnsi="Times New Roman" w:hint="default"/>
      </w:rPr>
    </w:lvl>
    <w:lvl w:ilvl="6" w:tplc="A6DCD36A" w:tentative="1">
      <w:start w:val="1"/>
      <w:numFmt w:val="bullet"/>
      <w:lvlText w:val="•"/>
      <w:lvlJc w:val="left"/>
      <w:pPr>
        <w:tabs>
          <w:tab w:val="num" w:pos="5040"/>
        </w:tabs>
        <w:ind w:left="5040" w:hanging="360"/>
      </w:pPr>
      <w:rPr>
        <w:rFonts w:ascii="Times New Roman" w:hAnsi="Times New Roman" w:hint="default"/>
      </w:rPr>
    </w:lvl>
    <w:lvl w:ilvl="7" w:tplc="FF949BB4" w:tentative="1">
      <w:start w:val="1"/>
      <w:numFmt w:val="bullet"/>
      <w:lvlText w:val="•"/>
      <w:lvlJc w:val="left"/>
      <w:pPr>
        <w:tabs>
          <w:tab w:val="num" w:pos="5760"/>
        </w:tabs>
        <w:ind w:left="5760" w:hanging="360"/>
      </w:pPr>
      <w:rPr>
        <w:rFonts w:ascii="Times New Roman" w:hAnsi="Times New Roman" w:hint="default"/>
      </w:rPr>
    </w:lvl>
    <w:lvl w:ilvl="8" w:tplc="D9C859E4"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43C93A9D"/>
    <w:multiLevelType w:val="hybridMultilevel"/>
    <w:tmpl w:val="99083BA6"/>
    <w:lvl w:ilvl="0" w:tplc="BD2257D2">
      <w:start w:val="1"/>
      <w:numFmt w:val="bullet"/>
      <w:lvlText w:val="•"/>
      <w:lvlJc w:val="left"/>
      <w:pPr>
        <w:tabs>
          <w:tab w:val="num" w:pos="720"/>
        </w:tabs>
        <w:ind w:left="720" w:hanging="360"/>
      </w:pPr>
      <w:rPr>
        <w:rFonts w:ascii="Arial" w:hAnsi="Arial" w:hint="default"/>
      </w:rPr>
    </w:lvl>
    <w:lvl w:ilvl="1" w:tplc="733A0F90" w:tentative="1">
      <w:start w:val="1"/>
      <w:numFmt w:val="bullet"/>
      <w:lvlText w:val="•"/>
      <w:lvlJc w:val="left"/>
      <w:pPr>
        <w:tabs>
          <w:tab w:val="num" w:pos="1440"/>
        </w:tabs>
        <w:ind w:left="1440" w:hanging="360"/>
      </w:pPr>
      <w:rPr>
        <w:rFonts w:ascii="Arial" w:hAnsi="Arial" w:hint="default"/>
      </w:rPr>
    </w:lvl>
    <w:lvl w:ilvl="2" w:tplc="447A67D6" w:tentative="1">
      <w:start w:val="1"/>
      <w:numFmt w:val="bullet"/>
      <w:lvlText w:val="•"/>
      <w:lvlJc w:val="left"/>
      <w:pPr>
        <w:tabs>
          <w:tab w:val="num" w:pos="2160"/>
        </w:tabs>
        <w:ind w:left="2160" w:hanging="360"/>
      </w:pPr>
      <w:rPr>
        <w:rFonts w:ascii="Arial" w:hAnsi="Arial" w:hint="default"/>
      </w:rPr>
    </w:lvl>
    <w:lvl w:ilvl="3" w:tplc="11B46414" w:tentative="1">
      <w:start w:val="1"/>
      <w:numFmt w:val="bullet"/>
      <w:lvlText w:val="•"/>
      <w:lvlJc w:val="left"/>
      <w:pPr>
        <w:tabs>
          <w:tab w:val="num" w:pos="2880"/>
        </w:tabs>
        <w:ind w:left="2880" w:hanging="360"/>
      </w:pPr>
      <w:rPr>
        <w:rFonts w:ascii="Arial" w:hAnsi="Arial" w:hint="default"/>
      </w:rPr>
    </w:lvl>
    <w:lvl w:ilvl="4" w:tplc="EBB64B26" w:tentative="1">
      <w:start w:val="1"/>
      <w:numFmt w:val="bullet"/>
      <w:lvlText w:val="•"/>
      <w:lvlJc w:val="left"/>
      <w:pPr>
        <w:tabs>
          <w:tab w:val="num" w:pos="3600"/>
        </w:tabs>
        <w:ind w:left="3600" w:hanging="360"/>
      </w:pPr>
      <w:rPr>
        <w:rFonts w:ascii="Arial" w:hAnsi="Arial" w:hint="default"/>
      </w:rPr>
    </w:lvl>
    <w:lvl w:ilvl="5" w:tplc="6B40D200" w:tentative="1">
      <w:start w:val="1"/>
      <w:numFmt w:val="bullet"/>
      <w:lvlText w:val="•"/>
      <w:lvlJc w:val="left"/>
      <w:pPr>
        <w:tabs>
          <w:tab w:val="num" w:pos="4320"/>
        </w:tabs>
        <w:ind w:left="4320" w:hanging="360"/>
      </w:pPr>
      <w:rPr>
        <w:rFonts w:ascii="Arial" w:hAnsi="Arial" w:hint="default"/>
      </w:rPr>
    </w:lvl>
    <w:lvl w:ilvl="6" w:tplc="CD7EEB0A" w:tentative="1">
      <w:start w:val="1"/>
      <w:numFmt w:val="bullet"/>
      <w:lvlText w:val="•"/>
      <w:lvlJc w:val="left"/>
      <w:pPr>
        <w:tabs>
          <w:tab w:val="num" w:pos="5040"/>
        </w:tabs>
        <w:ind w:left="5040" w:hanging="360"/>
      </w:pPr>
      <w:rPr>
        <w:rFonts w:ascii="Arial" w:hAnsi="Arial" w:hint="default"/>
      </w:rPr>
    </w:lvl>
    <w:lvl w:ilvl="7" w:tplc="A490C166" w:tentative="1">
      <w:start w:val="1"/>
      <w:numFmt w:val="bullet"/>
      <w:lvlText w:val="•"/>
      <w:lvlJc w:val="left"/>
      <w:pPr>
        <w:tabs>
          <w:tab w:val="num" w:pos="5760"/>
        </w:tabs>
        <w:ind w:left="5760" w:hanging="360"/>
      </w:pPr>
      <w:rPr>
        <w:rFonts w:ascii="Arial" w:hAnsi="Arial" w:hint="default"/>
      </w:rPr>
    </w:lvl>
    <w:lvl w:ilvl="8" w:tplc="1408EAC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69117824"/>
    <w:multiLevelType w:val="hybridMultilevel"/>
    <w:tmpl w:val="79DA3B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0F5B44"/>
    <w:multiLevelType w:val="hybridMultilevel"/>
    <w:tmpl w:val="EFDEADE8"/>
    <w:lvl w:ilvl="0" w:tplc="0E0C5B14">
      <w:start w:val="1"/>
      <w:numFmt w:val="bullet"/>
      <w:lvlText w:val="•"/>
      <w:lvlJc w:val="left"/>
      <w:pPr>
        <w:tabs>
          <w:tab w:val="num" w:pos="720"/>
        </w:tabs>
        <w:ind w:left="720" w:hanging="360"/>
      </w:pPr>
      <w:rPr>
        <w:rFonts w:ascii="Times New Roman" w:hAnsi="Times New Roman" w:hint="default"/>
      </w:rPr>
    </w:lvl>
    <w:lvl w:ilvl="1" w:tplc="739459F2" w:tentative="1">
      <w:start w:val="1"/>
      <w:numFmt w:val="bullet"/>
      <w:lvlText w:val="•"/>
      <w:lvlJc w:val="left"/>
      <w:pPr>
        <w:tabs>
          <w:tab w:val="num" w:pos="1440"/>
        </w:tabs>
        <w:ind w:left="1440" w:hanging="360"/>
      </w:pPr>
      <w:rPr>
        <w:rFonts w:ascii="Times New Roman" w:hAnsi="Times New Roman" w:hint="default"/>
      </w:rPr>
    </w:lvl>
    <w:lvl w:ilvl="2" w:tplc="247CEFD2" w:tentative="1">
      <w:start w:val="1"/>
      <w:numFmt w:val="bullet"/>
      <w:lvlText w:val="•"/>
      <w:lvlJc w:val="left"/>
      <w:pPr>
        <w:tabs>
          <w:tab w:val="num" w:pos="2160"/>
        </w:tabs>
        <w:ind w:left="2160" w:hanging="360"/>
      </w:pPr>
      <w:rPr>
        <w:rFonts w:ascii="Times New Roman" w:hAnsi="Times New Roman" w:hint="default"/>
      </w:rPr>
    </w:lvl>
    <w:lvl w:ilvl="3" w:tplc="E8E0669C" w:tentative="1">
      <w:start w:val="1"/>
      <w:numFmt w:val="bullet"/>
      <w:lvlText w:val="•"/>
      <w:lvlJc w:val="left"/>
      <w:pPr>
        <w:tabs>
          <w:tab w:val="num" w:pos="2880"/>
        </w:tabs>
        <w:ind w:left="2880" w:hanging="360"/>
      </w:pPr>
      <w:rPr>
        <w:rFonts w:ascii="Times New Roman" w:hAnsi="Times New Roman" w:hint="default"/>
      </w:rPr>
    </w:lvl>
    <w:lvl w:ilvl="4" w:tplc="0DCCCBFC" w:tentative="1">
      <w:start w:val="1"/>
      <w:numFmt w:val="bullet"/>
      <w:lvlText w:val="•"/>
      <w:lvlJc w:val="left"/>
      <w:pPr>
        <w:tabs>
          <w:tab w:val="num" w:pos="3600"/>
        </w:tabs>
        <w:ind w:left="3600" w:hanging="360"/>
      </w:pPr>
      <w:rPr>
        <w:rFonts w:ascii="Times New Roman" w:hAnsi="Times New Roman" w:hint="default"/>
      </w:rPr>
    </w:lvl>
    <w:lvl w:ilvl="5" w:tplc="355C9B22" w:tentative="1">
      <w:start w:val="1"/>
      <w:numFmt w:val="bullet"/>
      <w:lvlText w:val="•"/>
      <w:lvlJc w:val="left"/>
      <w:pPr>
        <w:tabs>
          <w:tab w:val="num" w:pos="4320"/>
        </w:tabs>
        <w:ind w:left="4320" w:hanging="360"/>
      </w:pPr>
      <w:rPr>
        <w:rFonts w:ascii="Times New Roman" w:hAnsi="Times New Roman" w:hint="default"/>
      </w:rPr>
    </w:lvl>
    <w:lvl w:ilvl="6" w:tplc="1164888E" w:tentative="1">
      <w:start w:val="1"/>
      <w:numFmt w:val="bullet"/>
      <w:lvlText w:val="•"/>
      <w:lvlJc w:val="left"/>
      <w:pPr>
        <w:tabs>
          <w:tab w:val="num" w:pos="5040"/>
        </w:tabs>
        <w:ind w:left="5040" w:hanging="360"/>
      </w:pPr>
      <w:rPr>
        <w:rFonts w:ascii="Times New Roman" w:hAnsi="Times New Roman" w:hint="default"/>
      </w:rPr>
    </w:lvl>
    <w:lvl w:ilvl="7" w:tplc="18E08E96" w:tentative="1">
      <w:start w:val="1"/>
      <w:numFmt w:val="bullet"/>
      <w:lvlText w:val="•"/>
      <w:lvlJc w:val="left"/>
      <w:pPr>
        <w:tabs>
          <w:tab w:val="num" w:pos="5760"/>
        </w:tabs>
        <w:ind w:left="5760" w:hanging="360"/>
      </w:pPr>
      <w:rPr>
        <w:rFonts w:ascii="Times New Roman" w:hAnsi="Times New Roman" w:hint="default"/>
      </w:rPr>
    </w:lvl>
    <w:lvl w:ilvl="8" w:tplc="974482DE" w:tentative="1">
      <w:start w:val="1"/>
      <w:numFmt w:val="bullet"/>
      <w:lvlText w:val="•"/>
      <w:lvlJc w:val="left"/>
      <w:pPr>
        <w:tabs>
          <w:tab w:val="num" w:pos="6480"/>
        </w:tabs>
        <w:ind w:left="6480" w:hanging="360"/>
      </w:pPr>
      <w:rPr>
        <w:rFonts w:ascii="Times New Roman" w:hAnsi="Times New Roman" w:hint="default"/>
      </w:rPr>
    </w:lvl>
  </w:abstractNum>
  <w:num w:numId="1" w16cid:durableId="285697207">
    <w:abstractNumId w:val="1"/>
  </w:num>
  <w:num w:numId="2" w16cid:durableId="1780416815">
    <w:abstractNumId w:val="3"/>
  </w:num>
  <w:num w:numId="3" w16cid:durableId="257174703">
    <w:abstractNumId w:val="6"/>
  </w:num>
  <w:num w:numId="4" w16cid:durableId="1595893587">
    <w:abstractNumId w:val="2"/>
  </w:num>
  <w:num w:numId="5" w16cid:durableId="466313112">
    <w:abstractNumId w:val="5"/>
  </w:num>
  <w:num w:numId="6" w16cid:durableId="1790775550">
    <w:abstractNumId w:val="0"/>
  </w:num>
  <w:num w:numId="7" w16cid:durableId="2012752150">
    <w:abstractNumId w:val="7"/>
  </w:num>
  <w:num w:numId="8" w16cid:durableId="17963670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6F6"/>
    <w:rsid w:val="00006FFC"/>
    <w:rsid w:val="00024D3E"/>
    <w:rsid w:val="00025C1B"/>
    <w:rsid w:val="000500C0"/>
    <w:rsid w:val="00062427"/>
    <w:rsid w:val="00065A8B"/>
    <w:rsid w:val="00077920"/>
    <w:rsid w:val="00093B39"/>
    <w:rsid w:val="000A2D13"/>
    <w:rsid w:val="000A4CBB"/>
    <w:rsid w:val="000B2B81"/>
    <w:rsid w:val="000C2C93"/>
    <w:rsid w:val="000E6A74"/>
    <w:rsid w:val="00134DF3"/>
    <w:rsid w:val="001563EB"/>
    <w:rsid w:val="0016043C"/>
    <w:rsid w:val="001763DF"/>
    <w:rsid w:val="001779FA"/>
    <w:rsid w:val="00192CC2"/>
    <w:rsid w:val="001A19CF"/>
    <w:rsid w:val="001A37C4"/>
    <w:rsid w:val="001C7003"/>
    <w:rsid w:val="00216D12"/>
    <w:rsid w:val="0023188F"/>
    <w:rsid w:val="00232917"/>
    <w:rsid w:val="00265FD3"/>
    <w:rsid w:val="0027019A"/>
    <w:rsid w:val="00297551"/>
    <w:rsid w:val="002A7320"/>
    <w:rsid w:val="002B0BEE"/>
    <w:rsid w:val="002C08BC"/>
    <w:rsid w:val="002C2F24"/>
    <w:rsid w:val="002E3F06"/>
    <w:rsid w:val="00341441"/>
    <w:rsid w:val="0037667B"/>
    <w:rsid w:val="003B46F6"/>
    <w:rsid w:val="003B5C4D"/>
    <w:rsid w:val="003F655D"/>
    <w:rsid w:val="00410754"/>
    <w:rsid w:val="004366D6"/>
    <w:rsid w:val="00436ED2"/>
    <w:rsid w:val="0044504D"/>
    <w:rsid w:val="004450E9"/>
    <w:rsid w:val="00483472"/>
    <w:rsid w:val="004F476C"/>
    <w:rsid w:val="004F4A19"/>
    <w:rsid w:val="0052500D"/>
    <w:rsid w:val="005259DE"/>
    <w:rsid w:val="00544B56"/>
    <w:rsid w:val="005607F2"/>
    <w:rsid w:val="005D2521"/>
    <w:rsid w:val="005F12AC"/>
    <w:rsid w:val="00621523"/>
    <w:rsid w:val="00623FD7"/>
    <w:rsid w:val="0066155B"/>
    <w:rsid w:val="006753D6"/>
    <w:rsid w:val="00690BC5"/>
    <w:rsid w:val="00693D0F"/>
    <w:rsid w:val="006A2E53"/>
    <w:rsid w:val="007111DA"/>
    <w:rsid w:val="00736D18"/>
    <w:rsid w:val="007445F3"/>
    <w:rsid w:val="00781519"/>
    <w:rsid w:val="00793F06"/>
    <w:rsid w:val="007C2E8C"/>
    <w:rsid w:val="007D7614"/>
    <w:rsid w:val="007F1C3B"/>
    <w:rsid w:val="007F4C0B"/>
    <w:rsid w:val="0080757E"/>
    <w:rsid w:val="00812509"/>
    <w:rsid w:val="0083048A"/>
    <w:rsid w:val="008325DD"/>
    <w:rsid w:val="00833345"/>
    <w:rsid w:val="00840997"/>
    <w:rsid w:val="00852D34"/>
    <w:rsid w:val="00895A4D"/>
    <w:rsid w:val="008A1D13"/>
    <w:rsid w:val="008A460E"/>
    <w:rsid w:val="008E005A"/>
    <w:rsid w:val="008E53D2"/>
    <w:rsid w:val="008F1077"/>
    <w:rsid w:val="008F7B01"/>
    <w:rsid w:val="00924101"/>
    <w:rsid w:val="009265C9"/>
    <w:rsid w:val="009368B5"/>
    <w:rsid w:val="0094051F"/>
    <w:rsid w:val="00940F12"/>
    <w:rsid w:val="0094478A"/>
    <w:rsid w:val="00945C90"/>
    <w:rsid w:val="00970048"/>
    <w:rsid w:val="009704CE"/>
    <w:rsid w:val="00974F26"/>
    <w:rsid w:val="00981D8D"/>
    <w:rsid w:val="0098322D"/>
    <w:rsid w:val="009873F2"/>
    <w:rsid w:val="009905F2"/>
    <w:rsid w:val="00995C68"/>
    <w:rsid w:val="00A077D1"/>
    <w:rsid w:val="00A16D43"/>
    <w:rsid w:val="00A206F3"/>
    <w:rsid w:val="00A47056"/>
    <w:rsid w:val="00A52196"/>
    <w:rsid w:val="00A5298D"/>
    <w:rsid w:val="00A61EE3"/>
    <w:rsid w:val="00A63410"/>
    <w:rsid w:val="00A82BB7"/>
    <w:rsid w:val="00A84760"/>
    <w:rsid w:val="00A855C3"/>
    <w:rsid w:val="00A951AE"/>
    <w:rsid w:val="00AA7291"/>
    <w:rsid w:val="00AC3A30"/>
    <w:rsid w:val="00AE1E46"/>
    <w:rsid w:val="00B1088B"/>
    <w:rsid w:val="00B3289F"/>
    <w:rsid w:val="00B344FE"/>
    <w:rsid w:val="00B5100C"/>
    <w:rsid w:val="00B67197"/>
    <w:rsid w:val="00B92F2F"/>
    <w:rsid w:val="00B939E8"/>
    <w:rsid w:val="00B93EC8"/>
    <w:rsid w:val="00B97AE2"/>
    <w:rsid w:val="00BC5EC7"/>
    <w:rsid w:val="00BE60C6"/>
    <w:rsid w:val="00C15ADA"/>
    <w:rsid w:val="00C242DB"/>
    <w:rsid w:val="00C363C1"/>
    <w:rsid w:val="00C51643"/>
    <w:rsid w:val="00C55661"/>
    <w:rsid w:val="00C751F8"/>
    <w:rsid w:val="00CC0546"/>
    <w:rsid w:val="00CC4BCA"/>
    <w:rsid w:val="00CD1B43"/>
    <w:rsid w:val="00CE5F19"/>
    <w:rsid w:val="00CE6457"/>
    <w:rsid w:val="00D12A18"/>
    <w:rsid w:val="00D45178"/>
    <w:rsid w:val="00D720E7"/>
    <w:rsid w:val="00D855D4"/>
    <w:rsid w:val="00DD546C"/>
    <w:rsid w:val="00E04A7F"/>
    <w:rsid w:val="00E10AAA"/>
    <w:rsid w:val="00E20226"/>
    <w:rsid w:val="00E31085"/>
    <w:rsid w:val="00EC0EA0"/>
    <w:rsid w:val="00ED4C6F"/>
    <w:rsid w:val="00F04836"/>
    <w:rsid w:val="00F559FC"/>
    <w:rsid w:val="00F946F7"/>
    <w:rsid w:val="00FB22C0"/>
    <w:rsid w:val="00FF5A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A3E68"/>
  <w15:chartTrackingRefBased/>
  <w15:docId w15:val="{A7F2043D-7349-4DDD-9734-E72C303BF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6F6"/>
    <w:rPr>
      <w:kern w:val="0"/>
      <w14:ligatures w14:val="none"/>
    </w:rPr>
  </w:style>
  <w:style w:type="paragraph" w:styleId="Heading1">
    <w:name w:val="heading 1"/>
    <w:basedOn w:val="Normal"/>
    <w:next w:val="Normal"/>
    <w:link w:val="Heading1Char"/>
    <w:uiPriority w:val="9"/>
    <w:qFormat/>
    <w:rsid w:val="003B46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B46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B46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46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46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46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46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46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46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46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B46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B46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46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46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46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46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46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46F6"/>
    <w:rPr>
      <w:rFonts w:eastAsiaTheme="majorEastAsia" w:cstheme="majorBidi"/>
      <w:color w:val="272727" w:themeColor="text1" w:themeTint="D8"/>
    </w:rPr>
  </w:style>
  <w:style w:type="paragraph" w:styleId="Title">
    <w:name w:val="Title"/>
    <w:basedOn w:val="Normal"/>
    <w:next w:val="Normal"/>
    <w:link w:val="TitleChar"/>
    <w:uiPriority w:val="10"/>
    <w:qFormat/>
    <w:rsid w:val="003B46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46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46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46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46F6"/>
    <w:pPr>
      <w:spacing w:before="160"/>
      <w:jc w:val="center"/>
    </w:pPr>
    <w:rPr>
      <w:i/>
      <w:iCs/>
      <w:color w:val="404040" w:themeColor="text1" w:themeTint="BF"/>
    </w:rPr>
  </w:style>
  <w:style w:type="character" w:customStyle="1" w:styleId="QuoteChar">
    <w:name w:val="Quote Char"/>
    <w:basedOn w:val="DefaultParagraphFont"/>
    <w:link w:val="Quote"/>
    <w:uiPriority w:val="29"/>
    <w:rsid w:val="003B46F6"/>
    <w:rPr>
      <w:i/>
      <w:iCs/>
      <w:color w:val="404040" w:themeColor="text1" w:themeTint="BF"/>
    </w:rPr>
  </w:style>
  <w:style w:type="paragraph" w:styleId="ListParagraph">
    <w:name w:val="List Paragraph"/>
    <w:basedOn w:val="Normal"/>
    <w:uiPriority w:val="34"/>
    <w:qFormat/>
    <w:rsid w:val="003B46F6"/>
    <w:pPr>
      <w:ind w:left="720"/>
      <w:contextualSpacing/>
    </w:pPr>
  </w:style>
  <w:style w:type="character" w:styleId="IntenseEmphasis">
    <w:name w:val="Intense Emphasis"/>
    <w:basedOn w:val="DefaultParagraphFont"/>
    <w:uiPriority w:val="21"/>
    <w:qFormat/>
    <w:rsid w:val="003B46F6"/>
    <w:rPr>
      <w:i/>
      <w:iCs/>
      <w:color w:val="0F4761" w:themeColor="accent1" w:themeShade="BF"/>
    </w:rPr>
  </w:style>
  <w:style w:type="paragraph" w:styleId="IntenseQuote">
    <w:name w:val="Intense Quote"/>
    <w:basedOn w:val="Normal"/>
    <w:next w:val="Normal"/>
    <w:link w:val="IntenseQuoteChar"/>
    <w:uiPriority w:val="30"/>
    <w:qFormat/>
    <w:rsid w:val="003B46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46F6"/>
    <w:rPr>
      <w:i/>
      <w:iCs/>
      <w:color w:val="0F4761" w:themeColor="accent1" w:themeShade="BF"/>
    </w:rPr>
  </w:style>
  <w:style w:type="character" w:styleId="IntenseReference">
    <w:name w:val="Intense Reference"/>
    <w:basedOn w:val="DefaultParagraphFont"/>
    <w:uiPriority w:val="32"/>
    <w:qFormat/>
    <w:rsid w:val="003B46F6"/>
    <w:rPr>
      <w:b/>
      <w:bCs/>
      <w:smallCaps/>
      <w:color w:val="0F4761" w:themeColor="accent1" w:themeShade="BF"/>
      <w:spacing w:val="5"/>
    </w:rPr>
  </w:style>
  <w:style w:type="table" w:styleId="TableGrid">
    <w:name w:val="Table Grid"/>
    <w:basedOn w:val="TableNormal"/>
    <w:uiPriority w:val="39"/>
    <w:rsid w:val="00192C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5298D"/>
    <w:rPr>
      <w:color w:val="467886" w:themeColor="hyperlink"/>
      <w:u w:val="single"/>
    </w:rPr>
  </w:style>
  <w:style w:type="character" w:styleId="UnresolvedMention">
    <w:name w:val="Unresolved Mention"/>
    <w:basedOn w:val="DefaultParagraphFont"/>
    <w:uiPriority w:val="99"/>
    <w:semiHidden/>
    <w:unhideWhenUsed/>
    <w:rsid w:val="00A5298D"/>
    <w:rPr>
      <w:color w:val="605E5C"/>
      <w:shd w:val="clear" w:color="auto" w:fill="E1DFDD"/>
    </w:rPr>
  </w:style>
  <w:style w:type="paragraph" w:styleId="TOCHeading">
    <w:name w:val="TOC Heading"/>
    <w:basedOn w:val="Heading1"/>
    <w:next w:val="Normal"/>
    <w:uiPriority w:val="39"/>
    <w:unhideWhenUsed/>
    <w:qFormat/>
    <w:rsid w:val="0016043C"/>
    <w:pPr>
      <w:spacing w:before="240" w:after="0"/>
      <w:outlineLvl w:val="9"/>
    </w:pPr>
    <w:rPr>
      <w:sz w:val="32"/>
      <w:szCs w:val="32"/>
      <w:lang w:val="en-US"/>
    </w:rPr>
  </w:style>
  <w:style w:type="paragraph" w:styleId="TOC1">
    <w:name w:val="toc 1"/>
    <w:basedOn w:val="Normal"/>
    <w:next w:val="Normal"/>
    <w:autoRedefine/>
    <w:uiPriority w:val="39"/>
    <w:unhideWhenUsed/>
    <w:rsid w:val="0016043C"/>
    <w:pPr>
      <w:spacing w:after="100"/>
    </w:pPr>
  </w:style>
  <w:style w:type="paragraph" w:styleId="TOC2">
    <w:name w:val="toc 2"/>
    <w:basedOn w:val="Normal"/>
    <w:next w:val="Normal"/>
    <w:autoRedefine/>
    <w:uiPriority w:val="39"/>
    <w:unhideWhenUsed/>
    <w:rsid w:val="0016043C"/>
    <w:pPr>
      <w:spacing w:after="100"/>
      <w:ind w:left="220"/>
    </w:pPr>
  </w:style>
  <w:style w:type="paragraph" w:styleId="TOC3">
    <w:name w:val="toc 3"/>
    <w:basedOn w:val="Normal"/>
    <w:next w:val="Normal"/>
    <w:autoRedefine/>
    <w:uiPriority w:val="39"/>
    <w:unhideWhenUsed/>
    <w:rsid w:val="0016043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50096">
      <w:bodyDiv w:val="1"/>
      <w:marLeft w:val="0"/>
      <w:marRight w:val="0"/>
      <w:marTop w:val="0"/>
      <w:marBottom w:val="0"/>
      <w:divBdr>
        <w:top w:val="none" w:sz="0" w:space="0" w:color="auto"/>
        <w:left w:val="none" w:sz="0" w:space="0" w:color="auto"/>
        <w:bottom w:val="none" w:sz="0" w:space="0" w:color="auto"/>
        <w:right w:val="none" w:sz="0" w:space="0" w:color="auto"/>
      </w:divBdr>
    </w:div>
    <w:div w:id="93795513">
      <w:bodyDiv w:val="1"/>
      <w:marLeft w:val="0"/>
      <w:marRight w:val="0"/>
      <w:marTop w:val="0"/>
      <w:marBottom w:val="0"/>
      <w:divBdr>
        <w:top w:val="none" w:sz="0" w:space="0" w:color="auto"/>
        <w:left w:val="none" w:sz="0" w:space="0" w:color="auto"/>
        <w:bottom w:val="none" w:sz="0" w:space="0" w:color="auto"/>
        <w:right w:val="none" w:sz="0" w:space="0" w:color="auto"/>
      </w:divBdr>
      <w:divsChild>
        <w:div w:id="2009602173">
          <w:marLeft w:val="547"/>
          <w:marRight w:val="0"/>
          <w:marTop w:val="0"/>
          <w:marBottom w:val="0"/>
          <w:divBdr>
            <w:top w:val="none" w:sz="0" w:space="0" w:color="auto"/>
            <w:left w:val="none" w:sz="0" w:space="0" w:color="auto"/>
            <w:bottom w:val="none" w:sz="0" w:space="0" w:color="auto"/>
            <w:right w:val="none" w:sz="0" w:space="0" w:color="auto"/>
          </w:divBdr>
        </w:div>
      </w:divsChild>
    </w:div>
    <w:div w:id="227768570">
      <w:bodyDiv w:val="1"/>
      <w:marLeft w:val="0"/>
      <w:marRight w:val="0"/>
      <w:marTop w:val="0"/>
      <w:marBottom w:val="0"/>
      <w:divBdr>
        <w:top w:val="none" w:sz="0" w:space="0" w:color="auto"/>
        <w:left w:val="none" w:sz="0" w:space="0" w:color="auto"/>
        <w:bottom w:val="none" w:sz="0" w:space="0" w:color="auto"/>
        <w:right w:val="none" w:sz="0" w:space="0" w:color="auto"/>
      </w:divBdr>
    </w:div>
    <w:div w:id="266625239">
      <w:bodyDiv w:val="1"/>
      <w:marLeft w:val="0"/>
      <w:marRight w:val="0"/>
      <w:marTop w:val="0"/>
      <w:marBottom w:val="0"/>
      <w:divBdr>
        <w:top w:val="none" w:sz="0" w:space="0" w:color="auto"/>
        <w:left w:val="none" w:sz="0" w:space="0" w:color="auto"/>
        <w:bottom w:val="none" w:sz="0" w:space="0" w:color="auto"/>
        <w:right w:val="none" w:sz="0" w:space="0" w:color="auto"/>
      </w:divBdr>
    </w:div>
    <w:div w:id="397747531">
      <w:bodyDiv w:val="1"/>
      <w:marLeft w:val="0"/>
      <w:marRight w:val="0"/>
      <w:marTop w:val="0"/>
      <w:marBottom w:val="0"/>
      <w:divBdr>
        <w:top w:val="none" w:sz="0" w:space="0" w:color="auto"/>
        <w:left w:val="none" w:sz="0" w:space="0" w:color="auto"/>
        <w:bottom w:val="none" w:sz="0" w:space="0" w:color="auto"/>
        <w:right w:val="none" w:sz="0" w:space="0" w:color="auto"/>
      </w:divBdr>
    </w:div>
    <w:div w:id="455223891">
      <w:bodyDiv w:val="1"/>
      <w:marLeft w:val="0"/>
      <w:marRight w:val="0"/>
      <w:marTop w:val="0"/>
      <w:marBottom w:val="0"/>
      <w:divBdr>
        <w:top w:val="none" w:sz="0" w:space="0" w:color="auto"/>
        <w:left w:val="none" w:sz="0" w:space="0" w:color="auto"/>
        <w:bottom w:val="none" w:sz="0" w:space="0" w:color="auto"/>
        <w:right w:val="none" w:sz="0" w:space="0" w:color="auto"/>
      </w:divBdr>
    </w:div>
    <w:div w:id="557590911">
      <w:bodyDiv w:val="1"/>
      <w:marLeft w:val="0"/>
      <w:marRight w:val="0"/>
      <w:marTop w:val="0"/>
      <w:marBottom w:val="0"/>
      <w:divBdr>
        <w:top w:val="none" w:sz="0" w:space="0" w:color="auto"/>
        <w:left w:val="none" w:sz="0" w:space="0" w:color="auto"/>
        <w:bottom w:val="none" w:sz="0" w:space="0" w:color="auto"/>
        <w:right w:val="none" w:sz="0" w:space="0" w:color="auto"/>
      </w:divBdr>
    </w:div>
    <w:div w:id="641159354">
      <w:bodyDiv w:val="1"/>
      <w:marLeft w:val="0"/>
      <w:marRight w:val="0"/>
      <w:marTop w:val="0"/>
      <w:marBottom w:val="0"/>
      <w:divBdr>
        <w:top w:val="none" w:sz="0" w:space="0" w:color="auto"/>
        <w:left w:val="none" w:sz="0" w:space="0" w:color="auto"/>
        <w:bottom w:val="none" w:sz="0" w:space="0" w:color="auto"/>
        <w:right w:val="none" w:sz="0" w:space="0" w:color="auto"/>
      </w:divBdr>
      <w:divsChild>
        <w:div w:id="1481922327">
          <w:marLeft w:val="360"/>
          <w:marRight w:val="0"/>
          <w:marTop w:val="200"/>
          <w:marBottom w:val="0"/>
          <w:divBdr>
            <w:top w:val="none" w:sz="0" w:space="0" w:color="auto"/>
            <w:left w:val="none" w:sz="0" w:space="0" w:color="auto"/>
            <w:bottom w:val="none" w:sz="0" w:space="0" w:color="auto"/>
            <w:right w:val="none" w:sz="0" w:space="0" w:color="auto"/>
          </w:divBdr>
        </w:div>
      </w:divsChild>
    </w:div>
    <w:div w:id="957681416">
      <w:bodyDiv w:val="1"/>
      <w:marLeft w:val="0"/>
      <w:marRight w:val="0"/>
      <w:marTop w:val="0"/>
      <w:marBottom w:val="0"/>
      <w:divBdr>
        <w:top w:val="none" w:sz="0" w:space="0" w:color="auto"/>
        <w:left w:val="none" w:sz="0" w:space="0" w:color="auto"/>
        <w:bottom w:val="none" w:sz="0" w:space="0" w:color="auto"/>
        <w:right w:val="none" w:sz="0" w:space="0" w:color="auto"/>
      </w:divBdr>
      <w:divsChild>
        <w:div w:id="752362547">
          <w:marLeft w:val="547"/>
          <w:marRight w:val="0"/>
          <w:marTop w:val="0"/>
          <w:marBottom w:val="0"/>
          <w:divBdr>
            <w:top w:val="none" w:sz="0" w:space="0" w:color="auto"/>
            <w:left w:val="none" w:sz="0" w:space="0" w:color="auto"/>
            <w:bottom w:val="none" w:sz="0" w:space="0" w:color="auto"/>
            <w:right w:val="none" w:sz="0" w:space="0" w:color="auto"/>
          </w:divBdr>
        </w:div>
      </w:divsChild>
    </w:div>
    <w:div w:id="1064911446">
      <w:bodyDiv w:val="1"/>
      <w:marLeft w:val="0"/>
      <w:marRight w:val="0"/>
      <w:marTop w:val="0"/>
      <w:marBottom w:val="0"/>
      <w:divBdr>
        <w:top w:val="none" w:sz="0" w:space="0" w:color="auto"/>
        <w:left w:val="none" w:sz="0" w:space="0" w:color="auto"/>
        <w:bottom w:val="none" w:sz="0" w:space="0" w:color="auto"/>
        <w:right w:val="none" w:sz="0" w:space="0" w:color="auto"/>
      </w:divBdr>
    </w:div>
    <w:div w:id="1171028189">
      <w:bodyDiv w:val="1"/>
      <w:marLeft w:val="0"/>
      <w:marRight w:val="0"/>
      <w:marTop w:val="0"/>
      <w:marBottom w:val="0"/>
      <w:divBdr>
        <w:top w:val="none" w:sz="0" w:space="0" w:color="auto"/>
        <w:left w:val="none" w:sz="0" w:space="0" w:color="auto"/>
        <w:bottom w:val="none" w:sz="0" w:space="0" w:color="auto"/>
        <w:right w:val="none" w:sz="0" w:space="0" w:color="auto"/>
      </w:divBdr>
      <w:divsChild>
        <w:div w:id="156696788">
          <w:marLeft w:val="0"/>
          <w:marRight w:val="0"/>
          <w:marTop w:val="0"/>
          <w:marBottom w:val="0"/>
          <w:divBdr>
            <w:top w:val="none" w:sz="0" w:space="0" w:color="auto"/>
            <w:left w:val="none" w:sz="0" w:space="0" w:color="auto"/>
            <w:bottom w:val="none" w:sz="0" w:space="0" w:color="auto"/>
            <w:right w:val="none" w:sz="0" w:space="0" w:color="auto"/>
          </w:divBdr>
          <w:divsChild>
            <w:div w:id="441999153">
              <w:marLeft w:val="0"/>
              <w:marRight w:val="0"/>
              <w:marTop w:val="0"/>
              <w:marBottom w:val="0"/>
              <w:divBdr>
                <w:top w:val="none" w:sz="0" w:space="0" w:color="auto"/>
                <w:left w:val="none" w:sz="0" w:space="0" w:color="auto"/>
                <w:bottom w:val="none" w:sz="0" w:space="0" w:color="auto"/>
                <w:right w:val="none" w:sz="0" w:space="0" w:color="auto"/>
              </w:divBdr>
              <w:divsChild>
                <w:div w:id="607584275">
                  <w:marLeft w:val="0"/>
                  <w:marRight w:val="0"/>
                  <w:marTop w:val="0"/>
                  <w:marBottom w:val="0"/>
                  <w:divBdr>
                    <w:top w:val="none" w:sz="0" w:space="0" w:color="auto"/>
                    <w:left w:val="none" w:sz="0" w:space="0" w:color="auto"/>
                    <w:bottom w:val="none" w:sz="0" w:space="0" w:color="auto"/>
                    <w:right w:val="none" w:sz="0" w:space="0" w:color="auto"/>
                  </w:divBdr>
                  <w:divsChild>
                    <w:div w:id="1558858101">
                      <w:marLeft w:val="0"/>
                      <w:marRight w:val="0"/>
                      <w:marTop w:val="0"/>
                      <w:marBottom w:val="330"/>
                      <w:divBdr>
                        <w:top w:val="none" w:sz="0" w:space="7" w:color="auto"/>
                        <w:left w:val="single" w:sz="6" w:space="18" w:color="D5D7D8"/>
                        <w:bottom w:val="none" w:sz="0" w:space="0" w:color="auto"/>
                        <w:right w:val="none" w:sz="0" w:space="0" w:color="auto"/>
                      </w:divBdr>
                      <w:divsChild>
                        <w:div w:id="1977367481">
                          <w:marLeft w:val="0"/>
                          <w:marRight w:val="600"/>
                          <w:marTop w:val="0"/>
                          <w:marBottom w:val="330"/>
                          <w:divBdr>
                            <w:top w:val="none" w:sz="0" w:space="0" w:color="auto"/>
                            <w:left w:val="none" w:sz="0" w:space="0" w:color="auto"/>
                            <w:bottom w:val="none" w:sz="0" w:space="0" w:color="auto"/>
                            <w:right w:val="none" w:sz="0" w:space="0" w:color="auto"/>
                          </w:divBdr>
                          <w:divsChild>
                            <w:div w:id="1656569820">
                              <w:marLeft w:val="0"/>
                              <w:marRight w:val="510"/>
                              <w:marTop w:val="0"/>
                              <w:marBottom w:val="0"/>
                              <w:divBdr>
                                <w:top w:val="none" w:sz="0" w:space="0" w:color="auto"/>
                                <w:left w:val="none" w:sz="0" w:space="0" w:color="auto"/>
                                <w:bottom w:val="none" w:sz="0" w:space="0" w:color="auto"/>
                                <w:right w:val="single" w:sz="6" w:space="23" w:color="D5D7D8"/>
                              </w:divBdr>
                            </w:div>
                          </w:divsChild>
                        </w:div>
                      </w:divsChild>
                    </w:div>
                  </w:divsChild>
                </w:div>
                <w:div w:id="914163002">
                  <w:marLeft w:val="0"/>
                  <w:marRight w:val="0"/>
                  <w:marTop w:val="0"/>
                  <w:marBottom w:val="0"/>
                  <w:divBdr>
                    <w:top w:val="none" w:sz="0" w:space="0" w:color="auto"/>
                    <w:left w:val="none" w:sz="0" w:space="0" w:color="auto"/>
                    <w:bottom w:val="none" w:sz="0" w:space="0" w:color="auto"/>
                    <w:right w:val="none" w:sz="0" w:space="0" w:color="auto"/>
                  </w:divBdr>
                  <w:divsChild>
                    <w:div w:id="135773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901730">
          <w:marLeft w:val="0"/>
          <w:marRight w:val="0"/>
          <w:marTop w:val="0"/>
          <w:marBottom w:val="0"/>
          <w:divBdr>
            <w:top w:val="none" w:sz="0" w:space="0" w:color="auto"/>
            <w:left w:val="none" w:sz="0" w:space="0" w:color="auto"/>
            <w:bottom w:val="none" w:sz="0" w:space="0" w:color="auto"/>
            <w:right w:val="none" w:sz="0" w:space="0" w:color="auto"/>
          </w:divBdr>
          <w:divsChild>
            <w:div w:id="1672948405">
              <w:marLeft w:val="0"/>
              <w:marRight w:val="0"/>
              <w:marTop w:val="0"/>
              <w:marBottom w:val="0"/>
              <w:divBdr>
                <w:top w:val="none" w:sz="0" w:space="0" w:color="auto"/>
                <w:left w:val="none" w:sz="0" w:space="0" w:color="auto"/>
                <w:bottom w:val="none" w:sz="0" w:space="0" w:color="auto"/>
                <w:right w:val="none" w:sz="0" w:space="0" w:color="auto"/>
              </w:divBdr>
              <w:divsChild>
                <w:div w:id="1341202364">
                  <w:marLeft w:val="0"/>
                  <w:marRight w:val="0"/>
                  <w:marTop w:val="0"/>
                  <w:marBottom w:val="0"/>
                  <w:divBdr>
                    <w:top w:val="none" w:sz="0" w:space="0" w:color="auto"/>
                    <w:left w:val="none" w:sz="0" w:space="0" w:color="auto"/>
                    <w:bottom w:val="none" w:sz="0" w:space="0" w:color="auto"/>
                    <w:right w:val="none" w:sz="0" w:space="0" w:color="auto"/>
                  </w:divBdr>
                </w:div>
                <w:div w:id="12597879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289622639">
      <w:bodyDiv w:val="1"/>
      <w:marLeft w:val="0"/>
      <w:marRight w:val="0"/>
      <w:marTop w:val="0"/>
      <w:marBottom w:val="0"/>
      <w:divBdr>
        <w:top w:val="none" w:sz="0" w:space="0" w:color="auto"/>
        <w:left w:val="none" w:sz="0" w:space="0" w:color="auto"/>
        <w:bottom w:val="none" w:sz="0" w:space="0" w:color="auto"/>
        <w:right w:val="none" w:sz="0" w:space="0" w:color="auto"/>
      </w:divBdr>
    </w:div>
    <w:div w:id="1534609525">
      <w:bodyDiv w:val="1"/>
      <w:marLeft w:val="0"/>
      <w:marRight w:val="0"/>
      <w:marTop w:val="0"/>
      <w:marBottom w:val="0"/>
      <w:divBdr>
        <w:top w:val="none" w:sz="0" w:space="0" w:color="auto"/>
        <w:left w:val="none" w:sz="0" w:space="0" w:color="auto"/>
        <w:bottom w:val="none" w:sz="0" w:space="0" w:color="auto"/>
        <w:right w:val="none" w:sz="0" w:space="0" w:color="auto"/>
      </w:divBdr>
    </w:div>
    <w:div w:id="1539656611">
      <w:bodyDiv w:val="1"/>
      <w:marLeft w:val="0"/>
      <w:marRight w:val="0"/>
      <w:marTop w:val="0"/>
      <w:marBottom w:val="0"/>
      <w:divBdr>
        <w:top w:val="none" w:sz="0" w:space="0" w:color="auto"/>
        <w:left w:val="none" w:sz="0" w:space="0" w:color="auto"/>
        <w:bottom w:val="none" w:sz="0" w:space="0" w:color="auto"/>
        <w:right w:val="none" w:sz="0" w:space="0" w:color="auto"/>
      </w:divBdr>
    </w:div>
    <w:div w:id="1801267415">
      <w:bodyDiv w:val="1"/>
      <w:marLeft w:val="0"/>
      <w:marRight w:val="0"/>
      <w:marTop w:val="0"/>
      <w:marBottom w:val="0"/>
      <w:divBdr>
        <w:top w:val="none" w:sz="0" w:space="0" w:color="auto"/>
        <w:left w:val="none" w:sz="0" w:space="0" w:color="auto"/>
        <w:bottom w:val="none" w:sz="0" w:space="0" w:color="auto"/>
        <w:right w:val="none" w:sz="0" w:space="0" w:color="auto"/>
      </w:divBdr>
      <w:divsChild>
        <w:div w:id="203949052">
          <w:marLeft w:val="0"/>
          <w:marRight w:val="0"/>
          <w:marTop w:val="0"/>
          <w:marBottom w:val="0"/>
          <w:divBdr>
            <w:top w:val="none" w:sz="0" w:space="0" w:color="auto"/>
            <w:left w:val="none" w:sz="0" w:space="0" w:color="auto"/>
            <w:bottom w:val="none" w:sz="0" w:space="0" w:color="auto"/>
            <w:right w:val="none" w:sz="0" w:space="0" w:color="auto"/>
          </w:divBdr>
          <w:divsChild>
            <w:div w:id="2036954067">
              <w:marLeft w:val="0"/>
              <w:marRight w:val="0"/>
              <w:marTop w:val="0"/>
              <w:marBottom w:val="0"/>
              <w:divBdr>
                <w:top w:val="none" w:sz="0" w:space="0" w:color="auto"/>
                <w:left w:val="none" w:sz="0" w:space="0" w:color="auto"/>
                <w:bottom w:val="none" w:sz="0" w:space="0" w:color="auto"/>
                <w:right w:val="none" w:sz="0" w:space="0" w:color="auto"/>
              </w:divBdr>
              <w:divsChild>
                <w:div w:id="1406301758">
                  <w:marLeft w:val="0"/>
                  <w:marRight w:val="0"/>
                  <w:marTop w:val="0"/>
                  <w:marBottom w:val="0"/>
                  <w:divBdr>
                    <w:top w:val="none" w:sz="0" w:space="0" w:color="auto"/>
                    <w:left w:val="none" w:sz="0" w:space="0" w:color="auto"/>
                    <w:bottom w:val="none" w:sz="0" w:space="0" w:color="auto"/>
                    <w:right w:val="none" w:sz="0" w:space="0" w:color="auto"/>
                  </w:divBdr>
                  <w:divsChild>
                    <w:div w:id="88551146">
                      <w:marLeft w:val="0"/>
                      <w:marRight w:val="0"/>
                      <w:marTop w:val="0"/>
                      <w:marBottom w:val="330"/>
                      <w:divBdr>
                        <w:top w:val="none" w:sz="0" w:space="7" w:color="auto"/>
                        <w:left w:val="single" w:sz="6" w:space="18" w:color="D5D7D8"/>
                        <w:bottom w:val="none" w:sz="0" w:space="0" w:color="auto"/>
                        <w:right w:val="none" w:sz="0" w:space="0" w:color="auto"/>
                      </w:divBdr>
                      <w:divsChild>
                        <w:div w:id="875772976">
                          <w:marLeft w:val="0"/>
                          <w:marRight w:val="600"/>
                          <w:marTop w:val="0"/>
                          <w:marBottom w:val="330"/>
                          <w:divBdr>
                            <w:top w:val="none" w:sz="0" w:space="0" w:color="auto"/>
                            <w:left w:val="none" w:sz="0" w:space="0" w:color="auto"/>
                            <w:bottom w:val="none" w:sz="0" w:space="0" w:color="auto"/>
                            <w:right w:val="none" w:sz="0" w:space="0" w:color="auto"/>
                          </w:divBdr>
                          <w:divsChild>
                            <w:div w:id="1819616483">
                              <w:marLeft w:val="0"/>
                              <w:marRight w:val="510"/>
                              <w:marTop w:val="0"/>
                              <w:marBottom w:val="0"/>
                              <w:divBdr>
                                <w:top w:val="none" w:sz="0" w:space="0" w:color="auto"/>
                                <w:left w:val="none" w:sz="0" w:space="0" w:color="auto"/>
                                <w:bottom w:val="none" w:sz="0" w:space="0" w:color="auto"/>
                                <w:right w:val="single" w:sz="6" w:space="23" w:color="D5D7D8"/>
                              </w:divBdr>
                            </w:div>
                          </w:divsChild>
                        </w:div>
                      </w:divsChild>
                    </w:div>
                  </w:divsChild>
                </w:div>
                <w:div w:id="1041858152">
                  <w:marLeft w:val="0"/>
                  <w:marRight w:val="0"/>
                  <w:marTop w:val="0"/>
                  <w:marBottom w:val="0"/>
                  <w:divBdr>
                    <w:top w:val="none" w:sz="0" w:space="0" w:color="auto"/>
                    <w:left w:val="none" w:sz="0" w:space="0" w:color="auto"/>
                    <w:bottom w:val="none" w:sz="0" w:space="0" w:color="auto"/>
                    <w:right w:val="none" w:sz="0" w:space="0" w:color="auto"/>
                  </w:divBdr>
                  <w:divsChild>
                    <w:div w:id="124356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854324">
          <w:marLeft w:val="0"/>
          <w:marRight w:val="0"/>
          <w:marTop w:val="0"/>
          <w:marBottom w:val="0"/>
          <w:divBdr>
            <w:top w:val="none" w:sz="0" w:space="0" w:color="auto"/>
            <w:left w:val="none" w:sz="0" w:space="0" w:color="auto"/>
            <w:bottom w:val="none" w:sz="0" w:space="0" w:color="auto"/>
            <w:right w:val="none" w:sz="0" w:space="0" w:color="auto"/>
          </w:divBdr>
          <w:divsChild>
            <w:div w:id="1265073548">
              <w:marLeft w:val="0"/>
              <w:marRight w:val="0"/>
              <w:marTop w:val="0"/>
              <w:marBottom w:val="0"/>
              <w:divBdr>
                <w:top w:val="none" w:sz="0" w:space="0" w:color="auto"/>
                <w:left w:val="none" w:sz="0" w:space="0" w:color="auto"/>
                <w:bottom w:val="none" w:sz="0" w:space="0" w:color="auto"/>
                <w:right w:val="none" w:sz="0" w:space="0" w:color="auto"/>
              </w:divBdr>
              <w:divsChild>
                <w:div w:id="1552618728">
                  <w:marLeft w:val="0"/>
                  <w:marRight w:val="0"/>
                  <w:marTop w:val="0"/>
                  <w:marBottom w:val="0"/>
                  <w:divBdr>
                    <w:top w:val="none" w:sz="0" w:space="0" w:color="auto"/>
                    <w:left w:val="none" w:sz="0" w:space="0" w:color="auto"/>
                    <w:bottom w:val="none" w:sz="0" w:space="0" w:color="auto"/>
                    <w:right w:val="none" w:sz="0" w:space="0" w:color="auto"/>
                  </w:divBdr>
                </w:div>
                <w:div w:id="39401392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tmp"/><Relationship Id="rId13" Type="http://schemas.openxmlformats.org/officeDocument/2006/relationships/hyperlink" Target="https://www.imperial.ac.uk/business-school/ib-knowledge/technology/will-ai-replace-the-educato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tmp"/><Relationship Id="rId12" Type="http://schemas.openxmlformats.org/officeDocument/2006/relationships/hyperlink" Target="https://doi.org/10.3389/fpsyg.2022.923888"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reflection.ed.ac.uk/reflectors-toolkit/self-awareness" TargetMode="External"/><Relationship Id="rId1" Type="http://schemas.openxmlformats.org/officeDocument/2006/relationships/customXml" Target="../customXml/item1.xml"/><Relationship Id="rId6" Type="http://schemas.openxmlformats.org/officeDocument/2006/relationships/image" Target="media/image1.tmp"/><Relationship Id="rId11" Type="http://schemas.openxmlformats.org/officeDocument/2006/relationships/hyperlink" Target="https://ihf-fih.org/news-insights/self-awareness-and-influence-foundational-approaches-to-lead-others-in-challenging-healthcare-environments-yel-2024/" TargetMode="External"/><Relationship Id="rId5" Type="http://schemas.openxmlformats.org/officeDocument/2006/relationships/webSettings" Target="webSettings.xml"/><Relationship Id="rId15" Type="http://schemas.openxmlformats.org/officeDocument/2006/relationships/hyperlink" Target="https://doi.org/10.1007/s11159-019-09793-2" TargetMode="External"/><Relationship Id="rId10" Type="http://schemas.openxmlformats.org/officeDocument/2006/relationships/hyperlink" Target="https://hbr.org/1977/09/double-loop-learning-in-organizations" TargetMode="External"/><Relationship Id="rId4" Type="http://schemas.openxmlformats.org/officeDocument/2006/relationships/settings" Target="settings.xml"/><Relationship Id="rId9" Type="http://schemas.openxmlformats.org/officeDocument/2006/relationships/image" Target="media/image4.tmp"/><Relationship Id="rId14" Type="http://schemas.openxmlformats.org/officeDocument/2006/relationships/hyperlink" Target="https://positivepsychology.com/building-self-awareness-activ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7B427E-E277-4A51-8771-4AE5DD719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4708</Words>
  <Characters>26842</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Adegbite, Oluwaseun</dc:creator>
  <cp:keywords/>
  <dc:description/>
  <cp:lastModifiedBy>Olu Adegbite</cp:lastModifiedBy>
  <cp:revision>2</cp:revision>
  <dcterms:created xsi:type="dcterms:W3CDTF">2025-05-01T21:16:00Z</dcterms:created>
  <dcterms:modified xsi:type="dcterms:W3CDTF">2025-05-01T21:16:00Z</dcterms:modified>
</cp:coreProperties>
</file>