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698070448"/>
        <w:docPartObj>
          <w:docPartGallery w:val="Cover Pages"/>
          <w:docPartUnique/>
        </w:docPartObj>
      </w:sdtPr>
      <w:sdtContent>
        <w:p w14:paraId="75ED232C" w14:textId="702B6F99" w:rsidR="002E4DB2" w:rsidRDefault="002E4DB2">
          <w:r>
            <w:rPr>
              <w:noProof/>
            </w:rPr>
            <mc:AlternateContent>
              <mc:Choice Requires="wpg">
                <w:drawing>
                  <wp:anchor distT="0" distB="0" distL="114300" distR="114300" simplePos="0" relativeHeight="251659264" behindDoc="1" locked="0" layoutInCell="1" allowOverlap="1" wp14:anchorId="256B570E" wp14:editId="21F78888">
                    <wp:simplePos x="0" y="0"/>
                    <wp:positionH relativeFrom="page">
                      <wp:align>center</wp:align>
                    </wp:positionH>
                    <wp:positionV relativeFrom="page">
                      <wp:align>center</wp:align>
                    </wp:positionV>
                    <wp:extent cx="6864824" cy="9123528"/>
                    <wp:effectExtent l="0" t="0" r="2540" b="635"/>
                    <wp:wrapNone/>
                    <wp:docPr id="193" name="Group 62"/>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D79FD7" w14:textId="0A509A08" w:rsidR="002E4DB2" w:rsidRDefault="002E4DB2">
                                      <w:pPr>
                                        <w:pStyle w:val="NoSpacing"/>
                                        <w:spacing w:before="120"/>
                                        <w:jc w:val="center"/>
                                        <w:rPr>
                                          <w:color w:val="FFFFFF" w:themeColor="background1"/>
                                        </w:rPr>
                                      </w:pPr>
                                      <w:r>
                                        <w:rPr>
                                          <w:color w:val="FFFFFF" w:themeColor="background1"/>
                                        </w:rPr>
                                        <w:t xml:space="preserve">Joshua </w:t>
                                      </w:r>
                                      <w:proofErr w:type="spellStart"/>
                                      <w:r>
                                        <w:rPr>
                                          <w:color w:val="FFFFFF" w:themeColor="background1"/>
                                        </w:rPr>
                                        <w:t>Rigbey</w:t>
                                      </w:r>
                                      <w:proofErr w:type="spellEnd"/>
                                      <w:r w:rsidR="005D01B5">
                                        <w:rPr>
                                          <w:color w:val="FFFFFF" w:themeColor="background1"/>
                                        </w:rPr>
                                        <w:t xml:space="preserve"> – 03/05/2024</w:t>
                                      </w:r>
                                    </w:p>
                                  </w:sdtContent>
                                </w:sdt>
                                <w:p w14:paraId="3A1BB27A" w14:textId="6F8B447F" w:rsidR="002E4DB2"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D01B5">
                                        <w:rPr>
                                          <w:caps/>
                                          <w:color w:val="FFFFFF" w:themeColor="background1"/>
                                        </w:rPr>
                                        <w:t>RIG17833857</w:t>
                                      </w:r>
                                    </w:sdtContent>
                                  </w:sdt>
                                  <w:r w:rsidR="002E4DB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D01B5">
                                        <w:rPr>
                                          <w:color w:val="FFFFFF" w:themeColor="background1"/>
                                        </w:rPr>
                                        <w:t>Data Security and Compliance</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9AD513" w14:textId="4CD109D4" w:rsidR="002E4DB2" w:rsidRDefault="005D01B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6B570E" id="Group 62"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1BD79FD7" w14:textId="0A509A08" w:rsidR="002E4DB2" w:rsidRDefault="002E4DB2">
                                <w:pPr>
                                  <w:pStyle w:val="NoSpacing"/>
                                  <w:spacing w:before="120"/>
                                  <w:jc w:val="center"/>
                                  <w:rPr>
                                    <w:color w:val="FFFFFF" w:themeColor="background1"/>
                                  </w:rPr>
                                </w:pPr>
                                <w:r>
                                  <w:rPr>
                                    <w:color w:val="FFFFFF" w:themeColor="background1"/>
                                  </w:rPr>
                                  <w:t xml:space="preserve">Joshua </w:t>
                                </w:r>
                                <w:proofErr w:type="spellStart"/>
                                <w:r>
                                  <w:rPr>
                                    <w:color w:val="FFFFFF" w:themeColor="background1"/>
                                  </w:rPr>
                                  <w:t>Rigbey</w:t>
                                </w:r>
                                <w:proofErr w:type="spellEnd"/>
                                <w:r w:rsidR="005D01B5">
                                  <w:rPr>
                                    <w:color w:val="FFFFFF" w:themeColor="background1"/>
                                  </w:rPr>
                                  <w:t xml:space="preserve"> – 03/05/2024</w:t>
                                </w:r>
                              </w:p>
                            </w:sdtContent>
                          </w:sdt>
                          <w:p w14:paraId="3A1BB27A" w14:textId="6F8B447F" w:rsidR="002E4DB2" w:rsidRDefault="00000000">
                            <w:pPr>
                              <w:pStyle w:val="NoSpacing"/>
                              <w:spacing w:before="120"/>
                              <w:jc w:val="center"/>
                              <w:rPr>
                                <w:color w:val="FFFFFF" w:themeColor="background1"/>
                              </w:rPr>
                            </w:pPr>
                            <w:sdt>
                              <w:sdtPr>
                                <w:rPr>
                                  <w:caps/>
                                  <w:color w:val="FFFFFF" w:themeColor="background1"/>
                                </w:rPr>
                                <w:alias w:val="Company"/>
                                <w:tag w:val=""/>
                                <w:id w:val="1618182777"/>
                                <w:dataBinding w:prefixMappings="xmlns:ns0='http://schemas.openxmlformats.org/officeDocument/2006/extended-properties' " w:xpath="/ns0:Properties[1]/ns0:Company[1]" w:storeItemID="{6668398D-A668-4E3E-A5EB-62B293D839F1}"/>
                                <w:text/>
                              </w:sdtPr>
                              <w:sdtContent>
                                <w:r w:rsidR="005D01B5">
                                  <w:rPr>
                                    <w:caps/>
                                    <w:color w:val="FFFFFF" w:themeColor="background1"/>
                                  </w:rPr>
                                  <w:t>RIG17833857</w:t>
                                </w:r>
                              </w:sdtContent>
                            </w:sdt>
                            <w:r w:rsidR="002E4DB2">
                              <w:rPr>
                                <w:color w:val="FFFFFF" w:themeColor="background1"/>
                              </w:rPr>
                              <w:t>  </w:t>
                            </w:r>
                            <w:sdt>
                              <w:sdtPr>
                                <w:rPr>
                                  <w:color w:val="FFFFFF" w:themeColor="background1"/>
                                </w:rPr>
                                <w:alias w:val="Address"/>
                                <w:tag w:val=""/>
                                <w:id w:val="-253358678"/>
                                <w:dataBinding w:prefixMappings="xmlns:ns0='http://schemas.microsoft.com/office/2006/coverPageProps' " w:xpath="/ns0:CoverPageProperties[1]/ns0:CompanyAddress[1]" w:storeItemID="{55AF091B-3C7A-41E3-B477-F2FDAA23CFDA}"/>
                                <w:text/>
                              </w:sdtPr>
                              <w:sdtContent>
                                <w:r w:rsidR="005D01B5">
                                  <w:rPr>
                                    <w:color w:val="FFFFFF" w:themeColor="background1"/>
                                  </w:rPr>
                                  <w:t>Data Security and Compliance</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39AD513" w14:textId="4CD109D4" w:rsidR="002E4DB2" w:rsidRDefault="005D01B5">
                                <w:pPr>
                                  <w:pStyle w:val="NoSpacing"/>
                                  <w:jc w:val="center"/>
                                  <w:rPr>
                                    <w:rFonts w:asciiTheme="majorHAnsi" w:eastAsiaTheme="majorEastAsia" w:hAnsiTheme="majorHAnsi" w:cstheme="majorBidi"/>
                                    <w:caps/>
                                    <w:color w:val="4472C4" w:themeColor="accent1"/>
                                    <w:sz w:val="72"/>
                                    <w:szCs w:val="72"/>
                                  </w:rPr>
                                </w:pPr>
                                <w:r>
                                  <w:rPr>
                                    <w:rFonts w:asciiTheme="majorHAnsi" w:eastAsiaTheme="majorEastAsia" w:hAnsiTheme="majorHAnsi" w:cstheme="majorBidi"/>
                                    <w:caps/>
                                    <w:color w:val="4472C4" w:themeColor="accent1"/>
                                    <w:sz w:val="72"/>
                                    <w:szCs w:val="72"/>
                                  </w:rPr>
                                  <w:t>Assignment 1</w:t>
                                </w:r>
                              </w:p>
                            </w:sdtContent>
                          </w:sdt>
                        </w:txbxContent>
                      </v:textbox>
                    </v:shape>
                    <w10:wrap anchorx="page" anchory="page"/>
                  </v:group>
                </w:pict>
              </mc:Fallback>
            </mc:AlternateContent>
          </w:r>
        </w:p>
        <w:p w14:paraId="6C73821D" w14:textId="303D9815" w:rsidR="002E4DB2" w:rsidRDefault="002E4DB2">
          <w:r>
            <w:br w:type="page"/>
          </w:r>
        </w:p>
      </w:sdtContent>
    </w:sdt>
    <w:sdt>
      <w:sdtPr>
        <w:rPr>
          <w:rFonts w:asciiTheme="minorHAnsi" w:eastAsiaTheme="minorHAnsi" w:hAnsiTheme="minorHAnsi" w:cstheme="minorBidi"/>
          <w:color w:val="auto"/>
          <w:kern w:val="2"/>
          <w:sz w:val="22"/>
          <w:szCs w:val="22"/>
          <w:lang w:val="en-GB"/>
          <w14:ligatures w14:val="standardContextual"/>
        </w:rPr>
        <w:id w:val="255797622"/>
        <w:docPartObj>
          <w:docPartGallery w:val="Table of Contents"/>
          <w:docPartUnique/>
        </w:docPartObj>
      </w:sdtPr>
      <w:sdtEndPr>
        <w:rPr>
          <w:b/>
          <w:bCs/>
          <w:noProof/>
        </w:rPr>
      </w:sdtEndPr>
      <w:sdtContent>
        <w:p w14:paraId="23FEADEA" w14:textId="0CB1448E" w:rsidR="002E4DB2" w:rsidRDefault="002E4DB2">
          <w:pPr>
            <w:pStyle w:val="TOCHeading"/>
          </w:pPr>
          <w:r>
            <w:t>Contents</w:t>
          </w:r>
        </w:p>
        <w:p w14:paraId="7D46ECC4" w14:textId="45D80D9D" w:rsidR="00E94579" w:rsidRDefault="002E4DB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66100166" w:history="1">
            <w:r w:rsidR="00E94579" w:rsidRPr="009334FE">
              <w:rPr>
                <w:rStyle w:val="Hyperlink"/>
                <w:noProof/>
              </w:rPr>
              <w:t>Introduction</w:t>
            </w:r>
            <w:r w:rsidR="00E94579">
              <w:rPr>
                <w:noProof/>
                <w:webHidden/>
              </w:rPr>
              <w:tab/>
            </w:r>
            <w:r w:rsidR="00E94579">
              <w:rPr>
                <w:noProof/>
                <w:webHidden/>
              </w:rPr>
              <w:fldChar w:fldCharType="begin"/>
            </w:r>
            <w:r w:rsidR="00E94579">
              <w:rPr>
                <w:noProof/>
                <w:webHidden/>
              </w:rPr>
              <w:instrText xml:space="preserve"> PAGEREF _Toc166100166 \h </w:instrText>
            </w:r>
            <w:r w:rsidR="00E94579">
              <w:rPr>
                <w:noProof/>
                <w:webHidden/>
              </w:rPr>
            </w:r>
            <w:r w:rsidR="00E94579">
              <w:rPr>
                <w:noProof/>
                <w:webHidden/>
              </w:rPr>
              <w:fldChar w:fldCharType="separate"/>
            </w:r>
            <w:r w:rsidR="00E94579">
              <w:rPr>
                <w:noProof/>
                <w:webHidden/>
              </w:rPr>
              <w:t>1</w:t>
            </w:r>
            <w:r w:rsidR="00E94579">
              <w:rPr>
                <w:noProof/>
                <w:webHidden/>
              </w:rPr>
              <w:fldChar w:fldCharType="end"/>
            </w:r>
          </w:hyperlink>
        </w:p>
        <w:p w14:paraId="24F61E8E" w14:textId="515C9887" w:rsidR="00E94579" w:rsidRDefault="00000000">
          <w:pPr>
            <w:pStyle w:val="TOC1"/>
            <w:tabs>
              <w:tab w:val="right" w:leader="dot" w:pos="9016"/>
            </w:tabs>
            <w:rPr>
              <w:rFonts w:eastAsiaTheme="minorEastAsia"/>
              <w:noProof/>
              <w:lang w:eastAsia="en-GB"/>
            </w:rPr>
          </w:pPr>
          <w:hyperlink w:anchor="_Toc166100167" w:history="1">
            <w:r w:rsidR="00E94579" w:rsidRPr="009334FE">
              <w:rPr>
                <w:rStyle w:val="Hyperlink"/>
                <w:noProof/>
              </w:rPr>
              <w:t>Task 1 – Research in Data Security and Compliance</w:t>
            </w:r>
            <w:r w:rsidR="00E94579">
              <w:rPr>
                <w:noProof/>
                <w:webHidden/>
              </w:rPr>
              <w:tab/>
            </w:r>
            <w:r w:rsidR="00E94579">
              <w:rPr>
                <w:noProof/>
                <w:webHidden/>
              </w:rPr>
              <w:fldChar w:fldCharType="begin"/>
            </w:r>
            <w:r w:rsidR="00E94579">
              <w:rPr>
                <w:noProof/>
                <w:webHidden/>
              </w:rPr>
              <w:instrText xml:space="preserve"> PAGEREF _Toc166100167 \h </w:instrText>
            </w:r>
            <w:r w:rsidR="00E94579">
              <w:rPr>
                <w:noProof/>
                <w:webHidden/>
              </w:rPr>
            </w:r>
            <w:r w:rsidR="00E94579">
              <w:rPr>
                <w:noProof/>
                <w:webHidden/>
              </w:rPr>
              <w:fldChar w:fldCharType="separate"/>
            </w:r>
            <w:r w:rsidR="00E94579">
              <w:rPr>
                <w:noProof/>
                <w:webHidden/>
              </w:rPr>
              <w:t>1</w:t>
            </w:r>
            <w:r w:rsidR="00E94579">
              <w:rPr>
                <w:noProof/>
                <w:webHidden/>
              </w:rPr>
              <w:fldChar w:fldCharType="end"/>
            </w:r>
          </w:hyperlink>
        </w:p>
        <w:p w14:paraId="10FEF119" w14:textId="0253352F" w:rsidR="00E94579" w:rsidRDefault="00000000">
          <w:pPr>
            <w:pStyle w:val="TOC2"/>
            <w:tabs>
              <w:tab w:val="right" w:leader="dot" w:pos="9016"/>
            </w:tabs>
            <w:rPr>
              <w:rFonts w:eastAsiaTheme="minorEastAsia"/>
              <w:noProof/>
              <w:lang w:eastAsia="en-GB"/>
            </w:rPr>
          </w:pPr>
          <w:hyperlink w:anchor="_Toc166100168" w:history="1">
            <w:r w:rsidR="00E94579" w:rsidRPr="009334FE">
              <w:rPr>
                <w:rStyle w:val="Hyperlink"/>
                <w:noProof/>
              </w:rPr>
              <w:t>Security Frameworks</w:t>
            </w:r>
            <w:r w:rsidR="00E94579">
              <w:rPr>
                <w:noProof/>
                <w:webHidden/>
              </w:rPr>
              <w:tab/>
            </w:r>
            <w:r w:rsidR="00E94579">
              <w:rPr>
                <w:noProof/>
                <w:webHidden/>
              </w:rPr>
              <w:fldChar w:fldCharType="begin"/>
            </w:r>
            <w:r w:rsidR="00E94579">
              <w:rPr>
                <w:noProof/>
                <w:webHidden/>
              </w:rPr>
              <w:instrText xml:space="preserve"> PAGEREF _Toc166100168 \h </w:instrText>
            </w:r>
            <w:r w:rsidR="00E94579">
              <w:rPr>
                <w:noProof/>
                <w:webHidden/>
              </w:rPr>
            </w:r>
            <w:r w:rsidR="00E94579">
              <w:rPr>
                <w:noProof/>
                <w:webHidden/>
              </w:rPr>
              <w:fldChar w:fldCharType="separate"/>
            </w:r>
            <w:r w:rsidR="00E94579">
              <w:rPr>
                <w:noProof/>
                <w:webHidden/>
              </w:rPr>
              <w:t>1</w:t>
            </w:r>
            <w:r w:rsidR="00E94579">
              <w:rPr>
                <w:noProof/>
                <w:webHidden/>
              </w:rPr>
              <w:fldChar w:fldCharType="end"/>
            </w:r>
          </w:hyperlink>
        </w:p>
        <w:p w14:paraId="1F7418D0" w14:textId="4A3F79D6" w:rsidR="00E94579" w:rsidRDefault="00000000">
          <w:pPr>
            <w:pStyle w:val="TOC3"/>
            <w:tabs>
              <w:tab w:val="right" w:leader="dot" w:pos="9016"/>
            </w:tabs>
            <w:rPr>
              <w:rFonts w:eastAsiaTheme="minorEastAsia"/>
              <w:noProof/>
              <w:lang w:eastAsia="en-GB"/>
            </w:rPr>
          </w:pPr>
          <w:hyperlink w:anchor="_Toc166100169" w:history="1">
            <w:r w:rsidR="00E94579" w:rsidRPr="009334FE">
              <w:rPr>
                <w:rStyle w:val="Hyperlink"/>
                <w:noProof/>
              </w:rPr>
              <w:t>What are Security Frameworks?</w:t>
            </w:r>
            <w:r w:rsidR="00E94579">
              <w:rPr>
                <w:noProof/>
                <w:webHidden/>
              </w:rPr>
              <w:tab/>
            </w:r>
            <w:r w:rsidR="00E94579">
              <w:rPr>
                <w:noProof/>
                <w:webHidden/>
              </w:rPr>
              <w:fldChar w:fldCharType="begin"/>
            </w:r>
            <w:r w:rsidR="00E94579">
              <w:rPr>
                <w:noProof/>
                <w:webHidden/>
              </w:rPr>
              <w:instrText xml:space="preserve"> PAGEREF _Toc166100169 \h </w:instrText>
            </w:r>
            <w:r w:rsidR="00E94579">
              <w:rPr>
                <w:noProof/>
                <w:webHidden/>
              </w:rPr>
            </w:r>
            <w:r w:rsidR="00E94579">
              <w:rPr>
                <w:noProof/>
                <w:webHidden/>
              </w:rPr>
              <w:fldChar w:fldCharType="separate"/>
            </w:r>
            <w:r w:rsidR="00E94579">
              <w:rPr>
                <w:noProof/>
                <w:webHidden/>
              </w:rPr>
              <w:t>1</w:t>
            </w:r>
            <w:r w:rsidR="00E94579">
              <w:rPr>
                <w:noProof/>
                <w:webHidden/>
              </w:rPr>
              <w:fldChar w:fldCharType="end"/>
            </w:r>
          </w:hyperlink>
        </w:p>
        <w:p w14:paraId="43E8970A" w14:textId="32122D4F" w:rsidR="00E94579" w:rsidRDefault="00000000">
          <w:pPr>
            <w:pStyle w:val="TOC3"/>
            <w:tabs>
              <w:tab w:val="right" w:leader="dot" w:pos="9016"/>
            </w:tabs>
            <w:rPr>
              <w:rFonts w:eastAsiaTheme="minorEastAsia"/>
              <w:noProof/>
              <w:lang w:eastAsia="en-GB"/>
            </w:rPr>
          </w:pPr>
          <w:hyperlink w:anchor="_Toc166100170" w:history="1">
            <w:r w:rsidR="00E94579" w:rsidRPr="009334FE">
              <w:rPr>
                <w:rStyle w:val="Hyperlink"/>
                <w:noProof/>
              </w:rPr>
              <w:t>ISO 27000 Series</w:t>
            </w:r>
            <w:r w:rsidR="00E94579">
              <w:rPr>
                <w:noProof/>
                <w:webHidden/>
              </w:rPr>
              <w:tab/>
            </w:r>
            <w:r w:rsidR="00E94579">
              <w:rPr>
                <w:noProof/>
                <w:webHidden/>
              </w:rPr>
              <w:fldChar w:fldCharType="begin"/>
            </w:r>
            <w:r w:rsidR="00E94579">
              <w:rPr>
                <w:noProof/>
                <w:webHidden/>
              </w:rPr>
              <w:instrText xml:space="preserve"> PAGEREF _Toc166100170 \h </w:instrText>
            </w:r>
            <w:r w:rsidR="00E94579">
              <w:rPr>
                <w:noProof/>
                <w:webHidden/>
              </w:rPr>
            </w:r>
            <w:r w:rsidR="00E94579">
              <w:rPr>
                <w:noProof/>
                <w:webHidden/>
              </w:rPr>
              <w:fldChar w:fldCharType="separate"/>
            </w:r>
            <w:r w:rsidR="00E94579">
              <w:rPr>
                <w:noProof/>
                <w:webHidden/>
              </w:rPr>
              <w:t>2</w:t>
            </w:r>
            <w:r w:rsidR="00E94579">
              <w:rPr>
                <w:noProof/>
                <w:webHidden/>
              </w:rPr>
              <w:fldChar w:fldCharType="end"/>
            </w:r>
          </w:hyperlink>
        </w:p>
        <w:p w14:paraId="4CF72C4E" w14:textId="51833BD9" w:rsidR="00E94579" w:rsidRDefault="00000000">
          <w:pPr>
            <w:pStyle w:val="TOC3"/>
            <w:tabs>
              <w:tab w:val="right" w:leader="dot" w:pos="9016"/>
            </w:tabs>
            <w:rPr>
              <w:rFonts w:eastAsiaTheme="minorEastAsia"/>
              <w:noProof/>
              <w:lang w:eastAsia="en-GB"/>
            </w:rPr>
          </w:pPr>
          <w:hyperlink w:anchor="_Toc166100171" w:history="1">
            <w:r w:rsidR="00E94579" w:rsidRPr="009334FE">
              <w:rPr>
                <w:rStyle w:val="Hyperlink"/>
                <w:noProof/>
              </w:rPr>
              <w:t>CIS Controls</w:t>
            </w:r>
            <w:r w:rsidR="00E94579">
              <w:rPr>
                <w:noProof/>
                <w:webHidden/>
              </w:rPr>
              <w:tab/>
            </w:r>
            <w:r w:rsidR="00E94579">
              <w:rPr>
                <w:noProof/>
                <w:webHidden/>
              </w:rPr>
              <w:fldChar w:fldCharType="begin"/>
            </w:r>
            <w:r w:rsidR="00E94579">
              <w:rPr>
                <w:noProof/>
                <w:webHidden/>
              </w:rPr>
              <w:instrText xml:space="preserve"> PAGEREF _Toc166100171 \h </w:instrText>
            </w:r>
            <w:r w:rsidR="00E94579">
              <w:rPr>
                <w:noProof/>
                <w:webHidden/>
              </w:rPr>
            </w:r>
            <w:r w:rsidR="00E94579">
              <w:rPr>
                <w:noProof/>
                <w:webHidden/>
              </w:rPr>
              <w:fldChar w:fldCharType="separate"/>
            </w:r>
            <w:r w:rsidR="00E94579">
              <w:rPr>
                <w:noProof/>
                <w:webHidden/>
              </w:rPr>
              <w:t>2</w:t>
            </w:r>
            <w:r w:rsidR="00E94579">
              <w:rPr>
                <w:noProof/>
                <w:webHidden/>
              </w:rPr>
              <w:fldChar w:fldCharType="end"/>
            </w:r>
          </w:hyperlink>
        </w:p>
        <w:p w14:paraId="416B85BA" w14:textId="4AF3DC37" w:rsidR="00E94579" w:rsidRDefault="00000000">
          <w:pPr>
            <w:pStyle w:val="TOC3"/>
            <w:tabs>
              <w:tab w:val="right" w:leader="dot" w:pos="9016"/>
            </w:tabs>
            <w:rPr>
              <w:rFonts w:eastAsiaTheme="minorEastAsia"/>
              <w:noProof/>
              <w:lang w:eastAsia="en-GB"/>
            </w:rPr>
          </w:pPr>
          <w:hyperlink w:anchor="_Toc166100172" w:history="1">
            <w:r w:rsidR="00E94579" w:rsidRPr="009334FE">
              <w:rPr>
                <w:rStyle w:val="Hyperlink"/>
                <w:noProof/>
              </w:rPr>
              <w:t>GDPR</w:t>
            </w:r>
            <w:r w:rsidR="00E94579">
              <w:rPr>
                <w:noProof/>
                <w:webHidden/>
              </w:rPr>
              <w:tab/>
            </w:r>
            <w:r w:rsidR="00E94579">
              <w:rPr>
                <w:noProof/>
                <w:webHidden/>
              </w:rPr>
              <w:fldChar w:fldCharType="begin"/>
            </w:r>
            <w:r w:rsidR="00E94579">
              <w:rPr>
                <w:noProof/>
                <w:webHidden/>
              </w:rPr>
              <w:instrText xml:space="preserve"> PAGEREF _Toc166100172 \h </w:instrText>
            </w:r>
            <w:r w:rsidR="00E94579">
              <w:rPr>
                <w:noProof/>
                <w:webHidden/>
              </w:rPr>
            </w:r>
            <w:r w:rsidR="00E94579">
              <w:rPr>
                <w:noProof/>
                <w:webHidden/>
              </w:rPr>
              <w:fldChar w:fldCharType="separate"/>
            </w:r>
            <w:r w:rsidR="00E94579">
              <w:rPr>
                <w:noProof/>
                <w:webHidden/>
              </w:rPr>
              <w:t>3</w:t>
            </w:r>
            <w:r w:rsidR="00E94579">
              <w:rPr>
                <w:noProof/>
                <w:webHidden/>
              </w:rPr>
              <w:fldChar w:fldCharType="end"/>
            </w:r>
          </w:hyperlink>
        </w:p>
        <w:p w14:paraId="54F5FECB" w14:textId="0F977632" w:rsidR="00E94579" w:rsidRDefault="00000000">
          <w:pPr>
            <w:pStyle w:val="TOC3"/>
            <w:tabs>
              <w:tab w:val="right" w:leader="dot" w:pos="9016"/>
            </w:tabs>
            <w:rPr>
              <w:rFonts w:eastAsiaTheme="minorEastAsia"/>
              <w:noProof/>
              <w:lang w:eastAsia="en-GB"/>
            </w:rPr>
          </w:pPr>
          <w:hyperlink w:anchor="_Toc166100173" w:history="1">
            <w:r w:rsidR="00E94579" w:rsidRPr="009334FE">
              <w:rPr>
                <w:rStyle w:val="Hyperlink"/>
                <w:noProof/>
              </w:rPr>
              <w:t>COSO</w:t>
            </w:r>
            <w:r w:rsidR="00E94579">
              <w:rPr>
                <w:noProof/>
                <w:webHidden/>
              </w:rPr>
              <w:tab/>
            </w:r>
            <w:r w:rsidR="00E94579">
              <w:rPr>
                <w:noProof/>
                <w:webHidden/>
              </w:rPr>
              <w:fldChar w:fldCharType="begin"/>
            </w:r>
            <w:r w:rsidR="00E94579">
              <w:rPr>
                <w:noProof/>
                <w:webHidden/>
              </w:rPr>
              <w:instrText xml:space="preserve"> PAGEREF _Toc166100173 \h </w:instrText>
            </w:r>
            <w:r w:rsidR="00E94579">
              <w:rPr>
                <w:noProof/>
                <w:webHidden/>
              </w:rPr>
            </w:r>
            <w:r w:rsidR="00E94579">
              <w:rPr>
                <w:noProof/>
                <w:webHidden/>
              </w:rPr>
              <w:fldChar w:fldCharType="separate"/>
            </w:r>
            <w:r w:rsidR="00E94579">
              <w:rPr>
                <w:noProof/>
                <w:webHidden/>
              </w:rPr>
              <w:t>4</w:t>
            </w:r>
            <w:r w:rsidR="00E94579">
              <w:rPr>
                <w:noProof/>
                <w:webHidden/>
              </w:rPr>
              <w:fldChar w:fldCharType="end"/>
            </w:r>
          </w:hyperlink>
        </w:p>
        <w:p w14:paraId="7C3CA3DC" w14:textId="7583F0C7" w:rsidR="00E94579" w:rsidRDefault="00000000">
          <w:pPr>
            <w:pStyle w:val="TOC2"/>
            <w:tabs>
              <w:tab w:val="right" w:leader="dot" w:pos="9016"/>
            </w:tabs>
            <w:rPr>
              <w:rFonts w:eastAsiaTheme="minorEastAsia"/>
              <w:noProof/>
              <w:lang w:eastAsia="en-GB"/>
            </w:rPr>
          </w:pPr>
          <w:hyperlink w:anchor="_Toc166100174" w:history="1">
            <w:r w:rsidR="00E94579" w:rsidRPr="009334FE">
              <w:rPr>
                <w:rStyle w:val="Hyperlink"/>
                <w:noProof/>
              </w:rPr>
              <w:t>Cryptography</w:t>
            </w:r>
            <w:r w:rsidR="00E94579">
              <w:rPr>
                <w:noProof/>
                <w:webHidden/>
              </w:rPr>
              <w:tab/>
            </w:r>
            <w:r w:rsidR="00E94579">
              <w:rPr>
                <w:noProof/>
                <w:webHidden/>
              </w:rPr>
              <w:fldChar w:fldCharType="begin"/>
            </w:r>
            <w:r w:rsidR="00E94579">
              <w:rPr>
                <w:noProof/>
                <w:webHidden/>
              </w:rPr>
              <w:instrText xml:space="preserve"> PAGEREF _Toc166100174 \h </w:instrText>
            </w:r>
            <w:r w:rsidR="00E94579">
              <w:rPr>
                <w:noProof/>
                <w:webHidden/>
              </w:rPr>
            </w:r>
            <w:r w:rsidR="00E94579">
              <w:rPr>
                <w:noProof/>
                <w:webHidden/>
              </w:rPr>
              <w:fldChar w:fldCharType="separate"/>
            </w:r>
            <w:r w:rsidR="00E94579">
              <w:rPr>
                <w:noProof/>
                <w:webHidden/>
              </w:rPr>
              <w:t>4</w:t>
            </w:r>
            <w:r w:rsidR="00E94579">
              <w:rPr>
                <w:noProof/>
                <w:webHidden/>
              </w:rPr>
              <w:fldChar w:fldCharType="end"/>
            </w:r>
          </w:hyperlink>
        </w:p>
        <w:p w14:paraId="3D672143" w14:textId="5772311D" w:rsidR="00E94579" w:rsidRDefault="00000000">
          <w:pPr>
            <w:pStyle w:val="TOC3"/>
            <w:tabs>
              <w:tab w:val="right" w:leader="dot" w:pos="9016"/>
            </w:tabs>
            <w:rPr>
              <w:rFonts w:eastAsiaTheme="minorEastAsia"/>
              <w:noProof/>
              <w:lang w:eastAsia="en-GB"/>
            </w:rPr>
          </w:pPr>
          <w:hyperlink w:anchor="_Toc166100175" w:history="1">
            <w:r w:rsidR="00E94579" w:rsidRPr="009334FE">
              <w:rPr>
                <w:rStyle w:val="Hyperlink"/>
                <w:noProof/>
              </w:rPr>
              <w:t>What is Cryptography</w:t>
            </w:r>
            <w:r w:rsidR="00E94579">
              <w:rPr>
                <w:noProof/>
                <w:webHidden/>
              </w:rPr>
              <w:tab/>
            </w:r>
            <w:r w:rsidR="00E94579">
              <w:rPr>
                <w:noProof/>
                <w:webHidden/>
              </w:rPr>
              <w:fldChar w:fldCharType="begin"/>
            </w:r>
            <w:r w:rsidR="00E94579">
              <w:rPr>
                <w:noProof/>
                <w:webHidden/>
              </w:rPr>
              <w:instrText xml:space="preserve"> PAGEREF _Toc166100175 \h </w:instrText>
            </w:r>
            <w:r w:rsidR="00E94579">
              <w:rPr>
                <w:noProof/>
                <w:webHidden/>
              </w:rPr>
            </w:r>
            <w:r w:rsidR="00E94579">
              <w:rPr>
                <w:noProof/>
                <w:webHidden/>
              </w:rPr>
              <w:fldChar w:fldCharType="separate"/>
            </w:r>
            <w:r w:rsidR="00E94579">
              <w:rPr>
                <w:noProof/>
                <w:webHidden/>
              </w:rPr>
              <w:t>4</w:t>
            </w:r>
            <w:r w:rsidR="00E94579">
              <w:rPr>
                <w:noProof/>
                <w:webHidden/>
              </w:rPr>
              <w:fldChar w:fldCharType="end"/>
            </w:r>
          </w:hyperlink>
        </w:p>
        <w:p w14:paraId="3873E85F" w14:textId="5F75147F" w:rsidR="00E94579" w:rsidRDefault="00000000">
          <w:pPr>
            <w:pStyle w:val="TOC3"/>
            <w:tabs>
              <w:tab w:val="right" w:leader="dot" w:pos="9016"/>
            </w:tabs>
            <w:rPr>
              <w:rFonts w:eastAsiaTheme="minorEastAsia"/>
              <w:noProof/>
              <w:lang w:eastAsia="en-GB"/>
            </w:rPr>
          </w:pPr>
          <w:hyperlink w:anchor="_Toc166100176" w:history="1">
            <w:r w:rsidR="00E94579" w:rsidRPr="009334FE">
              <w:rPr>
                <w:rStyle w:val="Hyperlink"/>
                <w:noProof/>
              </w:rPr>
              <w:t>Symmetric Cryptography</w:t>
            </w:r>
            <w:r w:rsidR="00E94579">
              <w:rPr>
                <w:noProof/>
                <w:webHidden/>
              </w:rPr>
              <w:tab/>
            </w:r>
            <w:r w:rsidR="00E94579">
              <w:rPr>
                <w:noProof/>
                <w:webHidden/>
              </w:rPr>
              <w:fldChar w:fldCharType="begin"/>
            </w:r>
            <w:r w:rsidR="00E94579">
              <w:rPr>
                <w:noProof/>
                <w:webHidden/>
              </w:rPr>
              <w:instrText xml:space="preserve"> PAGEREF _Toc166100176 \h </w:instrText>
            </w:r>
            <w:r w:rsidR="00E94579">
              <w:rPr>
                <w:noProof/>
                <w:webHidden/>
              </w:rPr>
            </w:r>
            <w:r w:rsidR="00E94579">
              <w:rPr>
                <w:noProof/>
                <w:webHidden/>
              </w:rPr>
              <w:fldChar w:fldCharType="separate"/>
            </w:r>
            <w:r w:rsidR="00E94579">
              <w:rPr>
                <w:noProof/>
                <w:webHidden/>
              </w:rPr>
              <w:t>5</w:t>
            </w:r>
            <w:r w:rsidR="00E94579">
              <w:rPr>
                <w:noProof/>
                <w:webHidden/>
              </w:rPr>
              <w:fldChar w:fldCharType="end"/>
            </w:r>
          </w:hyperlink>
        </w:p>
        <w:p w14:paraId="51A666F7" w14:textId="61C2CDAA" w:rsidR="00E94579" w:rsidRDefault="00000000">
          <w:pPr>
            <w:pStyle w:val="TOC3"/>
            <w:tabs>
              <w:tab w:val="right" w:leader="dot" w:pos="9016"/>
            </w:tabs>
            <w:rPr>
              <w:rFonts w:eastAsiaTheme="minorEastAsia"/>
              <w:noProof/>
              <w:lang w:eastAsia="en-GB"/>
            </w:rPr>
          </w:pPr>
          <w:hyperlink w:anchor="_Toc166100177" w:history="1">
            <w:r w:rsidR="00E94579" w:rsidRPr="009334FE">
              <w:rPr>
                <w:rStyle w:val="Hyperlink"/>
                <w:noProof/>
              </w:rPr>
              <w:t>Asymmetric Cryptography</w:t>
            </w:r>
            <w:r w:rsidR="00E94579">
              <w:rPr>
                <w:noProof/>
                <w:webHidden/>
              </w:rPr>
              <w:tab/>
            </w:r>
            <w:r w:rsidR="00E94579">
              <w:rPr>
                <w:noProof/>
                <w:webHidden/>
              </w:rPr>
              <w:fldChar w:fldCharType="begin"/>
            </w:r>
            <w:r w:rsidR="00E94579">
              <w:rPr>
                <w:noProof/>
                <w:webHidden/>
              </w:rPr>
              <w:instrText xml:space="preserve"> PAGEREF _Toc166100177 \h </w:instrText>
            </w:r>
            <w:r w:rsidR="00E94579">
              <w:rPr>
                <w:noProof/>
                <w:webHidden/>
              </w:rPr>
            </w:r>
            <w:r w:rsidR="00E94579">
              <w:rPr>
                <w:noProof/>
                <w:webHidden/>
              </w:rPr>
              <w:fldChar w:fldCharType="separate"/>
            </w:r>
            <w:r w:rsidR="00E94579">
              <w:rPr>
                <w:noProof/>
                <w:webHidden/>
              </w:rPr>
              <w:t>5</w:t>
            </w:r>
            <w:r w:rsidR="00E94579">
              <w:rPr>
                <w:noProof/>
                <w:webHidden/>
              </w:rPr>
              <w:fldChar w:fldCharType="end"/>
            </w:r>
          </w:hyperlink>
        </w:p>
        <w:p w14:paraId="77C9057E" w14:textId="57C55BFF" w:rsidR="00E94579" w:rsidRDefault="00000000">
          <w:pPr>
            <w:pStyle w:val="TOC1"/>
            <w:tabs>
              <w:tab w:val="right" w:leader="dot" w:pos="9016"/>
            </w:tabs>
            <w:rPr>
              <w:rFonts w:eastAsiaTheme="minorEastAsia"/>
              <w:noProof/>
              <w:lang w:eastAsia="en-GB"/>
            </w:rPr>
          </w:pPr>
          <w:hyperlink w:anchor="_Toc166100178" w:history="1">
            <w:r w:rsidR="00E94579" w:rsidRPr="009334FE">
              <w:rPr>
                <w:rStyle w:val="Hyperlink"/>
                <w:noProof/>
              </w:rPr>
              <w:t>Task 2 – Case Scenario</w:t>
            </w:r>
            <w:r w:rsidR="00E94579">
              <w:rPr>
                <w:noProof/>
                <w:webHidden/>
              </w:rPr>
              <w:tab/>
            </w:r>
            <w:r w:rsidR="00E94579">
              <w:rPr>
                <w:noProof/>
                <w:webHidden/>
              </w:rPr>
              <w:fldChar w:fldCharType="begin"/>
            </w:r>
            <w:r w:rsidR="00E94579">
              <w:rPr>
                <w:noProof/>
                <w:webHidden/>
              </w:rPr>
              <w:instrText xml:space="preserve"> PAGEREF _Toc166100178 \h </w:instrText>
            </w:r>
            <w:r w:rsidR="00E94579">
              <w:rPr>
                <w:noProof/>
                <w:webHidden/>
              </w:rPr>
            </w:r>
            <w:r w:rsidR="00E94579">
              <w:rPr>
                <w:noProof/>
                <w:webHidden/>
              </w:rPr>
              <w:fldChar w:fldCharType="separate"/>
            </w:r>
            <w:r w:rsidR="00E94579">
              <w:rPr>
                <w:noProof/>
                <w:webHidden/>
              </w:rPr>
              <w:t>5</w:t>
            </w:r>
            <w:r w:rsidR="00E94579">
              <w:rPr>
                <w:noProof/>
                <w:webHidden/>
              </w:rPr>
              <w:fldChar w:fldCharType="end"/>
            </w:r>
          </w:hyperlink>
        </w:p>
        <w:p w14:paraId="75E4A4F6" w14:textId="5219B3D8" w:rsidR="00E94579" w:rsidRDefault="00000000">
          <w:pPr>
            <w:pStyle w:val="TOC2"/>
            <w:tabs>
              <w:tab w:val="right" w:leader="dot" w:pos="9016"/>
            </w:tabs>
            <w:rPr>
              <w:rFonts w:eastAsiaTheme="minorEastAsia"/>
              <w:noProof/>
              <w:lang w:eastAsia="en-GB"/>
            </w:rPr>
          </w:pPr>
          <w:hyperlink w:anchor="_Toc166100179" w:history="1">
            <w:r w:rsidR="00E94579" w:rsidRPr="009334FE">
              <w:rPr>
                <w:rStyle w:val="Hyperlink"/>
                <w:noProof/>
              </w:rPr>
              <w:t>Organisation Structure/Chart</w:t>
            </w:r>
            <w:r w:rsidR="00E94579">
              <w:rPr>
                <w:noProof/>
                <w:webHidden/>
              </w:rPr>
              <w:tab/>
            </w:r>
            <w:r w:rsidR="00E94579">
              <w:rPr>
                <w:noProof/>
                <w:webHidden/>
              </w:rPr>
              <w:fldChar w:fldCharType="begin"/>
            </w:r>
            <w:r w:rsidR="00E94579">
              <w:rPr>
                <w:noProof/>
                <w:webHidden/>
              </w:rPr>
              <w:instrText xml:space="preserve"> PAGEREF _Toc166100179 \h </w:instrText>
            </w:r>
            <w:r w:rsidR="00E94579">
              <w:rPr>
                <w:noProof/>
                <w:webHidden/>
              </w:rPr>
            </w:r>
            <w:r w:rsidR="00E94579">
              <w:rPr>
                <w:noProof/>
                <w:webHidden/>
              </w:rPr>
              <w:fldChar w:fldCharType="separate"/>
            </w:r>
            <w:r w:rsidR="00E94579">
              <w:rPr>
                <w:noProof/>
                <w:webHidden/>
              </w:rPr>
              <w:t>5</w:t>
            </w:r>
            <w:r w:rsidR="00E94579">
              <w:rPr>
                <w:noProof/>
                <w:webHidden/>
              </w:rPr>
              <w:fldChar w:fldCharType="end"/>
            </w:r>
          </w:hyperlink>
        </w:p>
        <w:p w14:paraId="5F996AAD" w14:textId="381BBEBA" w:rsidR="00E94579" w:rsidRDefault="00000000">
          <w:pPr>
            <w:pStyle w:val="TOC2"/>
            <w:tabs>
              <w:tab w:val="right" w:leader="dot" w:pos="9016"/>
            </w:tabs>
            <w:rPr>
              <w:rFonts w:eastAsiaTheme="minorEastAsia"/>
              <w:noProof/>
              <w:lang w:eastAsia="en-GB"/>
            </w:rPr>
          </w:pPr>
          <w:hyperlink w:anchor="_Toc166100180" w:history="1">
            <w:r w:rsidR="00E94579" w:rsidRPr="009334FE">
              <w:rPr>
                <w:rStyle w:val="Hyperlink"/>
                <w:noProof/>
              </w:rPr>
              <w:t>Policies and Procedures</w:t>
            </w:r>
            <w:r w:rsidR="00E94579">
              <w:rPr>
                <w:noProof/>
                <w:webHidden/>
              </w:rPr>
              <w:tab/>
            </w:r>
            <w:r w:rsidR="00E94579">
              <w:rPr>
                <w:noProof/>
                <w:webHidden/>
              </w:rPr>
              <w:fldChar w:fldCharType="begin"/>
            </w:r>
            <w:r w:rsidR="00E94579">
              <w:rPr>
                <w:noProof/>
                <w:webHidden/>
              </w:rPr>
              <w:instrText xml:space="preserve"> PAGEREF _Toc166100180 \h </w:instrText>
            </w:r>
            <w:r w:rsidR="00E94579">
              <w:rPr>
                <w:noProof/>
                <w:webHidden/>
              </w:rPr>
            </w:r>
            <w:r w:rsidR="00E94579">
              <w:rPr>
                <w:noProof/>
                <w:webHidden/>
              </w:rPr>
              <w:fldChar w:fldCharType="separate"/>
            </w:r>
            <w:r w:rsidR="00E94579">
              <w:rPr>
                <w:noProof/>
                <w:webHidden/>
              </w:rPr>
              <w:t>6</w:t>
            </w:r>
            <w:r w:rsidR="00E94579">
              <w:rPr>
                <w:noProof/>
                <w:webHidden/>
              </w:rPr>
              <w:fldChar w:fldCharType="end"/>
            </w:r>
          </w:hyperlink>
        </w:p>
        <w:p w14:paraId="1B9E4BB0" w14:textId="0377B753" w:rsidR="00E94579" w:rsidRDefault="00000000">
          <w:pPr>
            <w:pStyle w:val="TOC2"/>
            <w:tabs>
              <w:tab w:val="right" w:leader="dot" w:pos="9016"/>
            </w:tabs>
            <w:rPr>
              <w:rFonts w:eastAsiaTheme="minorEastAsia"/>
              <w:noProof/>
              <w:lang w:eastAsia="en-GB"/>
            </w:rPr>
          </w:pPr>
          <w:hyperlink w:anchor="_Toc166100181" w:history="1">
            <w:r w:rsidR="00E94579" w:rsidRPr="009334FE">
              <w:rPr>
                <w:rStyle w:val="Hyperlink"/>
                <w:noProof/>
              </w:rPr>
              <w:t>Compliance</w:t>
            </w:r>
            <w:r w:rsidR="00E94579">
              <w:rPr>
                <w:noProof/>
                <w:webHidden/>
              </w:rPr>
              <w:tab/>
            </w:r>
            <w:r w:rsidR="00E94579">
              <w:rPr>
                <w:noProof/>
                <w:webHidden/>
              </w:rPr>
              <w:fldChar w:fldCharType="begin"/>
            </w:r>
            <w:r w:rsidR="00E94579">
              <w:rPr>
                <w:noProof/>
                <w:webHidden/>
              </w:rPr>
              <w:instrText xml:space="preserve"> PAGEREF _Toc166100181 \h </w:instrText>
            </w:r>
            <w:r w:rsidR="00E94579">
              <w:rPr>
                <w:noProof/>
                <w:webHidden/>
              </w:rPr>
            </w:r>
            <w:r w:rsidR="00E94579">
              <w:rPr>
                <w:noProof/>
                <w:webHidden/>
              </w:rPr>
              <w:fldChar w:fldCharType="separate"/>
            </w:r>
            <w:r w:rsidR="00E94579">
              <w:rPr>
                <w:noProof/>
                <w:webHidden/>
              </w:rPr>
              <w:t>6</w:t>
            </w:r>
            <w:r w:rsidR="00E94579">
              <w:rPr>
                <w:noProof/>
                <w:webHidden/>
              </w:rPr>
              <w:fldChar w:fldCharType="end"/>
            </w:r>
          </w:hyperlink>
        </w:p>
        <w:p w14:paraId="22CA5470" w14:textId="5F70FD4F" w:rsidR="00E94579" w:rsidRDefault="00000000">
          <w:pPr>
            <w:pStyle w:val="TOC1"/>
            <w:tabs>
              <w:tab w:val="right" w:leader="dot" w:pos="9016"/>
            </w:tabs>
            <w:rPr>
              <w:rFonts w:eastAsiaTheme="minorEastAsia"/>
              <w:noProof/>
              <w:lang w:eastAsia="en-GB"/>
            </w:rPr>
          </w:pPr>
          <w:hyperlink w:anchor="_Toc166100182" w:history="1">
            <w:r w:rsidR="00E94579" w:rsidRPr="009334FE">
              <w:rPr>
                <w:rStyle w:val="Hyperlink"/>
                <w:noProof/>
              </w:rPr>
              <w:t>References</w:t>
            </w:r>
            <w:r w:rsidR="00E94579">
              <w:rPr>
                <w:noProof/>
                <w:webHidden/>
              </w:rPr>
              <w:tab/>
            </w:r>
            <w:r w:rsidR="00E94579">
              <w:rPr>
                <w:noProof/>
                <w:webHidden/>
              </w:rPr>
              <w:fldChar w:fldCharType="begin"/>
            </w:r>
            <w:r w:rsidR="00E94579">
              <w:rPr>
                <w:noProof/>
                <w:webHidden/>
              </w:rPr>
              <w:instrText xml:space="preserve"> PAGEREF _Toc166100182 \h </w:instrText>
            </w:r>
            <w:r w:rsidR="00E94579">
              <w:rPr>
                <w:noProof/>
                <w:webHidden/>
              </w:rPr>
            </w:r>
            <w:r w:rsidR="00E94579">
              <w:rPr>
                <w:noProof/>
                <w:webHidden/>
              </w:rPr>
              <w:fldChar w:fldCharType="separate"/>
            </w:r>
            <w:r w:rsidR="00E94579">
              <w:rPr>
                <w:noProof/>
                <w:webHidden/>
              </w:rPr>
              <w:t>8</w:t>
            </w:r>
            <w:r w:rsidR="00E94579">
              <w:rPr>
                <w:noProof/>
                <w:webHidden/>
              </w:rPr>
              <w:fldChar w:fldCharType="end"/>
            </w:r>
          </w:hyperlink>
        </w:p>
        <w:p w14:paraId="7C62A293" w14:textId="47161AB0" w:rsidR="002E4DB2" w:rsidRDefault="002E4DB2">
          <w:r>
            <w:rPr>
              <w:b/>
              <w:bCs/>
              <w:noProof/>
            </w:rPr>
            <w:fldChar w:fldCharType="end"/>
          </w:r>
        </w:p>
      </w:sdtContent>
    </w:sdt>
    <w:p w14:paraId="1E7C2657" w14:textId="6A3807FC" w:rsidR="007F10B4" w:rsidRDefault="002E4DB2" w:rsidP="002E4DB2">
      <w:pPr>
        <w:pStyle w:val="Heading1"/>
      </w:pPr>
      <w:bookmarkStart w:id="0" w:name="_Toc166100166"/>
      <w:r>
        <w:t>Introduction</w:t>
      </w:r>
      <w:bookmarkEnd w:id="0"/>
    </w:p>
    <w:p w14:paraId="7D2BA1AB" w14:textId="692F0CF6" w:rsidR="002E4DB2" w:rsidRDefault="002E4DB2" w:rsidP="002E4DB2">
      <w:r>
        <w:t>I have been tasked with the following two tasks:</w:t>
      </w:r>
    </w:p>
    <w:p w14:paraId="5202D7C1" w14:textId="07D05A78" w:rsidR="002E4DB2" w:rsidRDefault="002E4DB2" w:rsidP="002E4DB2">
      <w:pPr>
        <w:pStyle w:val="ListParagraph"/>
        <w:numPr>
          <w:ilvl w:val="0"/>
          <w:numId w:val="1"/>
        </w:numPr>
      </w:pPr>
      <w:r>
        <w:t>Conduct research on one or more of the specified topics in order to produce a research paper that includes diagrams, figures and charts based around the reviewing as to why modern organisations need to create an environment that protects, detects, reacts and safeguards applications using the organisation’s IT system(s) and infrastructure.</w:t>
      </w:r>
    </w:p>
    <w:p w14:paraId="16E91E7F" w14:textId="007BA8F7" w:rsidR="00C46713" w:rsidRPr="00C46713" w:rsidRDefault="002E4DB2" w:rsidP="00036529">
      <w:pPr>
        <w:pStyle w:val="ListParagraph"/>
        <w:numPr>
          <w:ilvl w:val="0"/>
          <w:numId w:val="1"/>
        </w:numPr>
      </w:pPr>
      <w:r>
        <w:t xml:space="preserve">Design and discuss my own approach to meet the need of the </w:t>
      </w:r>
      <w:proofErr w:type="spellStart"/>
      <w:r>
        <w:t>StresSolution</w:t>
      </w:r>
      <w:proofErr w:type="spellEnd"/>
      <w:r>
        <w:t xml:space="preserve"> (SS) company’s new information security unit, taking into consideration the specified factors.</w:t>
      </w:r>
    </w:p>
    <w:p w14:paraId="3E108472" w14:textId="24908CE4" w:rsidR="002E4DB2" w:rsidRDefault="002E4DB2" w:rsidP="002E4DB2">
      <w:pPr>
        <w:pStyle w:val="Heading1"/>
      </w:pPr>
      <w:bookmarkStart w:id="1" w:name="_Toc166100167"/>
      <w:r>
        <w:t>Task 1 – Research in Data Security and Compliance</w:t>
      </w:r>
      <w:bookmarkEnd w:id="1"/>
    </w:p>
    <w:p w14:paraId="3855067B" w14:textId="719F1159" w:rsidR="002E4DB2" w:rsidRDefault="002E4DB2" w:rsidP="002E4DB2">
      <w:pPr>
        <w:pStyle w:val="Heading2"/>
      </w:pPr>
      <w:bookmarkStart w:id="2" w:name="_Toc166100168"/>
      <w:r>
        <w:t>Security Frameworks</w:t>
      </w:r>
      <w:bookmarkEnd w:id="2"/>
    </w:p>
    <w:p w14:paraId="2D1C5C3B" w14:textId="548A2AD2" w:rsidR="002E4DB2" w:rsidRDefault="002E4DB2" w:rsidP="002E4DB2">
      <w:pPr>
        <w:pStyle w:val="Heading3"/>
      </w:pPr>
      <w:bookmarkStart w:id="3" w:name="_Toc166100169"/>
      <w:r>
        <w:t>What are Security Frameworks?</w:t>
      </w:r>
      <w:bookmarkEnd w:id="3"/>
    </w:p>
    <w:p w14:paraId="473EB75D" w14:textId="22C2F048" w:rsidR="002E4DB2" w:rsidRDefault="00364430" w:rsidP="002E4DB2">
      <w:r>
        <w:t>Security frameworks are organised guidelines or policies if you wish to say that are designed and implemented for the primary purpose of maintaining security measures that are in place. These guidelines outline the strongest methodologies that protect the organisation against many threats such as cyberattacks, data breaches and unauthorised access.</w:t>
      </w:r>
    </w:p>
    <w:p w14:paraId="36A961CB" w14:textId="4F5E64AC" w:rsidR="002E4DB2" w:rsidRDefault="002E4DB2" w:rsidP="002E4DB2">
      <w:pPr>
        <w:pStyle w:val="Heading3"/>
      </w:pPr>
      <w:bookmarkStart w:id="4" w:name="_Toc166100170"/>
      <w:r>
        <w:lastRenderedPageBreak/>
        <w:t>ISO 27000 Series</w:t>
      </w:r>
      <w:bookmarkEnd w:id="4"/>
    </w:p>
    <w:p w14:paraId="10899D77" w14:textId="7A2C6B8C" w:rsidR="00036529" w:rsidRDefault="004D1F4E" w:rsidP="004D1F4E">
      <w:r>
        <w:t>The ISO 27000 standards are a robust framework used for implementing and managing IT security systems, cloud security, data privacy in the cloud, and privacy IT systems. These universal standards are accepted and applicable across all types of organisations [1].</w:t>
      </w:r>
    </w:p>
    <w:p w14:paraId="088E2601" w14:textId="24BB3E74" w:rsidR="004D1F4E" w:rsidRDefault="004D1F4E" w:rsidP="004D1F4E">
      <w:r>
        <w:t>There are three pillars to th</w:t>
      </w:r>
      <w:r w:rsidR="00036529">
        <w:t>ese</w:t>
      </w:r>
      <w:r>
        <w:t xml:space="preserve"> standard</w:t>
      </w:r>
      <w:r w:rsidR="00036529">
        <w:t>s</w:t>
      </w:r>
      <w:r>
        <w:t>, these pillars are:</w:t>
      </w:r>
    </w:p>
    <w:p w14:paraId="4E1569E5" w14:textId="77BD8589" w:rsidR="004D1F4E" w:rsidRDefault="004D1F4E" w:rsidP="004D1F4E">
      <w:pPr>
        <w:pStyle w:val="ListParagraph"/>
        <w:numPr>
          <w:ilvl w:val="0"/>
          <w:numId w:val="2"/>
        </w:numPr>
      </w:pPr>
      <w:r>
        <w:t>Documentation – All security policies must be clearly documented and the mentioned documentation has to be accessible to all relevant stakeholders.</w:t>
      </w:r>
    </w:p>
    <w:p w14:paraId="5733643E" w14:textId="2B62AB64" w:rsidR="004D1F4E" w:rsidRDefault="004D1F4E" w:rsidP="004D1F4E">
      <w:pPr>
        <w:pStyle w:val="ListParagraph"/>
        <w:numPr>
          <w:ilvl w:val="0"/>
          <w:numId w:val="2"/>
        </w:numPr>
      </w:pPr>
      <w:r>
        <w:t>Accountability – The auditors for th</w:t>
      </w:r>
      <w:r w:rsidR="00036529">
        <w:t>ese</w:t>
      </w:r>
      <w:r>
        <w:t xml:space="preserve"> standard</w:t>
      </w:r>
      <w:r w:rsidR="00036529">
        <w:t>s</w:t>
      </w:r>
      <w:r>
        <w:t xml:space="preserve"> expect to see buy-in to ISMS at every level of the organisation, participation from leadership and management, clear outlines of who is delegated responsibility for each organisational risk and the remediation, and a workforce that is aware and compliant with all set policies</w:t>
      </w:r>
    </w:p>
    <w:p w14:paraId="60CE0563" w14:textId="533C4449" w:rsidR="00765531" w:rsidRPr="00765531" w:rsidRDefault="004D1F4E" w:rsidP="00765531">
      <w:pPr>
        <w:pStyle w:val="ListParagraph"/>
        <w:numPr>
          <w:ilvl w:val="0"/>
          <w:numId w:val="2"/>
        </w:numPr>
      </w:pPr>
      <w:r>
        <w:t>Continuous assessment and improvement – Achieving and maintaining compliance with th</w:t>
      </w:r>
      <w:r w:rsidR="00036529">
        <w:t>ese</w:t>
      </w:r>
      <w:r>
        <w:t xml:space="preserve"> standard</w:t>
      </w:r>
      <w:r w:rsidR="00036529">
        <w:t>s</w:t>
      </w:r>
      <w:r>
        <w:t xml:space="preserve"> requires ongoing internal and external audits, frequent risk assessment and documentation updates, and employee training [</w:t>
      </w:r>
      <w:r w:rsidR="00036529">
        <w:t>2</w:t>
      </w:r>
      <w:r>
        <w:t xml:space="preserve">]. </w:t>
      </w:r>
    </w:p>
    <w:p w14:paraId="46081042" w14:textId="24EB109E" w:rsidR="002E4DB2" w:rsidRDefault="002E4DB2" w:rsidP="002E4DB2">
      <w:pPr>
        <w:pStyle w:val="Heading3"/>
      </w:pPr>
      <w:bookmarkStart w:id="5" w:name="_Toc166100171"/>
      <w:r>
        <w:t>CIS Controls</w:t>
      </w:r>
      <w:bookmarkEnd w:id="5"/>
    </w:p>
    <w:p w14:paraId="3836A063" w14:textId="50C9C59D" w:rsidR="002E4DB2" w:rsidRDefault="008A6C4B" w:rsidP="002E4DB2">
      <w:r>
        <w:t>The CIS critical security controls are a descriptive, prioritized and simplified set of favoured practices that can be used to strengthen the organisation’s cybersecurity structure. [3]</w:t>
      </w:r>
    </w:p>
    <w:p w14:paraId="0333A94D" w14:textId="1A9EDC40" w:rsidR="008A6C4B" w:rsidRDefault="008A6C4B" w:rsidP="002E4DB2">
      <w:r>
        <w:t>CIS controls tend to be associated with 3 categories being: Basic, Foundational and Organisational. Here’s a brief overview of forementioned categories below:</w:t>
      </w:r>
    </w:p>
    <w:p w14:paraId="5C0E2681" w14:textId="0E39091B" w:rsidR="008A6C4B" w:rsidRDefault="008A6C4B" w:rsidP="008A6C4B">
      <w:pPr>
        <w:pStyle w:val="ListParagraph"/>
        <w:numPr>
          <w:ilvl w:val="0"/>
          <w:numId w:val="3"/>
        </w:numPr>
      </w:pPr>
      <w:r>
        <w:t>Basic CIS Controls – These are the ground basics that are put forth in the very first stages of setting up cyber security within an organisation</w:t>
      </w:r>
      <w:r w:rsidR="00BD78A3">
        <w:t>; they consist of management of hardware, software, continuous vulnerability management, the use of privileged credentials, security for both hardware and software and even e-mail and web browser protections.</w:t>
      </w:r>
    </w:p>
    <w:p w14:paraId="69253F80" w14:textId="1E60151F" w:rsidR="00BD78A3" w:rsidRDefault="00BD78A3" w:rsidP="008A6C4B">
      <w:pPr>
        <w:pStyle w:val="ListParagraph"/>
        <w:numPr>
          <w:ilvl w:val="0"/>
          <w:numId w:val="3"/>
        </w:numPr>
      </w:pPr>
      <w:r>
        <w:t>Foundational CIS Controls – These types of CIS controls are essential and critical when it comes to an adequate cybersecurity defence. They consist of antimalware defences, application software security, wireless access control, data recovery measures, security assessments, employee training, secure and proper configuration for network devices which includes but isn’t limited to firewalls, routers, and switches, perimeter defence and data protection.</w:t>
      </w:r>
    </w:p>
    <w:p w14:paraId="78F02863" w14:textId="7A281778" w:rsidR="00BD78A3" w:rsidRDefault="00BD78A3" w:rsidP="008A6C4B">
      <w:pPr>
        <w:pStyle w:val="ListParagraph"/>
        <w:numPr>
          <w:ilvl w:val="0"/>
          <w:numId w:val="3"/>
        </w:numPr>
      </w:pPr>
      <w:r>
        <w:t>Organisational CIS Controls – These CIS controls cover expand over regulations to do with cybersecurity that are wide in scope, addressing all levels of organisational policies and procedures</w:t>
      </w:r>
      <w:r w:rsidR="00476AA0">
        <w:t>. This is where a security awareness and training program, a data security and privacy program, incident response and management, penetration tests and red team exercises are all implemented.</w:t>
      </w:r>
    </w:p>
    <w:p w14:paraId="389F933E" w14:textId="6A8ECF19" w:rsidR="00476AA0" w:rsidRDefault="00476AA0" w:rsidP="00476AA0">
      <w:r>
        <w:t>Aside from being associated with 3 categories as mentioned above, CIS controls seem to be elaborated on a list that looks like the following:</w:t>
      </w:r>
    </w:p>
    <w:p w14:paraId="716D2663" w14:textId="31E19262" w:rsidR="00476AA0" w:rsidRDefault="00476AA0" w:rsidP="00476AA0">
      <w:pPr>
        <w:pStyle w:val="ListParagraph"/>
        <w:numPr>
          <w:ilvl w:val="0"/>
          <w:numId w:val="6"/>
        </w:numPr>
      </w:pPr>
      <w:r>
        <w:t>Control 1: Inventory and Control of Enterprise Assets – This is where organisations actively manage end-user’s devices that are connected to the infrastructure physically, virtually and remotely to the network.</w:t>
      </w:r>
    </w:p>
    <w:p w14:paraId="2A269590" w14:textId="1FD38EDF" w:rsidR="00476AA0" w:rsidRDefault="00476AA0" w:rsidP="00476AA0">
      <w:pPr>
        <w:pStyle w:val="ListParagraph"/>
        <w:numPr>
          <w:ilvl w:val="0"/>
          <w:numId w:val="6"/>
        </w:numPr>
      </w:pPr>
      <w:r>
        <w:t xml:space="preserve">Control 2: Inventory and Control of Software Assets – This is where </w:t>
      </w:r>
      <w:r w:rsidR="009614AD">
        <w:t>all software on the network, including operating systems and individual applications are managed in a way so that only authorized software is installed and can be executed.</w:t>
      </w:r>
    </w:p>
    <w:p w14:paraId="754FEE08" w14:textId="0F58DC32" w:rsidR="009614AD" w:rsidRDefault="009614AD" w:rsidP="00476AA0">
      <w:pPr>
        <w:pStyle w:val="ListParagraph"/>
        <w:numPr>
          <w:ilvl w:val="0"/>
          <w:numId w:val="6"/>
        </w:numPr>
      </w:pPr>
      <w:r>
        <w:lastRenderedPageBreak/>
        <w:t>Control 3: Data Protection – Development of processes and technical controls to ensure the safety and integrity of data that is stored within the network.</w:t>
      </w:r>
    </w:p>
    <w:p w14:paraId="3B4855E1" w14:textId="2169434E" w:rsidR="009614AD" w:rsidRDefault="009614AD" w:rsidP="00476AA0">
      <w:pPr>
        <w:pStyle w:val="ListParagraph"/>
        <w:numPr>
          <w:ilvl w:val="0"/>
          <w:numId w:val="6"/>
        </w:numPr>
      </w:pPr>
      <w:r>
        <w:t>Control 4: Secure Configuration of Enterprise Assets and Software – Ensure software and end-user devices are configured securely and correctly.</w:t>
      </w:r>
    </w:p>
    <w:p w14:paraId="059398AA" w14:textId="2E12212F" w:rsidR="009614AD" w:rsidRDefault="009614AD" w:rsidP="00476AA0">
      <w:pPr>
        <w:pStyle w:val="ListParagraph"/>
        <w:numPr>
          <w:ilvl w:val="0"/>
          <w:numId w:val="6"/>
        </w:numPr>
      </w:pPr>
      <w:r>
        <w:t>Control 5: Account Management – Use of assigned processes and tolls which are used to manage authorization of credentials for user accounts such as admin accounts.</w:t>
      </w:r>
    </w:p>
    <w:p w14:paraId="11005506" w14:textId="43DECFBC" w:rsidR="009614AD" w:rsidRDefault="009614AD" w:rsidP="00476AA0">
      <w:pPr>
        <w:pStyle w:val="ListParagraph"/>
        <w:numPr>
          <w:ilvl w:val="0"/>
          <w:numId w:val="6"/>
        </w:numPr>
      </w:pPr>
      <w:r>
        <w:t xml:space="preserve">Control 6: Access Control Management </w:t>
      </w:r>
      <w:r w:rsidR="00CD7BBD">
        <w:t>– Management of user credentials and authorization to ensure secure access control of the network.</w:t>
      </w:r>
    </w:p>
    <w:p w14:paraId="7C2329D9" w14:textId="013B9E0E" w:rsidR="009614AD" w:rsidRDefault="009614AD" w:rsidP="00476AA0">
      <w:pPr>
        <w:pStyle w:val="ListParagraph"/>
        <w:numPr>
          <w:ilvl w:val="0"/>
          <w:numId w:val="6"/>
        </w:numPr>
      </w:pPr>
      <w:r>
        <w:t>Control 7:</w:t>
      </w:r>
      <w:r w:rsidR="00CD7BBD">
        <w:t xml:space="preserve"> Continuous Vulnerability Management – Development of a plan that monitors vulnerabilities externally and internally within the organisation. </w:t>
      </w:r>
    </w:p>
    <w:p w14:paraId="2BA77E74" w14:textId="33CB22AD" w:rsidR="00CD7BBD" w:rsidRDefault="009614AD" w:rsidP="00CD7BBD">
      <w:pPr>
        <w:pStyle w:val="ListParagraph"/>
        <w:numPr>
          <w:ilvl w:val="0"/>
          <w:numId w:val="6"/>
        </w:numPr>
      </w:pPr>
      <w:r>
        <w:t>Control 8:</w:t>
      </w:r>
      <w:r w:rsidR="00CD7BBD">
        <w:t xml:space="preserve"> Audit Log Management – Collect, review and maintain logs of attacks that can be used to detect, understand, or recover from an attack.</w:t>
      </w:r>
    </w:p>
    <w:p w14:paraId="7F03D4FB" w14:textId="18B6806A" w:rsidR="009614AD" w:rsidRDefault="009614AD" w:rsidP="00476AA0">
      <w:pPr>
        <w:pStyle w:val="ListParagraph"/>
        <w:numPr>
          <w:ilvl w:val="0"/>
          <w:numId w:val="6"/>
        </w:numPr>
      </w:pPr>
      <w:r>
        <w:t>Control 9:</w:t>
      </w:r>
      <w:r w:rsidR="00CD7BBD">
        <w:t xml:space="preserve"> E-mail and Web Browser Protection </w:t>
      </w:r>
      <w:r w:rsidR="003F6249">
        <w:t>–</w:t>
      </w:r>
      <w:r w:rsidR="00CD7BBD">
        <w:t xml:space="preserve"> </w:t>
      </w:r>
      <w:r w:rsidR="003F6249">
        <w:t xml:space="preserve">The overall improvement of protection and </w:t>
      </w:r>
    </w:p>
    <w:p w14:paraId="1BB693BE" w14:textId="3C4561B6" w:rsidR="009614AD" w:rsidRDefault="009614AD" w:rsidP="00476AA0">
      <w:pPr>
        <w:pStyle w:val="ListParagraph"/>
        <w:numPr>
          <w:ilvl w:val="0"/>
          <w:numId w:val="6"/>
        </w:numPr>
      </w:pPr>
      <w:r>
        <w:t>Control 10:</w:t>
      </w:r>
      <w:r w:rsidR="00CD7BBD">
        <w:t xml:space="preserve"> Malware Defences </w:t>
      </w:r>
      <w:r w:rsidR="00FC3E74">
        <w:t>–</w:t>
      </w:r>
      <w:r w:rsidR="00CD7BBD">
        <w:t xml:space="preserve"> </w:t>
      </w:r>
      <w:r w:rsidR="00FC3E74">
        <w:t>The control and/or prevention of the installation, spread and execution of malware through antivirus monitoring.</w:t>
      </w:r>
    </w:p>
    <w:p w14:paraId="378CAB31" w14:textId="5A0A4ADD" w:rsidR="009614AD" w:rsidRDefault="009614AD" w:rsidP="00476AA0">
      <w:pPr>
        <w:pStyle w:val="ListParagraph"/>
        <w:numPr>
          <w:ilvl w:val="0"/>
          <w:numId w:val="6"/>
        </w:numPr>
      </w:pPr>
      <w:r>
        <w:t>Control 11:</w:t>
      </w:r>
      <w:r w:rsidR="00CD7BBD">
        <w:t xml:space="preserve"> Data Recovery</w:t>
      </w:r>
      <w:r w:rsidR="00FC3E74">
        <w:t xml:space="preserve"> – Establishing and maintaining practices to recover data in the events of a cyber-attack.</w:t>
      </w:r>
    </w:p>
    <w:p w14:paraId="3522F12F" w14:textId="380D6C37" w:rsidR="009614AD" w:rsidRDefault="009614AD" w:rsidP="00476AA0">
      <w:pPr>
        <w:pStyle w:val="ListParagraph"/>
        <w:numPr>
          <w:ilvl w:val="0"/>
          <w:numId w:val="6"/>
        </w:numPr>
      </w:pPr>
      <w:r>
        <w:t>Control 12:</w:t>
      </w:r>
      <w:r w:rsidR="00CD7BBD">
        <w:t xml:space="preserve"> Network</w:t>
      </w:r>
      <w:r w:rsidR="00FC3E74">
        <w:t xml:space="preserve"> Infrastructure Management – The overall establishment, implementation and active management </w:t>
      </w:r>
      <w:r w:rsidR="00C7647A">
        <w:t>of network devices to stop attackers from exploiting vulnerabilities.</w:t>
      </w:r>
    </w:p>
    <w:p w14:paraId="54052A48" w14:textId="4F175512" w:rsidR="009614AD" w:rsidRDefault="009614AD" w:rsidP="00476AA0">
      <w:pPr>
        <w:pStyle w:val="ListParagraph"/>
        <w:numPr>
          <w:ilvl w:val="0"/>
          <w:numId w:val="6"/>
        </w:numPr>
      </w:pPr>
      <w:r>
        <w:t>Control 13:</w:t>
      </w:r>
      <w:r w:rsidR="00C7647A">
        <w:t xml:space="preserve"> Network Monitoring and Defence – Ensuring the network’s infrastructure is maintained and monitored.</w:t>
      </w:r>
    </w:p>
    <w:p w14:paraId="1A0FE2E9" w14:textId="43EE5FE0" w:rsidR="009614AD" w:rsidRDefault="009614AD" w:rsidP="00476AA0">
      <w:pPr>
        <w:pStyle w:val="ListParagraph"/>
        <w:numPr>
          <w:ilvl w:val="0"/>
          <w:numId w:val="6"/>
        </w:numPr>
      </w:pPr>
      <w:r>
        <w:t>Control 14:</w:t>
      </w:r>
      <w:r w:rsidR="00C7647A">
        <w:t xml:space="preserve"> Security Awareness and Skills Training – Establishing and maintaining a security awareness program to assist employees identify social engineering and phishing attacks.</w:t>
      </w:r>
    </w:p>
    <w:p w14:paraId="4E227CF6" w14:textId="46B84396" w:rsidR="009614AD" w:rsidRDefault="009614AD" w:rsidP="00476AA0">
      <w:pPr>
        <w:pStyle w:val="ListParagraph"/>
        <w:numPr>
          <w:ilvl w:val="0"/>
          <w:numId w:val="6"/>
        </w:numPr>
      </w:pPr>
      <w:r>
        <w:t>Control 15:</w:t>
      </w:r>
      <w:r w:rsidR="00C7647A">
        <w:t xml:space="preserve"> Service Provider Management </w:t>
      </w:r>
      <w:r w:rsidR="00765531">
        <w:t>–</w:t>
      </w:r>
      <w:r w:rsidR="00C7647A">
        <w:t xml:space="preserve"> </w:t>
      </w:r>
      <w:r w:rsidR="00765531">
        <w:t>Ensure third-party service providers and outside partners have robust cybersecurity policies.</w:t>
      </w:r>
    </w:p>
    <w:p w14:paraId="0A79B473" w14:textId="42140A98" w:rsidR="009614AD" w:rsidRDefault="009614AD" w:rsidP="00476AA0">
      <w:pPr>
        <w:pStyle w:val="ListParagraph"/>
        <w:numPr>
          <w:ilvl w:val="0"/>
          <w:numId w:val="6"/>
        </w:numPr>
      </w:pPr>
      <w:r>
        <w:t>Control 16:</w:t>
      </w:r>
      <w:r w:rsidR="00765531">
        <w:t xml:space="preserve"> Application Software Security – Ensuring no applications running on the network pose a security risk.</w:t>
      </w:r>
    </w:p>
    <w:p w14:paraId="74BA5349" w14:textId="144893EE" w:rsidR="009614AD" w:rsidRDefault="009614AD" w:rsidP="00476AA0">
      <w:pPr>
        <w:pStyle w:val="ListParagraph"/>
        <w:numPr>
          <w:ilvl w:val="0"/>
          <w:numId w:val="6"/>
        </w:numPr>
      </w:pPr>
      <w:r>
        <w:t>Control 17:</w:t>
      </w:r>
      <w:r w:rsidR="00765531">
        <w:t xml:space="preserve"> Incident Response Management – Establishing a program to develop plans for a rapid and robust response to any security incidents.</w:t>
      </w:r>
    </w:p>
    <w:p w14:paraId="724EAF9C" w14:textId="6C92A26C" w:rsidR="000B5326" w:rsidRDefault="009614AD" w:rsidP="002E4DB2">
      <w:pPr>
        <w:pStyle w:val="ListParagraph"/>
        <w:numPr>
          <w:ilvl w:val="0"/>
          <w:numId w:val="6"/>
        </w:numPr>
      </w:pPr>
      <w:r>
        <w:t>Control 18:</w:t>
      </w:r>
      <w:r w:rsidR="00765531">
        <w:t xml:space="preserve"> Penetration Testing – Running frequent attack simulations throughout the network to identify weak points and fix any vulnerabilities [4].</w:t>
      </w:r>
    </w:p>
    <w:p w14:paraId="237EF823" w14:textId="77777777" w:rsidR="000B5326" w:rsidRDefault="000B5326" w:rsidP="002E4DB2">
      <w:pPr>
        <w:pStyle w:val="ListParagraph"/>
        <w:numPr>
          <w:ilvl w:val="0"/>
          <w:numId w:val="6"/>
        </w:numPr>
      </w:pPr>
    </w:p>
    <w:p w14:paraId="614905F7" w14:textId="7D7AFD27" w:rsidR="002E4DB2" w:rsidRDefault="002E4DB2" w:rsidP="002E4DB2">
      <w:pPr>
        <w:pStyle w:val="Heading3"/>
      </w:pPr>
      <w:bookmarkStart w:id="6" w:name="_Toc166100172"/>
      <w:r>
        <w:t>GDPR</w:t>
      </w:r>
      <w:bookmarkEnd w:id="6"/>
    </w:p>
    <w:p w14:paraId="333791F5" w14:textId="3992659C" w:rsidR="008748BA" w:rsidRDefault="008748BA" w:rsidP="008748BA">
      <w:r>
        <w:t xml:space="preserve">The </w:t>
      </w:r>
      <w:r w:rsidR="00585179">
        <w:t>G</w:t>
      </w:r>
      <w:r>
        <w:t xml:space="preserve">eneral </w:t>
      </w:r>
      <w:r w:rsidR="00585179">
        <w:t>D</w:t>
      </w:r>
      <w:r>
        <w:t xml:space="preserve">ata </w:t>
      </w:r>
      <w:r w:rsidR="00585179">
        <w:t>Protection Regulation or GDPR for short is a broad and detailed legislation on the control and privacy of data and personal data developed by the European Union (EU). The main goals of the General Data Protection Regulation are to ensure all of Europe is covered to the same standard when it comes to rules regarding the protection of data, improving the general security of personal data and distributing people with more control over their personal data</w:t>
      </w:r>
      <w:r w:rsidR="00DD18BE">
        <w:t xml:space="preserve"> [5].</w:t>
      </w:r>
    </w:p>
    <w:p w14:paraId="5DDDF215" w14:textId="77777777" w:rsidR="00DD18BE" w:rsidRDefault="00DD18BE" w:rsidP="00DD18BE">
      <w:r>
        <w:t>There are strict rules when it comes to the handling of personal data which are dubbed ‘data protection principles’. The handler must ensure the information is:</w:t>
      </w:r>
    </w:p>
    <w:p w14:paraId="269CF9E1" w14:textId="77777777" w:rsidR="00DD18BE" w:rsidRDefault="00DD18BE" w:rsidP="00DD18BE">
      <w:pPr>
        <w:pStyle w:val="ListParagraph"/>
        <w:numPr>
          <w:ilvl w:val="0"/>
          <w:numId w:val="7"/>
        </w:numPr>
      </w:pPr>
      <w:r>
        <w:t>Used fairly, lawfully and transparently</w:t>
      </w:r>
    </w:p>
    <w:p w14:paraId="6F2AF5F1" w14:textId="77777777" w:rsidR="00DD18BE" w:rsidRDefault="00DD18BE" w:rsidP="00DD18BE">
      <w:pPr>
        <w:pStyle w:val="ListParagraph"/>
        <w:numPr>
          <w:ilvl w:val="0"/>
          <w:numId w:val="7"/>
        </w:numPr>
      </w:pPr>
      <w:r>
        <w:t>Used for specified and necessary purposes</w:t>
      </w:r>
    </w:p>
    <w:p w14:paraId="5E2A0A25" w14:textId="77777777" w:rsidR="00DD18BE" w:rsidRDefault="00DD18BE" w:rsidP="00DD18BE">
      <w:pPr>
        <w:pStyle w:val="ListParagraph"/>
        <w:numPr>
          <w:ilvl w:val="0"/>
          <w:numId w:val="7"/>
        </w:numPr>
      </w:pPr>
      <w:r>
        <w:t>Accurate and relevant</w:t>
      </w:r>
    </w:p>
    <w:p w14:paraId="6A446B86" w14:textId="00E58642" w:rsidR="00DD18BE" w:rsidRDefault="00DD18BE" w:rsidP="008748BA">
      <w:pPr>
        <w:pStyle w:val="ListParagraph"/>
        <w:numPr>
          <w:ilvl w:val="0"/>
          <w:numId w:val="7"/>
        </w:numPr>
      </w:pPr>
      <w:r>
        <w:lastRenderedPageBreak/>
        <w:t xml:space="preserve">Protected against unlawful or unauthorised processing, access, loss, destruction or damage [5 6]. </w:t>
      </w:r>
    </w:p>
    <w:p w14:paraId="5E311F0D" w14:textId="6D829497" w:rsidR="00585179" w:rsidRDefault="00585179" w:rsidP="008748BA">
      <w:r>
        <w:t>T</w:t>
      </w:r>
      <w:r w:rsidR="00AB1874">
        <w:t>his legislation brought in to effect on May 25th 2018, is to this day considered the toughest privacy and security law in the world. Due to this harshness, this legislation levies hefty fines against those who violate the privacy and security standards resulting in penalties reaching up to tens of millions of euros [</w:t>
      </w:r>
      <w:r w:rsidR="00DD18BE">
        <w:t>5</w:t>
      </w:r>
      <w:r w:rsidR="00AB1874">
        <w:t>].</w:t>
      </w:r>
    </w:p>
    <w:p w14:paraId="6416BCEA" w14:textId="77777777" w:rsidR="00BE5ECB" w:rsidRDefault="00BE5ECB" w:rsidP="002E4DB2">
      <w:pPr>
        <w:pStyle w:val="Heading3"/>
      </w:pPr>
    </w:p>
    <w:p w14:paraId="25B46CF2" w14:textId="77777777" w:rsidR="00BE5ECB" w:rsidRPr="00BE5ECB" w:rsidRDefault="00BE5ECB" w:rsidP="00BE5ECB"/>
    <w:p w14:paraId="5D27D054" w14:textId="28051D5F" w:rsidR="002E4DB2" w:rsidRDefault="002E4DB2" w:rsidP="002E4DB2">
      <w:pPr>
        <w:pStyle w:val="Heading3"/>
      </w:pPr>
      <w:bookmarkStart w:id="7" w:name="_Toc166100173"/>
      <w:r>
        <w:t>COSO</w:t>
      </w:r>
      <w:bookmarkEnd w:id="7"/>
    </w:p>
    <w:p w14:paraId="7D7784A2" w14:textId="3FFFA504" w:rsidR="002E4DB2" w:rsidRDefault="00DD18BE" w:rsidP="002E4DB2">
      <w:r>
        <w:t xml:space="preserve">The </w:t>
      </w:r>
      <w:r w:rsidR="00BE5ECB">
        <w:t>Committee of Sponsoring Organisations or COSO</w:t>
      </w:r>
      <w:r>
        <w:t xml:space="preserve"> </w:t>
      </w:r>
      <w:r w:rsidR="00BE5ECB">
        <w:t xml:space="preserve">for short is an established system </w:t>
      </w:r>
      <w:r>
        <w:t>framework was built with the purpose of integrating internal controls into business processes. These integrated controls are in place to ensure that the organisation operates in an ethical, transparent and accordant manner when it comes to industry standards [7].</w:t>
      </w:r>
    </w:p>
    <w:p w14:paraId="2413C812" w14:textId="09896246" w:rsidR="00BE5ECB" w:rsidRDefault="00BE5ECB" w:rsidP="002E4DB2">
      <w:r>
        <w:t>There are five key components when it comes to the COSO framework. These driving components are as follows:</w:t>
      </w:r>
    </w:p>
    <w:p w14:paraId="05CD0077" w14:textId="38C65AF5" w:rsidR="00BE5ECB" w:rsidRDefault="00BE5ECB" w:rsidP="00BE5ECB">
      <w:pPr>
        <w:pStyle w:val="ListParagraph"/>
        <w:numPr>
          <w:ilvl w:val="0"/>
          <w:numId w:val="9"/>
        </w:numPr>
      </w:pPr>
      <w:r>
        <w:t>Control Environment – In this type of environment, organisations should be verifying that their business-related processes are in line with the industry’s risk standards through the use of testing all controls.</w:t>
      </w:r>
    </w:p>
    <w:p w14:paraId="3E5621B2" w14:textId="70F61DA2" w:rsidR="00BE5ECB" w:rsidRDefault="00BE5ECB" w:rsidP="00BE5ECB">
      <w:pPr>
        <w:pStyle w:val="ListParagraph"/>
        <w:numPr>
          <w:ilvl w:val="0"/>
          <w:numId w:val="9"/>
        </w:numPr>
      </w:pPr>
      <w:r>
        <w:t>Risk Assessment and Management – Organisations should be aiming to minimize the potential harmful hazards by calculating the risks that are currently in view of the organisation and putting a plan in place to act as a safety net should the mitigated risks happen.</w:t>
      </w:r>
    </w:p>
    <w:p w14:paraId="104461DA" w14:textId="2EF3584F" w:rsidR="00BE5ECB" w:rsidRDefault="00BE5ECB" w:rsidP="00BE5ECB">
      <w:pPr>
        <w:pStyle w:val="ListParagraph"/>
        <w:numPr>
          <w:ilvl w:val="0"/>
          <w:numId w:val="9"/>
        </w:numPr>
      </w:pPr>
      <w:r>
        <w:t>Control Activities –</w:t>
      </w:r>
      <w:r w:rsidR="004D10E6">
        <w:t xml:space="preserve"> This component is tied to the overall concept of risk management which utilises essential internal controls that are in position that ensures the business processes are performed in a manner that helps the organisation meet the mission objective without including risks.</w:t>
      </w:r>
    </w:p>
    <w:p w14:paraId="093DACD9" w14:textId="2DC5A2A4" w:rsidR="00BE5ECB" w:rsidRDefault="00BE5ECB" w:rsidP="00BE5ECB">
      <w:pPr>
        <w:pStyle w:val="ListParagraph"/>
        <w:numPr>
          <w:ilvl w:val="0"/>
          <w:numId w:val="9"/>
        </w:numPr>
      </w:pPr>
      <w:r>
        <w:t>Information and Communications –</w:t>
      </w:r>
      <w:r w:rsidR="004D10E6">
        <w:t xml:space="preserve"> The way an organisation communicates both internally and externally requires strict requirements to be followed such as various legal, ethical and industry standards.</w:t>
      </w:r>
    </w:p>
    <w:p w14:paraId="0DD2DEA8" w14:textId="2EFFA600" w:rsidR="00C46713" w:rsidRDefault="00BE5ECB" w:rsidP="002E4DB2">
      <w:pPr>
        <w:pStyle w:val="ListParagraph"/>
        <w:numPr>
          <w:ilvl w:val="0"/>
          <w:numId w:val="9"/>
        </w:numPr>
      </w:pPr>
      <w:r>
        <w:t>Monitoring –</w:t>
      </w:r>
      <w:r w:rsidR="004D10E6">
        <w:t xml:space="preserve"> This component ensures that the organisation monitors to make sure the changes made aren’t exposed and made into an organisational risk. This is usually performed by an internal auditor</w:t>
      </w:r>
      <w:r w:rsidR="007C07A8">
        <w:t xml:space="preserve"> [8]</w:t>
      </w:r>
      <w:r w:rsidR="00E95840">
        <w:t>.</w:t>
      </w:r>
    </w:p>
    <w:p w14:paraId="2DCDF8CE" w14:textId="77777777" w:rsidR="00C46713" w:rsidRPr="00C46713" w:rsidRDefault="00C46713" w:rsidP="00C46713"/>
    <w:p w14:paraId="52F1F8A9" w14:textId="77777777" w:rsidR="00C46713" w:rsidRDefault="00C46713" w:rsidP="00C46713"/>
    <w:p w14:paraId="6A66841C" w14:textId="77777777" w:rsidR="00C46713" w:rsidRDefault="00C46713" w:rsidP="00C46713"/>
    <w:p w14:paraId="3416DE48" w14:textId="483F49D8" w:rsidR="00C46713" w:rsidRDefault="00C46713" w:rsidP="00C46713">
      <w:pPr>
        <w:pStyle w:val="Heading2"/>
      </w:pPr>
      <w:bookmarkStart w:id="8" w:name="_Toc166100174"/>
      <w:r>
        <w:t>Cryptography</w:t>
      </w:r>
      <w:bookmarkEnd w:id="8"/>
    </w:p>
    <w:p w14:paraId="1ABBCDC1" w14:textId="27277320" w:rsidR="00C46713" w:rsidRDefault="00C46713" w:rsidP="00C46713">
      <w:pPr>
        <w:pStyle w:val="Heading3"/>
      </w:pPr>
      <w:bookmarkStart w:id="9" w:name="_Toc166100175"/>
      <w:r>
        <w:t>What is Cryptography</w:t>
      </w:r>
      <w:bookmarkEnd w:id="9"/>
    </w:p>
    <w:p w14:paraId="35A1940C" w14:textId="4BDEF6CE" w:rsidR="00C46713" w:rsidRDefault="009C502C" w:rsidP="00C46713">
      <w:r>
        <w:t>Cryptography is the art of developing and/or using algorithms that have been coded in such a way it prevents the average user from viewing information or data. This means that unauthorised third parties are unable to access the data [9].</w:t>
      </w:r>
    </w:p>
    <w:p w14:paraId="1D0F527A" w14:textId="5EE39963" w:rsidR="009C502C" w:rsidRDefault="009C502C" w:rsidP="00C46713">
      <w:r>
        <w:lastRenderedPageBreak/>
        <w:t>Cryptography will always be important as it protects not only the data but the users using the forementioned data, ensuring that confidentiality and the prevention of cyber criminals from attaining sensitive information that could be detrimental to the organisation and its values [9].</w:t>
      </w:r>
    </w:p>
    <w:p w14:paraId="6D1244DF" w14:textId="256C78E4" w:rsidR="00C46713" w:rsidRDefault="009C502C" w:rsidP="00C46713">
      <w:pPr>
        <w:pStyle w:val="Heading3"/>
      </w:pPr>
      <w:bookmarkStart w:id="10" w:name="_Toc166100176"/>
      <w:r>
        <w:t>Symmetric Cryptography</w:t>
      </w:r>
      <w:bookmarkEnd w:id="10"/>
    </w:p>
    <w:p w14:paraId="4668097A" w14:textId="4011E92B" w:rsidR="009C502C" w:rsidRDefault="009C502C" w:rsidP="00C46713">
      <w:r>
        <w:t>Symmetric cryptography uses a shared singular key known as a secret key which is used for both encrypting and decrypting data. This process involves both the sender and the receiver of the encrypted message to share the same singular key. This method of encryption requires both the sender and the receiver to have access to the key before any decision such as decryption, encryption and the sending of data is performed.</w:t>
      </w:r>
    </w:p>
    <w:p w14:paraId="68E93EB1" w14:textId="04B26112" w:rsidR="009C502C" w:rsidRDefault="009C502C" w:rsidP="00C46713">
      <w:r>
        <w:t>Attributes of symmetric cryptography are as follows:</w:t>
      </w:r>
    </w:p>
    <w:p w14:paraId="77BFB5C8" w14:textId="777E059B" w:rsidR="009C502C" w:rsidRDefault="009C502C" w:rsidP="009C502C">
      <w:pPr>
        <w:pStyle w:val="ListParagraph"/>
        <w:numPr>
          <w:ilvl w:val="0"/>
          <w:numId w:val="10"/>
        </w:numPr>
      </w:pPr>
      <w:r>
        <w:t>Speed and efficiency –</w:t>
      </w:r>
      <w:r w:rsidR="0002614B">
        <w:t xml:space="preserve"> This method of encryption is the fastest when in comparison to its counterpart processes even when it comes to a large mass of data.</w:t>
      </w:r>
    </w:p>
    <w:p w14:paraId="4927BD41" w14:textId="3CF767A6" w:rsidR="009C502C" w:rsidRDefault="009C502C" w:rsidP="0002614B">
      <w:pPr>
        <w:pStyle w:val="ListParagraph"/>
        <w:numPr>
          <w:ilvl w:val="0"/>
          <w:numId w:val="10"/>
        </w:numPr>
      </w:pPr>
      <w:r>
        <w:t>Confidentiality –</w:t>
      </w:r>
      <w:r w:rsidR="0002614B">
        <w:t xml:space="preserve"> This method of encryption secures data effectively resulting in the prevention of anyone without the secret key from decrypting and attaining access to the data [10].</w:t>
      </w:r>
    </w:p>
    <w:p w14:paraId="77F4B34F" w14:textId="445BE1A6" w:rsidR="00C46713" w:rsidRDefault="009C502C" w:rsidP="00C46713">
      <w:pPr>
        <w:pStyle w:val="Heading3"/>
      </w:pPr>
      <w:bookmarkStart w:id="11" w:name="_Toc166100177"/>
      <w:r>
        <w:t>Asymmetric Cryptography</w:t>
      </w:r>
      <w:bookmarkEnd w:id="11"/>
    </w:p>
    <w:p w14:paraId="040D6248" w14:textId="6F7B0023" w:rsidR="00C46713" w:rsidRDefault="0002614B" w:rsidP="00C46713">
      <w:r>
        <w:t>Asymmetric cryptography is the second form of cryptography which uses both a private and a public key within the process of encrypting the data. The data is encrypted with both keys which requires both the public key and the receiver’s key in order to be decrypted [10].</w:t>
      </w:r>
    </w:p>
    <w:p w14:paraId="6504E945" w14:textId="20BB63D5" w:rsidR="0002614B" w:rsidRDefault="0002614B" w:rsidP="00C46713">
      <w:r>
        <w:t>This type of cryptography is scalable for usage in vastly large expanding environments where the data is frequently sent back and forth between two different points [11].</w:t>
      </w:r>
    </w:p>
    <w:p w14:paraId="4160F144" w14:textId="4AB22C64" w:rsidR="0002614B" w:rsidRDefault="0002614B" w:rsidP="00C46713">
      <w:r>
        <w:t>Attributes of asymmetric cryptography are as follows:</w:t>
      </w:r>
    </w:p>
    <w:p w14:paraId="189FA0F4" w14:textId="0E74D8A3" w:rsidR="0002614B" w:rsidRDefault="0002614B" w:rsidP="0002614B">
      <w:pPr>
        <w:pStyle w:val="ListParagraph"/>
        <w:numPr>
          <w:ilvl w:val="0"/>
          <w:numId w:val="11"/>
        </w:numPr>
      </w:pPr>
      <w:r>
        <w:t>Security – This form of encryption is considered more secure than its counter part due to there being two keys not one singular secret key.</w:t>
      </w:r>
    </w:p>
    <w:p w14:paraId="19B5E9EB" w14:textId="49A32D7C" w:rsidR="0002614B" w:rsidRDefault="0002614B" w:rsidP="0002614B">
      <w:pPr>
        <w:pStyle w:val="ListParagraph"/>
        <w:numPr>
          <w:ilvl w:val="0"/>
          <w:numId w:val="11"/>
        </w:numPr>
      </w:pPr>
      <w:r>
        <w:t>Robust – This method of encryption offers more benefits, which consist of but aren’t limited to confidentiality, authenticity and non-repudiation.</w:t>
      </w:r>
    </w:p>
    <w:p w14:paraId="10C7AD82" w14:textId="1C2055DE" w:rsidR="0002614B" w:rsidRDefault="0002614B" w:rsidP="0002614B">
      <w:pPr>
        <w:pStyle w:val="ListParagraph"/>
        <w:numPr>
          <w:ilvl w:val="0"/>
          <w:numId w:val="11"/>
        </w:numPr>
      </w:pPr>
      <w:r>
        <w:t>Resource intensive – Unlike its counterpart, symmetric encryption, this method of encryption tends to be quite slow often requiring greater amounts of resources which can be costly to an organisation on all levels [10].</w:t>
      </w:r>
    </w:p>
    <w:p w14:paraId="15CC9D5A" w14:textId="77777777" w:rsidR="0002614B" w:rsidRDefault="0002614B" w:rsidP="0002614B">
      <w:pPr>
        <w:ind w:left="360"/>
      </w:pPr>
    </w:p>
    <w:p w14:paraId="128B059E" w14:textId="77777777" w:rsidR="002E4DB2" w:rsidRDefault="002E4DB2" w:rsidP="002E4DB2"/>
    <w:p w14:paraId="5599B98A" w14:textId="2EE1AC47" w:rsidR="002E4DB2" w:rsidRDefault="002E4DB2" w:rsidP="002E4DB2"/>
    <w:p w14:paraId="4B12A952" w14:textId="77777777" w:rsidR="002E4DB2" w:rsidRPr="002E4DB2" w:rsidRDefault="002E4DB2" w:rsidP="002E4DB2"/>
    <w:p w14:paraId="7B4A558C" w14:textId="77777777" w:rsidR="00C46713" w:rsidRDefault="00C46713" w:rsidP="00C46713"/>
    <w:p w14:paraId="181B394D" w14:textId="771FD50B" w:rsidR="00C46713" w:rsidRDefault="00C46713" w:rsidP="00C46713">
      <w:pPr>
        <w:pStyle w:val="Heading1"/>
      </w:pPr>
      <w:bookmarkStart w:id="12" w:name="_Toc166100178"/>
      <w:r>
        <w:t>Task 2 – Case Scenario</w:t>
      </w:r>
      <w:bookmarkEnd w:id="12"/>
    </w:p>
    <w:p w14:paraId="652F437A" w14:textId="42F09289" w:rsidR="00C46713" w:rsidRDefault="00C46713" w:rsidP="00C46713">
      <w:pPr>
        <w:pStyle w:val="Heading2"/>
      </w:pPr>
      <w:bookmarkStart w:id="13" w:name="_Toc166100179"/>
      <w:r>
        <w:t>Organisation Structure/Chart</w:t>
      </w:r>
      <w:bookmarkEnd w:id="13"/>
    </w:p>
    <w:p w14:paraId="2866669E" w14:textId="158D41F5" w:rsidR="0050185D" w:rsidRDefault="0050185D" w:rsidP="0050185D">
      <w:r>
        <w:t>An organisational chart is a representation of a company’s internal structure which display how teams and departments are organised, showcasing the relationships across the organisation from a corporate down to an individual level often including the roles and responsibilities of individuals [12].</w:t>
      </w:r>
    </w:p>
    <w:p w14:paraId="17D9A658" w14:textId="14319C31" w:rsidR="0050185D" w:rsidRDefault="0050185D" w:rsidP="0050185D">
      <w:r>
        <w:lastRenderedPageBreak/>
        <w:t>These charts are important as they display the hierarchy within the organisation resulting in the identification of seniority and lines of authority as well as displaying which tasks are delegated to certain roles and/or departments [13].</w:t>
      </w:r>
    </w:p>
    <w:p w14:paraId="25218F11" w14:textId="1CA556C7" w:rsidR="00E83B4C" w:rsidRPr="0050185D" w:rsidRDefault="00E83B4C" w:rsidP="0050185D">
      <w:r>
        <w:t xml:space="preserve">Due to the reasons stated above, I believe that SS could implement this within the organisation to gain beneficial use as it would give a clear outline of not only seniority and a hierarchy of management within the organisation but would be a constant reminder to each department of their roles and responsibilities within the organisation. </w:t>
      </w:r>
    </w:p>
    <w:p w14:paraId="163729EB" w14:textId="77777777" w:rsidR="00C46713" w:rsidRDefault="00C46713" w:rsidP="00C46713">
      <w:pPr>
        <w:pStyle w:val="Heading2"/>
      </w:pPr>
    </w:p>
    <w:p w14:paraId="0185664C" w14:textId="7E26166C" w:rsidR="00C46713" w:rsidRDefault="00C46713" w:rsidP="00C46713">
      <w:pPr>
        <w:pStyle w:val="Heading2"/>
      </w:pPr>
      <w:bookmarkStart w:id="14" w:name="_Toc166100180"/>
      <w:r>
        <w:t>Policies and Procedures</w:t>
      </w:r>
      <w:bookmarkEnd w:id="14"/>
    </w:p>
    <w:p w14:paraId="143DD325" w14:textId="5148FC6B" w:rsidR="00E83B4C" w:rsidRDefault="00E83B4C" w:rsidP="00E83B4C">
      <w:r>
        <w:t>Policies and procedures within an organisation especially one dealing with the prevention of cyberattacks, are very important because these attacks and data breaches on the business can be extremely costly to the organisation. More often than not, employees are the weakest and easiest target when it comes to malicious attacks [14].</w:t>
      </w:r>
    </w:p>
    <w:p w14:paraId="05A2C076" w14:textId="1E23E7AD" w:rsidR="00E83B4C" w:rsidRDefault="00E83B4C" w:rsidP="00E83B4C">
      <w:r>
        <w:t xml:space="preserve">Having policies and procedures in place would ensure that employees at SS follow the correct security parameters and procedures when it comes to </w:t>
      </w:r>
      <w:r w:rsidR="00FE0CC4">
        <w:t>day-to-day</w:t>
      </w:r>
      <w:r>
        <w:t xml:space="preserve"> tasks within the organisation.</w:t>
      </w:r>
    </w:p>
    <w:p w14:paraId="333436E8" w14:textId="158D299F" w:rsidR="00FE0CC4" w:rsidRDefault="00E83B4C" w:rsidP="00FE0CC4">
      <w:r>
        <w:t xml:space="preserve">Some </w:t>
      </w:r>
      <w:r w:rsidR="00FE0CC4">
        <w:t xml:space="preserve">but not all </w:t>
      </w:r>
      <w:r>
        <w:t xml:space="preserve">elements </w:t>
      </w:r>
      <w:r w:rsidR="00FE0CC4">
        <w:t xml:space="preserve">which are vital when it comes to the creation </w:t>
      </w:r>
      <w:r>
        <w:t xml:space="preserve">of a cybersecurity policy and procedure document </w:t>
      </w:r>
      <w:r w:rsidR="00FE0CC4">
        <w:t>are the following:</w:t>
      </w:r>
    </w:p>
    <w:p w14:paraId="0C5602D1" w14:textId="77777777" w:rsidR="00FE0CC4" w:rsidRDefault="00FE0CC4" w:rsidP="00FE0CC4">
      <w:pPr>
        <w:pStyle w:val="ListParagraph"/>
        <w:numPr>
          <w:ilvl w:val="0"/>
          <w:numId w:val="14"/>
        </w:numPr>
      </w:pPr>
      <w:r>
        <w:t>Having a well-defined objective – This means that every policy must have a clear delegated purpose and a realistic objective to be met. These need to be well defined and outlined so that every employee within the organisation understands the importance and the responsibilities that comes with the importance of the policy.</w:t>
      </w:r>
    </w:p>
    <w:p w14:paraId="5C2778F2" w14:textId="6C5413CB" w:rsidR="00FE0CC4" w:rsidRDefault="00FE0CC4" w:rsidP="00FE0CC4">
      <w:pPr>
        <w:pStyle w:val="ListParagraph"/>
        <w:numPr>
          <w:ilvl w:val="0"/>
          <w:numId w:val="14"/>
        </w:numPr>
      </w:pPr>
      <w:r>
        <w:t>Establishment of a scope – It is vital that the scope of the security policy is established amongst the organisation. These require policies and procedures to state clearly which personal/department they apply to.</w:t>
      </w:r>
    </w:p>
    <w:p w14:paraId="357EED15" w14:textId="58892E3B" w:rsidR="00FE0CC4" w:rsidRDefault="00FE0CC4" w:rsidP="00FE0CC4">
      <w:pPr>
        <w:pStyle w:val="ListParagraph"/>
        <w:numPr>
          <w:ilvl w:val="0"/>
          <w:numId w:val="14"/>
        </w:numPr>
      </w:pPr>
      <w:r>
        <w:t>Frequent updates of growing risks – Threats are growing daily therefore, the frequency of which these threats are addressed and the stages are vital when it comes to the protection of the organisation and its data.</w:t>
      </w:r>
    </w:p>
    <w:p w14:paraId="4384AB8E" w14:textId="1173B13D" w:rsidR="00FE0CC4" w:rsidRDefault="00FE0CC4" w:rsidP="00FE0CC4">
      <w:pPr>
        <w:pStyle w:val="ListParagraph"/>
        <w:numPr>
          <w:ilvl w:val="0"/>
          <w:numId w:val="14"/>
        </w:numPr>
      </w:pPr>
      <w:r>
        <w:t>Have the documentation in writing at all stages of creation – This allows every personal no matter which point of the organisational hierarchy to collectively come to an understanding of each procedure [15].</w:t>
      </w:r>
    </w:p>
    <w:p w14:paraId="2FE9DB00" w14:textId="38E9E407" w:rsidR="00FE0CC4" w:rsidRDefault="00FE0CC4" w:rsidP="00FE0CC4">
      <w:r>
        <w:t>Regarding the information explained above, I believe that SS could implement strong policies and procedures by taking into account the elements mentioned, assessing both internal and external factors and analysing the risks to the organisation.</w:t>
      </w:r>
    </w:p>
    <w:p w14:paraId="5B5578F3" w14:textId="77777777" w:rsidR="00C46713" w:rsidRDefault="00C46713" w:rsidP="00C46713"/>
    <w:p w14:paraId="10C18FC4" w14:textId="77777777" w:rsidR="000B5326" w:rsidRDefault="000B5326" w:rsidP="00C46713"/>
    <w:p w14:paraId="7B118E90" w14:textId="77777777" w:rsidR="000B5326" w:rsidRDefault="000B5326" w:rsidP="00C46713"/>
    <w:p w14:paraId="6329465C" w14:textId="3C81603E" w:rsidR="00C46713" w:rsidRDefault="00C46713" w:rsidP="00C46713">
      <w:pPr>
        <w:pStyle w:val="Heading2"/>
      </w:pPr>
      <w:bookmarkStart w:id="15" w:name="_Toc166100181"/>
      <w:r>
        <w:t>Compliance</w:t>
      </w:r>
      <w:bookmarkEnd w:id="15"/>
    </w:p>
    <w:p w14:paraId="46605425" w14:textId="5CCF94D5" w:rsidR="00DE02F3" w:rsidRDefault="00DE02F3" w:rsidP="00DE02F3">
      <w:r>
        <w:t>Compliance is essential when it comes to ensuring the organisation is in line with the various industry standards, internation regulations and laws which are in relation to the protection of data. Through achieving compliance, organisations can showcase their commitment to guarding privative information and decreasing the potential for cybersecurity risks to happen allowing the business to grow in popularity and the odds of building connections to increase [16].</w:t>
      </w:r>
    </w:p>
    <w:p w14:paraId="2C710886" w14:textId="0C981CEC" w:rsidR="00DE02F3" w:rsidRDefault="00DE02F3" w:rsidP="00DE02F3">
      <w:r>
        <w:lastRenderedPageBreak/>
        <w:t>The types of data which factor in to this compliance is as follows:</w:t>
      </w:r>
    </w:p>
    <w:p w14:paraId="5FF616FE" w14:textId="2BABF2C9" w:rsidR="00DE02F3" w:rsidRDefault="00DE02F3" w:rsidP="00DE02F3">
      <w:pPr>
        <w:pStyle w:val="ListParagraph"/>
        <w:numPr>
          <w:ilvl w:val="0"/>
          <w:numId w:val="15"/>
        </w:numPr>
      </w:pPr>
      <w:r>
        <w:t xml:space="preserve">Personal </w:t>
      </w:r>
      <w:r w:rsidR="002167F2">
        <w:t>Identifiable</w:t>
      </w:r>
      <w:r>
        <w:t xml:space="preserve"> information (PII) – Personal identifiable information or PII for short, is data that can be used to determine a person’s identity.</w:t>
      </w:r>
      <w:r w:rsidRPr="00DE02F3">
        <w:t xml:space="preserve"> </w:t>
      </w:r>
      <w:r>
        <w:t>Some examples of this type of information would be full names, addresses and mobile phone numbers.</w:t>
      </w:r>
    </w:p>
    <w:p w14:paraId="6D3FE366" w14:textId="51F2A1B2" w:rsidR="00DE02F3" w:rsidRDefault="00DE02F3" w:rsidP="00DE02F3">
      <w:pPr>
        <w:pStyle w:val="ListParagraph"/>
        <w:numPr>
          <w:ilvl w:val="0"/>
          <w:numId w:val="15"/>
        </w:numPr>
      </w:pPr>
      <w:r>
        <w:t>Protected Health Information (PHI) – Protected health information or PHI for short, is similar to PII except that it determines a person’s health related data. Some examples of this type of information would be medical history, insurance records and prescription information.</w:t>
      </w:r>
    </w:p>
    <w:p w14:paraId="5A839D25" w14:textId="404B4763" w:rsidR="00DE02F3" w:rsidRDefault="00DE02F3" w:rsidP="00DE02F3">
      <w:pPr>
        <w:pStyle w:val="ListParagraph"/>
        <w:numPr>
          <w:ilvl w:val="0"/>
          <w:numId w:val="15"/>
        </w:numPr>
      </w:pPr>
      <w:r>
        <w:t>Financial Information – Financial information is information that tied to a user’s bank account. Some examples of this type of information would be credit card numbers, CVV codes, bank account information and more [17].</w:t>
      </w:r>
    </w:p>
    <w:p w14:paraId="768DE86F" w14:textId="6C06932D" w:rsidR="000B5326" w:rsidRDefault="000B5326" w:rsidP="000B5326">
      <w:r>
        <w:t>Through complying with the required industry standards and regulations, SS can build a greater relationship with its customers as they know their data is kept safe and handled in compliance with all laws and regulations as well as forging a path for potential future organisational partners.</w:t>
      </w:r>
    </w:p>
    <w:p w14:paraId="31285633" w14:textId="77777777" w:rsidR="00C46713" w:rsidRDefault="00C46713" w:rsidP="00C46713"/>
    <w:p w14:paraId="22696291" w14:textId="77777777" w:rsidR="00077893" w:rsidRDefault="00077893" w:rsidP="00C46713"/>
    <w:p w14:paraId="032E8FC6" w14:textId="77777777" w:rsidR="00077893" w:rsidRDefault="00077893" w:rsidP="00C46713"/>
    <w:p w14:paraId="5548DF9C" w14:textId="77777777" w:rsidR="00077893" w:rsidRDefault="00077893" w:rsidP="00C46713"/>
    <w:p w14:paraId="7A63CBE8" w14:textId="77777777" w:rsidR="00077893" w:rsidRDefault="00077893" w:rsidP="00C46713"/>
    <w:p w14:paraId="4CB6DEA0" w14:textId="77777777" w:rsidR="00077893" w:rsidRDefault="00077893" w:rsidP="00C46713"/>
    <w:p w14:paraId="4CE07B9A" w14:textId="77777777" w:rsidR="00077893" w:rsidRDefault="00077893" w:rsidP="00C46713"/>
    <w:p w14:paraId="2A0AEA75" w14:textId="77777777" w:rsidR="00077893" w:rsidRDefault="00077893" w:rsidP="00C46713"/>
    <w:p w14:paraId="1E1A801E" w14:textId="77777777" w:rsidR="00077893" w:rsidRDefault="00077893" w:rsidP="00C46713"/>
    <w:p w14:paraId="350E70C4" w14:textId="77777777" w:rsidR="00077893" w:rsidRDefault="00077893" w:rsidP="00C46713"/>
    <w:p w14:paraId="1EA79F42" w14:textId="77777777" w:rsidR="00077893" w:rsidRDefault="00077893" w:rsidP="00C46713"/>
    <w:p w14:paraId="40851CC3" w14:textId="77777777" w:rsidR="00077893" w:rsidRDefault="00077893" w:rsidP="00C46713"/>
    <w:p w14:paraId="073C8E10" w14:textId="77777777" w:rsidR="00077893" w:rsidRDefault="00077893" w:rsidP="00C46713"/>
    <w:p w14:paraId="03DC2DDA" w14:textId="77777777" w:rsidR="00077893" w:rsidRDefault="00077893" w:rsidP="00C46713"/>
    <w:p w14:paraId="5C63AD8A" w14:textId="77777777" w:rsidR="00077893" w:rsidRDefault="00077893" w:rsidP="00C46713"/>
    <w:p w14:paraId="23D64899" w14:textId="77777777" w:rsidR="00077893" w:rsidRDefault="00077893" w:rsidP="00C46713"/>
    <w:p w14:paraId="515DFE53" w14:textId="77777777" w:rsidR="00077893" w:rsidRDefault="00077893" w:rsidP="00C46713"/>
    <w:p w14:paraId="7ED845F1" w14:textId="77777777" w:rsidR="00077893" w:rsidRDefault="00077893" w:rsidP="00C46713"/>
    <w:p w14:paraId="0156D329" w14:textId="77777777" w:rsidR="00077893" w:rsidRPr="00C46713" w:rsidRDefault="00077893" w:rsidP="00C46713"/>
    <w:p w14:paraId="0293590F" w14:textId="77777777" w:rsidR="005D01B5" w:rsidRDefault="005D01B5" w:rsidP="005D01B5"/>
    <w:p w14:paraId="5A581EA5" w14:textId="5F77CCAF" w:rsidR="005D01B5" w:rsidRPr="005D01B5" w:rsidRDefault="005D01B5" w:rsidP="005D01B5">
      <w:pPr>
        <w:pStyle w:val="Heading1"/>
      </w:pPr>
      <w:bookmarkStart w:id="16" w:name="_Toc166100182"/>
      <w:r>
        <w:lastRenderedPageBreak/>
        <w:t>References</w:t>
      </w:r>
      <w:bookmarkEnd w:id="16"/>
    </w:p>
    <w:p w14:paraId="470EAF32"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“ISO 27000 series,” </w:t>
      </w:r>
      <w:r w:rsidRPr="00077893">
        <w:rPr>
          <w:rFonts w:ascii="Calibri" w:eastAsia="Times New Roman" w:hAnsi="Calibri" w:cs="Calibri"/>
          <w:i/>
          <w:iCs/>
          <w:color w:val="000000"/>
          <w:kern w:val="0"/>
          <w:sz w:val="24"/>
          <w:szCs w:val="24"/>
          <w:lang w:eastAsia="en-GB"/>
          <w14:ligatures w14:val="none"/>
        </w:rPr>
        <w:t>Palo Alto Networks</w:t>
      </w:r>
      <w:r w:rsidRPr="00077893">
        <w:rPr>
          <w:rFonts w:ascii="Calibri" w:eastAsia="Times New Roman" w:hAnsi="Calibri" w:cs="Calibri"/>
          <w:color w:val="000000"/>
          <w:kern w:val="0"/>
          <w:sz w:val="24"/>
          <w:szCs w:val="24"/>
          <w:lang w:eastAsia="en-GB"/>
          <w14:ligatures w14:val="none"/>
        </w:rPr>
        <w:t xml:space="preserve">. </w:t>
      </w:r>
    </w:p>
    <w:p w14:paraId="4515649E" w14:textId="3C1AEFC4" w:rsidR="00077893" w:rsidRDefault="00000000"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hyperlink r:id="rId9" w:history="1">
        <w:r w:rsidR="00077893" w:rsidRPr="00077893">
          <w:rPr>
            <w:rStyle w:val="Hyperlink"/>
            <w:rFonts w:ascii="Calibri" w:eastAsia="Times New Roman" w:hAnsi="Calibri" w:cs="Calibri"/>
            <w:kern w:val="0"/>
            <w:sz w:val="24"/>
            <w:szCs w:val="24"/>
            <w:lang w:eastAsia="en-GB"/>
            <w14:ligatures w14:val="none"/>
          </w:rPr>
          <w:t>https://www.paloaltonetworks.co.uk/legal-notices/trust-center/iso-27000-series</w:t>
        </w:r>
      </w:hyperlink>
      <w:r w:rsidR="00077893">
        <w:rPr>
          <w:rFonts w:ascii="Calibri" w:eastAsia="Times New Roman" w:hAnsi="Calibri" w:cs="Calibri"/>
          <w:color w:val="000000"/>
          <w:kern w:val="0"/>
          <w:sz w:val="24"/>
          <w:szCs w:val="24"/>
          <w:lang w:eastAsia="en-GB"/>
          <w14:ligatures w14:val="none"/>
        </w:rPr>
        <w:t>.</w:t>
      </w:r>
    </w:p>
    <w:p w14:paraId="14AE034C"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4FD9B480" w14:textId="09793A70"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2</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E. Atwell, “What You Need to Know About ISO 27000 Standards,” </w:t>
      </w:r>
      <w:proofErr w:type="spellStart"/>
      <w:r w:rsidRPr="00077893">
        <w:rPr>
          <w:rFonts w:ascii="Calibri" w:eastAsia="Times New Roman" w:hAnsi="Calibri" w:cs="Calibri"/>
          <w:i/>
          <w:iCs/>
          <w:color w:val="000000"/>
          <w:kern w:val="0"/>
          <w:sz w:val="24"/>
          <w:szCs w:val="24"/>
          <w:lang w:eastAsia="en-GB"/>
          <w14:ligatures w14:val="none"/>
        </w:rPr>
        <w:t>Kolide</w:t>
      </w:r>
      <w:proofErr w:type="spellEnd"/>
      <w:r w:rsidRPr="00077893">
        <w:rPr>
          <w:rFonts w:ascii="Calibri" w:eastAsia="Times New Roman" w:hAnsi="Calibri" w:cs="Calibri"/>
          <w:color w:val="000000"/>
          <w:kern w:val="0"/>
          <w:sz w:val="24"/>
          <w:szCs w:val="24"/>
          <w:lang w:eastAsia="en-GB"/>
          <w14:ligatures w14:val="none"/>
        </w:rPr>
        <w:t xml:space="preserve">. </w:t>
      </w:r>
      <w:hyperlink r:id="rId10" w:history="1">
        <w:r w:rsidRPr="00077893">
          <w:rPr>
            <w:rStyle w:val="Hyperlink"/>
            <w:rFonts w:ascii="Calibri" w:eastAsia="Times New Roman" w:hAnsi="Calibri" w:cs="Calibri"/>
            <w:kern w:val="0"/>
            <w:sz w:val="24"/>
            <w:szCs w:val="24"/>
            <w:lang w:eastAsia="en-GB"/>
            <w14:ligatures w14:val="none"/>
          </w:rPr>
          <w:t>https://www.kolide.com/blog/what-you-need-to-know-about-iso-27000-standards</w:t>
        </w:r>
      </w:hyperlink>
    </w:p>
    <w:p w14:paraId="5B8EC64E"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2EE759D9" w14:textId="5FE0BBFD"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3</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proofErr w:type="spellStart"/>
      <w:r w:rsidRPr="00077893">
        <w:rPr>
          <w:rFonts w:ascii="Calibri" w:eastAsia="Times New Roman" w:hAnsi="Calibri" w:cs="Calibri"/>
          <w:color w:val="000000"/>
          <w:kern w:val="0"/>
          <w:sz w:val="24"/>
          <w:szCs w:val="24"/>
          <w:lang w:eastAsia="en-GB"/>
          <w14:ligatures w14:val="none"/>
        </w:rPr>
        <w:t>Center</w:t>
      </w:r>
      <w:proofErr w:type="spellEnd"/>
      <w:r w:rsidRPr="00077893">
        <w:rPr>
          <w:rFonts w:ascii="Calibri" w:eastAsia="Times New Roman" w:hAnsi="Calibri" w:cs="Calibri"/>
          <w:color w:val="000000"/>
          <w:kern w:val="0"/>
          <w:sz w:val="24"/>
          <w:szCs w:val="24"/>
          <w:lang w:eastAsia="en-GB"/>
          <w14:ligatures w14:val="none"/>
        </w:rPr>
        <w:t xml:space="preserve"> for Internet Security, “CIS Critical Security Controls,” </w:t>
      </w:r>
      <w:r w:rsidRPr="00077893">
        <w:rPr>
          <w:rFonts w:ascii="Calibri" w:eastAsia="Times New Roman" w:hAnsi="Calibri" w:cs="Calibri"/>
          <w:i/>
          <w:iCs/>
          <w:color w:val="000000"/>
          <w:kern w:val="0"/>
          <w:sz w:val="24"/>
          <w:szCs w:val="24"/>
          <w:lang w:eastAsia="en-GB"/>
          <w14:ligatures w14:val="none"/>
        </w:rPr>
        <w:t>CIS</w:t>
      </w:r>
      <w:r w:rsidRPr="00077893">
        <w:rPr>
          <w:rFonts w:ascii="Calibri" w:eastAsia="Times New Roman" w:hAnsi="Calibri" w:cs="Calibri"/>
          <w:color w:val="000000"/>
          <w:kern w:val="0"/>
          <w:sz w:val="24"/>
          <w:szCs w:val="24"/>
          <w:lang w:eastAsia="en-GB"/>
          <w14:ligatures w14:val="none"/>
        </w:rPr>
        <w:t xml:space="preserve">, 2023. </w:t>
      </w:r>
      <w:hyperlink r:id="rId11" w:history="1">
        <w:r w:rsidRPr="00077893">
          <w:rPr>
            <w:rStyle w:val="Hyperlink"/>
            <w:rFonts w:ascii="Calibri" w:eastAsia="Times New Roman" w:hAnsi="Calibri" w:cs="Calibri"/>
            <w:kern w:val="0"/>
            <w:sz w:val="24"/>
            <w:szCs w:val="24"/>
            <w:lang w:eastAsia="en-GB"/>
            <w14:ligatures w14:val="none"/>
          </w:rPr>
          <w:t>https://www.cisecurity.org/controls</w:t>
        </w:r>
      </w:hyperlink>
    </w:p>
    <w:p w14:paraId="7B5EF86A"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324C7735" w14:textId="17A1A71A"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Pr>
          <w:rFonts w:ascii="Calibri" w:eastAsia="Times New Roman" w:hAnsi="Calibri" w:cs="Calibri"/>
          <w:color w:val="000000"/>
          <w:kern w:val="0"/>
          <w:sz w:val="24"/>
          <w:szCs w:val="24"/>
          <w:lang w:eastAsia="en-GB"/>
          <w14:ligatures w14:val="none"/>
        </w:rPr>
        <w:t xml:space="preserve">[4] </w:t>
      </w:r>
      <w:r w:rsidRPr="00077893">
        <w:rPr>
          <w:rFonts w:ascii="Calibri" w:eastAsia="Times New Roman" w:hAnsi="Calibri" w:cs="Calibri"/>
          <w:color w:val="000000"/>
          <w:kern w:val="0"/>
          <w:sz w:val="24"/>
          <w:szCs w:val="24"/>
          <w:lang w:eastAsia="en-GB"/>
          <w14:ligatures w14:val="none"/>
        </w:rPr>
        <w:t xml:space="preserve">A. Marget, “CIS Controls: What They Are and How They Are Used,” </w:t>
      </w:r>
      <w:r w:rsidRPr="00077893">
        <w:rPr>
          <w:rFonts w:ascii="Calibri" w:eastAsia="Times New Roman" w:hAnsi="Calibri" w:cs="Calibri"/>
          <w:i/>
          <w:iCs/>
          <w:color w:val="000000"/>
          <w:kern w:val="0"/>
          <w:sz w:val="24"/>
          <w:szCs w:val="24"/>
          <w:lang w:eastAsia="en-GB"/>
          <w14:ligatures w14:val="none"/>
        </w:rPr>
        <w:t>Unitrends</w:t>
      </w:r>
      <w:r w:rsidRPr="00077893">
        <w:rPr>
          <w:rFonts w:ascii="Calibri" w:eastAsia="Times New Roman" w:hAnsi="Calibri" w:cs="Calibri"/>
          <w:color w:val="000000"/>
          <w:kern w:val="0"/>
          <w:sz w:val="24"/>
          <w:szCs w:val="24"/>
          <w:lang w:eastAsia="en-GB"/>
          <w14:ligatures w14:val="none"/>
        </w:rPr>
        <w:t xml:space="preserve">, Jun. 14, 2022. </w:t>
      </w:r>
      <w:hyperlink r:id="rId12" w:history="1">
        <w:r w:rsidRPr="00077893">
          <w:rPr>
            <w:rStyle w:val="Hyperlink"/>
            <w:rFonts w:ascii="Calibri" w:eastAsia="Times New Roman" w:hAnsi="Calibri" w:cs="Calibri"/>
            <w:kern w:val="0"/>
            <w:sz w:val="24"/>
            <w:szCs w:val="24"/>
            <w:lang w:eastAsia="en-GB"/>
            <w14:ligatures w14:val="none"/>
          </w:rPr>
          <w:t>https://www.unitrends.com/blog/cis-controls</w:t>
        </w:r>
      </w:hyperlink>
    </w:p>
    <w:p w14:paraId="7E381340"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590F9B99" w14:textId="1A0E1215"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5</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B. Wolford, “What Is GDPR, the EU’s New Data Protection Law?,” </w:t>
      </w:r>
      <w:r w:rsidRPr="00077893">
        <w:rPr>
          <w:rFonts w:ascii="Calibri" w:eastAsia="Times New Roman" w:hAnsi="Calibri" w:cs="Calibri"/>
          <w:i/>
          <w:iCs/>
          <w:color w:val="000000"/>
          <w:kern w:val="0"/>
          <w:sz w:val="24"/>
          <w:szCs w:val="24"/>
          <w:lang w:eastAsia="en-GB"/>
          <w14:ligatures w14:val="none"/>
        </w:rPr>
        <w:t>GDPR.eu</w:t>
      </w:r>
      <w:r w:rsidRPr="00077893">
        <w:rPr>
          <w:rFonts w:ascii="Calibri" w:eastAsia="Times New Roman" w:hAnsi="Calibri" w:cs="Calibri"/>
          <w:color w:val="000000"/>
          <w:kern w:val="0"/>
          <w:sz w:val="24"/>
          <w:szCs w:val="24"/>
          <w:lang w:eastAsia="en-GB"/>
          <w14:ligatures w14:val="none"/>
        </w:rPr>
        <w:t xml:space="preserve">. </w:t>
      </w:r>
      <w:hyperlink r:id="rId13" w:history="1">
        <w:r w:rsidRPr="00077893">
          <w:rPr>
            <w:rStyle w:val="Hyperlink"/>
            <w:rFonts w:ascii="Calibri" w:eastAsia="Times New Roman" w:hAnsi="Calibri" w:cs="Calibri"/>
            <w:kern w:val="0"/>
            <w:sz w:val="24"/>
            <w:szCs w:val="24"/>
            <w:lang w:eastAsia="en-GB"/>
            <w14:ligatures w14:val="none"/>
          </w:rPr>
          <w:t>https://gdpr.eu/what-is-gdpr/</w:t>
        </w:r>
      </w:hyperlink>
    </w:p>
    <w:p w14:paraId="5625A274"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442B54F2"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6</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GOV.UK, “Data Protection Act,” </w:t>
      </w:r>
      <w:r w:rsidRPr="00077893">
        <w:rPr>
          <w:rFonts w:ascii="Calibri" w:eastAsia="Times New Roman" w:hAnsi="Calibri" w:cs="Calibri"/>
          <w:i/>
          <w:iCs/>
          <w:color w:val="000000"/>
          <w:kern w:val="0"/>
          <w:sz w:val="24"/>
          <w:szCs w:val="24"/>
          <w:lang w:eastAsia="en-GB"/>
          <w14:ligatures w14:val="none"/>
        </w:rPr>
        <w:t>Gov.UK</w:t>
      </w:r>
      <w:r w:rsidRPr="00077893">
        <w:rPr>
          <w:rFonts w:ascii="Calibri" w:eastAsia="Times New Roman" w:hAnsi="Calibri" w:cs="Calibri"/>
          <w:color w:val="000000"/>
          <w:kern w:val="0"/>
          <w:sz w:val="24"/>
          <w:szCs w:val="24"/>
          <w:lang w:eastAsia="en-GB"/>
          <w14:ligatures w14:val="none"/>
        </w:rPr>
        <w:t xml:space="preserve">, 2018. </w:t>
      </w:r>
    </w:p>
    <w:p w14:paraId="39653755" w14:textId="6726011E" w:rsidR="00077893" w:rsidRDefault="00000000"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hyperlink r:id="rId14" w:history="1">
        <w:r w:rsidR="00077893" w:rsidRPr="00077893">
          <w:rPr>
            <w:rStyle w:val="Hyperlink"/>
            <w:rFonts w:ascii="Calibri" w:eastAsia="Times New Roman" w:hAnsi="Calibri" w:cs="Calibri"/>
            <w:kern w:val="0"/>
            <w:sz w:val="24"/>
            <w:szCs w:val="24"/>
            <w:lang w:eastAsia="en-GB"/>
            <w14:ligatures w14:val="none"/>
          </w:rPr>
          <w:t>https://www.gov.uk/data-protection</w:t>
        </w:r>
      </w:hyperlink>
    </w:p>
    <w:p w14:paraId="538646DE"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27614F3" w14:textId="0A0232F4"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7</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B. Posey, “What is the COSO Framework? How is it Used?,” </w:t>
      </w:r>
      <w:proofErr w:type="spellStart"/>
      <w:r w:rsidRPr="00077893">
        <w:rPr>
          <w:rFonts w:ascii="Calibri" w:eastAsia="Times New Roman" w:hAnsi="Calibri" w:cs="Calibri"/>
          <w:i/>
          <w:iCs/>
          <w:color w:val="000000"/>
          <w:kern w:val="0"/>
          <w:sz w:val="24"/>
          <w:szCs w:val="24"/>
          <w:lang w:eastAsia="en-GB"/>
          <w14:ligatures w14:val="none"/>
        </w:rPr>
        <w:t>SearchCIO</w:t>
      </w:r>
      <w:proofErr w:type="spellEnd"/>
      <w:r w:rsidRPr="00077893">
        <w:rPr>
          <w:rFonts w:ascii="Calibri" w:eastAsia="Times New Roman" w:hAnsi="Calibri" w:cs="Calibri"/>
          <w:color w:val="000000"/>
          <w:kern w:val="0"/>
          <w:sz w:val="24"/>
          <w:szCs w:val="24"/>
          <w:lang w:eastAsia="en-GB"/>
          <w14:ligatures w14:val="none"/>
        </w:rPr>
        <w:t xml:space="preserve">, 2021. </w:t>
      </w:r>
      <w:hyperlink r:id="rId15" w:history="1">
        <w:r w:rsidRPr="00077893">
          <w:rPr>
            <w:rStyle w:val="Hyperlink"/>
            <w:rFonts w:ascii="Calibri" w:eastAsia="Times New Roman" w:hAnsi="Calibri" w:cs="Calibri"/>
            <w:kern w:val="0"/>
            <w:sz w:val="24"/>
            <w:szCs w:val="24"/>
            <w:lang w:eastAsia="en-GB"/>
            <w14:ligatures w14:val="none"/>
          </w:rPr>
          <w:t>https://www.techtarget.com/searchcio/definition/COSO-Framework</w:t>
        </w:r>
      </w:hyperlink>
    </w:p>
    <w:p w14:paraId="459BE3C7"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7F205CCB" w14:textId="78869DC1"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9</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“What is Cryptography? Definition, Importance, Types,” </w:t>
      </w:r>
      <w:r w:rsidRPr="00077893">
        <w:rPr>
          <w:rFonts w:ascii="Calibri" w:eastAsia="Times New Roman" w:hAnsi="Calibri" w:cs="Calibri"/>
          <w:i/>
          <w:iCs/>
          <w:color w:val="000000"/>
          <w:kern w:val="0"/>
          <w:sz w:val="24"/>
          <w:szCs w:val="24"/>
          <w:lang w:eastAsia="en-GB"/>
          <w14:ligatures w14:val="none"/>
        </w:rPr>
        <w:t>Fortinet</w:t>
      </w:r>
      <w:r w:rsidRPr="00077893">
        <w:rPr>
          <w:rFonts w:ascii="Calibri" w:eastAsia="Times New Roman" w:hAnsi="Calibri" w:cs="Calibri"/>
          <w:color w:val="000000"/>
          <w:kern w:val="0"/>
          <w:sz w:val="24"/>
          <w:szCs w:val="24"/>
          <w:lang w:eastAsia="en-GB"/>
          <w14:ligatures w14:val="none"/>
        </w:rPr>
        <w:t xml:space="preserve">. </w:t>
      </w:r>
      <w:hyperlink r:id="rId16" w:history="1">
        <w:r w:rsidRPr="00077893">
          <w:rPr>
            <w:rStyle w:val="Hyperlink"/>
            <w:rFonts w:ascii="Calibri" w:eastAsia="Times New Roman" w:hAnsi="Calibri" w:cs="Calibri"/>
            <w:kern w:val="0"/>
            <w:sz w:val="24"/>
            <w:szCs w:val="24"/>
            <w:lang w:eastAsia="en-GB"/>
            <w14:ligatures w14:val="none"/>
          </w:rPr>
          <w:t>https://www.fortinet.com/uk/resources/cyberglossary/what-is-cryptography</w:t>
        </w:r>
      </w:hyperlink>
    </w:p>
    <w:p w14:paraId="3CEEEE40"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794E1D7" w14:textId="072EE4A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0</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IBM, “What is cryptography? | IBM,” </w:t>
      </w:r>
      <w:r w:rsidRPr="00077893">
        <w:rPr>
          <w:rFonts w:ascii="Calibri" w:eastAsia="Times New Roman" w:hAnsi="Calibri" w:cs="Calibri"/>
          <w:i/>
          <w:iCs/>
          <w:color w:val="000000"/>
          <w:kern w:val="0"/>
          <w:sz w:val="24"/>
          <w:szCs w:val="24"/>
          <w:lang w:eastAsia="en-GB"/>
          <w14:ligatures w14:val="none"/>
        </w:rPr>
        <w:t>www.ibm.com</w:t>
      </w:r>
      <w:r w:rsidRPr="00077893">
        <w:rPr>
          <w:rFonts w:ascii="Calibri" w:eastAsia="Times New Roman" w:hAnsi="Calibri" w:cs="Calibri"/>
          <w:color w:val="000000"/>
          <w:kern w:val="0"/>
          <w:sz w:val="24"/>
          <w:szCs w:val="24"/>
          <w:lang w:eastAsia="en-GB"/>
          <w14:ligatures w14:val="none"/>
        </w:rPr>
        <w:t xml:space="preserve">. </w:t>
      </w:r>
      <w:hyperlink r:id="rId17" w:history="1">
        <w:r w:rsidRPr="00077893">
          <w:rPr>
            <w:rStyle w:val="Hyperlink"/>
            <w:rFonts w:ascii="Calibri" w:eastAsia="Times New Roman" w:hAnsi="Calibri" w:cs="Calibri"/>
            <w:kern w:val="0"/>
            <w:sz w:val="24"/>
            <w:szCs w:val="24"/>
            <w:lang w:eastAsia="en-GB"/>
            <w14:ligatures w14:val="none"/>
          </w:rPr>
          <w:t>https://www.ibm.com/topics/cryptography</w:t>
        </w:r>
      </w:hyperlink>
    </w:p>
    <w:p w14:paraId="6CD05268"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6F0F2047"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1</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L. Johnson, “Asymmetric Cryptography - an overview | ScienceDirect Topics,” </w:t>
      </w:r>
      <w:r w:rsidRPr="00077893">
        <w:rPr>
          <w:rFonts w:ascii="Calibri" w:eastAsia="Times New Roman" w:hAnsi="Calibri" w:cs="Calibri"/>
          <w:i/>
          <w:iCs/>
          <w:color w:val="000000"/>
          <w:kern w:val="0"/>
          <w:sz w:val="24"/>
          <w:szCs w:val="24"/>
          <w:lang w:eastAsia="en-GB"/>
          <w14:ligatures w14:val="none"/>
        </w:rPr>
        <w:t>www.sciencedirect.com</w:t>
      </w:r>
      <w:r w:rsidRPr="00077893">
        <w:rPr>
          <w:rFonts w:ascii="Calibri" w:eastAsia="Times New Roman" w:hAnsi="Calibri" w:cs="Calibri"/>
          <w:color w:val="000000"/>
          <w:kern w:val="0"/>
          <w:sz w:val="24"/>
          <w:szCs w:val="24"/>
          <w:lang w:eastAsia="en-GB"/>
          <w14:ligatures w14:val="none"/>
        </w:rPr>
        <w:t xml:space="preserve">, 2020. </w:t>
      </w:r>
    </w:p>
    <w:p w14:paraId="77F3D0CE" w14:textId="3B072773" w:rsidR="00077893" w:rsidRDefault="00000000"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hyperlink r:id="rId18" w:history="1">
        <w:r w:rsidR="00077893" w:rsidRPr="00077893">
          <w:rPr>
            <w:rStyle w:val="Hyperlink"/>
            <w:rFonts w:ascii="Calibri" w:eastAsia="Times New Roman" w:hAnsi="Calibri" w:cs="Calibri"/>
            <w:kern w:val="0"/>
            <w:sz w:val="24"/>
            <w:szCs w:val="24"/>
            <w:lang w:eastAsia="en-GB"/>
            <w14:ligatures w14:val="none"/>
          </w:rPr>
          <w:t>https://www.sciencedirect.com/topics/computer-science/asymmetric-cryptography</w:t>
        </w:r>
      </w:hyperlink>
    </w:p>
    <w:p w14:paraId="10F6867B"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5190C56E" w14:textId="69EFD19B" w:rsidR="00077893" w:rsidRPr="00077893" w:rsidRDefault="00077893" w:rsidP="00077893">
      <w:pPr>
        <w:shd w:val="clear" w:color="auto" w:fill="FFFFFF"/>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2</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J. Devanesan, “12+ Organizational Chart Examples &amp; Templates,” </w:t>
      </w:r>
      <w:proofErr w:type="spellStart"/>
      <w:r w:rsidRPr="00077893">
        <w:rPr>
          <w:rFonts w:ascii="Calibri" w:eastAsia="Times New Roman" w:hAnsi="Calibri" w:cs="Calibri"/>
          <w:i/>
          <w:iCs/>
          <w:color w:val="000000"/>
          <w:kern w:val="0"/>
          <w:sz w:val="24"/>
          <w:szCs w:val="24"/>
          <w:lang w:eastAsia="en-GB"/>
          <w14:ligatures w14:val="none"/>
        </w:rPr>
        <w:t>Venngage</w:t>
      </w:r>
      <w:proofErr w:type="spellEnd"/>
      <w:r w:rsidRPr="00077893">
        <w:rPr>
          <w:rFonts w:ascii="Calibri" w:eastAsia="Times New Roman" w:hAnsi="Calibri" w:cs="Calibri"/>
          <w:color w:val="000000"/>
          <w:kern w:val="0"/>
          <w:sz w:val="24"/>
          <w:szCs w:val="24"/>
          <w:lang w:eastAsia="en-GB"/>
          <w14:ligatures w14:val="none"/>
        </w:rPr>
        <w:t xml:space="preserve">, Oct. 26, 2021. </w:t>
      </w:r>
      <w:hyperlink r:id="rId19" w:history="1">
        <w:r w:rsidRPr="00077893">
          <w:rPr>
            <w:rStyle w:val="Hyperlink"/>
            <w:rFonts w:ascii="Calibri" w:eastAsia="Times New Roman" w:hAnsi="Calibri" w:cs="Calibri"/>
            <w:kern w:val="0"/>
            <w:sz w:val="24"/>
            <w:szCs w:val="24"/>
            <w:lang w:eastAsia="en-GB"/>
            <w14:ligatures w14:val="none"/>
          </w:rPr>
          <w:t>https://venngage.com/blog/organizational-chart-examples/</w:t>
        </w:r>
      </w:hyperlink>
    </w:p>
    <w:p w14:paraId="79244FF7" w14:textId="5B713619"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3</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w:t>
      </w:r>
      <w:proofErr w:type="spellStart"/>
      <w:r w:rsidRPr="00077893">
        <w:rPr>
          <w:rFonts w:ascii="Calibri" w:eastAsia="Times New Roman" w:hAnsi="Calibri" w:cs="Calibri"/>
          <w:color w:val="000000"/>
          <w:kern w:val="0"/>
          <w:sz w:val="24"/>
          <w:szCs w:val="24"/>
          <w:lang w:eastAsia="en-GB"/>
          <w14:ligatures w14:val="none"/>
        </w:rPr>
        <w:t>Trellix</w:t>
      </w:r>
      <w:proofErr w:type="spellEnd"/>
      <w:r w:rsidRPr="00077893">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i/>
          <w:iCs/>
          <w:color w:val="000000"/>
          <w:kern w:val="0"/>
          <w:sz w:val="24"/>
          <w:szCs w:val="24"/>
          <w:lang w:eastAsia="en-GB"/>
          <w14:ligatures w14:val="none"/>
        </w:rPr>
        <w:t>Trellix.com</w:t>
      </w:r>
      <w:r w:rsidRPr="00077893">
        <w:rPr>
          <w:rFonts w:ascii="Calibri" w:eastAsia="Times New Roman" w:hAnsi="Calibri" w:cs="Calibri"/>
          <w:color w:val="000000"/>
          <w:kern w:val="0"/>
          <w:sz w:val="24"/>
          <w:szCs w:val="24"/>
          <w:lang w:eastAsia="en-GB"/>
          <w14:ligatures w14:val="none"/>
        </w:rPr>
        <w:t xml:space="preserve">, 2023. </w:t>
      </w:r>
      <w:hyperlink r:id="rId20" w:history="1">
        <w:r w:rsidRPr="00077893">
          <w:rPr>
            <w:rStyle w:val="Hyperlink"/>
            <w:rFonts w:ascii="Calibri" w:eastAsia="Times New Roman" w:hAnsi="Calibri" w:cs="Calibri"/>
            <w:kern w:val="0"/>
            <w:sz w:val="24"/>
            <w:szCs w:val="24"/>
            <w:lang w:eastAsia="en-GB"/>
            <w14:ligatures w14:val="none"/>
          </w:rPr>
          <w:t>https://www.trellix.com/security-awareness/cybersecurity/cybersecurity-policies/</w:t>
        </w:r>
      </w:hyperlink>
    </w:p>
    <w:p w14:paraId="307B2062"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1FB0B5CD" w14:textId="77777777"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4</w:t>
      </w:r>
      <w:r w:rsidRPr="00077893">
        <w:rPr>
          <w:rFonts w:ascii="Calibri" w:eastAsia="Times New Roman" w:hAnsi="Calibri" w:cs="Calibri"/>
          <w:color w:val="000000"/>
          <w:kern w:val="0"/>
          <w:sz w:val="24"/>
          <w:szCs w:val="24"/>
          <w:lang w:eastAsia="en-GB"/>
          <w14:ligatures w14:val="none"/>
        </w:rPr>
        <w:t xml:space="preserve">]“Cybersecurity Policies and Procedures: How to Develop One | </w:t>
      </w:r>
      <w:proofErr w:type="spellStart"/>
      <w:r w:rsidRPr="00077893">
        <w:rPr>
          <w:rFonts w:ascii="Calibri" w:eastAsia="Times New Roman" w:hAnsi="Calibri" w:cs="Calibri"/>
          <w:color w:val="000000"/>
          <w:kern w:val="0"/>
          <w:sz w:val="24"/>
          <w:szCs w:val="24"/>
          <w:lang w:eastAsia="en-GB"/>
          <w14:ligatures w14:val="none"/>
        </w:rPr>
        <w:t>Cybrary</w:t>
      </w:r>
      <w:proofErr w:type="spellEnd"/>
      <w:r w:rsidRPr="00077893">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i/>
          <w:iCs/>
          <w:color w:val="000000"/>
          <w:kern w:val="0"/>
          <w:sz w:val="24"/>
          <w:szCs w:val="24"/>
          <w:lang w:eastAsia="en-GB"/>
          <w14:ligatures w14:val="none"/>
        </w:rPr>
        <w:t>www.cybrary.it</w:t>
      </w:r>
      <w:r w:rsidRPr="00077893">
        <w:rPr>
          <w:rFonts w:ascii="Calibri" w:eastAsia="Times New Roman" w:hAnsi="Calibri" w:cs="Calibri"/>
          <w:color w:val="000000"/>
          <w:kern w:val="0"/>
          <w:sz w:val="24"/>
          <w:szCs w:val="24"/>
          <w:lang w:eastAsia="en-GB"/>
          <w14:ligatures w14:val="none"/>
        </w:rPr>
        <w:t xml:space="preserve">. </w:t>
      </w:r>
    </w:p>
    <w:p w14:paraId="26DF7B64" w14:textId="7035E260" w:rsidR="00077893" w:rsidRDefault="00000000"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hyperlink r:id="rId21" w:history="1">
        <w:r w:rsidR="00077893" w:rsidRPr="00077893">
          <w:rPr>
            <w:rStyle w:val="Hyperlink"/>
            <w:rFonts w:ascii="Calibri" w:eastAsia="Times New Roman" w:hAnsi="Calibri" w:cs="Calibri"/>
            <w:kern w:val="0"/>
            <w:sz w:val="24"/>
            <w:szCs w:val="24"/>
            <w:lang w:eastAsia="en-GB"/>
            <w14:ligatures w14:val="none"/>
          </w:rPr>
          <w:t>https://www.cybrary.it/blog/cybersecurity-policies-and-procedures-how-to-develop-one</w:t>
        </w:r>
      </w:hyperlink>
    </w:p>
    <w:p w14:paraId="26E2C68A" w14:textId="77777777" w:rsidR="00077893" w:rsidRDefault="00077893" w:rsidP="00C46713">
      <w:pPr>
        <w:rPr>
          <w:rFonts w:ascii="Calibri" w:eastAsia="Times New Roman" w:hAnsi="Calibri" w:cs="Calibri"/>
          <w:color w:val="000000"/>
          <w:kern w:val="0"/>
          <w:sz w:val="24"/>
          <w:szCs w:val="24"/>
          <w:lang w:eastAsia="en-GB"/>
          <w14:ligatures w14:val="none"/>
        </w:rPr>
      </w:pPr>
    </w:p>
    <w:p w14:paraId="35F7AF9C" w14:textId="2E72B3F0" w:rsid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t>[1</w:t>
      </w:r>
      <w:r>
        <w:rPr>
          <w:rFonts w:ascii="Calibri" w:eastAsia="Times New Roman" w:hAnsi="Calibri" w:cs="Calibri"/>
          <w:color w:val="000000"/>
          <w:kern w:val="0"/>
          <w:sz w:val="24"/>
          <w:szCs w:val="24"/>
          <w:lang w:eastAsia="en-GB"/>
          <w14:ligatures w14:val="none"/>
        </w:rPr>
        <w:t>5</w:t>
      </w:r>
      <w:r w:rsidRPr="00077893">
        <w:rPr>
          <w:rFonts w:ascii="Calibri" w:eastAsia="Times New Roman" w:hAnsi="Calibri" w:cs="Calibri"/>
          <w:color w:val="000000"/>
          <w:kern w:val="0"/>
          <w:sz w:val="24"/>
          <w:szCs w:val="24"/>
          <w:lang w:eastAsia="en-GB"/>
          <w14:ligatures w14:val="none"/>
        </w:rPr>
        <w:t>]</w:t>
      </w:r>
      <w:r>
        <w:rPr>
          <w:rFonts w:ascii="Calibri" w:eastAsia="Times New Roman" w:hAnsi="Calibri" w:cs="Calibri"/>
          <w:color w:val="000000"/>
          <w:kern w:val="0"/>
          <w:sz w:val="24"/>
          <w:szCs w:val="24"/>
          <w:lang w:eastAsia="en-GB"/>
          <w14:ligatures w14:val="none"/>
        </w:rPr>
        <w:t xml:space="preserve"> </w:t>
      </w:r>
      <w:r w:rsidRPr="00077893">
        <w:rPr>
          <w:rFonts w:ascii="Calibri" w:eastAsia="Times New Roman" w:hAnsi="Calibri" w:cs="Calibri"/>
          <w:color w:val="000000"/>
          <w:kern w:val="0"/>
          <w:sz w:val="24"/>
          <w:szCs w:val="24"/>
          <w:lang w:eastAsia="en-GB"/>
          <w14:ligatures w14:val="none"/>
        </w:rPr>
        <w:t xml:space="preserve">A. Uberoi, “What is Compliance in Cybersecurity and How to Achieve it?,” </w:t>
      </w:r>
      <w:r w:rsidRPr="00077893">
        <w:rPr>
          <w:rFonts w:ascii="Calibri" w:eastAsia="Times New Roman" w:hAnsi="Calibri" w:cs="Calibri"/>
          <w:i/>
          <w:iCs/>
          <w:color w:val="000000"/>
          <w:kern w:val="0"/>
          <w:sz w:val="24"/>
          <w:szCs w:val="24"/>
          <w:lang w:eastAsia="en-GB"/>
          <w14:ligatures w14:val="none"/>
        </w:rPr>
        <w:t>www.cm-alliance.com</w:t>
      </w:r>
      <w:r w:rsidRPr="00077893">
        <w:rPr>
          <w:rFonts w:ascii="Calibri" w:eastAsia="Times New Roman" w:hAnsi="Calibri" w:cs="Calibri"/>
          <w:color w:val="000000"/>
          <w:kern w:val="0"/>
          <w:sz w:val="24"/>
          <w:szCs w:val="24"/>
          <w:lang w:eastAsia="en-GB"/>
          <w14:ligatures w14:val="none"/>
        </w:rPr>
        <w:t xml:space="preserve">. </w:t>
      </w:r>
      <w:hyperlink r:id="rId22" w:history="1">
        <w:r w:rsidRPr="00077893">
          <w:rPr>
            <w:rStyle w:val="Hyperlink"/>
            <w:rFonts w:ascii="Calibri" w:eastAsia="Times New Roman" w:hAnsi="Calibri" w:cs="Calibri"/>
            <w:kern w:val="0"/>
            <w:sz w:val="24"/>
            <w:szCs w:val="24"/>
            <w:lang w:eastAsia="en-GB"/>
            <w14:ligatures w14:val="none"/>
          </w:rPr>
          <w:t>https://www.cm-alliance.com/cybersecurity-blog/what-is-compliance-in-cybersecurity-and-how-to-achieve-it</w:t>
        </w:r>
      </w:hyperlink>
    </w:p>
    <w:p w14:paraId="57077545" w14:textId="77777777" w:rsidR="00077893" w:rsidRPr="00077893" w:rsidRDefault="00077893" w:rsidP="00077893">
      <w:pPr>
        <w:shd w:val="clear" w:color="auto" w:fill="FFFFFF"/>
        <w:spacing w:after="0" w:line="240" w:lineRule="auto"/>
        <w:rPr>
          <w:rFonts w:ascii="Calibri" w:eastAsia="Times New Roman" w:hAnsi="Calibri" w:cs="Calibri"/>
          <w:color w:val="000000"/>
          <w:kern w:val="0"/>
          <w:sz w:val="24"/>
          <w:szCs w:val="24"/>
          <w:lang w:eastAsia="en-GB"/>
          <w14:ligatures w14:val="none"/>
        </w:rPr>
      </w:pPr>
    </w:p>
    <w:p w14:paraId="7A18B468" w14:textId="77777777" w:rsidR="00077893" w:rsidRPr="00077893" w:rsidRDefault="00077893" w:rsidP="00077893">
      <w:pPr>
        <w:shd w:val="clear" w:color="auto" w:fill="FFFFFF"/>
        <w:spacing w:before="100" w:beforeAutospacing="1" w:after="100" w:afterAutospacing="1" w:line="240" w:lineRule="auto"/>
        <w:rPr>
          <w:rFonts w:ascii="Calibri" w:eastAsia="Times New Roman" w:hAnsi="Calibri" w:cs="Calibri"/>
          <w:color w:val="000000"/>
          <w:kern w:val="0"/>
          <w:sz w:val="24"/>
          <w:szCs w:val="24"/>
          <w:lang w:eastAsia="en-GB"/>
          <w14:ligatures w14:val="none"/>
        </w:rPr>
      </w:pPr>
      <w:r w:rsidRPr="00077893">
        <w:rPr>
          <w:rFonts w:ascii="Calibri" w:eastAsia="Times New Roman" w:hAnsi="Calibri" w:cs="Calibri"/>
          <w:color w:val="000000"/>
          <w:kern w:val="0"/>
          <w:sz w:val="24"/>
          <w:szCs w:val="24"/>
          <w:lang w:eastAsia="en-GB"/>
          <w14:ligatures w14:val="none"/>
        </w:rPr>
        <w:lastRenderedPageBreak/>
        <w:t>‌</w:t>
      </w:r>
    </w:p>
    <w:p w14:paraId="1A97ACA4" w14:textId="77777777" w:rsidR="000B5326" w:rsidRDefault="000B5326" w:rsidP="00C46713"/>
    <w:p w14:paraId="6AD36719" w14:textId="77777777" w:rsidR="00FE0CC4" w:rsidRDefault="00FE0CC4" w:rsidP="00C46713"/>
    <w:p w14:paraId="33E69AA3" w14:textId="77777777" w:rsidR="0050185D" w:rsidRDefault="0050185D" w:rsidP="00C46713"/>
    <w:p w14:paraId="5E17EC05" w14:textId="77777777" w:rsidR="0002614B" w:rsidRDefault="0002614B" w:rsidP="00C46713"/>
    <w:p w14:paraId="6F2494FB" w14:textId="77777777" w:rsidR="009C502C" w:rsidRDefault="009C502C" w:rsidP="00C46713"/>
    <w:p w14:paraId="386FC4E5" w14:textId="77777777" w:rsidR="007C07A8" w:rsidRDefault="007C07A8" w:rsidP="00C46713"/>
    <w:p w14:paraId="21936DF7" w14:textId="77777777" w:rsidR="00DD18BE" w:rsidRDefault="00DD18BE" w:rsidP="00C46713"/>
    <w:p w14:paraId="35BBE7E7" w14:textId="77777777" w:rsidR="009614AD" w:rsidRDefault="009614AD" w:rsidP="00C46713"/>
    <w:p w14:paraId="1A3866CF" w14:textId="77777777" w:rsidR="00A7324A" w:rsidRPr="00C46713" w:rsidRDefault="00A7324A" w:rsidP="00C46713"/>
    <w:sectPr w:rsidR="00A7324A" w:rsidRPr="00C46713" w:rsidSect="00200A79">
      <w:head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DA60649" w14:textId="77777777" w:rsidR="00200A79" w:rsidRDefault="00200A79" w:rsidP="002E4DB2">
      <w:pPr>
        <w:spacing w:after="0" w:line="240" w:lineRule="auto"/>
      </w:pPr>
      <w:r>
        <w:separator/>
      </w:r>
    </w:p>
  </w:endnote>
  <w:endnote w:type="continuationSeparator" w:id="0">
    <w:p w14:paraId="5AD1FDA4" w14:textId="77777777" w:rsidR="00200A79" w:rsidRDefault="00200A79" w:rsidP="002E4D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909B9F0" w14:textId="77777777" w:rsidR="00200A79" w:rsidRDefault="00200A79" w:rsidP="002E4DB2">
      <w:pPr>
        <w:spacing w:after="0" w:line="240" w:lineRule="auto"/>
      </w:pPr>
      <w:r>
        <w:separator/>
      </w:r>
    </w:p>
  </w:footnote>
  <w:footnote w:type="continuationSeparator" w:id="0">
    <w:p w14:paraId="7DEF0843" w14:textId="77777777" w:rsidR="00200A79" w:rsidRDefault="00200A79" w:rsidP="002E4D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01316762"/>
      <w:docPartObj>
        <w:docPartGallery w:val="Page Numbers (Top of Page)"/>
        <w:docPartUnique/>
      </w:docPartObj>
    </w:sdtPr>
    <w:sdtEndPr>
      <w:rPr>
        <w:noProof/>
      </w:rPr>
    </w:sdtEndPr>
    <w:sdtContent>
      <w:p w14:paraId="0A56706B" w14:textId="3764FF7A" w:rsidR="002E4DB2" w:rsidRDefault="002E4DB2">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D132A06" w14:textId="77777777" w:rsidR="002E4DB2" w:rsidRDefault="002E4DB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FD5596"/>
    <w:multiLevelType w:val="hybridMultilevel"/>
    <w:tmpl w:val="570491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EA3B36"/>
    <w:multiLevelType w:val="hybridMultilevel"/>
    <w:tmpl w:val="B01243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1CA3197"/>
    <w:multiLevelType w:val="hybridMultilevel"/>
    <w:tmpl w:val="45D0B6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7B35F96"/>
    <w:multiLevelType w:val="hybridMultilevel"/>
    <w:tmpl w:val="B5AC22D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EBA7F11"/>
    <w:multiLevelType w:val="hybridMultilevel"/>
    <w:tmpl w:val="117AEF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E8586D"/>
    <w:multiLevelType w:val="hybridMultilevel"/>
    <w:tmpl w:val="3F2AA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CE032F"/>
    <w:multiLevelType w:val="hybridMultilevel"/>
    <w:tmpl w:val="BD88B7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B6132C1"/>
    <w:multiLevelType w:val="hybridMultilevel"/>
    <w:tmpl w:val="BA8C3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E2D74DB"/>
    <w:multiLevelType w:val="hybridMultilevel"/>
    <w:tmpl w:val="724E8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7967E5E"/>
    <w:multiLevelType w:val="hybridMultilevel"/>
    <w:tmpl w:val="59047A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99C2103"/>
    <w:multiLevelType w:val="hybridMultilevel"/>
    <w:tmpl w:val="71C400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F61042"/>
    <w:multiLevelType w:val="hybridMultilevel"/>
    <w:tmpl w:val="DDC8C7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91657B4"/>
    <w:multiLevelType w:val="hybridMultilevel"/>
    <w:tmpl w:val="B5EE01F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15:restartNumberingAfterBreak="0">
    <w:nsid w:val="6CB231C4"/>
    <w:multiLevelType w:val="hybridMultilevel"/>
    <w:tmpl w:val="A276F1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96B3EF8"/>
    <w:multiLevelType w:val="hybridMultilevel"/>
    <w:tmpl w:val="CF92C7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90485752">
    <w:abstractNumId w:val="13"/>
  </w:num>
  <w:num w:numId="2" w16cid:durableId="683630728">
    <w:abstractNumId w:val="14"/>
  </w:num>
  <w:num w:numId="3" w16cid:durableId="556090400">
    <w:abstractNumId w:val="6"/>
  </w:num>
  <w:num w:numId="4" w16cid:durableId="1197238228">
    <w:abstractNumId w:val="1"/>
  </w:num>
  <w:num w:numId="5" w16cid:durableId="2055882800">
    <w:abstractNumId w:val="3"/>
  </w:num>
  <w:num w:numId="6" w16cid:durableId="603608687">
    <w:abstractNumId w:val="5"/>
  </w:num>
  <w:num w:numId="7" w16cid:durableId="556547743">
    <w:abstractNumId w:val="2"/>
  </w:num>
  <w:num w:numId="8" w16cid:durableId="1170750285">
    <w:abstractNumId w:val="8"/>
  </w:num>
  <w:num w:numId="9" w16cid:durableId="1573083830">
    <w:abstractNumId w:val="9"/>
  </w:num>
  <w:num w:numId="10" w16cid:durableId="574510850">
    <w:abstractNumId w:val="7"/>
  </w:num>
  <w:num w:numId="11" w16cid:durableId="921599099">
    <w:abstractNumId w:val="10"/>
  </w:num>
  <w:num w:numId="12" w16cid:durableId="461577713">
    <w:abstractNumId w:val="11"/>
  </w:num>
  <w:num w:numId="13" w16cid:durableId="785009063">
    <w:abstractNumId w:val="12"/>
  </w:num>
  <w:num w:numId="14" w16cid:durableId="354383439">
    <w:abstractNumId w:val="0"/>
  </w:num>
  <w:num w:numId="15" w16cid:durableId="563376282">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DB2"/>
    <w:rsid w:val="0002614B"/>
    <w:rsid w:val="00036529"/>
    <w:rsid w:val="00040211"/>
    <w:rsid w:val="00074FF5"/>
    <w:rsid w:val="00077893"/>
    <w:rsid w:val="000B5326"/>
    <w:rsid w:val="00104639"/>
    <w:rsid w:val="00195177"/>
    <w:rsid w:val="00200A79"/>
    <w:rsid w:val="002167F2"/>
    <w:rsid w:val="002637DE"/>
    <w:rsid w:val="002D0E79"/>
    <w:rsid w:val="002E4DB2"/>
    <w:rsid w:val="00364430"/>
    <w:rsid w:val="003F6249"/>
    <w:rsid w:val="00476AA0"/>
    <w:rsid w:val="004D10E6"/>
    <w:rsid w:val="004D1F4E"/>
    <w:rsid w:val="0050185D"/>
    <w:rsid w:val="00585179"/>
    <w:rsid w:val="005D01B5"/>
    <w:rsid w:val="00765531"/>
    <w:rsid w:val="007C07A8"/>
    <w:rsid w:val="007F10B4"/>
    <w:rsid w:val="008253AB"/>
    <w:rsid w:val="00862591"/>
    <w:rsid w:val="008748BA"/>
    <w:rsid w:val="008A6C4B"/>
    <w:rsid w:val="00932E56"/>
    <w:rsid w:val="009614AD"/>
    <w:rsid w:val="009A7DB0"/>
    <w:rsid w:val="009C502C"/>
    <w:rsid w:val="00A03BCF"/>
    <w:rsid w:val="00A15C74"/>
    <w:rsid w:val="00A7324A"/>
    <w:rsid w:val="00AB1874"/>
    <w:rsid w:val="00BD78A3"/>
    <w:rsid w:val="00BE5ECB"/>
    <w:rsid w:val="00C33003"/>
    <w:rsid w:val="00C337B2"/>
    <w:rsid w:val="00C46713"/>
    <w:rsid w:val="00C7647A"/>
    <w:rsid w:val="00CD7BBD"/>
    <w:rsid w:val="00D549AF"/>
    <w:rsid w:val="00DD18BE"/>
    <w:rsid w:val="00DE02F3"/>
    <w:rsid w:val="00E83B4C"/>
    <w:rsid w:val="00E94579"/>
    <w:rsid w:val="00E95840"/>
    <w:rsid w:val="00FC3E74"/>
    <w:rsid w:val="00FE0CC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FB84777"/>
  <w15:chartTrackingRefBased/>
  <w15:docId w15:val="{3F9F4149-CEB7-443E-A223-CBF669D228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DB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4DB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E4DB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4D1F4E"/>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E4DB2"/>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2E4DB2"/>
    <w:rPr>
      <w:rFonts w:eastAsiaTheme="minorEastAsia"/>
      <w:kern w:val="0"/>
      <w:lang w:val="en-US"/>
      <w14:ligatures w14:val="none"/>
    </w:rPr>
  </w:style>
  <w:style w:type="paragraph" w:styleId="Header">
    <w:name w:val="header"/>
    <w:basedOn w:val="Normal"/>
    <w:link w:val="HeaderChar"/>
    <w:uiPriority w:val="99"/>
    <w:unhideWhenUsed/>
    <w:rsid w:val="002E4D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E4DB2"/>
  </w:style>
  <w:style w:type="paragraph" w:styleId="Footer">
    <w:name w:val="footer"/>
    <w:basedOn w:val="Normal"/>
    <w:link w:val="FooterChar"/>
    <w:uiPriority w:val="99"/>
    <w:unhideWhenUsed/>
    <w:rsid w:val="002E4D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E4DB2"/>
  </w:style>
  <w:style w:type="character" w:customStyle="1" w:styleId="Heading1Char">
    <w:name w:val="Heading 1 Char"/>
    <w:basedOn w:val="DefaultParagraphFont"/>
    <w:link w:val="Heading1"/>
    <w:uiPriority w:val="9"/>
    <w:rsid w:val="002E4DB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4DB2"/>
    <w:pPr>
      <w:outlineLvl w:val="9"/>
    </w:pPr>
    <w:rPr>
      <w:kern w:val="0"/>
      <w:lang w:val="en-US"/>
      <w14:ligatures w14:val="none"/>
    </w:rPr>
  </w:style>
  <w:style w:type="paragraph" w:styleId="ListParagraph">
    <w:name w:val="List Paragraph"/>
    <w:basedOn w:val="Normal"/>
    <w:uiPriority w:val="34"/>
    <w:qFormat/>
    <w:rsid w:val="002E4DB2"/>
    <w:pPr>
      <w:ind w:left="720"/>
      <w:contextualSpacing/>
    </w:pPr>
  </w:style>
  <w:style w:type="character" w:customStyle="1" w:styleId="Heading2Char">
    <w:name w:val="Heading 2 Char"/>
    <w:basedOn w:val="DefaultParagraphFont"/>
    <w:link w:val="Heading2"/>
    <w:uiPriority w:val="9"/>
    <w:rsid w:val="002E4DB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2E4DB2"/>
    <w:rPr>
      <w:rFonts w:asciiTheme="majorHAnsi" w:eastAsiaTheme="majorEastAsia" w:hAnsiTheme="majorHAnsi" w:cstheme="majorBidi"/>
      <w:color w:val="1F3763" w:themeColor="accent1" w:themeShade="7F"/>
      <w:sz w:val="24"/>
      <w:szCs w:val="24"/>
    </w:rPr>
  </w:style>
  <w:style w:type="paragraph" w:styleId="TOC1">
    <w:name w:val="toc 1"/>
    <w:basedOn w:val="Normal"/>
    <w:next w:val="Normal"/>
    <w:autoRedefine/>
    <w:uiPriority w:val="39"/>
    <w:unhideWhenUsed/>
    <w:rsid w:val="002E4DB2"/>
    <w:pPr>
      <w:spacing w:after="100"/>
    </w:pPr>
  </w:style>
  <w:style w:type="paragraph" w:styleId="TOC2">
    <w:name w:val="toc 2"/>
    <w:basedOn w:val="Normal"/>
    <w:next w:val="Normal"/>
    <w:autoRedefine/>
    <w:uiPriority w:val="39"/>
    <w:unhideWhenUsed/>
    <w:rsid w:val="002E4DB2"/>
    <w:pPr>
      <w:spacing w:after="100"/>
      <w:ind w:left="220"/>
    </w:pPr>
  </w:style>
  <w:style w:type="paragraph" w:styleId="TOC3">
    <w:name w:val="toc 3"/>
    <w:basedOn w:val="Normal"/>
    <w:next w:val="Normal"/>
    <w:autoRedefine/>
    <w:uiPriority w:val="39"/>
    <w:unhideWhenUsed/>
    <w:rsid w:val="002E4DB2"/>
    <w:pPr>
      <w:spacing w:after="100"/>
      <w:ind w:left="440"/>
    </w:pPr>
  </w:style>
  <w:style w:type="character" w:styleId="Hyperlink">
    <w:name w:val="Hyperlink"/>
    <w:basedOn w:val="DefaultParagraphFont"/>
    <w:uiPriority w:val="99"/>
    <w:unhideWhenUsed/>
    <w:rsid w:val="002E4DB2"/>
    <w:rPr>
      <w:color w:val="0563C1" w:themeColor="hyperlink"/>
      <w:u w:val="single"/>
    </w:rPr>
  </w:style>
  <w:style w:type="character" w:customStyle="1" w:styleId="Heading4Char">
    <w:name w:val="Heading 4 Char"/>
    <w:basedOn w:val="DefaultParagraphFont"/>
    <w:link w:val="Heading4"/>
    <w:uiPriority w:val="9"/>
    <w:rsid w:val="004D1F4E"/>
    <w:rPr>
      <w:rFonts w:asciiTheme="majorHAnsi" w:eastAsiaTheme="majorEastAsia" w:hAnsiTheme="majorHAnsi" w:cstheme="majorBidi"/>
      <w:i/>
      <w:iCs/>
      <w:color w:val="2F5496" w:themeColor="accent1" w:themeShade="BF"/>
    </w:rPr>
  </w:style>
  <w:style w:type="character" w:styleId="UnresolvedMention">
    <w:name w:val="Unresolved Mention"/>
    <w:basedOn w:val="DefaultParagraphFont"/>
    <w:uiPriority w:val="99"/>
    <w:semiHidden/>
    <w:unhideWhenUsed/>
    <w:rsid w:val="004D1F4E"/>
    <w:rPr>
      <w:color w:val="605E5C"/>
      <w:shd w:val="clear" w:color="auto" w:fill="E1DFDD"/>
    </w:rPr>
  </w:style>
  <w:style w:type="character" w:customStyle="1" w:styleId="cursor-pointer">
    <w:name w:val="cursor-pointer"/>
    <w:basedOn w:val="DefaultParagraphFont"/>
    <w:rsid w:val="008748BA"/>
  </w:style>
  <w:style w:type="paragraph" w:styleId="NormalWeb">
    <w:name w:val="Normal (Web)"/>
    <w:basedOn w:val="Normal"/>
    <w:uiPriority w:val="99"/>
    <w:semiHidden/>
    <w:unhideWhenUsed/>
    <w:rsid w:val="0007789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85854055">
      <w:bodyDiv w:val="1"/>
      <w:marLeft w:val="0"/>
      <w:marRight w:val="0"/>
      <w:marTop w:val="0"/>
      <w:marBottom w:val="0"/>
      <w:divBdr>
        <w:top w:val="none" w:sz="0" w:space="0" w:color="auto"/>
        <w:left w:val="none" w:sz="0" w:space="0" w:color="auto"/>
        <w:bottom w:val="none" w:sz="0" w:space="0" w:color="auto"/>
        <w:right w:val="none" w:sz="0" w:space="0" w:color="auto"/>
      </w:divBdr>
      <w:divsChild>
        <w:div w:id="350689605">
          <w:marLeft w:val="0"/>
          <w:marRight w:val="0"/>
          <w:marTop w:val="0"/>
          <w:marBottom w:val="0"/>
          <w:divBdr>
            <w:top w:val="none" w:sz="0" w:space="0" w:color="auto"/>
            <w:left w:val="none" w:sz="0" w:space="0" w:color="auto"/>
            <w:bottom w:val="none" w:sz="0" w:space="0" w:color="auto"/>
            <w:right w:val="none" w:sz="0" w:space="0" w:color="auto"/>
          </w:divBdr>
          <w:divsChild>
            <w:div w:id="499659030">
              <w:marLeft w:val="0"/>
              <w:marRight w:val="0"/>
              <w:marTop w:val="0"/>
              <w:marBottom w:val="0"/>
              <w:divBdr>
                <w:top w:val="none" w:sz="0" w:space="0" w:color="auto"/>
                <w:left w:val="none" w:sz="0" w:space="0" w:color="auto"/>
                <w:bottom w:val="none" w:sz="0" w:space="0" w:color="auto"/>
                <w:right w:val="none" w:sz="0" w:space="0" w:color="auto"/>
              </w:divBdr>
            </w:div>
            <w:div w:id="1083259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4168476">
      <w:bodyDiv w:val="1"/>
      <w:marLeft w:val="0"/>
      <w:marRight w:val="0"/>
      <w:marTop w:val="0"/>
      <w:marBottom w:val="0"/>
      <w:divBdr>
        <w:top w:val="none" w:sz="0" w:space="0" w:color="auto"/>
        <w:left w:val="none" w:sz="0" w:space="0" w:color="auto"/>
        <w:bottom w:val="none" w:sz="0" w:space="0" w:color="auto"/>
        <w:right w:val="none" w:sz="0" w:space="0" w:color="auto"/>
      </w:divBdr>
      <w:divsChild>
        <w:div w:id="1669013874">
          <w:marLeft w:val="0"/>
          <w:marRight w:val="0"/>
          <w:marTop w:val="0"/>
          <w:marBottom w:val="0"/>
          <w:divBdr>
            <w:top w:val="none" w:sz="0" w:space="0" w:color="auto"/>
            <w:left w:val="none" w:sz="0" w:space="0" w:color="auto"/>
            <w:bottom w:val="none" w:sz="0" w:space="0" w:color="auto"/>
            <w:right w:val="none" w:sz="0" w:space="0" w:color="auto"/>
          </w:divBdr>
          <w:divsChild>
            <w:div w:id="1782266178">
              <w:marLeft w:val="0"/>
              <w:marRight w:val="0"/>
              <w:marTop w:val="0"/>
              <w:marBottom w:val="0"/>
              <w:divBdr>
                <w:top w:val="none" w:sz="0" w:space="0" w:color="auto"/>
                <w:left w:val="none" w:sz="0" w:space="0" w:color="auto"/>
                <w:bottom w:val="none" w:sz="0" w:space="0" w:color="auto"/>
                <w:right w:val="none" w:sz="0" w:space="0" w:color="auto"/>
              </w:divBdr>
            </w:div>
            <w:div w:id="874346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9072821">
      <w:bodyDiv w:val="1"/>
      <w:marLeft w:val="0"/>
      <w:marRight w:val="0"/>
      <w:marTop w:val="0"/>
      <w:marBottom w:val="0"/>
      <w:divBdr>
        <w:top w:val="none" w:sz="0" w:space="0" w:color="auto"/>
        <w:left w:val="none" w:sz="0" w:space="0" w:color="auto"/>
        <w:bottom w:val="none" w:sz="0" w:space="0" w:color="auto"/>
        <w:right w:val="none" w:sz="0" w:space="0" w:color="auto"/>
      </w:divBdr>
      <w:divsChild>
        <w:div w:id="377359482">
          <w:marLeft w:val="0"/>
          <w:marRight w:val="0"/>
          <w:marTop w:val="0"/>
          <w:marBottom w:val="0"/>
          <w:divBdr>
            <w:top w:val="none" w:sz="0" w:space="0" w:color="auto"/>
            <w:left w:val="none" w:sz="0" w:space="0" w:color="auto"/>
            <w:bottom w:val="none" w:sz="0" w:space="0" w:color="auto"/>
            <w:right w:val="none" w:sz="0" w:space="0" w:color="auto"/>
          </w:divBdr>
          <w:divsChild>
            <w:div w:id="751513343">
              <w:marLeft w:val="0"/>
              <w:marRight w:val="0"/>
              <w:marTop w:val="0"/>
              <w:marBottom w:val="0"/>
              <w:divBdr>
                <w:top w:val="none" w:sz="0" w:space="0" w:color="auto"/>
                <w:left w:val="none" w:sz="0" w:space="0" w:color="auto"/>
                <w:bottom w:val="none" w:sz="0" w:space="0" w:color="auto"/>
                <w:right w:val="none" w:sz="0" w:space="0" w:color="auto"/>
              </w:divBdr>
            </w:div>
            <w:div w:id="2098480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8017467">
      <w:bodyDiv w:val="1"/>
      <w:marLeft w:val="0"/>
      <w:marRight w:val="0"/>
      <w:marTop w:val="0"/>
      <w:marBottom w:val="0"/>
      <w:divBdr>
        <w:top w:val="none" w:sz="0" w:space="0" w:color="auto"/>
        <w:left w:val="none" w:sz="0" w:space="0" w:color="auto"/>
        <w:bottom w:val="none" w:sz="0" w:space="0" w:color="auto"/>
        <w:right w:val="none" w:sz="0" w:space="0" w:color="auto"/>
      </w:divBdr>
      <w:divsChild>
        <w:div w:id="1970238513">
          <w:marLeft w:val="0"/>
          <w:marRight w:val="0"/>
          <w:marTop w:val="0"/>
          <w:marBottom w:val="0"/>
          <w:divBdr>
            <w:top w:val="none" w:sz="0" w:space="0" w:color="auto"/>
            <w:left w:val="none" w:sz="0" w:space="0" w:color="auto"/>
            <w:bottom w:val="none" w:sz="0" w:space="0" w:color="auto"/>
            <w:right w:val="none" w:sz="0" w:space="0" w:color="auto"/>
          </w:divBdr>
          <w:divsChild>
            <w:div w:id="2025665514">
              <w:marLeft w:val="0"/>
              <w:marRight w:val="0"/>
              <w:marTop w:val="0"/>
              <w:marBottom w:val="0"/>
              <w:divBdr>
                <w:top w:val="none" w:sz="0" w:space="0" w:color="auto"/>
                <w:left w:val="none" w:sz="0" w:space="0" w:color="auto"/>
                <w:bottom w:val="none" w:sz="0" w:space="0" w:color="auto"/>
                <w:right w:val="none" w:sz="0" w:space="0" w:color="auto"/>
              </w:divBdr>
            </w:div>
            <w:div w:id="995569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85336986">
      <w:bodyDiv w:val="1"/>
      <w:marLeft w:val="0"/>
      <w:marRight w:val="0"/>
      <w:marTop w:val="0"/>
      <w:marBottom w:val="0"/>
      <w:divBdr>
        <w:top w:val="none" w:sz="0" w:space="0" w:color="auto"/>
        <w:left w:val="none" w:sz="0" w:space="0" w:color="auto"/>
        <w:bottom w:val="none" w:sz="0" w:space="0" w:color="auto"/>
        <w:right w:val="none" w:sz="0" w:space="0" w:color="auto"/>
      </w:divBdr>
      <w:divsChild>
        <w:div w:id="622925443">
          <w:marLeft w:val="0"/>
          <w:marRight w:val="0"/>
          <w:marTop w:val="0"/>
          <w:marBottom w:val="0"/>
          <w:divBdr>
            <w:top w:val="none" w:sz="0" w:space="0" w:color="auto"/>
            <w:left w:val="none" w:sz="0" w:space="0" w:color="auto"/>
            <w:bottom w:val="none" w:sz="0" w:space="0" w:color="auto"/>
            <w:right w:val="none" w:sz="0" w:space="0" w:color="auto"/>
          </w:divBdr>
          <w:divsChild>
            <w:div w:id="1725910195">
              <w:marLeft w:val="0"/>
              <w:marRight w:val="0"/>
              <w:marTop w:val="0"/>
              <w:marBottom w:val="0"/>
              <w:divBdr>
                <w:top w:val="none" w:sz="0" w:space="0" w:color="auto"/>
                <w:left w:val="none" w:sz="0" w:space="0" w:color="auto"/>
                <w:bottom w:val="none" w:sz="0" w:space="0" w:color="auto"/>
                <w:right w:val="none" w:sz="0" w:space="0" w:color="auto"/>
              </w:divBdr>
            </w:div>
            <w:div w:id="470711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37786799">
      <w:bodyDiv w:val="1"/>
      <w:marLeft w:val="0"/>
      <w:marRight w:val="0"/>
      <w:marTop w:val="0"/>
      <w:marBottom w:val="0"/>
      <w:divBdr>
        <w:top w:val="none" w:sz="0" w:space="0" w:color="auto"/>
        <w:left w:val="none" w:sz="0" w:space="0" w:color="auto"/>
        <w:bottom w:val="none" w:sz="0" w:space="0" w:color="auto"/>
        <w:right w:val="none" w:sz="0" w:space="0" w:color="auto"/>
      </w:divBdr>
      <w:divsChild>
        <w:div w:id="2084329553">
          <w:marLeft w:val="0"/>
          <w:marRight w:val="0"/>
          <w:marTop w:val="0"/>
          <w:marBottom w:val="0"/>
          <w:divBdr>
            <w:top w:val="none" w:sz="0" w:space="0" w:color="auto"/>
            <w:left w:val="none" w:sz="0" w:space="0" w:color="auto"/>
            <w:bottom w:val="none" w:sz="0" w:space="0" w:color="auto"/>
            <w:right w:val="none" w:sz="0" w:space="0" w:color="auto"/>
          </w:divBdr>
          <w:divsChild>
            <w:div w:id="1104495206">
              <w:marLeft w:val="0"/>
              <w:marRight w:val="0"/>
              <w:marTop w:val="0"/>
              <w:marBottom w:val="0"/>
              <w:divBdr>
                <w:top w:val="none" w:sz="0" w:space="0" w:color="auto"/>
                <w:left w:val="none" w:sz="0" w:space="0" w:color="auto"/>
                <w:bottom w:val="none" w:sz="0" w:space="0" w:color="auto"/>
                <w:right w:val="none" w:sz="0" w:space="0" w:color="auto"/>
              </w:divBdr>
            </w:div>
            <w:div w:id="1538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50211276">
      <w:bodyDiv w:val="1"/>
      <w:marLeft w:val="0"/>
      <w:marRight w:val="0"/>
      <w:marTop w:val="0"/>
      <w:marBottom w:val="0"/>
      <w:divBdr>
        <w:top w:val="none" w:sz="0" w:space="0" w:color="auto"/>
        <w:left w:val="none" w:sz="0" w:space="0" w:color="auto"/>
        <w:bottom w:val="none" w:sz="0" w:space="0" w:color="auto"/>
        <w:right w:val="none" w:sz="0" w:space="0" w:color="auto"/>
      </w:divBdr>
      <w:divsChild>
        <w:div w:id="916668268">
          <w:marLeft w:val="0"/>
          <w:marRight w:val="0"/>
          <w:marTop w:val="0"/>
          <w:marBottom w:val="0"/>
          <w:divBdr>
            <w:top w:val="none" w:sz="0" w:space="0" w:color="auto"/>
            <w:left w:val="none" w:sz="0" w:space="0" w:color="auto"/>
            <w:bottom w:val="none" w:sz="0" w:space="0" w:color="auto"/>
            <w:right w:val="none" w:sz="0" w:space="0" w:color="auto"/>
          </w:divBdr>
          <w:divsChild>
            <w:div w:id="136577812">
              <w:marLeft w:val="0"/>
              <w:marRight w:val="0"/>
              <w:marTop w:val="0"/>
              <w:marBottom w:val="0"/>
              <w:divBdr>
                <w:top w:val="none" w:sz="0" w:space="0" w:color="auto"/>
                <w:left w:val="none" w:sz="0" w:space="0" w:color="auto"/>
                <w:bottom w:val="none" w:sz="0" w:space="0" w:color="auto"/>
                <w:right w:val="none" w:sz="0" w:space="0" w:color="auto"/>
              </w:divBdr>
            </w:div>
            <w:div w:id="600721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79502438">
      <w:bodyDiv w:val="1"/>
      <w:marLeft w:val="0"/>
      <w:marRight w:val="0"/>
      <w:marTop w:val="0"/>
      <w:marBottom w:val="0"/>
      <w:divBdr>
        <w:top w:val="none" w:sz="0" w:space="0" w:color="auto"/>
        <w:left w:val="none" w:sz="0" w:space="0" w:color="auto"/>
        <w:bottom w:val="none" w:sz="0" w:space="0" w:color="auto"/>
        <w:right w:val="none" w:sz="0" w:space="0" w:color="auto"/>
      </w:divBdr>
      <w:divsChild>
        <w:div w:id="2113816906">
          <w:marLeft w:val="0"/>
          <w:marRight w:val="0"/>
          <w:marTop w:val="0"/>
          <w:marBottom w:val="0"/>
          <w:divBdr>
            <w:top w:val="none" w:sz="0" w:space="0" w:color="auto"/>
            <w:left w:val="none" w:sz="0" w:space="0" w:color="auto"/>
            <w:bottom w:val="none" w:sz="0" w:space="0" w:color="auto"/>
            <w:right w:val="none" w:sz="0" w:space="0" w:color="auto"/>
          </w:divBdr>
          <w:divsChild>
            <w:div w:id="2092386491">
              <w:marLeft w:val="0"/>
              <w:marRight w:val="0"/>
              <w:marTop w:val="0"/>
              <w:marBottom w:val="0"/>
              <w:divBdr>
                <w:top w:val="none" w:sz="0" w:space="0" w:color="auto"/>
                <w:left w:val="none" w:sz="0" w:space="0" w:color="auto"/>
                <w:bottom w:val="none" w:sz="0" w:space="0" w:color="auto"/>
                <w:right w:val="none" w:sz="0" w:space="0" w:color="auto"/>
              </w:divBdr>
            </w:div>
            <w:div w:id="153099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0028474">
      <w:bodyDiv w:val="1"/>
      <w:marLeft w:val="0"/>
      <w:marRight w:val="0"/>
      <w:marTop w:val="0"/>
      <w:marBottom w:val="0"/>
      <w:divBdr>
        <w:top w:val="none" w:sz="0" w:space="0" w:color="auto"/>
        <w:left w:val="none" w:sz="0" w:space="0" w:color="auto"/>
        <w:bottom w:val="none" w:sz="0" w:space="0" w:color="auto"/>
        <w:right w:val="none" w:sz="0" w:space="0" w:color="auto"/>
      </w:divBdr>
      <w:divsChild>
        <w:div w:id="1236091450">
          <w:marLeft w:val="0"/>
          <w:marRight w:val="0"/>
          <w:marTop w:val="0"/>
          <w:marBottom w:val="0"/>
          <w:divBdr>
            <w:top w:val="none" w:sz="0" w:space="0" w:color="auto"/>
            <w:left w:val="none" w:sz="0" w:space="0" w:color="auto"/>
            <w:bottom w:val="none" w:sz="0" w:space="0" w:color="auto"/>
            <w:right w:val="none" w:sz="0" w:space="0" w:color="auto"/>
          </w:divBdr>
          <w:divsChild>
            <w:div w:id="142739299">
              <w:marLeft w:val="0"/>
              <w:marRight w:val="0"/>
              <w:marTop w:val="0"/>
              <w:marBottom w:val="0"/>
              <w:divBdr>
                <w:top w:val="none" w:sz="0" w:space="0" w:color="auto"/>
                <w:left w:val="none" w:sz="0" w:space="0" w:color="auto"/>
                <w:bottom w:val="none" w:sz="0" w:space="0" w:color="auto"/>
                <w:right w:val="none" w:sz="0" w:space="0" w:color="auto"/>
              </w:divBdr>
            </w:div>
            <w:div w:id="200608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7893509">
      <w:bodyDiv w:val="1"/>
      <w:marLeft w:val="0"/>
      <w:marRight w:val="0"/>
      <w:marTop w:val="0"/>
      <w:marBottom w:val="0"/>
      <w:divBdr>
        <w:top w:val="none" w:sz="0" w:space="0" w:color="auto"/>
        <w:left w:val="none" w:sz="0" w:space="0" w:color="auto"/>
        <w:bottom w:val="none" w:sz="0" w:space="0" w:color="auto"/>
        <w:right w:val="none" w:sz="0" w:space="0" w:color="auto"/>
      </w:divBdr>
      <w:divsChild>
        <w:div w:id="1156725959">
          <w:marLeft w:val="0"/>
          <w:marRight w:val="0"/>
          <w:marTop w:val="0"/>
          <w:marBottom w:val="0"/>
          <w:divBdr>
            <w:top w:val="none" w:sz="0" w:space="0" w:color="auto"/>
            <w:left w:val="none" w:sz="0" w:space="0" w:color="auto"/>
            <w:bottom w:val="none" w:sz="0" w:space="0" w:color="auto"/>
            <w:right w:val="none" w:sz="0" w:space="0" w:color="auto"/>
          </w:divBdr>
          <w:divsChild>
            <w:div w:id="1800175326">
              <w:marLeft w:val="0"/>
              <w:marRight w:val="0"/>
              <w:marTop w:val="0"/>
              <w:marBottom w:val="0"/>
              <w:divBdr>
                <w:top w:val="none" w:sz="0" w:space="0" w:color="auto"/>
                <w:left w:val="none" w:sz="0" w:space="0" w:color="auto"/>
                <w:bottom w:val="none" w:sz="0" w:space="0" w:color="auto"/>
                <w:right w:val="none" w:sz="0" w:space="0" w:color="auto"/>
              </w:divBdr>
            </w:div>
            <w:div w:id="643585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84855844">
      <w:bodyDiv w:val="1"/>
      <w:marLeft w:val="0"/>
      <w:marRight w:val="0"/>
      <w:marTop w:val="0"/>
      <w:marBottom w:val="0"/>
      <w:divBdr>
        <w:top w:val="none" w:sz="0" w:space="0" w:color="auto"/>
        <w:left w:val="none" w:sz="0" w:space="0" w:color="auto"/>
        <w:bottom w:val="none" w:sz="0" w:space="0" w:color="auto"/>
        <w:right w:val="none" w:sz="0" w:space="0" w:color="auto"/>
      </w:divBdr>
      <w:divsChild>
        <w:div w:id="123548701">
          <w:marLeft w:val="0"/>
          <w:marRight w:val="0"/>
          <w:marTop w:val="0"/>
          <w:marBottom w:val="0"/>
          <w:divBdr>
            <w:top w:val="none" w:sz="0" w:space="0" w:color="auto"/>
            <w:left w:val="none" w:sz="0" w:space="0" w:color="auto"/>
            <w:bottom w:val="none" w:sz="0" w:space="0" w:color="auto"/>
            <w:right w:val="none" w:sz="0" w:space="0" w:color="auto"/>
          </w:divBdr>
          <w:divsChild>
            <w:div w:id="1334527963">
              <w:marLeft w:val="0"/>
              <w:marRight w:val="0"/>
              <w:marTop w:val="0"/>
              <w:marBottom w:val="0"/>
              <w:divBdr>
                <w:top w:val="none" w:sz="0" w:space="0" w:color="auto"/>
                <w:left w:val="none" w:sz="0" w:space="0" w:color="auto"/>
                <w:bottom w:val="none" w:sz="0" w:space="0" w:color="auto"/>
                <w:right w:val="none" w:sz="0" w:space="0" w:color="auto"/>
              </w:divBdr>
            </w:div>
            <w:div w:id="1191528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6184316">
      <w:bodyDiv w:val="1"/>
      <w:marLeft w:val="0"/>
      <w:marRight w:val="0"/>
      <w:marTop w:val="0"/>
      <w:marBottom w:val="0"/>
      <w:divBdr>
        <w:top w:val="none" w:sz="0" w:space="0" w:color="auto"/>
        <w:left w:val="none" w:sz="0" w:space="0" w:color="auto"/>
        <w:bottom w:val="none" w:sz="0" w:space="0" w:color="auto"/>
        <w:right w:val="none" w:sz="0" w:space="0" w:color="auto"/>
      </w:divBdr>
      <w:divsChild>
        <w:div w:id="1526939565">
          <w:marLeft w:val="0"/>
          <w:marRight w:val="0"/>
          <w:marTop w:val="0"/>
          <w:marBottom w:val="0"/>
          <w:divBdr>
            <w:top w:val="none" w:sz="0" w:space="0" w:color="auto"/>
            <w:left w:val="none" w:sz="0" w:space="0" w:color="auto"/>
            <w:bottom w:val="none" w:sz="0" w:space="0" w:color="auto"/>
            <w:right w:val="none" w:sz="0" w:space="0" w:color="auto"/>
          </w:divBdr>
          <w:divsChild>
            <w:div w:id="743070411">
              <w:marLeft w:val="0"/>
              <w:marRight w:val="0"/>
              <w:marTop w:val="0"/>
              <w:marBottom w:val="0"/>
              <w:divBdr>
                <w:top w:val="none" w:sz="0" w:space="0" w:color="auto"/>
                <w:left w:val="none" w:sz="0" w:space="0" w:color="auto"/>
                <w:bottom w:val="none" w:sz="0" w:space="0" w:color="auto"/>
                <w:right w:val="none" w:sz="0" w:space="0" w:color="auto"/>
              </w:divBdr>
            </w:div>
            <w:div w:id="1319654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73339923">
      <w:bodyDiv w:val="1"/>
      <w:marLeft w:val="0"/>
      <w:marRight w:val="0"/>
      <w:marTop w:val="0"/>
      <w:marBottom w:val="0"/>
      <w:divBdr>
        <w:top w:val="none" w:sz="0" w:space="0" w:color="auto"/>
        <w:left w:val="none" w:sz="0" w:space="0" w:color="auto"/>
        <w:bottom w:val="none" w:sz="0" w:space="0" w:color="auto"/>
        <w:right w:val="none" w:sz="0" w:space="0" w:color="auto"/>
      </w:divBdr>
      <w:divsChild>
        <w:div w:id="1019430429">
          <w:marLeft w:val="0"/>
          <w:marRight w:val="0"/>
          <w:marTop w:val="0"/>
          <w:marBottom w:val="0"/>
          <w:divBdr>
            <w:top w:val="none" w:sz="0" w:space="0" w:color="auto"/>
            <w:left w:val="none" w:sz="0" w:space="0" w:color="auto"/>
            <w:bottom w:val="none" w:sz="0" w:space="0" w:color="auto"/>
            <w:right w:val="none" w:sz="0" w:space="0" w:color="auto"/>
          </w:divBdr>
          <w:divsChild>
            <w:div w:id="1263100821">
              <w:marLeft w:val="0"/>
              <w:marRight w:val="0"/>
              <w:marTop w:val="0"/>
              <w:marBottom w:val="0"/>
              <w:divBdr>
                <w:top w:val="none" w:sz="0" w:space="0" w:color="auto"/>
                <w:left w:val="none" w:sz="0" w:space="0" w:color="auto"/>
                <w:bottom w:val="none" w:sz="0" w:space="0" w:color="auto"/>
                <w:right w:val="none" w:sz="0" w:space="0" w:color="auto"/>
              </w:divBdr>
            </w:div>
            <w:div w:id="657642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8178876">
      <w:bodyDiv w:val="1"/>
      <w:marLeft w:val="0"/>
      <w:marRight w:val="0"/>
      <w:marTop w:val="0"/>
      <w:marBottom w:val="0"/>
      <w:divBdr>
        <w:top w:val="none" w:sz="0" w:space="0" w:color="auto"/>
        <w:left w:val="none" w:sz="0" w:space="0" w:color="auto"/>
        <w:bottom w:val="none" w:sz="0" w:space="0" w:color="auto"/>
        <w:right w:val="none" w:sz="0" w:space="0" w:color="auto"/>
      </w:divBdr>
      <w:divsChild>
        <w:div w:id="629363707">
          <w:marLeft w:val="0"/>
          <w:marRight w:val="0"/>
          <w:marTop w:val="0"/>
          <w:marBottom w:val="0"/>
          <w:divBdr>
            <w:top w:val="none" w:sz="0" w:space="0" w:color="auto"/>
            <w:left w:val="none" w:sz="0" w:space="0" w:color="auto"/>
            <w:bottom w:val="none" w:sz="0" w:space="0" w:color="auto"/>
            <w:right w:val="none" w:sz="0" w:space="0" w:color="auto"/>
          </w:divBdr>
          <w:divsChild>
            <w:div w:id="794787404">
              <w:marLeft w:val="0"/>
              <w:marRight w:val="0"/>
              <w:marTop w:val="0"/>
              <w:marBottom w:val="0"/>
              <w:divBdr>
                <w:top w:val="none" w:sz="0" w:space="0" w:color="auto"/>
                <w:left w:val="none" w:sz="0" w:space="0" w:color="auto"/>
                <w:bottom w:val="none" w:sz="0" w:space="0" w:color="auto"/>
                <w:right w:val="none" w:sz="0" w:space="0" w:color="auto"/>
              </w:divBdr>
            </w:div>
            <w:div w:id="1189680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5094286">
      <w:bodyDiv w:val="1"/>
      <w:marLeft w:val="0"/>
      <w:marRight w:val="0"/>
      <w:marTop w:val="0"/>
      <w:marBottom w:val="0"/>
      <w:divBdr>
        <w:top w:val="none" w:sz="0" w:space="0" w:color="auto"/>
        <w:left w:val="none" w:sz="0" w:space="0" w:color="auto"/>
        <w:bottom w:val="none" w:sz="0" w:space="0" w:color="auto"/>
        <w:right w:val="none" w:sz="0" w:space="0" w:color="auto"/>
      </w:divBdr>
      <w:divsChild>
        <w:div w:id="2065523508">
          <w:marLeft w:val="0"/>
          <w:marRight w:val="0"/>
          <w:marTop w:val="0"/>
          <w:marBottom w:val="0"/>
          <w:divBdr>
            <w:top w:val="none" w:sz="0" w:space="0" w:color="auto"/>
            <w:left w:val="none" w:sz="0" w:space="0" w:color="auto"/>
            <w:bottom w:val="none" w:sz="0" w:space="0" w:color="auto"/>
            <w:right w:val="none" w:sz="0" w:space="0" w:color="auto"/>
          </w:divBdr>
          <w:divsChild>
            <w:div w:id="573665233">
              <w:marLeft w:val="0"/>
              <w:marRight w:val="0"/>
              <w:marTop w:val="0"/>
              <w:marBottom w:val="0"/>
              <w:divBdr>
                <w:top w:val="none" w:sz="0" w:space="0" w:color="auto"/>
                <w:left w:val="none" w:sz="0" w:space="0" w:color="auto"/>
                <w:bottom w:val="none" w:sz="0" w:space="0" w:color="auto"/>
                <w:right w:val="none" w:sz="0" w:space="0" w:color="auto"/>
              </w:divBdr>
            </w:div>
            <w:div w:id="1521704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3834560">
      <w:bodyDiv w:val="1"/>
      <w:marLeft w:val="0"/>
      <w:marRight w:val="0"/>
      <w:marTop w:val="0"/>
      <w:marBottom w:val="0"/>
      <w:divBdr>
        <w:top w:val="none" w:sz="0" w:space="0" w:color="auto"/>
        <w:left w:val="none" w:sz="0" w:space="0" w:color="auto"/>
        <w:bottom w:val="none" w:sz="0" w:space="0" w:color="auto"/>
        <w:right w:val="none" w:sz="0" w:space="0" w:color="auto"/>
      </w:divBdr>
      <w:divsChild>
        <w:div w:id="1331059945">
          <w:marLeft w:val="0"/>
          <w:marRight w:val="0"/>
          <w:marTop w:val="0"/>
          <w:marBottom w:val="0"/>
          <w:divBdr>
            <w:top w:val="none" w:sz="0" w:space="0" w:color="auto"/>
            <w:left w:val="none" w:sz="0" w:space="0" w:color="auto"/>
            <w:bottom w:val="none" w:sz="0" w:space="0" w:color="auto"/>
            <w:right w:val="none" w:sz="0" w:space="0" w:color="auto"/>
          </w:divBdr>
          <w:divsChild>
            <w:div w:id="1989434905">
              <w:marLeft w:val="0"/>
              <w:marRight w:val="0"/>
              <w:marTop w:val="0"/>
              <w:marBottom w:val="0"/>
              <w:divBdr>
                <w:top w:val="none" w:sz="0" w:space="0" w:color="auto"/>
                <w:left w:val="none" w:sz="0" w:space="0" w:color="auto"/>
                <w:bottom w:val="none" w:sz="0" w:space="0" w:color="auto"/>
                <w:right w:val="none" w:sz="0" w:space="0" w:color="auto"/>
              </w:divBdr>
            </w:div>
            <w:div w:id="2047637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4582054">
      <w:bodyDiv w:val="1"/>
      <w:marLeft w:val="0"/>
      <w:marRight w:val="0"/>
      <w:marTop w:val="0"/>
      <w:marBottom w:val="0"/>
      <w:divBdr>
        <w:top w:val="none" w:sz="0" w:space="0" w:color="auto"/>
        <w:left w:val="none" w:sz="0" w:space="0" w:color="auto"/>
        <w:bottom w:val="none" w:sz="0" w:space="0" w:color="auto"/>
        <w:right w:val="none" w:sz="0" w:space="0" w:color="auto"/>
      </w:divBdr>
      <w:divsChild>
        <w:div w:id="262692560">
          <w:marLeft w:val="0"/>
          <w:marRight w:val="0"/>
          <w:marTop w:val="0"/>
          <w:marBottom w:val="0"/>
          <w:divBdr>
            <w:top w:val="none" w:sz="0" w:space="0" w:color="auto"/>
            <w:left w:val="none" w:sz="0" w:space="0" w:color="auto"/>
            <w:bottom w:val="none" w:sz="0" w:space="0" w:color="auto"/>
            <w:right w:val="none" w:sz="0" w:space="0" w:color="auto"/>
          </w:divBdr>
          <w:divsChild>
            <w:div w:id="1533031639">
              <w:marLeft w:val="0"/>
              <w:marRight w:val="0"/>
              <w:marTop w:val="0"/>
              <w:marBottom w:val="0"/>
              <w:divBdr>
                <w:top w:val="none" w:sz="0" w:space="0" w:color="auto"/>
                <w:left w:val="none" w:sz="0" w:space="0" w:color="auto"/>
                <w:bottom w:val="none" w:sz="0" w:space="0" w:color="auto"/>
                <w:right w:val="none" w:sz="0" w:space="0" w:color="auto"/>
              </w:divBdr>
            </w:div>
            <w:div w:id="876937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958650">
      <w:bodyDiv w:val="1"/>
      <w:marLeft w:val="0"/>
      <w:marRight w:val="0"/>
      <w:marTop w:val="0"/>
      <w:marBottom w:val="0"/>
      <w:divBdr>
        <w:top w:val="none" w:sz="0" w:space="0" w:color="auto"/>
        <w:left w:val="none" w:sz="0" w:space="0" w:color="auto"/>
        <w:bottom w:val="none" w:sz="0" w:space="0" w:color="auto"/>
        <w:right w:val="none" w:sz="0" w:space="0" w:color="auto"/>
      </w:divBdr>
      <w:divsChild>
        <w:div w:id="649140549">
          <w:marLeft w:val="0"/>
          <w:marRight w:val="0"/>
          <w:marTop w:val="0"/>
          <w:marBottom w:val="0"/>
          <w:divBdr>
            <w:top w:val="none" w:sz="0" w:space="0" w:color="auto"/>
            <w:left w:val="none" w:sz="0" w:space="0" w:color="auto"/>
            <w:bottom w:val="none" w:sz="0" w:space="0" w:color="auto"/>
            <w:right w:val="none" w:sz="0" w:space="0" w:color="auto"/>
          </w:divBdr>
          <w:divsChild>
            <w:div w:id="373120371">
              <w:marLeft w:val="0"/>
              <w:marRight w:val="0"/>
              <w:marTop w:val="0"/>
              <w:marBottom w:val="0"/>
              <w:divBdr>
                <w:top w:val="none" w:sz="0" w:space="0" w:color="auto"/>
                <w:left w:val="none" w:sz="0" w:space="0" w:color="auto"/>
                <w:bottom w:val="none" w:sz="0" w:space="0" w:color="auto"/>
                <w:right w:val="none" w:sz="0" w:space="0" w:color="auto"/>
              </w:divBdr>
            </w:div>
            <w:div w:id="8366566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gdpr.eu/what-is-gdpr/" TargetMode="External"/><Relationship Id="rId18" Type="http://schemas.openxmlformats.org/officeDocument/2006/relationships/hyperlink" Target="https://www.sciencedirect.com/topics/computer-science/asymmetric-cryptography" TargetMode="External"/><Relationship Id="rId3" Type="http://schemas.openxmlformats.org/officeDocument/2006/relationships/numbering" Target="numbering.xml"/><Relationship Id="rId21" Type="http://schemas.openxmlformats.org/officeDocument/2006/relationships/hyperlink" Target="https://www.cybrary.it/blog/cybersecurity-policies-and-procedures-how-to-develop-one" TargetMode="External"/><Relationship Id="rId7" Type="http://schemas.openxmlformats.org/officeDocument/2006/relationships/footnotes" Target="footnotes.xml"/><Relationship Id="rId12" Type="http://schemas.openxmlformats.org/officeDocument/2006/relationships/hyperlink" Target="https://www.unitrends.com/blog/cis-controls" TargetMode="External"/><Relationship Id="rId17" Type="http://schemas.openxmlformats.org/officeDocument/2006/relationships/hyperlink" Target="https://www.ibm.com/topics/cryptography"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fortinet.com/uk/resources/cyberglossary/what-is-cryptography" TargetMode="External"/><Relationship Id="rId20" Type="http://schemas.openxmlformats.org/officeDocument/2006/relationships/hyperlink" Target="https://www.trellix.com/security-awareness/cybersecurity/cybersecurity-policie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cisecurity.org/controls" TargetMode="External"/><Relationship Id="rId24"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hyperlink" Target="https://www.techtarget.com/searchcio/definition/COSO-Framework" TargetMode="External"/><Relationship Id="rId23" Type="http://schemas.openxmlformats.org/officeDocument/2006/relationships/header" Target="header1.xml"/><Relationship Id="rId10" Type="http://schemas.openxmlformats.org/officeDocument/2006/relationships/hyperlink" Target="https://www.kolide.com/blog/what-you-need-to-know-about-iso-27000-standards" TargetMode="External"/><Relationship Id="rId19" Type="http://schemas.openxmlformats.org/officeDocument/2006/relationships/hyperlink" Target="https://venngage.com/blog/organizational-chart-examples/" TargetMode="External"/><Relationship Id="rId4" Type="http://schemas.openxmlformats.org/officeDocument/2006/relationships/styles" Target="styles.xml"/><Relationship Id="rId9" Type="http://schemas.openxmlformats.org/officeDocument/2006/relationships/hyperlink" Target="https://www.paloaltonetworks.co.uk/legal-notices/trust-center/iso-27000-series" TargetMode="External"/><Relationship Id="rId14" Type="http://schemas.openxmlformats.org/officeDocument/2006/relationships/hyperlink" Target="https://www.gov.uk/data-protection" TargetMode="External"/><Relationship Id="rId22" Type="http://schemas.openxmlformats.org/officeDocument/2006/relationships/hyperlink" Target="https://www.cm-alliance.com/cybersecurity-blog/what-is-compliance-in-cybersecurity-and-how-to-achieve-i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Data Security and Compliance</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4520A2-8879-42BF-B3C5-77753925FB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10</Pages>
  <Words>3084</Words>
  <Characters>17584</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Assignment 1</vt:lpstr>
    </vt:vector>
  </TitlesOfParts>
  <Company>RIG17833857</Company>
  <LinksUpToDate>false</LinksUpToDate>
  <CharactersWithSpaces>20627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1</dc:title>
  <dc:subject/>
  <dc:creator>Joshua Rigbey – 03/05/2024</dc:creator>
  <cp:keywords/>
  <dc:description/>
  <cp:lastModifiedBy>Joshua Rigbey</cp:lastModifiedBy>
  <cp:revision>12</cp:revision>
  <dcterms:created xsi:type="dcterms:W3CDTF">2024-04-30T22:52:00Z</dcterms:created>
  <dcterms:modified xsi:type="dcterms:W3CDTF">2024-05-08T21:36:00Z</dcterms:modified>
</cp:coreProperties>
</file>