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92017140"/>
        <w:docPartObj>
          <w:docPartGallery w:val="Table of Contents"/>
          <w:docPartUnique/>
        </w:docPartObj>
      </w:sdtPr>
      <w:sdtEndPr>
        <w:rPr>
          <w:rFonts w:ascii="Times New Roman" w:hAnsi="Times New Roman" w:cs="Times New Roman"/>
          <w:b/>
          <w:bCs/>
          <w:noProof/>
          <w:sz w:val="24"/>
          <w:szCs w:val="24"/>
        </w:rPr>
      </w:sdtEndPr>
      <w:sdtContent>
        <w:p w14:paraId="6564A225" w14:textId="5E5120C5" w:rsidR="00112B78" w:rsidRPr="0025719F" w:rsidRDefault="0025719F" w:rsidP="0025719F">
          <w:r w:rsidRPr="0025719F">
            <w:tab/>
          </w:r>
        </w:p>
        <w:p w14:paraId="7DDBD8D6" w14:textId="050CC54D"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br/>
          </w:r>
          <w:r>
            <w:rPr>
              <w:rFonts w:ascii="Times New Roman" w:hAnsi="Times New Roman" w:cs="Times New Roman"/>
              <w:sz w:val="44"/>
              <w:szCs w:val="44"/>
            </w:rPr>
            <w:br/>
          </w:r>
          <w:r>
            <w:rPr>
              <w:rFonts w:ascii="Times New Roman" w:hAnsi="Times New Roman" w:cs="Times New Roman"/>
              <w:sz w:val="44"/>
              <w:szCs w:val="44"/>
            </w:rPr>
            <w:br/>
          </w:r>
          <w:r>
            <w:rPr>
              <w:rFonts w:ascii="Times New Roman" w:hAnsi="Times New Roman" w:cs="Times New Roman"/>
              <w:sz w:val="44"/>
              <w:szCs w:val="44"/>
            </w:rPr>
            <w:br/>
            <w:t xml:space="preserve">Financial Management </w:t>
          </w:r>
          <w:r>
            <w:rPr>
              <w:rFonts w:ascii="Times New Roman" w:hAnsi="Times New Roman" w:cs="Times New Roman"/>
              <w:sz w:val="44"/>
              <w:szCs w:val="44"/>
            </w:rPr>
            <w:br/>
            <w:t xml:space="preserve">for </w:t>
          </w:r>
          <w:r>
            <w:rPr>
              <w:rFonts w:ascii="Times New Roman" w:hAnsi="Times New Roman" w:cs="Times New Roman"/>
              <w:sz w:val="44"/>
              <w:szCs w:val="44"/>
            </w:rPr>
            <w:br/>
            <w:t>the Hotel Industry</w:t>
          </w:r>
          <w:r>
            <w:rPr>
              <w:rFonts w:ascii="Times New Roman" w:hAnsi="Times New Roman" w:cs="Times New Roman"/>
              <w:sz w:val="44"/>
              <w:szCs w:val="44"/>
            </w:rPr>
            <w:br/>
          </w:r>
        </w:p>
        <w:p w14:paraId="761A7DCE" w14:textId="23F43FBA"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t>Module code: M5X01922</w:t>
          </w:r>
        </w:p>
        <w:p w14:paraId="71592F9C"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Aleksandrina Mincheva</w:t>
          </w:r>
        </w:p>
        <w:p w14:paraId="0584638B"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1815164</w:t>
          </w:r>
        </w:p>
        <w:p w14:paraId="42EB8651"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r w:rsidRPr="0025719F">
            <w:rPr>
              <w:rFonts w:ascii="Times New Roman" w:hAnsi="Times New Roman" w:cs="Times New Roman"/>
              <w:sz w:val="44"/>
              <w:szCs w:val="44"/>
            </w:rPr>
            <w:t>Lecturer: Dale Clark</w:t>
          </w:r>
        </w:p>
        <w:p w14:paraId="608C9B74" w14:textId="77777777" w:rsidR="0025719F" w:rsidRPr="0025719F" w:rsidRDefault="0025719F" w:rsidP="0025719F">
          <w:pPr>
            <w:pStyle w:val="11"/>
            <w:tabs>
              <w:tab w:val="right" w:leader="dot" w:pos="9350"/>
            </w:tabs>
            <w:jc w:val="center"/>
            <w:rPr>
              <w:rFonts w:ascii="Times New Roman" w:hAnsi="Times New Roman" w:cs="Times New Roman"/>
              <w:sz w:val="44"/>
              <w:szCs w:val="44"/>
            </w:rPr>
          </w:pPr>
        </w:p>
        <w:p w14:paraId="7E5F2F37" w14:textId="16932AA4" w:rsidR="0025719F" w:rsidRPr="0025719F" w:rsidRDefault="0025719F" w:rsidP="0025719F">
          <w:pPr>
            <w:pStyle w:val="11"/>
            <w:tabs>
              <w:tab w:val="right" w:leader="dot" w:pos="9350"/>
            </w:tabs>
            <w:jc w:val="center"/>
            <w:rPr>
              <w:rFonts w:ascii="Times New Roman" w:hAnsi="Times New Roman" w:cs="Times New Roman"/>
              <w:sz w:val="44"/>
              <w:szCs w:val="44"/>
            </w:rPr>
          </w:pPr>
          <w:r>
            <w:rPr>
              <w:rFonts w:ascii="Times New Roman" w:hAnsi="Times New Roman" w:cs="Times New Roman"/>
              <w:sz w:val="44"/>
              <w:szCs w:val="44"/>
            </w:rPr>
            <w:t>Submission Date: 26</w:t>
          </w:r>
          <w:r w:rsidRPr="0025719F">
            <w:rPr>
              <w:rFonts w:ascii="Times New Roman" w:hAnsi="Times New Roman" w:cs="Times New Roman"/>
              <w:sz w:val="44"/>
              <w:szCs w:val="44"/>
            </w:rPr>
            <w:t>/11/2019</w:t>
          </w:r>
        </w:p>
        <w:p w14:paraId="24A350E3" w14:textId="77777777" w:rsidR="0025719F" w:rsidRDefault="0025719F">
          <w:pPr>
            <w:pStyle w:val="11"/>
            <w:tabs>
              <w:tab w:val="right" w:leader="dot" w:pos="9350"/>
            </w:tabs>
            <w:rPr>
              <w:rFonts w:ascii="Times New Roman" w:hAnsi="Times New Roman" w:cs="Times New Roman"/>
              <w:sz w:val="24"/>
              <w:szCs w:val="24"/>
            </w:rPr>
          </w:pPr>
        </w:p>
        <w:p w14:paraId="2862CA57" w14:textId="77777777" w:rsidR="0025719F" w:rsidRDefault="0025719F">
          <w:pPr>
            <w:pStyle w:val="11"/>
            <w:tabs>
              <w:tab w:val="right" w:leader="dot" w:pos="9350"/>
            </w:tabs>
            <w:rPr>
              <w:rFonts w:ascii="Times New Roman" w:hAnsi="Times New Roman" w:cs="Times New Roman"/>
              <w:sz w:val="24"/>
              <w:szCs w:val="24"/>
            </w:rPr>
          </w:pPr>
        </w:p>
        <w:p w14:paraId="70F93615" w14:textId="77777777" w:rsidR="0025719F" w:rsidRDefault="0025719F">
          <w:pPr>
            <w:pStyle w:val="11"/>
            <w:tabs>
              <w:tab w:val="right" w:leader="dot" w:pos="9350"/>
            </w:tabs>
            <w:rPr>
              <w:rFonts w:ascii="Times New Roman" w:hAnsi="Times New Roman" w:cs="Times New Roman"/>
              <w:sz w:val="24"/>
              <w:szCs w:val="24"/>
            </w:rPr>
          </w:pPr>
        </w:p>
        <w:p w14:paraId="239CB29A" w14:textId="77777777" w:rsidR="0025719F" w:rsidRDefault="0025719F">
          <w:pPr>
            <w:pStyle w:val="11"/>
            <w:tabs>
              <w:tab w:val="right" w:leader="dot" w:pos="9350"/>
            </w:tabs>
            <w:rPr>
              <w:rFonts w:ascii="Times New Roman" w:hAnsi="Times New Roman" w:cs="Times New Roman"/>
              <w:sz w:val="24"/>
              <w:szCs w:val="24"/>
            </w:rPr>
          </w:pPr>
        </w:p>
        <w:p w14:paraId="4D7C71DF" w14:textId="77777777" w:rsidR="0025719F" w:rsidRDefault="0025719F">
          <w:pPr>
            <w:pStyle w:val="11"/>
            <w:tabs>
              <w:tab w:val="right" w:leader="dot" w:pos="9350"/>
            </w:tabs>
            <w:rPr>
              <w:rFonts w:ascii="Times New Roman" w:hAnsi="Times New Roman" w:cs="Times New Roman"/>
              <w:sz w:val="24"/>
              <w:szCs w:val="24"/>
            </w:rPr>
          </w:pPr>
        </w:p>
        <w:p w14:paraId="3A294D22" w14:textId="77777777" w:rsidR="0025719F" w:rsidRDefault="0025719F">
          <w:pPr>
            <w:pStyle w:val="11"/>
            <w:tabs>
              <w:tab w:val="right" w:leader="dot" w:pos="9350"/>
            </w:tabs>
            <w:rPr>
              <w:rFonts w:ascii="Times New Roman" w:hAnsi="Times New Roman" w:cs="Times New Roman"/>
              <w:sz w:val="24"/>
              <w:szCs w:val="24"/>
            </w:rPr>
          </w:pPr>
        </w:p>
        <w:p w14:paraId="5D80D203" w14:textId="77777777" w:rsidR="0025719F" w:rsidRDefault="0025719F">
          <w:pPr>
            <w:pStyle w:val="11"/>
            <w:tabs>
              <w:tab w:val="right" w:leader="dot" w:pos="9350"/>
            </w:tabs>
            <w:rPr>
              <w:rFonts w:ascii="Times New Roman" w:hAnsi="Times New Roman" w:cs="Times New Roman"/>
              <w:sz w:val="24"/>
              <w:szCs w:val="24"/>
            </w:rPr>
          </w:pPr>
        </w:p>
        <w:p w14:paraId="3205B3ED" w14:textId="77777777" w:rsidR="0025719F" w:rsidRDefault="0025719F">
          <w:pPr>
            <w:pStyle w:val="11"/>
            <w:tabs>
              <w:tab w:val="right" w:leader="dot" w:pos="9350"/>
            </w:tabs>
            <w:rPr>
              <w:rFonts w:ascii="Times New Roman" w:hAnsi="Times New Roman" w:cs="Times New Roman"/>
              <w:sz w:val="24"/>
              <w:szCs w:val="24"/>
            </w:rPr>
          </w:pPr>
        </w:p>
        <w:p w14:paraId="1FD46816" w14:textId="77777777" w:rsidR="0025719F" w:rsidRDefault="0025719F">
          <w:pPr>
            <w:pStyle w:val="11"/>
            <w:tabs>
              <w:tab w:val="right" w:leader="dot" w:pos="9350"/>
            </w:tabs>
            <w:rPr>
              <w:rFonts w:ascii="Times New Roman" w:hAnsi="Times New Roman" w:cs="Times New Roman"/>
              <w:sz w:val="24"/>
              <w:szCs w:val="24"/>
            </w:rPr>
          </w:pPr>
        </w:p>
        <w:p w14:paraId="0114EC4A" w14:textId="77777777" w:rsidR="0025719F" w:rsidRDefault="0025719F">
          <w:pPr>
            <w:pStyle w:val="11"/>
            <w:tabs>
              <w:tab w:val="right" w:leader="dot" w:pos="9350"/>
            </w:tabs>
            <w:rPr>
              <w:rFonts w:ascii="Times New Roman" w:hAnsi="Times New Roman" w:cs="Times New Roman"/>
              <w:sz w:val="24"/>
              <w:szCs w:val="24"/>
            </w:rPr>
          </w:pPr>
        </w:p>
        <w:p w14:paraId="682A5F04" w14:textId="5F71D3D0" w:rsidR="00335695" w:rsidRPr="00335695" w:rsidRDefault="00112B78">
          <w:pPr>
            <w:pStyle w:val="11"/>
            <w:tabs>
              <w:tab w:val="right" w:leader="dot" w:pos="9350"/>
            </w:tabs>
            <w:rPr>
              <w:rFonts w:eastAsiaTheme="minorEastAsia"/>
              <w:noProof/>
            </w:rPr>
          </w:pPr>
          <w:r w:rsidRPr="00B21AFC">
            <w:rPr>
              <w:rFonts w:ascii="Times New Roman" w:hAnsi="Times New Roman" w:cs="Times New Roman"/>
              <w:sz w:val="24"/>
              <w:szCs w:val="24"/>
            </w:rPr>
            <w:lastRenderedPageBreak/>
            <w:fldChar w:fldCharType="begin"/>
          </w:r>
          <w:r w:rsidRPr="00B21AFC">
            <w:rPr>
              <w:rFonts w:ascii="Times New Roman" w:hAnsi="Times New Roman" w:cs="Times New Roman"/>
              <w:sz w:val="24"/>
              <w:szCs w:val="24"/>
            </w:rPr>
            <w:instrText xml:space="preserve"> TOC \o "1-3" \h \z \u </w:instrText>
          </w:r>
          <w:r w:rsidRPr="00B21AFC">
            <w:rPr>
              <w:rFonts w:ascii="Times New Roman" w:hAnsi="Times New Roman" w:cs="Times New Roman"/>
              <w:sz w:val="24"/>
              <w:szCs w:val="24"/>
            </w:rPr>
            <w:fldChar w:fldCharType="separate"/>
          </w:r>
          <w:hyperlink w:anchor="_Toc25603472" w:history="1">
            <w:r w:rsidR="00335695" w:rsidRPr="00335695">
              <w:rPr>
                <w:rStyle w:val="a5"/>
                <w:rFonts w:ascii="Times New Roman" w:hAnsi="Times New Roman" w:cs="Times New Roman"/>
                <w:noProof/>
                <w:shd w:val="clear" w:color="auto" w:fill="FFFFFF"/>
              </w:rPr>
              <w:t>Introduction</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_Toc25603472 \h </w:instrText>
            </w:r>
            <w:r w:rsidR="00335695" w:rsidRPr="00335695">
              <w:rPr>
                <w:noProof/>
                <w:webHidden/>
              </w:rPr>
            </w:r>
            <w:r w:rsidR="00335695" w:rsidRPr="00335695">
              <w:rPr>
                <w:noProof/>
                <w:webHidden/>
              </w:rPr>
              <w:fldChar w:fldCharType="separate"/>
            </w:r>
            <w:r w:rsidR="00335695" w:rsidRPr="00335695">
              <w:rPr>
                <w:noProof/>
                <w:webHidden/>
              </w:rPr>
              <w:t>2</w:t>
            </w:r>
            <w:r w:rsidR="00335695" w:rsidRPr="00335695">
              <w:rPr>
                <w:noProof/>
                <w:webHidden/>
              </w:rPr>
              <w:fldChar w:fldCharType="end"/>
            </w:r>
          </w:hyperlink>
        </w:p>
        <w:p w14:paraId="3C8BFCF6" w14:textId="57B3C515" w:rsidR="00335695" w:rsidRPr="00335695" w:rsidRDefault="00995560">
          <w:pPr>
            <w:pStyle w:val="21"/>
            <w:tabs>
              <w:tab w:val="left" w:pos="660"/>
              <w:tab w:val="right" w:leader="dot" w:pos="9350"/>
            </w:tabs>
            <w:rPr>
              <w:rFonts w:eastAsiaTheme="minorEastAsia"/>
              <w:noProof/>
            </w:rPr>
          </w:pPr>
          <w:hyperlink w:anchor="_Toc25603473" w:history="1">
            <w:r w:rsidR="00335695" w:rsidRPr="00335695">
              <w:rPr>
                <w:rStyle w:val="a5"/>
                <w:noProof/>
              </w:rPr>
              <w:t>1.</w:t>
            </w:r>
            <w:r w:rsidR="00335695" w:rsidRPr="00335695">
              <w:rPr>
                <w:rFonts w:eastAsiaTheme="minorEastAsia"/>
                <w:noProof/>
              </w:rPr>
              <w:tab/>
            </w:r>
            <w:r w:rsidR="00335695" w:rsidRPr="00335695">
              <w:rPr>
                <w:rStyle w:val="a5"/>
                <w:noProof/>
                <w:shd w:val="clear" w:color="auto" w:fill="FFFFFF"/>
              </w:rPr>
              <w:t>Liquidity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_Toc25603473 \h </w:instrText>
            </w:r>
            <w:r w:rsidR="00335695" w:rsidRPr="00335695">
              <w:rPr>
                <w:noProof/>
                <w:webHidden/>
              </w:rPr>
            </w:r>
            <w:r w:rsidR="00335695" w:rsidRPr="00335695">
              <w:rPr>
                <w:noProof/>
                <w:webHidden/>
              </w:rPr>
              <w:fldChar w:fldCharType="separate"/>
            </w:r>
            <w:r w:rsidR="00335695" w:rsidRPr="00335695">
              <w:rPr>
                <w:noProof/>
                <w:webHidden/>
              </w:rPr>
              <w:t>2</w:t>
            </w:r>
            <w:r w:rsidR="00335695" w:rsidRPr="00335695">
              <w:rPr>
                <w:noProof/>
                <w:webHidden/>
              </w:rPr>
              <w:fldChar w:fldCharType="end"/>
            </w:r>
          </w:hyperlink>
        </w:p>
        <w:p w14:paraId="61744168" w14:textId="7AB0991D" w:rsidR="00335695" w:rsidRPr="00335695" w:rsidRDefault="00995560">
          <w:pPr>
            <w:pStyle w:val="21"/>
            <w:tabs>
              <w:tab w:val="left" w:pos="660"/>
              <w:tab w:val="right" w:leader="dot" w:pos="9350"/>
            </w:tabs>
            <w:rPr>
              <w:rFonts w:eastAsiaTheme="minorEastAsia"/>
              <w:noProof/>
            </w:rPr>
          </w:pPr>
          <w:hyperlink w:anchor="_Toc25603474" w:history="1">
            <w:r w:rsidR="00335695" w:rsidRPr="00335695">
              <w:rPr>
                <w:rStyle w:val="a5"/>
                <w:noProof/>
              </w:rPr>
              <w:t>2.</w:t>
            </w:r>
            <w:r w:rsidR="00335695" w:rsidRPr="00335695">
              <w:rPr>
                <w:rFonts w:eastAsiaTheme="minorEastAsia"/>
                <w:noProof/>
              </w:rPr>
              <w:tab/>
            </w:r>
            <w:r w:rsidR="00335695" w:rsidRPr="00335695">
              <w:rPr>
                <w:rStyle w:val="a5"/>
                <w:noProof/>
                <w:shd w:val="clear" w:color="auto" w:fill="FFFFFF"/>
              </w:rPr>
              <w:t>Financial Leverage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_Toc25603474 \h </w:instrText>
            </w:r>
            <w:r w:rsidR="00335695" w:rsidRPr="00335695">
              <w:rPr>
                <w:noProof/>
                <w:webHidden/>
              </w:rPr>
            </w:r>
            <w:r w:rsidR="00335695" w:rsidRPr="00335695">
              <w:rPr>
                <w:noProof/>
                <w:webHidden/>
              </w:rPr>
              <w:fldChar w:fldCharType="separate"/>
            </w:r>
            <w:r w:rsidR="00335695" w:rsidRPr="00335695">
              <w:rPr>
                <w:noProof/>
                <w:webHidden/>
              </w:rPr>
              <w:t>3</w:t>
            </w:r>
            <w:r w:rsidR="00335695" w:rsidRPr="00335695">
              <w:rPr>
                <w:noProof/>
                <w:webHidden/>
              </w:rPr>
              <w:fldChar w:fldCharType="end"/>
            </w:r>
          </w:hyperlink>
        </w:p>
        <w:p w14:paraId="43FE1D08" w14:textId="466E0F1D" w:rsidR="00335695" w:rsidRPr="00335695" w:rsidRDefault="00995560">
          <w:pPr>
            <w:pStyle w:val="21"/>
            <w:tabs>
              <w:tab w:val="left" w:pos="660"/>
              <w:tab w:val="right" w:leader="dot" w:pos="9350"/>
            </w:tabs>
            <w:rPr>
              <w:rFonts w:eastAsiaTheme="minorEastAsia"/>
              <w:noProof/>
            </w:rPr>
          </w:pPr>
          <w:hyperlink w:anchor="_Toc25603475" w:history="1">
            <w:r w:rsidR="00335695" w:rsidRPr="00335695">
              <w:rPr>
                <w:rStyle w:val="a5"/>
                <w:noProof/>
              </w:rPr>
              <w:t>3.</w:t>
            </w:r>
            <w:r w:rsidR="00335695" w:rsidRPr="00335695">
              <w:rPr>
                <w:rFonts w:eastAsiaTheme="minorEastAsia"/>
                <w:noProof/>
              </w:rPr>
              <w:tab/>
            </w:r>
            <w:r w:rsidR="00335695" w:rsidRPr="00335695">
              <w:rPr>
                <w:rStyle w:val="a5"/>
                <w:noProof/>
                <w:shd w:val="clear" w:color="auto" w:fill="FFFFFF"/>
              </w:rPr>
              <w:t>Profitability Ratios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_Toc25603475 \h </w:instrText>
            </w:r>
            <w:r w:rsidR="00335695" w:rsidRPr="00335695">
              <w:rPr>
                <w:noProof/>
                <w:webHidden/>
              </w:rPr>
            </w:r>
            <w:r w:rsidR="00335695" w:rsidRPr="00335695">
              <w:rPr>
                <w:noProof/>
                <w:webHidden/>
              </w:rPr>
              <w:fldChar w:fldCharType="separate"/>
            </w:r>
            <w:r w:rsidR="00335695" w:rsidRPr="00335695">
              <w:rPr>
                <w:noProof/>
                <w:webHidden/>
              </w:rPr>
              <w:t>4</w:t>
            </w:r>
            <w:r w:rsidR="00335695" w:rsidRPr="00335695">
              <w:rPr>
                <w:noProof/>
                <w:webHidden/>
              </w:rPr>
              <w:fldChar w:fldCharType="end"/>
            </w:r>
          </w:hyperlink>
        </w:p>
        <w:p w14:paraId="06AC851D" w14:textId="2CE83C19" w:rsidR="00335695" w:rsidRPr="00335695" w:rsidRDefault="00995560">
          <w:pPr>
            <w:pStyle w:val="11"/>
            <w:tabs>
              <w:tab w:val="right" w:leader="dot" w:pos="9350"/>
            </w:tabs>
            <w:rPr>
              <w:rFonts w:eastAsiaTheme="minorEastAsia"/>
              <w:noProof/>
            </w:rPr>
          </w:pPr>
          <w:hyperlink w:anchor="_Toc25603476" w:history="1">
            <w:r w:rsidR="00335695" w:rsidRPr="00335695">
              <w:rPr>
                <w:rStyle w:val="a5"/>
                <w:rFonts w:ascii="Times New Roman" w:hAnsi="Times New Roman" w:cs="Times New Roman"/>
                <w:noProof/>
                <w:shd w:val="clear" w:color="auto" w:fill="FFFFFF"/>
              </w:rPr>
              <w:t>Importance of Understanding of Ratios and their Fluctuations: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_Toc25603476 \h </w:instrText>
            </w:r>
            <w:r w:rsidR="00335695" w:rsidRPr="00335695">
              <w:rPr>
                <w:noProof/>
                <w:webHidden/>
              </w:rPr>
            </w:r>
            <w:r w:rsidR="00335695" w:rsidRPr="00335695">
              <w:rPr>
                <w:noProof/>
                <w:webHidden/>
              </w:rPr>
              <w:fldChar w:fldCharType="separate"/>
            </w:r>
            <w:r w:rsidR="00335695" w:rsidRPr="00335695">
              <w:rPr>
                <w:noProof/>
                <w:webHidden/>
              </w:rPr>
              <w:t>5</w:t>
            </w:r>
            <w:r w:rsidR="00335695" w:rsidRPr="00335695">
              <w:rPr>
                <w:noProof/>
                <w:webHidden/>
              </w:rPr>
              <w:fldChar w:fldCharType="end"/>
            </w:r>
          </w:hyperlink>
        </w:p>
        <w:p w14:paraId="237B6EC5" w14:textId="351CCB85" w:rsidR="00335695" w:rsidRPr="00335695" w:rsidRDefault="00995560">
          <w:pPr>
            <w:pStyle w:val="11"/>
            <w:tabs>
              <w:tab w:val="right" w:leader="dot" w:pos="9350"/>
            </w:tabs>
            <w:rPr>
              <w:rFonts w:eastAsiaTheme="minorEastAsia"/>
              <w:noProof/>
            </w:rPr>
          </w:pPr>
          <w:hyperlink w:anchor="_Toc25603477" w:history="1">
            <w:r w:rsidR="00335695" w:rsidRPr="00335695">
              <w:rPr>
                <w:rStyle w:val="a5"/>
                <w:rFonts w:ascii="Times New Roman" w:hAnsi="Times New Roman" w:cs="Times New Roman"/>
                <w:noProof/>
                <w:shd w:val="clear" w:color="auto" w:fill="FFFFFF"/>
              </w:rPr>
              <w:t>Benefits of Ratio Analysis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_Toc25603477 \h </w:instrText>
            </w:r>
            <w:r w:rsidR="00335695" w:rsidRPr="00335695">
              <w:rPr>
                <w:noProof/>
                <w:webHidden/>
              </w:rPr>
            </w:r>
            <w:r w:rsidR="00335695" w:rsidRPr="00335695">
              <w:rPr>
                <w:noProof/>
                <w:webHidden/>
              </w:rPr>
              <w:fldChar w:fldCharType="separate"/>
            </w:r>
            <w:r w:rsidR="00335695" w:rsidRPr="00335695">
              <w:rPr>
                <w:noProof/>
                <w:webHidden/>
              </w:rPr>
              <w:t>7</w:t>
            </w:r>
            <w:r w:rsidR="00335695" w:rsidRPr="00335695">
              <w:rPr>
                <w:noProof/>
                <w:webHidden/>
              </w:rPr>
              <w:fldChar w:fldCharType="end"/>
            </w:r>
          </w:hyperlink>
        </w:p>
        <w:p w14:paraId="51554F1C" w14:textId="6AA37890" w:rsidR="00335695" w:rsidRPr="00335695" w:rsidRDefault="00995560">
          <w:pPr>
            <w:pStyle w:val="11"/>
            <w:tabs>
              <w:tab w:val="right" w:leader="dot" w:pos="9350"/>
            </w:tabs>
            <w:rPr>
              <w:rFonts w:eastAsiaTheme="minorEastAsia"/>
              <w:noProof/>
            </w:rPr>
          </w:pPr>
          <w:hyperlink w:anchor="_Toc25603478" w:history="1">
            <w:r w:rsidR="00335695" w:rsidRPr="00335695">
              <w:rPr>
                <w:rStyle w:val="a5"/>
                <w:rFonts w:ascii="Times New Roman" w:hAnsi="Times New Roman" w:cs="Times New Roman"/>
                <w:noProof/>
              </w:rPr>
              <w:t>Limitations of Ratio Analysis</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_Toc25603478 \h </w:instrText>
            </w:r>
            <w:r w:rsidR="00335695" w:rsidRPr="00335695">
              <w:rPr>
                <w:noProof/>
                <w:webHidden/>
              </w:rPr>
            </w:r>
            <w:r w:rsidR="00335695" w:rsidRPr="00335695">
              <w:rPr>
                <w:noProof/>
                <w:webHidden/>
              </w:rPr>
              <w:fldChar w:fldCharType="separate"/>
            </w:r>
            <w:r w:rsidR="00335695" w:rsidRPr="00335695">
              <w:rPr>
                <w:noProof/>
                <w:webHidden/>
              </w:rPr>
              <w:t>8</w:t>
            </w:r>
            <w:r w:rsidR="00335695" w:rsidRPr="00335695">
              <w:rPr>
                <w:noProof/>
                <w:webHidden/>
              </w:rPr>
              <w:fldChar w:fldCharType="end"/>
            </w:r>
          </w:hyperlink>
        </w:p>
        <w:p w14:paraId="50C8D351" w14:textId="4EC88128" w:rsidR="00335695" w:rsidRDefault="00995560">
          <w:pPr>
            <w:pStyle w:val="11"/>
            <w:tabs>
              <w:tab w:val="right" w:leader="dot" w:pos="9350"/>
            </w:tabs>
            <w:rPr>
              <w:rFonts w:eastAsiaTheme="minorEastAsia"/>
              <w:noProof/>
            </w:rPr>
          </w:pPr>
          <w:hyperlink w:anchor="_Toc25603479" w:history="1">
            <w:r w:rsidR="00335695" w:rsidRPr="00335695">
              <w:rPr>
                <w:rStyle w:val="a5"/>
                <w:noProof/>
              </w:rPr>
              <w:t>Conclusion</w:t>
            </w:r>
            <w:r w:rsidR="00335695" w:rsidRPr="00335695">
              <w:rPr>
                <w:noProof/>
                <w:webHidden/>
              </w:rPr>
              <w:tab/>
            </w:r>
            <w:r w:rsidR="00335695" w:rsidRPr="00335695">
              <w:rPr>
                <w:noProof/>
                <w:webHidden/>
              </w:rPr>
              <w:fldChar w:fldCharType="begin"/>
            </w:r>
            <w:r w:rsidR="00335695" w:rsidRPr="00335695">
              <w:rPr>
                <w:noProof/>
                <w:webHidden/>
              </w:rPr>
              <w:instrText xml:space="preserve"> PAGEREF _Toc25603479 \h </w:instrText>
            </w:r>
            <w:r w:rsidR="00335695" w:rsidRPr="00335695">
              <w:rPr>
                <w:noProof/>
                <w:webHidden/>
              </w:rPr>
            </w:r>
            <w:r w:rsidR="00335695" w:rsidRPr="00335695">
              <w:rPr>
                <w:noProof/>
                <w:webHidden/>
              </w:rPr>
              <w:fldChar w:fldCharType="separate"/>
            </w:r>
            <w:r w:rsidR="00335695" w:rsidRPr="00335695">
              <w:rPr>
                <w:noProof/>
                <w:webHidden/>
              </w:rPr>
              <w:t>9</w:t>
            </w:r>
            <w:r w:rsidR="00335695" w:rsidRPr="00335695">
              <w:rPr>
                <w:noProof/>
                <w:webHidden/>
              </w:rPr>
              <w:fldChar w:fldCharType="end"/>
            </w:r>
          </w:hyperlink>
        </w:p>
        <w:p w14:paraId="435FA4B7" w14:textId="578CBFD7" w:rsidR="00335695" w:rsidRDefault="00995560">
          <w:pPr>
            <w:pStyle w:val="11"/>
            <w:tabs>
              <w:tab w:val="right" w:leader="dot" w:pos="9350"/>
            </w:tabs>
            <w:rPr>
              <w:rFonts w:eastAsiaTheme="minorEastAsia"/>
              <w:noProof/>
            </w:rPr>
          </w:pPr>
          <w:hyperlink w:anchor="_Toc25603480" w:history="1">
            <w:r w:rsidR="00335695" w:rsidRPr="004A1AE2">
              <w:rPr>
                <w:rStyle w:val="a5"/>
                <w:noProof/>
              </w:rPr>
              <w:t>Bibliography</w:t>
            </w:r>
            <w:r w:rsidR="00335695">
              <w:rPr>
                <w:noProof/>
                <w:webHidden/>
              </w:rPr>
              <w:tab/>
            </w:r>
            <w:r w:rsidR="00335695">
              <w:rPr>
                <w:noProof/>
                <w:webHidden/>
              </w:rPr>
              <w:fldChar w:fldCharType="begin"/>
            </w:r>
            <w:r w:rsidR="00335695">
              <w:rPr>
                <w:noProof/>
                <w:webHidden/>
              </w:rPr>
              <w:instrText xml:space="preserve"> PAGEREF _Toc25603480 \h </w:instrText>
            </w:r>
            <w:r w:rsidR="00335695">
              <w:rPr>
                <w:noProof/>
                <w:webHidden/>
              </w:rPr>
            </w:r>
            <w:r w:rsidR="00335695">
              <w:rPr>
                <w:noProof/>
                <w:webHidden/>
              </w:rPr>
              <w:fldChar w:fldCharType="separate"/>
            </w:r>
            <w:r w:rsidR="00335695">
              <w:rPr>
                <w:noProof/>
                <w:webHidden/>
              </w:rPr>
              <w:t>10</w:t>
            </w:r>
            <w:r w:rsidR="00335695">
              <w:rPr>
                <w:noProof/>
                <w:webHidden/>
              </w:rPr>
              <w:fldChar w:fldCharType="end"/>
            </w:r>
          </w:hyperlink>
        </w:p>
        <w:p w14:paraId="60AD5D1A" w14:textId="473ED599" w:rsidR="00112B78" w:rsidRPr="00B21AFC" w:rsidRDefault="00112B78">
          <w:pPr>
            <w:rPr>
              <w:rFonts w:ascii="Times New Roman" w:hAnsi="Times New Roman" w:cs="Times New Roman"/>
              <w:sz w:val="24"/>
              <w:szCs w:val="24"/>
            </w:rPr>
          </w:pPr>
          <w:r w:rsidRPr="00B21AFC">
            <w:rPr>
              <w:rFonts w:ascii="Times New Roman" w:hAnsi="Times New Roman" w:cs="Times New Roman"/>
              <w:b/>
              <w:bCs/>
              <w:noProof/>
              <w:sz w:val="24"/>
              <w:szCs w:val="24"/>
            </w:rPr>
            <w:fldChar w:fldCharType="end"/>
          </w:r>
        </w:p>
      </w:sdtContent>
    </w:sdt>
    <w:p w14:paraId="4176B314" w14:textId="77777777" w:rsidR="00112B78" w:rsidRPr="00B21AFC" w:rsidRDefault="00112B78">
      <w:pPr>
        <w:rPr>
          <w:rFonts w:ascii="Times New Roman" w:eastAsiaTheme="majorEastAsia" w:hAnsi="Times New Roman" w:cs="Times New Roman"/>
          <w:sz w:val="24"/>
          <w:szCs w:val="24"/>
          <w:shd w:val="clear" w:color="auto" w:fill="FFFFFF"/>
        </w:rPr>
      </w:pPr>
      <w:r w:rsidRPr="00B21AFC">
        <w:rPr>
          <w:rFonts w:ascii="Times New Roman" w:hAnsi="Times New Roman" w:cs="Times New Roman"/>
          <w:sz w:val="24"/>
          <w:szCs w:val="24"/>
          <w:shd w:val="clear" w:color="auto" w:fill="FFFFFF"/>
        </w:rPr>
        <w:br w:type="page"/>
      </w:r>
    </w:p>
    <w:p w14:paraId="37442F3C" w14:textId="44A9CEFE" w:rsidR="00972BCE" w:rsidRPr="00DE5895" w:rsidRDefault="00972BCE" w:rsidP="00112B78">
      <w:pPr>
        <w:pStyle w:val="1"/>
        <w:rPr>
          <w:rFonts w:ascii="Times New Roman" w:hAnsi="Times New Roman" w:cs="Times New Roman"/>
          <w:b/>
          <w:bCs/>
          <w:color w:val="auto"/>
          <w:sz w:val="24"/>
          <w:szCs w:val="24"/>
          <w:shd w:val="clear" w:color="auto" w:fill="FFFFFF"/>
        </w:rPr>
      </w:pPr>
      <w:bookmarkStart w:id="0" w:name="_Toc25603472"/>
      <w:r w:rsidRPr="00DE5895">
        <w:rPr>
          <w:rFonts w:ascii="Times New Roman" w:hAnsi="Times New Roman" w:cs="Times New Roman"/>
          <w:b/>
          <w:bCs/>
          <w:color w:val="auto"/>
          <w:sz w:val="24"/>
          <w:szCs w:val="24"/>
          <w:shd w:val="clear" w:color="auto" w:fill="FFFFFF"/>
        </w:rPr>
        <w:lastRenderedPageBreak/>
        <w:t>Introduction</w:t>
      </w:r>
      <w:bookmarkEnd w:id="0"/>
    </w:p>
    <w:p w14:paraId="60B9F063" w14:textId="71F235EF" w:rsidR="00506C0C" w:rsidRPr="00B21AFC" w:rsidRDefault="00972BCE"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This report will look into the</w:t>
      </w:r>
      <w:r w:rsidR="000B77D8">
        <w:rPr>
          <w:rFonts w:ascii="Times New Roman" w:hAnsi="Times New Roman" w:cs="Times New Roman"/>
          <w:spacing w:val="5"/>
          <w:sz w:val="24"/>
          <w:szCs w:val="24"/>
          <w:shd w:val="clear" w:color="auto" w:fill="FFFFFF"/>
        </w:rPr>
        <w:t xml:space="preserve"> financial aspects of </w:t>
      </w:r>
      <w:proofErr w:type="spellStart"/>
      <w:r w:rsidR="000B77D8">
        <w:rPr>
          <w:rFonts w:ascii="Times New Roman" w:hAnsi="Times New Roman" w:cs="Times New Roman"/>
          <w:spacing w:val="5"/>
          <w:sz w:val="24"/>
          <w:szCs w:val="24"/>
          <w:shd w:val="clear" w:color="auto" w:fill="FFFFFF"/>
        </w:rPr>
        <w:t>Ffion</w:t>
      </w:r>
      <w:proofErr w:type="spellEnd"/>
      <w:r w:rsidR="000B77D8">
        <w:rPr>
          <w:rFonts w:ascii="Times New Roman" w:hAnsi="Times New Roman" w:cs="Times New Roman"/>
          <w:spacing w:val="5"/>
          <w:sz w:val="24"/>
          <w:szCs w:val="24"/>
          <w:shd w:val="clear" w:color="auto" w:fill="FFFFFF"/>
        </w:rPr>
        <w:t xml:space="preserve"> Ltd</w:t>
      </w:r>
      <w:r w:rsidR="00ED31FC" w:rsidRPr="00B21AFC">
        <w:rPr>
          <w:rFonts w:ascii="Times New Roman" w:hAnsi="Times New Roman" w:cs="Times New Roman"/>
          <w:spacing w:val="5"/>
          <w:sz w:val="24"/>
          <w:szCs w:val="24"/>
          <w:shd w:val="clear" w:color="auto" w:fill="FFFFFF"/>
        </w:rPr>
        <w:t xml:space="preserve">. </w:t>
      </w:r>
      <w:r w:rsidR="00DE5895">
        <w:rPr>
          <w:rFonts w:ascii="Times New Roman" w:hAnsi="Times New Roman" w:cs="Times New Roman"/>
          <w:spacing w:val="5"/>
          <w:sz w:val="24"/>
          <w:szCs w:val="24"/>
          <w:shd w:val="clear" w:color="auto" w:fill="FFFFFF"/>
        </w:rPr>
        <w:t xml:space="preserve">This </w:t>
      </w:r>
      <w:r w:rsidR="00ED31FC" w:rsidRPr="00B21AFC">
        <w:rPr>
          <w:rFonts w:ascii="Times New Roman" w:hAnsi="Times New Roman" w:cs="Times New Roman"/>
          <w:spacing w:val="5"/>
          <w:sz w:val="24"/>
          <w:szCs w:val="24"/>
          <w:shd w:val="clear" w:color="auto" w:fill="FFFFFF"/>
        </w:rPr>
        <w:t xml:space="preserve">analysis will then help in </w:t>
      </w:r>
      <w:r w:rsidRPr="00B21AFC">
        <w:rPr>
          <w:rFonts w:ascii="Times New Roman" w:hAnsi="Times New Roman" w:cs="Times New Roman"/>
          <w:spacing w:val="5"/>
          <w:sz w:val="24"/>
          <w:szCs w:val="24"/>
          <w:shd w:val="clear" w:color="auto" w:fill="FFFFFF"/>
        </w:rPr>
        <w:t>analyz</w:t>
      </w:r>
      <w:r w:rsidR="00ED31FC" w:rsidRPr="00B21AFC">
        <w:rPr>
          <w:rFonts w:ascii="Times New Roman" w:hAnsi="Times New Roman" w:cs="Times New Roman"/>
          <w:spacing w:val="5"/>
          <w:sz w:val="24"/>
          <w:szCs w:val="24"/>
          <w:shd w:val="clear" w:color="auto" w:fill="FFFFFF"/>
        </w:rPr>
        <w:t xml:space="preserve">ing </w:t>
      </w:r>
      <w:r w:rsidRPr="00B21AFC">
        <w:rPr>
          <w:rFonts w:ascii="Times New Roman" w:hAnsi="Times New Roman" w:cs="Times New Roman"/>
          <w:spacing w:val="5"/>
          <w:sz w:val="24"/>
          <w:szCs w:val="24"/>
          <w:shd w:val="clear" w:color="auto" w:fill="FFFFFF"/>
        </w:rPr>
        <w:t xml:space="preserve">the company’s profitability over the years and also determine if the company is managing its assets and liabilities well or not. </w:t>
      </w:r>
    </w:p>
    <w:p w14:paraId="5E637C9B" w14:textId="01BC29D2" w:rsidR="00972BCE" w:rsidRPr="00B21AFC" w:rsidRDefault="00506C0C"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Ratios are critical quantitative analysis tools</w:t>
      </w:r>
      <w:r w:rsidR="00972BCE" w:rsidRPr="00B21AFC">
        <w:rPr>
          <w:rFonts w:ascii="Times New Roman" w:hAnsi="Times New Roman" w:cs="Times New Roman"/>
          <w:spacing w:val="5"/>
          <w:sz w:val="24"/>
          <w:szCs w:val="24"/>
          <w:shd w:val="clear" w:color="auto" w:fill="FFFFFF"/>
        </w:rPr>
        <w:t xml:space="preserve"> </w:t>
      </w:r>
      <w:r w:rsidR="008E18A7" w:rsidRPr="00B21AFC">
        <w:rPr>
          <w:rFonts w:ascii="Times New Roman" w:hAnsi="Times New Roman" w:cs="Times New Roman"/>
          <w:spacing w:val="5"/>
          <w:sz w:val="24"/>
          <w:szCs w:val="24"/>
          <w:shd w:val="clear" w:color="auto" w:fill="FFFFFF"/>
        </w:rPr>
        <w:t xml:space="preserve">in order to </w:t>
      </w:r>
      <w:r w:rsidR="00972BCE" w:rsidRPr="00B21AFC">
        <w:rPr>
          <w:rFonts w:ascii="Times New Roman" w:hAnsi="Times New Roman" w:cs="Times New Roman"/>
          <w:spacing w:val="5"/>
          <w:sz w:val="24"/>
          <w:szCs w:val="24"/>
          <w:shd w:val="clear" w:color="auto" w:fill="FFFFFF"/>
        </w:rPr>
        <w:t>analyze and asses the financial situation of a company after the financial statements are prepared. It not only allow</w:t>
      </w:r>
      <w:r w:rsidR="00ED31FC" w:rsidRPr="00B21AFC">
        <w:rPr>
          <w:rFonts w:ascii="Times New Roman" w:hAnsi="Times New Roman" w:cs="Times New Roman"/>
          <w:spacing w:val="5"/>
          <w:sz w:val="24"/>
          <w:szCs w:val="24"/>
          <w:shd w:val="clear" w:color="auto" w:fill="FFFFFF"/>
        </w:rPr>
        <w:t>s</w:t>
      </w:r>
      <w:r w:rsidR="00972BCE" w:rsidRPr="00B21AFC">
        <w:rPr>
          <w:rFonts w:ascii="Times New Roman" w:hAnsi="Times New Roman" w:cs="Times New Roman"/>
          <w:spacing w:val="5"/>
          <w:sz w:val="24"/>
          <w:szCs w:val="24"/>
          <w:shd w:val="clear" w:color="auto" w:fill="FFFFFF"/>
        </w:rPr>
        <w:t xml:space="preserve"> the financial stakeholders of the company to make better sense of the accounts and better understand the current fiscal scenario of </w:t>
      </w:r>
      <w:r w:rsidR="008E18A7" w:rsidRPr="00B21AFC">
        <w:rPr>
          <w:rFonts w:ascii="Times New Roman" w:hAnsi="Times New Roman" w:cs="Times New Roman"/>
          <w:spacing w:val="5"/>
          <w:sz w:val="24"/>
          <w:szCs w:val="24"/>
          <w:shd w:val="clear" w:color="auto" w:fill="FFFFFF"/>
        </w:rPr>
        <w:t>the company</w:t>
      </w:r>
      <w:r w:rsidR="00972BCE" w:rsidRPr="00B21AFC">
        <w:rPr>
          <w:rFonts w:ascii="Times New Roman" w:hAnsi="Times New Roman" w:cs="Times New Roman"/>
          <w:spacing w:val="5"/>
          <w:sz w:val="24"/>
          <w:szCs w:val="24"/>
          <w:shd w:val="clear" w:color="auto" w:fill="FFFFFF"/>
        </w:rPr>
        <w:t xml:space="preserve"> but also helps the upper management in making important financial decisions</w:t>
      </w:r>
      <w:r w:rsidR="008E18A7" w:rsidRPr="00B21AFC">
        <w:rPr>
          <w:rFonts w:ascii="Times New Roman" w:hAnsi="Times New Roman" w:cs="Times New Roman"/>
          <w:spacing w:val="5"/>
          <w:sz w:val="24"/>
          <w:szCs w:val="24"/>
          <w:shd w:val="clear" w:color="auto" w:fill="FFFFFF"/>
        </w:rPr>
        <w:t xml:space="preserve"> </w:t>
      </w:r>
      <w:r w:rsidR="00972BCE" w:rsidRPr="00B21AFC">
        <w:rPr>
          <w:rFonts w:ascii="Times New Roman" w:hAnsi="Times New Roman" w:cs="Times New Roman"/>
          <w:spacing w:val="5"/>
          <w:sz w:val="24"/>
          <w:szCs w:val="24"/>
          <w:shd w:val="clear" w:color="auto" w:fill="FFFFFF"/>
        </w:rPr>
        <w:t>to improve profitability</w:t>
      </w:r>
      <w:r w:rsidR="008E18A7" w:rsidRPr="00B21AFC">
        <w:rPr>
          <w:rFonts w:ascii="Times New Roman" w:hAnsi="Times New Roman" w:cs="Times New Roman"/>
          <w:spacing w:val="5"/>
          <w:sz w:val="24"/>
          <w:szCs w:val="24"/>
          <w:shd w:val="clear" w:color="auto" w:fill="FFFFFF"/>
        </w:rPr>
        <w:t xml:space="preserve"> and growth</w:t>
      </w:r>
      <w:r w:rsidR="00972BCE" w:rsidRPr="00B21AFC">
        <w:rPr>
          <w:rFonts w:ascii="Times New Roman" w:hAnsi="Times New Roman" w:cs="Times New Roman"/>
          <w:spacing w:val="5"/>
          <w:sz w:val="24"/>
          <w:szCs w:val="24"/>
          <w:shd w:val="clear" w:color="auto" w:fill="FFFFFF"/>
        </w:rPr>
        <w:t xml:space="preserve">. </w:t>
      </w:r>
    </w:p>
    <w:p w14:paraId="7D0377D5" w14:textId="0E258C6C" w:rsidR="00972BCE" w:rsidRPr="00B21AFC" w:rsidRDefault="00DE5895" w:rsidP="00533DCD">
      <w:pPr>
        <w:spacing w:line="360" w:lineRule="auto"/>
        <w:jc w:val="both"/>
        <w:rPr>
          <w:rFonts w:ascii="Times New Roman" w:hAnsi="Times New Roman" w:cs="Times New Roman"/>
          <w:spacing w:val="5"/>
          <w:sz w:val="24"/>
          <w:szCs w:val="24"/>
          <w:shd w:val="clear" w:color="auto" w:fill="FFFFFF"/>
        </w:rPr>
      </w:pPr>
      <w:r w:rsidRPr="00DE5895">
        <w:rPr>
          <w:rFonts w:ascii="Times New Roman" w:hAnsi="Times New Roman" w:cs="Times New Roman"/>
          <w:spacing w:val="5"/>
          <w:sz w:val="24"/>
          <w:szCs w:val="24"/>
          <w:shd w:val="clear" w:color="auto" w:fill="FFFFFF"/>
        </w:rPr>
        <w:t>As hospitality industry is a huge field inside the service business that incorporates smaller fields, for example, inns and lodging, and other different fields so it is an industry which is heavy in fixed and tangible assets, and in this manner requires a quite certain arrangement of money related proportions to precisely examine the industrial patterns and arrive at conclusions dependent on the performance of individual companies.</w:t>
      </w:r>
      <w:r>
        <w:rPr>
          <w:rFonts w:ascii="Times New Roman" w:hAnsi="Times New Roman" w:cs="Times New Roman"/>
          <w:spacing w:val="5"/>
          <w:sz w:val="24"/>
          <w:szCs w:val="24"/>
          <w:shd w:val="clear" w:color="auto" w:fill="FFFFFF"/>
        </w:rPr>
        <w:t xml:space="preserve"> Th</w:t>
      </w:r>
      <w:r w:rsidR="007C3BD2" w:rsidRPr="00B21AFC">
        <w:rPr>
          <w:rFonts w:ascii="Times New Roman" w:hAnsi="Times New Roman" w:cs="Times New Roman"/>
          <w:spacing w:val="5"/>
          <w:sz w:val="24"/>
          <w:szCs w:val="24"/>
          <w:shd w:val="clear" w:color="auto" w:fill="FFFFFF"/>
        </w:rPr>
        <w:t xml:space="preserve">e following are key financial ratios that would be required to analyze the profitability, liquidity and gearing of Ffion Ltd. </w:t>
      </w:r>
    </w:p>
    <w:p w14:paraId="31F5925E" w14:textId="77777777" w:rsidR="007C3BD2" w:rsidRPr="00B21AFC" w:rsidRDefault="007C3BD2" w:rsidP="00B21AFC">
      <w:pPr>
        <w:pStyle w:val="2"/>
        <w:numPr>
          <w:ilvl w:val="0"/>
          <w:numId w:val="7"/>
        </w:numPr>
        <w:rPr>
          <w:sz w:val="24"/>
          <w:szCs w:val="24"/>
          <w:shd w:val="clear" w:color="auto" w:fill="FFFFFF"/>
        </w:rPr>
      </w:pPr>
      <w:bookmarkStart w:id="1" w:name="_Toc25603473"/>
      <w:r w:rsidRPr="00B21AFC">
        <w:rPr>
          <w:sz w:val="24"/>
          <w:szCs w:val="24"/>
          <w:shd w:val="clear" w:color="auto" w:fill="FFFFFF"/>
        </w:rPr>
        <w:t>Liquidity Ratios</w:t>
      </w:r>
      <w:bookmarkEnd w:id="1"/>
    </w:p>
    <w:p w14:paraId="62AD4EBE" w14:textId="1A37C935"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2" w:name="_Hlk25563570"/>
      <w:r w:rsidRPr="00B21AFC">
        <w:rPr>
          <w:rFonts w:ascii="Times New Roman" w:hAnsi="Times New Roman" w:cs="Times New Roman"/>
          <w:spacing w:val="5"/>
          <w:sz w:val="24"/>
          <w:szCs w:val="24"/>
          <w:shd w:val="clear" w:color="auto" w:fill="FFFFFF"/>
        </w:rPr>
        <w:t>Liquidity ratios will provide the financial stakeholders with information regarding the Ffion Ltd.’s ability to meet its short-term financial obligations</w:t>
      </w:r>
      <w:bookmarkEnd w:id="2"/>
      <w:r w:rsidRPr="00B21AFC">
        <w:rPr>
          <w:rFonts w:ascii="Times New Roman" w:hAnsi="Times New Roman" w:cs="Times New Roman"/>
          <w:spacing w:val="5"/>
          <w:sz w:val="24"/>
          <w:szCs w:val="24"/>
          <w:shd w:val="clear" w:color="auto" w:fill="FFFFFF"/>
        </w:rPr>
        <w:t xml:space="preserve">. </w:t>
      </w:r>
    </w:p>
    <w:p w14:paraId="72F6C2DC" w14:textId="77777777" w:rsidR="00533DCD" w:rsidRPr="00B21AFC" w:rsidRDefault="007C3BD2"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Current ratio = (current assets / current liabilities)</w:t>
      </w:r>
    </w:p>
    <w:p w14:paraId="309344B0" w14:textId="695813A6" w:rsidR="002E5B12" w:rsidRPr="00B21AFC" w:rsidRDefault="002E5B12" w:rsidP="00533DCD">
      <w:p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04D42E4F" w14:textId="03820212"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0F0F74B0" w14:textId="7AC41B99"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1839 / 855</w:t>
      </w:r>
    </w:p>
    <w:p w14:paraId="635F0181" w14:textId="0BD15D32"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2.15</w:t>
      </w:r>
    </w:p>
    <w:p w14:paraId="47E3AEB8" w14:textId="21CAAAF5"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770D2B94" w14:textId="79F0FFA8"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w:t>
      </w:r>
      <w:r w:rsidR="00533DCD" w:rsidRPr="00B21AFC">
        <w:rPr>
          <w:rFonts w:ascii="Times New Roman" w:hAnsi="Times New Roman" w:cs="Times New Roman"/>
          <w:spacing w:val="5"/>
          <w:sz w:val="24"/>
          <w:szCs w:val="24"/>
          <w:shd w:val="clear" w:color="auto" w:fill="FFFFFF"/>
        </w:rPr>
        <w:t xml:space="preserve">o </w:t>
      </w:r>
      <w:r w:rsidRPr="00B21AFC">
        <w:rPr>
          <w:rFonts w:ascii="Times New Roman" w:hAnsi="Times New Roman" w:cs="Times New Roman"/>
          <w:spacing w:val="5"/>
          <w:sz w:val="24"/>
          <w:szCs w:val="24"/>
          <w:shd w:val="clear" w:color="auto" w:fill="FFFFFF"/>
        </w:rPr>
        <w:t>=</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2152 / 888</w:t>
      </w:r>
    </w:p>
    <w:p w14:paraId="0DD7BCB8" w14:textId="53C7B233"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Current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2.42</w:t>
      </w:r>
    </w:p>
    <w:p w14:paraId="75A7C119" w14:textId="3FD5E9B9"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3" w:name="_Hlk25563678"/>
      <w:r w:rsidRPr="00B21AFC">
        <w:rPr>
          <w:rFonts w:ascii="Times New Roman" w:hAnsi="Times New Roman" w:cs="Times New Roman"/>
          <w:spacing w:val="5"/>
          <w:sz w:val="24"/>
          <w:szCs w:val="24"/>
          <w:shd w:val="clear" w:color="auto" w:fill="FFFFFF"/>
        </w:rPr>
        <w:lastRenderedPageBreak/>
        <w:t>The current ratio measure</w:t>
      </w:r>
      <w:r w:rsidR="00EE7406">
        <w:rPr>
          <w:rFonts w:ascii="Times New Roman" w:hAnsi="Times New Roman" w:cs="Times New Roman"/>
          <w:spacing w:val="5"/>
          <w:sz w:val="24"/>
          <w:szCs w:val="24"/>
          <w:shd w:val="clear" w:color="auto" w:fill="FFFFFF"/>
        </w:rPr>
        <w:t>s the liquidity of a company</w:t>
      </w:r>
      <w:r w:rsidRPr="00B21AFC">
        <w:rPr>
          <w:rFonts w:ascii="Times New Roman" w:hAnsi="Times New Roman" w:cs="Times New Roman"/>
          <w:spacing w:val="5"/>
          <w:sz w:val="24"/>
          <w:szCs w:val="24"/>
          <w:shd w:val="clear" w:color="auto" w:fill="FFFFFF"/>
        </w:rPr>
        <w:t xml:space="preserve"> that shows how the company is able to meet all its short-term liabilities with the short-term assets</w:t>
      </w:r>
      <w:r w:rsidR="000B77D8">
        <w:rPr>
          <w:rFonts w:ascii="Times New Roman" w:hAnsi="Times New Roman" w:cs="Times New Roman"/>
          <w:spacing w:val="5"/>
          <w:sz w:val="24"/>
          <w:szCs w:val="24"/>
          <w:shd w:val="clear" w:color="auto" w:fill="FFFFFF"/>
        </w:rPr>
        <w:t>.</w:t>
      </w:r>
    </w:p>
    <w:bookmarkEnd w:id="3"/>
    <w:p w14:paraId="3A986C41" w14:textId="635761DB" w:rsidR="007C3BD2" w:rsidRPr="00B21AFC" w:rsidRDefault="00EE7406" w:rsidP="00533DCD">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Financial stakeholders need to see a high present proportion over 1 to decide an organization inside the hospitality industry is solid.</w:t>
      </w:r>
      <w:r>
        <w:rPr>
          <w:rFonts w:ascii="Times New Roman" w:hAnsi="Times New Roman" w:cs="Times New Roman"/>
          <w:spacing w:val="5"/>
          <w:sz w:val="24"/>
          <w:szCs w:val="24"/>
          <w:shd w:val="clear" w:color="auto" w:fill="FFFFFF"/>
        </w:rPr>
        <w:t xml:space="preserve"> </w:t>
      </w:r>
      <w:bookmarkStart w:id="4" w:name="_Hlk25563717"/>
      <w:r w:rsidR="004C0107" w:rsidRPr="00B21AFC">
        <w:rPr>
          <w:rFonts w:ascii="Times New Roman" w:hAnsi="Times New Roman" w:cs="Times New Roman"/>
          <w:spacing w:val="5"/>
          <w:sz w:val="24"/>
          <w:szCs w:val="24"/>
          <w:shd w:val="clear" w:color="auto" w:fill="FFFFFF"/>
        </w:rPr>
        <w:t>Current ratio of Ffion Ltd in year 2017 and 2018 are 2.15 and 2.42 respectively which means company has performed well in managing its assets and liabilities in these years. These numbers are somewhat equal to that of industrial average.</w:t>
      </w:r>
    </w:p>
    <w:p w14:paraId="622B08E8" w14:textId="24FEA668" w:rsidR="007C3BD2" w:rsidRPr="00B21AFC" w:rsidRDefault="007C3BD2" w:rsidP="00B21AFC">
      <w:pPr>
        <w:pStyle w:val="2"/>
        <w:numPr>
          <w:ilvl w:val="0"/>
          <w:numId w:val="7"/>
        </w:numPr>
        <w:rPr>
          <w:sz w:val="24"/>
          <w:szCs w:val="24"/>
          <w:shd w:val="clear" w:color="auto" w:fill="FFFFFF"/>
        </w:rPr>
      </w:pPr>
      <w:bookmarkStart w:id="5" w:name="_Toc25603474"/>
      <w:bookmarkEnd w:id="4"/>
      <w:r w:rsidRPr="00B21AFC">
        <w:rPr>
          <w:sz w:val="24"/>
          <w:szCs w:val="24"/>
          <w:shd w:val="clear" w:color="auto" w:fill="FFFFFF"/>
        </w:rPr>
        <w:t>Financial Leverage Ratios</w:t>
      </w:r>
      <w:bookmarkEnd w:id="5"/>
    </w:p>
    <w:p w14:paraId="5AC84DE7" w14:textId="73A54E76" w:rsidR="007C3BD2" w:rsidRPr="00B21AFC" w:rsidRDefault="007C3BD2" w:rsidP="00533DCD">
      <w:pPr>
        <w:spacing w:line="360" w:lineRule="auto"/>
        <w:jc w:val="both"/>
        <w:rPr>
          <w:rFonts w:ascii="Times New Roman" w:hAnsi="Times New Roman" w:cs="Times New Roman"/>
          <w:spacing w:val="5"/>
          <w:sz w:val="24"/>
          <w:szCs w:val="24"/>
          <w:shd w:val="clear" w:color="auto" w:fill="FFFFFF"/>
        </w:rPr>
      </w:pPr>
      <w:bookmarkStart w:id="6" w:name="_Hlk25563745"/>
      <w:r w:rsidRPr="00B21AFC">
        <w:rPr>
          <w:rFonts w:ascii="Times New Roman" w:hAnsi="Times New Roman" w:cs="Times New Roman"/>
          <w:spacing w:val="5"/>
          <w:sz w:val="24"/>
          <w:szCs w:val="24"/>
          <w:shd w:val="clear" w:color="auto" w:fill="FFFFFF"/>
        </w:rPr>
        <w:t xml:space="preserve">Financial leverage ratios give an understanding of the long-term solvency of the company </w:t>
      </w:r>
      <w:bookmarkEnd w:id="6"/>
      <w:r w:rsidRPr="00B21AFC">
        <w:rPr>
          <w:rFonts w:ascii="Times New Roman" w:hAnsi="Times New Roman" w:cs="Times New Roman"/>
          <w:spacing w:val="5"/>
          <w:sz w:val="24"/>
          <w:szCs w:val="24"/>
          <w:shd w:val="clear" w:color="auto" w:fill="FFFFFF"/>
        </w:rPr>
        <w:t xml:space="preserve">which is operating in the hospitality industry. These ratios measure the </w:t>
      </w:r>
      <w:r w:rsidR="00EE7406">
        <w:rPr>
          <w:rFonts w:ascii="Times New Roman" w:hAnsi="Times New Roman" w:cs="Times New Roman"/>
          <w:spacing w:val="5"/>
          <w:sz w:val="24"/>
          <w:szCs w:val="24"/>
          <w:shd w:val="clear" w:color="auto" w:fill="FFFFFF"/>
        </w:rPr>
        <w:t xml:space="preserve">ability of the </w:t>
      </w:r>
      <w:r w:rsidRPr="00B21AFC">
        <w:rPr>
          <w:rFonts w:ascii="Times New Roman" w:hAnsi="Times New Roman" w:cs="Times New Roman"/>
          <w:spacing w:val="5"/>
          <w:sz w:val="24"/>
          <w:szCs w:val="24"/>
          <w:shd w:val="clear" w:color="auto" w:fill="FFFFFF"/>
        </w:rPr>
        <w:t>company to meet its long-term debt obligations.</w:t>
      </w:r>
    </w:p>
    <w:p w14:paraId="25267202" w14:textId="77777777" w:rsidR="007C3BD2" w:rsidRPr="00B21AFC" w:rsidRDefault="007C3BD2"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Debt ratio = (total debt / total assets)</w:t>
      </w:r>
    </w:p>
    <w:p w14:paraId="5983608F" w14:textId="77777777" w:rsidR="002E5B12" w:rsidRPr="00B21AFC" w:rsidRDefault="002E5B12"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201C39A0" w14:textId="77777777" w:rsidR="002E5B12" w:rsidRPr="00B21AFC" w:rsidRDefault="002E5B12"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231E2A61" w14:textId="2F0C41C5"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xml:space="preserve">= 150 / </w:t>
      </w:r>
      <w:r w:rsidR="00E27B0B" w:rsidRPr="00B21AFC">
        <w:rPr>
          <w:rFonts w:ascii="Times New Roman" w:hAnsi="Times New Roman" w:cs="Times New Roman"/>
          <w:spacing w:val="5"/>
          <w:sz w:val="24"/>
          <w:szCs w:val="24"/>
          <w:shd w:val="clear" w:color="auto" w:fill="FFFFFF"/>
        </w:rPr>
        <w:t>3539</w:t>
      </w:r>
    </w:p>
    <w:p w14:paraId="21F0F8A0" w14:textId="0443E3FC"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w:t>
      </w:r>
      <w:r w:rsidR="00E27B0B" w:rsidRPr="00B21AFC">
        <w:rPr>
          <w:rFonts w:ascii="Times New Roman" w:hAnsi="Times New Roman" w:cs="Times New Roman"/>
          <w:spacing w:val="5"/>
          <w:sz w:val="24"/>
          <w:szCs w:val="24"/>
          <w:shd w:val="clear" w:color="auto" w:fill="FFFFFF"/>
        </w:rPr>
        <w:t xml:space="preserve"> 0.042</w:t>
      </w:r>
    </w:p>
    <w:p w14:paraId="57E19DC7" w14:textId="200B1672" w:rsidR="002E5B12" w:rsidRPr="00B21AFC" w:rsidRDefault="002E5B12" w:rsidP="00533DCD">
      <w:pPr>
        <w:spacing w:line="360" w:lineRule="auto"/>
        <w:rPr>
          <w:rFonts w:ascii="Times New Roman" w:hAnsi="Times New Roman" w:cs="Times New Roman"/>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347ECE85" w14:textId="3B8DDD9D" w:rsidR="002E5B12" w:rsidRPr="00B21AFC" w:rsidRDefault="002E5B12"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Pr="00B21AFC">
        <w:rPr>
          <w:rFonts w:ascii="Times New Roman" w:hAnsi="Times New Roman" w:cs="Times New Roman"/>
          <w:spacing w:val="5"/>
          <w:sz w:val="24"/>
          <w:szCs w:val="24"/>
          <w:shd w:val="clear" w:color="auto" w:fill="FFFFFF"/>
        </w:rPr>
        <w:t>= 150 /</w:t>
      </w:r>
      <w:r w:rsidR="00E27B0B" w:rsidRPr="00B21AFC">
        <w:rPr>
          <w:rFonts w:ascii="Times New Roman" w:hAnsi="Times New Roman" w:cs="Times New Roman"/>
          <w:spacing w:val="5"/>
          <w:sz w:val="24"/>
          <w:szCs w:val="24"/>
          <w:shd w:val="clear" w:color="auto" w:fill="FFFFFF"/>
        </w:rPr>
        <w:t xml:space="preserve"> 3902</w:t>
      </w:r>
      <w:r w:rsidRPr="00B21AFC">
        <w:rPr>
          <w:rFonts w:ascii="Times New Roman" w:hAnsi="Times New Roman" w:cs="Times New Roman"/>
          <w:spacing w:val="5"/>
          <w:sz w:val="24"/>
          <w:szCs w:val="24"/>
          <w:shd w:val="clear" w:color="auto" w:fill="FFFFFF"/>
        </w:rPr>
        <w:t xml:space="preserve"> </w:t>
      </w:r>
    </w:p>
    <w:p w14:paraId="27387A91" w14:textId="27C0048C" w:rsidR="00E27B0B" w:rsidRPr="00EE7406" w:rsidRDefault="002E5B12" w:rsidP="00EE7406">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Debt ratio</w:t>
      </w:r>
      <w:r w:rsidR="00533DCD" w:rsidRPr="00B21AFC">
        <w:rPr>
          <w:rFonts w:ascii="Times New Roman" w:hAnsi="Times New Roman" w:cs="Times New Roman"/>
          <w:spacing w:val="5"/>
          <w:sz w:val="24"/>
          <w:szCs w:val="24"/>
          <w:shd w:val="clear" w:color="auto" w:fill="FFFFFF"/>
        </w:rPr>
        <w:t xml:space="preserve"> </w:t>
      </w:r>
      <w:r w:rsidR="00E27B0B" w:rsidRPr="00B21AFC">
        <w:rPr>
          <w:rFonts w:ascii="Times New Roman" w:hAnsi="Times New Roman" w:cs="Times New Roman"/>
          <w:spacing w:val="5"/>
          <w:sz w:val="24"/>
          <w:szCs w:val="24"/>
          <w:shd w:val="clear" w:color="auto" w:fill="FFFFFF"/>
        </w:rPr>
        <w:t>= 0.038</w:t>
      </w:r>
    </w:p>
    <w:p w14:paraId="64B1BEEF" w14:textId="6F117441" w:rsidR="00EE7406" w:rsidRPr="00EE7406" w:rsidRDefault="00EE7406" w:rsidP="00EE7406">
      <w:pPr>
        <w:spacing w:line="360" w:lineRule="auto"/>
        <w:jc w:val="both"/>
        <w:rPr>
          <w:rFonts w:ascii="Times New Roman" w:hAnsi="Times New Roman" w:cs="Times New Roman"/>
          <w:spacing w:val="5"/>
          <w:sz w:val="24"/>
          <w:szCs w:val="24"/>
          <w:shd w:val="clear" w:color="auto" w:fill="FFFFFF"/>
        </w:rPr>
      </w:pPr>
      <w:r w:rsidRPr="00EE7406">
        <w:rPr>
          <w:rFonts w:ascii="Times New Roman" w:hAnsi="Times New Roman" w:cs="Times New Roman"/>
          <w:spacing w:val="5"/>
          <w:sz w:val="24"/>
          <w:szCs w:val="24"/>
          <w:shd w:val="clear" w:color="auto" w:fill="FFFFFF"/>
        </w:rPr>
        <w:t xml:space="preserve">Organizations inside hospitality business have a ton of long haul liabilities as debts, alongside current liabilities. These debts are utilized to back huge properties, for example, lodgings and enormous transport armadas etc. </w:t>
      </w:r>
    </w:p>
    <w:p w14:paraId="029BCF90" w14:textId="0BA5E45E" w:rsidR="007C3BD2" w:rsidRPr="00B21AFC" w:rsidRDefault="004C0107" w:rsidP="00EE7406">
      <w:pPr>
        <w:spacing w:line="360" w:lineRule="auto"/>
        <w:jc w:val="both"/>
        <w:rPr>
          <w:rFonts w:ascii="Times New Roman" w:hAnsi="Times New Roman" w:cs="Times New Roman"/>
          <w:spacing w:val="5"/>
          <w:sz w:val="24"/>
          <w:szCs w:val="24"/>
          <w:shd w:val="clear" w:color="auto" w:fill="FFFFFF"/>
        </w:rPr>
      </w:pPr>
      <w:bookmarkStart w:id="7" w:name="_Hlk25563833"/>
      <w:r w:rsidRPr="00B21AFC">
        <w:rPr>
          <w:rFonts w:ascii="Times New Roman" w:hAnsi="Times New Roman" w:cs="Times New Roman"/>
          <w:spacing w:val="5"/>
          <w:sz w:val="24"/>
          <w:szCs w:val="24"/>
          <w:shd w:val="clear" w:color="auto" w:fill="FFFFFF"/>
        </w:rPr>
        <w:t>The debt ratio of Ffion Ltd has decreased from 0.042 to 0.038 which means company is less leveraged in 2018 than 2017 which is a positive industrial trend.</w:t>
      </w:r>
    </w:p>
    <w:p w14:paraId="515F989F" w14:textId="77777777" w:rsidR="006426C7" w:rsidRPr="00B21AFC" w:rsidRDefault="006426C7" w:rsidP="00B21AFC">
      <w:pPr>
        <w:pStyle w:val="2"/>
        <w:numPr>
          <w:ilvl w:val="0"/>
          <w:numId w:val="7"/>
        </w:numPr>
        <w:rPr>
          <w:sz w:val="24"/>
          <w:szCs w:val="24"/>
          <w:shd w:val="clear" w:color="auto" w:fill="FFFFFF"/>
        </w:rPr>
      </w:pPr>
      <w:bookmarkStart w:id="8" w:name="_Toc25603475"/>
      <w:bookmarkEnd w:id="7"/>
      <w:r w:rsidRPr="00B21AFC">
        <w:rPr>
          <w:sz w:val="24"/>
          <w:szCs w:val="24"/>
          <w:shd w:val="clear" w:color="auto" w:fill="FFFFFF"/>
        </w:rPr>
        <w:t>Profitability Ratios</w:t>
      </w:r>
      <w:bookmarkEnd w:id="8"/>
    </w:p>
    <w:p w14:paraId="5B6EF5DC" w14:textId="03E8876D" w:rsidR="006426C7" w:rsidRPr="00B21AFC" w:rsidRDefault="006426C7" w:rsidP="00533DCD">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lastRenderedPageBreak/>
        <w:t xml:space="preserve">Profitability ratios </w:t>
      </w:r>
      <w:bookmarkStart w:id="9" w:name="_Hlk25563917"/>
      <w:r w:rsidRPr="00B21AFC">
        <w:rPr>
          <w:rFonts w:ascii="Times New Roman" w:hAnsi="Times New Roman" w:cs="Times New Roman"/>
          <w:spacing w:val="5"/>
          <w:sz w:val="24"/>
          <w:szCs w:val="24"/>
          <w:shd w:val="clear" w:color="auto" w:fill="FFFFFF"/>
        </w:rPr>
        <w:t>measure a company's level of profitability, at the gross profit, operating profit, and net profit levels</w:t>
      </w:r>
      <w:bookmarkEnd w:id="9"/>
      <w:r w:rsidRPr="00B21AFC">
        <w:rPr>
          <w:rFonts w:ascii="Times New Roman" w:hAnsi="Times New Roman" w:cs="Times New Roman"/>
          <w:spacing w:val="5"/>
          <w:sz w:val="24"/>
          <w:szCs w:val="24"/>
          <w:shd w:val="clear" w:color="auto" w:fill="FFFFFF"/>
        </w:rPr>
        <w:t xml:space="preserve">. For </w:t>
      </w:r>
      <w:r w:rsidR="00267F94">
        <w:rPr>
          <w:rFonts w:ascii="Times New Roman" w:hAnsi="Times New Roman" w:cs="Times New Roman"/>
          <w:spacing w:val="5"/>
          <w:sz w:val="24"/>
          <w:szCs w:val="24"/>
          <w:shd w:val="clear" w:color="auto" w:fill="FFFFFF"/>
        </w:rPr>
        <w:t xml:space="preserve">a </w:t>
      </w:r>
      <w:r w:rsidRPr="00B21AFC">
        <w:rPr>
          <w:rFonts w:ascii="Times New Roman" w:hAnsi="Times New Roman" w:cs="Times New Roman"/>
          <w:spacing w:val="5"/>
          <w:sz w:val="24"/>
          <w:szCs w:val="24"/>
          <w:shd w:val="clear" w:color="auto" w:fill="FFFFFF"/>
        </w:rPr>
        <w:t>compan</w:t>
      </w:r>
      <w:r w:rsidR="00267F94">
        <w:rPr>
          <w:rFonts w:ascii="Times New Roman" w:hAnsi="Times New Roman" w:cs="Times New Roman"/>
          <w:spacing w:val="5"/>
          <w:sz w:val="24"/>
          <w:szCs w:val="24"/>
          <w:shd w:val="clear" w:color="auto" w:fill="FFFFFF"/>
        </w:rPr>
        <w:t xml:space="preserve">y </w:t>
      </w:r>
      <w:r w:rsidRPr="00B21AFC">
        <w:rPr>
          <w:rFonts w:ascii="Times New Roman" w:hAnsi="Times New Roman" w:cs="Times New Roman"/>
          <w:spacing w:val="5"/>
          <w:sz w:val="24"/>
          <w:szCs w:val="24"/>
          <w:shd w:val="clear" w:color="auto" w:fill="FFFFFF"/>
        </w:rPr>
        <w:t xml:space="preserve">in the hospitality industry, </w:t>
      </w:r>
      <w:r w:rsidR="00267F94">
        <w:rPr>
          <w:rFonts w:ascii="Times New Roman" w:hAnsi="Times New Roman" w:cs="Times New Roman"/>
          <w:spacing w:val="5"/>
          <w:sz w:val="24"/>
          <w:szCs w:val="24"/>
          <w:shd w:val="clear" w:color="auto" w:fill="FFFFFF"/>
        </w:rPr>
        <w:t>huge amount of money is</w:t>
      </w:r>
      <w:r w:rsidRPr="00B21AFC">
        <w:rPr>
          <w:rFonts w:ascii="Times New Roman" w:hAnsi="Times New Roman" w:cs="Times New Roman"/>
          <w:spacing w:val="5"/>
          <w:sz w:val="24"/>
          <w:szCs w:val="24"/>
          <w:shd w:val="clear" w:color="auto" w:fill="FFFFFF"/>
        </w:rPr>
        <w:t xml:space="preserve"> generated, and many companies are long-established, </w:t>
      </w:r>
      <w:r w:rsidR="00267F94">
        <w:rPr>
          <w:rFonts w:ascii="Times New Roman" w:hAnsi="Times New Roman" w:cs="Times New Roman"/>
          <w:spacing w:val="5"/>
          <w:sz w:val="24"/>
          <w:szCs w:val="24"/>
          <w:shd w:val="clear" w:color="auto" w:fill="FFFFFF"/>
        </w:rPr>
        <w:t>resulting in generation of</w:t>
      </w:r>
      <w:r w:rsidRPr="00B21AFC">
        <w:rPr>
          <w:rFonts w:ascii="Times New Roman" w:hAnsi="Times New Roman" w:cs="Times New Roman"/>
          <w:spacing w:val="5"/>
          <w:sz w:val="24"/>
          <w:szCs w:val="24"/>
          <w:shd w:val="clear" w:color="auto" w:fill="FFFFFF"/>
        </w:rPr>
        <w:t xml:space="preserve"> high profit margins at all levels. Profitability ratios of Ffion Ltd are as follows:</w:t>
      </w:r>
    </w:p>
    <w:p w14:paraId="48FF4710" w14:textId="26A8D8E4" w:rsidR="006426C7" w:rsidRPr="00B21AFC" w:rsidRDefault="006426C7"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Gross profit margin = (sales - cost of goods sold) / (sales)</w:t>
      </w:r>
      <w:r w:rsidR="004B5C26">
        <w:rPr>
          <w:rFonts w:ascii="Times New Roman" w:hAnsi="Times New Roman" w:cs="Times New Roman"/>
          <w:b/>
          <w:bCs/>
          <w:spacing w:val="5"/>
          <w:sz w:val="24"/>
          <w:szCs w:val="24"/>
          <w:shd w:val="clear" w:color="auto" w:fill="FFFFFF"/>
        </w:rPr>
        <w:t xml:space="preserve"> * 100</w:t>
      </w:r>
    </w:p>
    <w:p w14:paraId="4A8EE5C0" w14:textId="77777777" w:rsidR="00E27B0B" w:rsidRPr="00B21AFC" w:rsidRDefault="00E27B0B"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6710C0B4"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6D611D9C" w14:textId="14497F1D"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Gross profit margin = (9000 - 6900) / 9000</w:t>
      </w:r>
      <w:r w:rsidR="00DF2E5A" w:rsidRPr="00B21AFC">
        <w:rPr>
          <w:rFonts w:ascii="Times New Roman" w:hAnsi="Times New Roman" w:cs="Times New Roman"/>
          <w:spacing w:val="5"/>
          <w:sz w:val="24"/>
          <w:szCs w:val="24"/>
          <w:shd w:val="clear" w:color="auto" w:fill="FFFFFF"/>
        </w:rPr>
        <w:t xml:space="preserve"> * 100</w:t>
      </w:r>
    </w:p>
    <w:p w14:paraId="122900C0" w14:textId="37BED81D"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Gross profit margin = </w:t>
      </w:r>
      <w:r w:rsidR="00DF2E5A" w:rsidRPr="00B21AFC">
        <w:rPr>
          <w:rFonts w:ascii="Times New Roman" w:hAnsi="Times New Roman" w:cs="Times New Roman"/>
          <w:spacing w:val="5"/>
          <w:sz w:val="24"/>
          <w:szCs w:val="24"/>
          <w:shd w:val="clear" w:color="auto" w:fill="FFFFFF"/>
        </w:rPr>
        <w:t>23.3%</w:t>
      </w:r>
    </w:p>
    <w:p w14:paraId="6CAA7877" w14:textId="66E19AA5"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2B35F640" w14:textId="015E9ECF"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Gross profit margin = (9500-7650) / 9500</w:t>
      </w:r>
      <w:r w:rsidR="00DF2E5A" w:rsidRPr="00B21AFC">
        <w:rPr>
          <w:rFonts w:ascii="Times New Roman" w:hAnsi="Times New Roman" w:cs="Times New Roman"/>
          <w:spacing w:val="5"/>
          <w:sz w:val="24"/>
          <w:szCs w:val="24"/>
          <w:shd w:val="clear" w:color="auto" w:fill="FFFFFF"/>
        </w:rPr>
        <w:t xml:space="preserve"> * 100</w:t>
      </w:r>
    </w:p>
    <w:p w14:paraId="102E0E41" w14:textId="081A76D5"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 xml:space="preserve">Gross profit margin = </w:t>
      </w:r>
      <w:r w:rsidR="00DF2E5A" w:rsidRPr="00B21AFC">
        <w:rPr>
          <w:rFonts w:ascii="Times New Roman" w:hAnsi="Times New Roman" w:cs="Times New Roman"/>
          <w:spacing w:val="5"/>
          <w:sz w:val="24"/>
          <w:szCs w:val="24"/>
          <w:shd w:val="clear" w:color="auto" w:fill="FFFFFF"/>
        </w:rPr>
        <w:t>19.4%</w:t>
      </w:r>
    </w:p>
    <w:p w14:paraId="757CA9E6"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p>
    <w:p w14:paraId="7AFE5345" w14:textId="3F46220F" w:rsidR="006426C7" w:rsidRPr="00B21AFC" w:rsidRDefault="000B77D8" w:rsidP="00533DCD">
      <w:pPr>
        <w:spacing w:line="360" w:lineRule="auto"/>
        <w:jc w:val="both"/>
        <w:rPr>
          <w:rFonts w:ascii="Times New Roman" w:hAnsi="Times New Roman" w:cs="Times New Roman"/>
          <w:spacing w:val="5"/>
          <w:sz w:val="24"/>
          <w:szCs w:val="24"/>
          <w:shd w:val="clear" w:color="auto" w:fill="FFFFFF"/>
        </w:rPr>
      </w:pPr>
      <w:bookmarkStart w:id="10" w:name="_Hlk25563950"/>
      <w:r>
        <w:rPr>
          <w:rFonts w:ascii="Times New Roman" w:hAnsi="Times New Roman" w:cs="Times New Roman"/>
          <w:spacing w:val="5"/>
          <w:sz w:val="24"/>
          <w:szCs w:val="24"/>
          <w:shd w:val="clear" w:color="auto" w:fill="FFFFFF"/>
        </w:rPr>
        <w:t>T</w:t>
      </w:r>
      <w:r w:rsidR="00DF2E5A" w:rsidRPr="00B21AFC">
        <w:rPr>
          <w:rFonts w:ascii="Times New Roman" w:hAnsi="Times New Roman" w:cs="Times New Roman"/>
          <w:spacing w:val="5"/>
          <w:sz w:val="24"/>
          <w:szCs w:val="24"/>
          <w:shd w:val="clear" w:color="auto" w:fill="FFFFFF"/>
        </w:rPr>
        <w:t>he gross profit of Ffion Ltd in both the years is more than the industrial average of 17.5% which means that</w:t>
      </w:r>
      <w:r w:rsidR="00267F94">
        <w:rPr>
          <w:rFonts w:ascii="Times New Roman" w:hAnsi="Times New Roman" w:cs="Times New Roman"/>
          <w:spacing w:val="5"/>
          <w:sz w:val="24"/>
          <w:szCs w:val="24"/>
          <w:shd w:val="clear" w:color="auto" w:fill="FFFFFF"/>
        </w:rPr>
        <w:t xml:space="preserve"> company</w:t>
      </w:r>
      <w:r w:rsidR="00DF2E5A" w:rsidRPr="00B21AFC">
        <w:rPr>
          <w:rFonts w:ascii="Times New Roman" w:hAnsi="Times New Roman" w:cs="Times New Roman"/>
          <w:spacing w:val="5"/>
          <w:sz w:val="24"/>
          <w:szCs w:val="24"/>
          <w:shd w:val="clear" w:color="auto" w:fill="FFFFFF"/>
        </w:rPr>
        <w:t xml:space="preserve"> has outperformed in generating gross profit from its sales</w:t>
      </w:r>
      <w:bookmarkEnd w:id="10"/>
      <w:r w:rsidR="00DF2E5A" w:rsidRPr="00B21AFC">
        <w:rPr>
          <w:rFonts w:ascii="Times New Roman" w:hAnsi="Times New Roman" w:cs="Times New Roman"/>
          <w:spacing w:val="5"/>
          <w:sz w:val="24"/>
          <w:szCs w:val="24"/>
          <w:shd w:val="clear" w:color="auto" w:fill="FFFFFF"/>
        </w:rPr>
        <w:t>.</w:t>
      </w:r>
    </w:p>
    <w:p w14:paraId="09CD75E1" w14:textId="39D3D25C" w:rsidR="006426C7" w:rsidRPr="00B21AFC" w:rsidRDefault="006426C7" w:rsidP="00533DCD">
      <w:pPr>
        <w:spacing w:line="360" w:lineRule="auto"/>
        <w:jc w:val="center"/>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Net profit margin = (net profit) / (total sales)</w:t>
      </w:r>
      <w:r w:rsidR="00204DC1">
        <w:rPr>
          <w:rFonts w:ascii="Times New Roman" w:hAnsi="Times New Roman" w:cs="Times New Roman"/>
          <w:b/>
          <w:bCs/>
          <w:spacing w:val="5"/>
          <w:sz w:val="24"/>
          <w:szCs w:val="24"/>
          <w:shd w:val="clear" w:color="auto" w:fill="FFFFFF"/>
        </w:rPr>
        <w:t xml:space="preserve"> </w:t>
      </w:r>
      <w:r w:rsidR="004B5C26">
        <w:rPr>
          <w:rFonts w:ascii="Times New Roman" w:hAnsi="Times New Roman" w:cs="Times New Roman"/>
          <w:b/>
          <w:bCs/>
          <w:spacing w:val="5"/>
          <w:sz w:val="24"/>
          <w:szCs w:val="24"/>
          <w:shd w:val="clear" w:color="auto" w:fill="FFFFFF"/>
        </w:rPr>
        <w:t>* 100</w:t>
      </w:r>
    </w:p>
    <w:p w14:paraId="337833B4" w14:textId="77777777" w:rsidR="00E27B0B" w:rsidRPr="00B21AFC" w:rsidRDefault="00E27B0B" w:rsidP="00533DCD">
      <w:pPr>
        <w:spacing w:line="360" w:lineRule="auto"/>
        <w:rPr>
          <w:rFonts w:ascii="Times New Roman" w:hAnsi="Times New Roman" w:cs="Times New Roman"/>
          <w:bCs/>
          <w:spacing w:val="5"/>
          <w:sz w:val="24"/>
          <w:szCs w:val="24"/>
          <w:shd w:val="clear" w:color="auto" w:fill="FFFFFF"/>
        </w:rPr>
      </w:pPr>
      <w:r w:rsidRPr="00B21AFC">
        <w:rPr>
          <w:rFonts w:ascii="Times New Roman" w:hAnsi="Times New Roman" w:cs="Times New Roman"/>
          <w:bCs/>
          <w:spacing w:val="5"/>
          <w:sz w:val="24"/>
          <w:szCs w:val="24"/>
          <w:shd w:val="clear" w:color="auto" w:fill="FFFFFF"/>
        </w:rPr>
        <w:t>(All values are in £000)</w:t>
      </w:r>
    </w:p>
    <w:p w14:paraId="25645450" w14:textId="77777777"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2017:</w:t>
      </w:r>
    </w:p>
    <w:p w14:paraId="68CD3FB7" w14:textId="47CED7C3"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623 / 9000</w:t>
      </w:r>
      <w:r w:rsidR="00DF2E5A" w:rsidRPr="00B21AFC">
        <w:rPr>
          <w:rFonts w:ascii="Times New Roman" w:hAnsi="Times New Roman" w:cs="Times New Roman"/>
          <w:spacing w:val="5"/>
          <w:sz w:val="24"/>
          <w:szCs w:val="24"/>
          <w:shd w:val="clear" w:color="auto" w:fill="FFFFFF"/>
        </w:rPr>
        <w:t xml:space="preserve"> * 100</w:t>
      </w:r>
    </w:p>
    <w:p w14:paraId="07C331A1" w14:textId="5CA53DC8"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6</w:t>
      </w:r>
      <w:r w:rsidR="00DF2E5A" w:rsidRPr="00B21AFC">
        <w:rPr>
          <w:rFonts w:ascii="Times New Roman" w:hAnsi="Times New Roman" w:cs="Times New Roman"/>
          <w:spacing w:val="5"/>
          <w:sz w:val="24"/>
          <w:szCs w:val="24"/>
          <w:shd w:val="clear" w:color="auto" w:fill="FFFFFF"/>
        </w:rPr>
        <w:t>.</w:t>
      </w:r>
      <w:r w:rsidRPr="00B21AFC">
        <w:rPr>
          <w:rFonts w:ascii="Times New Roman" w:hAnsi="Times New Roman" w:cs="Times New Roman"/>
          <w:spacing w:val="5"/>
          <w:sz w:val="24"/>
          <w:szCs w:val="24"/>
          <w:shd w:val="clear" w:color="auto" w:fill="FFFFFF"/>
        </w:rPr>
        <w:t>9</w:t>
      </w:r>
      <w:r w:rsidR="00DF2E5A" w:rsidRPr="00B21AFC">
        <w:rPr>
          <w:rFonts w:ascii="Times New Roman" w:hAnsi="Times New Roman" w:cs="Times New Roman"/>
          <w:spacing w:val="5"/>
          <w:sz w:val="24"/>
          <w:szCs w:val="24"/>
          <w:shd w:val="clear" w:color="auto" w:fill="FFFFFF"/>
        </w:rPr>
        <w:t>%</w:t>
      </w:r>
    </w:p>
    <w:p w14:paraId="10383B3B" w14:textId="5F2755BD" w:rsidR="00E27B0B" w:rsidRPr="00B21AFC" w:rsidRDefault="00E27B0B" w:rsidP="00533DCD">
      <w:pPr>
        <w:spacing w:line="360" w:lineRule="auto"/>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For year 2018:</w:t>
      </w:r>
    </w:p>
    <w:p w14:paraId="452F7BCE" w14:textId="738C6574" w:rsidR="00E27B0B" w:rsidRPr="00B21AFC" w:rsidRDefault="00E27B0B" w:rsidP="00533DCD">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307 / 9500</w:t>
      </w:r>
      <w:r w:rsidR="00DF2E5A" w:rsidRPr="00B21AFC">
        <w:rPr>
          <w:rFonts w:ascii="Times New Roman" w:hAnsi="Times New Roman" w:cs="Times New Roman"/>
          <w:spacing w:val="5"/>
          <w:sz w:val="24"/>
          <w:szCs w:val="24"/>
          <w:shd w:val="clear" w:color="auto" w:fill="FFFFFF"/>
        </w:rPr>
        <w:t xml:space="preserve"> * 100</w:t>
      </w:r>
    </w:p>
    <w:p w14:paraId="4C780582" w14:textId="6C1D11C4" w:rsidR="00E27B0B" w:rsidRPr="00B21AFC" w:rsidRDefault="00E27B0B" w:rsidP="00DF2E5A">
      <w:pPr>
        <w:spacing w:line="360" w:lineRule="auto"/>
        <w:jc w:val="center"/>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Net profit margin = 3</w:t>
      </w:r>
      <w:r w:rsidR="00DF2E5A" w:rsidRPr="00B21AFC">
        <w:rPr>
          <w:rFonts w:ascii="Times New Roman" w:hAnsi="Times New Roman" w:cs="Times New Roman"/>
          <w:spacing w:val="5"/>
          <w:sz w:val="24"/>
          <w:szCs w:val="24"/>
          <w:shd w:val="clear" w:color="auto" w:fill="FFFFFF"/>
        </w:rPr>
        <w:t>.</w:t>
      </w:r>
      <w:r w:rsidRPr="00B21AFC">
        <w:rPr>
          <w:rFonts w:ascii="Times New Roman" w:hAnsi="Times New Roman" w:cs="Times New Roman"/>
          <w:spacing w:val="5"/>
          <w:sz w:val="24"/>
          <w:szCs w:val="24"/>
          <w:shd w:val="clear" w:color="auto" w:fill="FFFFFF"/>
        </w:rPr>
        <w:t>2</w:t>
      </w:r>
      <w:r w:rsidR="00DF2E5A" w:rsidRPr="00B21AFC">
        <w:rPr>
          <w:rFonts w:ascii="Times New Roman" w:hAnsi="Times New Roman" w:cs="Times New Roman"/>
          <w:spacing w:val="5"/>
          <w:sz w:val="24"/>
          <w:szCs w:val="24"/>
          <w:shd w:val="clear" w:color="auto" w:fill="FFFFFF"/>
        </w:rPr>
        <w:t>%</w:t>
      </w:r>
    </w:p>
    <w:p w14:paraId="39614631" w14:textId="6C51DA65" w:rsidR="006426C7" w:rsidRPr="00B21AFC" w:rsidRDefault="000B77D8" w:rsidP="00533DCD">
      <w:pPr>
        <w:spacing w:line="360" w:lineRule="auto"/>
        <w:jc w:val="both"/>
        <w:rPr>
          <w:rFonts w:ascii="Times New Roman" w:hAnsi="Times New Roman" w:cs="Times New Roman"/>
          <w:spacing w:val="5"/>
          <w:sz w:val="24"/>
          <w:szCs w:val="24"/>
          <w:shd w:val="clear" w:color="auto" w:fill="FFFFFF"/>
        </w:rPr>
      </w:pPr>
      <w:bookmarkStart w:id="11" w:name="_Hlk25563983"/>
      <w:r>
        <w:rPr>
          <w:rFonts w:ascii="Times New Roman" w:hAnsi="Times New Roman" w:cs="Times New Roman"/>
          <w:spacing w:val="5"/>
          <w:sz w:val="24"/>
          <w:szCs w:val="24"/>
          <w:shd w:val="clear" w:color="auto" w:fill="FFFFFF"/>
        </w:rPr>
        <w:lastRenderedPageBreak/>
        <w:t>T</w:t>
      </w:r>
      <w:r w:rsidR="00DF2E5A" w:rsidRPr="00B21AFC">
        <w:rPr>
          <w:rFonts w:ascii="Times New Roman" w:hAnsi="Times New Roman" w:cs="Times New Roman"/>
          <w:spacing w:val="5"/>
          <w:sz w:val="24"/>
          <w:szCs w:val="24"/>
          <w:shd w:val="clear" w:color="auto" w:fill="FFFFFF"/>
        </w:rPr>
        <w:t>he net profit margin of Ffion Ltd is relatively less than the indust</w:t>
      </w:r>
      <w:r w:rsidR="00334C16" w:rsidRPr="00B21AFC">
        <w:rPr>
          <w:rFonts w:ascii="Times New Roman" w:hAnsi="Times New Roman" w:cs="Times New Roman"/>
          <w:spacing w:val="5"/>
          <w:sz w:val="24"/>
          <w:szCs w:val="24"/>
          <w:shd w:val="clear" w:color="auto" w:fill="FFFFFF"/>
        </w:rPr>
        <w:t xml:space="preserve">rial average in both the years. Industrial average of Net profit margin in hospitality industry is 10.99% which shows that the company was unable to meets the benchmark of revenues in these years. </w:t>
      </w:r>
    </w:p>
    <w:p w14:paraId="7303060C" w14:textId="05E117B9" w:rsidR="006426C7" w:rsidRPr="00267F94" w:rsidRDefault="006426C7" w:rsidP="00267F94">
      <w:pPr>
        <w:pStyle w:val="1"/>
        <w:spacing w:line="360" w:lineRule="auto"/>
        <w:rPr>
          <w:rFonts w:ascii="Times New Roman" w:hAnsi="Times New Roman" w:cs="Times New Roman"/>
          <w:b/>
          <w:bCs/>
          <w:color w:val="auto"/>
          <w:sz w:val="24"/>
          <w:szCs w:val="24"/>
          <w:shd w:val="clear" w:color="auto" w:fill="FFFFFF"/>
        </w:rPr>
      </w:pPr>
      <w:bookmarkStart w:id="12" w:name="_Toc25603476"/>
      <w:bookmarkEnd w:id="11"/>
      <w:r w:rsidRPr="00267F94">
        <w:rPr>
          <w:rFonts w:ascii="Times New Roman" w:hAnsi="Times New Roman" w:cs="Times New Roman"/>
          <w:b/>
          <w:bCs/>
          <w:color w:val="auto"/>
          <w:sz w:val="24"/>
          <w:szCs w:val="24"/>
          <w:shd w:val="clear" w:color="auto" w:fill="FFFFFF"/>
        </w:rPr>
        <w:t>Importance of Understanding of Ratios and their Fluctuations:</w:t>
      </w:r>
      <w:bookmarkEnd w:id="12"/>
    </w:p>
    <w:p w14:paraId="15890367" w14:textId="7281FD77" w:rsidR="00533DCD" w:rsidRPr="00B21AFC" w:rsidRDefault="00533DCD" w:rsidP="00267F94">
      <w:pPr>
        <w:spacing w:line="360" w:lineRule="auto"/>
        <w:jc w:val="both"/>
        <w:rPr>
          <w:rFonts w:ascii="Times New Roman" w:hAnsi="Times New Roman" w:cs="Times New Roman"/>
          <w:spacing w:val="5"/>
          <w:sz w:val="24"/>
          <w:szCs w:val="24"/>
          <w:shd w:val="clear" w:color="auto" w:fill="FFFFFF"/>
        </w:rPr>
      </w:pPr>
      <w:bookmarkStart w:id="13" w:name="_GoBack"/>
      <w:bookmarkEnd w:id="13"/>
      <w:r w:rsidRPr="00B21AFC">
        <w:rPr>
          <w:rFonts w:ascii="Times New Roman" w:hAnsi="Times New Roman" w:cs="Times New Roman"/>
          <w:spacing w:val="5"/>
          <w:sz w:val="24"/>
          <w:szCs w:val="24"/>
          <w:shd w:val="clear" w:color="auto" w:fill="FFFFFF"/>
        </w:rPr>
        <w:t xml:space="preserve">Ratio analysis hence becomes a vital tool in concluding the profitability, liquidity and gearing of the company. In the above ratio analysis, we calculated the profitability, liquidity and debt ratios. The analysis depicts most ratios are within expectations, while </w:t>
      </w:r>
      <w:r w:rsidR="00267F94">
        <w:rPr>
          <w:rFonts w:ascii="Times New Roman" w:hAnsi="Times New Roman" w:cs="Times New Roman"/>
          <w:spacing w:val="5"/>
          <w:sz w:val="24"/>
          <w:szCs w:val="24"/>
          <w:shd w:val="clear" w:color="auto" w:fill="FFFFFF"/>
        </w:rPr>
        <w:t>few</w:t>
      </w:r>
      <w:r w:rsidRPr="00B21AFC">
        <w:rPr>
          <w:rFonts w:ascii="Times New Roman" w:hAnsi="Times New Roman" w:cs="Times New Roman"/>
          <w:spacing w:val="5"/>
          <w:sz w:val="24"/>
          <w:szCs w:val="24"/>
          <w:shd w:val="clear" w:color="auto" w:fill="FFFFFF"/>
        </w:rPr>
        <w:t xml:space="preserve"> number</w:t>
      </w:r>
      <w:r w:rsidR="00267F94">
        <w:rPr>
          <w:rFonts w:ascii="Times New Roman" w:hAnsi="Times New Roman" w:cs="Times New Roman"/>
          <w:spacing w:val="5"/>
          <w:sz w:val="24"/>
          <w:szCs w:val="24"/>
          <w:shd w:val="clear" w:color="auto" w:fill="FFFFFF"/>
        </w:rPr>
        <w:t>s</w:t>
      </w:r>
      <w:r w:rsidRPr="00B21AFC">
        <w:rPr>
          <w:rFonts w:ascii="Times New Roman" w:hAnsi="Times New Roman" w:cs="Times New Roman"/>
          <w:spacing w:val="5"/>
          <w:sz w:val="24"/>
          <w:szCs w:val="24"/>
          <w:shd w:val="clear" w:color="auto" w:fill="FFFFFF"/>
        </w:rPr>
        <w:t xml:space="preserve"> fla</w:t>
      </w:r>
      <w:r w:rsidR="00267F94">
        <w:rPr>
          <w:rFonts w:ascii="Times New Roman" w:hAnsi="Times New Roman" w:cs="Times New Roman"/>
          <w:spacing w:val="5"/>
          <w:sz w:val="24"/>
          <w:szCs w:val="24"/>
          <w:shd w:val="clear" w:color="auto" w:fill="FFFFFF"/>
        </w:rPr>
        <w:t>g</w:t>
      </w:r>
      <w:r w:rsidRPr="00B21AFC">
        <w:rPr>
          <w:rFonts w:ascii="Times New Roman" w:hAnsi="Times New Roman" w:cs="Times New Roman"/>
          <w:spacing w:val="5"/>
          <w:sz w:val="24"/>
          <w:szCs w:val="24"/>
          <w:shd w:val="clear" w:color="auto" w:fill="FFFFFF"/>
        </w:rPr>
        <w:t xml:space="preserve"> potential problems that may attract the attention of the financial analysts. Hence, the ratio analysis</w:t>
      </w:r>
      <w:r w:rsidR="00267F94">
        <w:rPr>
          <w:rFonts w:ascii="Times New Roman" w:hAnsi="Times New Roman" w:cs="Times New Roman"/>
          <w:spacing w:val="5"/>
          <w:sz w:val="24"/>
          <w:szCs w:val="24"/>
          <w:shd w:val="clear" w:color="auto" w:fill="FFFFFF"/>
        </w:rPr>
        <w:t xml:space="preserve"> for</w:t>
      </w:r>
      <w:r w:rsidRPr="00B21AFC">
        <w:rPr>
          <w:rFonts w:ascii="Times New Roman" w:hAnsi="Times New Roman" w:cs="Times New Roman"/>
          <w:spacing w:val="5"/>
          <w:sz w:val="24"/>
          <w:szCs w:val="24"/>
          <w:shd w:val="clear" w:color="auto" w:fill="FFFFFF"/>
        </w:rPr>
        <w:t xml:space="preserve"> the year 2017 and 2018 respectively helps in comparing it to the same ratio calculated for a prior period, or that is based on an industry average, to see if the company is performing in accordance with expectations.</w:t>
      </w:r>
    </w:p>
    <w:p w14:paraId="3F0FA68E" w14:textId="5BB44019" w:rsidR="00267F94" w:rsidRPr="00267F94" w:rsidRDefault="00267F94" w:rsidP="00267F94">
      <w:pPr>
        <w:spacing w:line="360" w:lineRule="auto"/>
        <w:jc w:val="both"/>
        <w:rPr>
          <w:rFonts w:ascii="Times New Roman" w:hAnsi="Times New Roman" w:cs="Times New Roman"/>
          <w:spacing w:val="5"/>
          <w:sz w:val="24"/>
          <w:szCs w:val="24"/>
          <w:shd w:val="clear" w:color="auto" w:fill="FFFFFF"/>
        </w:rPr>
      </w:pPr>
      <w:r w:rsidRPr="00267F94">
        <w:rPr>
          <w:rFonts w:ascii="Times New Roman" w:hAnsi="Times New Roman" w:cs="Times New Roman"/>
          <w:spacing w:val="5"/>
          <w:sz w:val="24"/>
          <w:szCs w:val="24"/>
          <w:shd w:val="clear" w:color="auto" w:fill="FFFFFF"/>
        </w:rPr>
        <w:t>One of the most significant capacity of understanding ratio analysis and their fluctuations in the hospitality business lies in their ability to act as lagging indicators in recognizing positive and negative financial patterns in the industry</w:t>
      </w:r>
      <w:bookmarkStart w:id="14" w:name="_Hlk25564117"/>
      <w:r w:rsidRPr="00267F94">
        <w:rPr>
          <w:rFonts w:ascii="Times New Roman" w:hAnsi="Times New Roman" w:cs="Times New Roman"/>
          <w:spacing w:val="5"/>
          <w:sz w:val="24"/>
          <w:szCs w:val="24"/>
          <w:shd w:val="clear" w:color="auto" w:fill="FFFFFF"/>
        </w:rPr>
        <w:t xml:space="preserve">. Information provided by ratio analysis enables the organization to make and execute continuous money related plans and, when essential, make course revisions to momentary budgetary plans. </w:t>
      </w:r>
      <w:bookmarkEnd w:id="14"/>
    </w:p>
    <w:p w14:paraId="0ABBD502" w14:textId="73854BA7" w:rsidR="00533DCD" w:rsidRPr="00B21AFC" w:rsidRDefault="00267F94" w:rsidP="00267F94">
      <w:pPr>
        <w:spacing w:line="360" w:lineRule="auto"/>
        <w:jc w:val="both"/>
        <w:rPr>
          <w:rFonts w:ascii="Times New Roman" w:hAnsi="Times New Roman" w:cs="Times New Roman"/>
          <w:spacing w:val="5"/>
          <w:sz w:val="24"/>
          <w:szCs w:val="24"/>
          <w:shd w:val="clear" w:color="auto" w:fill="FFFFFF"/>
        </w:rPr>
      </w:pPr>
      <w:r w:rsidRPr="00267F94">
        <w:rPr>
          <w:rFonts w:ascii="Times New Roman" w:hAnsi="Times New Roman" w:cs="Times New Roman"/>
          <w:spacing w:val="5"/>
          <w:sz w:val="24"/>
          <w:szCs w:val="24"/>
          <w:shd w:val="clear" w:color="auto" w:fill="FFFFFF"/>
        </w:rPr>
        <w:t>Comprehension of ratios likewise encourages the budgetary experts to look at the money related condition of the business against different organizations inside a similar industry or in different ventures. The sheer quantities of accessible financial ratios makes it simple for Ffion Ltd to look into and pick proportions generally relevant to their business.</w:t>
      </w:r>
      <w:r>
        <w:rPr>
          <w:rFonts w:ascii="Times New Roman" w:hAnsi="Times New Roman" w:cs="Times New Roman"/>
          <w:spacing w:val="5"/>
          <w:sz w:val="24"/>
          <w:szCs w:val="24"/>
          <w:shd w:val="clear" w:color="auto" w:fill="FFFFFF"/>
        </w:rPr>
        <w:t xml:space="preserve"> </w:t>
      </w:r>
      <w:r w:rsidR="00533DCD" w:rsidRPr="00B21AFC">
        <w:rPr>
          <w:rFonts w:ascii="Times New Roman" w:hAnsi="Times New Roman" w:cs="Times New Roman"/>
          <w:spacing w:val="5"/>
          <w:sz w:val="24"/>
          <w:szCs w:val="24"/>
          <w:shd w:val="clear" w:color="auto" w:fill="FFFFFF"/>
        </w:rPr>
        <w:t>The main objectives of understanding of ratios and their fluctuations in hospitality industry are as follows:</w:t>
      </w:r>
    </w:p>
    <w:p w14:paraId="62E7549D" w14:textId="77777777" w:rsidR="00533DCD" w:rsidRPr="00B21AFC" w:rsidRDefault="00533DCD" w:rsidP="00533DCD">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Helps in Understanding the Profitability of the Company</w:t>
      </w:r>
    </w:p>
    <w:p w14:paraId="18013014" w14:textId="5866CB78" w:rsidR="00900CB8" w:rsidRDefault="00533DCD" w:rsidP="00900CB8">
      <w:pPr>
        <w:spacing w:line="360" w:lineRule="auto"/>
        <w:jc w:val="both"/>
        <w:rPr>
          <w:rFonts w:ascii="Times New Roman" w:hAnsi="Times New Roman" w:cs="Times New Roman"/>
          <w:spacing w:val="5"/>
          <w:sz w:val="24"/>
          <w:szCs w:val="24"/>
          <w:shd w:val="clear" w:color="auto" w:fill="FFFFFF"/>
        </w:rPr>
      </w:pPr>
      <w:r w:rsidRPr="00B21AFC">
        <w:rPr>
          <w:rFonts w:ascii="Times New Roman" w:hAnsi="Times New Roman" w:cs="Times New Roman"/>
          <w:spacing w:val="5"/>
          <w:sz w:val="24"/>
          <w:szCs w:val="24"/>
          <w:shd w:val="clear" w:color="auto" w:fill="FFFFFF"/>
        </w:rPr>
        <w:t>Profitability ratios help</w:t>
      </w:r>
      <w:r w:rsidR="00900CB8">
        <w:rPr>
          <w:rFonts w:ascii="Times New Roman" w:hAnsi="Times New Roman" w:cs="Times New Roman"/>
          <w:spacing w:val="5"/>
          <w:sz w:val="24"/>
          <w:szCs w:val="24"/>
          <w:shd w:val="clear" w:color="auto" w:fill="FFFFFF"/>
        </w:rPr>
        <w:t>s</w:t>
      </w:r>
      <w:r w:rsidRPr="00B21AFC">
        <w:rPr>
          <w:rFonts w:ascii="Times New Roman" w:hAnsi="Times New Roman" w:cs="Times New Roman"/>
          <w:spacing w:val="5"/>
          <w:sz w:val="24"/>
          <w:szCs w:val="24"/>
          <w:shd w:val="clear" w:color="auto" w:fill="FFFFFF"/>
        </w:rPr>
        <w:t xml:space="preserve"> </w:t>
      </w:r>
      <w:r w:rsidR="00900CB8">
        <w:rPr>
          <w:rFonts w:ascii="Times New Roman" w:hAnsi="Times New Roman" w:cs="Times New Roman"/>
          <w:spacing w:val="5"/>
          <w:sz w:val="24"/>
          <w:szCs w:val="24"/>
          <w:shd w:val="clear" w:color="auto" w:fill="FFFFFF"/>
        </w:rPr>
        <w:t>in determining</w:t>
      </w:r>
      <w:r w:rsidRPr="00B21AFC">
        <w:rPr>
          <w:rFonts w:ascii="Times New Roman" w:hAnsi="Times New Roman" w:cs="Times New Roman"/>
          <w:spacing w:val="5"/>
          <w:sz w:val="24"/>
          <w:szCs w:val="24"/>
          <w:shd w:val="clear" w:color="auto" w:fill="FFFFFF"/>
        </w:rPr>
        <w:t xml:space="preserve"> how profitable a</w:t>
      </w:r>
      <w:r w:rsidR="00900CB8">
        <w:rPr>
          <w:rFonts w:ascii="Times New Roman" w:hAnsi="Times New Roman" w:cs="Times New Roman"/>
          <w:spacing w:val="5"/>
          <w:sz w:val="24"/>
          <w:szCs w:val="24"/>
          <w:shd w:val="clear" w:color="auto" w:fill="FFFFFF"/>
        </w:rPr>
        <w:t xml:space="preserve"> company</w:t>
      </w:r>
      <w:r w:rsidRPr="00B21AFC">
        <w:rPr>
          <w:rFonts w:ascii="Times New Roman" w:hAnsi="Times New Roman" w:cs="Times New Roman"/>
          <w:spacing w:val="5"/>
          <w:sz w:val="24"/>
          <w:szCs w:val="24"/>
          <w:shd w:val="clear" w:color="auto" w:fill="FFFFFF"/>
        </w:rPr>
        <w:t xml:space="preserve"> is and how much return</w:t>
      </w:r>
      <w:r w:rsidR="00900CB8">
        <w:rPr>
          <w:rFonts w:ascii="Times New Roman" w:hAnsi="Times New Roman" w:cs="Times New Roman"/>
          <w:spacing w:val="5"/>
          <w:sz w:val="24"/>
          <w:szCs w:val="24"/>
          <w:shd w:val="clear" w:color="auto" w:fill="FFFFFF"/>
        </w:rPr>
        <w:t xml:space="preserve"> it </w:t>
      </w:r>
      <w:r w:rsidRPr="00B21AFC">
        <w:rPr>
          <w:rFonts w:ascii="Times New Roman" w:hAnsi="Times New Roman" w:cs="Times New Roman"/>
          <w:spacing w:val="5"/>
          <w:sz w:val="24"/>
          <w:szCs w:val="24"/>
          <w:shd w:val="clear" w:color="auto" w:fill="FFFFFF"/>
        </w:rPr>
        <w:t xml:space="preserve"> is </w:t>
      </w:r>
      <w:r w:rsidR="00900CB8">
        <w:rPr>
          <w:rFonts w:ascii="Times New Roman" w:hAnsi="Times New Roman" w:cs="Times New Roman"/>
          <w:spacing w:val="5"/>
          <w:sz w:val="24"/>
          <w:szCs w:val="24"/>
          <w:shd w:val="clear" w:color="auto" w:fill="FFFFFF"/>
        </w:rPr>
        <w:t>able to generate</w:t>
      </w:r>
      <w:r w:rsidRPr="00B21AFC">
        <w:rPr>
          <w:rFonts w:ascii="Times New Roman" w:hAnsi="Times New Roman" w:cs="Times New Roman"/>
          <w:spacing w:val="5"/>
          <w:sz w:val="24"/>
          <w:szCs w:val="24"/>
          <w:shd w:val="clear" w:color="auto" w:fill="FFFFFF"/>
        </w:rPr>
        <w:t xml:space="preserve"> on assets and equity </w:t>
      </w:r>
      <w:r w:rsidR="00900CB8">
        <w:rPr>
          <w:rFonts w:ascii="Times New Roman" w:hAnsi="Times New Roman" w:cs="Times New Roman"/>
          <w:spacing w:val="5"/>
          <w:sz w:val="24"/>
          <w:szCs w:val="24"/>
          <w:shd w:val="clear" w:color="auto" w:fill="FFFFFF"/>
        </w:rPr>
        <w:t xml:space="preserve">in order to </w:t>
      </w:r>
      <w:r w:rsidRPr="00B21AFC">
        <w:rPr>
          <w:rFonts w:ascii="Times New Roman" w:hAnsi="Times New Roman" w:cs="Times New Roman"/>
          <w:spacing w:val="5"/>
          <w:sz w:val="24"/>
          <w:szCs w:val="24"/>
          <w:shd w:val="clear" w:color="auto" w:fill="FFFFFF"/>
        </w:rPr>
        <w:t xml:space="preserve">understand the ability of the firm to generate earnings. </w:t>
      </w:r>
      <w:r w:rsidR="00900CB8" w:rsidRPr="00900CB8">
        <w:rPr>
          <w:rFonts w:ascii="Times New Roman" w:hAnsi="Times New Roman" w:cs="Times New Roman"/>
          <w:spacing w:val="5"/>
          <w:sz w:val="24"/>
          <w:szCs w:val="24"/>
          <w:shd w:val="clear" w:color="auto" w:fill="FFFFFF"/>
        </w:rPr>
        <w:t>Significant profitability ratios concerning hospitality industry are gross revenues and net revenues. Because of changes in income and fluctuations in both variable and fixed costs, net revenue is a superior marker of benefit in lodging networks. This proportion essentially discloses to us how well an organization utilizes its investor' cash and makes an interpretation of its deals into benefit.</w:t>
      </w:r>
    </w:p>
    <w:p w14:paraId="66A8D47E" w14:textId="42BF1129" w:rsidR="00221D10" w:rsidRDefault="00533DCD" w:rsidP="00221D10">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900CB8">
        <w:rPr>
          <w:rFonts w:ascii="Times New Roman" w:hAnsi="Times New Roman" w:cs="Times New Roman"/>
          <w:b/>
          <w:bCs/>
          <w:spacing w:val="5"/>
          <w:sz w:val="24"/>
          <w:szCs w:val="24"/>
          <w:shd w:val="clear" w:color="auto" w:fill="FFFFFF"/>
        </w:rPr>
        <w:lastRenderedPageBreak/>
        <w:t>For Planning and Future Forecasting of the Firm</w:t>
      </w:r>
    </w:p>
    <w:p w14:paraId="37023B8C" w14:textId="0D00E925"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Investigators and analysts can discover a pattern by doing ratio analysis of more than 1 year and afterward utilize that pattern for future monetary estimating and can likewise be utilized for significant basic leadership by outside stakeholders like investors.</w:t>
      </w:r>
    </w:p>
    <w:p w14:paraId="3E494029" w14:textId="76FCEF01" w:rsidR="00533DCD" w:rsidRDefault="00533DCD" w:rsidP="00533DCD">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To Compare the Performance of the Firms</w:t>
      </w:r>
    </w:p>
    <w:p w14:paraId="6069ECE7" w14:textId="54885E02"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 xml:space="preserve">Another significant function of having understanding of ratios and their fluctuations throughout the years is the ability of the firm to contrast the presentation of the organization and itself and with different organizations too. Consequently, strengths and shortcoming of each firm can be analyzed. The proportions can be likewise contrasted with the </w:t>
      </w:r>
      <w:proofErr w:type="gramStart"/>
      <w:r w:rsidRPr="00221D10">
        <w:rPr>
          <w:rFonts w:ascii="Times New Roman" w:hAnsi="Times New Roman" w:cs="Times New Roman"/>
          <w:spacing w:val="5"/>
          <w:sz w:val="24"/>
          <w:szCs w:val="24"/>
          <w:shd w:val="clear" w:color="auto" w:fill="FFFFFF"/>
        </w:rPr>
        <w:t>association's</w:t>
      </w:r>
      <w:proofErr w:type="gramEnd"/>
      <w:r w:rsidRPr="00221D10">
        <w:rPr>
          <w:rFonts w:ascii="Times New Roman" w:hAnsi="Times New Roman" w:cs="Times New Roman"/>
          <w:spacing w:val="5"/>
          <w:sz w:val="24"/>
          <w:szCs w:val="24"/>
          <w:shd w:val="clear" w:color="auto" w:fill="FFFFFF"/>
        </w:rPr>
        <w:t xml:space="preserve"> past proportion and will break down whether progress has been made by the organization or not.</w:t>
      </w:r>
    </w:p>
    <w:p w14:paraId="73E0DA79" w14:textId="0E8B5D81" w:rsidR="00662770" w:rsidRDefault="00662770" w:rsidP="00662770">
      <w:pPr>
        <w:pStyle w:val="a6"/>
        <w:numPr>
          <w:ilvl w:val="0"/>
          <w:numId w:val="5"/>
        </w:numPr>
        <w:spacing w:line="360" w:lineRule="auto"/>
        <w:jc w:val="both"/>
        <w:rPr>
          <w:rFonts w:ascii="Times New Roman" w:hAnsi="Times New Roman" w:cs="Times New Roman"/>
          <w:b/>
          <w:bCs/>
          <w:spacing w:val="5"/>
          <w:sz w:val="24"/>
          <w:szCs w:val="24"/>
          <w:shd w:val="clear" w:color="auto" w:fill="FFFFFF"/>
        </w:rPr>
      </w:pPr>
      <w:r w:rsidRPr="00B21AFC">
        <w:rPr>
          <w:rFonts w:ascii="Times New Roman" w:hAnsi="Times New Roman" w:cs="Times New Roman"/>
          <w:b/>
          <w:bCs/>
          <w:spacing w:val="5"/>
          <w:sz w:val="24"/>
          <w:szCs w:val="24"/>
          <w:shd w:val="clear" w:color="auto" w:fill="FFFFFF"/>
        </w:rPr>
        <w:t>Overall Financial Strength</w:t>
      </w:r>
    </w:p>
    <w:p w14:paraId="138ECB1F" w14:textId="78206E33" w:rsidR="00221D10" w:rsidRPr="00221D10" w:rsidRDefault="00221D10" w:rsidP="00221D10">
      <w:pPr>
        <w:spacing w:line="360" w:lineRule="auto"/>
        <w:jc w:val="both"/>
        <w:rPr>
          <w:rFonts w:ascii="Times New Roman" w:hAnsi="Times New Roman" w:cs="Times New Roman"/>
          <w:spacing w:val="5"/>
          <w:sz w:val="24"/>
          <w:szCs w:val="24"/>
          <w:shd w:val="clear" w:color="auto" w:fill="FFFFFF"/>
        </w:rPr>
      </w:pPr>
      <w:r w:rsidRPr="00221D10">
        <w:rPr>
          <w:rFonts w:ascii="Times New Roman" w:hAnsi="Times New Roman" w:cs="Times New Roman"/>
          <w:spacing w:val="5"/>
          <w:sz w:val="24"/>
          <w:szCs w:val="24"/>
          <w:shd w:val="clear" w:color="auto" w:fill="FFFFFF"/>
        </w:rPr>
        <w:t xml:space="preserve">There are a few proportions that can help Ffion Ltd in deciding </w:t>
      </w:r>
      <w:proofErr w:type="gramStart"/>
      <w:r w:rsidRPr="00221D10">
        <w:rPr>
          <w:rFonts w:ascii="Times New Roman" w:hAnsi="Times New Roman" w:cs="Times New Roman"/>
          <w:spacing w:val="5"/>
          <w:sz w:val="24"/>
          <w:szCs w:val="24"/>
          <w:shd w:val="clear" w:color="auto" w:fill="FFFFFF"/>
        </w:rPr>
        <w:t>it's</w:t>
      </w:r>
      <w:proofErr w:type="gramEnd"/>
      <w:r w:rsidRPr="00221D10">
        <w:rPr>
          <w:rFonts w:ascii="Times New Roman" w:hAnsi="Times New Roman" w:cs="Times New Roman"/>
          <w:spacing w:val="5"/>
          <w:sz w:val="24"/>
          <w:szCs w:val="24"/>
          <w:shd w:val="clear" w:color="auto" w:fill="FFFFFF"/>
        </w:rPr>
        <w:t xml:space="preserve"> long-term solvency. Comprehension of these ratios will decide whether there is a strain on the assets of a firm or if the firm is over-utilized. Change in these proportions portrays that organization is deleveraging itself and continues constructing new resources, so organization is improving when contrasted with industrial trends. Thus,</w:t>
      </w:r>
      <w:r>
        <w:rPr>
          <w:rFonts w:ascii="Times New Roman" w:hAnsi="Times New Roman" w:cs="Times New Roman"/>
          <w:spacing w:val="5"/>
          <w:sz w:val="24"/>
          <w:szCs w:val="24"/>
          <w:shd w:val="clear" w:color="auto" w:fill="FFFFFF"/>
        </w:rPr>
        <w:t xml:space="preserve"> </w:t>
      </w:r>
      <w:r w:rsidRPr="00221D10">
        <w:rPr>
          <w:rFonts w:ascii="Times New Roman" w:hAnsi="Times New Roman" w:cs="Times New Roman"/>
          <w:spacing w:val="5"/>
          <w:sz w:val="24"/>
          <w:szCs w:val="24"/>
          <w:shd w:val="clear" w:color="auto" w:fill="FFFFFF"/>
        </w:rPr>
        <w:t>understa</w:t>
      </w:r>
      <w:r>
        <w:rPr>
          <w:rFonts w:ascii="Times New Roman" w:hAnsi="Times New Roman" w:cs="Times New Roman"/>
          <w:spacing w:val="5"/>
          <w:sz w:val="24"/>
          <w:szCs w:val="24"/>
          <w:shd w:val="clear" w:color="auto" w:fill="FFFFFF"/>
        </w:rPr>
        <w:t>n</w:t>
      </w:r>
      <w:r w:rsidRPr="00221D10">
        <w:rPr>
          <w:rFonts w:ascii="Times New Roman" w:hAnsi="Times New Roman" w:cs="Times New Roman"/>
          <w:spacing w:val="5"/>
          <w:sz w:val="24"/>
          <w:szCs w:val="24"/>
          <w:shd w:val="clear" w:color="auto" w:fill="FFFFFF"/>
        </w:rPr>
        <w:t>ding of such ratios enables the organization to keep a correct balance of debt and equity.</w:t>
      </w:r>
    </w:p>
    <w:p w14:paraId="76F1740B" w14:textId="5DC12F10" w:rsidR="00DA1027" w:rsidRDefault="00E500DB" w:rsidP="00221D10">
      <w:pPr>
        <w:pStyle w:val="1"/>
        <w:spacing w:line="360" w:lineRule="auto"/>
        <w:rPr>
          <w:rFonts w:ascii="Times New Roman" w:hAnsi="Times New Roman" w:cs="Times New Roman"/>
          <w:b/>
          <w:bCs/>
          <w:color w:val="auto"/>
          <w:sz w:val="24"/>
          <w:szCs w:val="24"/>
          <w:shd w:val="clear" w:color="auto" w:fill="FFFFFF"/>
        </w:rPr>
      </w:pPr>
      <w:bookmarkStart w:id="15" w:name="_Toc25603477"/>
      <w:r w:rsidRPr="00DE5895">
        <w:rPr>
          <w:rFonts w:ascii="Times New Roman" w:hAnsi="Times New Roman" w:cs="Times New Roman"/>
          <w:b/>
          <w:bCs/>
          <w:color w:val="auto"/>
          <w:sz w:val="24"/>
          <w:szCs w:val="24"/>
          <w:shd w:val="clear" w:color="auto" w:fill="FFFFFF"/>
        </w:rPr>
        <w:t>Benefits of Ratio Analysis</w:t>
      </w:r>
      <w:bookmarkEnd w:id="15"/>
    </w:p>
    <w:p w14:paraId="33A10E60" w14:textId="77777777" w:rsidR="00221D10" w:rsidRPr="00221D10" w:rsidRDefault="00221D10" w:rsidP="00221D10">
      <w:pPr>
        <w:spacing w:line="360" w:lineRule="auto"/>
        <w:jc w:val="both"/>
        <w:rPr>
          <w:rFonts w:ascii="Times New Roman" w:hAnsi="Times New Roman" w:cs="Times New Roman"/>
          <w:sz w:val="24"/>
          <w:szCs w:val="24"/>
        </w:rPr>
      </w:pPr>
      <w:bookmarkStart w:id="16" w:name="_Hlk25564356"/>
      <w:r w:rsidRPr="00221D10">
        <w:rPr>
          <w:rFonts w:ascii="Times New Roman" w:hAnsi="Times New Roman" w:cs="Times New Roman"/>
          <w:sz w:val="24"/>
          <w:szCs w:val="24"/>
        </w:rPr>
        <w:t>When ratio analysis is utilized accurately, it can illuminate numerous issues of the firm and furthermore features a few positives</w:t>
      </w:r>
      <w:bookmarkEnd w:id="16"/>
      <w:r w:rsidRPr="00221D10">
        <w:rPr>
          <w:rFonts w:ascii="Times New Roman" w:hAnsi="Times New Roman" w:cs="Times New Roman"/>
          <w:sz w:val="24"/>
          <w:szCs w:val="24"/>
        </w:rPr>
        <w:t xml:space="preserve">. Ratios are basically informants, they draw the administration's consideration towards issues requiring consideration. Few benefits of ratio analysis are as follows: </w:t>
      </w:r>
    </w:p>
    <w:p w14:paraId="25A52030"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 xml:space="preserve">Ratio examination will help approve or invalidate the financing, venture and working choices of the firm. They outline the fiscal report into relative figures, hence helping the administration to think about and assess the money related situation of the firm and the consequences of their choices. </w:t>
      </w:r>
    </w:p>
    <w:p w14:paraId="257EDDDE"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lastRenderedPageBreak/>
        <w:t>It converts complex financial proclamations and monetary information into simple ratios of liquidity, profitability, solvency and so forth.</w:t>
      </w:r>
    </w:p>
    <w:p w14:paraId="4487BB0E" w14:textId="77777777" w:rsid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 xml:space="preserve">Ratio analysis also helps in recognizing issues and carry the consideration of the administration to those areas. A portion of the data is lost in the intricate financial statements so the ratio will help pinpoint such issues. </w:t>
      </w:r>
    </w:p>
    <w:p w14:paraId="57376276" w14:textId="4DE77BDD" w:rsidR="00221D10" w:rsidRPr="00221D10" w:rsidRDefault="00221D10" w:rsidP="00221D10">
      <w:pPr>
        <w:pStyle w:val="a6"/>
        <w:numPr>
          <w:ilvl w:val="0"/>
          <w:numId w:val="5"/>
        </w:numPr>
        <w:spacing w:line="360" w:lineRule="auto"/>
        <w:jc w:val="both"/>
        <w:rPr>
          <w:rFonts w:ascii="Times New Roman" w:hAnsi="Times New Roman" w:cs="Times New Roman"/>
          <w:sz w:val="24"/>
          <w:szCs w:val="24"/>
        </w:rPr>
      </w:pPr>
      <w:r w:rsidRPr="00221D10">
        <w:rPr>
          <w:rFonts w:ascii="Times New Roman" w:hAnsi="Times New Roman" w:cs="Times New Roman"/>
          <w:sz w:val="24"/>
          <w:szCs w:val="24"/>
        </w:rPr>
        <w:t>Ratio analysis also allows the organization to direct comparisons with different firms, industry measures, intra-firm examinations and so forth. This will enable the company to all the more likely comprehend its financial situation in the economy.</w:t>
      </w:r>
    </w:p>
    <w:p w14:paraId="417E45C5" w14:textId="33C74BEF" w:rsidR="00E500DB" w:rsidRPr="00DE5895" w:rsidRDefault="00E500DB" w:rsidP="00112B78">
      <w:pPr>
        <w:pStyle w:val="1"/>
        <w:rPr>
          <w:rFonts w:ascii="Times New Roman" w:hAnsi="Times New Roman" w:cs="Times New Roman"/>
          <w:b/>
          <w:bCs/>
          <w:color w:val="auto"/>
          <w:sz w:val="24"/>
          <w:szCs w:val="24"/>
        </w:rPr>
      </w:pPr>
      <w:bookmarkStart w:id="17" w:name="_Toc25603478"/>
      <w:r w:rsidRPr="00DE5895">
        <w:rPr>
          <w:rFonts w:ascii="Times New Roman" w:hAnsi="Times New Roman" w:cs="Times New Roman"/>
          <w:b/>
          <w:bCs/>
          <w:color w:val="auto"/>
          <w:sz w:val="24"/>
          <w:szCs w:val="24"/>
        </w:rPr>
        <w:t>Limitations of Ratio Analysis</w:t>
      </w:r>
      <w:bookmarkEnd w:id="17"/>
    </w:p>
    <w:p w14:paraId="4B4ED52F" w14:textId="682FB850" w:rsidR="00E500DB" w:rsidRDefault="00975006" w:rsidP="004416EC">
      <w:pPr>
        <w:spacing w:line="360" w:lineRule="auto"/>
        <w:jc w:val="both"/>
        <w:rPr>
          <w:rFonts w:ascii="Times New Roman" w:hAnsi="Times New Roman" w:cs="Times New Roman"/>
          <w:sz w:val="24"/>
          <w:szCs w:val="24"/>
        </w:rPr>
      </w:pPr>
      <w:r w:rsidRPr="00B21AFC">
        <w:rPr>
          <w:rFonts w:ascii="Times New Roman" w:hAnsi="Times New Roman" w:cs="Times New Roman"/>
          <w:sz w:val="24"/>
          <w:szCs w:val="24"/>
        </w:rPr>
        <w:t>There are a number of limitations of ratio analysis along with its benefits that needs to be considered. They are:</w:t>
      </w:r>
    </w:p>
    <w:p w14:paraId="549D7C7A" w14:textId="77777777" w:rsidR="00E85957"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All of the data utilized in ratio analysis is gotten from actual historic results of the company. This doesn't imply that similar outcomes will convey forward into the future as well.  </w:t>
      </w:r>
    </w:p>
    <w:p w14:paraId="6BE8E45C" w14:textId="77777777" w:rsidR="00E85957" w:rsidRPr="00E85957" w:rsidRDefault="00221D10" w:rsidP="00E85957">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If the pace of inflation has changed in any of the periods under audit, this can imply that the numbers are not practically identical crosswise over periods. For instance, if the inflation rate was 100% in one year, sales would seem to have multiplied over the previous year, when in actuality sales didn't change by any stretch of the imagination. </w:t>
      </w:r>
    </w:p>
    <w:p w14:paraId="0338E765" w14:textId="77777777" w:rsidR="00E85957"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 xml:space="preserve">Ratio investigation is led with regards to the general business condition. For instance, 60 days of sales remarkable for receivables may be viewed as poor in a time of quickly developing sales, however may be magnificent during a monetary constriction when clients are in serious money related condition and incapable to take care of their tabs. </w:t>
      </w:r>
    </w:p>
    <w:p w14:paraId="09BEB13A" w14:textId="136549F8" w:rsidR="004B5C26" w:rsidRDefault="00221D10" w:rsidP="00221D10">
      <w:pPr>
        <w:pStyle w:val="a6"/>
        <w:numPr>
          <w:ilvl w:val="0"/>
          <w:numId w:val="8"/>
        </w:numPr>
        <w:spacing w:line="360" w:lineRule="auto"/>
        <w:jc w:val="both"/>
        <w:rPr>
          <w:rFonts w:ascii="Times New Roman" w:hAnsi="Times New Roman" w:cs="Times New Roman"/>
          <w:sz w:val="24"/>
          <w:szCs w:val="24"/>
        </w:rPr>
      </w:pPr>
      <w:r w:rsidRPr="00E85957">
        <w:rPr>
          <w:rFonts w:ascii="Times New Roman" w:hAnsi="Times New Roman" w:cs="Times New Roman"/>
          <w:sz w:val="24"/>
          <w:szCs w:val="24"/>
        </w:rPr>
        <w:t>Finally, it can be very hard to discover the explanation behind the results of the proportion. For instance, a present proportion of 2:1 may give off an impression of being superb, until you understand that the organization simply offered a lot of its stock to support its money position. A progressively nitty gritty examination may uncover that the current ratio will just briefly be at that level, and will likely decrease soon.</w:t>
      </w:r>
    </w:p>
    <w:p w14:paraId="2FD3778D" w14:textId="77777777" w:rsidR="004B5C26" w:rsidRDefault="004B5C26">
      <w:pPr>
        <w:rPr>
          <w:rFonts w:ascii="Times New Roman" w:hAnsi="Times New Roman" w:cs="Times New Roman"/>
          <w:sz w:val="24"/>
          <w:szCs w:val="24"/>
        </w:rPr>
      </w:pPr>
      <w:r>
        <w:rPr>
          <w:rFonts w:ascii="Times New Roman" w:hAnsi="Times New Roman" w:cs="Times New Roman"/>
          <w:sz w:val="24"/>
          <w:szCs w:val="24"/>
        </w:rPr>
        <w:br w:type="page"/>
      </w:r>
    </w:p>
    <w:p w14:paraId="604A09C2" w14:textId="2B10791B" w:rsidR="00221D10" w:rsidRPr="00335695" w:rsidRDefault="004B5C26" w:rsidP="00186912">
      <w:pPr>
        <w:pStyle w:val="1"/>
        <w:spacing w:line="360" w:lineRule="auto"/>
        <w:jc w:val="both"/>
        <w:rPr>
          <w:rFonts w:ascii="Times New Roman" w:hAnsi="Times New Roman" w:cs="Times New Roman"/>
          <w:b/>
          <w:bCs/>
          <w:color w:val="auto"/>
          <w:sz w:val="24"/>
          <w:szCs w:val="24"/>
        </w:rPr>
      </w:pPr>
      <w:bookmarkStart w:id="18" w:name="_Toc25603479"/>
      <w:r w:rsidRPr="00335695">
        <w:rPr>
          <w:rFonts w:ascii="Times New Roman" w:hAnsi="Times New Roman" w:cs="Times New Roman"/>
          <w:b/>
          <w:bCs/>
          <w:color w:val="auto"/>
          <w:sz w:val="24"/>
          <w:szCs w:val="24"/>
        </w:rPr>
        <w:lastRenderedPageBreak/>
        <w:t>Conclusion</w:t>
      </w:r>
      <w:bookmarkEnd w:id="18"/>
    </w:p>
    <w:p w14:paraId="3202C8E4" w14:textId="59974140" w:rsidR="004B5C26" w:rsidRPr="00186912" w:rsidRDefault="004B5C26" w:rsidP="00186912">
      <w:pPr>
        <w:spacing w:line="360" w:lineRule="auto"/>
        <w:jc w:val="both"/>
        <w:rPr>
          <w:rFonts w:ascii="Times New Roman" w:hAnsi="Times New Roman" w:cs="Times New Roman"/>
          <w:sz w:val="24"/>
          <w:szCs w:val="24"/>
        </w:rPr>
      </w:pPr>
      <w:r w:rsidRPr="00186912">
        <w:rPr>
          <w:rFonts w:ascii="Times New Roman" w:hAnsi="Times New Roman" w:cs="Times New Roman"/>
          <w:sz w:val="24"/>
          <w:szCs w:val="24"/>
        </w:rPr>
        <w:t xml:space="preserve">This report looked into the fiscal position of Ffion Ltd. through ratio analysis and have discovered trends in its profitability, liquidity and leverage ratios. While comparing these ratios with the industry average, it is noticed that company has outperformed in everything except for managing its net profit margin over the years. Ffion Ltd was able to meet the financial expectations of the stakeholders. Moreover, </w:t>
      </w:r>
      <w:r w:rsidRPr="00186912">
        <w:rPr>
          <w:rFonts w:ascii="Times New Roman" w:hAnsi="Times New Roman" w:cs="Times New Roman"/>
          <w:spacing w:val="5"/>
          <w:sz w:val="24"/>
          <w:szCs w:val="24"/>
          <w:shd w:val="clear" w:color="auto" w:fill="FFFFFF"/>
        </w:rPr>
        <w:t xml:space="preserve">report looked into the benefits for using ratio analysis as a financial tool along with its limitations. </w:t>
      </w:r>
      <w:r w:rsidRPr="00186912">
        <w:rPr>
          <w:rFonts w:ascii="Times New Roman" w:hAnsi="Times New Roman" w:cs="Times New Roman"/>
          <w:sz w:val="24"/>
          <w:szCs w:val="24"/>
        </w:rPr>
        <w:t>When used accurately, ratio analysis can illuminate numerous issues of the firm and furthermore features a few positives aspects of the company. While it may limit the correct financial analysis of the company due to few factors.</w:t>
      </w:r>
    </w:p>
    <w:p w14:paraId="1AAF1A15" w14:textId="4A884556" w:rsidR="00CD6444" w:rsidRDefault="00CD6444" w:rsidP="00186912">
      <w:pPr>
        <w:rPr>
          <w:rFonts w:ascii="Times New Roman" w:hAnsi="Times New Roman" w:cs="Times New Roman"/>
          <w:sz w:val="24"/>
          <w:szCs w:val="24"/>
        </w:rPr>
      </w:pPr>
      <w:r>
        <w:rPr>
          <w:rFonts w:ascii="Times New Roman" w:hAnsi="Times New Roman" w:cs="Times New Roman"/>
          <w:sz w:val="24"/>
          <w:szCs w:val="24"/>
        </w:rPr>
        <w:br w:type="page"/>
      </w:r>
    </w:p>
    <w:p w14:paraId="68D8C670" w14:textId="5C98E000" w:rsidR="00CD6444" w:rsidRPr="00335695" w:rsidRDefault="00CD6444" w:rsidP="00191521">
      <w:pPr>
        <w:pStyle w:val="1"/>
        <w:spacing w:line="360" w:lineRule="auto"/>
        <w:rPr>
          <w:rFonts w:ascii="Times New Roman" w:hAnsi="Times New Roman" w:cs="Times New Roman"/>
          <w:b/>
          <w:bCs/>
          <w:color w:val="auto"/>
          <w:sz w:val="24"/>
          <w:szCs w:val="24"/>
        </w:rPr>
      </w:pPr>
      <w:bookmarkStart w:id="19" w:name="_Toc25603480"/>
      <w:r w:rsidRPr="00335695">
        <w:rPr>
          <w:rFonts w:ascii="Times New Roman" w:hAnsi="Times New Roman" w:cs="Times New Roman"/>
          <w:b/>
          <w:bCs/>
          <w:color w:val="auto"/>
          <w:sz w:val="24"/>
          <w:szCs w:val="24"/>
        </w:rPr>
        <w:lastRenderedPageBreak/>
        <w:t>Bibliography</w:t>
      </w:r>
      <w:bookmarkEnd w:id="19"/>
    </w:p>
    <w:p w14:paraId="47F619C1" w14:textId="77777777" w:rsidR="00862EA2" w:rsidRDefault="00CD6444"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Csimarket.com. (2019). Hotels &amp; Tourism Industry Profitability by quarter, Gross, Operating and Net Margin from 3 Q 2019. [online] Available at: https://csimarket.com/Industry/industry_Profitability_Ratios.php?ind=906 [Accessed 25 Nov. 2019].</w:t>
      </w:r>
    </w:p>
    <w:p w14:paraId="2F84C7B7"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Courses.lumenlearning.com. (2019). Ratio Analysis and Statement Evaluation | Boundless Business. [online] Available at: https://courses.lumenlearning.com/boundless-business/chapter/ratio-analysis-and-statement-evaluation/ [Accessed 25 Nov. 2019].</w:t>
      </w:r>
    </w:p>
    <w:p w14:paraId="2085C7BF"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Bragg, S. (2019). The limitations of ratio analysis — AccountingTools. [online] AccountingTools. Available at: https://www.accountingtools.com/articles/what-are-the-limitations-of-ratio-analysis.html [Accessed 25 Nov. 2019].</w:t>
      </w:r>
    </w:p>
    <w:p w14:paraId="02FA9A47" w14:textId="77777777" w:rsid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 xml:space="preserve">Gon Kim, W. and </w:t>
      </w:r>
      <w:proofErr w:type="spellStart"/>
      <w:r w:rsidRPr="00862EA2">
        <w:rPr>
          <w:rFonts w:ascii="Times New Roman" w:hAnsi="Times New Roman" w:cs="Times New Roman"/>
          <w:sz w:val="24"/>
          <w:szCs w:val="24"/>
        </w:rPr>
        <w:t>Ayoun</w:t>
      </w:r>
      <w:proofErr w:type="spellEnd"/>
      <w:r w:rsidRPr="00862EA2">
        <w:rPr>
          <w:rFonts w:ascii="Times New Roman" w:hAnsi="Times New Roman" w:cs="Times New Roman"/>
          <w:sz w:val="24"/>
          <w:szCs w:val="24"/>
        </w:rPr>
        <w:t>, B. (2005). Ratio Analysis for the Hospitality Industry: A cross Sector Comparison of Financial Trends in the Lodging, Restaurant, Airline and Amusement Sectors. [online] Scholarworks.umass.edu. Available at: https://scholarworks.umass.edu/cgi/viewcontent.cgi?article=1205&amp;context=jhfm [Accessed 25 Nov. 2019].</w:t>
      </w:r>
    </w:p>
    <w:p w14:paraId="75AB791B" w14:textId="2CB6FC52" w:rsidR="00161FB8" w:rsidRPr="00862EA2" w:rsidRDefault="00161FB8" w:rsidP="00191521">
      <w:pPr>
        <w:pStyle w:val="a6"/>
        <w:numPr>
          <w:ilvl w:val="0"/>
          <w:numId w:val="10"/>
        </w:numPr>
        <w:spacing w:line="360" w:lineRule="auto"/>
        <w:jc w:val="both"/>
        <w:rPr>
          <w:rFonts w:ascii="Times New Roman" w:hAnsi="Times New Roman" w:cs="Times New Roman"/>
          <w:sz w:val="24"/>
          <w:szCs w:val="24"/>
        </w:rPr>
      </w:pPr>
      <w:r w:rsidRPr="00862EA2">
        <w:rPr>
          <w:rFonts w:ascii="Times New Roman" w:hAnsi="Times New Roman" w:cs="Times New Roman"/>
          <w:sz w:val="24"/>
          <w:szCs w:val="24"/>
        </w:rPr>
        <w:t>Tarver, E. (2019). Key Financial Ratios to Analyze the Hospitality Industry. [online] Investopedia. Available at: https://www.investopedia.com/articles/active-trading/082615/key-financial-ratios-analyze-hospitality-industry.asp [Accessed 25 Nov. 2019].</w:t>
      </w:r>
    </w:p>
    <w:sectPr w:rsidR="00161FB8" w:rsidRPr="00862EA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6E57E" w14:textId="77777777" w:rsidR="00995560" w:rsidRDefault="00995560" w:rsidP="00142321">
      <w:pPr>
        <w:spacing w:after="0" w:line="240" w:lineRule="auto"/>
      </w:pPr>
      <w:r>
        <w:separator/>
      </w:r>
    </w:p>
  </w:endnote>
  <w:endnote w:type="continuationSeparator" w:id="0">
    <w:p w14:paraId="70EA994E" w14:textId="77777777" w:rsidR="00995560" w:rsidRDefault="00995560" w:rsidP="00142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AC401" w14:textId="351EB5EB" w:rsidR="00142321" w:rsidRDefault="00142321">
    <w:pPr>
      <w:pStyle w:val="aa"/>
    </w:pPr>
    <w:r>
      <w:rPr>
        <w:noProof/>
        <w:color w:val="5B9BD5" w:themeColor="accent1"/>
        <w:lang w:val="bg-BG" w:eastAsia="bg-BG"/>
      </w:rPr>
      <mc:AlternateContent>
        <mc:Choice Requires="wps">
          <w:drawing>
            <wp:anchor distT="0" distB="0" distL="114300" distR="114300" simplePos="0" relativeHeight="251659264" behindDoc="0" locked="0" layoutInCell="1" allowOverlap="1" wp14:anchorId="7635C937" wp14:editId="087542D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E4F73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53360F" w:rsidRPr="0053360F">
      <w:rPr>
        <w:rFonts w:asciiTheme="majorHAnsi" w:eastAsiaTheme="majorEastAsia" w:hAnsiTheme="majorHAnsi" w:cstheme="majorBidi"/>
        <w:noProof/>
        <w:color w:val="5B9BD5" w:themeColor="accent1"/>
        <w:sz w:val="20"/>
        <w:szCs w:val="20"/>
      </w:rPr>
      <w:t>10</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47551" w14:textId="77777777" w:rsidR="00995560" w:rsidRDefault="00995560" w:rsidP="00142321">
      <w:pPr>
        <w:spacing w:after="0" w:line="240" w:lineRule="auto"/>
      </w:pPr>
      <w:r>
        <w:separator/>
      </w:r>
    </w:p>
  </w:footnote>
  <w:footnote w:type="continuationSeparator" w:id="0">
    <w:p w14:paraId="35F2CF90" w14:textId="77777777" w:rsidR="00995560" w:rsidRDefault="00995560" w:rsidP="001423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541AC" w14:textId="7BD4A4C2" w:rsidR="00142321" w:rsidRDefault="00142321">
    <w:pPr>
      <w:pStyle w:val="a8"/>
    </w:pPr>
    <w:r>
      <w:t xml:space="preserve">                                                                                                                                                                           Ffion Ltd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6251E"/>
    <w:multiLevelType w:val="multilevel"/>
    <w:tmpl w:val="75A4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61B2B"/>
    <w:multiLevelType w:val="hybridMultilevel"/>
    <w:tmpl w:val="FD5EA4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353450C8"/>
    <w:multiLevelType w:val="hybridMultilevel"/>
    <w:tmpl w:val="26C000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47DC0F14"/>
    <w:multiLevelType w:val="hybridMultilevel"/>
    <w:tmpl w:val="10BE96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58AF08D0"/>
    <w:multiLevelType w:val="hybridMultilevel"/>
    <w:tmpl w:val="BBE4BB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nsid w:val="59027638"/>
    <w:multiLevelType w:val="hybridMultilevel"/>
    <w:tmpl w:val="17DCAFFE"/>
    <w:lvl w:ilvl="0" w:tplc="0000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nsid w:val="61A3043F"/>
    <w:multiLevelType w:val="hybridMultilevel"/>
    <w:tmpl w:val="CD00F3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6F667CA2"/>
    <w:multiLevelType w:val="hybridMultilevel"/>
    <w:tmpl w:val="6C6034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nsid w:val="7A77013B"/>
    <w:multiLevelType w:val="multilevel"/>
    <w:tmpl w:val="D920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2C203C"/>
    <w:multiLevelType w:val="hybridMultilevel"/>
    <w:tmpl w:val="F40651AA"/>
    <w:lvl w:ilvl="0" w:tplc="0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
  </w:num>
  <w:num w:numId="4">
    <w:abstractNumId w:val="4"/>
  </w:num>
  <w:num w:numId="5">
    <w:abstractNumId w:val="6"/>
  </w:num>
  <w:num w:numId="6">
    <w:abstractNumId w:val="1"/>
  </w:num>
  <w:num w:numId="7">
    <w:abstractNumId w:val="7"/>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027"/>
    <w:rsid w:val="000B77D8"/>
    <w:rsid w:val="00112B78"/>
    <w:rsid w:val="00142321"/>
    <w:rsid w:val="00161FB8"/>
    <w:rsid w:val="00186912"/>
    <w:rsid w:val="00191521"/>
    <w:rsid w:val="001C303C"/>
    <w:rsid w:val="00204DC1"/>
    <w:rsid w:val="00213215"/>
    <w:rsid w:val="00221D10"/>
    <w:rsid w:val="0025719F"/>
    <w:rsid w:val="00267F94"/>
    <w:rsid w:val="002B164D"/>
    <w:rsid w:val="002E5B12"/>
    <w:rsid w:val="00334C16"/>
    <w:rsid w:val="00335695"/>
    <w:rsid w:val="003A5B04"/>
    <w:rsid w:val="003F3E88"/>
    <w:rsid w:val="004416EC"/>
    <w:rsid w:val="004B5C26"/>
    <w:rsid w:val="004C0107"/>
    <w:rsid w:val="00506C0C"/>
    <w:rsid w:val="0053360F"/>
    <w:rsid w:val="00533DCD"/>
    <w:rsid w:val="006426C7"/>
    <w:rsid w:val="00660BDC"/>
    <w:rsid w:val="00662770"/>
    <w:rsid w:val="00677B43"/>
    <w:rsid w:val="006A04A4"/>
    <w:rsid w:val="006B1CB8"/>
    <w:rsid w:val="0071580D"/>
    <w:rsid w:val="007A03FB"/>
    <w:rsid w:val="007C3BD2"/>
    <w:rsid w:val="00862EA2"/>
    <w:rsid w:val="008D3B41"/>
    <w:rsid w:val="008E18A7"/>
    <w:rsid w:val="00900CB8"/>
    <w:rsid w:val="0097142D"/>
    <w:rsid w:val="00972BCE"/>
    <w:rsid w:val="00975006"/>
    <w:rsid w:val="00995560"/>
    <w:rsid w:val="00A777CE"/>
    <w:rsid w:val="00B21AFC"/>
    <w:rsid w:val="00B233C7"/>
    <w:rsid w:val="00B7018E"/>
    <w:rsid w:val="00CD6444"/>
    <w:rsid w:val="00D541F2"/>
    <w:rsid w:val="00DA1027"/>
    <w:rsid w:val="00DD2FE3"/>
    <w:rsid w:val="00DE5895"/>
    <w:rsid w:val="00DF2E5A"/>
    <w:rsid w:val="00E27B0B"/>
    <w:rsid w:val="00E500DB"/>
    <w:rsid w:val="00E85957"/>
    <w:rsid w:val="00ED31FC"/>
    <w:rsid w:val="00EE7406"/>
    <w:rsid w:val="00EF6185"/>
    <w:rsid w:val="00FF2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3C39"/>
  <w15:chartTrackingRefBased/>
  <w15:docId w15:val="{512B10D4-5676-4A6B-B1B0-70AD163D9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12B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DA10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A10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DA1027"/>
    <w:rPr>
      <w:rFonts w:ascii="Times New Roman" w:eastAsia="Times New Roman" w:hAnsi="Times New Roman" w:cs="Times New Roman"/>
      <w:b/>
      <w:bCs/>
      <w:sz w:val="36"/>
      <w:szCs w:val="36"/>
    </w:rPr>
  </w:style>
  <w:style w:type="character" w:customStyle="1" w:styleId="30">
    <w:name w:val="Заглавие 3 Знак"/>
    <w:basedOn w:val="a0"/>
    <w:link w:val="3"/>
    <w:uiPriority w:val="9"/>
    <w:rsid w:val="00DA1027"/>
    <w:rPr>
      <w:rFonts w:ascii="Times New Roman" w:eastAsia="Times New Roman" w:hAnsi="Times New Roman" w:cs="Times New Roman"/>
      <w:b/>
      <w:bCs/>
      <w:sz w:val="27"/>
      <w:szCs w:val="27"/>
    </w:rPr>
  </w:style>
  <w:style w:type="paragraph" w:styleId="a3">
    <w:name w:val="Normal (Web)"/>
    <w:basedOn w:val="a"/>
    <w:uiPriority w:val="99"/>
    <w:semiHidden/>
    <w:unhideWhenUsed/>
    <w:rsid w:val="00DA102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DA1027"/>
    <w:rPr>
      <w:i/>
      <w:iCs/>
    </w:rPr>
  </w:style>
  <w:style w:type="character" w:styleId="a5">
    <w:name w:val="Hyperlink"/>
    <w:basedOn w:val="a0"/>
    <w:uiPriority w:val="99"/>
    <w:unhideWhenUsed/>
    <w:rsid w:val="00DA1027"/>
    <w:rPr>
      <w:color w:val="0000FF"/>
      <w:u w:val="single"/>
    </w:rPr>
  </w:style>
  <w:style w:type="paragraph" w:styleId="a6">
    <w:name w:val="List Paragraph"/>
    <w:basedOn w:val="a"/>
    <w:uiPriority w:val="34"/>
    <w:qFormat/>
    <w:rsid w:val="006426C7"/>
    <w:pPr>
      <w:ind w:left="720"/>
      <w:contextualSpacing/>
    </w:pPr>
  </w:style>
  <w:style w:type="character" w:customStyle="1" w:styleId="10">
    <w:name w:val="Заглавие 1 Знак"/>
    <w:basedOn w:val="a0"/>
    <w:link w:val="1"/>
    <w:uiPriority w:val="9"/>
    <w:rsid w:val="00112B78"/>
    <w:rPr>
      <w:rFonts w:asciiTheme="majorHAnsi" w:eastAsiaTheme="majorEastAsia" w:hAnsiTheme="majorHAnsi" w:cstheme="majorBidi"/>
      <w:color w:val="2E74B5" w:themeColor="accent1" w:themeShade="BF"/>
      <w:sz w:val="32"/>
      <w:szCs w:val="32"/>
    </w:rPr>
  </w:style>
  <w:style w:type="paragraph" w:styleId="a7">
    <w:name w:val="TOC Heading"/>
    <w:basedOn w:val="1"/>
    <w:next w:val="a"/>
    <w:uiPriority w:val="39"/>
    <w:unhideWhenUsed/>
    <w:qFormat/>
    <w:rsid w:val="00112B78"/>
    <w:pPr>
      <w:outlineLvl w:val="9"/>
    </w:pPr>
  </w:style>
  <w:style w:type="paragraph" w:styleId="11">
    <w:name w:val="toc 1"/>
    <w:basedOn w:val="a"/>
    <w:next w:val="a"/>
    <w:autoRedefine/>
    <w:uiPriority w:val="39"/>
    <w:unhideWhenUsed/>
    <w:rsid w:val="00112B78"/>
    <w:pPr>
      <w:spacing w:after="100"/>
    </w:pPr>
  </w:style>
  <w:style w:type="paragraph" w:styleId="21">
    <w:name w:val="toc 2"/>
    <w:basedOn w:val="a"/>
    <w:next w:val="a"/>
    <w:autoRedefine/>
    <w:uiPriority w:val="39"/>
    <w:unhideWhenUsed/>
    <w:rsid w:val="00112B78"/>
    <w:pPr>
      <w:spacing w:after="100"/>
      <w:ind w:left="220"/>
    </w:pPr>
  </w:style>
  <w:style w:type="paragraph" w:styleId="a8">
    <w:name w:val="header"/>
    <w:basedOn w:val="a"/>
    <w:link w:val="a9"/>
    <w:uiPriority w:val="99"/>
    <w:unhideWhenUsed/>
    <w:rsid w:val="00142321"/>
    <w:pPr>
      <w:tabs>
        <w:tab w:val="center" w:pos="4513"/>
        <w:tab w:val="right" w:pos="9026"/>
      </w:tabs>
      <w:spacing w:after="0" w:line="240" w:lineRule="auto"/>
    </w:pPr>
  </w:style>
  <w:style w:type="character" w:customStyle="1" w:styleId="a9">
    <w:name w:val="Горен колонтитул Знак"/>
    <w:basedOn w:val="a0"/>
    <w:link w:val="a8"/>
    <w:uiPriority w:val="99"/>
    <w:rsid w:val="00142321"/>
  </w:style>
  <w:style w:type="paragraph" w:styleId="aa">
    <w:name w:val="footer"/>
    <w:basedOn w:val="a"/>
    <w:link w:val="ab"/>
    <w:uiPriority w:val="99"/>
    <w:unhideWhenUsed/>
    <w:rsid w:val="00142321"/>
    <w:pPr>
      <w:tabs>
        <w:tab w:val="center" w:pos="4513"/>
        <w:tab w:val="right" w:pos="9026"/>
      </w:tabs>
      <w:spacing w:after="0" w:line="240" w:lineRule="auto"/>
    </w:pPr>
  </w:style>
  <w:style w:type="character" w:customStyle="1" w:styleId="ab">
    <w:name w:val="Долен колонтитул Знак"/>
    <w:basedOn w:val="a0"/>
    <w:link w:val="aa"/>
    <w:uiPriority w:val="99"/>
    <w:rsid w:val="00142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195715">
      <w:bodyDiv w:val="1"/>
      <w:marLeft w:val="0"/>
      <w:marRight w:val="0"/>
      <w:marTop w:val="0"/>
      <w:marBottom w:val="0"/>
      <w:divBdr>
        <w:top w:val="none" w:sz="0" w:space="0" w:color="auto"/>
        <w:left w:val="none" w:sz="0" w:space="0" w:color="auto"/>
        <w:bottom w:val="none" w:sz="0" w:space="0" w:color="auto"/>
        <w:right w:val="none" w:sz="0" w:space="0" w:color="auto"/>
      </w:divBdr>
      <w:divsChild>
        <w:div w:id="408965263">
          <w:marLeft w:val="0"/>
          <w:marRight w:val="0"/>
          <w:marTop w:val="0"/>
          <w:marBottom w:val="0"/>
          <w:divBdr>
            <w:top w:val="none" w:sz="0" w:space="0" w:color="auto"/>
            <w:left w:val="none" w:sz="0" w:space="0" w:color="auto"/>
            <w:bottom w:val="none" w:sz="0" w:space="0" w:color="auto"/>
            <w:right w:val="none" w:sz="0" w:space="0" w:color="auto"/>
          </w:divBdr>
        </w:div>
      </w:divsChild>
    </w:div>
    <w:div w:id="304896345">
      <w:bodyDiv w:val="1"/>
      <w:marLeft w:val="0"/>
      <w:marRight w:val="0"/>
      <w:marTop w:val="0"/>
      <w:marBottom w:val="0"/>
      <w:divBdr>
        <w:top w:val="none" w:sz="0" w:space="0" w:color="auto"/>
        <w:left w:val="none" w:sz="0" w:space="0" w:color="auto"/>
        <w:bottom w:val="none" w:sz="0" w:space="0" w:color="auto"/>
        <w:right w:val="none" w:sz="0" w:space="0" w:color="auto"/>
      </w:divBdr>
    </w:div>
    <w:div w:id="361715287">
      <w:bodyDiv w:val="1"/>
      <w:marLeft w:val="0"/>
      <w:marRight w:val="0"/>
      <w:marTop w:val="0"/>
      <w:marBottom w:val="0"/>
      <w:divBdr>
        <w:top w:val="none" w:sz="0" w:space="0" w:color="auto"/>
        <w:left w:val="none" w:sz="0" w:space="0" w:color="auto"/>
        <w:bottom w:val="none" w:sz="0" w:space="0" w:color="auto"/>
        <w:right w:val="none" w:sz="0" w:space="0" w:color="auto"/>
      </w:divBdr>
    </w:div>
    <w:div w:id="510800351">
      <w:bodyDiv w:val="1"/>
      <w:marLeft w:val="0"/>
      <w:marRight w:val="0"/>
      <w:marTop w:val="0"/>
      <w:marBottom w:val="0"/>
      <w:divBdr>
        <w:top w:val="none" w:sz="0" w:space="0" w:color="auto"/>
        <w:left w:val="none" w:sz="0" w:space="0" w:color="auto"/>
        <w:bottom w:val="none" w:sz="0" w:space="0" w:color="auto"/>
        <w:right w:val="none" w:sz="0" w:space="0" w:color="auto"/>
      </w:divBdr>
      <w:divsChild>
        <w:div w:id="178083183">
          <w:marLeft w:val="0"/>
          <w:marRight w:val="0"/>
          <w:marTop w:val="0"/>
          <w:marBottom w:val="0"/>
          <w:divBdr>
            <w:top w:val="single" w:sz="12" w:space="0" w:color="3CBA92"/>
            <w:left w:val="none" w:sz="0" w:space="0" w:color="auto"/>
            <w:bottom w:val="none" w:sz="0" w:space="0" w:color="auto"/>
            <w:right w:val="none" w:sz="0" w:space="0" w:color="auto"/>
          </w:divBdr>
          <w:divsChild>
            <w:div w:id="7645446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74705650">
      <w:bodyDiv w:val="1"/>
      <w:marLeft w:val="0"/>
      <w:marRight w:val="0"/>
      <w:marTop w:val="0"/>
      <w:marBottom w:val="0"/>
      <w:divBdr>
        <w:top w:val="none" w:sz="0" w:space="0" w:color="auto"/>
        <w:left w:val="none" w:sz="0" w:space="0" w:color="auto"/>
        <w:bottom w:val="none" w:sz="0" w:space="0" w:color="auto"/>
        <w:right w:val="none" w:sz="0" w:space="0" w:color="auto"/>
      </w:divBdr>
    </w:div>
    <w:div w:id="576940146">
      <w:bodyDiv w:val="1"/>
      <w:marLeft w:val="0"/>
      <w:marRight w:val="0"/>
      <w:marTop w:val="0"/>
      <w:marBottom w:val="0"/>
      <w:divBdr>
        <w:top w:val="none" w:sz="0" w:space="0" w:color="auto"/>
        <w:left w:val="none" w:sz="0" w:space="0" w:color="auto"/>
        <w:bottom w:val="none" w:sz="0" w:space="0" w:color="auto"/>
        <w:right w:val="none" w:sz="0" w:space="0" w:color="auto"/>
      </w:divBdr>
      <w:divsChild>
        <w:div w:id="1014110110">
          <w:marLeft w:val="0"/>
          <w:marRight w:val="0"/>
          <w:marTop w:val="0"/>
          <w:marBottom w:val="0"/>
          <w:divBdr>
            <w:top w:val="single" w:sz="12" w:space="0" w:color="3CBA92"/>
            <w:left w:val="none" w:sz="0" w:space="0" w:color="auto"/>
            <w:bottom w:val="none" w:sz="0" w:space="0" w:color="auto"/>
            <w:right w:val="none" w:sz="0" w:space="0" w:color="auto"/>
          </w:divBdr>
          <w:divsChild>
            <w:div w:id="57189160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70649509">
      <w:bodyDiv w:val="1"/>
      <w:marLeft w:val="0"/>
      <w:marRight w:val="0"/>
      <w:marTop w:val="0"/>
      <w:marBottom w:val="0"/>
      <w:divBdr>
        <w:top w:val="none" w:sz="0" w:space="0" w:color="auto"/>
        <w:left w:val="none" w:sz="0" w:space="0" w:color="auto"/>
        <w:bottom w:val="none" w:sz="0" w:space="0" w:color="auto"/>
        <w:right w:val="none" w:sz="0" w:space="0" w:color="auto"/>
      </w:divBdr>
      <w:divsChild>
        <w:div w:id="1788161396">
          <w:marLeft w:val="0"/>
          <w:marRight w:val="0"/>
          <w:marTop w:val="0"/>
          <w:marBottom w:val="0"/>
          <w:divBdr>
            <w:top w:val="none" w:sz="0" w:space="0" w:color="auto"/>
            <w:left w:val="none" w:sz="0" w:space="0" w:color="auto"/>
            <w:bottom w:val="none" w:sz="0" w:space="0" w:color="auto"/>
            <w:right w:val="none" w:sz="0" w:space="0" w:color="auto"/>
          </w:divBdr>
        </w:div>
        <w:div w:id="1336834836">
          <w:marLeft w:val="0"/>
          <w:marRight w:val="0"/>
          <w:marTop w:val="0"/>
          <w:marBottom w:val="0"/>
          <w:divBdr>
            <w:top w:val="none" w:sz="0" w:space="0" w:color="auto"/>
            <w:left w:val="none" w:sz="0" w:space="0" w:color="auto"/>
            <w:bottom w:val="none" w:sz="0" w:space="0" w:color="auto"/>
            <w:right w:val="none" w:sz="0" w:space="0" w:color="auto"/>
          </w:divBdr>
        </w:div>
        <w:div w:id="1671173948">
          <w:marLeft w:val="0"/>
          <w:marRight w:val="0"/>
          <w:marTop w:val="0"/>
          <w:marBottom w:val="0"/>
          <w:divBdr>
            <w:top w:val="none" w:sz="0" w:space="0" w:color="auto"/>
            <w:left w:val="none" w:sz="0" w:space="0" w:color="auto"/>
            <w:bottom w:val="none" w:sz="0" w:space="0" w:color="auto"/>
            <w:right w:val="none" w:sz="0" w:space="0" w:color="auto"/>
          </w:divBdr>
        </w:div>
        <w:div w:id="1973100404">
          <w:marLeft w:val="0"/>
          <w:marRight w:val="0"/>
          <w:marTop w:val="0"/>
          <w:marBottom w:val="0"/>
          <w:divBdr>
            <w:top w:val="none" w:sz="0" w:space="0" w:color="auto"/>
            <w:left w:val="none" w:sz="0" w:space="0" w:color="auto"/>
            <w:bottom w:val="none" w:sz="0" w:space="0" w:color="auto"/>
            <w:right w:val="none" w:sz="0" w:space="0" w:color="auto"/>
          </w:divBdr>
        </w:div>
        <w:div w:id="756095266">
          <w:marLeft w:val="0"/>
          <w:marRight w:val="0"/>
          <w:marTop w:val="0"/>
          <w:marBottom w:val="0"/>
          <w:divBdr>
            <w:top w:val="none" w:sz="0" w:space="0" w:color="auto"/>
            <w:left w:val="none" w:sz="0" w:space="0" w:color="auto"/>
            <w:bottom w:val="none" w:sz="0" w:space="0" w:color="auto"/>
            <w:right w:val="none" w:sz="0" w:space="0" w:color="auto"/>
          </w:divBdr>
        </w:div>
      </w:divsChild>
    </w:div>
    <w:div w:id="1003581200">
      <w:bodyDiv w:val="1"/>
      <w:marLeft w:val="0"/>
      <w:marRight w:val="0"/>
      <w:marTop w:val="0"/>
      <w:marBottom w:val="0"/>
      <w:divBdr>
        <w:top w:val="none" w:sz="0" w:space="0" w:color="auto"/>
        <w:left w:val="none" w:sz="0" w:space="0" w:color="auto"/>
        <w:bottom w:val="none" w:sz="0" w:space="0" w:color="auto"/>
        <w:right w:val="none" w:sz="0" w:space="0" w:color="auto"/>
      </w:divBdr>
      <w:divsChild>
        <w:div w:id="893977124">
          <w:marLeft w:val="0"/>
          <w:marRight w:val="0"/>
          <w:marTop w:val="0"/>
          <w:marBottom w:val="0"/>
          <w:divBdr>
            <w:top w:val="none" w:sz="0" w:space="0" w:color="auto"/>
            <w:left w:val="none" w:sz="0" w:space="0" w:color="auto"/>
            <w:bottom w:val="none" w:sz="0" w:space="0" w:color="auto"/>
            <w:right w:val="none" w:sz="0" w:space="0" w:color="auto"/>
          </w:divBdr>
        </w:div>
        <w:div w:id="405424170">
          <w:marLeft w:val="0"/>
          <w:marRight w:val="0"/>
          <w:marTop w:val="0"/>
          <w:marBottom w:val="0"/>
          <w:divBdr>
            <w:top w:val="none" w:sz="0" w:space="0" w:color="auto"/>
            <w:left w:val="none" w:sz="0" w:space="0" w:color="auto"/>
            <w:bottom w:val="none" w:sz="0" w:space="0" w:color="auto"/>
            <w:right w:val="none" w:sz="0" w:space="0" w:color="auto"/>
          </w:divBdr>
        </w:div>
        <w:div w:id="326323811">
          <w:marLeft w:val="0"/>
          <w:marRight w:val="0"/>
          <w:marTop w:val="0"/>
          <w:marBottom w:val="0"/>
          <w:divBdr>
            <w:top w:val="none" w:sz="0" w:space="0" w:color="auto"/>
            <w:left w:val="none" w:sz="0" w:space="0" w:color="auto"/>
            <w:bottom w:val="none" w:sz="0" w:space="0" w:color="auto"/>
            <w:right w:val="none" w:sz="0" w:space="0" w:color="auto"/>
          </w:divBdr>
        </w:div>
      </w:divsChild>
    </w:div>
    <w:div w:id="1190948989">
      <w:bodyDiv w:val="1"/>
      <w:marLeft w:val="0"/>
      <w:marRight w:val="0"/>
      <w:marTop w:val="0"/>
      <w:marBottom w:val="0"/>
      <w:divBdr>
        <w:top w:val="none" w:sz="0" w:space="0" w:color="auto"/>
        <w:left w:val="none" w:sz="0" w:space="0" w:color="auto"/>
        <w:bottom w:val="none" w:sz="0" w:space="0" w:color="auto"/>
        <w:right w:val="none" w:sz="0" w:space="0" w:color="auto"/>
      </w:divBdr>
      <w:divsChild>
        <w:div w:id="2008171843">
          <w:marLeft w:val="0"/>
          <w:marRight w:val="0"/>
          <w:marTop w:val="0"/>
          <w:marBottom w:val="0"/>
          <w:divBdr>
            <w:top w:val="single" w:sz="12" w:space="0" w:color="3CBA92"/>
            <w:left w:val="none" w:sz="0" w:space="0" w:color="auto"/>
            <w:bottom w:val="none" w:sz="0" w:space="0" w:color="auto"/>
            <w:right w:val="none" w:sz="0" w:space="0" w:color="auto"/>
          </w:divBdr>
          <w:divsChild>
            <w:div w:id="16747956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16160768">
      <w:bodyDiv w:val="1"/>
      <w:marLeft w:val="0"/>
      <w:marRight w:val="0"/>
      <w:marTop w:val="0"/>
      <w:marBottom w:val="0"/>
      <w:divBdr>
        <w:top w:val="none" w:sz="0" w:space="0" w:color="auto"/>
        <w:left w:val="none" w:sz="0" w:space="0" w:color="auto"/>
        <w:bottom w:val="none" w:sz="0" w:space="0" w:color="auto"/>
        <w:right w:val="none" w:sz="0" w:space="0" w:color="auto"/>
      </w:divBdr>
      <w:divsChild>
        <w:div w:id="152723586">
          <w:marLeft w:val="0"/>
          <w:marRight w:val="0"/>
          <w:marTop w:val="0"/>
          <w:marBottom w:val="0"/>
          <w:divBdr>
            <w:top w:val="none" w:sz="0" w:space="0" w:color="auto"/>
            <w:left w:val="none" w:sz="0" w:space="0" w:color="auto"/>
            <w:bottom w:val="none" w:sz="0" w:space="0" w:color="auto"/>
            <w:right w:val="none" w:sz="0" w:space="0" w:color="auto"/>
          </w:divBdr>
        </w:div>
        <w:div w:id="1902209262">
          <w:marLeft w:val="0"/>
          <w:marRight w:val="0"/>
          <w:marTop w:val="0"/>
          <w:marBottom w:val="0"/>
          <w:divBdr>
            <w:top w:val="none" w:sz="0" w:space="0" w:color="auto"/>
            <w:left w:val="none" w:sz="0" w:space="0" w:color="auto"/>
            <w:bottom w:val="none" w:sz="0" w:space="0" w:color="auto"/>
            <w:right w:val="none" w:sz="0" w:space="0" w:color="auto"/>
          </w:divBdr>
        </w:div>
        <w:div w:id="553388425">
          <w:marLeft w:val="0"/>
          <w:marRight w:val="0"/>
          <w:marTop w:val="0"/>
          <w:marBottom w:val="0"/>
          <w:divBdr>
            <w:top w:val="none" w:sz="0" w:space="0" w:color="auto"/>
            <w:left w:val="none" w:sz="0" w:space="0" w:color="auto"/>
            <w:bottom w:val="none" w:sz="0" w:space="0" w:color="auto"/>
            <w:right w:val="none" w:sz="0" w:space="0" w:color="auto"/>
          </w:divBdr>
        </w:div>
        <w:div w:id="1441989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573925-532E-4074-814E-0BB19E20C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2039</Words>
  <Characters>11625</Characters>
  <Application>Microsoft Office Word</Application>
  <DocSecurity>0</DocSecurity>
  <Lines>96</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Потребител на Windows</cp:lastModifiedBy>
  <cp:revision>6</cp:revision>
  <dcterms:created xsi:type="dcterms:W3CDTF">2019-11-26T09:36:00Z</dcterms:created>
  <dcterms:modified xsi:type="dcterms:W3CDTF">2019-11-26T11:24:00Z</dcterms:modified>
</cp:coreProperties>
</file>