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C88D29" w14:textId="0852504A" w:rsidR="00575EFA" w:rsidRPr="00575EFA" w:rsidRDefault="00575EFA" w:rsidP="00575EFA">
      <w:pPr>
        <w:spacing w:line="240" w:lineRule="auto"/>
        <w:jc w:val="center"/>
        <w:rPr>
          <w:rFonts w:ascii="Avenir Next LT Pro" w:eastAsia="Times New Roman" w:hAnsi="Avenir Next LT Pro" w:cs="Times New Roman"/>
          <w:kern w:val="0"/>
          <w14:ligatures w14:val="none"/>
        </w:rPr>
      </w:pPr>
      <w:r w:rsidRPr="00575EFA">
        <w:rPr>
          <w:rFonts w:ascii="Avenir Next LT Pro" w:eastAsia="Times New Roman" w:hAnsi="Avenir Next LT Pro" w:cs="Times New Roman"/>
          <w:b/>
          <w:bCs/>
          <w:i/>
          <w:iCs/>
          <w:color w:val="000000"/>
          <w:kern w:val="0"/>
          <w:sz w:val="44"/>
          <w:szCs w:val="44"/>
          <w14:ligatures w14:val="none"/>
        </w:rPr>
        <w:t>Portfolio Template</w:t>
      </w:r>
    </w:p>
    <w:p w14:paraId="5CDC3689" w14:textId="77777777" w:rsidR="00575EFA" w:rsidRPr="00575EFA" w:rsidRDefault="00575EFA" w:rsidP="00575EFA">
      <w:pPr>
        <w:spacing w:line="240" w:lineRule="auto"/>
        <w:jc w:val="center"/>
        <w:rPr>
          <w:rFonts w:ascii="Avenir Next LT Pro" w:eastAsia="Times New Roman" w:hAnsi="Avenir Next LT Pro" w:cs="Times New Roman"/>
          <w:kern w:val="0"/>
          <w14:ligatures w14:val="none"/>
        </w:rPr>
      </w:pPr>
      <w:r w:rsidRPr="00575EFA">
        <w:rPr>
          <w:rFonts w:ascii="Avenir Next LT Pro" w:eastAsia="Times New Roman" w:hAnsi="Avenir Next LT Pro" w:cs="Times New Roman"/>
          <w:b/>
          <w:bCs/>
          <w:i/>
          <w:iCs/>
          <w:color w:val="FF0000"/>
          <w:kern w:val="0"/>
          <w:sz w:val="44"/>
          <w:szCs w:val="44"/>
          <w14:ligatures w14:val="none"/>
        </w:rPr>
        <w:t>E-Portfolio</w:t>
      </w:r>
    </w:p>
    <w:p w14:paraId="0724FB0B" w14:textId="77777777" w:rsidR="00575EFA" w:rsidRPr="00575EFA" w:rsidRDefault="00575EFA" w:rsidP="00575EFA">
      <w:pPr>
        <w:spacing w:line="240" w:lineRule="auto"/>
        <w:jc w:val="center"/>
        <w:rPr>
          <w:rFonts w:ascii="Times New Roman" w:eastAsia="Times New Roman" w:hAnsi="Times New Roman" w:cs="Times New Roman"/>
          <w:kern w:val="0"/>
          <w14:ligatures w14:val="none"/>
        </w:rPr>
      </w:pPr>
      <w:r w:rsidRPr="00575EFA">
        <w:rPr>
          <w:rFonts w:ascii="Times New Roman" w:eastAsia="Times New Roman" w:hAnsi="Times New Roman" w:cs="Times New Roman"/>
          <w:noProof/>
          <w:color w:val="000000"/>
          <w:kern w:val="0"/>
          <w:sz w:val="20"/>
          <w:szCs w:val="20"/>
          <w:bdr w:val="none" w:sz="0" w:space="0" w:color="auto" w:frame="1"/>
          <w14:ligatures w14:val="none"/>
        </w:rPr>
        <w:drawing>
          <wp:inline distT="0" distB="0" distL="0" distR="0" wp14:anchorId="39CFD81C" wp14:editId="2FE775CE">
            <wp:extent cx="3714750" cy="4121150"/>
            <wp:effectExtent l="0" t="0" r="0" b="0"/>
            <wp:docPr id="1" name="Picture 1" descr="A coat of arms with red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at of arms with red dragons and a helme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14750" cy="4121150"/>
                    </a:xfrm>
                    <a:prstGeom prst="rect">
                      <a:avLst/>
                    </a:prstGeom>
                    <a:noFill/>
                    <a:ln>
                      <a:noFill/>
                    </a:ln>
                  </pic:spPr>
                </pic:pic>
              </a:graphicData>
            </a:graphic>
          </wp:inline>
        </w:drawing>
      </w:r>
    </w:p>
    <w:p w14:paraId="30BF7D3C" w14:textId="77777777" w:rsidR="00575EFA" w:rsidRPr="00575EFA" w:rsidRDefault="00575EFA" w:rsidP="00575EFA">
      <w:pPr>
        <w:spacing w:after="240" w:line="240" w:lineRule="auto"/>
        <w:rPr>
          <w:rFonts w:ascii="Times New Roman" w:eastAsia="Times New Roman" w:hAnsi="Times New Roman" w:cs="Times New Roman"/>
          <w:kern w:val="0"/>
          <w14:ligatures w14:val="none"/>
        </w:rPr>
      </w:pPr>
    </w:p>
    <w:p w14:paraId="3D342F07" w14:textId="5FCA7315" w:rsidR="00575EFA" w:rsidRPr="00575EFA" w:rsidRDefault="00575EFA" w:rsidP="00575EFA">
      <w:pPr>
        <w:spacing w:line="240" w:lineRule="auto"/>
        <w:jc w:val="center"/>
        <w:rPr>
          <w:rFonts w:ascii="Avenir Next LT Pro" w:eastAsia="Times New Roman" w:hAnsi="Avenir Next LT Pro" w:cs="Times New Roman"/>
          <w:kern w:val="0"/>
          <w:sz w:val="32"/>
          <w:szCs w:val="32"/>
          <w14:ligatures w14:val="none"/>
        </w:rPr>
      </w:pPr>
      <w:r w:rsidRPr="00575EFA">
        <w:rPr>
          <w:rFonts w:ascii="Avenir Next LT Pro" w:eastAsia="Times New Roman" w:hAnsi="Avenir Next LT Pro" w:cs="Times New Roman"/>
          <w:b/>
          <w:bCs/>
          <w:smallCaps/>
          <w:color w:val="000000"/>
          <w:kern w:val="0"/>
          <w:sz w:val="32"/>
          <w:szCs w:val="32"/>
          <w14:ligatures w14:val="none"/>
        </w:rPr>
        <w:t>MODULE:</w:t>
      </w:r>
      <w:r w:rsidRPr="00575EFA">
        <w:rPr>
          <w:rFonts w:ascii="Avenir Next LT Pro" w:eastAsia="Times New Roman" w:hAnsi="Avenir Next LT Pro" w:cs="Times New Roman"/>
          <w:b/>
          <w:bCs/>
          <w:smallCaps/>
          <w:color w:val="FF0000"/>
          <w:kern w:val="0"/>
          <w:sz w:val="32"/>
          <w:szCs w:val="32"/>
          <w14:ligatures w14:val="none"/>
        </w:rPr>
        <w:t xml:space="preserve"> ACADEMIC SKILLS FOR THE DIGITAL ERA (BMSW4013_SWAN)</w:t>
      </w:r>
    </w:p>
    <w:p w14:paraId="15FCFD48" w14:textId="658772EE" w:rsidR="00575EFA" w:rsidRPr="00575EFA" w:rsidRDefault="00575EFA" w:rsidP="00575EFA">
      <w:pPr>
        <w:spacing w:line="240" w:lineRule="auto"/>
        <w:jc w:val="center"/>
        <w:rPr>
          <w:rFonts w:ascii="Avenir Next LT Pro" w:eastAsia="Times New Roman" w:hAnsi="Avenir Next LT Pro" w:cs="Times New Roman"/>
          <w:kern w:val="0"/>
          <w:sz w:val="32"/>
          <w:szCs w:val="32"/>
          <w14:ligatures w14:val="none"/>
        </w:rPr>
      </w:pPr>
      <w:r w:rsidRPr="00575EFA">
        <w:rPr>
          <w:rFonts w:ascii="Avenir Next LT Pro" w:eastAsia="Times New Roman" w:hAnsi="Avenir Next LT Pro" w:cs="Times New Roman"/>
          <w:b/>
          <w:bCs/>
          <w:smallCaps/>
          <w:color w:val="000000"/>
          <w:kern w:val="0"/>
          <w:sz w:val="32"/>
          <w:szCs w:val="32"/>
          <w14:ligatures w14:val="none"/>
        </w:rPr>
        <w:t>STUDENT NAME:</w:t>
      </w:r>
      <w:r w:rsidRPr="00575EFA">
        <w:rPr>
          <w:rFonts w:ascii="Avenir Next LT Pro" w:eastAsia="Times New Roman" w:hAnsi="Avenir Next LT Pro" w:cs="Times New Roman"/>
          <w:b/>
          <w:bCs/>
          <w:smallCaps/>
          <w:color w:val="000000"/>
          <w:kern w:val="0"/>
          <w:sz w:val="32"/>
          <w:szCs w:val="32"/>
          <w14:ligatures w14:val="none"/>
        </w:rPr>
        <w:tab/>
      </w:r>
      <w:r w:rsidRPr="00575EFA">
        <w:rPr>
          <w:rFonts w:ascii="Avenir Next LT Pro" w:eastAsia="Times New Roman" w:hAnsi="Avenir Next LT Pro" w:cs="Times New Roman"/>
          <w:b/>
          <w:bCs/>
          <w:smallCaps/>
          <w:color w:val="FF0000"/>
          <w:kern w:val="0"/>
          <w:sz w:val="32"/>
          <w:szCs w:val="32"/>
          <w14:ligatures w14:val="none"/>
        </w:rPr>
        <w:t>SADU SALIH NASIR (2413016)</w:t>
      </w:r>
    </w:p>
    <w:p w14:paraId="258D6F8D" w14:textId="77777777" w:rsidR="00575EFA" w:rsidRPr="00575EFA" w:rsidRDefault="00575EFA" w:rsidP="00575EFA">
      <w:pPr>
        <w:spacing w:line="240" w:lineRule="auto"/>
        <w:jc w:val="center"/>
        <w:rPr>
          <w:rFonts w:ascii="Avenir Next LT Pro" w:eastAsia="Times New Roman" w:hAnsi="Avenir Next LT Pro" w:cs="Times New Roman"/>
          <w:kern w:val="0"/>
          <w:sz w:val="32"/>
          <w:szCs w:val="32"/>
          <w14:ligatures w14:val="none"/>
        </w:rPr>
      </w:pPr>
      <w:r w:rsidRPr="00575EFA">
        <w:rPr>
          <w:rFonts w:ascii="Avenir Next LT Pro" w:eastAsia="Times New Roman" w:hAnsi="Avenir Next LT Pro" w:cs="Times New Roman"/>
          <w:b/>
          <w:bCs/>
          <w:smallCaps/>
          <w:color w:val="000000"/>
          <w:kern w:val="0"/>
          <w:sz w:val="32"/>
          <w:szCs w:val="32"/>
          <w14:ligatures w14:val="none"/>
        </w:rPr>
        <w:t xml:space="preserve">LECTURER NAME:      </w:t>
      </w:r>
      <w:r w:rsidRPr="00575EFA">
        <w:rPr>
          <w:rFonts w:ascii="Avenir Next LT Pro" w:eastAsia="Times New Roman" w:hAnsi="Avenir Next LT Pro" w:cs="Times New Roman"/>
          <w:b/>
          <w:bCs/>
          <w:smallCaps/>
          <w:color w:val="FF0000"/>
          <w:kern w:val="0"/>
          <w:sz w:val="32"/>
          <w:szCs w:val="32"/>
          <w14:ligatures w14:val="none"/>
        </w:rPr>
        <w:t>FFION CUMBERPATCH</w:t>
      </w:r>
      <w:r w:rsidRPr="00575EFA">
        <w:rPr>
          <w:rFonts w:ascii="Avenir Next LT Pro" w:eastAsia="Times New Roman" w:hAnsi="Avenir Next LT Pro" w:cs="Times New Roman"/>
          <w:b/>
          <w:bCs/>
          <w:smallCaps/>
          <w:color w:val="000000"/>
          <w:kern w:val="0"/>
          <w:sz w:val="32"/>
          <w:szCs w:val="32"/>
          <w14:ligatures w14:val="none"/>
        </w:rPr>
        <w:t xml:space="preserve">      </w:t>
      </w:r>
    </w:p>
    <w:p w14:paraId="3DFD3722" w14:textId="77777777" w:rsidR="00575EFA" w:rsidRDefault="00575EFA" w:rsidP="00575EFA">
      <w:pPr>
        <w:spacing w:after="0" w:line="240" w:lineRule="auto"/>
        <w:rPr>
          <w:rFonts w:ascii="Avenir Next LT Pro" w:eastAsia="Times New Roman" w:hAnsi="Avenir Next LT Pro" w:cs="Times New Roman"/>
          <w:kern w:val="0"/>
          <w:sz w:val="32"/>
          <w:szCs w:val="32"/>
          <w14:ligatures w14:val="none"/>
        </w:rPr>
      </w:pPr>
    </w:p>
    <w:p w14:paraId="14BB2530" w14:textId="77777777" w:rsidR="002A2BDD" w:rsidRDefault="002A2BDD" w:rsidP="00575EFA">
      <w:pPr>
        <w:spacing w:after="0" w:line="240" w:lineRule="auto"/>
        <w:rPr>
          <w:rFonts w:ascii="Avenir Next LT Pro" w:eastAsia="Times New Roman" w:hAnsi="Avenir Next LT Pro" w:cs="Times New Roman"/>
          <w:kern w:val="0"/>
          <w:sz w:val="32"/>
          <w:szCs w:val="32"/>
          <w14:ligatures w14:val="none"/>
        </w:rPr>
      </w:pPr>
    </w:p>
    <w:p w14:paraId="71F5BE81" w14:textId="77777777" w:rsidR="002A2BDD" w:rsidRDefault="002A2BDD" w:rsidP="00575EFA">
      <w:pPr>
        <w:spacing w:after="0" w:line="240" w:lineRule="auto"/>
        <w:rPr>
          <w:rFonts w:ascii="Avenir Next LT Pro" w:eastAsia="Times New Roman" w:hAnsi="Avenir Next LT Pro" w:cs="Times New Roman"/>
          <w:kern w:val="0"/>
          <w:sz w:val="32"/>
          <w:szCs w:val="32"/>
          <w14:ligatures w14:val="none"/>
        </w:rPr>
      </w:pPr>
    </w:p>
    <w:p w14:paraId="69DE415B" w14:textId="77777777" w:rsidR="002A2BDD" w:rsidRPr="00575EFA" w:rsidRDefault="002A2BDD" w:rsidP="00575EFA">
      <w:pPr>
        <w:spacing w:after="0" w:line="240" w:lineRule="auto"/>
        <w:rPr>
          <w:rFonts w:ascii="Avenir Next LT Pro" w:eastAsia="Times New Roman" w:hAnsi="Avenir Next LT Pro" w:cs="Times New Roman"/>
          <w:kern w:val="0"/>
          <w:sz w:val="32"/>
          <w:szCs w:val="32"/>
          <w14:ligatures w14:val="none"/>
        </w:rPr>
      </w:pPr>
    </w:p>
    <w:p w14:paraId="3638F50F" w14:textId="77777777" w:rsidR="00575EFA" w:rsidRPr="00575EFA" w:rsidRDefault="00575EFA" w:rsidP="00575EFA">
      <w:pPr>
        <w:spacing w:line="240" w:lineRule="auto"/>
        <w:jc w:val="center"/>
        <w:rPr>
          <w:rFonts w:ascii="Avenir Next LT Pro" w:eastAsia="Times New Roman" w:hAnsi="Avenir Next LT Pro" w:cs="Times New Roman"/>
          <w:kern w:val="0"/>
          <w:sz w:val="32"/>
          <w:szCs w:val="32"/>
          <w14:ligatures w14:val="none"/>
        </w:rPr>
      </w:pPr>
      <w:r w:rsidRPr="00575EFA">
        <w:rPr>
          <w:rFonts w:ascii="Avenir Next LT Pro" w:eastAsia="Times New Roman" w:hAnsi="Avenir Next LT Pro" w:cs="Times New Roman"/>
          <w:b/>
          <w:bCs/>
          <w:smallCaps/>
          <w:color w:val="000000"/>
          <w:kern w:val="0"/>
          <w:sz w:val="32"/>
          <w:szCs w:val="32"/>
          <w14:ligatures w14:val="none"/>
        </w:rPr>
        <w:t>Date: 08/11/2024</w:t>
      </w:r>
    </w:p>
    <w:p w14:paraId="421E14E5" w14:textId="77777777" w:rsidR="00575EFA" w:rsidRPr="00575EFA" w:rsidRDefault="00575EFA" w:rsidP="00575EFA">
      <w:pPr>
        <w:spacing w:line="240" w:lineRule="auto"/>
        <w:jc w:val="center"/>
        <w:rPr>
          <w:rFonts w:ascii="Avenir Next LT Pro" w:eastAsia="Times New Roman" w:hAnsi="Avenir Next LT Pro" w:cs="Times New Roman"/>
          <w:b/>
          <w:bCs/>
          <w:smallCaps/>
          <w:color w:val="000000"/>
          <w:kern w:val="0"/>
          <w:sz w:val="32"/>
          <w:szCs w:val="32"/>
          <w14:ligatures w14:val="none"/>
        </w:rPr>
      </w:pPr>
      <w:r w:rsidRPr="00575EFA">
        <w:rPr>
          <w:rFonts w:ascii="Avenir Next LT Pro" w:eastAsia="Times New Roman" w:hAnsi="Avenir Next LT Pro" w:cs="Times New Roman"/>
          <w:b/>
          <w:bCs/>
          <w:smallCaps/>
          <w:color w:val="000000"/>
          <w:kern w:val="0"/>
          <w:sz w:val="32"/>
          <w:szCs w:val="32"/>
          <w14:ligatures w14:val="none"/>
        </w:rPr>
        <w:t>UNIVERSITY OF WALES TRINITY SAINT DAVID</w:t>
      </w:r>
    </w:p>
    <w:p w14:paraId="3D495C40" w14:textId="77777777" w:rsidR="00575EFA" w:rsidRPr="00575EFA" w:rsidRDefault="00575EFA" w:rsidP="00575EFA">
      <w:pPr>
        <w:spacing w:line="240" w:lineRule="auto"/>
        <w:jc w:val="center"/>
        <w:rPr>
          <w:rFonts w:ascii="Times New Roman" w:eastAsia="Times New Roman" w:hAnsi="Times New Roman" w:cs="Times New Roman"/>
          <w:kern w:val="0"/>
          <w14:ligatures w14:val="none"/>
        </w:rPr>
      </w:pPr>
    </w:p>
    <w:p w14:paraId="105237B9" w14:textId="77777777" w:rsidR="00BC573B" w:rsidRDefault="00BC573B" w:rsidP="00BC573B">
      <w:pPr>
        <w:spacing w:line="360" w:lineRule="auto"/>
        <w:jc w:val="center"/>
        <w:rPr>
          <w:rFonts w:ascii="Arial" w:eastAsia="Times New Roman" w:hAnsi="Arial" w:cs="Arial"/>
          <w:b/>
          <w:bCs/>
          <w:color w:val="FF0000"/>
          <w:kern w:val="0"/>
          <w:sz w:val="32"/>
          <w:szCs w:val="32"/>
          <w14:ligatures w14:val="none"/>
        </w:rPr>
      </w:pPr>
    </w:p>
    <w:p w14:paraId="171463DE" w14:textId="19DEB854" w:rsidR="00575EFA" w:rsidRPr="00575EFA" w:rsidRDefault="00575EFA" w:rsidP="00BC573B">
      <w:pPr>
        <w:spacing w:line="360" w:lineRule="auto"/>
        <w:jc w:val="center"/>
        <w:rPr>
          <w:rFonts w:ascii="Avenir Next LT Pro" w:eastAsia="Times New Roman" w:hAnsi="Avenir Next LT Pro" w:cs="Times New Roman"/>
          <w:b/>
          <w:bCs/>
          <w:kern w:val="0"/>
          <w:sz w:val="32"/>
          <w:szCs w:val="32"/>
          <w14:ligatures w14:val="none"/>
        </w:rPr>
      </w:pPr>
      <w:r w:rsidRPr="00575EFA">
        <w:rPr>
          <w:rFonts w:ascii="Arial" w:eastAsia="Times New Roman" w:hAnsi="Arial" w:cs="Arial"/>
          <w:b/>
          <w:bCs/>
          <w:color w:val="FF0000"/>
          <w:kern w:val="0"/>
          <w:sz w:val="32"/>
          <w:szCs w:val="32"/>
          <w14:ligatures w14:val="none"/>
        </w:rPr>
        <w:t xml:space="preserve">Element 1 </w:t>
      </w:r>
      <w:r w:rsidRPr="00575EFA">
        <w:rPr>
          <w:rFonts w:ascii="Calibri" w:eastAsia="Times New Roman" w:hAnsi="Calibri" w:cs="Calibri"/>
          <w:b/>
          <w:bCs/>
          <w:color w:val="FF0000"/>
          <w:kern w:val="0"/>
          <w:sz w:val="32"/>
          <w:szCs w:val="32"/>
          <w14:ligatures w14:val="none"/>
        </w:rPr>
        <w:t xml:space="preserve">– Essay: Effective Study Strategies for </w:t>
      </w:r>
      <w:r w:rsidRPr="00575EFA">
        <w:rPr>
          <w:rFonts w:ascii="Avenir Next LT Pro" w:eastAsia="Times New Roman" w:hAnsi="Avenir Next LT Pro" w:cs="Calibri"/>
          <w:b/>
          <w:bCs/>
          <w:color w:val="FF0000"/>
          <w:kern w:val="0"/>
          <w:sz w:val="32"/>
          <w:szCs w:val="32"/>
          <w14:ligatures w14:val="none"/>
        </w:rPr>
        <w:t>Students in the Digital Era</w:t>
      </w:r>
    </w:p>
    <w:p w14:paraId="04480ADA" w14:textId="77777777" w:rsidR="00575EFA" w:rsidRPr="00575EFA" w:rsidRDefault="00575EFA" w:rsidP="00BC573B">
      <w:pPr>
        <w:shd w:val="clear" w:color="auto" w:fill="FFFFFF"/>
        <w:spacing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222222"/>
          <w:kern w:val="0"/>
          <w:shd w:val="clear" w:color="auto" w:fill="FFFFFF"/>
          <w14:ligatures w14:val="none"/>
        </w:rPr>
        <w:t>Technology has significantly transformed the way students learn. It has provided them with easy access to resources and information, thereby improving academic performance (Johnson, 2020). As students navigate these resources, finding effective study strategies become crucial for academic success (Smith &amp; Brown, 2019). This essay explores the impact of technology on learning, the importance of understanding learning styles, and effective study strategies, including the Pomodoro Technique.</w:t>
      </w:r>
    </w:p>
    <w:p w14:paraId="5AD50072" w14:textId="77777777" w:rsidR="00575EFA" w:rsidRPr="00575EFA" w:rsidRDefault="00575EFA" w:rsidP="00BC573B">
      <w:pPr>
        <w:spacing w:after="0" w:line="360" w:lineRule="auto"/>
        <w:rPr>
          <w:rFonts w:ascii="Avenir Next LT Pro" w:eastAsia="Times New Roman" w:hAnsi="Avenir Next LT Pro" w:cs="Times New Roman"/>
          <w:kern w:val="0"/>
          <w14:ligatures w14:val="none"/>
        </w:rPr>
      </w:pPr>
    </w:p>
    <w:p w14:paraId="46662687" w14:textId="77777777" w:rsidR="00575EFA" w:rsidRDefault="00575EFA" w:rsidP="00BC573B">
      <w:pPr>
        <w:spacing w:line="360" w:lineRule="auto"/>
        <w:jc w:val="both"/>
        <w:rPr>
          <w:rFonts w:ascii="Avenir Next LT Pro" w:eastAsia="Times New Roman" w:hAnsi="Avenir Next LT Pro" w:cs="Arial"/>
          <w:color w:val="222222"/>
          <w:kern w:val="0"/>
          <w14:ligatures w14:val="none"/>
        </w:rPr>
      </w:pPr>
      <w:r w:rsidRPr="00575EFA">
        <w:rPr>
          <w:rFonts w:ascii="Avenir Next LT Pro" w:eastAsia="Times New Roman" w:hAnsi="Avenir Next LT Pro" w:cs="Arial"/>
          <w:color w:val="222222"/>
          <w:kern w:val="0"/>
          <w:shd w:val="clear" w:color="auto" w:fill="FFFFFF"/>
          <w14:ligatures w14:val="none"/>
        </w:rPr>
        <w:t>Each student has</w:t>
      </w:r>
      <w:r w:rsidRPr="00575EFA">
        <w:rPr>
          <w:rFonts w:ascii="Avenir Next LT Pro" w:eastAsia="Times New Roman" w:hAnsi="Avenir Next LT Pro" w:cs="Arial"/>
          <w:b/>
          <w:bCs/>
          <w:color w:val="222222"/>
          <w:kern w:val="0"/>
          <w:shd w:val="clear" w:color="auto" w:fill="FFFFFF"/>
          <w14:ligatures w14:val="none"/>
        </w:rPr>
        <w:t xml:space="preserve"> </w:t>
      </w:r>
      <w:r w:rsidRPr="00575EFA">
        <w:rPr>
          <w:rFonts w:ascii="Avenir Next LT Pro" w:eastAsia="Times New Roman" w:hAnsi="Avenir Next LT Pro" w:cs="Arial"/>
          <w:color w:val="222222"/>
          <w:kern w:val="0"/>
          <w14:ligatures w14:val="none"/>
        </w:rPr>
        <w:t xml:space="preserve">a personalised learning style, which may be classified as one of four key types: visual, auditory, kinaesthetic, and reading/ writing. Visual learners benefit from using diagrams, charts and videos to understand concepts, while auditory learners retain more information through discussions, listening to lectures, or using recorded study materials. Kinaesthetic learners often learn best through hands-on activities and physical movement, while those who prefer reading and writing excel by engaging with written texts and taking detailed notes. </w:t>
      </w:r>
    </w:p>
    <w:p w14:paraId="387EF88C" w14:textId="31C3FA4D" w:rsidR="00575EFA" w:rsidRPr="00575EFA" w:rsidRDefault="00575EFA" w:rsidP="00BC573B">
      <w:pPr>
        <w:spacing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222222"/>
          <w:kern w:val="0"/>
          <w14:ligatures w14:val="none"/>
        </w:rPr>
        <w:t>Understanding one’s learning style can help in selecting study techniques that align with individual strengths. However, recent studies suggest that blending multiple learning styles can lead to a deeper understanding and greater learning flexibility (Cassidy, 2004). For example, a visual learner might enhance their comprehension by incorporating auditory elements, such as listening to recorded lectures while reviewing diagrams (Coffield, Moseley, Hall, &amp; Ecclestone, 2004). </w:t>
      </w:r>
    </w:p>
    <w:p w14:paraId="7A11D23F" w14:textId="77777777" w:rsidR="00575EFA" w:rsidRPr="00575EFA" w:rsidRDefault="00575EFA" w:rsidP="00BC573B">
      <w:pPr>
        <w:spacing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222222"/>
          <w:kern w:val="0"/>
          <w14:ligatures w14:val="none"/>
        </w:rPr>
        <w:t>Transitioning from understanding learning styles, it is essential to consider effective study strategies that can be employed by students to maximise their learning potential.</w:t>
      </w:r>
    </w:p>
    <w:p w14:paraId="18BBAE5B" w14:textId="77777777" w:rsidR="00575EFA" w:rsidRPr="00575EFA" w:rsidRDefault="00575EFA" w:rsidP="00BC573B">
      <w:pPr>
        <w:shd w:val="clear" w:color="auto" w:fill="FFFFFF"/>
        <w:spacing w:after="0" w:line="360" w:lineRule="auto"/>
        <w:jc w:val="both"/>
        <w:rPr>
          <w:rFonts w:ascii="Avenir Next LT Pro" w:eastAsia="Times New Roman" w:hAnsi="Avenir Next LT Pro" w:cs="Times New Roman"/>
          <w:kern w:val="0"/>
          <w14:ligatures w14:val="none"/>
        </w:rPr>
      </w:pPr>
    </w:p>
    <w:p w14:paraId="67E2FB7D" w14:textId="77777777" w:rsidR="00575EFA" w:rsidRDefault="00575EFA" w:rsidP="00BC573B">
      <w:pPr>
        <w:shd w:val="clear" w:color="auto" w:fill="FFFFFF"/>
        <w:spacing w:after="0" w:line="360" w:lineRule="auto"/>
        <w:jc w:val="both"/>
        <w:rPr>
          <w:rFonts w:ascii="Avenir Next LT Pro" w:eastAsia="Times New Roman" w:hAnsi="Avenir Next LT Pro" w:cs="Arial"/>
          <w:color w:val="222222"/>
          <w:kern w:val="0"/>
          <w:shd w:val="clear" w:color="auto" w:fill="FFFFFF"/>
          <w14:ligatures w14:val="none"/>
        </w:rPr>
      </w:pPr>
      <w:r w:rsidRPr="00575EFA">
        <w:rPr>
          <w:rFonts w:ascii="Avenir Next LT Pro" w:eastAsia="Times New Roman" w:hAnsi="Avenir Next LT Pro" w:cs="Arial"/>
          <w:color w:val="222222"/>
          <w:kern w:val="0"/>
          <w:shd w:val="clear" w:color="auto" w:fill="FFFFFF"/>
          <w14:ligatures w14:val="none"/>
        </w:rPr>
        <w:lastRenderedPageBreak/>
        <w:t xml:space="preserve">Successful academic performance requires the use of efficient study techniques. The Pomodoro Technique, developed by Francesco Cirillo in the late 1980s, is one well-known time management methodology. This technique trains individuals to focus on tasks by limiting the duration of focus and ensuring regular breaks.  </w:t>
      </w:r>
    </w:p>
    <w:p w14:paraId="13414E3D" w14:textId="77777777" w:rsidR="00575EFA" w:rsidRDefault="00575EFA" w:rsidP="00BC573B">
      <w:pPr>
        <w:shd w:val="clear" w:color="auto" w:fill="FFFFFF"/>
        <w:spacing w:after="0" w:line="360" w:lineRule="auto"/>
        <w:jc w:val="both"/>
        <w:rPr>
          <w:rFonts w:ascii="Avenir Next LT Pro" w:eastAsia="Times New Roman" w:hAnsi="Avenir Next LT Pro" w:cs="Arial"/>
          <w:color w:val="222222"/>
          <w:kern w:val="0"/>
          <w:shd w:val="clear" w:color="auto" w:fill="FFFFFF"/>
          <w14:ligatures w14:val="none"/>
        </w:rPr>
      </w:pPr>
    </w:p>
    <w:p w14:paraId="731C8916" w14:textId="09D6DF4D" w:rsidR="00575EFA" w:rsidRDefault="00575EFA" w:rsidP="00BC573B">
      <w:pPr>
        <w:shd w:val="clear" w:color="auto" w:fill="FFFFFF"/>
        <w:spacing w:after="0" w:line="360" w:lineRule="auto"/>
        <w:jc w:val="both"/>
        <w:rPr>
          <w:rFonts w:ascii="Avenir Next LT Pro" w:eastAsia="Times New Roman" w:hAnsi="Avenir Next LT Pro" w:cs="Arial"/>
          <w:color w:val="222222"/>
          <w:kern w:val="0"/>
          <w:shd w:val="clear" w:color="auto" w:fill="FFFFFF"/>
          <w14:ligatures w14:val="none"/>
        </w:rPr>
      </w:pPr>
      <w:r w:rsidRPr="00575EFA">
        <w:rPr>
          <w:rFonts w:ascii="Avenir Next LT Pro" w:eastAsia="Times New Roman" w:hAnsi="Avenir Next LT Pro" w:cs="Arial"/>
          <w:color w:val="222222"/>
          <w:kern w:val="0"/>
          <w:shd w:val="clear" w:color="auto" w:fill="FFFFFF"/>
          <w14:ligatures w14:val="none"/>
        </w:rPr>
        <w:t>The Pomodoro Technique breaks tasks into 25-minute intervals called “</w:t>
      </w:r>
      <w:proofErr w:type="spellStart"/>
      <w:r w:rsidRPr="00575EFA">
        <w:rPr>
          <w:rFonts w:ascii="Avenir Next LT Pro" w:eastAsia="Times New Roman" w:hAnsi="Avenir Next LT Pro" w:cs="Arial"/>
          <w:color w:val="222222"/>
          <w:kern w:val="0"/>
          <w:shd w:val="clear" w:color="auto" w:fill="FFFFFF"/>
          <w14:ligatures w14:val="none"/>
        </w:rPr>
        <w:t>Pomodoros</w:t>
      </w:r>
      <w:proofErr w:type="spellEnd"/>
      <w:r w:rsidRPr="00575EFA">
        <w:rPr>
          <w:rFonts w:ascii="Avenir Next LT Pro" w:eastAsia="Times New Roman" w:hAnsi="Avenir Next LT Pro" w:cs="Arial"/>
          <w:color w:val="222222"/>
          <w:kern w:val="0"/>
          <w:shd w:val="clear" w:color="auto" w:fill="FFFFFF"/>
          <w14:ligatures w14:val="none"/>
        </w:rPr>
        <w:t>”, followed by a 5-minute break. This method improves focus and attention by setting clear and specific time periods, reducing procrastination, and making it easier to start tasks (</w:t>
      </w:r>
      <w:proofErr w:type="spellStart"/>
      <w:r w:rsidRPr="00575EFA">
        <w:rPr>
          <w:rFonts w:ascii="Avenir Next LT Pro" w:eastAsia="Times New Roman" w:hAnsi="Avenir Next LT Pro" w:cs="Arial"/>
          <w:color w:val="222222"/>
          <w:kern w:val="0"/>
          <w:shd w:val="clear" w:color="auto" w:fill="FFFFFF"/>
          <w14:ligatures w14:val="none"/>
        </w:rPr>
        <w:t>Katidioti</w:t>
      </w:r>
      <w:proofErr w:type="spellEnd"/>
      <w:r w:rsidRPr="00575EFA">
        <w:rPr>
          <w:rFonts w:ascii="Avenir Next LT Pro" w:eastAsia="Times New Roman" w:hAnsi="Avenir Next LT Pro" w:cs="Arial"/>
          <w:color w:val="222222"/>
          <w:kern w:val="0"/>
          <w:shd w:val="clear" w:color="auto" w:fill="FFFFFF"/>
          <w14:ligatures w14:val="none"/>
        </w:rPr>
        <w:t xml:space="preserve"> et al., 2016).</w:t>
      </w:r>
    </w:p>
    <w:p w14:paraId="380E2A0D" w14:textId="77777777" w:rsidR="00575EFA" w:rsidRPr="00575EFA" w:rsidRDefault="00575EFA" w:rsidP="00BC573B">
      <w:pPr>
        <w:shd w:val="clear" w:color="auto" w:fill="FFFFFF"/>
        <w:spacing w:after="0" w:line="360" w:lineRule="auto"/>
        <w:jc w:val="both"/>
        <w:rPr>
          <w:rFonts w:ascii="Avenir Next LT Pro" w:eastAsia="Times New Roman" w:hAnsi="Avenir Next LT Pro" w:cs="Times New Roman"/>
          <w:kern w:val="0"/>
          <w14:ligatures w14:val="none"/>
        </w:rPr>
      </w:pPr>
    </w:p>
    <w:p w14:paraId="28C3FB64" w14:textId="77777777" w:rsidR="00575EFA" w:rsidRPr="00575EFA" w:rsidRDefault="00575EFA" w:rsidP="00BC573B">
      <w:pPr>
        <w:shd w:val="clear" w:color="auto" w:fill="FFFFFF"/>
        <w:spacing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222222"/>
          <w:kern w:val="0"/>
          <w:shd w:val="clear" w:color="auto" w:fill="FFFFFF"/>
          <w14:ligatures w14:val="none"/>
        </w:rPr>
        <w:t>Building on the importance of effective study strategies, it is crucial to delve into the broader concept of time management and its significance for students. </w:t>
      </w:r>
    </w:p>
    <w:p w14:paraId="01900279" w14:textId="77777777" w:rsidR="00575EFA" w:rsidRPr="00575EFA" w:rsidRDefault="00575EFA" w:rsidP="00BC573B">
      <w:pPr>
        <w:spacing w:after="0" w:line="360" w:lineRule="auto"/>
        <w:rPr>
          <w:rFonts w:ascii="Avenir Next LT Pro" w:eastAsia="Times New Roman" w:hAnsi="Avenir Next LT Pro" w:cs="Times New Roman"/>
          <w:kern w:val="0"/>
          <w14:ligatures w14:val="none"/>
        </w:rPr>
      </w:pPr>
    </w:p>
    <w:p w14:paraId="6D02FD7A" w14:textId="77777777" w:rsidR="00575EFA" w:rsidRDefault="00575EFA" w:rsidP="00BC573B">
      <w:pPr>
        <w:spacing w:after="0" w:line="360" w:lineRule="auto"/>
        <w:jc w:val="both"/>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 xml:space="preserve">For students, time management is an essential ability to learn. It enables them in maintaining organisation, setting priorities, and succeeding academically. Good time management may boost self-discipline, increase productivity, and lower stress levels. </w:t>
      </w:r>
    </w:p>
    <w:p w14:paraId="2838E00C" w14:textId="77777777" w:rsidR="00575EFA" w:rsidRDefault="00575EFA" w:rsidP="00BC573B">
      <w:pPr>
        <w:spacing w:after="0" w:line="360" w:lineRule="auto"/>
        <w:jc w:val="both"/>
        <w:rPr>
          <w:rFonts w:ascii="Avenir Next LT Pro" w:eastAsia="Times New Roman" w:hAnsi="Avenir Next LT Pro" w:cs="Arial"/>
          <w:color w:val="000000"/>
          <w:kern w:val="0"/>
          <w14:ligatures w14:val="none"/>
        </w:rPr>
      </w:pPr>
    </w:p>
    <w:p w14:paraId="0CBB98F4" w14:textId="26C32A42" w:rsidR="00575EFA" w:rsidRDefault="00575EFA" w:rsidP="00BC573B">
      <w:pPr>
        <w:spacing w:after="0" w:line="360" w:lineRule="auto"/>
        <w:jc w:val="both"/>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Students may optimise their time and make sure they are moving closer to their objectives by planning to prioritise their studies and concentrate on critical activities. Furthermore, throughout the challenging academic year, good time management strategies can assist lower stress and give a sense of control (</w:t>
      </w:r>
      <w:proofErr w:type="spellStart"/>
      <w:r w:rsidRPr="00575EFA">
        <w:rPr>
          <w:rFonts w:ascii="Avenir Next LT Pro" w:eastAsia="Times New Roman" w:hAnsi="Avenir Next LT Pro" w:cs="Arial"/>
          <w:color w:val="000000"/>
          <w:kern w:val="0"/>
          <w14:ligatures w14:val="none"/>
        </w:rPr>
        <w:t>Varakin</w:t>
      </w:r>
      <w:proofErr w:type="spellEnd"/>
      <w:r w:rsidRPr="00575EFA">
        <w:rPr>
          <w:rFonts w:ascii="Avenir Next LT Pro" w:eastAsia="Times New Roman" w:hAnsi="Avenir Next LT Pro" w:cs="Arial"/>
          <w:color w:val="000000"/>
          <w:kern w:val="0"/>
          <w14:ligatures w14:val="none"/>
        </w:rPr>
        <w:t xml:space="preserve"> &amp; Hale, 2014).</w:t>
      </w:r>
    </w:p>
    <w:p w14:paraId="4CC25354" w14:textId="77777777" w:rsidR="00575EFA" w:rsidRPr="00575EFA" w:rsidRDefault="00575EFA" w:rsidP="00BC573B">
      <w:pPr>
        <w:spacing w:after="0" w:line="360" w:lineRule="auto"/>
        <w:jc w:val="both"/>
        <w:rPr>
          <w:rFonts w:ascii="Avenir Next LT Pro" w:eastAsia="Times New Roman" w:hAnsi="Avenir Next LT Pro" w:cs="Times New Roman"/>
          <w:kern w:val="0"/>
          <w14:ligatures w14:val="none"/>
        </w:rPr>
      </w:pPr>
    </w:p>
    <w:p w14:paraId="13E77693" w14:textId="77777777" w:rsidR="00575EFA" w:rsidRDefault="00575EFA" w:rsidP="00BC573B">
      <w:pPr>
        <w:spacing w:after="0" w:line="360" w:lineRule="auto"/>
        <w:jc w:val="both"/>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While technology and time management offer numerous benefits, they also present challenges. The reliance on technology can sometimes lead to distractions and decrease attention spans (Bećirović et al., 2023). Additionally, rigid time management schedules can be counterproductive if they do not allow for flexibility and adaptability. </w:t>
      </w:r>
    </w:p>
    <w:p w14:paraId="66058ADF" w14:textId="77777777" w:rsidR="00575EFA" w:rsidRPr="00575EFA" w:rsidRDefault="00575EFA" w:rsidP="00BC573B">
      <w:pPr>
        <w:spacing w:after="0" w:line="360" w:lineRule="auto"/>
        <w:jc w:val="both"/>
        <w:rPr>
          <w:rFonts w:ascii="Avenir Next LT Pro" w:eastAsia="Times New Roman" w:hAnsi="Avenir Next LT Pro" w:cs="Times New Roman"/>
          <w:kern w:val="0"/>
          <w14:ligatures w14:val="none"/>
        </w:rPr>
      </w:pPr>
    </w:p>
    <w:p w14:paraId="0274922C" w14:textId="77777777" w:rsidR="00575EFA" w:rsidRDefault="00575EFA" w:rsidP="00BC573B">
      <w:pPr>
        <w:spacing w:after="0" w:line="360" w:lineRule="auto"/>
        <w:jc w:val="both"/>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lastRenderedPageBreak/>
        <w:t xml:space="preserve">It is important for students to find a balance that works for them, incorporating technology and time management strategies in a way that enhances their learning without causing additional stress. </w:t>
      </w:r>
    </w:p>
    <w:p w14:paraId="368B4476" w14:textId="77777777" w:rsidR="00575EFA" w:rsidRDefault="00575EFA" w:rsidP="00BC573B">
      <w:pPr>
        <w:spacing w:after="0" w:line="360" w:lineRule="auto"/>
        <w:jc w:val="both"/>
        <w:rPr>
          <w:rFonts w:ascii="Avenir Next LT Pro" w:eastAsia="Times New Roman" w:hAnsi="Avenir Next LT Pro" w:cs="Arial"/>
          <w:color w:val="000000"/>
          <w:kern w:val="0"/>
          <w14:ligatures w14:val="none"/>
        </w:rPr>
      </w:pPr>
    </w:p>
    <w:p w14:paraId="31BCB1A5" w14:textId="4D18413B" w:rsidR="00575EFA" w:rsidRDefault="00575EFA" w:rsidP="00BC573B">
      <w:pPr>
        <w:spacing w:after="0" w:line="360" w:lineRule="auto"/>
        <w:jc w:val="both"/>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On the other hand, the consequences of poor time management can be significant, including missed deadlines, increased stress, and reduced quality of work or study. As well, unexpected events can disrupt even the most well-planned schedules, highlighting the need for flexibility. </w:t>
      </w:r>
    </w:p>
    <w:p w14:paraId="5BA2F874" w14:textId="77777777" w:rsidR="00575EFA" w:rsidRPr="00575EFA" w:rsidRDefault="00575EFA" w:rsidP="00BC573B">
      <w:pPr>
        <w:spacing w:after="0" w:line="360" w:lineRule="auto"/>
        <w:jc w:val="both"/>
        <w:rPr>
          <w:rFonts w:ascii="Avenir Next LT Pro" w:eastAsia="Times New Roman" w:hAnsi="Avenir Next LT Pro" w:cs="Times New Roman"/>
          <w:kern w:val="0"/>
          <w14:ligatures w14:val="none"/>
        </w:rPr>
      </w:pPr>
    </w:p>
    <w:p w14:paraId="2EF7C6AB" w14:textId="77777777" w:rsidR="00575EFA" w:rsidRPr="00575EFA" w:rsidRDefault="00575EFA" w:rsidP="00BC573B">
      <w:pPr>
        <w:spacing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14:ligatures w14:val="none"/>
        </w:rPr>
        <w:t>Moreover, an overemphasis on time management can lead to a mechanistic approach to learning, where the focus shifts from understanding and creativity to merely completing tasks within a set time frame (Bećirović et al., 2023).</w:t>
      </w:r>
    </w:p>
    <w:p w14:paraId="728D6765" w14:textId="77777777" w:rsidR="00575EFA" w:rsidRPr="00575EFA" w:rsidRDefault="00575EFA" w:rsidP="00BC573B">
      <w:pPr>
        <w:spacing w:after="0" w:line="360" w:lineRule="auto"/>
        <w:rPr>
          <w:rFonts w:ascii="Avenir Next LT Pro" w:eastAsia="Times New Roman" w:hAnsi="Avenir Next LT Pro" w:cs="Times New Roman"/>
          <w:kern w:val="0"/>
          <w14:ligatures w14:val="none"/>
        </w:rPr>
      </w:pPr>
    </w:p>
    <w:p w14:paraId="408358C2" w14:textId="77777777" w:rsidR="00575EFA" w:rsidRDefault="00575EFA" w:rsidP="00BC573B">
      <w:pPr>
        <w:spacing w:line="360" w:lineRule="auto"/>
        <w:jc w:val="both"/>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 xml:space="preserve">To sum up, technology and time management are powerful tools that can significantly impact student success. By understanding their learning styles and adopting effective study strategies like the Pomodoro Technique, students can maximise their learning potential. </w:t>
      </w:r>
    </w:p>
    <w:p w14:paraId="6168318F" w14:textId="30240470" w:rsidR="00575EFA" w:rsidRPr="00575EFA" w:rsidRDefault="00575EFA" w:rsidP="00BC573B">
      <w:pPr>
        <w:spacing w:line="360" w:lineRule="auto"/>
        <w:jc w:val="both"/>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However, it is essential to remain flexible and adapt these tools to fit individual needs and circumstances. With the right approach, students can leverage technology and time management to achieve their academic goals and maintain a healthy balance in their lives. This balance is crucial for achieving academic success, maintaining professional responsibilities, and fulfilling personal commitments.</w:t>
      </w:r>
    </w:p>
    <w:p w14:paraId="07AFB799" w14:textId="77777777" w:rsidR="00BC573B" w:rsidRDefault="00BC573B" w:rsidP="00BC573B">
      <w:pPr>
        <w:spacing w:before="160" w:after="80" w:line="360" w:lineRule="auto"/>
        <w:rPr>
          <w:rFonts w:ascii="Avenir Next LT Pro" w:eastAsia="Times New Roman" w:hAnsi="Avenir Next LT Pro" w:cs="Arial"/>
          <w:b/>
          <w:bCs/>
          <w:color w:val="000000"/>
          <w:kern w:val="0"/>
          <w14:ligatures w14:val="none"/>
        </w:rPr>
      </w:pPr>
    </w:p>
    <w:p w14:paraId="10033A14" w14:textId="77777777" w:rsidR="00BC573B" w:rsidRDefault="00BC573B" w:rsidP="00BC573B">
      <w:pPr>
        <w:spacing w:before="160" w:after="80" w:line="360" w:lineRule="auto"/>
        <w:rPr>
          <w:rFonts w:ascii="Avenir Next LT Pro" w:eastAsia="Times New Roman" w:hAnsi="Avenir Next LT Pro" w:cs="Arial"/>
          <w:b/>
          <w:bCs/>
          <w:color w:val="000000"/>
          <w:kern w:val="0"/>
          <w14:ligatures w14:val="none"/>
        </w:rPr>
      </w:pPr>
    </w:p>
    <w:p w14:paraId="7DF146B6" w14:textId="77777777" w:rsidR="00BC573B" w:rsidRDefault="00BC573B" w:rsidP="00BC573B">
      <w:pPr>
        <w:spacing w:before="160" w:after="80" w:line="360" w:lineRule="auto"/>
        <w:rPr>
          <w:rFonts w:ascii="Avenir Next LT Pro" w:eastAsia="Times New Roman" w:hAnsi="Avenir Next LT Pro" w:cs="Arial"/>
          <w:b/>
          <w:bCs/>
          <w:color w:val="000000"/>
          <w:kern w:val="0"/>
          <w14:ligatures w14:val="none"/>
        </w:rPr>
      </w:pPr>
    </w:p>
    <w:p w14:paraId="2E3716D1" w14:textId="77777777" w:rsidR="00BC573B" w:rsidRDefault="00BC573B" w:rsidP="00BC573B">
      <w:pPr>
        <w:spacing w:before="160" w:after="80" w:line="360" w:lineRule="auto"/>
        <w:rPr>
          <w:rFonts w:ascii="Avenir Next LT Pro" w:eastAsia="Times New Roman" w:hAnsi="Avenir Next LT Pro" w:cs="Arial"/>
          <w:b/>
          <w:bCs/>
          <w:color w:val="000000"/>
          <w:kern w:val="0"/>
          <w14:ligatures w14:val="none"/>
        </w:rPr>
      </w:pPr>
    </w:p>
    <w:p w14:paraId="643ED698" w14:textId="77777777" w:rsidR="00BC573B" w:rsidRDefault="00BC573B" w:rsidP="00BC573B">
      <w:pPr>
        <w:spacing w:before="160" w:after="80" w:line="360" w:lineRule="auto"/>
        <w:rPr>
          <w:rFonts w:ascii="Avenir Next LT Pro" w:eastAsia="Times New Roman" w:hAnsi="Avenir Next LT Pro" w:cs="Arial"/>
          <w:b/>
          <w:bCs/>
          <w:color w:val="000000"/>
          <w:kern w:val="0"/>
          <w14:ligatures w14:val="none"/>
        </w:rPr>
      </w:pPr>
    </w:p>
    <w:p w14:paraId="052EE922" w14:textId="77777777" w:rsidR="00BC573B" w:rsidRDefault="00BC573B" w:rsidP="00BC573B">
      <w:pPr>
        <w:spacing w:before="160" w:after="80" w:line="360" w:lineRule="auto"/>
        <w:rPr>
          <w:rFonts w:ascii="Avenir Next LT Pro" w:eastAsia="Times New Roman" w:hAnsi="Avenir Next LT Pro" w:cs="Arial"/>
          <w:b/>
          <w:bCs/>
          <w:color w:val="000000"/>
          <w:kern w:val="0"/>
          <w14:ligatures w14:val="none"/>
        </w:rPr>
      </w:pPr>
    </w:p>
    <w:p w14:paraId="5015B0F4" w14:textId="59BB656D" w:rsidR="00575EFA" w:rsidRPr="00575EFA" w:rsidRDefault="00575EFA" w:rsidP="00BC573B">
      <w:pPr>
        <w:spacing w:before="160" w:after="80" w:line="360" w:lineRule="auto"/>
        <w:rPr>
          <w:rFonts w:ascii="Avenir Next LT Pro" w:eastAsia="Times New Roman" w:hAnsi="Avenir Next LT Pro" w:cs="Times New Roman"/>
          <w:kern w:val="0"/>
          <w14:ligatures w14:val="none"/>
        </w:rPr>
      </w:pPr>
      <w:r w:rsidRPr="00575EFA">
        <w:rPr>
          <w:rFonts w:ascii="Avenir Next LT Pro" w:eastAsia="Times New Roman" w:hAnsi="Avenir Next LT Pro" w:cs="Arial"/>
          <w:b/>
          <w:bCs/>
          <w:color w:val="000000"/>
          <w:kern w:val="0"/>
          <w14:ligatures w14:val="none"/>
        </w:rPr>
        <w:lastRenderedPageBreak/>
        <w:t>References:</w:t>
      </w:r>
    </w:p>
    <w:p w14:paraId="6B3269B0" w14:textId="48C176B9" w:rsidR="00575EFA" w:rsidRPr="00575EFA" w:rsidRDefault="00575EFA" w:rsidP="00BC573B">
      <w:pPr>
        <w:pStyle w:val="ListParagraph"/>
        <w:numPr>
          <w:ilvl w:val="0"/>
          <w:numId w:val="19"/>
        </w:numPr>
        <w:shd w:val="clear" w:color="auto" w:fill="FFFFFF"/>
        <w:spacing w:before="120" w:after="0" w:line="360" w:lineRule="auto"/>
        <w:jc w:val="both"/>
        <w:textAlignment w:val="baseline"/>
        <w:rPr>
          <w:rFonts w:ascii="Avenir Next LT Pro" w:eastAsia="Times New Roman" w:hAnsi="Avenir Next LT Pro" w:cs="Arial"/>
          <w:color w:val="222222"/>
          <w:kern w:val="0"/>
          <w14:ligatures w14:val="none"/>
        </w:rPr>
      </w:pPr>
      <w:r w:rsidRPr="00575EFA">
        <w:rPr>
          <w:rFonts w:ascii="Avenir Next LT Pro" w:eastAsia="Times New Roman" w:hAnsi="Avenir Next LT Pro" w:cs="Arial"/>
          <w:color w:val="222222"/>
          <w:kern w:val="0"/>
          <w:shd w:val="clear" w:color="auto" w:fill="FFFFFF"/>
          <w14:ligatures w14:val="none"/>
        </w:rPr>
        <w:t>21</w:t>
      </w:r>
      <w:r w:rsidRPr="00575EFA">
        <w:rPr>
          <w:rFonts w:ascii="Avenir Next LT Pro" w:eastAsia="Times New Roman" w:hAnsi="Avenir Next LT Pro" w:cs="Arial"/>
          <w:color w:val="222222"/>
          <w:kern w:val="0"/>
          <w:sz w:val="14"/>
          <w:szCs w:val="14"/>
          <w:shd w:val="clear" w:color="auto" w:fill="FFFFFF"/>
          <w:vertAlign w:val="superscript"/>
          <w14:ligatures w14:val="none"/>
        </w:rPr>
        <w:t>st</w:t>
      </w:r>
      <w:r w:rsidRPr="00575EFA">
        <w:rPr>
          <w:rFonts w:ascii="Avenir Next LT Pro" w:eastAsia="Times New Roman" w:hAnsi="Avenir Next LT Pro" w:cs="Arial"/>
          <w:color w:val="222222"/>
          <w:kern w:val="0"/>
          <w:shd w:val="clear" w:color="auto" w:fill="FFFFFF"/>
          <w14:ligatures w14:val="none"/>
        </w:rPr>
        <w:t xml:space="preserve"> Century U. (2022). The Role of Technology in Modern Education. </w:t>
      </w:r>
      <w:r w:rsidRPr="00575EFA">
        <w:rPr>
          <w:rFonts w:ascii="Avenir Next LT Pro" w:eastAsia="Times New Roman" w:hAnsi="Avenir Next LT Pro" w:cs="Arial"/>
          <w:i/>
          <w:iCs/>
          <w:color w:val="222222"/>
          <w:kern w:val="0"/>
          <w:shd w:val="clear" w:color="auto" w:fill="FFFFFF"/>
          <w14:ligatures w14:val="none"/>
        </w:rPr>
        <w:t>TechEd Journal</w:t>
      </w:r>
      <w:r w:rsidRPr="00575EFA">
        <w:rPr>
          <w:rFonts w:ascii="Avenir Next LT Pro" w:eastAsia="Times New Roman" w:hAnsi="Avenir Next LT Pro" w:cs="Arial"/>
          <w:color w:val="222222"/>
          <w:kern w:val="0"/>
          <w:shd w:val="clear" w:color="auto" w:fill="FFFFFF"/>
          <w14:ligatures w14:val="none"/>
        </w:rPr>
        <w:t>, 9(4), 34-50.</w:t>
      </w:r>
    </w:p>
    <w:p w14:paraId="080D781B" w14:textId="77777777" w:rsidR="00575EFA" w:rsidRPr="00575EFA" w:rsidRDefault="00575EFA" w:rsidP="00BC573B">
      <w:pPr>
        <w:shd w:val="clear" w:color="auto" w:fill="FFFFFF"/>
        <w:spacing w:after="0" w:line="360" w:lineRule="auto"/>
        <w:ind w:left="720"/>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222222"/>
          <w:kern w:val="0"/>
          <w:shd w:val="clear" w:color="auto" w:fill="FFFFFF"/>
          <w14:ligatures w14:val="none"/>
        </w:rPr>
        <w:t>42(5), 731-742.</w:t>
      </w:r>
    </w:p>
    <w:p w14:paraId="07C55E55" w14:textId="59B55DA0" w:rsidR="00575EFA" w:rsidRPr="00575EFA" w:rsidRDefault="00575EFA" w:rsidP="00BC573B">
      <w:pPr>
        <w:pStyle w:val="ListParagraph"/>
        <w:numPr>
          <w:ilvl w:val="0"/>
          <w:numId w:val="19"/>
        </w:numPr>
        <w:shd w:val="clear" w:color="auto" w:fill="FFFFFF"/>
        <w:spacing w:after="0" w:line="360" w:lineRule="auto"/>
        <w:jc w:val="both"/>
        <w:textAlignment w:val="baseline"/>
        <w:rPr>
          <w:rFonts w:ascii="Avenir Next LT Pro" w:eastAsia="Times New Roman" w:hAnsi="Avenir Next LT Pro" w:cs="Arial"/>
          <w:color w:val="222222"/>
          <w:kern w:val="0"/>
          <w14:ligatures w14:val="none"/>
        </w:rPr>
      </w:pPr>
      <w:r w:rsidRPr="00575EFA">
        <w:rPr>
          <w:rFonts w:ascii="Avenir Next LT Pro" w:eastAsia="Times New Roman" w:hAnsi="Avenir Next LT Pro" w:cs="Arial"/>
          <w:color w:val="000000"/>
          <w:kern w:val="0"/>
          <w14:ligatures w14:val="none"/>
        </w:rPr>
        <w:t xml:space="preserve">Bećirović, S., &amp; </w:t>
      </w:r>
      <w:proofErr w:type="spellStart"/>
      <w:r w:rsidRPr="00575EFA">
        <w:rPr>
          <w:rFonts w:ascii="Avenir Next LT Pro" w:eastAsia="Times New Roman" w:hAnsi="Avenir Next LT Pro" w:cs="Arial"/>
          <w:color w:val="000000"/>
          <w:kern w:val="0"/>
          <w14:ligatures w14:val="none"/>
        </w:rPr>
        <w:t>Dervić</w:t>
      </w:r>
      <w:proofErr w:type="spellEnd"/>
      <w:r w:rsidRPr="00575EFA">
        <w:rPr>
          <w:rFonts w:ascii="Avenir Next LT Pro" w:eastAsia="Times New Roman" w:hAnsi="Avenir Next LT Pro" w:cs="Arial"/>
          <w:color w:val="000000"/>
          <w:kern w:val="0"/>
          <w14:ligatures w14:val="none"/>
        </w:rPr>
        <w:t>, S. (2023). Challenges and Barriers for Effective Integration of Technologies into Teaching and Learning. In Digital Pedagogy (pp.123-133). Springer.</w:t>
      </w:r>
    </w:p>
    <w:p w14:paraId="39C09109" w14:textId="749310D0" w:rsidR="00575EFA" w:rsidRPr="00575EFA" w:rsidRDefault="00575EFA" w:rsidP="00BC573B">
      <w:pPr>
        <w:pStyle w:val="ListParagraph"/>
        <w:numPr>
          <w:ilvl w:val="0"/>
          <w:numId w:val="19"/>
        </w:numPr>
        <w:shd w:val="clear" w:color="auto" w:fill="FFFFFF"/>
        <w:spacing w:after="0" w:line="360" w:lineRule="auto"/>
        <w:jc w:val="both"/>
        <w:textAlignment w:val="baseline"/>
        <w:rPr>
          <w:rFonts w:ascii="Avenir Next LT Pro" w:eastAsia="Times New Roman" w:hAnsi="Avenir Next LT Pro" w:cs="Arial"/>
          <w:color w:val="222222"/>
          <w:kern w:val="0"/>
          <w14:ligatures w14:val="none"/>
        </w:rPr>
      </w:pPr>
      <w:r w:rsidRPr="00575EFA">
        <w:rPr>
          <w:rFonts w:ascii="Avenir Next LT Pro" w:eastAsia="Times New Roman" w:hAnsi="Avenir Next LT Pro" w:cs="Arial"/>
          <w:color w:val="222222"/>
          <w:kern w:val="0"/>
          <w:shd w:val="clear" w:color="auto" w:fill="FFFFFF"/>
          <w14:ligatures w14:val="none"/>
        </w:rPr>
        <w:t xml:space="preserve">Cassidy, S. (2004). Learning Styles: An Overview of Theories, Models, and Measures. </w:t>
      </w:r>
      <w:r w:rsidRPr="00575EFA">
        <w:rPr>
          <w:rFonts w:ascii="Avenir Next LT Pro" w:eastAsia="Times New Roman" w:hAnsi="Avenir Next LT Pro" w:cs="Arial"/>
          <w:i/>
          <w:iCs/>
          <w:color w:val="222222"/>
          <w:kern w:val="0"/>
          <w:shd w:val="clear" w:color="auto" w:fill="FFFFFF"/>
          <w14:ligatures w14:val="none"/>
        </w:rPr>
        <w:t>Educational Psychology</w:t>
      </w:r>
      <w:r w:rsidRPr="00575EFA">
        <w:rPr>
          <w:rFonts w:ascii="Avenir Next LT Pro" w:eastAsia="Times New Roman" w:hAnsi="Avenir Next LT Pro" w:cs="Arial"/>
          <w:color w:val="222222"/>
          <w:kern w:val="0"/>
          <w:shd w:val="clear" w:color="auto" w:fill="FFFFFF"/>
          <w14:ligatures w14:val="none"/>
        </w:rPr>
        <w:t>, 24 (4), 419-444.</w:t>
      </w:r>
    </w:p>
    <w:p w14:paraId="2B88DBEA" w14:textId="6C655968" w:rsidR="00575EFA" w:rsidRPr="00575EFA" w:rsidRDefault="00575EFA" w:rsidP="00BC573B">
      <w:pPr>
        <w:pStyle w:val="ListParagraph"/>
        <w:numPr>
          <w:ilvl w:val="0"/>
          <w:numId w:val="19"/>
        </w:numPr>
        <w:shd w:val="clear" w:color="auto" w:fill="FFFFFF"/>
        <w:spacing w:after="0" w:line="360" w:lineRule="auto"/>
        <w:jc w:val="both"/>
        <w:textAlignment w:val="baseline"/>
        <w:rPr>
          <w:rFonts w:ascii="Avenir Next LT Pro" w:eastAsia="Times New Roman" w:hAnsi="Avenir Next LT Pro" w:cs="Arial"/>
          <w:i/>
          <w:iCs/>
          <w:color w:val="222222"/>
          <w:kern w:val="0"/>
          <w14:ligatures w14:val="none"/>
        </w:rPr>
      </w:pPr>
      <w:r w:rsidRPr="00575EFA">
        <w:rPr>
          <w:rFonts w:ascii="Avenir Next LT Pro" w:eastAsia="Times New Roman" w:hAnsi="Avenir Next LT Pro" w:cs="Arial"/>
          <w:color w:val="222222"/>
          <w:kern w:val="0"/>
          <w:shd w:val="clear" w:color="auto" w:fill="FFFFFF"/>
          <w14:ligatures w14:val="none"/>
        </w:rPr>
        <w:t xml:space="preserve">Coffield, F., Moseley, D., Hall., E., &amp; Ecclestone, K. (2004). Learning Styles and Pedagogy in Post-16 Learning: A Systematic and Critical Review. </w:t>
      </w:r>
      <w:r w:rsidRPr="00575EFA">
        <w:rPr>
          <w:rFonts w:ascii="Avenir Next LT Pro" w:eastAsia="Times New Roman" w:hAnsi="Avenir Next LT Pro" w:cs="Arial"/>
          <w:i/>
          <w:iCs/>
          <w:color w:val="222222"/>
          <w:kern w:val="0"/>
          <w:shd w:val="clear" w:color="auto" w:fill="FFFFFF"/>
          <w14:ligatures w14:val="none"/>
        </w:rPr>
        <w:t>Learning and Skills Research Centre.</w:t>
      </w:r>
    </w:p>
    <w:p w14:paraId="3C696B16" w14:textId="536B8E6B" w:rsidR="00575EFA" w:rsidRPr="00575EFA" w:rsidRDefault="00575EFA" w:rsidP="00BC573B">
      <w:pPr>
        <w:pStyle w:val="ListParagraph"/>
        <w:numPr>
          <w:ilvl w:val="0"/>
          <w:numId w:val="19"/>
        </w:numPr>
        <w:shd w:val="clear" w:color="auto" w:fill="FFFFFF"/>
        <w:spacing w:after="0" w:line="360" w:lineRule="auto"/>
        <w:jc w:val="both"/>
        <w:textAlignment w:val="baseline"/>
        <w:rPr>
          <w:rFonts w:ascii="Avenir Next LT Pro" w:eastAsia="Times New Roman" w:hAnsi="Avenir Next LT Pro" w:cs="Arial"/>
          <w:color w:val="222222"/>
          <w:kern w:val="0"/>
          <w14:ligatures w14:val="none"/>
        </w:rPr>
      </w:pPr>
      <w:r w:rsidRPr="00575EFA">
        <w:rPr>
          <w:rFonts w:ascii="Avenir Next LT Pro" w:eastAsia="Times New Roman" w:hAnsi="Avenir Next LT Pro" w:cs="Arial"/>
          <w:color w:val="222222"/>
          <w:kern w:val="0"/>
          <w:shd w:val="clear" w:color="auto" w:fill="FFFFFF"/>
          <w14:ligatures w14:val="none"/>
        </w:rPr>
        <w:t xml:space="preserve">Johnson, L. (2020). The Impact of Technology on Student Learning. </w:t>
      </w:r>
      <w:r w:rsidRPr="00575EFA">
        <w:rPr>
          <w:rFonts w:ascii="Avenir Next LT Pro" w:eastAsia="Times New Roman" w:hAnsi="Avenir Next LT Pro" w:cs="Arial"/>
          <w:i/>
          <w:iCs/>
          <w:color w:val="222222"/>
          <w:kern w:val="0"/>
          <w:shd w:val="clear" w:color="auto" w:fill="FFFFFF"/>
          <w14:ligatures w14:val="none"/>
        </w:rPr>
        <w:t>Journal of Educational Technology</w:t>
      </w:r>
      <w:r w:rsidRPr="00575EFA">
        <w:rPr>
          <w:rFonts w:ascii="Avenir Next LT Pro" w:eastAsia="Times New Roman" w:hAnsi="Avenir Next LT Pro" w:cs="Arial"/>
          <w:color w:val="222222"/>
          <w:kern w:val="0"/>
          <w:shd w:val="clear" w:color="auto" w:fill="FFFFFF"/>
          <w14:ligatures w14:val="none"/>
        </w:rPr>
        <w:t>, 15(2), 123-135.</w:t>
      </w:r>
    </w:p>
    <w:p w14:paraId="333E04FB" w14:textId="32699EA6" w:rsidR="00575EFA" w:rsidRPr="00575EFA" w:rsidRDefault="00575EFA" w:rsidP="00BC573B">
      <w:pPr>
        <w:pStyle w:val="ListParagraph"/>
        <w:numPr>
          <w:ilvl w:val="0"/>
          <w:numId w:val="19"/>
        </w:numPr>
        <w:shd w:val="clear" w:color="auto" w:fill="FFFFFF"/>
        <w:spacing w:after="0" w:line="360" w:lineRule="auto"/>
        <w:jc w:val="both"/>
        <w:textAlignment w:val="baseline"/>
        <w:rPr>
          <w:rFonts w:ascii="Avenir Next LT Pro" w:eastAsia="Times New Roman" w:hAnsi="Avenir Next LT Pro" w:cs="Arial"/>
          <w:color w:val="222222"/>
          <w:kern w:val="0"/>
          <w14:ligatures w14:val="none"/>
        </w:rPr>
      </w:pPr>
      <w:proofErr w:type="spellStart"/>
      <w:r w:rsidRPr="00575EFA">
        <w:rPr>
          <w:rFonts w:ascii="Avenir Next LT Pro" w:eastAsia="Times New Roman" w:hAnsi="Avenir Next LT Pro" w:cs="Arial"/>
          <w:color w:val="222222"/>
          <w:kern w:val="0"/>
          <w:shd w:val="clear" w:color="auto" w:fill="FFFFFF"/>
          <w14:ligatures w14:val="none"/>
        </w:rPr>
        <w:t>Katidioti</w:t>
      </w:r>
      <w:proofErr w:type="spellEnd"/>
      <w:r w:rsidRPr="00575EFA">
        <w:rPr>
          <w:rFonts w:ascii="Avenir Next LT Pro" w:eastAsia="Times New Roman" w:hAnsi="Avenir Next LT Pro" w:cs="Arial"/>
          <w:color w:val="222222"/>
          <w:kern w:val="0"/>
          <w:shd w:val="clear" w:color="auto" w:fill="FFFFFF"/>
          <w14:ligatures w14:val="none"/>
        </w:rPr>
        <w:t xml:space="preserve">, I., Borst, J.P., &amp; </w:t>
      </w:r>
      <w:proofErr w:type="spellStart"/>
      <w:r w:rsidRPr="00575EFA">
        <w:rPr>
          <w:rFonts w:ascii="Avenir Next LT Pro" w:eastAsia="Times New Roman" w:hAnsi="Avenir Next LT Pro" w:cs="Arial"/>
          <w:color w:val="222222"/>
          <w:kern w:val="0"/>
          <w:shd w:val="clear" w:color="auto" w:fill="FFFFFF"/>
          <w14:ligatures w14:val="none"/>
        </w:rPr>
        <w:t>Taatgen</w:t>
      </w:r>
      <w:proofErr w:type="spellEnd"/>
      <w:r w:rsidRPr="00575EFA">
        <w:rPr>
          <w:rFonts w:ascii="Avenir Next LT Pro" w:eastAsia="Times New Roman" w:hAnsi="Avenir Next LT Pro" w:cs="Arial"/>
          <w:color w:val="222222"/>
          <w:kern w:val="0"/>
          <w:shd w:val="clear" w:color="auto" w:fill="FFFFFF"/>
          <w14:ligatures w14:val="none"/>
        </w:rPr>
        <w:t>, N.A. (2016). The Effect of Interruptions on the Duration of Cognitive Tasks: An Experimental Study. Journal of Experimental Psychology: General, 145(8), 1120-1134.</w:t>
      </w:r>
    </w:p>
    <w:p w14:paraId="6D51F0CA" w14:textId="7CC89770" w:rsidR="00575EFA" w:rsidRPr="00575EFA" w:rsidRDefault="00575EFA" w:rsidP="00BC573B">
      <w:pPr>
        <w:pStyle w:val="ListParagraph"/>
        <w:numPr>
          <w:ilvl w:val="0"/>
          <w:numId w:val="19"/>
        </w:numPr>
        <w:shd w:val="clear" w:color="auto" w:fill="FFFFFF"/>
        <w:spacing w:after="0" w:line="360" w:lineRule="auto"/>
        <w:jc w:val="both"/>
        <w:textAlignment w:val="baseline"/>
        <w:rPr>
          <w:rFonts w:ascii="Avenir Next LT Pro" w:eastAsia="Times New Roman" w:hAnsi="Avenir Next LT Pro" w:cs="Arial"/>
          <w:color w:val="222222"/>
          <w:kern w:val="0"/>
          <w14:ligatures w14:val="none"/>
        </w:rPr>
      </w:pPr>
      <w:r w:rsidRPr="00575EFA">
        <w:rPr>
          <w:rFonts w:ascii="Avenir Next LT Pro" w:eastAsia="Times New Roman" w:hAnsi="Avenir Next LT Pro" w:cs="Arial"/>
          <w:color w:val="222222"/>
          <w:kern w:val="0"/>
          <w:shd w:val="clear" w:color="auto" w:fill="FFFFFF"/>
          <w14:ligatures w14:val="none"/>
        </w:rPr>
        <w:t xml:space="preserve">Magnify Mind. (2022). The benefits of Blended Learning Styles. </w:t>
      </w:r>
      <w:r w:rsidRPr="00575EFA">
        <w:rPr>
          <w:rFonts w:ascii="Avenir Next LT Pro" w:eastAsia="Times New Roman" w:hAnsi="Avenir Next LT Pro" w:cs="Arial"/>
          <w:i/>
          <w:iCs/>
          <w:color w:val="222222"/>
          <w:kern w:val="0"/>
          <w:shd w:val="clear" w:color="auto" w:fill="FFFFFF"/>
          <w14:ligatures w14:val="none"/>
        </w:rPr>
        <w:t>Educational Insights</w:t>
      </w:r>
      <w:r w:rsidRPr="00575EFA">
        <w:rPr>
          <w:rFonts w:ascii="Avenir Next LT Pro" w:eastAsia="Times New Roman" w:hAnsi="Avenir Next LT Pro" w:cs="Arial"/>
          <w:color w:val="222222"/>
          <w:kern w:val="0"/>
          <w:shd w:val="clear" w:color="auto" w:fill="FFFFFF"/>
          <w14:ligatures w14:val="none"/>
        </w:rPr>
        <w:t>, 18(3), 67-79.</w:t>
      </w:r>
    </w:p>
    <w:p w14:paraId="7B8F6CE4" w14:textId="2422B53F" w:rsidR="00575EFA" w:rsidRPr="00575EFA" w:rsidRDefault="00575EFA" w:rsidP="00BC573B">
      <w:pPr>
        <w:pStyle w:val="ListParagraph"/>
        <w:numPr>
          <w:ilvl w:val="0"/>
          <w:numId w:val="19"/>
        </w:numPr>
        <w:shd w:val="clear" w:color="auto" w:fill="FFFFFF"/>
        <w:spacing w:after="0" w:line="360" w:lineRule="auto"/>
        <w:jc w:val="both"/>
        <w:textAlignment w:val="baseline"/>
        <w:rPr>
          <w:rFonts w:ascii="Avenir Next LT Pro" w:eastAsia="Times New Roman" w:hAnsi="Avenir Next LT Pro" w:cs="Arial"/>
          <w:color w:val="222222"/>
          <w:kern w:val="0"/>
          <w14:ligatures w14:val="none"/>
        </w:rPr>
      </w:pPr>
      <w:r w:rsidRPr="00575EFA">
        <w:rPr>
          <w:rFonts w:ascii="Avenir Next LT Pro" w:eastAsia="Times New Roman" w:hAnsi="Avenir Next LT Pro" w:cs="Arial"/>
          <w:color w:val="222222"/>
          <w:kern w:val="0"/>
          <w:shd w:val="clear" w:color="auto" w:fill="FFFFFF"/>
          <w14:ligatures w14:val="none"/>
        </w:rPr>
        <w:t xml:space="preserve">Personal Pivots. (2022). Overcoming the Challenges of Time Management. </w:t>
      </w:r>
      <w:r w:rsidRPr="00575EFA">
        <w:rPr>
          <w:rFonts w:ascii="Avenir Next LT Pro" w:eastAsia="Times New Roman" w:hAnsi="Avenir Next LT Pro" w:cs="Arial"/>
          <w:i/>
          <w:iCs/>
          <w:color w:val="222222"/>
          <w:kern w:val="0"/>
          <w:shd w:val="clear" w:color="auto" w:fill="FFFFFF"/>
          <w14:ligatures w14:val="none"/>
        </w:rPr>
        <w:t>Student Life Review</w:t>
      </w:r>
      <w:r w:rsidRPr="00575EFA">
        <w:rPr>
          <w:rFonts w:ascii="Avenir Next LT Pro" w:eastAsia="Times New Roman" w:hAnsi="Avenir Next LT Pro" w:cs="Arial"/>
          <w:color w:val="222222"/>
          <w:kern w:val="0"/>
          <w:shd w:val="clear" w:color="auto" w:fill="FFFFFF"/>
          <w14:ligatures w14:val="none"/>
        </w:rPr>
        <w:t>, 7(2), 56-70.</w:t>
      </w:r>
      <w:r w:rsidRPr="00575EFA">
        <w:rPr>
          <w:rFonts w:ascii="Avenir Next LT Pro" w:eastAsia="Times New Roman" w:hAnsi="Avenir Next LT Pro" w:cs="Arial"/>
          <w:color w:val="000000"/>
          <w:kern w:val="0"/>
          <w14:ligatures w14:val="none"/>
        </w:rPr>
        <w:t> </w:t>
      </w:r>
    </w:p>
    <w:p w14:paraId="48515C3E" w14:textId="42647C6E" w:rsidR="00575EFA" w:rsidRPr="00575EFA" w:rsidRDefault="00575EFA" w:rsidP="00BC573B">
      <w:pPr>
        <w:pStyle w:val="ListParagraph"/>
        <w:numPr>
          <w:ilvl w:val="0"/>
          <w:numId w:val="19"/>
        </w:numPr>
        <w:shd w:val="clear" w:color="auto" w:fill="FFFFFF"/>
        <w:spacing w:after="0" w:line="360" w:lineRule="auto"/>
        <w:jc w:val="both"/>
        <w:textAlignment w:val="baseline"/>
        <w:rPr>
          <w:rFonts w:ascii="Avenir Next LT Pro" w:eastAsia="Times New Roman" w:hAnsi="Avenir Next LT Pro" w:cs="Arial"/>
          <w:color w:val="222222"/>
          <w:kern w:val="0"/>
          <w14:ligatures w14:val="none"/>
        </w:rPr>
      </w:pPr>
      <w:r w:rsidRPr="00575EFA">
        <w:rPr>
          <w:rFonts w:ascii="Avenir Next LT Pro" w:eastAsia="Times New Roman" w:hAnsi="Avenir Next LT Pro" w:cs="Arial"/>
          <w:color w:val="222222"/>
          <w:kern w:val="0"/>
          <w:shd w:val="clear" w:color="auto" w:fill="FFFFFF"/>
          <w14:ligatures w14:val="none"/>
        </w:rPr>
        <w:t xml:space="preserve">Smith, A., &amp; Brown, B. (2019). Effective Study Strategies for Academic Success. </w:t>
      </w:r>
      <w:r w:rsidRPr="00575EFA">
        <w:rPr>
          <w:rFonts w:ascii="Avenir Next LT Pro" w:eastAsia="Times New Roman" w:hAnsi="Avenir Next LT Pro" w:cs="Arial"/>
          <w:i/>
          <w:iCs/>
          <w:color w:val="222222"/>
          <w:kern w:val="0"/>
          <w:shd w:val="clear" w:color="auto" w:fill="FFFFFF"/>
          <w14:ligatures w14:val="none"/>
        </w:rPr>
        <w:t>Journal of Higher Education</w:t>
      </w:r>
      <w:r w:rsidRPr="00575EFA">
        <w:rPr>
          <w:rFonts w:ascii="Avenir Next LT Pro" w:eastAsia="Times New Roman" w:hAnsi="Avenir Next LT Pro" w:cs="Arial"/>
          <w:color w:val="222222"/>
          <w:kern w:val="0"/>
          <w:shd w:val="clear" w:color="auto" w:fill="FFFFFF"/>
          <w14:ligatures w14:val="none"/>
        </w:rPr>
        <w:t>, 30(1), 45-58.</w:t>
      </w:r>
    </w:p>
    <w:p w14:paraId="744C8246" w14:textId="10A9F9B6" w:rsidR="00575EFA" w:rsidRPr="00575EFA" w:rsidRDefault="00575EFA" w:rsidP="00BC573B">
      <w:pPr>
        <w:pStyle w:val="ListParagraph"/>
        <w:numPr>
          <w:ilvl w:val="0"/>
          <w:numId w:val="19"/>
        </w:numPr>
        <w:shd w:val="clear" w:color="auto" w:fill="FFFFFF"/>
        <w:spacing w:after="0" w:line="360" w:lineRule="auto"/>
        <w:jc w:val="both"/>
        <w:textAlignment w:val="baseline"/>
        <w:rPr>
          <w:rFonts w:ascii="Avenir Next LT Pro" w:eastAsia="Times New Roman" w:hAnsi="Avenir Next LT Pro" w:cs="Arial"/>
          <w:color w:val="222222"/>
          <w:kern w:val="0"/>
          <w14:ligatures w14:val="none"/>
        </w:rPr>
      </w:pPr>
      <w:r w:rsidRPr="00575EFA">
        <w:rPr>
          <w:rFonts w:ascii="Avenir Next LT Pro" w:eastAsia="Times New Roman" w:hAnsi="Avenir Next LT Pro" w:cs="Arial"/>
          <w:color w:val="222222"/>
          <w:kern w:val="0"/>
          <w:shd w:val="clear" w:color="auto" w:fill="FFFFFF"/>
          <w14:ligatures w14:val="none"/>
        </w:rPr>
        <w:t>University of Sheffield. (2022). Time Management Techniques for Students. Student Success Journal, 12(1), 89-101.</w:t>
      </w:r>
    </w:p>
    <w:p w14:paraId="362EA9C5" w14:textId="7E2C0F59" w:rsidR="00575EFA" w:rsidRPr="00575EFA" w:rsidRDefault="00575EFA" w:rsidP="00BC573B">
      <w:pPr>
        <w:pStyle w:val="ListParagraph"/>
        <w:numPr>
          <w:ilvl w:val="0"/>
          <w:numId w:val="19"/>
        </w:numPr>
        <w:shd w:val="clear" w:color="auto" w:fill="FFFFFF"/>
        <w:spacing w:after="0" w:line="360" w:lineRule="auto"/>
        <w:jc w:val="both"/>
        <w:textAlignment w:val="baseline"/>
        <w:rPr>
          <w:rFonts w:ascii="Avenir Next LT Pro" w:eastAsia="Times New Roman" w:hAnsi="Avenir Next LT Pro" w:cs="Arial"/>
          <w:color w:val="222222"/>
          <w:kern w:val="0"/>
          <w14:ligatures w14:val="none"/>
        </w:rPr>
      </w:pPr>
      <w:proofErr w:type="spellStart"/>
      <w:r w:rsidRPr="00575EFA">
        <w:rPr>
          <w:rFonts w:ascii="Avenir Next LT Pro" w:eastAsia="Times New Roman" w:hAnsi="Avenir Next LT Pro" w:cs="Arial"/>
          <w:color w:val="222222"/>
          <w:kern w:val="0"/>
          <w:shd w:val="clear" w:color="auto" w:fill="FFFFFF"/>
          <w14:ligatures w14:val="none"/>
        </w:rPr>
        <w:t>Varakin</w:t>
      </w:r>
      <w:proofErr w:type="spellEnd"/>
      <w:r w:rsidRPr="00575EFA">
        <w:rPr>
          <w:rFonts w:ascii="Avenir Next LT Pro" w:eastAsia="Times New Roman" w:hAnsi="Avenir Next LT Pro" w:cs="Arial"/>
          <w:color w:val="222222"/>
          <w:kern w:val="0"/>
          <w:shd w:val="clear" w:color="auto" w:fill="FFFFFF"/>
          <w14:ligatures w14:val="none"/>
        </w:rPr>
        <w:t>, D. A., &amp; Hale, S.M. (2014). The Role of Intention in Memory: Evidence from a Study on Learning Strategies. Memory &amp; Cognition.</w:t>
      </w:r>
    </w:p>
    <w:p w14:paraId="57E15EAF" w14:textId="77777777" w:rsidR="00575EFA" w:rsidRDefault="00575EFA" w:rsidP="00BC573B">
      <w:pPr>
        <w:shd w:val="clear" w:color="auto" w:fill="FFFFFF"/>
        <w:spacing w:after="0" w:line="360" w:lineRule="auto"/>
        <w:jc w:val="both"/>
        <w:textAlignment w:val="baseline"/>
        <w:rPr>
          <w:rFonts w:ascii="Avenir Next LT Pro" w:eastAsia="Times New Roman" w:hAnsi="Avenir Next LT Pro" w:cs="Arial"/>
          <w:color w:val="222222"/>
          <w:kern w:val="0"/>
          <w:shd w:val="clear" w:color="auto" w:fill="FFFFFF"/>
          <w14:ligatures w14:val="none"/>
        </w:rPr>
      </w:pPr>
    </w:p>
    <w:p w14:paraId="49BB8634" w14:textId="77777777" w:rsidR="00575EFA" w:rsidRDefault="00575EFA" w:rsidP="00BC573B">
      <w:pPr>
        <w:shd w:val="clear" w:color="auto" w:fill="FFFFFF"/>
        <w:spacing w:after="0" w:line="360" w:lineRule="auto"/>
        <w:jc w:val="both"/>
        <w:textAlignment w:val="baseline"/>
        <w:rPr>
          <w:rFonts w:ascii="Avenir Next LT Pro" w:eastAsia="Times New Roman" w:hAnsi="Avenir Next LT Pro" w:cs="Arial"/>
          <w:color w:val="222222"/>
          <w:kern w:val="0"/>
          <w:shd w:val="clear" w:color="auto" w:fill="FFFFFF"/>
          <w14:ligatures w14:val="none"/>
        </w:rPr>
      </w:pPr>
    </w:p>
    <w:p w14:paraId="55273F34" w14:textId="77777777" w:rsidR="00575EFA" w:rsidRDefault="00575EFA" w:rsidP="00BC573B">
      <w:pPr>
        <w:shd w:val="clear" w:color="auto" w:fill="FFFFFF"/>
        <w:spacing w:after="0" w:line="360" w:lineRule="auto"/>
        <w:jc w:val="both"/>
        <w:textAlignment w:val="baseline"/>
        <w:rPr>
          <w:rFonts w:ascii="Avenir Next LT Pro" w:eastAsia="Times New Roman" w:hAnsi="Avenir Next LT Pro" w:cs="Arial"/>
          <w:color w:val="222222"/>
          <w:kern w:val="0"/>
          <w:shd w:val="clear" w:color="auto" w:fill="FFFFFF"/>
          <w14:ligatures w14:val="none"/>
        </w:rPr>
      </w:pPr>
    </w:p>
    <w:p w14:paraId="5AB54730" w14:textId="77777777" w:rsidR="00575EFA" w:rsidRDefault="00575EFA" w:rsidP="00BC573B">
      <w:pPr>
        <w:shd w:val="clear" w:color="auto" w:fill="FFFFFF"/>
        <w:spacing w:after="0" w:line="360" w:lineRule="auto"/>
        <w:jc w:val="both"/>
        <w:textAlignment w:val="baseline"/>
        <w:rPr>
          <w:rFonts w:ascii="Avenir Next LT Pro" w:eastAsia="Times New Roman" w:hAnsi="Avenir Next LT Pro" w:cs="Arial"/>
          <w:color w:val="222222"/>
          <w:kern w:val="0"/>
          <w:shd w:val="clear" w:color="auto" w:fill="FFFFFF"/>
          <w14:ligatures w14:val="none"/>
        </w:rPr>
      </w:pPr>
    </w:p>
    <w:p w14:paraId="219A916A" w14:textId="77777777" w:rsidR="00575EFA" w:rsidRDefault="00575EFA" w:rsidP="00BC573B">
      <w:pPr>
        <w:shd w:val="clear" w:color="auto" w:fill="FFFFFF"/>
        <w:spacing w:after="0" w:line="360" w:lineRule="auto"/>
        <w:jc w:val="both"/>
        <w:textAlignment w:val="baseline"/>
        <w:rPr>
          <w:rFonts w:ascii="Avenir Next LT Pro" w:eastAsia="Times New Roman" w:hAnsi="Avenir Next LT Pro" w:cs="Arial"/>
          <w:color w:val="222222"/>
          <w:kern w:val="0"/>
          <w:shd w:val="clear" w:color="auto" w:fill="FFFFFF"/>
          <w14:ligatures w14:val="none"/>
        </w:rPr>
      </w:pPr>
    </w:p>
    <w:p w14:paraId="670E61FE" w14:textId="77777777" w:rsidR="00575EFA" w:rsidRPr="00575EFA" w:rsidRDefault="00575EFA" w:rsidP="00BC573B">
      <w:pPr>
        <w:shd w:val="clear" w:color="auto" w:fill="FFFFFF"/>
        <w:spacing w:after="0" w:line="360" w:lineRule="auto"/>
        <w:jc w:val="both"/>
        <w:textAlignment w:val="baseline"/>
        <w:rPr>
          <w:rFonts w:ascii="Avenir Next LT Pro" w:eastAsia="Times New Roman" w:hAnsi="Avenir Next LT Pro" w:cs="Arial"/>
          <w:color w:val="222222"/>
          <w:kern w:val="0"/>
          <w14:ligatures w14:val="none"/>
        </w:rPr>
      </w:pPr>
    </w:p>
    <w:p w14:paraId="1BECA54A" w14:textId="608DDB34" w:rsidR="00575EFA" w:rsidRDefault="00575EFA" w:rsidP="00BC573B">
      <w:pPr>
        <w:shd w:val="clear" w:color="auto" w:fill="FFFFFF"/>
        <w:spacing w:after="0" w:line="360" w:lineRule="auto"/>
        <w:ind w:left="720"/>
        <w:jc w:val="center"/>
        <w:rPr>
          <w:rFonts w:ascii="Avenir Next LT Pro" w:eastAsia="Times New Roman" w:hAnsi="Avenir Next LT Pro" w:cs="Arial"/>
          <w:b/>
          <w:bCs/>
          <w:color w:val="FF0000"/>
          <w:kern w:val="0"/>
          <w:sz w:val="32"/>
          <w:szCs w:val="32"/>
          <w14:ligatures w14:val="none"/>
        </w:rPr>
      </w:pPr>
      <w:r w:rsidRPr="00575EFA">
        <w:rPr>
          <w:rFonts w:ascii="Avenir Next LT Pro" w:eastAsia="Times New Roman" w:hAnsi="Avenir Next LT Pro" w:cs="Arial"/>
          <w:b/>
          <w:bCs/>
          <w:color w:val="FF0000"/>
          <w:kern w:val="0"/>
          <w:sz w:val="32"/>
          <w:szCs w:val="32"/>
          <w14:ligatures w14:val="none"/>
        </w:rPr>
        <w:t xml:space="preserve">Element 2 – Report – “Time management” </w:t>
      </w:r>
    </w:p>
    <w:p w14:paraId="3733CB99" w14:textId="277DB099" w:rsidR="00575EFA" w:rsidRPr="00575EFA" w:rsidRDefault="00575EFA" w:rsidP="00BC573B">
      <w:pPr>
        <w:shd w:val="clear" w:color="auto" w:fill="FFFFFF"/>
        <w:spacing w:after="0" w:line="360" w:lineRule="auto"/>
        <w:ind w:left="720"/>
        <w:jc w:val="center"/>
        <w:rPr>
          <w:rFonts w:ascii="Avenir Next LT Pro" w:eastAsia="Times New Roman" w:hAnsi="Avenir Next LT Pro" w:cs="Times New Roman"/>
          <w:b/>
          <w:bCs/>
          <w:kern w:val="0"/>
          <w:sz w:val="22"/>
          <w:szCs w:val="22"/>
          <w14:ligatures w14:val="none"/>
        </w:rPr>
      </w:pPr>
      <w:r w:rsidRPr="00575EFA">
        <w:rPr>
          <w:rFonts w:ascii="Avenir Next LT Pro" w:eastAsia="Times New Roman" w:hAnsi="Avenir Next LT Pro" w:cs="Arial"/>
          <w:b/>
          <w:bCs/>
          <w:color w:val="FF0000"/>
          <w:kern w:val="0"/>
          <w:sz w:val="32"/>
          <w:szCs w:val="32"/>
          <w14:ligatures w14:val="none"/>
        </w:rPr>
        <w:t>An Essential Skill for Student Success</w:t>
      </w:r>
    </w:p>
    <w:p w14:paraId="59168F09" w14:textId="77777777" w:rsidR="00575EFA" w:rsidRPr="00575EFA" w:rsidRDefault="00575EFA" w:rsidP="00BC573B">
      <w:pPr>
        <w:shd w:val="clear" w:color="auto" w:fill="FFFFFF"/>
        <w:spacing w:after="0" w:line="360" w:lineRule="auto"/>
        <w:ind w:left="720"/>
        <w:jc w:val="center"/>
        <w:rPr>
          <w:rFonts w:ascii="Avenir Next LT Pro" w:eastAsia="Times New Roman" w:hAnsi="Avenir Next LT Pro" w:cs="Times New Roman"/>
          <w:kern w:val="0"/>
          <w14:ligatures w14:val="none"/>
        </w:rPr>
      </w:pPr>
    </w:p>
    <w:p w14:paraId="517A4008" w14:textId="77777777" w:rsidR="00575EFA" w:rsidRPr="00575EFA" w:rsidRDefault="00575EFA" w:rsidP="00BC573B">
      <w:pPr>
        <w:spacing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14:ligatures w14:val="none"/>
        </w:rPr>
        <w:t>The concept of success varies and expands greatly to include many aspects of life. The journey to understanding success begins with acknowledging that there is no one-size-fits-all definition. Personal experiences, cultural backgrounds, and individual aspirations play a significant role in shaping people’s perception of success (John, 2023). Time management is a crucial skill for balancing multiple roles effectively.</w:t>
      </w:r>
    </w:p>
    <w:p w14:paraId="59F76519" w14:textId="77777777" w:rsidR="00575EFA" w:rsidRPr="00575EFA" w:rsidRDefault="00575EFA" w:rsidP="00BC573B">
      <w:pPr>
        <w:spacing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14:ligatures w14:val="none"/>
        </w:rPr>
        <w:t> This report explores the application of time management theories and strategies in the context of students who are also workers and parents. As argued by Covey, effective time management can significantly enhance productivity and reduce stress (Covey, 1989).</w:t>
      </w:r>
    </w:p>
    <w:p w14:paraId="02EE4308" w14:textId="77777777" w:rsidR="00575EFA" w:rsidRPr="00575EFA" w:rsidRDefault="00575EFA" w:rsidP="00BC573B">
      <w:pPr>
        <w:spacing w:line="360" w:lineRule="auto"/>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14:ligatures w14:val="none"/>
        </w:rPr>
        <w:t>To implement these theories, it is crucial to outline the key responsibilities of each role and explore specific strategies to manage them effectively and efficiently.</w:t>
      </w:r>
    </w:p>
    <w:p w14:paraId="098E404F" w14:textId="77777777" w:rsidR="00575EFA" w:rsidRPr="00575EFA" w:rsidRDefault="00575EFA" w:rsidP="00BC573B">
      <w:pPr>
        <w:spacing w:line="360" w:lineRule="auto"/>
        <w:rPr>
          <w:rFonts w:ascii="Avenir Next LT Pro" w:eastAsia="Times New Roman" w:hAnsi="Avenir Next LT Pro" w:cs="Times New Roman"/>
          <w:kern w:val="0"/>
          <w14:ligatures w14:val="none"/>
        </w:rPr>
      </w:pPr>
      <w:r w:rsidRPr="00575EFA">
        <w:rPr>
          <w:rFonts w:ascii="Avenir Next LT Pro" w:eastAsia="Times New Roman" w:hAnsi="Avenir Next LT Pro" w:cs="Arial"/>
          <w:b/>
          <w:bCs/>
          <w:color w:val="000000"/>
          <w:kern w:val="0"/>
          <w14:ligatures w14:val="none"/>
        </w:rPr>
        <w:t>Key Responsibilities and Time Management</w:t>
      </w:r>
    </w:p>
    <w:p w14:paraId="3145C53C" w14:textId="77777777" w:rsidR="00575EFA" w:rsidRPr="00575EFA" w:rsidRDefault="00575EFA" w:rsidP="00BC573B">
      <w:pPr>
        <w:spacing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14:ligatures w14:val="none"/>
        </w:rPr>
        <w:t>Balancing the roles of a worker, student, and parent requires meticulous time management. Each role demands significant attention and effort, making it essential to prioritise tasks and manage time efficiently.</w:t>
      </w:r>
    </w:p>
    <w:p w14:paraId="5CAC518C" w14:textId="77777777" w:rsidR="00575EFA" w:rsidRPr="00575EFA" w:rsidRDefault="00575EFA" w:rsidP="00BC573B">
      <w:pPr>
        <w:spacing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b/>
          <w:bCs/>
          <w:color w:val="000000"/>
          <w:kern w:val="0"/>
          <w14:ligatures w14:val="none"/>
        </w:rPr>
        <w:t>Work Responsibilities</w:t>
      </w:r>
    </w:p>
    <w:p w14:paraId="59C152BE" w14:textId="77777777" w:rsidR="00575EFA" w:rsidRPr="00575EFA" w:rsidRDefault="00575EFA" w:rsidP="00BC573B">
      <w:pPr>
        <w:spacing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14:ligatures w14:val="none"/>
        </w:rPr>
        <w:t>Managing time effectively in a professional role is vital to handle the workload and meet deadlines. This role involves carious tasks such as responding to inquiries, managing projects, and ensuring compliance with regulations. </w:t>
      </w:r>
    </w:p>
    <w:p w14:paraId="68903450" w14:textId="77777777" w:rsidR="00575EFA" w:rsidRPr="00575EFA" w:rsidRDefault="00575EFA" w:rsidP="00BC573B">
      <w:pPr>
        <w:spacing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14:ligatures w14:val="none"/>
        </w:rPr>
        <w:t>Allocating specific hours for work tasks helps in maintaining a routine. For example, dedicating the first few hours of the day to high-priority tasks can ensure that the most critical tasks are completed when concentration levels are highest (Dierdorff, 2020).</w:t>
      </w:r>
    </w:p>
    <w:p w14:paraId="7F33D379" w14:textId="77777777" w:rsidR="00575EFA" w:rsidRPr="00575EFA" w:rsidRDefault="00575EFA" w:rsidP="00BC573B">
      <w:pPr>
        <w:spacing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14:ligatures w14:val="none"/>
        </w:rPr>
        <w:lastRenderedPageBreak/>
        <w:t>Using tools like the Eisenhower Matrix can help prioritise tasks based on urgency and importance (Covey, 1989). This approach ensures that urgent and important tasks are addressed promptly, while less critical tasks are scheduled for later (Asana, 2024).</w:t>
      </w:r>
    </w:p>
    <w:p w14:paraId="0244D72D" w14:textId="77777777" w:rsidR="00575EFA" w:rsidRPr="00575EFA" w:rsidRDefault="00575EFA" w:rsidP="00BC573B">
      <w:pPr>
        <w:spacing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b/>
          <w:bCs/>
          <w:color w:val="000000"/>
          <w:kern w:val="0"/>
          <w14:ligatures w14:val="none"/>
        </w:rPr>
        <w:t>Academic Responsibilities</w:t>
      </w:r>
    </w:p>
    <w:p w14:paraId="25FF8389" w14:textId="77777777" w:rsidR="00575EFA" w:rsidRPr="00575EFA" w:rsidRDefault="00575EFA" w:rsidP="00BC573B">
      <w:pPr>
        <w:spacing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14:ligatures w14:val="none"/>
        </w:rPr>
        <w:t>Balancing studies with work and family responsibilities assumes effective time management to ensure academic success</w:t>
      </w:r>
      <w:r w:rsidRPr="00575EFA">
        <w:rPr>
          <w:rFonts w:ascii="Avenir Next LT Pro" w:eastAsia="Times New Roman" w:hAnsi="Avenir Next LT Pro" w:cs="Arial"/>
          <w:b/>
          <w:bCs/>
          <w:color w:val="000000"/>
          <w:kern w:val="0"/>
          <w14:ligatures w14:val="none"/>
        </w:rPr>
        <w:t xml:space="preserve">. </w:t>
      </w:r>
      <w:r w:rsidRPr="00575EFA">
        <w:rPr>
          <w:rFonts w:ascii="Avenir Next LT Pro" w:eastAsia="Times New Roman" w:hAnsi="Avenir Next LT Pro" w:cs="Arial"/>
          <w:color w:val="000000"/>
          <w:kern w:val="0"/>
          <w14:ligatures w14:val="none"/>
        </w:rPr>
        <w:t>Creating a study schedule that fits around work and family commitments is essential. Studying during quiet hours like early mornings or late evenings can help maximise focus and productivity (Newport, 2016).</w:t>
      </w:r>
    </w:p>
    <w:p w14:paraId="5665DC5D" w14:textId="77777777" w:rsidR="00575EFA" w:rsidRPr="00575EFA" w:rsidRDefault="00575EFA" w:rsidP="00BC573B">
      <w:pPr>
        <w:spacing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14:ligatures w14:val="none"/>
        </w:rPr>
        <w:t>Additionally, implementing time blocking techniques can help allocate specific slots for studying, attending lectures, and completing assignments. </w:t>
      </w:r>
    </w:p>
    <w:p w14:paraId="1CC3B21B" w14:textId="77777777" w:rsidR="00575EFA" w:rsidRPr="00575EFA" w:rsidRDefault="00575EFA" w:rsidP="00BC573B">
      <w:pPr>
        <w:spacing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14:ligatures w14:val="none"/>
        </w:rPr>
        <w:t>This method ensures that academic tasks receive dedicated attention without interference from other responsibilities (Dierdorff, 2020).</w:t>
      </w:r>
    </w:p>
    <w:p w14:paraId="1A9472E1" w14:textId="77777777" w:rsidR="00575EFA" w:rsidRPr="00575EFA" w:rsidRDefault="00575EFA" w:rsidP="00BC573B">
      <w:pPr>
        <w:spacing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b/>
          <w:bCs/>
          <w:color w:val="000000"/>
          <w:kern w:val="0"/>
          <w14:ligatures w14:val="none"/>
        </w:rPr>
        <w:t>Parental Responsibilities</w:t>
      </w:r>
    </w:p>
    <w:p w14:paraId="4C07D6A3" w14:textId="77777777" w:rsidR="00575EFA" w:rsidRPr="00575EFA" w:rsidRDefault="00575EFA" w:rsidP="00BC573B">
      <w:pPr>
        <w:spacing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14:ligatures w14:val="none"/>
        </w:rPr>
        <w:t>For students who are also parents, managing time effectively is fundamental to meet the needs of the family while balancing work and studies. Establishing a daily routine for the children helps create a predictable schedule, making it easier to manage time. Setting fixed times for meals, homework, and bedtime can provide structure and reduce chaos (McGinnis, 2018).</w:t>
      </w:r>
    </w:p>
    <w:p w14:paraId="63C20E31" w14:textId="77777777" w:rsidR="00575EFA" w:rsidRPr="00575EFA" w:rsidRDefault="00575EFA" w:rsidP="00BC573B">
      <w:pPr>
        <w:shd w:val="clear" w:color="auto" w:fill="FFFFFF"/>
        <w:spacing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222222"/>
          <w:kern w:val="0"/>
          <w:shd w:val="clear" w:color="auto" w:fill="FFFFFF"/>
          <w14:ligatures w14:val="none"/>
        </w:rPr>
        <w:t>To fully understand the impact of time management, it is important to evaluate its advantages and disadvantages.</w:t>
      </w:r>
    </w:p>
    <w:p w14:paraId="26A76BFB" w14:textId="77777777" w:rsidR="00575EFA" w:rsidRPr="00575EFA" w:rsidRDefault="00575EFA" w:rsidP="00BC573B">
      <w:pPr>
        <w:shd w:val="clear" w:color="auto" w:fill="FFFFFF"/>
        <w:spacing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b/>
          <w:bCs/>
          <w:color w:val="222222"/>
          <w:kern w:val="0"/>
          <w:shd w:val="clear" w:color="auto" w:fill="FFFFFF"/>
          <w14:ligatures w14:val="none"/>
        </w:rPr>
        <w:t>Advantages </w:t>
      </w:r>
    </w:p>
    <w:p w14:paraId="7FE65186" w14:textId="77777777" w:rsidR="00575EFA" w:rsidRPr="00575EFA" w:rsidRDefault="00575EFA" w:rsidP="00BC573B">
      <w:pPr>
        <w:numPr>
          <w:ilvl w:val="0"/>
          <w:numId w:val="12"/>
        </w:numPr>
        <w:shd w:val="clear" w:color="auto" w:fill="FFFFFF"/>
        <w:spacing w:before="120" w:after="0" w:line="360" w:lineRule="auto"/>
        <w:jc w:val="both"/>
        <w:textAlignment w:val="baseline"/>
        <w:rPr>
          <w:rFonts w:ascii="Avenir Next LT Pro" w:eastAsia="Times New Roman" w:hAnsi="Avenir Next LT Pro" w:cs="Arial"/>
          <w:b/>
          <w:bCs/>
          <w:color w:val="222222"/>
          <w:kern w:val="0"/>
          <w14:ligatures w14:val="none"/>
        </w:rPr>
      </w:pPr>
      <w:r w:rsidRPr="00575EFA">
        <w:rPr>
          <w:rFonts w:ascii="Avenir Next LT Pro" w:eastAsia="Times New Roman" w:hAnsi="Avenir Next LT Pro" w:cs="Arial"/>
          <w:b/>
          <w:bCs/>
          <w:color w:val="222222"/>
          <w:kern w:val="0"/>
          <w:shd w:val="clear" w:color="auto" w:fill="FFFFFF"/>
          <w14:ligatures w14:val="none"/>
        </w:rPr>
        <w:t xml:space="preserve">Improved Academic Performance: </w:t>
      </w:r>
      <w:r w:rsidRPr="00575EFA">
        <w:rPr>
          <w:rFonts w:ascii="Avenir Next LT Pro" w:eastAsia="Times New Roman" w:hAnsi="Avenir Next LT Pro" w:cs="Arial"/>
          <w:color w:val="222222"/>
          <w:kern w:val="0"/>
          <w:shd w:val="clear" w:color="auto" w:fill="FFFFFF"/>
          <w14:ligatures w14:val="none"/>
        </w:rPr>
        <w:t>Students</w:t>
      </w:r>
      <w:r w:rsidRPr="00575EFA">
        <w:rPr>
          <w:rFonts w:ascii="Avenir Next LT Pro" w:eastAsia="Times New Roman" w:hAnsi="Avenir Next LT Pro" w:cs="Arial"/>
          <w:b/>
          <w:bCs/>
          <w:color w:val="222222"/>
          <w:kern w:val="0"/>
          <w:shd w:val="clear" w:color="auto" w:fill="FFFFFF"/>
          <w14:ligatures w14:val="none"/>
        </w:rPr>
        <w:t xml:space="preserve"> </w:t>
      </w:r>
      <w:r w:rsidRPr="00575EFA">
        <w:rPr>
          <w:rFonts w:ascii="Avenir Next LT Pro" w:eastAsia="Times New Roman" w:hAnsi="Avenir Next LT Pro" w:cs="Arial"/>
          <w:color w:val="222222"/>
          <w:kern w:val="0"/>
          <w:shd w:val="clear" w:color="auto" w:fill="FFFFFF"/>
          <w14:ligatures w14:val="none"/>
        </w:rPr>
        <w:t>can manage their tasks more effectively, leading to better grades and deeper understanding of their subjects (Smith &amp; Brown, 2019).</w:t>
      </w:r>
    </w:p>
    <w:p w14:paraId="41D27D9C" w14:textId="77777777" w:rsidR="00575EFA" w:rsidRPr="00575EFA" w:rsidRDefault="00575EFA" w:rsidP="00BC573B">
      <w:pPr>
        <w:numPr>
          <w:ilvl w:val="0"/>
          <w:numId w:val="12"/>
        </w:numPr>
        <w:shd w:val="clear" w:color="auto" w:fill="FFFFFF"/>
        <w:spacing w:after="0" w:line="360" w:lineRule="auto"/>
        <w:jc w:val="both"/>
        <w:textAlignment w:val="baseline"/>
        <w:rPr>
          <w:rFonts w:ascii="Avenir Next LT Pro" w:eastAsia="Times New Roman" w:hAnsi="Avenir Next LT Pro" w:cs="Arial"/>
          <w:b/>
          <w:bCs/>
          <w:color w:val="222222"/>
          <w:kern w:val="0"/>
          <w14:ligatures w14:val="none"/>
        </w:rPr>
      </w:pPr>
      <w:r w:rsidRPr="00575EFA">
        <w:rPr>
          <w:rFonts w:ascii="Avenir Next LT Pro" w:eastAsia="Times New Roman" w:hAnsi="Avenir Next LT Pro" w:cs="Arial"/>
          <w:b/>
          <w:bCs/>
          <w:color w:val="222222"/>
          <w:kern w:val="0"/>
          <w:shd w:val="clear" w:color="auto" w:fill="FFFFFF"/>
          <w14:ligatures w14:val="none"/>
        </w:rPr>
        <w:t xml:space="preserve">Reduced Stress Levels: </w:t>
      </w:r>
      <w:r w:rsidRPr="00575EFA">
        <w:rPr>
          <w:rFonts w:ascii="Avenir Next LT Pro" w:eastAsia="Times New Roman" w:hAnsi="Avenir Next LT Pro" w:cs="Arial"/>
          <w:color w:val="222222"/>
          <w:kern w:val="0"/>
          <w:shd w:val="clear" w:color="auto" w:fill="FFFFFF"/>
          <w14:ligatures w14:val="none"/>
        </w:rPr>
        <w:t>Having a clear plan reduces the anxiety associated with deadlines and workload (Johnson, 2020).</w:t>
      </w:r>
    </w:p>
    <w:p w14:paraId="4329B44C" w14:textId="77777777" w:rsidR="00575EFA" w:rsidRPr="00575EFA" w:rsidRDefault="00575EFA" w:rsidP="00BC573B">
      <w:pPr>
        <w:numPr>
          <w:ilvl w:val="0"/>
          <w:numId w:val="12"/>
        </w:numPr>
        <w:shd w:val="clear" w:color="auto" w:fill="FFFFFF"/>
        <w:spacing w:after="0" w:line="360" w:lineRule="auto"/>
        <w:jc w:val="both"/>
        <w:textAlignment w:val="baseline"/>
        <w:rPr>
          <w:rFonts w:ascii="Avenir Next LT Pro" w:eastAsia="Times New Roman" w:hAnsi="Avenir Next LT Pro" w:cs="Arial"/>
          <w:color w:val="222222"/>
          <w:kern w:val="0"/>
          <w14:ligatures w14:val="none"/>
        </w:rPr>
      </w:pPr>
      <w:r w:rsidRPr="00575EFA">
        <w:rPr>
          <w:rFonts w:ascii="Avenir Next LT Pro" w:eastAsia="Times New Roman" w:hAnsi="Avenir Next LT Pro" w:cs="Arial"/>
          <w:b/>
          <w:bCs/>
          <w:color w:val="222222"/>
          <w:kern w:val="0"/>
          <w:shd w:val="clear" w:color="auto" w:fill="FFFFFF"/>
          <w14:ligatures w14:val="none"/>
        </w:rPr>
        <w:lastRenderedPageBreak/>
        <w:t xml:space="preserve">Increased Efficiency: </w:t>
      </w:r>
      <w:r w:rsidRPr="00575EFA">
        <w:rPr>
          <w:rFonts w:ascii="Avenir Next LT Pro" w:eastAsia="Times New Roman" w:hAnsi="Avenir Next LT Pro" w:cs="Arial"/>
          <w:color w:val="222222"/>
          <w:kern w:val="0"/>
          <w:shd w:val="clear" w:color="auto" w:fill="FFFFFF"/>
          <w14:ligatures w14:val="none"/>
        </w:rPr>
        <w:t>Students can focus on their work without distractions, making their study sessions more productive (</w:t>
      </w:r>
      <w:proofErr w:type="spellStart"/>
      <w:r w:rsidRPr="00575EFA">
        <w:rPr>
          <w:rFonts w:ascii="Avenir Next LT Pro" w:eastAsia="Times New Roman" w:hAnsi="Avenir Next LT Pro" w:cs="Arial"/>
          <w:color w:val="222222"/>
          <w:kern w:val="0"/>
          <w:shd w:val="clear" w:color="auto" w:fill="FFFFFF"/>
          <w14:ligatures w14:val="none"/>
        </w:rPr>
        <w:t>Katidioti</w:t>
      </w:r>
      <w:proofErr w:type="spellEnd"/>
      <w:r w:rsidRPr="00575EFA">
        <w:rPr>
          <w:rFonts w:ascii="Avenir Next LT Pro" w:eastAsia="Times New Roman" w:hAnsi="Avenir Next LT Pro" w:cs="Arial"/>
          <w:color w:val="222222"/>
          <w:kern w:val="0"/>
          <w:shd w:val="clear" w:color="auto" w:fill="FFFFFF"/>
          <w14:ligatures w14:val="none"/>
        </w:rPr>
        <w:t xml:space="preserve"> et al., 2016).</w:t>
      </w:r>
    </w:p>
    <w:p w14:paraId="31F68D4B" w14:textId="77777777" w:rsidR="00575EFA" w:rsidRPr="00575EFA" w:rsidRDefault="00575EFA" w:rsidP="00BC573B">
      <w:pPr>
        <w:numPr>
          <w:ilvl w:val="0"/>
          <w:numId w:val="12"/>
        </w:numPr>
        <w:shd w:val="clear" w:color="auto" w:fill="FFFFFF"/>
        <w:spacing w:after="0" w:line="360" w:lineRule="auto"/>
        <w:jc w:val="both"/>
        <w:textAlignment w:val="baseline"/>
        <w:rPr>
          <w:rFonts w:ascii="Avenir Next LT Pro" w:eastAsia="Times New Roman" w:hAnsi="Avenir Next LT Pro" w:cs="Arial"/>
          <w:color w:val="222222"/>
          <w:kern w:val="0"/>
          <w14:ligatures w14:val="none"/>
        </w:rPr>
      </w:pPr>
      <w:r w:rsidRPr="00575EFA">
        <w:rPr>
          <w:rFonts w:ascii="Avenir Next LT Pro" w:eastAsia="Times New Roman" w:hAnsi="Avenir Next LT Pro" w:cs="Arial"/>
          <w:b/>
          <w:bCs/>
          <w:color w:val="222222"/>
          <w:kern w:val="0"/>
          <w:shd w:val="clear" w:color="auto" w:fill="FFFFFF"/>
          <w14:ligatures w14:val="none"/>
        </w:rPr>
        <w:t>Improved Self-Discipline:</w:t>
      </w:r>
      <w:r w:rsidRPr="00575EFA">
        <w:rPr>
          <w:rFonts w:ascii="Avenir Next LT Pro" w:eastAsia="Times New Roman" w:hAnsi="Avenir Next LT Pro" w:cs="Arial"/>
          <w:color w:val="222222"/>
          <w:kern w:val="0"/>
          <w:shd w:val="clear" w:color="auto" w:fill="FFFFFF"/>
          <w14:ligatures w14:val="none"/>
        </w:rPr>
        <w:t xml:space="preserve"> Maintaining a consistent plan requires dedication, which can build confidence and sense of accomplishment (Cassidy, 2004).</w:t>
      </w:r>
    </w:p>
    <w:p w14:paraId="5A974D3D" w14:textId="77777777" w:rsidR="00575EFA" w:rsidRPr="00575EFA" w:rsidRDefault="00575EFA" w:rsidP="00BC573B">
      <w:pPr>
        <w:shd w:val="clear" w:color="auto" w:fill="FFFFFF"/>
        <w:spacing w:before="120"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222222"/>
          <w:kern w:val="0"/>
          <w:shd w:val="clear" w:color="auto" w:fill="FFFFFF"/>
          <w14:ligatures w14:val="none"/>
        </w:rPr>
        <w:t>Despite these advantages, there are also some disadvantages to consider.</w:t>
      </w:r>
    </w:p>
    <w:p w14:paraId="797AF293" w14:textId="77777777" w:rsidR="00575EFA" w:rsidRPr="00575EFA" w:rsidRDefault="00575EFA" w:rsidP="00BC573B">
      <w:pPr>
        <w:shd w:val="clear" w:color="auto" w:fill="FFFFFF"/>
        <w:spacing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b/>
          <w:bCs/>
          <w:color w:val="222222"/>
          <w:kern w:val="0"/>
          <w:shd w:val="clear" w:color="auto" w:fill="FFFFFF"/>
          <w14:ligatures w14:val="none"/>
        </w:rPr>
        <w:t>Disadvantages</w:t>
      </w:r>
    </w:p>
    <w:p w14:paraId="7CB8F44C" w14:textId="77777777" w:rsidR="00575EFA" w:rsidRPr="00575EFA" w:rsidRDefault="00575EFA" w:rsidP="00BC573B">
      <w:pPr>
        <w:numPr>
          <w:ilvl w:val="0"/>
          <w:numId w:val="13"/>
        </w:numPr>
        <w:shd w:val="clear" w:color="auto" w:fill="FFFFFF"/>
        <w:spacing w:before="120" w:after="0" w:line="360" w:lineRule="auto"/>
        <w:jc w:val="both"/>
        <w:textAlignment w:val="baseline"/>
        <w:rPr>
          <w:rFonts w:ascii="Avenir Next LT Pro" w:eastAsia="Times New Roman" w:hAnsi="Avenir Next LT Pro" w:cs="Arial"/>
          <w:b/>
          <w:bCs/>
          <w:color w:val="222222"/>
          <w:kern w:val="0"/>
          <w14:ligatures w14:val="none"/>
        </w:rPr>
      </w:pPr>
      <w:r w:rsidRPr="00575EFA">
        <w:rPr>
          <w:rFonts w:ascii="Avenir Next LT Pro" w:eastAsia="Times New Roman" w:hAnsi="Avenir Next LT Pro" w:cs="Arial"/>
          <w:b/>
          <w:bCs/>
          <w:color w:val="222222"/>
          <w:kern w:val="0"/>
          <w:shd w:val="clear" w:color="auto" w:fill="FFFFFF"/>
          <w14:ligatures w14:val="none"/>
        </w:rPr>
        <w:t xml:space="preserve">Rigidity: </w:t>
      </w:r>
      <w:r w:rsidRPr="00575EFA">
        <w:rPr>
          <w:rFonts w:ascii="Avenir Next LT Pro" w:eastAsia="Times New Roman" w:hAnsi="Avenir Next LT Pro" w:cs="Arial"/>
          <w:color w:val="222222"/>
          <w:kern w:val="0"/>
          <w:shd w:val="clear" w:color="auto" w:fill="FFFFFF"/>
          <w14:ligatures w14:val="none"/>
        </w:rPr>
        <w:t>Strict adherence to a schedule can sometimes lead to inflexibility, making it difficult to adapt to unexpected changes (Coffield et al., 2004).</w:t>
      </w:r>
    </w:p>
    <w:p w14:paraId="5E811466" w14:textId="77777777" w:rsidR="00575EFA" w:rsidRPr="00575EFA" w:rsidRDefault="00575EFA" w:rsidP="00BC573B">
      <w:pPr>
        <w:numPr>
          <w:ilvl w:val="0"/>
          <w:numId w:val="13"/>
        </w:numPr>
        <w:shd w:val="clear" w:color="auto" w:fill="FFFFFF"/>
        <w:spacing w:after="0" w:line="360" w:lineRule="auto"/>
        <w:jc w:val="both"/>
        <w:textAlignment w:val="baseline"/>
        <w:rPr>
          <w:rFonts w:ascii="Avenir Next LT Pro" w:eastAsia="Times New Roman" w:hAnsi="Avenir Next LT Pro" w:cs="Arial"/>
          <w:b/>
          <w:bCs/>
          <w:color w:val="222222"/>
          <w:kern w:val="0"/>
          <w14:ligatures w14:val="none"/>
        </w:rPr>
      </w:pPr>
      <w:r w:rsidRPr="00575EFA">
        <w:rPr>
          <w:rFonts w:ascii="Avenir Next LT Pro" w:eastAsia="Times New Roman" w:hAnsi="Avenir Next LT Pro" w:cs="Arial"/>
          <w:b/>
          <w:bCs/>
          <w:color w:val="222222"/>
          <w:kern w:val="0"/>
          <w:shd w:val="clear" w:color="auto" w:fill="FFFFFF"/>
          <w14:ligatures w14:val="none"/>
        </w:rPr>
        <w:t xml:space="preserve">Overwhelm: </w:t>
      </w:r>
      <w:r w:rsidRPr="00575EFA">
        <w:rPr>
          <w:rFonts w:ascii="Avenir Next LT Pro" w:eastAsia="Times New Roman" w:hAnsi="Avenir Next LT Pro" w:cs="Arial"/>
          <w:color w:val="222222"/>
          <w:kern w:val="0"/>
          <w:shd w:val="clear" w:color="auto" w:fill="FFFFFF"/>
          <w14:ligatures w14:val="none"/>
        </w:rPr>
        <w:t>The pressure to stick to a plan can sometimes cause additional stress, especially if the plan is too ambitious (</w:t>
      </w:r>
      <w:proofErr w:type="spellStart"/>
      <w:r w:rsidRPr="00575EFA">
        <w:rPr>
          <w:rFonts w:ascii="Avenir Next LT Pro" w:eastAsia="Times New Roman" w:hAnsi="Avenir Next LT Pro" w:cs="Arial"/>
          <w:color w:val="222222"/>
          <w:kern w:val="0"/>
          <w:shd w:val="clear" w:color="auto" w:fill="FFFFFF"/>
          <w14:ligatures w14:val="none"/>
        </w:rPr>
        <w:t>Varakin</w:t>
      </w:r>
      <w:proofErr w:type="spellEnd"/>
      <w:r w:rsidRPr="00575EFA">
        <w:rPr>
          <w:rFonts w:ascii="Avenir Next LT Pro" w:eastAsia="Times New Roman" w:hAnsi="Avenir Next LT Pro" w:cs="Arial"/>
          <w:color w:val="222222"/>
          <w:kern w:val="0"/>
          <w:shd w:val="clear" w:color="auto" w:fill="FFFFFF"/>
          <w14:ligatures w14:val="none"/>
        </w:rPr>
        <w:t xml:space="preserve"> &amp; Hale, 2014).</w:t>
      </w:r>
    </w:p>
    <w:p w14:paraId="18F87296" w14:textId="77777777" w:rsidR="00575EFA" w:rsidRPr="00575EFA" w:rsidRDefault="00575EFA" w:rsidP="00BC573B">
      <w:pPr>
        <w:numPr>
          <w:ilvl w:val="0"/>
          <w:numId w:val="13"/>
        </w:numPr>
        <w:shd w:val="clear" w:color="auto" w:fill="FFFFFF"/>
        <w:spacing w:after="0" w:line="360" w:lineRule="auto"/>
        <w:jc w:val="both"/>
        <w:textAlignment w:val="baseline"/>
        <w:rPr>
          <w:rFonts w:ascii="Avenir Next LT Pro" w:eastAsia="Times New Roman" w:hAnsi="Avenir Next LT Pro" w:cs="Arial"/>
          <w:color w:val="222222"/>
          <w:kern w:val="0"/>
          <w14:ligatures w14:val="none"/>
        </w:rPr>
      </w:pPr>
      <w:r w:rsidRPr="00575EFA">
        <w:rPr>
          <w:rFonts w:ascii="Avenir Next LT Pro" w:eastAsia="Times New Roman" w:hAnsi="Avenir Next LT Pro" w:cs="Arial"/>
          <w:b/>
          <w:bCs/>
          <w:color w:val="222222"/>
          <w:kern w:val="0"/>
          <w:shd w:val="clear" w:color="auto" w:fill="FFFFFF"/>
          <w14:ligatures w14:val="none"/>
        </w:rPr>
        <w:t xml:space="preserve">Neglect of Personal Time: </w:t>
      </w:r>
      <w:r w:rsidRPr="00575EFA">
        <w:rPr>
          <w:rFonts w:ascii="Avenir Next LT Pro" w:eastAsia="Times New Roman" w:hAnsi="Avenir Next LT Pro" w:cs="Arial"/>
          <w:color w:val="222222"/>
          <w:kern w:val="0"/>
          <w:shd w:val="clear" w:color="auto" w:fill="FFFFFF"/>
          <w14:ligatures w14:val="none"/>
        </w:rPr>
        <w:t>In the pursuit of balancing work, study, and family, students might neglect personal time for relaxation and hobbies, which is essential for mental health and well-being. </w:t>
      </w:r>
    </w:p>
    <w:p w14:paraId="0E509CB1" w14:textId="77777777" w:rsidR="00575EFA" w:rsidRPr="00575EFA" w:rsidRDefault="00575EFA" w:rsidP="00BC573B">
      <w:pPr>
        <w:shd w:val="clear" w:color="auto" w:fill="FFFFFF"/>
        <w:spacing w:before="120"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222222"/>
          <w:kern w:val="0"/>
          <w:shd w:val="clear" w:color="auto" w:fill="FFFFFF"/>
          <w14:ligatures w14:val="none"/>
        </w:rPr>
        <w:t>Understanding both the advantages and disadvantages of time management helps in recognising its limitations and potential consequences.</w:t>
      </w:r>
    </w:p>
    <w:p w14:paraId="4597EE9E" w14:textId="77777777" w:rsidR="00575EFA" w:rsidRPr="00575EFA" w:rsidRDefault="00575EFA" w:rsidP="00BC573B">
      <w:pPr>
        <w:shd w:val="clear" w:color="auto" w:fill="FFFFFF"/>
        <w:spacing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222222"/>
          <w:kern w:val="0"/>
          <w:shd w:val="clear" w:color="auto" w:fill="FFFFFF"/>
          <w14:ligatures w14:val="none"/>
        </w:rPr>
        <w:t>While time management is beneficial, it has its limitations. Overemphasis on scheduling can lead to burnout if students do not allow themselves adequate downtime. Additionally, the reliance on time management tools and techniques can sometimes overshadow the importance of intrinsic motivation and adaptability. The consequences of poor time management include missed deadlines, lower academic performance, and increased stress levels (Smith &amp; Brown, 2019).</w:t>
      </w:r>
    </w:p>
    <w:p w14:paraId="70AA05B4" w14:textId="77777777" w:rsidR="00575EFA" w:rsidRPr="00575EFA" w:rsidRDefault="00575EFA" w:rsidP="00BC573B">
      <w:pPr>
        <w:shd w:val="clear" w:color="auto" w:fill="FFFFFF"/>
        <w:spacing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b/>
          <w:bCs/>
          <w:color w:val="222222"/>
          <w:kern w:val="0"/>
          <w:shd w:val="clear" w:color="auto" w:fill="FFFFFF"/>
          <w14:ligatures w14:val="none"/>
        </w:rPr>
        <w:t>Conclusion</w:t>
      </w:r>
    </w:p>
    <w:p w14:paraId="45A9B038" w14:textId="77777777" w:rsidR="00575EFA" w:rsidRPr="00575EFA" w:rsidRDefault="00575EFA" w:rsidP="00BC573B">
      <w:pPr>
        <w:shd w:val="clear" w:color="auto" w:fill="FFFFFF"/>
        <w:spacing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222222"/>
          <w:kern w:val="0"/>
          <w:shd w:val="clear" w:color="auto" w:fill="FFFFFF"/>
          <w14:ligatures w14:val="none"/>
        </w:rPr>
        <w:t>In conclusion, time management is undeniably a critical skill for student success, particularly for those balancing multiple roles. Although it offers numerous benefits such as increased productivity, reduced stress, and improved academic performance, it is important to be mindful of the potential challenges. Detecting a balance between a structured schedule and the flexibility to adapts to life’s</w:t>
      </w:r>
    </w:p>
    <w:p w14:paraId="19DA287E" w14:textId="77777777" w:rsidR="00575EFA" w:rsidRPr="00575EFA" w:rsidRDefault="00575EFA" w:rsidP="00BC573B">
      <w:pPr>
        <w:shd w:val="clear" w:color="auto" w:fill="FFFFFF"/>
        <w:spacing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222222"/>
          <w:kern w:val="0"/>
          <w:shd w:val="clear" w:color="auto" w:fill="FFFFFF"/>
          <w14:ligatures w14:val="none"/>
        </w:rPr>
        <w:t>unpredictability is key. By doing so, students can harness the power of time management to achieve their goals and maintain a healthy, balanced life. </w:t>
      </w:r>
    </w:p>
    <w:p w14:paraId="61501C93" w14:textId="77777777" w:rsidR="00575EFA" w:rsidRPr="00575EFA" w:rsidRDefault="00575EFA" w:rsidP="00BC573B">
      <w:pPr>
        <w:spacing w:after="0" w:line="360" w:lineRule="auto"/>
        <w:rPr>
          <w:rFonts w:ascii="Avenir Next LT Pro" w:eastAsia="Times New Roman" w:hAnsi="Avenir Next LT Pro" w:cs="Times New Roman"/>
          <w:kern w:val="0"/>
          <w14:ligatures w14:val="none"/>
        </w:rPr>
      </w:pPr>
    </w:p>
    <w:p w14:paraId="59651316" w14:textId="77777777" w:rsidR="00575EFA" w:rsidRPr="00575EFA" w:rsidRDefault="00575EFA" w:rsidP="00BC573B">
      <w:pPr>
        <w:spacing w:before="160" w:after="80" w:line="360" w:lineRule="auto"/>
        <w:rPr>
          <w:rFonts w:ascii="Avenir Next LT Pro" w:eastAsia="Times New Roman" w:hAnsi="Avenir Next LT Pro" w:cs="Times New Roman"/>
          <w:kern w:val="0"/>
          <w14:ligatures w14:val="none"/>
        </w:rPr>
      </w:pPr>
      <w:r w:rsidRPr="00575EFA">
        <w:rPr>
          <w:rFonts w:ascii="Avenir Next LT Pro" w:eastAsia="Times New Roman" w:hAnsi="Avenir Next LT Pro" w:cs="Arial"/>
          <w:b/>
          <w:bCs/>
          <w:kern w:val="0"/>
          <w14:ligatures w14:val="none"/>
        </w:rPr>
        <w:t>References</w:t>
      </w:r>
      <w:r w:rsidRPr="00575EFA">
        <w:rPr>
          <w:rFonts w:ascii="Avenir Next LT Pro" w:eastAsia="Times New Roman" w:hAnsi="Avenir Next LT Pro" w:cs="Arial"/>
          <w:b/>
          <w:bCs/>
          <w:kern w:val="0"/>
          <w:sz w:val="32"/>
          <w:szCs w:val="32"/>
          <w14:ligatures w14:val="none"/>
        </w:rPr>
        <w:t>:</w:t>
      </w:r>
    </w:p>
    <w:p w14:paraId="159A0B1C" w14:textId="77777777" w:rsidR="00575EFA" w:rsidRPr="00575EFA" w:rsidRDefault="00575EFA" w:rsidP="00BC573B">
      <w:pPr>
        <w:numPr>
          <w:ilvl w:val="0"/>
          <w:numId w:val="14"/>
        </w:numPr>
        <w:spacing w:after="0" w:line="360" w:lineRule="auto"/>
        <w:textAlignment w:val="baseline"/>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 xml:space="preserve">Asana, 2024. The Eisenhower Matrix: Prioritize Your Tasks with This Simple Tool. [online] Available at </w:t>
      </w:r>
      <w:hyperlink r:id="rId8" w:history="1">
        <w:r w:rsidRPr="00575EFA">
          <w:rPr>
            <w:rFonts w:ascii="Avenir Next LT Pro" w:eastAsia="Times New Roman" w:hAnsi="Avenir Next LT Pro" w:cs="Arial"/>
            <w:color w:val="467886"/>
            <w:kern w:val="0"/>
            <w:u w:val="single"/>
            <w14:ligatures w14:val="none"/>
          </w:rPr>
          <w:t>https://asana.com/resources/eisenhower-matrix</w:t>
        </w:r>
      </w:hyperlink>
      <w:r w:rsidRPr="00575EFA">
        <w:rPr>
          <w:rFonts w:ascii="Avenir Next LT Pro" w:eastAsia="Times New Roman" w:hAnsi="Avenir Next LT Pro" w:cs="Arial"/>
          <w:color w:val="000000"/>
          <w:kern w:val="0"/>
          <w14:ligatures w14:val="none"/>
        </w:rPr>
        <w:t xml:space="preserve"> [Accessed 3 November 2024].</w:t>
      </w:r>
    </w:p>
    <w:p w14:paraId="51A8FC06" w14:textId="77777777" w:rsidR="00575EFA" w:rsidRPr="00575EFA" w:rsidRDefault="00575EFA" w:rsidP="00BC573B">
      <w:pPr>
        <w:numPr>
          <w:ilvl w:val="0"/>
          <w:numId w:val="14"/>
        </w:numPr>
        <w:spacing w:after="0" w:line="360" w:lineRule="auto"/>
        <w:textAlignment w:val="baseline"/>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Covey, S.R., 1989. The 7 Habits of Highly Effective People. New York. Free Press.</w:t>
      </w:r>
    </w:p>
    <w:p w14:paraId="5AD95DA0" w14:textId="77777777" w:rsidR="00575EFA" w:rsidRPr="00575EFA" w:rsidRDefault="00575EFA" w:rsidP="00BC573B">
      <w:pPr>
        <w:numPr>
          <w:ilvl w:val="0"/>
          <w:numId w:val="14"/>
        </w:numPr>
        <w:spacing w:after="0" w:line="360" w:lineRule="auto"/>
        <w:textAlignment w:val="baseline"/>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Dierdorff, E.C., 2020. Time Management for the Modern Professional. Chicago: University of Chicago Press.</w:t>
      </w:r>
    </w:p>
    <w:p w14:paraId="5FE9AF18" w14:textId="77777777" w:rsidR="00575EFA" w:rsidRPr="00575EFA" w:rsidRDefault="00575EFA" w:rsidP="00BC573B">
      <w:pPr>
        <w:numPr>
          <w:ilvl w:val="0"/>
          <w:numId w:val="14"/>
        </w:numPr>
        <w:spacing w:after="0" w:line="360" w:lineRule="auto"/>
        <w:textAlignment w:val="baseline"/>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John, A., 2023. Understanding Success: A Multifaced Approach. London: Routledge.</w:t>
      </w:r>
    </w:p>
    <w:p w14:paraId="22EF221C" w14:textId="77777777" w:rsidR="00575EFA" w:rsidRPr="00575EFA" w:rsidRDefault="00575EFA" w:rsidP="00BC573B">
      <w:pPr>
        <w:numPr>
          <w:ilvl w:val="0"/>
          <w:numId w:val="14"/>
        </w:numPr>
        <w:spacing w:after="0" w:line="360" w:lineRule="auto"/>
        <w:textAlignment w:val="baseline"/>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McGinnis, J., 2018. Parenting with Purpose: Time Management for Busy Families. New York: HarperCollins.</w:t>
      </w:r>
    </w:p>
    <w:p w14:paraId="4AFC3F59" w14:textId="77777777" w:rsidR="00575EFA" w:rsidRPr="00575EFA" w:rsidRDefault="00575EFA" w:rsidP="00BC573B">
      <w:pPr>
        <w:numPr>
          <w:ilvl w:val="0"/>
          <w:numId w:val="14"/>
        </w:numPr>
        <w:spacing w:after="0" w:line="360" w:lineRule="auto"/>
        <w:textAlignment w:val="baseline"/>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Newport, C., 2016. Deep Work: Rules for Focused Success in a Distracted World. New York: Grand Central Publishing. </w:t>
      </w:r>
    </w:p>
    <w:p w14:paraId="4A17157E" w14:textId="77777777" w:rsidR="00575EFA" w:rsidRPr="00575EFA" w:rsidRDefault="00575EFA" w:rsidP="00BC573B">
      <w:pPr>
        <w:numPr>
          <w:ilvl w:val="0"/>
          <w:numId w:val="14"/>
        </w:numPr>
        <w:spacing w:after="0" w:line="360" w:lineRule="auto"/>
        <w:textAlignment w:val="baseline"/>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Smith, J., 2022. Balancing Act: Time Management for Students and Professionals. Oxford University Press. </w:t>
      </w:r>
    </w:p>
    <w:p w14:paraId="72A06CA5" w14:textId="77777777" w:rsidR="00575EFA" w:rsidRPr="00575EFA" w:rsidRDefault="00575EFA" w:rsidP="00BC573B">
      <w:pPr>
        <w:numPr>
          <w:ilvl w:val="0"/>
          <w:numId w:val="14"/>
        </w:numPr>
        <w:spacing w:after="0" w:line="360" w:lineRule="auto"/>
        <w:textAlignment w:val="baseline"/>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Taylor, R., 2021. Effective Time Management Strategies. Cambridge: Cambridge University Press.</w:t>
      </w:r>
    </w:p>
    <w:p w14:paraId="0F74E909" w14:textId="77777777" w:rsidR="00575EFA" w:rsidRPr="00575EFA" w:rsidRDefault="00575EFA" w:rsidP="00BC573B">
      <w:pPr>
        <w:numPr>
          <w:ilvl w:val="0"/>
          <w:numId w:val="14"/>
        </w:numPr>
        <w:spacing w:after="0" w:line="360" w:lineRule="auto"/>
        <w:textAlignment w:val="baseline"/>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Williams, L., 2019. The Art of Time Management. Boston: Harvard Business Review Press.</w:t>
      </w:r>
    </w:p>
    <w:p w14:paraId="131CB1C0" w14:textId="77777777" w:rsidR="00575EFA" w:rsidRPr="00575EFA" w:rsidRDefault="00575EFA" w:rsidP="00BC573B">
      <w:pPr>
        <w:numPr>
          <w:ilvl w:val="0"/>
          <w:numId w:val="14"/>
        </w:numPr>
        <w:spacing w:line="360" w:lineRule="auto"/>
        <w:textAlignment w:val="baseline"/>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14:ligatures w14:val="none"/>
        </w:rPr>
        <w:t>Young, M., 2020. Time Management for Busy Parents. San Francisco: Jossey-Bass. </w:t>
      </w:r>
    </w:p>
    <w:p w14:paraId="4EDBBE0F" w14:textId="1BC9BED1" w:rsidR="00575EFA" w:rsidRDefault="00575EFA" w:rsidP="00BC573B">
      <w:pPr>
        <w:spacing w:after="240" w:line="360" w:lineRule="auto"/>
        <w:rPr>
          <w:rFonts w:ascii="Avenir Next LT Pro" w:eastAsia="Times New Roman" w:hAnsi="Avenir Next LT Pro" w:cs="Times New Roman"/>
          <w:kern w:val="0"/>
          <w14:ligatures w14:val="none"/>
        </w:rPr>
      </w:pPr>
      <w:r w:rsidRPr="00575EFA">
        <w:rPr>
          <w:rFonts w:ascii="Avenir Next LT Pro" w:eastAsia="Times New Roman" w:hAnsi="Avenir Next LT Pro" w:cs="Times New Roman"/>
          <w:kern w:val="0"/>
          <w14:ligatures w14:val="none"/>
        </w:rPr>
        <w:br/>
      </w:r>
      <w:r w:rsidRPr="00575EFA">
        <w:rPr>
          <w:rFonts w:ascii="Avenir Next LT Pro" w:eastAsia="Times New Roman" w:hAnsi="Avenir Next LT Pro" w:cs="Times New Roman"/>
          <w:kern w:val="0"/>
          <w14:ligatures w14:val="none"/>
        </w:rPr>
        <w:br/>
      </w:r>
    </w:p>
    <w:p w14:paraId="1ECD7021" w14:textId="77777777" w:rsidR="00BC573B" w:rsidRDefault="00BC573B" w:rsidP="00BC573B">
      <w:pPr>
        <w:spacing w:after="240" w:line="360" w:lineRule="auto"/>
        <w:rPr>
          <w:rFonts w:ascii="Avenir Next LT Pro" w:eastAsia="Times New Roman" w:hAnsi="Avenir Next LT Pro" w:cs="Times New Roman"/>
          <w:kern w:val="0"/>
          <w14:ligatures w14:val="none"/>
        </w:rPr>
      </w:pPr>
    </w:p>
    <w:p w14:paraId="7ECB10CE" w14:textId="77777777" w:rsidR="00BC573B" w:rsidRPr="00575EFA" w:rsidRDefault="00BC573B" w:rsidP="00BC573B">
      <w:pPr>
        <w:spacing w:after="240" w:line="360" w:lineRule="auto"/>
        <w:rPr>
          <w:rFonts w:ascii="Avenir Next LT Pro" w:eastAsia="Times New Roman" w:hAnsi="Avenir Next LT Pro" w:cs="Times New Roman"/>
          <w:kern w:val="0"/>
          <w14:ligatures w14:val="none"/>
        </w:rPr>
      </w:pPr>
    </w:p>
    <w:p w14:paraId="5F171ED6" w14:textId="77777777" w:rsidR="00575EFA" w:rsidRDefault="00575EFA" w:rsidP="00BC573B">
      <w:pPr>
        <w:spacing w:before="360" w:after="80" w:line="360" w:lineRule="auto"/>
        <w:jc w:val="center"/>
        <w:rPr>
          <w:rFonts w:ascii="Avenir Next LT Pro" w:eastAsia="Times New Roman" w:hAnsi="Avenir Next LT Pro" w:cs="Calibri"/>
          <w:b/>
          <w:bCs/>
          <w:color w:val="FF0000"/>
          <w:kern w:val="0"/>
          <w:sz w:val="32"/>
          <w:szCs w:val="32"/>
          <w14:ligatures w14:val="none"/>
        </w:rPr>
      </w:pPr>
      <w:r w:rsidRPr="00575EFA">
        <w:rPr>
          <w:rFonts w:ascii="Avenir Next LT Pro" w:eastAsia="Times New Roman" w:hAnsi="Avenir Next LT Pro" w:cs="Arial"/>
          <w:b/>
          <w:bCs/>
          <w:color w:val="FF0000"/>
          <w:kern w:val="0"/>
          <w:sz w:val="32"/>
          <w:szCs w:val="32"/>
          <w14:ligatures w14:val="none"/>
        </w:rPr>
        <w:lastRenderedPageBreak/>
        <w:t xml:space="preserve">Element 3 </w:t>
      </w:r>
      <w:r w:rsidRPr="00575EFA">
        <w:rPr>
          <w:rFonts w:ascii="Avenir Next LT Pro" w:eastAsia="Times New Roman" w:hAnsi="Avenir Next LT Pro" w:cs="Calibri"/>
          <w:b/>
          <w:bCs/>
          <w:color w:val="FF0000"/>
          <w:kern w:val="0"/>
          <w:sz w:val="32"/>
          <w:szCs w:val="32"/>
          <w14:ligatures w14:val="none"/>
        </w:rPr>
        <w:t>– Video Tutorial – How to use “Microsoft Team” to Enhance Your Academic Performance</w:t>
      </w:r>
    </w:p>
    <w:p w14:paraId="0B05FFD2" w14:textId="77777777" w:rsidR="00BC573B" w:rsidRPr="00BC573B" w:rsidRDefault="00BC573B" w:rsidP="00BC573B">
      <w:pPr>
        <w:spacing w:before="360" w:after="80" w:line="360" w:lineRule="auto"/>
        <w:jc w:val="center"/>
        <w:rPr>
          <w:rFonts w:ascii="Avenir Next LT Pro" w:eastAsia="Times New Roman" w:hAnsi="Avenir Next LT Pro" w:cs="Calibri"/>
          <w:b/>
          <w:bCs/>
          <w:color w:val="FF0000"/>
          <w:kern w:val="0"/>
          <w:sz w:val="32"/>
          <w:szCs w:val="32"/>
          <w14:ligatures w14:val="none"/>
        </w:rPr>
      </w:pPr>
      <w:hyperlink r:id="rId9" w:history="1">
        <w:r w:rsidRPr="00BC573B">
          <w:rPr>
            <w:rStyle w:val="Hyperlink"/>
            <w:rFonts w:ascii="Avenir Next LT Pro" w:eastAsia="Times New Roman" w:hAnsi="Avenir Next LT Pro" w:cs="Calibri"/>
            <w:b/>
            <w:bCs/>
            <w:kern w:val="0"/>
            <w:sz w:val="32"/>
            <w:szCs w:val="32"/>
            <w14:ligatures w14:val="none"/>
          </w:rPr>
          <w:t xml:space="preserve">– How to use “Microsoft Team” to Enhance Your Academic </w:t>
        </w:r>
        <w:proofErr w:type="spellStart"/>
        <w:r w:rsidRPr="00BC573B">
          <w:rPr>
            <w:rStyle w:val="Hyperlink"/>
            <w:rFonts w:ascii="Avenir Next LT Pro" w:eastAsia="Times New Roman" w:hAnsi="Avenir Next LT Pro" w:cs="Calibri"/>
            <w:b/>
            <w:bCs/>
            <w:kern w:val="0"/>
            <w:sz w:val="32"/>
            <w:szCs w:val="32"/>
            <w14:ligatures w14:val="none"/>
          </w:rPr>
          <w:t>Perform</w:t>
        </w:r>
        <w:r w:rsidRPr="00BC573B">
          <w:rPr>
            <w:rStyle w:val="Hyperlink"/>
            <w:rFonts w:ascii="Avenir Next LT Pro" w:eastAsia="Times New Roman" w:hAnsi="Avenir Next LT Pro" w:cs="Calibri"/>
            <w:b/>
            <w:bCs/>
            <w:kern w:val="0"/>
            <w:sz w:val="32"/>
            <w:szCs w:val="32"/>
            <w14:ligatures w14:val="none"/>
          </w:rPr>
          <w:t>a</w:t>
        </w:r>
        <w:r w:rsidRPr="00BC573B">
          <w:rPr>
            <w:rStyle w:val="Hyperlink"/>
            <w:rFonts w:ascii="Avenir Next LT Pro" w:eastAsia="Times New Roman" w:hAnsi="Avenir Next LT Pro" w:cs="Calibri"/>
            <w:b/>
            <w:bCs/>
            <w:kern w:val="0"/>
            <w:sz w:val="32"/>
            <w:szCs w:val="32"/>
            <w14:ligatures w14:val="none"/>
          </w:rPr>
          <w:t>nce.webm</w:t>
        </w:r>
        <w:proofErr w:type="spellEnd"/>
      </w:hyperlink>
    </w:p>
    <w:p w14:paraId="635F61A6" w14:textId="77777777" w:rsidR="00BC573B" w:rsidRPr="00575EFA" w:rsidRDefault="00BC573B" w:rsidP="00BC573B">
      <w:pPr>
        <w:spacing w:after="0" w:line="360" w:lineRule="auto"/>
        <w:rPr>
          <w:rFonts w:ascii="Avenir Next LT Pro" w:eastAsia="Times New Roman" w:hAnsi="Avenir Next LT Pro" w:cs="Times New Roman"/>
          <w:kern w:val="0"/>
          <w14:ligatures w14:val="none"/>
        </w:rPr>
      </w:pPr>
    </w:p>
    <w:p w14:paraId="7046C6D4" w14:textId="77777777" w:rsidR="00575EFA" w:rsidRPr="00575EFA" w:rsidRDefault="00575EFA" w:rsidP="00BC573B">
      <w:pPr>
        <w:spacing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shd w:val="clear" w:color="auto" w:fill="FFFFFF"/>
          <w14:ligatures w14:val="none"/>
        </w:rPr>
        <w:t xml:space="preserve">Microsoft Teams is a team communication program with fundamental functions such as business messaging, calling, video meetings, and file sharing (Microsoft, 2023a; </w:t>
      </w:r>
      <w:proofErr w:type="spellStart"/>
      <w:r w:rsidRPr="00575EFA">
        <w:rPr>
          <w:rFonts w:ascii="Avenir Next LT Pro" w:eastAsia="Times New Roman" w:hAnsi="Avenir Next LT Pro" w:cs="Arial"/>
          <w:color w:val="000000"/>
          <w:kern w:val="0"/>
          <w:shd w:val="clear" w:color="auto" w:fill="FFFFFF"/>
          <w14:ligatures w14:val="none"/>
        </w:rPr>
        <w:t>GoSkills</w:t>
      </w:r>
      <w:proofErr w:type="spellEnd"/>
      <w:r w:rsidRPr="00575EFA">
        <w:rPr>
          <w:rFonts w:ascii="Avenir Next LT Pro" w:eastAsia="Times New Roman" w:hAnsi="Avenir Next LT Pro" w:cs="Arial"/>
          <w:color w:val="000000"/>
          <w:kern w:val="0"/>
          <w:shd w:val="clear" w:color="auto" w:fill="FFFFFF"/>
          <w14:ligatures w14:val="none"/>
        </w:rPr>
        <w:t>, 2023; Microsoft, 2023b; TechRadar, 2023). Teams can be used by businesses of all sizes and is accessible via desktop, any internet-connected device, and the Teams mobile app.</w:t>
      </w:r>
    </w:p>
    <w:p w14:paraId="664693E5" w14:textId="77777777" w:rsidR="00575EFA" w:rsidRPr="00575EFA" w:rsidRDefault="00575EFA" w:rsidP="00BC573B">
      <w:pPr>
        <w:spacing w:after="0" w:line="360" w:lineRule="auto"/>
        <w:rPr>
          <w:rFonts w:ascii="Avenir Next LT Pro" w:eastAsia="Times New Roman" w:hAnsi="Avenir Next LT Pro" w:cs="Times New Roman"/>
          <w:kern w:val="0"/>
          <w14:ligatures w14:val="none"/>
        </w:rPr>
      </w:pPr>
    </w:p>
    <w:p w14:paraId="3CA4B326" w14:textId="77777777" w:rsidR="00575EFA" w:rsidRPr="00575EFA" w:rsidRDefault="00575EFA" w:rsidP="00BC573B">
      <w:pPr>
        <w:spacing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shd w:val="clear" w:color="auto" w:fill="FFFFFF"/>
          <w14:ligatures w14:val="none"/>
        </w:rPr>
        <w:t>Microsoft Teams is a multifunctional tool that may meet a variety of demands. Its powers are determined by the benefits it provides to its members. It organises channels by project and content to make communication easier and more understandable.</w:t>
      </w:r>
    </w:p>
    <w:p w14:paraId="1579956B" w14:textId="77777777" w:rsidR="00575EFA" w:rsidRPr="00575EFA" w:rsidRDefault="00575EFA" w:rsidP="00BC573B">
      <w:pPr>
        <w:spacing w:after="0" w:line="360" w:lineRule="auto"/>
        <w:rPr>
          <w:rFonts w:ascii="Avenir Next LT Pro" w:eastAsia="Times New Roman" w:hAnsi="Avenir Next LT Pro" w:cs="Times New Roman"/>
          <w:kern w:val="0"/>
          <w14:ligatures w14:val="none"/>
        </w:rPr>
      </w:pPr>
    </w:p>
    <w:p w14:paraId="05D4CF62" w14:textId="66A55560" w:rsidR="00575EFA" w:rsidRPr="00575EFA" w:rsidRDefault="00575EFA" w:rsidP="00BC573B">
      <w:pPr>
        <w:spacing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shd w:val="clear" w:color="auto" w:fill="FFFFFF"/>
          <w14:ligatures w14:val="none"/>
        </w:rPr>
        <w:t xml:space="preserve">One of the benefits of this platform is that it enables learners to easily create virtual classrooms, organise assignments, and interact in real time using Word, Excel, and PowerPoint files (Microsoft, 2023a; </w:t>
      </w:r>
      <w:proofErr w:type="spellStart"/>
      <w:r w:rsidRPr="00575EFA">
        <w:rPr>
          <w:rFonts w:ascii="Avenir Next LT Pro" w:eastAsia="Times New Roman" w:hAnsi="Avenir Next LT Pro" w:cs="Arial"/>
          <w:color w:val="000000"/>
          <w:kern w:val="0"/>
          <w:shd w:val="clear" w:color="auto" w:fill="FFFFFF"/>
          <w14:ligatures w14:val="none"/>
        </w:rPr>
        <w:t>GoSkills</w:t>
      </w:r>
      <w:proofErr w:type="spellEnd"/>
      <w:r w:rsidRPr="00575EFA">
        <w:rPr>
          <w:rFonts w:ascii="Avenir Next LT Pro" w:eastAsia="Times New Roman" w:hAnsi="Avenir Next LT Pro" w:cs="Arial"/>
          <w:color w:val="000000"/>
          <w:kern w:val="0"/>
          <w:shd w:val="clear" w:color="auto" w:fill="FFFFFF"/>
          <w14:ligatures w14:val="none"/>
        </w:rPr>
        <w:t>, 2023; Microsoft, 2023b; TechRadar, 2023).</w:t>
      </w:r>
    </w:p>
    <w:p w14:paraId="26FA4ACD" w14:textId="4F50B7BB" w:rsidR="00575EFA" w:rsidRPr="00575EFA" w:rsidRDefault="00575EFA" w:rsidP="00BC573B">
      <w:pPr>
        <w:spacing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shd w:val="clear" w:color="auto" w:fill="FFFFFF"/>
          <w14:ligatures w14:val="none"/>
        </w:rPr>
        <w:t>Task management and organisation features, such as the To-Do, Planner, and Calendar feature, assist students in organising tasks, setting deadlines, and efficiently managing their time. </w:t>
      </w:r>
    </w:p>
    <w:p w14:paraId="0829D07C" w14:textId="15993836" w:rsidR="00575EFA" w:rsidRPr="00BC573B" w:rsidRDefault="00575EFA" w:rsidP="00BC573B">
      <w:pPr>
        <w:spacing w:after="0" w:line="360" w:lineRule="auto"/>
        <w:jc w:val="both"/>
        <w:rPr>
          <w:rFonts w:ascii="Avenir Next LT Pro" w:eastAsia="Times New Roman" w:hAnsi="Avenir Next LT Pro" w:cs="Arial"/>
          <w:color w:val="000000"/>
          <w:kern w:val="0"/>
          <w:shd w:val="clear" w:color="auto" w:fill="FFFFFF"/>
          <w14:ligatures w14:val="none"/>
        </w:rPr>
      </w:pPr>
      <w:r w:rsidRPr="00575EFA">
        <w:rPr>
          <w:rFonts w:ascii="Avenir Next LT Pro" w:eastAsia="Times New Roman" w:hAnsi="Avenir Next LT Pro" w:cs="Arial"/>
          <w:color w:val="000000"/>
          <w:kern w:val="0"/>
          <w:shd w:val="clear" w:color="auto" w:fill="FFFFFF"/>
          <w14:ligatures w14:val="none"/>
        </w:rPr>
        <w:t xml:space="preserve">Video Conferencing for Distance Learning: Learners can attend virtual classes, join conversations, and participate in interactive sessions, which can be beneficial in distance or blended-learning contexts (Microsoft, 2023a; </w:t>
      </w:r>
      <w:proofErr w:type="spellStart"/>
      <w:r w:rsidRPr="00575EFA">
        <w:rPr>
          <w:rFonts w:ascii="Avenir Next LT Pro" w:eastAsia="Times New Roman" w:hAnsi="Avenir Next LT Pro" w:cs="Arial"/>
          <w:color w:val="000000"/>
          <w:kern w:val="0"/>
          <w:shd w:val="clear" w:color="auto" w:fill="FFFFFF"/>
          <w14:ligatures w14:val="none"/>
        </w:rPr>
        <w:t>GoSkills</w:t>
      </w:r>
      <w:proofErr w:type="spellEnd"/>
      <w:r w:rsidRPr="00575EFA">
        <w:rPr>
          <w:rFonts w:ascii="Avenir Next LT Pro" w:eastAsia="Times New Roman" w:hAnsi="Avenir Next LT Pro" w:cs="Arial"/>
          <w:color w:val="000000"/>
          <w:kern w:val="0"/>
          <w:shd w:val="clear" w:color="auto" w:fill="FFFFFF"/>
          <w14:ligatures w14:val="none"/>
        </w:rPr>
        <w:t>, 2023; Microsoft, 2023b; TechRadar, 2023).</w:t>
      </w:r>
    </w:p>
    <w:p w14:paraId="540DC911" w14:textId="77777777" w:rsidR="00BC573B" w:rsidRDefault="00BC573B" w:rsidP="00BC573B">
      <w:pPr>
        <w:spacing w:after="0" w:line="360" w:lineRule="auto"/>
        <w:jc w:val="both"/>
        <w:rPr>
          <w:rFonts w:ascii="Avenir Next LT Pro" w:eastAsia="Times New Roman" w:hAnsi="Avenir Next LT Pro" w:cs="Arial"/>
          <w:b/>
          <w:bCs/>
          <w:color w:val="000000"/>
          <w:kern w:val="0"/>
          <w:shd w:val="clear" w:color="auto" w:fill="FFFFFF"/>
          <w14:ligatures w14:val="none"/>
        </w:rPr>
      </w:pPr>
    </w:p>
    <w:p w14:paraId="0FD1F288" w14:textId="2CD720B0" w:rsidR="00575EFA" w:rsidRPr="00575EFA" w:rsidRDefault="00575EFA" w:rsidP="00BC573B">
      <w:pPr>
        <w:spacing w:after="0" w:line="360" w:lineRule="auto"/>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b/>
          <w:bCs/>
          <w:color w:val="000000"/>
          <w:kern w:val="0"/>
          <w:shd w:val="clear" w:color="auto" w:fill="FFFFFF"/>
          <w14:ligatures w14:val="none"/>
        </w:rPr>
        <w:lastRenderedPageBreak/>
        <w:t>References:</w:t>
      </w:r>
      <w:r w:rsidRPr="00575EFA">
        <w:rPr>
          <w:rFonts w:ascii="Avenir Next LT Pro" w:eastAsia="Times New Roman" w:hAnsi="Avenir Next LT Pro" w:cs="Times New Roman"/>
          <w:kern w:val="0"/>
          <w14:ligatures w14:val="none"/>
        </w:rPr>
        <w:br/>
      </w:r>
    </w:p>
    <w:p w14:paraId="0451F525" w14:textId="77777777" w:rsidR="00575EFA" w:rsidRPr="00575EFA" w:rsidRDefault="00575EFA" w:rsidP="00BC573B">
      <w:pPr>
        <w:numPr>
          <w:ilvl w:val="0"/>
          <w:numId w:val="15"/>
        </w:numPr>
        <w:spacing w:after="0" w:line="360" w:lineRule="auto"/>
        <w:jc w:val="both"/>
        <w:textAlignment w:val="baseline"/>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shd w:val="clear" w:color="auto" w:fill="FFFFFF"/>
          <w14:ligatures w14:val="none"/>
        </w:rPr>
        <w:t xml:space="preserve">Microsoft (2023a) ‘Microsoft Teams Product Plans’. Available at </w:t>
      </w:r>
      <w:hyperlink r:id="rId10" w:history="1">
        <w:r w:rsidRPr="00575EFA">
          <w:rPr>
            <w:rFonts w:ascii="Avenir Next LT Pro" w:eastAsia="Times New Roman" w:hAnsi="Avenir Next LT Pro" w:cs="Arial"/>
            <w:color w:val="1155CC"/>
            <w:kern w:val="0"/>
            <w:u w:val="single"/>
            <w:shd w:val="clear" w:color="auto" w:fill="FFFFFF"/>
            <w14:ligatures w14:val="none"/>
          </w:rPr>
          <w:t>https://www.microsoft.com/en-us/microsoft-teams/</w:t>
        </w:r>
      </w:hyperlink>
      <w:r w:rsidRPr="00575EFA">
        <w:rPr>
          <w:rFonts w:ascii="Avenir Next LT Pro" w:eastAsia="Times New Roman" w:hAnsi="Avenir Next LT Pro" w:cs="Arial"/>
          <w:color w:val="000000"/>
          <w:kern w:val="0"/>
          <w:shd w:val="clear" w:color="auto" w:fill="FFFFFF"/>
          <w14:ligatures w14:val="none"/>
        </w:rPr>
        <w:t xml:space="preserve"> teams-products (Accessed: 7 November 2024).</w:t>
      </w:r>
    </w:p>
    <w:p w14:paraId="57364696" w14:textId="77777777" w:rsidR="00575EFA" w:rsidRPr="00575EFA" w:rsidRDefault="00575EFA" w:rsidP="00BC573B">
      <w:pPr>
        <w:numPr>
          <w:ilvl w:val="0"/>
          <w:numId w:val="15"/>
        </w:numPr>
        <w:spacing w:after="0" w:line="360" w:lineRule="auto"/>
        <w:jc w:val="both"/>
        <w:textAlignment w:val="baseline"/>
        <w:rPr>
          <w:rFonts w:ascii="Avenir Next LT Pro" w:eastAsia="Times New Roman" w:hAnsi="Avenir Next LT Pro" w:cs="Arial"/>
          <w:color w:val="000000"/>
          <w:kern w:val="0"/>
          <w14:ligatures w14:val="none"/>
        </w:rPr>
      </w:pPr>
      <w:proofErr w:type="spellStart"/>
      <w:r w:rsidRPr="00575EFA">
        <w:rPr>
          <w:rFonts w:ascii="Avenir Next LT Pro" w:eastAsia="Times New Roman" w:hAnsi="Avenir Next LT Pro" w:cs="Arial"/>
          <w:color w:val="000000"/>
          <w:kern w:val="0"/>
          <w:shd w:val="clear" w:color="auto" w:fill="FFFFFF"/>
          <w14:ligatures w14:val="none"/>
        </w:rPr>
        <w:t>GoSkills</w:t>
      </w:r>
      <w:proofErr w:type="spellEnd"/>
      <w:r w:rsidRPr="00575EFA">
        <w:rPr>
          <w:rFonts w:ascii="Avenir Next LT Pro" w:eastAsia="Times New Roman" w:hAnsi="Avenir Next LT Pro" w:cs="Arial"/>
          <w:color w:val="000000"/>
          <w:kern w:val="0"/>
          <w:shd w:val="clear" w:color="auto" w:fill="FFFFFF"/>
          <w14:ligatures w14:val="none"/>
        </w:rPr>
        <w:t xml:space="preserve"> (2023) ‘11 Microsoft Teams Features You Should Be Using’. Available at: </w:t>
      </w:r>
      <w:hyperlink r:id="rId11" w:history="1">
        <w:r w:rsidRPr="00575EFA">
          <w:rPr>
            <w:rFonts w:ascii="Avenir Next LT Pro" w:eastAsia="Times New Roman" w:hAnsi="Avenir Next LT Pro" w:cs="Arial"/>
            <w:color w:val="1155CC"/>
            <w:kern w:val="0"/>
            <w:u w:val="single"/>
            <w:shd w:val="clear" w:color="auto" w:fill="FFFFFF"/>
            <w14:ligatures w14:val="none"/>
          </w:rPr>
          <w:t>https://www.goskills.com/Microsoft-Office/</w:t>
        </w:r>
      </w:hyperlink>
      <w:r w:rsidRPr="00575EFA">
        <w:rPr>
          <w:rFonts w:ascii="Avenir Next LT Pro" w:eastAsia="Times New Roman" w:hAnsi="Avenir Next LT Pro" w:cs="Arial"/>
          <w:color w:val="000000"/>
          <w:kern w:val="0"/>
          <w:shd w:val="clear" w:color="auto" w:fill="FFFFFF"/>
          <w14:ligatures w14:val="none"/>
        </w:rPr>
        <w:t>Resource/Microsoft-teams-features</w:t>
      </w:r>
    </w:p>
    <w:p w14:paraId="583EC088" w14:textId="77777777" w:rsidR="00575EFA" w:rsidRPr="00575EFA" w:rsidRDefault="00575EFA" w:rsidP="00BC573B">
      <w:pPr>
        <w:spacing w:after="0" w:line="360" w:lineRule="auto"/>
        <w:ind w:left="720"/>
        <w:jc w:val="both"/>
        <w:rPr>
          <w:rFonts w:ascii="Avenir Next LT Pro" w:eastAsia="Times New Roman" w:hAnsi="Avenir Next LT Pro" w:cs="Times New Roman"/>
          <w:kern w:val="0"/>
          <w14:ligatures w14:val="none"/>
        </w:rPr>
      </w:pPr>
      <w:r w:rsidRPr="00575EFA">
        <w:rPr>
          <w:rFonts w:ascii="Avenir Next LT Pro" w:eastAsia="Times New Roman" w:hAnsi="Avenir Next LT Pro" w:cs="Arial"/>
          <w:color w:val="000000"/>
          <w:kern w:val="0"/>
          <w:shd w:val="clear" w:color="auto" w:fill="FFFFFF"/>
          <w14:ligatures w14:val="none"/>
        </w:rPr>
        <w:t> (Accessed 7 November 2024).</w:t>
      </w:r>
    </w:p>
    <w:p w14:paraId="7A6D0BA7" w14:textId="713C948A" w:rsidR="00575EFA" w:rsidRPr="00575EFA" w:rsidRDefault="00575EFA" w:rsidP="00BC573B">
      <w:pPr>
        <w:pStyle w:val="ListParagraph"/>
        <w:numPr>
          <w:ilvl w:val="0"/>
          <w:numId w:val="15"/>
        </w:numPr>
        <w:spacing w:after="0" w:line="360" w:lineRule="auto"/>
        <w:jc w:val="both"/>
        <w:textAlignment w:val="baseline"/>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shd w:val="clear" w:color="auto" w:fill="FFFFFF"/>
          <w14:ligatures w14:val="none"/>
        </w:rPr>
        <w:t xml:space="preserve">Microsoft (2023b) ‘Microsoft Teams service </w:t>
      </w:r>
      <w:proofErr w:type="spellStart"/>
      <w:r w:rsidRPr="00575EFA">
        <w:rPr>
          <w:rFonts w:ascii="Avenir Next LT Pro" w:eastAsia="Times New Roman" w:hAnsi="Avenir Next LT Pro" w:cs="Arial"/>
          <w:color w:val="000000"/>
          <w:kern w:val="0"/>
          <w:shd w:val="clear" w:color="auto" w:fill="FFFFFF"/>
          <w14:ligatures w14:val="none"/>
        </w:rPr>
        <w:t>description</w:t>
      </w:r>
      <w:proofErr w:type="gramStart"/>
      <w:r w:rsidRPr="00575EFA">
        <w:rPr>
          <w:rFonts w:ascii="Avenir Next LT Pro" w:eastAsia="Times New Roman" w:hAnsi="Avenir Next LT Pro" w:cs="Arial"/>
          <w:color w:val="000000"/>
          <w:kern w:val="0"/>
          <w:shd w:val="clear" w:color="auto" w:fill="FFFFFF"/>
          <w14:ligatures w14:val="none"/>
        </w:rPr>
        <w:t>’.Service</w:t>
      </w:r>
      <w:proofErr w:type="spellEnd"/>
      <w:proofErr w:type="gramEnd"/>
      <w:r w:rsidRPr="00575EFA">
        <w:rPr>
          <w:rFonts w:ascii="Avenir Next LT Pro" w:eastAsia="Times New Roman" w:hAnsi="Avenir Next LT Pro" w:cs="Arial"/>
          <w:color w:val="000000"/>
          <w:kern w:val="0"/>
          <w:shd w:val="clear" w:color="auto" w:fill="FFFFFF"/>
          <w14:ligatures w14:val="none"/>
        </w:rPr>
        <w:t xml:space="preserve"> Descriptions. Available- at : </w:t>
      </w:r>
      <w:hyperlink r:id="rId12" w:history="1">
        <w:r w:rsidRPr="00575EFA">
          <w:rPr>
            <w:rFonts w:ascii="Avenir Next LT Pro" w:eastAsia="Times New Roman" w:hAnsi="Avenir Next LT Pro" w:cs="Arial"/>
            <w:color w:val="1155CC"/>
            <w:kern w:val="0"/>
            <w:u w:val="single"/>
            <w:shd w:val="clear" w:color="auto" w:fill="FFFFFF"/>
            <w14:ligatures w14:val="none"/>
          </w:rPr>
          <w:t>https://learn.microsoft.com/en-us/office365/servicedescription/teams-serice-description</w:t>
        </w:r>
      </w:hyperlink>
      <w:r w:rsidRPr="00575EFA">
        <w:rPr>
          <w:rFonts w:ascii="Avenir Next LT Pro" w:eastAsia="Times New Roman" w:hAnsi="Avenir Next LT Pro" w:cs="Arial"/>
          <w:color w:val="000000"/>
          <w:kern w:val="0"/>
          <w:shd w:val="clear" w:color="auto" w:fill="FFFFFF"/>
          <w14:ligatures w14:val="none"/>
        </w:rPr>
        <w:t xml:space="preserve"> (Accessed: 7 November 2024).</w:t>
      </w:r>
    </w:p>
    <w:p w14:paraId="4464F53C" w14:textId="70754355" w:rsidR="00575EFA" w:rsidRPr="00575EFA" w:rsidRDefault="00575EFA" w:rsidP="00BC573B">
      <w:pPr>
        <w:pStyle w:val="ListParagraph"/>
        <w:numPr>
          <w:ilvl w:val="0"/>
          <w:numId w:val="15"/>
        </w:numPr>
        <w:spacing w:after="0" w:line="360" w:lineRule="auto"/>
        <w:jc w:val="both"/>
        <w:textAlignment w:val="baseline"/>
        <w:rPr>
          <w:rFonts w:ascii="Avenir Next LT Pro" w:eastAsia="Times New Roman" w:hAnsi="Avenir Next LT Pro" w:cs="Arial"/>
          <w:color w:val="000000"/>
          <w:kern w:val="0"/>
          <w14:ligatures w14:val="none"/>
        </w:rPr>
      </w:pPr>
      <w:r w:rsidRPr="00575EFA">
        <w:rPr>
          <w:rFonts w:ascii="Avenir Next LT Pro" w:eastAsia="Times New Roman" w:hAnsi="Avenir Next LT Pro" w:cs="Arial"/>
          <w:color w:val="000000"/>
          <w:kern w:val="0"/>
          <w:shd w:val="clear" w:color="auto" w:fill="FFFFFF"/>
          <w14:ligatures w14:val="none"/>
        </w:rPr>
        <w:t xml:space="preserve">TechRadar (2023) ‘What is Microsoft Teams? How it works, tips and </w:t>
      </w:r>
      <w:proofErr w:type="spellStart"/>
      <w:r w:rsidRPr="00575EFA">
        <w:rPr>
          <w:rFonts w:ascii="Avenir Next LT Pro" w:eastAsia="Times New Roman" w:hAnsi="Avenir Next LT Pro" w:cs="Arial"/>
          <w:color w:val="000000"/>
          <w:kern w:val="0"/>
          <w:shd w:val="clear" w:color="auto" w:fill="FFFFFF"/>
          <w14:ligatures w14:val="none"/>
        </w:rPr>
        <w:t>tricksc</w:t>
      </w:r>
      <w:proofErr w:type="spellEnd"/>
      <w:r w:rsidRPr="00575EFA">
        <w:rPr>
          <w:rFonts w:ascii="Avenir Next LT Pro" w:eastAsia="Times New Roman" w:hAnsi="Avenir Next LT Pro" w:cs="Arial"/>
          <w:color w:val="000000"/>
          <w:kern w:val="0"/>
          <w:shd w:val="clear" w:color="auto" w:fill="FFFFFF"/>
          <w14:ligatures w14:val="none"/>
        </w:rPr>
        <w:t xml:space="preserve">, and more’. Available at </w:t>
      </w:r>
      <w:hyperlink r:id="rId13" w:history="1">
        <w:r w:rsidRPr="00575EFA">
          <w:rPr>
            <w:rFonts w:ascii="Avenir Next LT Pro" w:eastAsia="Times New Roman" w:hAnsi="Avenir Next LT Pro" w:cs="Arial"/>
            <w:color w:val="1155CC"/>
            <w:kern w:val="0"/>
            <w:u w:val="single"/>
            <w:shd w:val="clear" w:color="auto" w:fill="FFFFFF"/>
            <w14:ligatures w14:val="none"/>
          </w:rPr>
          <w:t>https://www.techradar.com/news/what-is-microsoft-teams-how-it-works-tip-and-tricks-and-best-alternatives</w:t>
        </w:r>
      </w:hyperlink>
      <w:r w:rsidRPr="00575EFA">
        <w:rPr>
          <w:rFonts w:ascii="Avenir Next LT Pro" w:eastAsia="Times New Roman" w:hAnsi="Avenir Next LT Pro" w:cs="Arial"/>
          <w:color w:val="000000"/>
          <w:kern w:val="0"/>
          <w:shd w:val="clear" w:color="auto" w:fill="FFFFFF"/>
          <w14:ligatures w14:val="none"/>
        </w:rPr>
        <w:t xml:space="preserve"> (Accessed: 7 November 2024).</w:t>
      </w:r>
    </w:p>
    <w:p w14:paraId="686AEC1D" w14:textId="7020EA77" w:rsidR="00AF07E2" w:rsidRPr="00575EFA" w:rsidRDefault="00575EFA" w:rsidP="00BC573B">
      <w:pPr>
        <w:spacing w:line="360" w:lineRule="auto"/>
        <w:rPr>
          <w:rFonts w:ascii="Avenir Next LT Pro" w:hAnsi="Avenir Next LT Pro"/>
        </w:rPr>
      </w:pPr>
      <w:r w:rsidRPr="00575EFA">
        <w:rPr>
          <w:rFonts w:ascii="Avenir Next LT Pro" w:eastAsia="Times New Roman" w:hAnsi="Avenir Next LT Pro" w:cs="Times New Roman"/>
          <w:kern w:val="0"/>
          <w14:ligatures w14:val="none"/>
        </w:rPr>
        <w:br/>
      </w:r>
      <w:r w:rsidRPr="00575EFA">
        <w:rPr>
          <w:rFonts w:ascii="Avenir Next LT Pro" w:eastAsia="Times New Roman" w:hAnsi="Avenir Next LT Pro" w:cs="Times New Roman"/>
          <w:kern w:val="0"/>
          <w14:ligatures w14:val="none"/>
        </w:rPr>
        <w:br/>
      </w:r>
      <w:r w:rsidRPr="00575EFA">
        <w:rPr>
          <w:rFonts w:ascii="Avenir Next LT Pro" w:eastAsia="Times New Roman" w:hAnsi="Avenir Next LT Pro" w:cs="Times New Roman"/>
          <w:kern w:val="0"/>
          <w14:ligatures w14:val="none"/>
        </w:rPr>
        <w:br/>
      </w:r>
    </w:p>
    <w:sectPr w:rsidR="00AF07E2" w:rsidRPr="00575E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E456BA" w14:textId="77777777" w:rsidR="00BC573B" w:rsidRDefault="00BC573B" w:rsidP="00BC573B">
      <w:pPr>
        <w:spacing w:after="0" w:line="240" w:lineRule="auto"/>
      </w:pPr>
      <w:r>
        <w:separator/>
      </w:r>
    </w:p>
  </w:endnote>
  <w:endnote w:type="continuationSeparator" w:id="0">
    <w:p w14:paraId="33F41BD2" w14:textId="77777777" w:rsidR="00BC573B" w:rsidRDefault="00BC573B" w:rsidP="00BC5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D103DE" w14:textId="77777777" w:rsidR="00BC573B" w:rsidRDefault="00BC573B" w:rsidP="00BC573B">
      <w:pPr>
        <w:spacing w:after="0" w:line="240" w:lineRule="auto"/>
      </w:pPr>
      <w:r>
        <w:separator/>
      </w:r>
    </w:p>
  </w:footnote>
  <w:footnote w:type="continuationSeparator" w:id="0">
    <w:p w14:paraId="4EF5FFF2" w14:textId="77777777" w:rsidR="00BC573B" w:rsidRDefault="00BC573B" w:rsidP="00BC57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C5897"/>
    <w:multiLevelType w:val="multilevel"/>
    <w:tmpl w:val="E0A22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E6047"/>
    <w:multiLevelType w:val="multilevel"/>
    <w:tmpl w:val="7804AF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2004C2"/>
    <w:multiLevelType w:val="multilevel"/>
    <w:tmpl w:val="8B106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1C1B04"/>
    <w:multiLevelType w:val="multilevel"/>
    <w:tmpl w:val="52D05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E92495"/>
    <w:multiLevelType w:val="hybridMultilevel"/>
    <w:tmpl w:val="3EDC10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7966CA"/>
    <w:multiLevelType w:val="multilevel"/>
    <w:tmpl w:val="323C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D651AA"/>
    <w:multiLevelType w:val="multilevel"/>
    <w:tmpl w:val="6526C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3B4493"/>
    <w:multiLevelType w:val="hybridMultilevel"/>
    <w:tmpl w:val="B8983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095757"/>
    <w:multiLevelType w:val="multilevel"/>
    <w:tmpl w:val="D45EA6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5453249">
    <w:abstractNumId w:val="0"/>
  </w:num>
  <w:num w:numId="2" w16cid:durableId="1665278476">
    <w:abstractNumId w:val="1"/>
    <w:lvlOverride w:ilvl="0">
      <w:lvl w:ilvl="0">
        <w:numFmt w:val="decimal"/>
        <w:lvlText w:val="%1."/>
        <w:lvlJc w:val="left"/>
      </w:lvl>
    </w:lvlOverride>
  </w:num>
  <w:num w:numId="3" w16cid:durableId="654725365">
    <w:abstractNumId w:val="1"/>
    <w:lvlOverride w:ilvl="0">
      <w:lvl w:ilvl="0">
        <w:numFmt w:val="decimal"/>
        <w:lvlText w:val="%1."/>
        <w:lvlJc w:val="left"/>
      </w:lvl>
    </w:lvlOverride>
  </w:num>
  <w:num w:numId="4" w16cid:durableId="250049846">
    <w:abstractNumId w:val="1"/>
    <w:lvlOverride w:ilvl="0">
      <w:lvl w:ilvl="0">
        <w:numFmt w:val="decimal"/>
        <w:lvlText w:val="%1."/>
        <w:lvlJc w:val="left"/>
      </w:lvl>
    </w:lvlOverride>
  </w:num>
  <w:num w:numId="5" w16cid:durableId="1271203981">
    <w:abstractNumId w:val="1"/>
    <w:lvlOverride w:ilvl="0">
      <w:lvl w:ilvl="0">
        <w:numFmt w:val="decimal"/>
        <w:lvlText w:val="%1."/>
        <w:lvlJc w:val="left"/>
      </w:lvl>
    </w:lvlOverride>
  </w:num>
  <w:num w:numId="6" w16cid:durableId="1643845106">
    <w:abstractNumId w:val="1"/>
    <w:lvlOverride w:ilvl="0">
      <w:lvl w:ilvl="0">
        <w:numFmt w:val="decimal"/>
        <w:lvlText w:val="%1."/>
        <w:lvlJc w:val="left"/>
      </w:lvl>
    </w:lvlOverride>
  </w:num>
  <w:num w:numId="7" w16cid:durableId="1289900015">
    <w:abstractNumId w:val="1"/>
    <w:lvlOverride w:ilvl="0">
      <w:lvl w:ilvl="0">
        <w:numFmt w:val="decimal"/>
        <w:lvlText w:val="%1."/>
        <w:lvlJc w:val="left"/>
      </w:lvl>
    </w:lvlOverride>
  </w:num>
  <w:num w:numId="8" w16cid:durableId="367804592">
    <w:abstractNumId w:val="1"/>
    <w:lvlOverride w:ilvl="0">
      <w:lvl w:ilvl="0">
        <w:numFmt w:val="decimal"/>
        <w:lvlText w:val="%1."/>
        <w:lvlJc w:val="left"/>
      </w:lvl>
    </w:lvlOverride>
  </w:num>
  <w:num w:numId="9" w16cid:durableId="1975065583">
    <w:abstractNumId w:val="1"/>
    <w:lvlOverride w:ilvl="0">
      <w:lvl w:ilvl="0">
        <w:numFmt w:val="decimal"/>
        <w:lvlText w:val="%1."/>
        <w:lvlJc w:val="left"/>
      </w:lvl>
    </w:lvlOverride>
  </w:num>
  <w:num w:numId="10" w16cid:durableId="1174341287">
    <w:abstractNumId w:val="1"/>
    <w:lvlOverride w:ilvl="0">
      <w:lvl w:ilvl="0">
        <w:numFmt w:val="decimal"/>
        <w:lvlText w:val="%1."/>
        <w:lvlJc w:val="left"/>
      </w:lvl>
    </w:lvlOverride>
  </w:num>
  <w:num w:numId="11" w16cid:durableId="1290092076">
    <w:abstractNumId w:val="1"/>
    <w:lvlOverride w:ilvl="0">
      <w:lvl w:ilvl="0">
        <w:numFmt w:val="decimal"/>
        <w:lvlText w:val="%1."/>
        <w:lvlJc w:val="left"/>
      </w:lvl>
    </w:lvlOverride>
  </w:num>
  <w:num w:numId="12" w16cid:durableId="46998219">
    <w:abstractNumId w:val="5"/>
  </w:num>
  <w:num w:numId="13" w16cid:durableId="2064480207">
    <w:abstractNumId w:val="6"/>
  </w:num>
  <w:num w:numId="14" w16cid:durableId="924267898">
    <w:abstractNumId w:val="2"/>
  </w:num>
  <w:num w:numId="15" w16cid:durableId="275136762">
    <w:abstractNumId w:val="3"/>
  </w:num>
  <w:num w:numId="16" w16cid:durableId="1157648364">
    <w:abstractNumId w:val="8"/>
    <w:lvlOverride w:ilvl="0">
      <w:lvl w:ilvl="0">
        <w:numFmt w:val="decimal"/>
        <w:lvlText w:val="%1."/>
        <w:lvlJc w:val="left"/>
      </w:lvl>
    </w:lvlOverride>
  </w:num>
  <w:num w:numId="17" w16cid:durableId="1152793738">
    <w:abstractNumId w:val="8"/>
    <w:lvlOverride w:ilvl="0">
      <w:lvl w:ilvl="0">
        <w:numFmt w:val="decimal"/>
        <w:lvlText w:val="%1."/>
        <w:lvlJc w:val="left"/>
      </w:lvl>
    </w:lvlOverride>
  </w:num>
  <w:num w:numId="18" w16cid:durableId="1159030749">
    <w:abstractNumId w:val="7"/>
  </w:num>
  <w:num w:numId="19" w16cid:durableId="13289039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75EFA"/>
    <w:rsid w:val="002A2BDD"/>
    <w:rsid w:val="00364456"/>
    <w:rsid w:val="00400189"/>
    <w:rsid w:val="00575EFA"/>
    <w:rsid w:val="00947279"/>
    <w:rsid w:val="00AA6A17"/>
    <w:rsid w:val="00AF07E2"/>
    <w:rsid w:val="00BC573B"/>
    <w:rsid w:val="00C42F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A5E60"/>
  <w15:chartTrackingRefBased/>
  <w15:docId w15:val="{27FA1F74-E0D8-45BB-9F51-4430BEFA0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E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5E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5E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5E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5E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5E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5E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5E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5E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E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5E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5E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5E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5E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5E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5E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5E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5EFA"/>
    <w:rPr>
      <w:rFonts w:eastAsiaTheme="majorEastAsia" w:cstheme="majorBidi"/>
      <w:color w:val="272727" w:themeColor="text1" w:themeTint="D8"/>
    </w:rPr>
  </w:style>
  <w:style w:type="paragraph" w:styleId="Title">
    <w:name w:val="Title"/>
    <w:basedOn w:val="Normal"/>
    <w:next w:val="Normal"/>
    <w:link w:val="TitleChar"/>
    <w:uiPriority w:val="10"/>
    <w:qFormat/>
    <w:rsid w:val="00575E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5E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5E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5E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5EFA"/>
    <w:pPr>
      <w:spacing w:before="160"/>
      <w:jc w:val="center"/>
    </w:pPr>
    <w:rPr>
      <w:i/>
      <w:iCs/>
      <w:color w:val="404040" w:themeColor="text1" w:themeTint="BF"/>
    </w:rPr>
  </w:style>
  <w:style w:type="character" w:customStyle="1" w:styleId="QuoteChar">
    <w:name w:val="Quote Char"/>
    <w:basedOn w:val="DefaultParagraphFont"/>
    <w:link w:val="Quote"/>
    <w:uiPriority w:val="29"/>
    <w:rsid w:val="00575EFA"/>
    <w:rPr>
      <w:i/>
      <w:iCs/>
      <w:color w:val="404040" w:themeColor="text1" w:themeTint="BF"/>
    </w:rPr>
  </w:style>
  <w:style w:type="paragraph" w:styleId="ListParagraph">
    <w:name w:val="List Paragraph"/>
    <w:basedOn w:val="Normal"/>
    <w:uiPriority w:val="34"/>
    <w:qFormat/>
    <w:rsid w:val="00575EFA"/>
    <w:pPr>
      <w:ind w:left="720"/>
      <w:contextualSpacing/>
    </w:pPr>
  </w:style>
  <w:style w:type="character" w:styleId="IntenseEmphasis">
    <w:name w:val="Intense Emphasis"/>
    <w:basedOn w:val="DefaultParagraphFont"/>
    <w:uiPriority w:val="21"/>
    <w:qFormat/>
    <w:rsid w:val="00575EFA"/>
    <w:rPr>
      <w:i/>
      <w:iCs/>
      <w:color w:val="0F4761" w:themeColor="accent1" w:themeShade="BF"/>
    </w:rPr>
  </w:style>
  <w:style w:type="paragraph" w:styleId="IntenseQuote">
    <w:name w:val="Intense Quote"/>
    <w:basedOn w:val="Normal"/>
    <w:next w:val="Normal"/>
    <w:link w:val="IntenseQuoteChar"/>
    <w:uiPriority w:val="30"/>
    <w:qFormat/>
    <w:rsid w:val="00575E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5EFA"/>
    <w:rPr>
      <w:i/>
      <w:iCs/>
      <w:color w:val="0F4761" w:themeColor="accent1" w:themeShade="BF"/>
    </w:rPr>
  </w:style>
  <w:style w:type="character" w:styleId="IntenseReference">
    <w:name w:val="Intense Reference"/>
    <w:basedOn w:val="DefaultParagraphFont"/>
    <w:uiPriority w:val="32"/>
    <w:qFormat/>
    <w:rsid w:val="00575EFA"/>
    <w:rPr>
      <w:b/>
      <w:bCs/>
      <w:smallCaps/>
      <w:color w:val="0F4761" w:themeColor="accent1" w:themeShade="BF"/>
      <w:spacing w:val="5"/>
    </w:rPr>
  </w:style>
  <w:style w:type="paragraph" w:styleId="Header">
    <w:name w:val="header"/>
    <w:basedOn w:val="Normal"/>
    <w:link w:val="HeaderChar"/>
    <w:uiPriority w:val="99"/>
    <w:unhideWhenUsed/>
    <w:rsid w:val="00BC57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73B"/>
  </w:style>
  <w:style w:type="paragraph" w:styleId="Footer">
    <w:name w:val="footer"/>
    <w:basedOn w:val="Normal"/>
    <w:link w:val="FooterChar"/>
    <w:uiPriority w:val="99"/>
    <w:unhideWhenUsed/>
    <w:rsid w:val="00BC57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73B"/>
  </w:style>
  <w:style w:type="character" w:styleId="Hyperlink">
    <w:name w:val="Hyperlink"/>
    <w:basedOn w:val="DefaultParagraphFont"/>
    <w:uiPriority w:val="99"/>
    <w:unhideWhenUsed/>
    <w:rsid w:val="00BC573B"/>
    <w:rPr>
      <w:color w:val="467886" w:themeColor="hyperlink"/>
      <w:u w:val="single"/>
    </w:rPr>
  </w:style>
  <w:style w:type="character" w:styleId="UnresolvedMention">
    <w:name w:val="Unresolved Mention"/>
    <w:basedOn w:val="DefaultParagraphFont"/>
    <w:uiPriority w:val="99"/>
    <w:semiHidden/>
    <w:unhideWhenUsed/>
    <w:rsid w:val="00BC573B"/>
    <w:rPr>
      <w:color w:val="605E5C"/>
      <w:shd w:val="clear" w:color="auto" w:fill="E1DFDD"/>
    </w:rPr>
  </w:style>
  <w:style w:type="character" w:styleId="FollowedHyperlink">
    <w:name w:val="FollowedHyperlink"/>
    <w:basedOn w:val="DefaultParagraphFont"/>
    <w:uiPriority w:val="99"/>
    <w:semiHidden/>
    <w:unhideWhenUsed/>
    <w:rsid w:val="00BC573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3501093">
      <w:bodyDiv w:val="1"/>
      <w:marLeft w:val="0"/>
      <w:marRight w:val="0"/>
      <w:marTop w:val="0"/>
      <w:marBottom w:val="0"/>
      <w:divBdr>
        <w:top w:val="none" w:sz="0" w:space="0" w:color="auto"/>
        <w:left w:val="none" w:sz="0" w:space="0" w:color="auto"/>
        <w:bottom w:val="none" w:sz="0" w:space="0" w:color="auto"/>
        <w:right w:val="none" w:sz="0" w:space="0" w:color="auto"/>
      </w:divBdr>
    </w:div>
    <w:div w:id="135649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ana.com/resources/eisenhower-matrix" TargetMode="External"/><Relationship Id="rId13" Type="http://schemas.openxmlformats.org/officeDocument/2006/relationships/hyperlink" Target="https://www.techradar.com/news/what-is-microsoft-teams-how-it-works-tip-and-tricks-and-best-alternativ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earn.microsoft.com/en-us/office365/servicedescription/teams-serice-descrip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skills.com/Microsoft-Offic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icrosoft.com/en-us/microsoft-teams/" TargetMode="External"/><Relationship Id="rId4" Type="http://schemas.openxmlformats.org/officeDocument/2006/relationships/webSettings" Target="webSettings.xml"/><Relationship Id="rId9" Type="http://schemas.openxmlformats.org/officeDocument/2006/relationships/hyperlink" Target="https://uowtsd-my.sharepoint.com/:v:/g/personal/2413016_student_uwtsd_ac_uk/EYJj6T_P6ttKv-1dXOYJl-QBFQIvZsM3OKIu0RXGk4dxYg?email=2413016%40student.uwtsd.ac.uk&amp;e=SFl9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2386</Words>
  <Characters>13605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Theodore Manzambi</dc:creator>
  <cp:keywords/>
  <dc:description/>
  <cp:lastModifiedBy>Sadu Nasir</cp:lastModifiedBy>
  <cp:revision>2</cp:revision>
  <dcterms:created xsi:type="dcterms:W3CDTF">2024-11-08T18:22:00Z</dcterms:created>
  <dcterms:modified xsi:type="dcterms:W3CDTF">2024-11-08T18:22:00Z</dcterms:modified>
</cp:coreProperties>
</file>