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06445" w14:textId="1033D6E7" w:rsidR="00F12AFE" w:rsidRDefault="00F12AFE" w:rsidP="00F12AFE">
      <w:pPr>
        <w:ind w:left="2160" w:firstLine="720"/>
      </w:pPr>
      <w:r>
        <w:t>Course Name: Legal Process BMPL4011</w:t>
      </w:r>
    </w:p>
    <w:p w14:paraId="5009D4F0" w14:textId="68294BA8" w:rsidR="006B33AF" w:rsidRDefault="00D9430B" w:rsidP="00F12AFE">
      <w:pPr>
        <w:ind w:left="2160" w:firstLine="720"/>
      </w:pPr>
      <w:r>
        <w:t xml:space="preserve">             Judges-Assignment 2</w:t>
      </w:r>
    </w:p>
    <w:p w14:paraId="45A3837B" w14:textId="06BD46DA" w:rsidR="00F12AFE" w:rsidRDefault="00F12AFE" w:rsidP="00F12AFE">
      <w:r>
        <w:t xml:space="preserve">                                                              </w:t>
      </w:r>
      <w:r>
        <w:t>Student’s Name: Renu Miah</w:t>
      </w:r>
    </w:p>
    <w:p w14:paraId="78444FA0" w14:textId="319D777F" w:rsidR="00F12AFE" w:rsidRDefault="00F12AFE" w:rsidP="00F12AFE">
      <w:r>
        <w:tab/>
      </w:r>
      <w:r>
        <w:tab/>
      </w:r>
      <w:r>
        <w:tab/>
      </w:r>
      <w:r>
        <w:tab/>
      </w:r>
      <w:r>
        <w:tab/>
        <w:t>Date 5/07/23</w:t>
      </w:r>
    </w:p>
    <w:p w14:paraId="2CF7EC69" w14:textId="77777777" w:rsidR="00F12AFE" w:rsidRDefault="00F12AFE" w:rsidP="00F12AFE">
      <w:pPr>
        <w:jc w:val="center"/>
      </w:pPr>
    </w:p>
    <w:p w14:paraId="0E61A9B4" w14:textId="3E35531C" w:rsidR="0042255C" w:rsidRDefault="0042255C" w:rsidP="0042255C">
      <w:pPr>
        <w:tabs>
          <w:tab w:val="left" w:pos="2355"/>
        </w:tabs>
        <w:rPr>
          <w:rFonts w:ascii="Times New Roman" w:hAnsi="Times New Roman" w:cs="Times New Roman"/>
          <w:sz w:val="24"/>
          <w:szCs w:val="24"/>
        </w:rPr>
      </w:pPr>
    </w:p>
    <w:p w14:paraId="53B807AD" w14:textId="77777777" w:rsidR="0042255C" w:rsidRDefault="0042255C" w:rsidP="0042255C">
      <w:pPr>
        <w:spacing w:after="0" w:line="480" w:lineRule="auto"/>
        <w:ind w:firstLine="720"/>
        <w:jc w:val="both"/>
        <w:rPr>
          <w:rFonts w:ascii="Times New Roman" w:hAnsi="Times New Roman" w:cs="Times New Roman"/>
          <w:sz w:val="24"/>
          <w:szCs w:val="24"/>
        </w:rPr>
      </w:pPr>
    </w:p>
    <w:p w14:paraId="560B54E8" w14:textId="77777777" w:rsidR="005E5590" w:rsidRPr="00F87C84" w:rsidRDefault="00D42430" w:rsidP="00F12AFE">
      <w:pPr>
        <w:spacing w:after="0" w:line="480" w:lineRule="auto"/>
        <w:jc w:val="both"/>
        <w:rPr>
          <w:rFonts w:ascii="Times New Roman" w:hAnsi="Times New Roman" w:cs="Times New Roman"/>
          <w:sz w:val="24"/>
          <w:szCs w:val="24"/>
        </w:rPr>
      </w:pPr>
      <w:r w:rsidRPr="00F87C84">
        <w:rPr>
          <w:rFonts w:ascii="Times New Roman" w:hAnsi="Times New Roman" w:cs="Times New Roman"/>
          <w:sz w:val="24"/>
          <w:szCs w:val="24"/>
        </w:rPr>
        <w:t xml:space="preserve">At the heart of any democratic society is the separation of powers. Under this doctrine, a state is divided into three arms of government: legislature, executive, and judiciary. The legislature is responsible for making </w:t>
      </w:r>
      <w:r w:rsidR="00F9226E" w:rsidRPr="00F87C84">
        <w:rPr>
          <w:rFonts w:ascii="Times New Roman" w:hAnsi="Times New Roman" w:cs="Times New Roman"/>
          <w:sz w:val="24"/>
          <w:szCs w:val="24"/>
        </w:rPr>
        <w:t>laws;</w:t>
      </w:r>
      <w:r w:rsidRPr="00F87C84">
        <w:rPr>
          <w:rFonts w:ascii="Times New Roman" w:hAnsi="Times New Roman" w:cs="Times New Roman"/>
          <w:sz w:val="24"/>
          <w:szCs w:val="24"/>
        </w:rPr>
        <w:t xml:space="preserve"> the court interprets the law while the executive implements such laws. The concept of separation of powers ensures that power is not concentrated in one arm of government</w:t>
      </w:r>
      <w:r w:rsidR="00F36FD6">
        <w:rPr>
          <w:rFonts w:ascii="Times New Roman" w:hAnsi="Times New Roman" w:cs="Times New Roman"/>
          <w:sz w:val="24"/>
          <w:szCs w:val="24"/>
        </w:rPr>
        <w:t xml:space="preserve"> (</w:t>
      </w:r>
      <w:proofErr w:type="spellStart"/>
      <w:r w:rsidR="00F36FD6">
        <w:rPr>
          <w:rFonts w:ascii="Times New Roman" w:hAnsi="Times New Roman" w:cs="Times New Roman"/>
          <w:sz w:val="24"/>
          <w:szCs w:val="24"/>
        </w:rPr>
        <w:t>Masterman</w:t>
      </w:r>
      <w:proofErr w:type="spellEnd"/>
      <w:r w:rsidR="00F36FD6">
        <w:rPr>
          <w:rFonts w:ascii="Times New Roman" w:hAnsi="Times New Roman" w:cs="Times New Roman"/>
          <w:sz w:val="24"/>
          <w:szCs w:val="24"/>
        </w:rPr>
        <w:t>, 2010)</w:t>
      </w:r>
      <w:r w:rsidRPr="00F87C84">
        <w:rPr>
          <w:rFonts w:ascii="Times New Roman" w:hAnsi="Times New Roman" w:cs="Times New Roman"/>
          <w:sz w:val="24"/>
          <w:szCs w:val="24"/>
        </w:rPr>
        <w:t xml:space="preserve">. This is aimed at ensuring checks and balances among the different arms of government. Save for separation of powers, another concept that cuts across almost all democratic societies is the concept of justice for all. The judiciary has a very central role to play in administering justice. </w:t>
      </w:r>
      <w:r w:rsidR="00F9226E" w:rsidRPr="00F87C84">
        <w:rPr>
          <w:rFonts w:ascii="Times New Roman" w:hAnsi="Times New Roman" w:cs="Times New Roman"/>
          <w:sz w:val="24"/>
          <w:szCs w:val="24"/>
        </w:rPr>
        <w:t>The judiciary uses its judicial power to enforce people's rights and freedoms, as anyone can approach a court to determine the legality of an act. In this regard, the judiciary is a watchdog against the</w:t>
      </w:r>
      <w:r w:rsidR="00F36FD6">
        <w:rPr>
          <w:rFonts w:ascii="Times New Roman" w:hAnsi="Times New Roman" w:cs="Times New Roman"/>
          <w:sz w:val="24"/>
          <w:szCs w:val="24"/>
        </w:rPr>
        <w:t xml:space="preserve"> excesses of the </w:t>
      </w:r>
      <w:r w:rsidR="00F9226E" w:rsidRPr="00F87C84">
        <w:rPr>
          <w:rFonts w:ascii="Times New Roman" w:hAnsi="Times New Roman" w:cs="Times New Roman"/>
          <w:sz w:val="24"/>
          <w:szCs w:val="24"/>
        </w:rPr>
        <w:t>executive and the legislature</w:t>
      </w:r>
      <w:r w:rsidR="00F36FD6">
        <w:rPr>
          <w:rFonts w:ascii="Times New Roman" w:hAnsi="Times New Roman" w:cs="Times New Roman"/>
          <w:sz w:val="24"/>
          <w:szCs w:val="24"/>
        </w:rPr>
        <w:t xml:space="preserve"> (</w:t>
      </w:r>
      <w:proofErr w:type="spellStart"/>
      <w:r w:rsidR="00F36FD6">
        <w:rPr>
          <w:rFonts w:ascii="Times New Roman" w:hAnsi="Times New Roman" w:cs="Times New Roman"/>
          <w:sz w:val="24"/>
          <w:szCs w:val="24"/>
        </w:rPr>
        <w:t>Eylon</w:t>
      </w:r>
      <w:proofErr w:type="spellEnd"/>
      <w:r w:rsidR="00F36FD6">
        <w:rPr>
          <w:rFonts w:ascii="Times New Roman" w:hAnsi="Times New Roman" w:cs="Times New Roman"/>
          <w:sz w:val="24"/>
          <w:szCs w:val="24"/>
        </w:rPr>
        <w:t xml:space="preserve"> &amp; </w:t>
      </w:r>
      <w:proofErr w:type="spellStart"/>
      <w:r w:rsidR="00F36FD6">
        <w:rPr>
          <w:rFonts w:ascii="Times New Roman" w:hAnsi="Times New Roman" w:cs="Times New Roman"/>
          <w:sz w:val="24"/>
          <w:szCs w:val="24"/>
        </w:rPr>
        <w:t>Harel</w:t>
      </w:r>
      <w:proofErr w:type="spellEnd"/>
      <w:r w:rsidR="00F36FD6">
        <w:rPr>
          <w:rFonts w:ascii="Times New Roman" w:hAnsi="Times New Roman" w:cs="Times New Roman"/>
          <w:sz w:val="24"/>
          <w:szCs w:val="24"/>
        </w:rPr>
        <w:t>, 2006)</w:t>
      </w:r>
      <w:r w:rsidR="00F9226E" w:rsidRPr="00F87C84">
        <w:rPr>
          <w:rFonts w:ascii="Times New Roman" w:hAnsi="Times New Roman" w:cs="Times New Roman"/>
          <w:sz w:val="24"/>
          <w:szCs w:val="24"/>
        </w:rPr>
        <w:t>. Having said this, it is essential to discuss the role of judges.</w:t>
      </w:r>
    </w:p>
    <w:p w14:paraId="0BC5390D" w14:textId="77777777" w:rsidR="00F87C84" w:rsidRDefault="00D42430" w:rsidP="006B33AF">
      <w:pPr>
        <w:spacing w:after="0" w:line="480" w:lineRule="auto"/>
        <w:jc w:val="both"/>
        <w:rPr>
          <w:rFonts w:ascii="Times New Roman" w:hAnsi="Times New Roman" w:cs="Times New Roman"/>
          <w:sz w:val="24"/>
          <w:szCs w:val="24"/>
        </w:rPr>
      </w:pPr>
      <w:r w:rsidRPr="00F87C84">
        <w:rPr>
          <w:rFonts w:ascii="Times New Roman" w:hAnsi="Times New Roman" w:cs="Times New Roman"/>
          <w:sz w:val="24"/>
          <w:szCs w:val="24"/>
        </w:rPr>
        <w:t xml:space="preserve">Judges play a very central role in the English legal system. In civil and criminal matters, judges interpret the law and apply the same to the facts as they are to determine the matter effectively. In exercising their power, judges are guided </w:t>
      </w:r>
      <w:r w:rsidR="00FD14C1" w:rsidRPr="00F87C84">
        <w:rPr>
          <w:rFonts w:ascii="Times New Roman" w:hAnsi="Times New Roman" w:cs="Times New Roman"/>
          <w:sz w:val="24"/>
          <w:szCs w:val="24"/>
        </w:rPr>
        <w:t xml:space="preserve">by several principles, such as the doctrine of precedent, also known as stare </w:t>
      </w:r>
      <w:r w:rsidRPr="00F87C84">
        <w:rPr>
          <w:rStyle w:val="SubtleEmphasis"/>
          <w:rFonts w:ascii="Times New Roman" w:hAnsi="Times New Roman" w:cs="Times New Roman"/>
          <w:i w:val="0"/>
          <w:color w:val="auto"/>
          <w:sz w:val="24"/>
          <w:szCs w:val="24"/>
        </w:rPr>
        <w:t xml:space="preserve">decisis. </w:t>
      </w:r>
      <w:r w:rsidR="00FD14C1" w:rsidRPr="00F87C84">
        <w:rPr>
          <w:rFonts w:ascii="Times New Roman" w:hAnsi="Times New Roman" w:cs="Times New Roman"/>
          <w:sz w:val="24"/>
          <w:szCs w:val="24"/>
        </w:rPr>
        <w:t xml:space="preserve">According </w:t>
      </w:r>
      <w:r w:rsidRPr="00F87C84">
        <w:rPr>
          <w:rFonts w:ascii="Times New Roman" w:hAnsi="Times New Roman" w:cs="Times New Roman"/>
          <w:sz w:val="24"/>
          <w:szCs w:val="24"/>
        </w:rPr>
        <w:t>to this doctrine, judges</w:t>
      </w:r>
      <w:r w:rsidR="00FD14C1" w:rsidRPr="00F87C84">
        <w:rPr>
          <w:rFonts w:ascii="Times New Roman" w:hAnsi="Times New Roman" w:cs="Times New Roman"/>
          <w:sz w:val="24"/>
          <w:szCs w:val="24"/>
        </w:rPr>
        <w:t xml:space="preserve"> rely on </w:t>
      </w:r>
      <w:r w:rsidRPr="00F87C84">
        <w:rPr>
          <w:rFonts w:ascii="Times New Roman" w:hAnsi="Times New Roman" w:cs="Times New Roman"/>
          <w:sz w:val="24"/>
          <w:szCs w:val="24"/>
        </w:rPr>
        <w:t>previous</w:t>
      </w:r>
      <w:r w:rsidR="00FD14C1" w:rsidRPr="00F87C84">
        <w:rPr>
          <w:rFonts w:ascii="Times New Roman" w:hAnsi="Times New Roman" w:cs="Times New Roman"/>
          <w:sz w:val="24"/>
          <w:szCs w:val="24"/>
        </w:rPr>
        <w:t xml:space="preserve"> decisions</w:t>
      </w:r>
      <w:r w:rsidR="00541B2B">
        <w:rPr>
          <w:rFonts w:ascii="Times New Roman" w:hAnsi="Times New Roman" w:cs="Times New Roman"/>
          <w:sz w:val="24"/>
          <w:szCs w:val="24"/>
        </w:rPr>
        <w:t xml:space="preserve"> with similar facts (</w:t>
      </w:r>
      <w:proofErr w:type="spellStart"/>
      <w:r w:rsidR="00541B2B">
        <w:rPr>
          <w:rFonts w:ascii="Times New Roman" w:hAnsi="Times New Roman" w:cs="Times New Roman"/>
          <w:sz w:val="24"/>
          <w:szCs w:val="24"/>
        </w:rPr>
        <w:t>Kozel</w:t>
      </w:r>
      <w:proofErr w:type="spellEnd"/>
      <w:r w:rsidR="00541B2B">
        <w:rPr>
          <w:rFonts w:ascii="Times New Roman" w:hAnsi="Times New Roman" w:cs="Times New Roman"/>
          <w:sz w:val="24"/>
          <w:szCs w:val="24"/>
        </w:rPr>
        <w:t>, 2010</w:t>
      </w:r>
      <w:r w:rsidR="00FD14C1" w:rsidRPr="00F87C84">
        <w:rPr>
          <w:rFonts w:ascii="Times New Roman" w:hAnsi="Times New Roman" w:cs="Times New Roman"/>
          <w:sz w:val="24"/>
          <w:szCs w:val="24"/>
        </w:rPr>
        <w:t xml:space="preserve">). This doctrine is essential as it ensures that lower courts follow and apply the decisions of higher courts. </w:t>
      </w:r>
      <w:r w:rsidRPr="00F87C84">
        <w:rPr>
          <w:rFonts w:ascii="Times New Roman" w:hAnsi="Times New Roman" w:cs="Times New Roman"/>
          <w:sz w:val="24"/>
          <w:szCs w:val="24"/>
        </w:rPr>
        <w:t>Another</w:t>
      </w:r>
      <w:r w:rsidR="00FD14C1" w:rsidRPr="00F87C84">
        <w:rPr>
          <w:rFonts w:ascii="Times New Roman" w:hAnsi="Times New Roman" w:cs="Times New Roman"/>
          <w:sz w:val="24"/>
          <w:szCs w:val="24"/>
        </w:rPr>
        <w:t xml:space="preserve"> principle that guides judges is the </w:t>
      </w:r>
      <w:r w:rsidRPr="00F87C84">
        <w:rPr>
          <w:rFonts w:ascii="Times New Roman" w:hAnsi="Times New Roman" w:cs="Times New Roman"/>
          <w:sz w:val="24"/>
          <w:szCs w:val="24"/>
        </w:rPr>
        <w:lastRenderedPageBreak/>
        <w:t>principle</w:t>
      </w:r>
      <w:r w:rsidR="00FD14C1" w:rsidRPr="00F87C84">
        <w:rPr>
          <w:rFonts w:ascii="Times New Roman" w:hAnsi="Times New Roman" w:cs="Times New Roman"/>
          <w:sz w:val="24"/>
          <w:szCs w:val="24"/>
        </w:rPr>
        <w:t xml:space="preserve"> of independence. Judges are expected to be independent and impartial</w:t>
      </w:r>
      <w:r w:rsidR="00F36FD6">
        <w:rPr>
          <w:rFonts w:ascii="Times New Roman" w:hAnsi="Times New Roman" w:cs="Times New Roman"/>
          <w:sz w:val="24"/>
          <w:szCs w:val="24"/>
        </w:rPr>
        <w:t xml:space="preserve"> (Erik, 2008)</w:t>
      </w:r>
      <w:r w:rsidR="00FD14C1" w:rsidRPr="00F87C84">
        <w:rPr>
          <w:rFonts w:ascii="Times New Roman" w:hAnsi="Times New Roman" w:cs="Times New Roman"/>
          <w:sz w:val="24"/>
          <w:szCs w:val="24"/>
        </w:rPr>
        <w:t xml:space="preserve">. In turn, they should be guided by the facts and evidence. Save for adjudication, judges also review the decisions of </w:t>
      </w:r>
      <w:r w:rsidRPr="00F87C84">
        <w:rPr>
          <w:rFonts w:ascii="Times New Roman" w:hAnsi="Times New Roman" w:cs="Times New Roman"/>
          <w:sz w:val="24"/>
          <w:szCs w:val="24"/>
        </w:rPr>
        <w:t>administrative</w:t>
      </w:r>
      <w:r w:rsidR="00FD14C1" w:rsidRPr="00F87C84">
        <w:rPr>
          <w:rFonts w:ascii="Times New Roman" w:hAnsi="Times New Roman" w:cs="Times New Roman"/>
          <w:sz w:val="24"/>
          <w:szCs w:val="24"/>
        </w:rPr>
        <w:t xml:space="preserve"> bodies</w:t>
      </w:r>
      <w:r w:rsidR="00F36FD6">
        <w:rPr>
          <w:rFonts w:ascii="Times New Roman" w:hAnsi="Times New Roman" w:cs="Times New Roman"/>
          <w:sz w:val="24"/>
          <w:szCs w:val="24"/>
        </w:rPr>
        <w:t xml:space="preserve"> (Gavin, 2009)</w:t>
      </w:r>
      <w:r w:rsidR="00FD14C1" w:rsidRPr="00F87C84">
        <w:rPr>
          <w:rFonts w:ascii="Times New Roman" w:hAnsi="Times New Roman" w:cs="Times New Roman"/>
          <w:sz w:val="24"/>
          <w:szCs w:val="24"/>
        </w:rPr>
        <w:t>. This is based on the right to fair administrative action. Judi</w:t>
      </w:r>
      <w:r w:rsidRPr="00F87C84">
        <w:rPr>
          <w:rFonts w:ascii="Times New Roman" w:hAnsi="Times New Roman" w:cs="Times New Roman"/>
          <w:sz w:val="24"/>
          <w:szCs w:val="24"/>
        </w:rPr>
        <w:t>ci</w:t>
      </w:r>
      <w:r w:rsidR="00FD14C1" w:rsidRPr="00F87C84">
        <w:rPr>
          <w:rFonts w:ascii="Times New Roman" w:hAnsi="Times New Roman" w:cs="Times New Roman"/>
          <w:sz w:val="24"/>
          <w:szCs w:val="24"/>
        </w:rPr>
        <w:t xml:space="preserve">al review is aimed at ensuring that administrative bodies' acts or omissions follow the law. </w:t>
      </w:r>
      <w:r w:rsidRPr="00F87C84">
        <w:rPr>
          <w:rFonts w:ascii="Times New Roman" w:hAnsi="Times New Roman" w:cs="Times New Roman"/>
          <w:sz w:val="24"/>
          <w:szCs w:val="24"/>
        </w:rPr>
        <w:t>Judges</w:t>
      </w:r>
      <w:r w:rsidR="00FD14C1" w:rsidRPr="00F87C84">
        <w:rPr>
          <w:rFonts w:ascii="Times New Roman" w:hAnsi="Times New Roman" w:cs="Times New Roman"/>
          <w:sz w:val="24"/>
          <w:szCs w:val="24"/>
        </w:rPr>
        <w:t xml:space="preserve"> also play a role in sentencing</w:t>
      </w:r>
      <w:r w:rsidR="00F36FD6">
        <w:rPr>
          <w:rFonts w:ascii="Times New Roman" w:hAnsi="Times New Roman" w:cs="Times New Roman"/>
          <w:sz w:val="24"/>
          <w:szCs w:val="24"/>
        </w:rPr>
        <w:t xml:space="preserve"> (Geraldine, 2005)</w:t>
      </w:r>
      <w:r w:rsidR="00FD14C1" w:rsidRPr="00F87C84">
        <w:rPr>
          <w:rFonts w:ascii="Times New Roman" w:hAnsi="Times New Roman" w:cs="Times New Roman"/>
          <w:sz w:val="24"/>
          <w:szCs w:val="24"/>
        </w:rPr>
        <w:t xml:space="preserve">. In criminal cases, they </w:t>
      </w:r>
      <w:r w:rsidRPr="00F87C84">
        <w:rPr>
          <w:rFonts w:ascii="Times New Roman" w:hAnsi="Times New Roman" w:cs="Times New Roman"/>
          <w:sz w:val="24"/>
          <w:szCs w:val="24"/>
        </w:rPr>
        <w:t>decide the appropriate sentence for convicted individuals; this is generally upon the analysis of the offense's nature and any mitigating factors</w:t>
      </w:r>
      <w:r w:rsidR="00F36FD6">
        <w:rPr>
          <w:rFonts w:ascii="Times New Roman" w:hAnsi="Times New Roman" w:cs="Times New Roman"/>
          <w:sz w:val="24"/>
          <w:szCs w:val="24"/>
        </w:rPr>
        <w:t xml:space="preserve"> (Geraldine, 2005)</w:t>
      </w:r>
      <w:r w:rsidRPr="00F87C84">
        <w:rPr>
          <w:rFonts w:ascii="Times New Roman" w:hAnsi="Times New Roman" w:cs="Times New Roman"/>
          <w:sz w:val="24"/>
          <w:szCs w:val="24"/>
        </w:rPr>
        <w:t>. In sentencing, judges aim to ensure that the goals of sentencing, such as rehabilitation and deterrence, are balanced against individual rights. Judges also provide legal guidance where the need arises. For instance, they may provide legal guidance to the jury to help them reach a verdict</w:t>
      </w:r>
      <w:r w:rsidR="00F36FD6">
        <w:rPr>
          <w:rFonts w:ascii="Times New Roman" w:hAnsi="Times New Roman" w:cs="Times New Roman"/>
          <w:sz w:val="24"/>
          <w:szCs w:val="24"/>
        </w:rPr>
        <w:t xml:space="preserve"> (Marcus, 2014)</w:t>
      </w:r>
      <w:r w:rsidRPr="00F87C84">
        <w:rPr>
          <w:rFonts w:ascii="Times New Roman" w:hAnsi="Times New Roman" w:cs="Times New Roman"/>
          <w:sz w:val="24"/>
          <w:szCs w:val="24"/>
        </w:rPr>
        <w:t>.</w:t>
      </w:r>
      <w:r w:rsidR="007F0C9C">
        <w:rPr>
          <w:rFonts w:ascii="Times New Roman" w:hAnsi="Times New Roman" w:cs="Times New Roman"/>
          <w:sz w:val="24"/>
          <w:szCs w:val="24"/>
        </w:rPr>
        <w:t xml:space="preserve"> In all their functions, the primary goal of judges is ensuring that trials are conducted fairly and per the principles of natural justice. It is important to note that the powers of judges vary depending on the judge's level and jurisdiction. </w:t>
      </w:r>
    </w:p>
    <w:p w14:paraId="282A695D" w14:textId="77777777" w:rsidR="007F0C9C" w:rsidRDefault="00D42430" w:rsidP="006B33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In resolving cases, judges apply the law and do not exercise discretion. In this regard, the law should be clear and intelligible</w:t>
      </w:r>
      <w:r w:rsidR="00F53849">
        <w:rPr>
          <w:rFonts w:ascii="Times New Roman" w:hAnsi="Times New Roman" w:cs="Times New Roman"/>
          <w:sz w:val="24"/>
          <w:szCs w:val="24"/>
        </w:rPr>
        <w:t xml:space="preserve"> (Bingham, 2007)</w:t>
      </w:r>
      <w:r>
        <w:rPr>
          <w:rFonts w:ascii="Times New Roman" w:hAnsi="Times New Roman" w:cs="Times New Roman"/>
          <w:sz w:val="24"/>
          <w:szCs w:val="24"/>
        </w:rPr>
        <w:t xml:space="preserve">. </w:t>
      </w:r>
      <w:r w:rsidR="001F726B">
        <w:rPr>
          <w:rFonts w:ascii="Times New Roman" w:hAnsi="Times New Roman" w:cs="Times New Roman"/>
          <w:sz w:val="24"/>
          <w:szCs w:val="24"/>
        </w:rPr>
        <w:t xml:space="preserve">The </w:t>
      </w:r>
      <w:r w:rsidR="004879FA">
        <w:rPr>
          <w:rFonts w:ascii="Times New Roman" w:hAnsi="Times New Roman" w:cs="Times New Roman"/>
          <w:sz w:val="24"/>
          <w:szCs w:val="24"/>
        </w:rPr>
        <w:t>certainty</w:t>
      </w:r>
      <w:r w:rsidR="001F726B">
        <w:rPr>
          <w:rFonts w:ascii="Times New Roman" w:hAnsi="Times New Roman" w:cs="Times New Roman"/>
          <w:sz w:val="24"/>
          <w:szCs w:val="24"/>
        </w:rPr>
        <w:t xml:space="preserve"> and clarity of laws are essential for various </w:t>
      </w:r>
      <w:r w:rsidR="004879FA">
        <w:rPr>
          <w:rFonts w:ascii="Times New Roman" w:hAnsi="Times New Roman" w:cs="Times New Roman"/>
          <w:sz w:val="24"/>
          <w:szCs w:val="24"/>
        </w:rPr>
        <w:t>reasons</w:t>
      </w:r>
      <w:r w:rsidR="001F726B">
        <w:rPr>
          <w:rFonts w:ascii="Times New Roman" w:hAnsi="Times New Roman" w:cs="Times New Roman"/>
          <w:sz w:val="24"/>
          <w:szCs w:val="24"/>
        </w:rPr>
        <w:t xml:space="preserve">: firstly, it enhances accessibility in that save for legal </w:t>
      </w:r>
      <w:r w:rsidR="004879FA">
        <w:rPr>
          <w:rFonts w:ascii="Times New Roman" w:hAnsi="Times New Roman" w:cs="Times New Roman"/>
          <w:sz w:val="24"/>
          <w:szCs w:val="24"/>
        </w:rPr>
        <w:t>professionals;</w:t>
      </w:r>
      <w:r w:rsidR="001F726B">
        <w:rPr>
          <w:rFonts w:ascii="Times New Roman" w:hAnsi="Times New Roman" w:cs="Times New Roman"/>
          <w:sz w:val="24"/>
          <w:szCs w:val="24"/>
        </w:rPr>
        <w:t xml:space="preserve"> lay persons can access the same without any difficulties</w:t>
      </w:r>
      <w:r w:rsidR="00F53849">
        <w:rPr>
          <w:rFonts w:ascii="Times New Roman" w:hAnsi="Times New Roman" w:cs="Times New Roman"/>
          <w:sz w:val="24"/>
          <w:szCs w:val="24"/>
        </w:rPr>
        <w:t xml:space="preserve"> </w:t>
      </w:r>
      <w:r w:rsidR="00F53849" w:rsidRPr="00F53849">
        <w:rPr>
          <w:rFonts w:ascii="Times New Roman" w:hAnsi="Times New Roman" w:cs="Times New Roman"/>
          <w:sz w:val="24"/>
          <w:szCs w:val="24"/>
        </w:rPr>
        <w:t>(</w:t>
      </w:r>
      <w:proofErr w:type="spellStart"/>
      <w:r w:rsidR="00F53849" w:rsidRPr="00F53849">
        <w:rPr>
          <w:rFonts w:ascii="Times New Roman" w:hAnsi="Times New Roman" w:cs="Times New Roman"/>
          <w:sz w:val="24"/>
          <w:szCs w:val="24"/>
        </w:rPr>
        <w:t>Onoge</w:t>
      </w:r>
      <w:proofErr w:type="spellEnd"/>
      <w:r w:rsidR="00F53849" w:rsidRPr="00F53849">
        <w:rPr>
          <w:rFonts w:ascii="Times New Roman" w:hAnsi="Times New Roman" w:cs="Times New Roman"/>
          <w:sz w:val="24"/>
          <w:szCs w:val="24"/>
        </w:rPr>
        <w:t>, 2015)</w:t>
      </w:r>
      <w:r w:rsidR="001F726B">
        <w:rPr>
          <w:rFonts w:ascii="Times New Roman" w:hAnsi="Times New Roman" w:cs="Times New Roman"/>
          <w:sz w:val="24"/>
          <w:szCs w:val="24"/>
        </w:rPr>
        <w:t xml:space="preserve">. Secondly, where laws are clear, the same becomes predictable and </w:t>
      </w:r>
      <w:r w:rsidR="00F53849">
        <w:rPr>
          <w:rFonts w:ascii="Times New Roman" w:hAnsi="Times New Roman" w:cs="Times New Roman"/>
          <w:sz w:val="24"/>
          <w:szCs w:val="24"/>
        </w:rPr>
        <w:t>consistent (</w:t>
      </w:r>
      <w:proofErr w:type="spellStart"/>
      <w:r w:rsidR="00F53849">
        <w:rPr>
          <w:rFonts w:ascii="Times New Roman" w:hAnsi="Times New Roman" w:cs="Times New Roman"/>
          <w:sz w:val="24"/>
          <w:szCs w:val="24"/>
        </w:rPr>
        <w:t>Paunio</w:t>
      </w:r>
      <w:proofErr w:type="spellEnd"/>
      <w:r w:rsidR="00F53849">
        <w:rPr>
          <w:rFonts w:ascii="Times New Roman" w:hAnsi="Times New Roman" w:cs="Times New Roman"/>
          <w:sz w:val="24"/>
          <w:szCs w:val="24"/>
        </w:rPr>
        <w:t xml:space="preserve">, 2009). </w:t>
      </w:r>
      <w:r w:rsidR="001F726B">
        <w:rPr>
          <w:rFonts w:ascii="Times New Roman" w:hAnsi="Times New Roman" w:cs="Times New Roman"/>
          <w:sz w:val="24"/>
          <w:szCs w:val="24"/>
        </w:rPr>
        <w:t xml:space="preserve">The opposite leads to confusion and </w:t>
      </w:r>
      <w:r w:rsidR="004879FA">
        <w:rPr>
          <w:rFonts w:ascii="Times New Roman" w:hAnsi="Times New Roman" w:cs="Times New Roman"/>
          <w:sz w:val="24"/>
          <w:szCs w:val="24"/>
        </w:rPr>
        <w:t>inconsistency</w:t>
      </w:r>
      <w:r w:rsidR="001F726B">
        <w:rPr>
          <w:rFonts w:ascii="Times New Roman" w:hAnsi="Times New Roman" w:cs="Times New Roman"/>
          <w:sz w:val="24"/>
          <w:szCs w:val="24"/>
        </w:rPr>
        <w:t xml:space="preserve"> beca</w:t>
      </w:r>
      <w:r w:rsidR="004879FA">
        <w:rPr>
          <w:rFonts w:ascii="Times New Roman" w:hAnsi="Times New Roman" w:cs="Times New Roman"/>
          <w:sz w:val="24"/>
          <w:szCs w:val="24"/>
        </w:rPr>
        <w:t xml:space="preserve">use such laws are unambiguous and vague. Thirdly, clear law </w:t>
      </w:r>
      <w:r w:rsidR="004879FA" w:rsidRPr="004879FA">
        <w:rPr>
          <w:rFonts w:ascii="Times New Roman" w:hAnsi="Times New Roman" w:cs="Times New Roman"/>
          <w:sz w:val="24"/>
          <w:szCs w:val="24"/>
        </w:rPr>
        <w:t>foster</w:t>
      </w:r>
      <w:r w:rsidR="004879FA">
        <w:rPr>
          <w:rFonts w:ascii="Times New Roman" w:hAnsi="Times New Roman" w:cs="Times New Roman"/>
          <w:sz w:val="24"/>
          <w:szCs w:val="24"/>
        </w:rPr>
        <w:t>s</w:t>
      </w:r>
      <w:r w:rsidR="004879FA" w:rsidRPr="004879FA">
        <w:rPr>
          <w:rFonts w:ascii="Times New Roman" w:hAnsi="Times New Roman" w:cs="Times New Roman"/>
          <w:sz w:val="24"/>
          <w:szCs w:val="24"/>
        </w:rPr>
        <w:t xml:space="preserve"> fairness and equal treatment under the law</w:t>
      </w:r>
      <w:r w:rsidR="00F53849">
        <w:rPr>
          <w:rFonts w:ascii="Times New Roman" w:hAnsi="Times New Roman" w:cs="Times New Roman"/>
          <w:sz w:val="24"/>
          <w:szCs w:val="24"/>
        </w:rPr>
        <w:t xml:space="preserve"> (</w:t>
      </w:r>
      <w:proofErr w:type="spellStart"/>
      <w:r w:rsidR="00F53849">
        <w:rPr>
          <w:rFonts w:ascii="Times New Roman" w:hAnsi="Times New Roman" w:cs="Times New Roman"/>
          <w:sz w:val="24"/>
          <w:szCs w:val="24"/>
        </w:rPr>
        <w:t>Chartier</w:t>
      </w:r>
      <w:proofErr w:type="spellEnd"/>
      <w:r w:rsidR="00F53849">
        <w:rPr>
          <w:rFonts w:ascii="Times New Roman" w:hAnsi="Times New Roman" w:cs="Times New Roman"/>
          <w:sz w:val="24"/>
          <w:szCs w:val="24"/>
        </w:rPr>
        <w:t>, 2013)</w:t>
      </w:r>
      <w:r w:rsidR="004879FA" w:rsidRPr="004879FA">
        <w:rPr>
          <w:rFonts w:ascii="Times New Roman" w:hAnsi="Times New Roman" w:cs="Times New Roman"/>
          <w:sz w:val="24"/>
          <w:szCs w:val="24"/>
        </w:rPr>
        <w:t xml:space="preserve">. When laws are easy to understand, there is less of a chance that people responsible for enforcing them will interpret them in an arbitrary or discriminatory way. Nobody, regardless of where they come from or what </w:t>
      </w:r>
      <w:r w:rsidR="004879FA" w:rsidRPr="004879FA">
        <w:rPr>
          <w:rFonts w:ascii="Times New Roman" w:hAnsi="Times New Roman" w:cs="Times New Roman"/>
          <w:sz w:val="24"/>
          <w:szCs w:val="24"/>
        </w:rPr>
        <w:lastRenderedPageBreak/>
        <w:t>their circumstances are, should be excluded from having the ability to comprehend the law and how it pertains to their specific predicament.</w:t>
      </w:r>
    </w:p>
    <w:p w14:paraId="7E18CCC1" w14:textId="77777777" w:rsidR="000662E1" w:rsidRDefault="004879FA" w:rsidP="006B33AF">
      <w:pPr>
        <w:spacing w:after="0"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Last but not least</w:t>
      </w:r>
      <w:proofErr w:type="gramEnd"/>
      <w:r>
        <w:rPr>
          <w:rFonts w:ascii="Times New Roman" w:hAnsi="Times New Roman" w:cs="Times New Roman"/>
          <w:sz w:val="24"/>
          <w:szCs w:val="24"/>
        </w:rPr>
        <w:t>, t</w:t>
      </w:r>
      <w:r w:rsidRPr="004879FA">
        <w:rPr>
          <w:rFonts w:ascii="Times New Roman" w:hAnsi="Times New Roman" w:cs="Times New Roman"/>
          <w:sz w:val="24"/>
          <w:szCs w:val="24"/>
        </w:rPr>
        <w:t>he ability of individuals and corporations to comply with legal requirements is simplified when there is clear legislation</w:t>
      </w:r>
      <w:r w:rsidR="00F53849">
        <w:rPr>
          <w:rFonts w:ascii="Times New Roman" w:hAnsi="Times New Roman" w:cs="Times New Roman"/>
          <w:sz w:val="24"/>
          <w:szCs w:val="24"/>
        </w:rPr>
        <w:t xml:space="preserve"> (Fairman &amp; Yapp, 2005)</w:t>
      </w:r>
      <w:r w:rsidRPr="004879FA">
        <w:rPr>
          <w:rFonts w:ascii="Times New Roman" w:hAnsi="Times New Roman" w:cs="Times New Roman"/>
          <w:sz w:val="24"/>
          <w:szCs w:val="24"/>
        </w:rPr>
        <w:t>. People may need to be made aware of their responsibilities or how to perform them if the rules are too complicated to grasp, which can lead to unintentional lawbreaking. Individuals can traverse the legal framework with confidence when there is clarity in the legislation, which helps build a compliance culture.</w:t>
      </w:r>
      <w:r>
        <w:rPr>
          <w:rFonts w:ascii="Times New Roman" w:hAnsi="Times New Roman" w:cs="Times New Roman"/>
          <w:sz w:val="24"/>
          <w:szCs w:val="24"/>
        </w:rPr>
        <w:t xml:space="preserve"> Lastly, t</w:t>
      </w:r>
      <w:r w:rsidRPr="004879FA">
        <w:rPr>
          <w:rFonts w:ascii="Times New Roman" w:hAnsi="Times New Roman" w:cs="Times New Roman"/>
          <w:sz w:val="24"/>
          <w:szCs w:val="24"/>
        </w:rPr>
        <w:t xml:space="preserve">he legal system's effectiveness is improved when laws are easy to understand and completely transparent. </w:t>
      </w:r>
      <w:r w:rsidR="000662E1">
        <w:rPr>
          <w:rFonts w:ascii="Times New Roman" w:hAnsi="Times New Roman" w:cs="Times New Roman"/>
          <w:sz w:val="24"/>
          <w:szCs w:val="24"/>
        </w:rPr>
        <w:t xml:space="preserve">When the laws are clear and intelligible, it becomes easy for persons applying them. Further, noting that the process of making new laws is a tedious one, clear laws make such processes easy and reduce time and expenses that would otherwise be spent when the laws are unambiguous and vague. </w:t>
      </w:r>
    </w:p>
    <w:p w14:paraId="1873FC41" w14:textId="77777777" w:rsidR="000662E1" w:rsidRDefault="000662E1" w:rsidP="006B33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determining whether judges are servants of the public, it is critical to understand their relationship with the public. </w:t>
      </w:r>
      <w:r w:rsidR="009A4889">
        <w:rPr>
          <w:rFonts w:ascii="Times New Roman" w:hAnsi="Times New Roman" w:cs="Times New Roman"/>
          <w:sz w:val="24"/>
          <w:szCs w:val="24"/>
        </w:rPr>
        <w:t xml:space="preserve">As eluded earlier, judges are custodians of the human rights and freedoms. In this regard, they ensure public interest by protecting these individual rights and freedoms. They do so by ensuring that justice is administered in a fair manner. In most democratic states, due to the position that they hold, judges are expected to apply the law in a manner that protects the interests of the public and one that is free from any forms of interference. In making their decisions, judges apply the law to the facts and the evidence presented before them. </w:t>
      </w:r>
    </w:p>
    <w:p w14:paraId="34A11212" w14:textId="77777777" w:rsidR="00DA70A9" w:rsidRDefault="009A4889" w:rsidP="006B33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terms of accountability, judges are not directly accountable to the public. It is probably because of this reason that there is a right to appeal. While this may be the case, they are still expected to conduct themselves in a manner that upholds their profession (Rohr, 2002). When </w:t>
      </w:r>
      <w:r>
        <w:rPr>
          <w:rFonts w:ascii="Times New Roman" w:hAnsi="Times New Roman" w:cs="Times New Roman"/>
          <w:sz w:val="24"/>
          <w:szCs w:val="24"/>
        </w:rPr>
        <w:lastRenderedPageBreak/>
        <w:t>justice is delivered in a</w:t>
      </w:r>
      <w:r w:rsidR="00F56276">
        <w:rPr>
          <w:rFonts w:ascii="Times New Roman" w:hAnsi="Times New Roman" w:cs="Times New Roman"/>
          <w:sz w:val="24"/>
          <w:szCs w:val="24"/>
        </w:rPr>
        <w:t xml:space="preserve"> fair and impartial manner, it </w:t>
      </w:r>
      <w:r>
        <w:rPr>
          <w:rFonts w:ascii="Times New Roman" w:hAnsi="Times New Roman" w:cs="Times New Roman"/>
          <w:sz w:val="24"/>
          <w:szCs w:val="24"/>
        </w:rPr>
        <w:t>creates public confidence in the legal system. In turn, judges are the watchdogs of fundamental rights and freedoms guaranteed to every citizen</w:t>
      </w:r>
      <w:r w:rsidR="00DA70A9" w:rsidRPr="00DA70A9">
        <w:rPr>
          <w:rFonts w:ascii="Times New Roman" w:hAnsi="Times New Roman" w:cs="Times New Roman"/>
          <w:sz w:val="24"/>
          <w:szCs w:val="24"/>
        </w:rPr>
        <w:t xml:space="preserve"> (Rohr, 2002). </w:t>
      </w:r>
      <w:r>
        <w:rPr>
          <w:rFonts w:ascii="Times New Roman" w:hAnsi="Times New Roman" w:cs="Times New Roman"/>
          <w:sz w:val="24"/>
          <w:szCs w:val="24"/>
        </w:rPr>
        <w:t>For this reason, judges may not be said to servants of the public per se, but they uphold public interest by ensuring that justice is administered to all without any forms of discrimination</w:t>
      </w:r>
      <w:r w:rsidR="00DA70A9">
        <w:rPr>
          <w:rFonts w:ascii="Times New Roman" w:hAnsi="Times New Roman" w:cs="Times New Roman"/>
          <w:sz w:val="24"/>
          <w:szCs w:val="24"/>
        </w:rPr>
        <w:t>.</w:t>
      </w:r>
    </w:p>
    <w:p w14:paraId="223F08D1" w14:textId="77777777" w:rsidR="00CE0486" w:rsidRDefault="00D42430" w:rsidP="006B33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As to whether judges are in a position of trust, the answer to this is yes. </w:t>
      </w:r>
      <w:r w:rsidRPr="00815561">
        <w:rPr>
          <w:rFonts w:ascii="Times New Roman" w:hAnsi="Times New Roman" w:cs="Times New Roman"/>
          <w:sz w:val="24"/>
          <w:szCs w:val="24"/>
        </w:rPr>
        <w:t>Judges are entrusted with the responsibility of administering justice in a manner that is honest, fair, and without bias</w:t>
      </w:r>
      <w:r w:rsidR="00D00DC6">
        <w:rPr>
          <w:rFonts w:ascii="Times New Roman" w:hAnsi="Times New Roman" w:cs="Times New Roman"/>
          <w:sz w:val="24"/>
          <w:szCs w:val="24"/>
        </w:rPr>
        <w:t xml:space="preserve"> (</w:t>
      </w:r>
      <w:proofErr w:type="spellStart"/>
      <w:r w:rsidR="00D00DC6">
        <w:rPr>
          <w:rFonts w:ascii="Times New Roman" w:hAnsi="Times New Roman" w:cs="Times New Roman"/>
          <w:sz w:val="24"/>
          <w:szCs w:val="24"/>
        </w:rPr>
        <w:t>Rottman</w:t>
      </w:r>
      <w:proofErr w:type="spellEnd"/>
      <w:r w:rsidR="00D00DC6">
        <w:rPr>
          <w:rFonts w:ascii="Times New Roman" w:hAnsi="Times New Roman" w:cs="Times New Roman"/>
          <w:sz w:val="24"/>
          <w:szCs w:val="24"/>
        </w:rPr>
        <w:t xml:space="preserve"> &amp; Tomkins, 1999)</w:t>
      </w:r>
      <w:r w:rsidRPr="00815561">
        <w:rPr>
          <w:rFonts w:ascii="Times New Roman" w:hAnsi="Times New Roman" w:cs="Times New Roman"/>
          <w:sz w:val="24"/>
          <w:szCs w:val="24"/>
        </w:rPr>
        <w:t>. A society that is both democratic must first and foremost have faith in its judicial system</w:t>
      </w: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function correctly. </w:t>
      </w:r>
      <w:r w:rsidRPr="00815561">
        <w:rPr>
          <w:rFonts w:ascii="Times New Roman" w:hAnsi="Times New Roman" w:cs="Times New Roman"/>
          <w:sz w:val="24"/>
          <w:szCs w:val="24"/>
        </w:rPr>
        <w:t>When people take their disagreements to court, they have faith that the judges will listen to their arguments, consider the evidence, and make conclusions based on the law and the principles of law</w:t>
      </w:r>
      <w:r w:rsidR="00D00DC6">
        <w:rPr>
          <w:rFonts w:ascii="Times New Roman" w:hAnsi="Times New Roman" w:cs="Times New Roman"/>
          <w:sz w:val="24"/>
          <w:szCs w:val="24"/>
        </w:rPr>
        <w:t xml:space="preserve"> (</w:t>
      </w:r>
      <w:proofErr w:type="spellStart"/>
      <w:r w:rsidR="00D00DC6">
        <w:rPr>
          <w:rFonts w:ascii="Times New Roman" w:hAnsi="Times New Roman" w:cs="Times New Roman"/>
          <w:sz w:val="24"/>
          <w:szCs w:val="24"/>
        </w:rPr>
        <w:t>Rottman</w:t>
      </w:r>
      <w:proofErr w:type="spellEnd"/>
      <w:r w:rsidR="00D00DC6">
        <w:rPr>
          <w:rFonts w:ascii="Times New Roman" w:hAnsi="Times New Roman" w:cs="Times New Roman"/>
          <w:sz w:val="24"/>
          <w:szCs w:val="24"/>
        </w:rPr>
        <w:t xml:space="preserve"> &amp; Tomkins, 1999). </w:t>
      </w:r>
      <w:r w:rsidRPr="00815561">
        <w:rPr>
          <w:rFonts w:ascii="Times New Roman" w:hAnsi="Times New Roman" w:cs="Times New Roman"/>
          <w:sz w:val="24"/>
          <w:szCs w:val="24"/>
        </w:rPr>
        <w:t>Judges are anticipated to be impartial and independent in their decision-making to ensure that justice will be done and that all parti</w:t>
      </w:r>
      <w:r>
        <w:rPr>
          <w:rFonts w:ascii="Times New Roman" w:hAnsi="Times New Roman" w:cs="Times New Roman"/>
          <w:sz w:val="24"/>
          <w:szCs w:val="24"/>
        </w:rPr>
        <w:t xml:space="preserve">es will receive a fair hearing. </w:t>
      </w:r>
    </w:p>
    <w:p w14:paraId="67421051" w14:textId="77777777" w:rsidR="0042255C" w:rsidRDefault="00D42430" w:rsidP="006B33AF">
      <w:pPr>
        <w:spacing w:after="0" w:line="480" w:lineRule="auto"/>
        <w:jc w:val="both"/>
        <w:rPr>
          <w:rFonts w:ascii="Times New Roman" w:hAnsi="Times New Roman" w:cs="Times New Roman"/>
          <w:sz w:val="24"/>
          <w:szCs w:val="24"/>
        </w:rPr>
      </w:pPr>
      <w:r w:rsidRPr="00815561">
        <w:rPr>
          <w:rFonts w:ascii="Times New Roman" w:hAnsi="Times New Roman" w:cs="Times New Roman"/>
          <w:sz w:val="24"/>
          <w:szCs w:val="24"/>
        </w:rPr>
        <w:t>The commitment of judges to respect ethical norms and preserve the integrity of the legal system is one factor that contributes to the high level of confidence put in them. It is required of judges to adhere to rules of behavior that place a strong emphasis on maintaining objectivity, integrity, and respect for the rule of law. Their judgments ought to be predicated on legal thinking and should be made in the absence of any p</w:t>
      </w:r>
      <w:r w:rsidR="00CE0486">
        <w:rPr>
          <w:rFonts w:ascii="Times New Roman" w:hAnsi="Times New Roman" w:cs="Times New Roman"/>
          <w:sz w:val="24"/>
          <w:szCs w:val="24"/>
        </w:rPr>
        <w:t xml:space="preserve">ersonal or external influences. </w:t>
      </w:r>
      <w:r w:rsidRPr="00815561">
        <w:rPr>
          <w:rFonts w:ascii="Times New Roman" w:hAnsi="Times New Roman" w:cs="Times New Roman"/>
          <w:sz w:val="24"/>
          <w:szCs w:val="24"/>
        </w:rPr>
        <w:t>The competence of judges to accurately interpret and apply the law, to come to fair conclusions, and to defend individual rights and liberties are all areas in which they are entitled to the trust that is placed in them. The judges' capacity to preserve the public's faith is one of the primary factors contributing to the judicial system's consistency and validity</w:t>
      </w:r>
      <w:r>
        <w:rPr>
          <w:rFonts w:ascii="Times New Roman" w:hAnsi="Times New Roman" w:cs="Times New Roman"/>
          <w:sz w:val="24"/>
          <w:szCs w:val="24"/>
        </w:rPr>
        <w:t>.</w:t>
      </w:r>
    </w:p>
    <w:p w14:paraId="6C78DDD2" w14:textId="77777777" w:rsidR="00DA70A9" w:rsidRPr="00DA70A9" w:rsidRDefault="00C67887" w:rsidP="006B33AF">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noted earlier, while elected officials are directly accountable to the public, </w:t>
      </w:r>
      <w:proofErr w:type="spellStart"/>
      <w:r>
        <w:rPr>
          <w:rFonts w:ascii="Times New Roman" w:hAnsi="Times New Roman" w:cs="Times New Roman"/>
          <w:sz w:val="24"/>
          <w:szCs w:val="24"/>
        </w:rPr>
        <w:t>jusges</w:t>
      </w:r>
      <w:proofErr w:type="spellEnd"/>
      <w:r>
        <w:rPr>
          <w:rFonts w:ascii="Times New Roman" w:hAnsi="Times New Roman" w:cs="Times New Roman"/>
          <w:sz w:val="24"/>
          <w:szCs w:val="24"/>
        </w:rPr>
        <w:t xml:space="preserve"> are not (Rohr, 2002). While this may be the case, judges are in constant scrutiny from the public int terms of their behavior and their </w:t>
      </w:r>
      <w:r w:rsidR="00DA70A9" w:rsidRPr="00DA70A9">
        <w:rPr>
          <w:rFonts w:ascii="Times New Roman" w:hAnsi="Times New Roman" w:cs="Times New Roman"/>
          <w:sz w:val="24"/>
          <w:szCs w:val="24"/>
        </w:rPr>
        <w:t xml:space="preserve">choices. </w:t>
      </w:r>
      <w:r>
        <w:rPr>
          <w:rFonts w:ascii="Times New Roman" w:hAnsi="Times New Roman" w:cs="Times New Roman"/>
          <w:sz w:val="24"/>
          <w:szCs w:val="24"/>
        </w:rPr>
        <w:t xml:space="preserve">It is a matter of </w:t>
      </w:r>
      <w:proofErr w:type="gramStart"/>
      <w:r>
        <w:rPr>
          <w:rFonts w:ascii="Times New Roman" w:hAnsi="Times New Roman" w:cs="Times New Roman"/>
          <w:sz w:val="24"/>
          <w:szCs w:val="24"/>
        </w:rPr>
        <w:t>general public</w:t>
      </w:r>
      <w:proofErr w:type="gramEnd"/>
      <w:r>
        <w:rPr>
          <w:rFonts w:ascii="Times New Roman" w:hAnsi="Times New Roman" w:cs="Times New Roman"/>
          <w:sz w:val="24"/>
          <w:szCs w:val="24"/>
        </w:rPr>
        <w:t xml:space="preserve"> importance that judges should conduct themselves in a manner that upholds the rule of law and the integrity of the legal system and continue to inspire public confidence in the judicial system. </w:t>
      </w:r>
      <w:r w:rsidR="00BC2E9C">
        <w:rPr>
          <w:rFonts w:ascii="Times New Roman" w:hAnsi="Times New Roman" w:cs="Times New Roman"/>
          <w:sz w:val="24"/>
          <w:szCs w:val="24"/>
        </w:rPr>
        <w:t xml:space="preserve">In turn, judges serve the public good by resolving conflicts, upholding the rule of </w:t>
      </w:r>
      <w:proofErr w:type="gramStart"/>
      <w:r w:rsidR="00BC2E9C">
        <w:rPr>
          <w:rFonts w:ascii="Times New Roman" w:hAnsi="Times New Roman" w:cs="Times New Roman"/>
          <w:sz w:val="24"/>
          <w:szCs w:val="24"/>
        </w:rPr>
        <w:t>law</w:t>
      </w:r>
      <w:proofErr w:type="gramEnd"/>
      <w:r w:rsidR="00BC2E9C">
        <w:rPr>
          <w:rFonts w:ascii="Times New Roman" w:hAnsi="Times New Roman" w:cs="Times New Roman"/>
          <w:sz w:val="24"/>
          <w:szCs w:val="24"/>
        </w:rPr>
        <w:t xml:space="preserve"> and protecting fundamental rights and freedoms. They </w:t>
      </w:r>
      <w:r w:rsidR="00F56276">
        <w:rPr>
          <w:rFonts w:ascii="Times New Roman" w:hAnsi="Times New Roman" w:cs="Times New Roman"/>
          <w:sz w:val="24"/>
          <w:szCs w:val="24"/>
        </w:rPr>
        <w:t xml:space="preserve">are required </w:t>
      </w:r>
      <w:r w:rsidR="00BC2E9C">
        <w:rPr>
          <w:rFonts w:ascii="Times New Roman" w:hAnsi="Times New Roman" w:cs="Times New Roman"/>
          <w:sz w:val="24"/>
          <w:szCs w:val="24"/>
        </w:rPr>
        <w:t xml:space="preserve">to apply the law in </w:t>
      </w:r>
      <w:r w:rsidR="00DA70A9" w:rsidRPr="00DA70A9">
        <w:rPr>
          <w:rFonts w:ascii="Times New Roman" w:hAnsi="Times New Roman" w:cs="Times New Roman"/>
          <w:sz w:val="24"/>
          <w:szCs w:val="24"/>
        </w:rPr>
        <w:t xml:space="preserve">manner that is just and without bias, and to </w:t>
      </w:r>
      <w:r w:rsidR="00BC2E9C">
        <w:rPr>
          <w:rFonts w:ascii="Times New Roman" w:hAnsi="Times New Roman" w:cs="Times New Roman"/>
          <w:sz w:val="24"/>
          <w:szCs w:val="24"/>
        </w:rPr>
        <w:t xml:space="preserve">make decisions that are in the best interest of the public and the judicial system at large. </w:t>
      </w:r>
    </w:p>
    <w:p w14:paraId="73E2BECB" w14:textId="77777777" w:rsidR="00DA70A9" w:rsidRPr="00DA70A9" w:rsidRDefault="00DA70A9" w:rsidP="006B33AF">
      <w:pPr>
        <w:spacing w:after="0" w:line="480" w:lineRule="auto"/>
        <w:jc w:val="both"/>
        <w:rPr>
          <w:rFonts w:ascii="Times New Roman" w:hAnsi="Times New Roman" w:cs="Times New Roman"/>
          <w:sz w:val="24"/>
          <w:szCs w:val="24"/>
        </w:rPr>
      </w:pPr>
      <w:r w:rsidRPr="00DA70A9">
        <w:rPr>
          <w:rFonts w:ascii="Times New Roman" w:hAnsi="Times New Roman" w:cs="Times New Roman"/>
          <w:sz w:val="24"/>
          <w:szCs w:val="24"/>
        </w:rPr>
        <w:t xml:space="preserve">To summarize, judges </w:t>
      </w:r>
      <w:r w:rsidR="00BC2E9C">
        <w:rPr>
          <w:rFonts w:ascii="Times New Roman" w:hAnsi="Times New Roman" w:cs="Times New Roman"/>
          <w:sz w:val="24"/>
          <w:szCs w:val="24"/>
        </w:rPr>
        <w:t xml:space="preserve">play a very central role in any legal system. They have several functions such as interpreting the law among others. In the exercise of their powers, judges are required to be independent and apply the law in a manner that is fair and impartial. </w:t>
      </w:r>
      <w:r w:rsidRPr="00DA70A9">
        <w:rPr>
          <w:rFonts w:ascii="Times New Roman" w:hAnsi="Times New Roman" w:cs="Times New Roman"/>
          <w:sz w:val="24"/>
          <w:szCs w:val="24"/>
        </w:rPr>
        <w:t xml:space="preserve">They base their decisions on </w:t>
      </w:r>
      <w:proofErr w:type="gramStart"/>
      <w:r w:rsidRPr="00DA70A9">
        <w:rPr>
          <w:rFonts w:ascii="Times New Roman" w:hAnsi="Times New Roman" w:cs="Times New Roman"/>
          <w:sz w:val="24"/>
          <w:szCs w:val="24"/>
        </w:rPr>
        <w:t>a number of</w:t>
      </w:r>
      <w:proofErr w:type="gramEnd"/>
      <w:r w:rsidRPr="00DA70A9">
        <w:rPr>
          <w:rFonts w:ascii="Times New Roman" w:hAnsi="Times New Roman" w:cs="Times New Roman"/>
          <w:sz w:val="24"/>
          <w:szCs w:val="24"/>
        </w:rPr>
        <w:t xml:space="preserve"> di</w:t>
      </w:r>
      <w:r w:rsidR="00BC2E9C">
        <w:rPr>
          <w:rFonts w:ascii="Times New Roman" w:hAnsi="Times New Roman" w:cs="Times New Roman"/>
          <w:sz w:val="24"/>
          <w:szCs w:val="24"/>
        </w:rPr>
        <w:t xml:space="preserve">fferent principles such as the doctrine </w:t>
      </w:r>
      <w:r w:rsidRPr="00DA70A9">
        <w:rPr>
          <w:rFonts w:ascii="Times New Roman" w:hAnsi="Times New Roman" w:cs="Times New Roman"/>
          <w:sz w:val="24"/>
          <w:szCs w:val="24"/>
        </w:rPr>
        <w:t>of stare decisis. When exercising such powers, it is essen</w:t>
      </w:r>
      <w:r w:rsidR="00BC2E9C">
        <w:rPr>
          <w:rFonts w:ascii="Times New Roman" w:hAnsi="Times New Roman" w:cs="Times New Roman"/>
          <w:sz w:val="24"/>
          <w:szCs w:val="24"/>
        </w:rPr>
        <w:t>tial that the law be clear and intelligible</w:t>
      </w:r>
      <w:r w:rsidRPr="00DA70A9">
        <w:rPr>
          <w:rFonts w:ascii="Times New Roman" w:hAnsi="Times New Roman" w:cs="Times New Roman"/>
          <w:sz w:val="24"/>
          <w:szCs w:val="24"/>
        </w:rPr>
        <w:t xml:space="preserve">. This is one of the most crucial factors. Laws that are easy to </w:t>
      </w:r>
      <w:r w:rsidR="00BC2E9C">
        <w:rPr>
          <w:rFonts w:ascii="Times New Roman" w:hAnsi="Times New Roman" w:cs="Times New Roman"/>
          <w:sz w:val="24"/>
          <w:szCs w:val="24"/>
        </w:rPr>
        <w:t>understand and</w:t>
      </w:r>
      <w:r w:rsidRPr="00DA70A9">
        <w:rPr>
          <w:rFonts w:ascii="Times New Roman" w:hAnsi="Times New Roman" w:cs="Times New Roman"/>
          <w:sz w:val="24"/>
          <w:szCs w:val="24"/>
        </w:rPr>
        <w:t xml:space="preserve"> more predictable and increase its accessibility. In addition, they simplify the process of making laws, which in turn improves the efficiency of the legal system. </w:t>
      </w:r>
      <w:r w:rsidR="00BC2E9C">
        <w:rPr>
          <w:rFonts w:ascii="Times New Roman" w:hAnsi="Times New Roman" w:cs="Times New Roman"/>
          <w:sz w:val="24"/>
          <w:szCs w:val="24"/>
        </w:rPr>
        <w:t xml:space="preserve">While judges may not be said to be </w:t>
      </w:r>
      <w:proofErr w:type="gramStart"/>
      <w:r w:rsidR="00BC2E9C">
        <w:rPr>
          <w:rFonts w:ascii="Times New Roman" w:hAnsi="Times New Roman" w:cs="Times New Roman"/>
          <w:sz w:val="24"/>
          <w:szCs w:val="24"/>
        </w:rPr>
        <w:t>public</w:t>
      </w:r>
      <w:proofErr w:type="gramEnd"/>
      <w:r w:rsidR="00BC2E9C">
        <w:rPr>
          <w:rFonts w:ascii="Times New Roman" w:hAnsi="Times New Roman" w:cs="Times New Roman"/>
          <w:sz w:val="24"/>
          <w:szCs w:val="24"/>
        </w:rPr>
        <w:t xml:space="preserve"> </w:t>
      </w:r>
      <w:r w:rsidRPr="00DA70A9">
        <w:rPr>
          <w:rFonts w:ascii="Times New Roman" w:hAnsi="Times New Roman" w:cs="Times New Roman"/>
          <w:sz w:val="24"/>
          <w:szCs w:val="24"/>
        </w:rPr>
        <w:t xml:space="preserve">they play an essential function in protecting the rule of law and ensuring that justice is administered in a fair and unbiased manner. </w:t>
      </w:r>
    </w:p>
    <w:p w14:paraId="5CBE552D" w14:textId="77777777" w:rsidR="00541B2B" w:rsidRDefault="00541B2B" w:rsidP="00541B2B">
      <w:pPr>
        <w:spacing w:after="0" w:line="480" w:lineRule="auto"/>
        <w:jc w:val="both"/>
        <w:rPr>
          <w:rFonts w:ascii="Times New Roman" w:hAnsi="Times New Roman" w:cs="Times New Roman"/>
          <w:sz w:val="24"/>
          <w:szCs w:val="24"/>
        </w:rPr>
      </w:pPr>
    </w:p>
    <w:p w14:paraId="0CD67AB0" w14:textId="77777777" w:rsidR="00541B2B" w:rsidRPr="00541B2B" w:rsidRDefault="00D42430" w:rsidP="00541B2B">
      <w:pPr>
        <w:spacing w:after="0" w:line="480" w:lineRule="auto"/>
        <w:jc w:val="both"/>
        <w:rPr>
          <w:rFonts w:ascii="Times New Roman" w:hAnsi="Times New Roman" w:cs="Times New Roman"/>
          <w:b/>
          <w:sz w:val="24"/>
          <w:szCs w:val="24"/>
        </w:rPr>
      </w:pPr>
      <w:r w:rsidRPr="00541B2B">
        <w:rPr>
          <w:rFonts w:ascii="Times New Roman" w:hAnsi="Times New Roman" w:cs="Times New Roman"/>
          <w:b/>
          <w:sz w:val="24"/>
          <w:szCs w:val="24"/>
        </w:rPr>
        <w:t xml:space="preserve">References </w:t>
      </w:r>
    </w:p>
    <w:p w14:paraId="1B2D7587"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r w:rsidRPr="00541B2B">
        <w:rPr>
          <w:rFonts w:ascii="Times New Roman" w:hAnsi="Times New Roman" w:cs="Times New Roman"/>
          <w:sz w:val="24"/>
          <w:szCs w:val="24"/>
        </w:rPr>
        <w:t>Bingham, L., (2007). The rule of law. The Cambridge Law Journal, 66(1), 67–85.</w:t>
      </w:r>
    </w:p>
    <w:p w14:paraId="3A026960"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Chartier</w:t>
      </w:r>
      <w:proofErr w:type="spellEnd"/>
      <w:r w:rsidRPr="00541B2B">
        <w:rPr>
          <w:rFonts w:ascii="Times New Roman" w:hAnsi="Times New Roman" w:cs="Times New Roman"/>
          <w:sz w:val="24"/>
          <w:szCs w:val="24"/>
        </w:rPr>
        <w:t>, G., (2013). Anarchy and legal order: Law and politics for a stateless society. Cambridge University Press.</w:t>
      </w:r>
    </w:p>
    <w:p w14:paraId="09915D99"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lastRenderedPageBreak/>
        <w:t>Drewry</w:t>
      </w:r>
      <w:proofErr w:type="spellEnd"/>
      <w:r w:rsidRPr="00541B2B">
        <w:rPr>
          <w:rFonts w:ascii="Times New Roman" w:hAnsi="Times New Roman" w:cs="Times New Roman"/>
          <w:sz w:val="24"/>
          <w:szCs w:val="24"/>
        </w:rPr>
        <w:t>, G., (2009). The judicialization of ‘</w:t>
      </w:r>
      <w:proofErr w:type="spellStart"/>
      <w:r w:rsidRPr="00541B2B">
        <w:rPr>
          <w:rFonts w:ascii="Times New Roman" w:hAnsi="Times New Roman" w:cs="Times New Roman"/>
          <w:sz w:val="24"/>
          <w:szCs w:val="24"/>
        </w:rPr>
        <w:t>Administrative’tribunals</w:t>
      </w:r>
      <w:proofErr w:type="spellEnd"/>
      <w:r w:rsidRPr="00541B2B">
        <w:rPr>
          <w:rFonts w:ascii="Times New Roman" w:hAnsi="Times New Roman" w:cs="Times New Roman"/>
          <w:sz w:val="24"/>
          <w:szCs w:val="24"/>
        </w:rPr>
        <w:t xml:space="preserve"> in the UK: From </w:t>
      </w:r>
      <w:proofErr w:type="spellStart"/>
      <w:r w:rsidRPr="00541B2B">
        <w:rPr>
          <w:rFonts w:ascii="Times New Roman" w:hAnsi="Times New Roman" w:cs="Times New Roman"/>
          <w:sz w:val="24"/>
          <w:szCs w:val="24"/>
        </w:rPr>
        <w:t>Hewart</w:t>
      </w:r>
      <w:proofErr w:type="spellEnd"/>
      <w:r w:rsidRPr="00541B2B">
        <w:rPr>
          <w:rFonts w:ascii="Times New Roman" w:hAnsi="Times New Roman" w:cs="Times New Roman"/>
          <w:sz w:val="24"/>
          <w:szCs w:val="24"/>
        </w:rPr>
        <w:t xml:space="preserve"> to Leggatt. Transylvanian Review of Administrative Sciences, 5(28), 45–64.</w:t>
      </w:r>
    </w:p>
    <w:p w14:paraId="28C06244"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Eylon</w:t>
      </w:r>
      <w:proofErr w:type="spellEnd"/>
      <w:r w:rsidRPr="00541B2B">
        <w:rPr>
          <w:rFonts w:ascii="Times New Roman" w:hAnsi="Times New Roman" w:cs="Times New Roman"/>
          <w:sz w:val="24"/>
          <w:szCs w:val="24"/>
        </w:rPr>
        <w:t xml:space="preserve">, Y. and </w:t>
      </w:r>
      <w:proofErr w:type="spellStart"/>
      <w:r w:rsidRPr="00541B2B">
        <w:rPr>
          <w:rFonts w:ascii="Times New Roman" w:hAnsi="Times New Roman" w:cs="Times New Roman"/>
          <w:sz w:val="24"/>
          <w:szCs w:val="24"/>
        </w:rPr>
        <w:t>Harel</w:t>
      </w:r>
      <w:proofErr w:type="spellEnd"/>
      <w:r w:rsidRPr="00541B2B">
        <w:rPr>
          <w:rFonts w:ascii="Times New Roman" w:hAnsi="Times New Roman" w:cs="Times New Roman"/>
          <w:sz w:val="24"/>
          <w:szCs w:val="24"/>
        </w:rPr>
        <w:t>, A., (2006). The right to judicial review. Virginia Law Review, pp.991–1022.</w:t>
      </w:r>
    </w:p>
    <w:p w14:paraId="7786A091"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r w:rsidRPr="00541B2B">
        <w:rPr>
          <w:rFonts w:ascii="Times New Roman" w:hAnsi="Times New Roman" w:cs="Times New Roman"/>
          <w:sz w:val="24"/>
          <w:szCs w:val="24"/>
        </w:rPr>
        <w:t>Fairman, R. and Yapp, C., 2005. Enforced self‐regulation, prescription, and conceptions of compliance within small businesses: The impact of enforcement. Law &amp; Policy, 27(4), pp.491-519.</w:t>
      </w:r>
    </w:p>
    <w:p w14:paraId="02CAE107"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Kozel</w:t>
      </w:r>
      <w:proofErr w:type="spellEnd"/>
      <w:r w:rsidRPr="00541B2B">
        <w:rPr>
          <w:rFonts w:ascii="Times New Roman" w:hAnsi="Times New Roman" w:cs="Times New Roman"/>
          <w:sz w:val="24"/>
          <w:szCs w:val="24"/>
        </w:rPr>
        <w:t>, R.J., (2010). Stare decisis as judicial doctrine. Wash. &amp; Lee L. Rev., 67, p.411.</w:t>
      </w:r>
    </w:p>
    <w:p w14:paraId="3C2770E2"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r w:rsidRPr="00541B2B">
        <w:rPr>
          <w:rFonts w:ascii="Times New Roman" w:hAnsi="Times New Roman" w:cs="Times New Roman"/>
          <w:sz w:val="24"/>
          <w:szCs w:val="24"/>
        </w:rPr>
        <w:t xml:space="preserve">Mackenzie, G., (2005). How </w:t>
      </w:r>
      <w:proofErr w:type="gramStart"/>
      <w:r w:rsidRPr="00541B2B">
        <w:rPr>
          <w:rFonts w:ascii="Times New Roman" w:hAnsi="Times New Roman" w:cs="Times New Roman"/>
          <w:sz w:val="24"/>
          <w:szCs w:val="24"/>
        </w:rPr>
        <w:t>judges</w:t>
      </w:r>
      <w:proofErr w:type="gramEnd"/>
      <w:r w:rsidRPr="00541B2B">
        <w:rPr>
          <w:rFonts w:ascii="Times New Roman" w:hAnsi="Times New Roman" w:cs="Times New Roman"/>
          <w:sz w:val="24"/>
          <w:szCs w:val="24"/>
        </w:rPr>
        <w:t xml:space="preserve"> sentence. Federation Press.</w:t>
      </w:r>
    </w:p>
    <w:p w14:paraId="50224F71"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r w:rsidRPr="00541B2B">
        <w:rPr>
          <w:rFonts w:ascii="Times New Roman" w:hAnsi="Times New Roman" w:cs="Times New Roman"/>
          <w:sz w:val="24"/>
          <w:szCs w:val="24"/>
        </w:rPr>
        <w:t xml:space="preserve">Marcus, P., (2014). Judges talking to jurors in criminal cases: Why US judges do it so differently from everyone else. </w:t>
      </w:r>
      <w:proofErr w:type="spellStart"/>
      <w:r w:rsidRPr="00541B2B">
        <w:rPr>
          <w:rFonts w:ascii="Times New Roman" w:hAnsi="Times New Roman" w:cs="Times New Roman"/>
          <w:sz w:val="24"/>
          <w:szCs w:val="24"/>
        </w:rPr>
        <w:t>Revista</w:t>
      </w:r>
      <w:proofErr w:type="spellEnd"/>
      <w:r w:rsidRPr="00541B2B">
        <w:rPr>
          <w:rFonts w:ascii="Times New Roman" w:hAnsi="Times New Roman" w:cs="Times New Roman"/>
          <w:sz w:val="24"/>
          <w:szCs w:val="24"/>
        </w:rPr>
        <w:t xml:space="preserve"> </w:t>
      </w:r>
      <w:proofErr w:type="spellStart"/>
      <w:r w:rsidRPr="00541B2B">
        <w:rPr>
          <w:rFonts w:ascii="Times New Roman" w:hAnsi="Times New Roman" w:cs="Times New Roman"/>
          <w:sz w:val="24"/>
          <w:szCs w:val="24"/>
        </w:rPr>
        <w:t>Forumul</w:t>
      </w:r>
      <w:proofErr w:type="spellEnd"/>
      <w:r w:rsidRPr="00541B2B">
        <w:rPr>
          <w:rFonts w:ascii="Times New Roman" w:hAnsi="Times New Roman" w:cs="Times New Roman"/>
          <w:sz w:val="24"/>
          <w:szCs w:val="24"/>
        </w:rPr>
        <w:t xml:space="preserve"> </w:t>
      </w:r>
      <w:proofErr w:type="spellStart"/>
      <w:r w:rsidRPr="00541B2B">
        <w:rPr>
          <w:rFonts w:ascii="Times New Roman" w:hAnsi="Times New Roman" w:cs="Times New Roman"/>
          <w:sz w:val="24"/>
          <w:szCs w:val="24"/>
        </w:rPr>
        <w:t>Judecatorilor</w:t>
      </w:r>
      <w:proofErr w:type="spellEnd"/>
      <w:r w:rsidRPr="00541B2B">
        <w:rPr>
          <w:rFonts w:ascii="Times New Roman" w:hAnsi="Times New Roman" w:cs="Times New Roman"/>
          <w:sz w:val="24"/>
          <w:szCs w:val="24"/>
        </w:rPr>
        <w:t>, p.89.</w:t>
      </w:r>
    </w:p>
    <w:p w14:paraId="4F4E7B84"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Masterman</w:t>
      </w:r>
      <w:proofErr w:type="spellEnd"/>
      <w:r w:rsidRPr="00541B2B">
        <w:rPr>
          <w:rFonts w:ascii="Times New Roman" w:hAnsi="Times New Roman" w:cs="Times New Roman"/>
          <w:sz w:val="24"/>
          <w:szCs w:val="24"/>
        </w:rPr>
        <w:t>, R., (2010). The separation of powers in the current constitution: Judicial competence and independence in the United Kingdom. Cambridge University Press.</w:t>
      </w:r>
    </w:p>
    <w:p w14:paraId="10E54C26"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Onoge</w:t>
      </w:r>
      <w:proofErr w:type="spellEnd"/>
      <w:r w:rsidRPr="00541B2B">
        <w:rPr>
          <w:rFonts w:ascii="Times New Roman" w:hAnsi="Times New Roman" w:cs="Times New Roman"/>
          <w:sz w:val="24"/>
          <w:szCs w:val="24"/>
        </w:rPr>
        <w:t>, E., (2015). Structure of Legislation: A Paradigm for Accessibility and Effectiveness. Eur. JL Reform, 17, p.440.</w:t>
      </w:r>
    </w:p>
    <w:p w14:paraId="47A71570"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Paunio</w:t>
      </w:r>
      <w:proofErr w:type="spellEnd"/>
      <w:r w:rsidRPr="00541B2B">
        <w:rPr>
          <w:rFonts w:ascii="Times New Roman" w:hAnsi="Times New Roman" w:cs="Times New Roman"/>
          <w:sz w:val="24"/>
          <w:szCs w:val="24"/>
        </w:rPr>
        <w:t>, E., (2009). Beyond predictability–reflections on legal certainty and the discourse theory of law in the EU legal order. German Law Journal, 10(11), 1469–1493.</w:t>
      </w:r>
    </w:p>
    <w:p w14:paraId="6FEE3609"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r w:rsidRPr="00541B2B">
        <w:rPr>
          <w:rFonts w:ascii="Times New Roman" w:hAnsi="Times New Roman" w:cs="Times New Roman"/>
          <w:sz w:val="24"/>
          <w:szCs w:val="24"/>
        </w:rPr>
        <w:t>Rohr, J.A., (2002). Civil servants and their constitutions. Studies in Government &amp; Public.</w:t>
      </w:r>
    </w:p>
    <w:p w14:paraId="209BFAFF" w14:textId="77777777" w:rsidR="00541B2B" w:rsidRPr="00F87C84"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Rottman</w:t>
      </w:r>
      <w:proofErr w:type="spellEnd"/>
      <w:r w:rsidRPr="00541B2B">
        <w:rPr>
          <w:rFonts w:ascii="Times New Roman" w:hAnsi="Times New Roman" w:cs="Times New Roman"/>
          <w:sz w:val="24"/>
          <w:szCs w:val="24"/>
        </w:rPr>
        <w:t>, D.B. and Tomkins, A., 1999. Public trust and confidence in the courts: What public opinion surveys mean to judges.</w:t>
      </w:r>
    </w:p>
    <w:p w14:paraId="1AF8C8B4" w14:textId="77777777" w:rsidR="00541B2B" w:rsidRPr="00541B2B" w:rsidRDefault="00D42430" w:rsidP="00541B2B">
      <w:pPr>
        <w:spacing w:after="0" w:line="480" w:lineRule="auto"/>
        <w:ind w:left="720" w:hanging="720"/>
        <w:jc w:val="both"/>
        <w:rPr>
          <w:rFonts w:ascii="Times New Roman" w:hAnsi="Times New Roman" w:cs="Times New Roman"/>
          <w:sz w:val="24"/>
          <w:szCs w:val="24"/>
        </w:rPr>
      </w:pPr>
      <w:proofErr w:type="spellStart"/>
      <w:r w:rsidRPr="00541B2B">
        <w:rPr>
          <w:rFonts w:ascii="Times New Roman" w:hAnsi="Times New Roman" w:cs="Times New Roman"/>
          <w:sz w:val="24"/>
          <w:szCs w:val="24"/>
        </w:rPr>
        <w:t>Voeten</w:t>
      </w:r>
      <w:proofErr w:type="spellEnd"/>
      <w:r w:rsidRPr="00541B2B">
        <w:rPr>
          <w:rFonts w:ascii="Times New Roman" w:hAnsi="Times New Roman" w:cs="Times New Roman"/>
          <w:sz w:val="24"/>
          <w:szCs w:val="24"/>
        </w:rPr>
        <w:t>, E., (2008). The impartiality of international judges: Evidence from the European Court of Human Rights. American Political Science Review, 102(4), 417–433.</w:t>
      </w:r>
    </w:p>
    <w:sectPr w:rsidR="00541B2B" w:rsidRPr="00541B2B">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B8945" w14:textId="77777777" w:rsidR="0094081E" w:rsidRDefault="0094081E">
      <w:pPr>
        <w:spacing w:after="0" w:line="240" w:lineRule="auto"/>
      </w:pPr>
      <w:r>
        <w:separator/>
      </w:r>
    </w:p>
  </w:endnote>
  <w:endnote w:type="continuationSeparator" w:id="0">
    <w:p w14:paraId="070B0C09" w14:textId="77777777" w:rsidR="0094081E" w:rsidRDefault="0094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B8C6F" w14:textId="77777777" w:rsidR="0094081E" w:rsidRDefault="0094081E">
      <w:pPr>
        <w:spacing w:after="0" w:line="240" w:lineRule="auto"/>
      </w:pPr>
      <w:r>
        <w:separator/>
      </w:r>
    </w:p>
  </w:footnote>
  <w:footnote w:type="continuationSeparator" w:id="0">
    <w:p w14:paraId="04BFFC0C" w14:textId="77777777" w:rsidR="0094081E" w:rsidRDefault="00940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096B5" w14:textId="2E011A50" w:rsidR="0042255C" w:rsidRDefault="0042255C" w:rsidP="00F12AFE">
    <w:pPr>
      <w:pStyle w:val="Header"/>
    </w:pPr>
  </w:p>
  <w:p w14:paraId="2D2262C4" w14:textId="77777777" w:rsidR="0042255C" w:rsidRDefault="004225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2C0D"/>
    <w:rsid w:val="000662E1"/>
    <w:rsid w:val="001F726B"/>
    <w:rsid w:val="0040156C"/>
    <w:rsid w:val="0042255C"/>
    <w:rsid w:val="004879FA"/>
    <w:rsid w:val="00541B2B"/>
    <w:rsid w:val="005E5590"/>
    <w:rsid w:val="006B33AF"/>
    <w:rsid w:val="00762C94"/>
    <w:rsid w:val="007F0C9C"/>
    <w:rsid w:val="00815561"/>
    <w:rsid w:val="0094081E"/>
    <w:rsid w:val="009A4889"/>
    <w:rsid w:val="009F406E"/>
    <w:rsid w:val="00BC2E9C"/>
    <w:rsid w:val="00C67887"/>
    <w:rsid w:val="00CE0486"/>
    <w:rsid w:val="00D00DC6"/>
    <w:rsid w:val="00D42430"/>
    <w:rsid w:val="00D9430B"/>
    <w:rsid w:val="00DA70A9"/>
    <w:rsid w:val="00DD5B8C"/>
    <w:rsid w:val="00E2165F"/>
    <w:rsid w:val="00F12AFE"/>
    <w:rsid w:val="00F36FD6"/>
    <w:rsid w:val="00F42C0D"/>
    <w:rsid w:val="00F53849"/>
    <w:rsid w:val="00F56276"/>
    <w:rsid w:val="00F87C84"/>
    <w:rsid w:val="00F9226E"/>
    <w:rsid w:val="00FD1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C3936"/>
  <w15:docId w15:val="{74262010-3101-9D41-B8B5-50B34F64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F87C84"/>
    <w:rPr>
      <w:i/>
      <w:iCs/>
      <w:color w:val="808080" w:themeColor="text1" w:themeTint="7F"/>
    </w:rPr>
  </w:style>
  <w:style w:type="paragraph" w:styleId="Header">
    <w:name w:val="header"/>
    <w:basedOn w:val="Normal"/>
    <w:link w:val="HeaderChar"/>
    <w:uiPriority w:val="99"/>
    <w:unhideWhenUsed/>
    <w:rsid w:val="004225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55C"/>
  </w:style>
  <w:style w:type="paragraph" w:styleId="Footer">
    <w:name w:val="footer"/>
    <w:basedOn w:val="Normal"/>
    <w:link w:val="FooterChar"/>
    <w:uiPriority w:val="99"/>
    <w:unhideWhenUsed/>
    <w:rsid w:val="004225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55C"/>
  </w:style>
  <w:style w:type="paragraph" w:styleId="BalloonText">
    <w:name w:val="Balloon Text"/>
    <w:basedOn w:val="Normal"/>
    <w:link w:val="BalloonTextChar"/>
    <w:uiPriority w:val="99"/>
    <w:semiHidden/>
    <w:unhideWhenUsed/>
    <w:rsid w:val="00422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5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260</TotalTime>
  <Pages>6</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Renu Miah (2025335)</cp:lastModifiedBy>
  <cp:revision>9</cp:revision>
  <dcterms:created xsi:type="dcterms:W3CDTF">2023-07-01T13:38:00Z</dcterms:created>
  <dcterms:modified xsi:type="dcterms:W3CDTF">2023-07-05T20:20:00Z</dcterms:modified>
</cp:coreProperties>
</file>