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9208583"/>
        <w:docPartObj>
          <w:docPartGallery w:val="Cover Pages"/>
          <w:docPartUnique/>
        </w:docPartObj>
      </w:sdtPr>
      <w:sdtContent>
        <w:p w14:paraId="25FD5716" w14:textId="6EDC9BF0" w:rsidR="00C15B12" w:rsidRDefault="00C15B12">
          <w:r>
            <w:rPr>
              <w:noProof/>
            </w:rPr>
            <mc:AlternateContent>
              <mc:Choice Requires="wpg">
                <w:drawing>
                  <wp:anchor distT="0" distB="0" distL="114300" distR="114300" simplePos="0" relativeHeight="251662336" behindDoc="0" locked="0" layoutInCell="1" allowOverlap="1" wp14:anchorId="0302B825" wp14:editId="1A5F0C0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692DD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B5E39CC" wp14:editId="78DC273D">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D1A84C" w14:textId="676DA929" w:rsidR="00C15B12" w:rsidRDefault="00256768" w:rsidP="00256768">
                                <w:pPr>
                                  <w:pStyle w:val="NoSpacing"/>
                                  <w:jc w:val="both"/>
                                  <w:rPr>
                                    <w:color w:val="595959" w:themeColor="text1" w:themeTint="A6"/>
                                    <w:sz w:val="28"/>
                                    <w:szCs w:val="28"/>
                                  </w:rPr>
                                </w:pPr>
                                <w:r>
                                  <w:rPr>
                                    <w:color w:val="595959" w:themeColor="text1" w:themeTint="A6"/>
                                    <w:sz w:val="28"/>
                                    <w:szCs w:val="28"/>
                                  </w:rPr>
                                  <w:t>BA Leadership and Management</w:t>
                                </w:r>
                                <w:r w:rsidR="007B6D06">
                                  <w:rPr>
                                    <w:color w:val="595959" w:themeColor="text1" w:themeTint="A6"/>
                                    <w:sz w:val="28"/>
                                    <w:szCs w:val="28"/>
                                  </w:rPr>
                                  <w:t xml:space="preserve">                             </w:t>
                                </w:r>
                                <w:r w:rsidR="00C171DF">
                                  <w:rPr>
                                    <w:color w:val="595959" w:themeColor="text1" w:themeTint="A6"/>
                                    <w:sz w:val="28"/>
                                    <w:szCs w:val="28"/>
                                  </w:rPr>
                                  <w:t>Maria</w:t>
                                </w:r>
                                <w:r w:rsidR="007B6D06">
                                  <w:rPr>
                                    <w:color w:val="595959" w:themeColor="text1" w:themeTint="A6"/>
                                    <w:sz w:val="28"/>
                                    <w:szCs w:val="28"/>
                                  </w:rPr>
                                  <w:t xml:space="preserve"> Heffernan</w:t>
                                </w:r>
                                <w:r w:rsidR="00267123">
                                  <w:rPr>
                                    <w:color w:val="595959" w:themeColor="text1" w:themeTint="A6"/>
                                    <w:sz w:val="28"/>
                                    <w:szCs w:val="28"/>
                                  </w:rPr>
                                  <w:t xml:space="preserve">            </w:t>
                                </w:r>
                              </w:p>
                              <w:p w14:paraId="5C3239D5" w14:textId="395240F2" w:rsidR="00C15B12" w:rsidRDefault="00000000" w:rsidP="00FB221E">
                                <w:pPr>
                                  <w:pStyle w:val="NoSpacing"/>
                                  <w:jc w:val="both"/>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B221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B5E39CC"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ED1A84C" w14:textId="676DA929" w:rsidR="00C15B12" w:rsidRDefault="00256768" w:rsidP="00256768">
                          <w:pPr>
                            <w:pStyle w:val="NoSpacing"/>
                            <w:jc w:val="both"/>
                            <w:rPr>
                              <w:color w:val="595959" w:themeColor="text1" w:themeTint="A6"/>
                              <w:sz w:val="28"/>
                              <w:szCs w:val="28"/>
                            </w:rPr>
                          </w:pPr>
                          <w:r>
                            <w:rPr>
                              <w:color w:val="595959" w:themeColor="text1" w:themeTint="A6"/>
                              <w:sz w:val="28"/>
                              <w:szCs w:val="28"/>
                            </w:rPr>
                            <w:t>BA Leadership and Management</w:t>
                          </w:r>
                          <w:r w:rsidR="007B6D06">
                            <w:rPr>
                              <w:color w:val="595959" w:themeColor="text1" w:themeTint="A6"/>
                              <w:sz w:val="28"/>
                              <w:szCs w:val="28"/>
                            </w:rPr>
                            <w:t xml:space="preserve">                             </w:t>
                          </w:r>
                          <w:r w:rsidR="00C171DF">
                            <w:rPr>
                              <w:color w:val="595959" w:themeColor="text1" w:themeTint="A6"/>
                              <w:sz w:val="28"/>
                              <w:szCs w:val="28"/>
                            </w:rPr>
                            <w:t>Maria</w:t>
                          </w:r>
                          <w:r w:rsidR="007B6D06">
                            <w:rPr>
                              <w:color w:val="595959" w:themeColor="text1" w:themeTint="A6"/>
                              <w:sz w:val="28"/>
                              <w:szCs w:val="28"/>
                            </w:rPr>
                            <w:t xml:space="preserve"> Heffernan</w:t>
                          </w:r>
                          <w:r w:rsidR="00267123">
                            <w:rPr>
                              <w:color w:val="595959" w:themeColor="text1" w:themeTint="A6"/>
                              <w:sz w:val="28"/>
                              <w:szCs w:val="28"/>
                            </w:rPr>
                            <w:t xml:space="preserve">            </w:t>
                          </w:r>
                        </w:p>
                        <w:p w14:paraId="5C3239D5" w14:textId="395240F2" w:rsidR="00C15B12" w:rsidRDefault="00095EE9" w:rsidP="00FB221E">
                          <w:pPr>
                            <w:pStyle w:val="NoSpacing"/>
                            <w:jc w:val="both"/>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B221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0DA5116" wp14:editId="426591A2">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BDDE1E" w14:textId="125F1463" w:rsidR="00C15B12" w:rsidRDefault="00341AC9">
                                <w:pPr>
                                  <w:pStyle w:val="NoSpacing"/>
                                  <w:jc w:val="right"/>
                                  <w:rPr>
                                    <w:color w:val="4472C4" w:themeColor="accent1"/>
                                    <w:sz w:val="28"/>
                                    <w:szCs w:val="28"/>
                                  </w:rPr>
                                </w:pPr>
                                <w:r>
                                  <w:rPr>
                                    <w:color w:val="4472C4" w:themeColor="accent1"/>
                                    <w:sz w:val="28"/>
                                    <w:szCs w:val="28"/>
                                  </w:rPr>
                                  <w:t>Adina Ghita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BFEDF6C" w14:textId="3D8A96BC" w:rsidR="00C15B12" w:rsidRDefault="00A970EB">
                                    <w:pPr>
                                      <w:pStyle w:val="NoSpacing"/>
                                      <w:jc w:val="right"/>
                                      <w:rPr>
                                        <w:color w:val="595959" w:themeColor="text1" w:themeTint="A6"/>
                                        <w:sz w:val="20"/>
                                        <w:szCs w:val="20"/>
                                      </w:rPr>
                                    </w:pPr>
                                    <w:r>
                                      <w:rPr>
                                        <w:color w:val="595959" w:themeColor="text1" w:themeTint="A6"/>
                                        <w:sz w:val="20"/>
                                        <w:szCs w:val="20"/>
                                      </w:rPr>
                                      <w:t>19</w:t>
                                    </w:r>
                                    <w:r w:rsidR="00FB221E">
                                      <w:rPr>
                                        <w:color w:val="595959" w:themeColor="text1" w:themeTint="A6"/>
                                        <w:sz w:val="20"/>
                                        <w:szCs w:val="20"/>
                                      </w:rPr>
                                      <w:t>1</w:t>
                                    </w:r>
                                    <w:r w:rsidR="00C171DF">
                                      <w:rPr>
                                        <w:color w:val="595959" w:themeColor="text1" w:themeTint="A6"/>
                                        <w:sz w:val="20"/>
                                        <w:szCs w:val="20"/>
                                      </w:rPr>
                                      <w:t>44</w:t>
                                    </w:r>
                                    <w:r>
                                      <w:rPr>
                                        <w:color w:val="595959" w:themeColor="text1" w:themeTint="A6"/>
                                        <w:sz w:val="20"/>
                                        <w:szCs w:val="20"/>
                                      </w:rPr>
                                      <w:t>31</w:t>
                                    </w:r>
                                    <w:r w:rsidR="007C2688">
                                      <w:rPr>
                                        <w:color w:val="595959" w:themeColor="text1" w:themeTint="A6"/>
                                        <w:sz w:val="20"/>
                                        <w:szCs w:val="20"/>
                                      </w:rPr>
                                      <w:br/>
                                    </w:r>
                                    <w:r w:rsidR="00C171DF">
                                      <w:rPr>
                                        <w:color w:val="595959" w:themeColor="text1" w:themeTint="A6"/>
                                        <w:sz w:val="20"/>
                                        <w:szCs w:val="20"/>
                                      </w:rPr>
                                      <w:t>23rd June</w:t>
                                    </w:r>
                                    <w:r w:rsidR="007C2688">
                                      <w:rPr>
                                        <w:color w:val="595959" w:themeColor="text1" w:themeTint="A6"/>
                                        <w:sz w:val="20"/>
                                        <w:szCs w:val="20"/>
                                      </w:rPr>
                                      <w:t xml:space="preserve"> 2023</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0DA5116"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1BDDE1E" w14:textId="125F1463" w:rsidR="00C15B12" w:rsidRDefault="00341AC9">
                          <w:pPr>
                            <w:pStyle w:val="NoSpacing"/>
                            <w:jc w:val="right"/>
                            <w:rPr>
                              <w:color w:val="4472C4" w:themeColor="accent1"/>
                              <w:sz w:val="28"/>
                              <w:szCs w:val="28"/>
                            </w:rPr>
                          </w:pPr>
                          <w:r>
                            <w:rPr>
                              <w:color w:val="4472C4" w:themeColor="accent1"/>
                              <w:sz w:val="28"/>
                              <w:szCs w:val="28"/>
                            </w:rPr>
                            <w:t>Adina Ghita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BFEDF6C" w14:textId="3D8A96BC" w:rsidR="00C15B12" w:rsidRDefault="00A970EB">
                              <w:pPr>
                                <w:pStyle w:val="NoSpacing"/>
                                <w:jc w:val="right"/>
                                <w:rPr>
                                  <w:color w:val="595959" w:themeColor="text1" w:themeTint="A6"/>
                                  <w:sz w:val="20"/>
                                  <w:szCs w:val="20"/>
                                </w:rPr>
                              </w:pPr>
                              <w:r>
                                <w:rPr>
                                  <w:color w:val="595959" w:themeColor="text1" w:themeTint="A6"/>
                                  <w:sz w:val="20"/>
                                  <w:szCs w:val="20"/>
                                </w:rPr>
                                <w:t>19</w:t>
                              </w:r>
                              <w:r w:rsidR="00FB221E">
                                <w:rPr>
                                  <w:color w:val="595959" w:themeColor="text1" w:themeTint="A6"/>
                                  <w:sz w:val="20"/>
                                  <w:szCs w:val="20"/>
                                </w:rPr>
                                <w:t>1</w:t>
                              </w:r>
                              <w:r w:rsidR="00C171DF">
                                <w:rPr>
                                  <w:color w:val="595959" w:themeColor="text1" w:themeTint="A6"/>
                                  <w:sz w:val="20"/>
                                  <w:szCs w:val="20"/>
                                </w:rPr>
                                <w:t>44</w:t>
                              </w:r>
                              <w:r>
                                <w:rPr>
                                  <w:color w:val="595959" w:themeColor="text1" w:themeTint="A6"/>
                                  <w:sz w:val="20"/>
                                  <w:szCs w:val="20"/>
                                </w:rPr>
                                <w:t>31</w:t>
                              </w:r>
                              <w:r w:rsidR="007C2688">
                                <w:rPr>
                                  <w:color w:val="595959" w:themeColor="text1" w:themeTint="A6"/>
                                  <w:sz w:val="20"/>
                                  <w:szCs w:val="20"/>
                                </w:rPr>
                                <w:br/>
                              </w:r>
                              <w:r w:rsidR="00C171DF">
                                <w:rPr>
                                  <w:color w:val="595959" w:themeColor="text1" w:themeTint="A6"/>
                                  <w:sz w:val="20"/>
                                  <w:szCs w:val="20"/>
                                </w:rPr>
                                <w:t>23rd June</w:t>
                              </w:r>
                              <w:r w:rsidR="007C2688">
                                <w:rPr>
                                  <w:color w:val="595959" w:themeColor="text1" w:themeTint="A6"/>
                                  <w:sz w:val="20"/>
                                  <w:szCs w:val="20"/>
                                </w:rPr>
                                <w:t xml:space="preserve"> 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90C91F" wp14:editId="468078D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2631F9" w14:textId="09B21C42" w:rsidR="00C15B12" w:rsidRPr="00237B00" w:rsidRDefault="00000000">
                                <w:pPr>
                                  <w:jc w:val="right"/>
                                  <w:rPr>
                                    <w:color w:val="2F5496" w:themeColor="accent1" w:themeShade="BF"/>
                                    <w:sz w:val="40"/>
                                    <w:szCs w:val="40"/>
                                  </w:rPr>
                                </w:pPr>
                                <w:sdt>
                                  <w:sdtPr>
                                    <w:rPr>
                                      <w:rFonts w:ascii="Arial" w:hAnsi="Arial"/>
                                      <w:color w:val="2F5496" w:themeColor="accent1" w:themeShade="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37B00" w:rsidRPr="00237B00">
                                      <w:rPr>
                                        <w:rFonts w:ascii="Arial" w:hAnsi="Arial"/>
                                        <w:color w:val="2F5496" w:themeColor="accent1" w:themeShade="BF"/>
                                        <w:sz w:val="40"/>
                                        <w:szCs w:val="40"/>
                                      </w:rPr>
                                      <w:t>A critical evaluation of the importance a ‘Sustainable Customer Relationship has on an organisation and its customers</w:t>
                                    </w:r>
                                    <w:r w:rsidR="00237B00">
                                      <w:rPr>
                                        <w:rFonts w:ascii="Arial" w:hAnsi="Arial"/>
                                        <w:color w:val="2F5496" w:themeColor="accent1" w:themeShade="BF"/>
                                        <w:sz w:val="40"/>
                                        <w:szCs w:val="40"/>
                                      </w:rPr>
                                      <w:t>”</w:t>
                                    </w:r>
                                    <w:r w:rsidR="00237B00" w:rsidRPr="00237B00">
                                      <w:rPr>
                                        <w:rFonts w:ascii="Arial" w:hAnsi="Arial"/>
                                        <w:color w:val="2F5496" w:themeColor="accent1" w:themeShade="BF"/>
                                        <w:sz w:val="40"/>
                                        <w:szCs w:val="40"/>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857E889" w14:textId="60CC51AA" w:rsidR="00C15B12" w:rsidRDefault="00F624CB">
                                    <w:pPr>
                                      <w:jc w:val="right"/>
                                      <w:rPr>
                                        <w:smallCaps/>
                                        <w:color w:val="404040" w:themeColor="text1" w:themeTint="BF"/>
                                        <w:sz w:val="36"/>
                                        <w:szCs w:val="36"/>
                                      </w:rPr>
                                    </w:pPr>
                                    <w:r>
                                      <w:rPr>
                                        <w:color w:val="404040" w:themeColor="text1" w:themeTint="BF"/>
                                        <w:sz w:val="36"/>
                                        <w:szCs w:val="36"/>
                                      </w:rPr>
                                      <w:t>BMSW50</w:t>
                                    </w:r>
                                    <w:r w:rsidR="00C171DF">
                                      <w:rPr>
                                        <w:color w:val="404040" w:themeColor="text1" w:themeTint="BF"/>
                                        <w:sz w:val="36"/>
                                        <w:szCs w:val="36"/>
                                      </w:rPr>
                                      <w:t>07_</w:t>
                                    </w:r>
                                    <w:r>
                                      <w:rPr>
                                        <w:color w:val="404040" w:themeColor="text1" w:themeTint="BF"/>
                                        <w:sz w:val="36"/>
                                        <w:szCs w:val="36"/>
                                      </w:rPr>
                                      <w:t>SWAN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90C91F"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42631F9" w14:textId="09B21C42" w:rsidR="00C15B12" w:rsidRPr="00237B00" w:rsidRDefault="00095EE9">
                          <w:pPr>
                            <w:jc w:val="right"/>
                            <w:rPr>
                              <w:color w:val="2F5496" w:themeColor="accent1" w:themeShade="BF"/>
                              <w:sz w:val="40"/>
                              <w:szCs w:val="40"/>
                            </w:rPr>
                          </w:pPr>
                          <w:sdt>
                            <w:sdtPr>
                              <w:rPr>
                                <w:rFonts w:ascii="Arial" w:hAnsi="Arial"/>
                                <w:color w:val="2F5496" w:themeColor="accent1" w:themeShade="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37B00" w:rsidRPr="00237B00">
                                <w:rPr>
                                  <w:rFonts w:ascii="Arial" w:hAnsi="Arial"/>
                                  <w:color w:val="2F5496" w:themeColor="accent1" w:themeShade="BF"/>
                                  <w:sz w:val="40"/>
                                  <w:szCs w:val="40"/>
                                </w:rPr>
                                <w:t>A critical evaluation of the importance a ‘Sustainable Customer Relationship has on an organisation and its customers</w:t>
                              </w:r>
                              <w:r w:rsidR="00237B00">
                                <w:rPr>
                                  <w:rFonts w:ascii="Arial" w:hAnsi="Arial"/>
                                  <w:color w:val="2F5496" w:themeColor="accent1" w:themeShade="BF"/>
                                  <w:sz w:val="40"/>
                                  <w:szCs w:val="40"/>
                                </w:rPr>
                                <w:t>”</w:t>
                              </w:r>
                              <w:r w:rsidR="00237B00" w:rsidRPr="00237B00">
                                <w:rPr>
                                  <w:rFonts w:ascii="Arial" w:hAnsi="Arial"/>
                                  <w:color w:val="2F5496" w:themeColor="accent1" w:themeShade="BF"/>
                                  <w:sz w:val="40"/>
                                  <w:szCs w:val="40"/>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857E889" w14:textId="60CC51AA" w:rsidR="00C15B12" w:rsidRDefault="00F624CB">
                              <w:pPr>
                                <w:jc w:val="right"/>
                                <w:rPr>
                                  <w:smallCaps/>
                                  <w:color w:val="404040" w:themeColor="text1" w:themeTint="BF"/>
                                  <w:sz w:val="36"/>
                                  <w:szCs w:val="36"/>
                                </w:rPr>
                              </w:pPr>
                              <w:r>
                                <w:rPr>
                                  <w:color w:val="404040" w:themeColor="text1" w:themeTint="BF"/>
                                  <w:sz w:val="36"/>
                                  <w:szCs w:val="36"/>
                                </w:rPr>
                                <w:t>BMSW50</w:t>
                              </w:r>
                              <w:r w:rsidR="00C171DF">
                                <w:rPr>
                                  <w:color w:val="404040" w:themeColor="text1" w:themeTint="BF"/>
                                  <w:sz w:val="36"/>
                                  <w:szCs w:val="36"/>
                                </w:rPr>
                                <w:t>07_</w:t>
                              </w:r>
                              <w:r>
                                <w:rPr>
                                  <w:color w:val="404040" w:themeColor="text1" w:themeTint="BF"/>
                                  <w:sz w:val="36"/>
                                  <w:szCs w:val="36"/>
                                </w:rPr>
                                <w:t>SWAN</w:t>
                              </w:r>
                            </w:p>
                          </w:sdtContent>
                        </w:sdt>
                      </w:txbxContent>
                    </v:textbox>
                    <w10:wrap type="square" anchorx="page" anchory="page"/>
                  </v:shape>
                </w:pict>
              </mc:Fallback>
            </mc:AlternateContent>
          </w:r>
        </w:p>
        <w:p w14:paraId="5410FC3E" w14:textId="14AEE857" w:rsidR="00BF06EC" w:rsidRDefault="00C15B12" w:rsidP="00BF06EC">
          <w:pPr>
            <w:spacing w:after="160" w:line="259" w:lineRule="auto"/>
            <w:ind w:firstLine="0"/>
            <w:jc w:val="left"/>
          </w:pPr>
          <w:r>
            <w:br w:type="page"/>
          </w:r>
          <w:r w:rsidR="00395EEA">
            <w:lastRenderedPageBreak/>
            <w:t xml:space="preserve"> </w:t>
          </w:r>
        </w:p>
      </w:sdtContent>
    </w:sdt>
    <w:p w14:paraId="77A1050C" w14:textId="397A5B77" w:rsidR="00AD20D2" w:rsidRPr="00BD325F" w:rsidRDefault="00BF06EC" w:rsidP="00BF06EC">
      <w:pPr>
        <w:spacing w:after="160" w:line="259" w:lineRule="auto"/>
        <w:ind w:firstLine="0"/>
        <w:jc w:val="left"/>
        <w:rPr>
          <w:rFonts w:asciiTheme="minorHAnsi" w:hAnsiTheme="minorHAnsi"/>
          <w:b/>
          <w:bCs/>
          <w:szCs w:val="24"/>
        </w:rPr>
      </w:pPr>
      <w:r>
        <w:rPr>
          <w:rFonts w:asciiTheme="minorHAnsi" w:hAnsiTheme="minorHAnsi"/>
          <w:sz w:val="32"/>
          <w:szCs w:val="32"/>
        </w:rPr>
        <w:t xml:space="preserve">                                           </w:t>
      </w:r>
      <w:r w:rsidRPr="00BD325F">
        <w:rPr>
          <w:rFonts w:asciiTheme="minorHAnsi" w:hAnsiTheme="minorHAnsi"/>
          <w:b/>
          <w:bCs/>
          <w:szCs w:val="24"/>
        </w:rPr>
        <w:t xml:space="preserve">Executive Summary </w:t>
      </w:r>
      <w:r w:rsidR="00AD20D2" w:rsidRPr="00BD325F">
        <w:rPr>
          <w:rFonts w:asciiTheme="minorHAnsi" w:hAnsiTheme="minorHAnsi"/>
          <w:b/>
          <w:bCs/>
          <w:szCs w:val="24"/>
        </w:rPr>
        <w:t xml:space="preserve">    </w:t>
      </w:r>
    </w:p>
    <w:p w14:paraId="4EB0D1B5" w14:textId="3DB0460C" w:rsidR="00BF06EC" w:rsidRDefault="00BF06EC" w:rsidP="00BF06EC">
      <w:pPr>
        <w:spacing w:after="160" w:line="259" w:lineRule="auto"/>
        <w:ind w:firstLine="0"/>
        <w:jc w:val="left"/>
        <w:rPr>
          <w:sz w:val="32"/>
          <w:szCs w:val="32"/>
        </w:rPr>
      </w:pPr>
    </w:p>
    <w:p w14:paraId="31CB20B7" w14:textId="77777777" w:rsidR="00D82990" w:rsidRDefault="00C171DF" w:rsidP="0032736D">
      <w:r w:rsidRPr="005A57F5">
        <w:t xml:space="preserve">Sustainable marketing relationship is a </w:t>
      </w:r>
      <w:r w:rsidR="00D82990">
        <w:t>broa</w:t>
      </w:r>
      <w:r w:rsidRPr="005A57F5">
        <w:t>der aspect which involves different perspectives. It is equally necessary as it will ensure that the business gets long-term benefits in the market. In this study, the broader aspect of sustainable marketing relations with customers has been incorporated. It equally highlighted the historical development of Sainsbury</w:t>
      </w:r>
      <w:r w:rsidR="00D82990">
        <w:t>,</w:t>
      </w:r>
      <w:r w:rsidRPr="005A57F5">
        <w:t xml:space="preserve"> aligning all the financial position</w:t>
      </w:r>
      <w:r w:rsidR="00D82990">
        <w:t>s</w:t>
      </w:r>
      <w:r w:rsidRPr="005A57F5">
        <w:t xml:space="preserve"> and market share of the company in the UK in a comparative manner. It also involved the aspect of Customer Relationship Management and how the company utilise it </w:t>
      </w:r>
      <w:r w:rsidR="00D82990">
        <w:t>to develop</w:t>
      </w:r>
      <w:r w:rsidRPr="005A57F5">
        <w:t xml:space="preserve"> a positive relationship with customers. It showcased a critical description of customer relationship management aligning with its related activities</w:t>
      </w:r>
      <w:r w:rsidR="00D82990">
        <w:t>,</w:t>
      </w:r>
      <w:r w:rsidRPr="005A57F5">
        <w:t xml:space="preserve"> such as generating customer data and examining and evaluating the data for bringing out the results. In this study presentation of customer</w:t>
      </w:r>
      <w:r w:rsidR="00D82990">
        <w:t>,</w:t>
      </w:r>
      <w:r w:rsidRPr="005A57F5">
        <w:t xml:space="preserve"> data information has been covered</w:t>
      </w:r>
      <w:r w:rsidR="00D82990">
        <w:t>,</w:t>
      </w:r>
      <w:r w:rsidRPr="005A57F5">
        <w:t xml:space="preserve"> aligning with Sainsbury</w:t>
      </w:r>
      <w:r w:rsidR="00D82990">
        <w:t>'</w:t>
      </w:r>
      <w:r w:rsidRPr="005A57F5">
        <w:t>s.</w:t>
      </w:r>
    </w:p>
    <w:p w14:paraId="07D08901" w14:textId="4FD1856B" w:rsidR="00535F79" w:rsidRDefault="00C171DF" w:rsidP="0032736D">
      <w:r w:rsidRPr="005A57F5">
        <w:t xml:space="preserve">Similarly, </w:t>
      </w:r>
      <w:r w:rsidR="00D82990">
        <w:t xml:space="preserve">it </w:t>
      </w:r>
      <w:r w:rsidRPr="005A57F5">
        <w:t>demonstrates how the company maintain</w:t>
      </w:r>
      <w:r w:rsidR="00D82990">
        <w:t>s customer data privacy</w:t>
      </w:r>
      <w:r w:rsidRPr="005A57F5">
        <w:t xml:space="preserve"> along with retaining and satisfying the customers in the market. Although this study represented the different pricing strategies</w:t>
      </w:r>
      <w:r w:rsidR="00D82990">
        <w:t>,</w:t>
      </w:r>
      <w:r w:rsidRPr="005A57F5">
        <w:t xml:space="preserve"> </w:t>
      </w:r>
      <w:r w:rsidR="006A08A5">
        <w:t xml:space="preserve">the </w:t>
      </w:r>
      <w:r w:rsidRPr="005A57F5">
        <w:t>selected pricing strategy concerning Sainsbury has been portrayed in a detailed description. It has mentioned the segmentation and targeting of customers in the business of Sainsbury</w:t>
      </w:r>
      <w:r w:rsidR="00D82990">
        <w:t>'</w:t>
      </w:r>
      <w:r w:rsidRPr="005A57F5">
        <w:t xml:space="preserve">s. Lastly, it has incorporated the </w:t>
      </w:r>
      <w:r w:rsidR="00D82990">
        <w:t>company's ethical and sustainability policies and practices</w:t>
      </w:r>
      <w:r w:rsidRPr="005A57F5">
        <w:t xml:space="preserve"> aligning with the triple bottom line framework.</w:t>
      </w:r>
    </w:p>
    <w:p w14:paraId="6624A2F5" w14:textId="77777777" w:rsidR="00535F79" w:rsidRDefault="00535F79" w:rsidP="0032736D"/>
    <w:p w14:paraId="268C88AB" w14:textId="77777777" w:rsidR="00535F79" w:rsidRDefault="00BD325F" w:rsidP="0032736D">
      <w:r>
        <w:tab/>
      </w:r>
    </w:p>
    <w:p w14:paraId="116D3682" w14:textId="06268756" w:rsidR="00AD20D2" w:rsidRDefault="00AD20D2" w:rsidP="0046094C">
      <w:pPr>
        <w:ind w:firstLine="0"/>
      </w:pPr>
    </w:p>
    <w:p w14:paraId="135ACD40" w14:textId="2559D0E9" w:rsidR="00AD20D2" w:rsidRDefault="00AD20D2" w:rsidP="00EC14D0">
      <w:pPr>
        <w:jc w:val="center"/>
      </w:pPr>
    </w:p>
    <w:p w14:paraId="2B138EF2" w14:textId="77777777" w:rsidR="00535F79" w:rsidRDefault="00535F79" w:rsidP="0032736D"/>
    <w:p w14:paraId="769491EB" w14:textId="77777777" w:rsidR="00535F79" w:rsidRDefault="00BD325F" w:rsidP="0032736D">
      <w:r>
        <w:br w:type="page"/>
      </w:r>
    </w:p>
    <w:sdt>
      <w:sdtPr>
        <w:rPr>
          <w:i/>
        </w:rPr>
        <w:id w:val="178315798"/>
        <w:docPartObj>
          <w:docPartGallery w:val="Table of Contents"/>
          <w:docPartUnique/>
        </w:docPartObj>
      </w:sdtPr>
      <w:sdtEndPr>
        <w:rPr>
          <w:i w:val="0"/>
          <w:noProof/>
        </w:rPr>
      </w:sdtEndPr>
      <w:sdtContent>
        <w:p w14:paraId="3CAED091" w14:textId="77777777" w:rsidR="00430986" w:rsidRPr="00EC14D0" w:rsidRDefault="00BD325F" w:rsidP="009C457C">
          <w:pPr>
            <w:ind w:firstLine="0"/>
            <w:jc w:val="center"/>
            <w:rPr>
              <w:b/>
            </w:rPr>
          </w:pPr>
          <w:r w:rsidRPr="00EC14D0">
            <w:rPr>
              <w:b/>
            </w:rPr>
            <w:t>Table of Contents</w:t>
          </w:r>
        </w:p>
        <w:p w14:paraId="1C059A1D" w14:textId="675D1A31" w:rsidR="00C171DF" w:rsidRPr="00C171DF" w:rsidRDefault="00000000" w:rsidP="00C171DF">
          <w:pPr>
            <w:pStyle w:val="TOC1"/>
            <w:tabs>
              <w:tab w:val="right" w:leader="dot" w:pos="9350"/>
            </w:tabs>
            <w:rPr>
              <w:rFonts w:asciiTheme="minorHAnsi" w:eastAsiaTheme="minorEastAsia" w:hAnsiTheme="minorHAnsi" w:cstheme="minorBidi"/>
              <w:noProof/>
              <w:color w:val="000000" w:themeColor="text1"/>
              <w:sz w:val="22"/>
            </w:rPr>
          </w:pPr>
          <w:hyperlink w:anchor="_Toc136651375" w:history="1">
            <w:r w:rsidR="00C171DF" w:rsidRPr="00C171DF">
              <w:rPr>
                <w:rStyle w:val="Hyperlink"/>
                <w:noProof/>
                <w:color w:val="000000" w:themeColor="text1"/>
              </w:rPr>
              <w:t>1.0 Introduction</w:t>
            </w:r>
            <w:r w:rsidR="00C171DF" w:rsidRPr="00C171DF">
              <w:rPr>
                <w:noProof/>
                <w:webHidden/>
                <w:color w:val="000000" w:themeColor="text1"/>
              </w:rPr>
              <w:tab/>
            </w:r>
            <w:r w:rsidR="00A31EDC">
              <w:rPr>
                <w:noProof/>
                <w:webHidden/>
                <w:color w:val="000000" w:themeColor="text1"/>
              </w:rPr>
              <w:t>3</w:t>
            </w:r>
          </w:hyperlink>
        </w:p>
        <w:p w14:paraId="1DF618C3" w14:textId="0FEA3671" w:rsidR="00C171DF" w:rsidRPr="00C171DF" w:rsidRDefault="00000000" w:rsidP="00C171DF">
          <w:pPr>
            <w:pStyle w:val="TOC1"/>
            <w:tabs>
              <w:tab w:val="right" w:leader="dot" w:pos="9350"/>
            </w:tabs>
            <w:rPr>
              <w:rFonts w:asciiTheme="minorHAnsi" w:eastAsiaTheme="minorEastAsia" w:hAnsiTheme="minorHAnsi" w:cstheme="minorBidi"/>
              <w:noProof/>
              <w:color w:val="000000" w:themeColor="text1"/>
              <w:sz w:val="22"/>
            </w:rPr>
          </w:pPr>
          <w:r>
            <w:fldChar w:fldCharType="begin"/>
          </w:r>
          <w:r>
            <w:instrText>HYPERLINK \l "_Toc136651376"</w:instrText>
          </w:r>
          <w:r>
            <w:fldChar w:fldCharType="separate"/>
          </w:r>
          <w:r w:rsidR="00C171DF" w:rsidRPr="00C171DF">
            <w:rPr>
              <w:rStyle w:val="Hyperlink"/>
              <w:noProof/>
              <w:color w:val="000000" w:themeColor="text1"/>
            </w:rPr>
            <w:t>2.0 Findings</w:t>
          </w:r>
          <w:r w:rsidR="00C171DF" w:rsidRPr="00C171DF">
            <w:rPr>
              <w:noProof/>
              <w:webHidden/>
              <w:color w:val="000000" w:themeColor="text1"/>
            </w:rPr>
            <w:tab/>
          </w:r>
          <w:r w:rsidR="00FE13FE">
            <w:rPr>
              <w:noProof/>
              <w:webHidden/>
              <w:color w:val="000000" w:themeColor="text1"/>
            </w:rPr>
            <w:t>4</w:t>
          </w:r>
          <w:r>
            <w:rPr>
              <w:noProof/>
              <w:color w:val="000000" w:themeColor="text1"/>
            </w:rPr>
            <w:fldChar w:fldCharType="end"/>
          </w:r>
        </w:p>
        <w:p w14:paraId="0520BC99" w14:textId="013892DE" w:rsidR="00C171DF" w:rsidRPr="00C171DF" w:rsidRDefault="00000000" w:rsidP="00C171DF">
          <w:pPr>
            <w:pStyle w:val="TOC1"/>
            <w:tabs>
              <w:tab w:val="right" w:leader="dot" w:pos="9350"/>
            </w:tabs>
            <w:rPr>
              <w:rFonts w:asciiTheme="minorHAnsi" w:eastAsiaTheme="minorEastAsia" w:hAnsiTheme="minorHAnsi" w:cstheme="minorBidi"/>
              <w:noProof/>
              <w:color w:val="000000" w:themeColor="text1"/>
              <w:sz w:val="22"/>
            </w:rPr>
          </w:pPr>
          <w:r>
            <w:fldChar w:fldCharType="begin"/>
          </w:r>
          <w:r>
            <w:instrText>HYPERLINK \l "_Toc136651377"</w:instrText>
          </w:r>
          <w:r>
            <w:fldChar w:fldCharType="separate"/>
          </w:r>
          <w:r w:rsidR="00C171DF" w:rsidRPr="00C171DF">
            <w:rPr>
              <w:rStyle w:val="Hyperlink"/>
              <w:noProof/>
              <w:color w:val="000000" w:themeColor="text1"/>
            </w:rPr>
            <w:t>3.0 Conclusion</w:t>
          </w:r>
          <w:r w:rsidR="00C171DF" w:rsidRPr="00C171DF">
            <w:rPr>
              <w:noProof/>
              <w:webHidden/>
              <w:color w:val="000000" w:themeColor="text1"/>
            </w:rPr>
            <w:tab/>
          </w:r>
          <w:r w:rsidR="00A31EDC">
            <w:rPr>
              <w:noProof/>
              <w:webHidden/>
              <w:color w:val="000000" w:themeColor="text1"/>
            </w:rPr>
            <w:t>1</w:t>
          </w:r>
          <w:r w:rsidR="00FE13FE">
            <w:rPr>
              <w:noProof/>
              <w:webHidden/>
              <w:color w:val="000000" w:themeColor="text1"/>
            </w:rPr>
            <w:t>2</w:t>
          </w:r>
          <w:r>
            <w:rPr>
              <w:noProof/>
              <w:color w:val="000000" w:themeColor="text1"/>
            </w:rPr>
            <w:fldChar w:fldCharType="end"/>
          </w:r>
        </w:p>
        <w:p w14:paraId="53EFDF32" w14:textId="7502D4B5" w:rsidR="00C171DF" w:rsidRPr="00C171DF" w:rsidRDefault="00000000" w:rsidP="00C171DF">
          <w:pPr>
            <w:pStyle w:val="TOC1"/>
            <w:tabs>
              <w:tab w:val="right" w:leader="dot" w:pos="9350"/>
            </w:tabs>
            <w:rPr>
              <w:rFonts w:asciiTheme="minorHAnsi" w:eastAsiaTheme="minorEastAsia" w:hAnsiTheme="minorHAnsi" w:cstheme="minorBidi"/>
              <w:noProof/>
              <w:color w:val="000000" w:themeColor="text1"/>
              <w:sz w:val="22"/>
            </w:rPr>
          </w:pPr>
          <w:hyperlink w:anchor="_Toc136651378" w:history="1">
            <w:r w:rsidR="00C171DF" w:rsidRPr="00C171DF">
              <w:rPr>
                <w:rStyle w:val="Hyperlink"/>
                <w:noProof/>
                <w:color w:val="000000" w:themeColor="text1"/>
              </w:rPr>
              <w:t>4.0 Reference List</w:t>
            </w:r>
            <w:r w:rsidR="00C171DF" w:rsidRPr="00C171DF">
              <w:rPr>
                <w:noProof/>
                <w:webHidden/>
                <w:color w:val="000000" w:themeColor="text1"/>
              </w:rPr>
              <w:tab/>
            </w:r>
            <w:r w:rsidR="00A31EDC">
              <w:rPr>
                <w:noProof/>
                <w:webHidden/>
                <w:color w:val="000000" w:themeColor="text1"/>
              </w:rPr>
              <w:t>1</w:t>
            </w:r>
            <w:r w:rsidR="00FE13FE">
              <w:rPr>
                <w:noProof/>
                <w:webHidden/>
                <w:color w:val="000000" w:themeColor="text1"/>
              </w:rPr>
              <w:t>3</w:t>
            </w:r>
          </w:hyperlink>
        </w:p>
        <w:p w14:paraId="5CFD0C69" w14:textId="3498CC9B" w:rsidR="00430986" w:rsidRDefault="00000000" w:rsidP="009C457C">
          <w:pPr>
            <w:ind w:firstLine="0"/>
          </w:pPr>
        </w:p>
      </w:sdtContent>
    </w:sdt>
    <w:p w14:paraId="72D2017E" w14:textId="77777777" w:rsidR="00535F79" w:rsidRDefault="00BD325F" w:rsidP="0032736D">
      <w:r>
        <w:br w:type="page"/>
      </w:r>
    </w:p>
    <w:p w14:paraId="27D5B807" w14:textId="0CCEE5CC" w:rsidR="00C171DF" w:rsidRDefault="00C171DF" w:rsidP="00EE12D4">
      <w:pPr>
        <w:pStyle w:val="Heading1"/>
        <w:numPr>
          <w:ilvl w:val="0"/>
          <w:numId w:val="14"/>
        </w:numPr>
        <w:jc w:val="center"/>
      </w:pPr>
      <w:bookmarkStart w:id="0" w:name="_Toc136651375"/>
      <w:r w:rsidRPr="005A57F5">
        <w:lastRenderedPageBreak/>
        <w:t>Introduction</w:t>
      </w:r>
      <w:bookmarkEnd w:id="0"/>
    </w:p>
    <w:p w14:paraId="05FE6E02" w14:textId="77777777" w:rsidR="00EE12D4" w:rsidRPr="00EE12D4" w:rsidRDefault="00EE12D4" w:rsidP="00EE12D4"/>
    <w:p w14:paraId="4D01B949" w14:textId="08ED84F5" w:rsidR="00C171DF" w:rsidRDefault="00C171DF" w:rsidP="00C171DF">
      <w:r w:rsidRPr="005A57F5">
        <w:t xml:space="preserve">Marketing is a prominent aspect of business organisations considering developing </w:t>
      </w:r>
      <w:r w:rsidR="006A08A5">
        <w:t>effective customer relationship</w:t>
      </w:r>
      <w:r w:rsidRPr="005A57F5">
        <w:t xml:space="preserve">s. It is equally acknowledged that the marketing process needs to be sustainable </w:t>
      </w:r>
      <w:r w:rsidR="006A08A5">
        <w:t>regarding</w:t>
      </w:r>
      <w:r w:rsidRPr="005A57F5">
        <w:t xml:space="preserve"> long-term effectiveness in the market (</w:t>
      </w:r>
      <w:proofErr w:type="spellStart"/>
      <w:r w:rsidRPr="005A57F5">
        <w:t>Krizanova</w:t>
      </w:r>
      <w:proofErr w:type="spellEnd"/>
      <w:r w:rsidRPr="005A57F5">
        <w:rPr>
          <w:i/>
        </w:rPr>
        <w:t xml:space="preserve"> et al.,</w:t>
      </w:r>
      <w:r w:rsidRPr="005A57F5">
        <w:t xml:space="preserve"> 2019). Sustainable marketing relationships will be beneficial to create better relationship</w:t>
      </w:r>
      <w:r w:rsidR="006A08A5">
        <w:t>s</w:t>
      </w:r>
      <w:r w:rsidRPr="005A57F5">
        <w:t xml:space="preserve"> with customers in the market. It is because sustainability will bring more positive impact from the marketing activities supporting less influence on the environment. In this way, business organisations can add more value to society by taking positive measures in business operations. Sainsbury</w:t>
      </w:r>
      <w:r w:rsidR="00D82990">
        <w:t>'</w:t>
      </w:r>
      <w:r w:rsidRPr="005A57F5">
        <w:t xml:space="preserve">s is the selected organisation aligned throughout the </w:t>
      </w:r>
      <w:r w:rsidR="006A08A5">
        <w:t>report's discussion</w:t>
      </w:r>
      <w:r w:rsidRPr="005A57F5">
        <w:t>. The report aims to</w:t>
      </w:r>
      <w:r w:rsidR="006A08A5">
        <w:t xml:space="preserve"> highlight</w:t>
      </w:r>
      <w:r w:rsidRPr="005A57F5">
        <w:t xml:space="preserve"> the building of sustainable relationship marketing. It will also involve a </w:t>
      </w:r>
      <w:r w:rsidR="00F963E3">
        <w:t>broa</w:t>
      </w:r>
      <w:r w:rsidRPr="005A57F5">
        <w:t>der knowledge of marketing relationships</w:t>
      </w:r>
      <w:r w:rsidR="006A08A5">
        <w:t xml:space="preserve">, related marketing strategies, and </w:t>
      </w:r>
      <w:r w:rsidR="00F963E3">
        <w:t xml:space="preserve">an </w:t>
      </w:r>
      <w:r w:rsidR="006A08A5">
        <w:t>explanation of</w:t>
      </w:r>
      <w:r w:rsidRPr="005A57F5">
        <w:t xml:space="preserve"> company alignment.</w:t>
      </w:r>
    </w:p>
    <w:p w14:paraId="29F06FAB" w14:textId="77777777" w:rsidR="00F963E3" w:rsidRDefault="00F963E3" w:rsidP="00C171DF"/>
    <w:p w14:paraId="6D439D67" w14:textId="77777777" w:rsidR="00F963E3" w:rsidRDefault="00F963E3" w:rsidP="00C171DF"/>
    <w:p w14:paraId="0096EFB1" w14:textId="77777777" w:rsidR="00F963E3" w:rsidRDefault="00F963E3" w:rsidP="00C171DF"/>
    <w:p w14:paraId="7FF7A9EC" w14:textId="77777777" w:rsidR="00F963E3" w:rsidRDefault="00F963E3" w:rsidP="00C171DF"/>
    <w:p w14:paraId="0F3FA02A" w14:textId="77777777" w:rsidR="00F963E3" w:rsidRDefault="00F963E3" w:rsidP="00C171DF"/>
    <w:p w14:paraId="176A265B" w14:textId="77777777" w:rsidR="00F963E3" w:rsidRDefault="00F963E3" w:rsidP="00C171DF"/>
    <w:p w14:paraId="791873B4" w14:textId="77777777" w:rsidR="00F963E3" w:rsidRDefault="00F963E3" w:rsidP="00C171DF"/>
    <w:p w14:paraId="537C52A0" w14:textId="77777777" w:rsidR="00F963E3" w:rsidRDefault="00F963E3" w:rsidP="00C171DF"/>
    <w:p w14:paraId="74246637" w14:textId="77777777" w:rsidR="00F963E3" w:rsidRDefault="00F963E3" w:rsidP="00C171DF"/>
    <w:p w14:paraId="424EDF58" w14:textId="77777777" w:rsidR="00F963E3" w:rsidRDefault="00F963E3" w:rsidP="00C171DF"/>
    <w:p w14:paraId="7976762D" w14:textId="77777777" w:rsidR="00F963E3" w:rsidRDefault="00F963E3" w:rsidP="00C171DF"/>
    <w:p w14:paraId="38B1AC4A" w14:textId="77777777" w:rsidR="00F963E3" w:rsidRDefault="00F963E3" w:rsidP="00C171DF"/>
    <w:p w14:paraId="02337B30" w14:textId="77777777" w:rsidR="00F963E3" w:rsidRDefault="00F963E3" w:rsidP="00C171DF"/>
    <w:p w14:paraId="65A4B361" w14:textId="77777777" w:rsidR="00F963E3" w:rsidRDefault="00F963E3" w:rsidP="00C171DF"/>
    <w:p w14:paraId="7BE08C3F" w14:textId="77777777" w:rsidR="00F963E3" w:rsidRDefault="00F963E3" w:rsidP="00C171DF"/>
    <w:p w14:paraId="42B05F3F" w14:textId="77777777" w:rsidR="00F963E3" w:rsidRDefault="00F963E3" w:rsidP="00C171DF"/>
    <w:p w14:paraId="32294948" w14:textId="77777777" w:rsidR="00F963E3" w:rsidRPr="005A57F5" w:rsidRDefault="00F963E3" w:rsidP="00C171DF"/>
    <w:p w14:paraId="32C77068" w14:textId="77777777" w:rsidR="00C171DF" w:rsidRDefault="00C171DF" w:rsidP="00C171DF">
      <w:pPr>
        <w:ind w:firstLine="0"/>
      </w:pPr>
    </w:p>
    <w:p w14:paraId="348ADBB0" w14:textId="77777777" w:rsidR="00C171DF" w:rsidRDefault="00C171DF" w:rsidP="00EE12D4">
      <w:pPr>
        <w:pStyle w:val="Heading1"/>
        <w:jc w:val="center"/>
      </w:pPr>
      <w:bookmarkStart w:id="1" w:name="_Toc136651376"/>
      <w:r w:rsidRPr="005A57F5">
        <w:lastRenderedPageBreak/>
        <w:t>2.0 Findings</w:t>
      </w:r>
      <w:bookmarkEnd w:id="1"/>
    </w:p>
    <w:p w14:paraId="3EE3AE6D" w14:textId="77777777" w:rsidR="00EE12D4" w:rsidRDefault="00EE12D4" w:rsidP="00EE12D4">
      <w:pPr>
        <w:ind w:firstLine="0"/>
      </w:pPr>
    </w:p>
    <w:p w14:paraId="4E1AB18C" w14:textId="08AA1229" w:rsidR="00C171DF" w:rsidRDefault="00C171DF" w:rsidP="00EE12D4">
      <w:pPr>
        <w:ind w:firstLine="0"/>
        <w:jc w:val="center"/>
        <w:rPr>
          <w:b/>
        </w:rPr>
      </w:pPr>
      <w:r w:rsidRPr="005A57F5">
        <w:rPr>
          <w:b/>
        </w:rPr>
        <w:t>2.1 Provide a brief profile of Sainsbury's</w:t>
      </w:r>
      <w:r w:rsidR="00EE12D4">
        <w:rPr>
          <w:b/>
        </w:rPr>
        <w:t>.</w:t>
      </w:r>
    </w:p>
    <w:p w14:paraId="158378FF" w14:textId="77777777" w:rsidR="00EE12D4" w:rsidRPr="005A57F5" w:rsidRDefault="00EE12D4" w:rsidP="00EE12D4">
      <w:pPr>
        <w:ind w:firstLine="0"/>
      </w:pPr>
    </w:p>
    <w:p w14:paraId="711A340E" w14:textId="6352BE34" w:rsidR="00C171DF" w:rsidRDefault="00C171DF" w:rsidP="00C171DF">
      <w:r w:rsidRPr="005A57F5">
        <w:t>Sainsbury's is one of the largest supermarket chains located in the UK. It opened its first store in 1869 and has grown efficiently by developing different brands in the current market</w:t>
      </w:r>
      <w:r w:rsidR="00F963E3">
        <w:t>, including</w:t>
      </w:r>
      <w:r w:rsidRPr="005A57F5">
        <w:t xml:space="preserve"> Argos, Tu, Sainsbury Bank, Habitat and Nectar (</w:t>
      </w:r>
      <w:r w:rsidR="00DA3591" w:rsidRPr="005A57F5">
        <w:t>Sainsbury</w:t>
      </w:r>
      <w:r w:rsidR="00D82990">
        <w:t>'</w:t>
      </w:r>
      <w:r w:rsidR="00DA3591" w:rsidRPr="005A57F5">
        <w:t>s</w:t>
      </w:r>
      <w:r w:rsidRPr="005A57F5">
        <w:t>, 2023). In the current market, Sainsbury's has shown rapid growth in the UK market. It is because the company has more than 600 plus supermarkets a</w:t>
      </w:r>
      <w:r w:rsidR="00F963E3">
        <w:t>nd 800 plus convenience stores with</w:t>
      </w:r>
      <w:r w:rsidRPr="005A57F5">
        <w:t xml:space="preserve"> </w:t>
      </w:r>
      <w:r w:rsidR="00F963E3">
        <w:t>171,000 employees</w:t>
      </w:r>
      <w:r w:rsidRPr="005A57F5">
        <w:t xml:space="preserve"> (</w:t>
      </w:r>
      <w:r w:rsidR="00DA3591" w:rsidRPr="005A57F5">
        <w:t>Sainsbury</w:t>
      </w:r>
      <w:r w:rsidR="00D82990">
        <w:t>'</w:t>
      </w:r>
      <w:r w:rsidR="00DA3591" w:rsidRPr="005A57F5">
        <w:t>s</w:t>
      </w:r>
      <w:r w:rsidRPr="005A57F5">
        <w:t xml:space="preserve">, 2023). In consideration of </w:t>
      </w:r>
      <w:proofErr w:type="gramStart"/>
      <w:r w:rsidR="00F963E3">
        <w:t>T</w:t>
      </w:r>
      <w:r w:rsidRPr="005A57F5">
        <w:t>he</w:t>
      </w:r>
      <w:proofErr w:type="gramEnd"/>
      <w:r w:rsidRPr="005A57F5">
        <w:t xml:space="preserve"> </w:t>
      </w:r>
      <w:r w:rsidR="00F963E3">
        <w:t>company's retail sales,</w:t>
      </w:r>
      <w:r w:rsidRPr="005A57F5">
        <w:t xml:space="preserve"> it </w:t>
      </w:r>
      <w:r w:rsidR="00F963E3">
        <w:t>grew</w:t>
      </w:r>
      <w:r w:rsidRPr="005A57F5">
        <w:t xml:space="preserve"> massively in 2008, retail sales were £18911 billion</w:t>
      </w:r>
      <w:r w:rsidR="00F963E3">
        <w:t>,</w:t>
      </w:r>
      <w:r w:rsidRPr="005A57F5">
        <w:t xml:space="preserve"> and in 2022 it was £29,4643 billion. </w:t>
      </w:r>
      <w:r w:rsidR="00F963E3">
        <w:t>In January 2017, the company's market share was 16.5%, and in April 2023, the marke</w:t>
      </w:r>
      <w:r w:rsidRPr="005A57F5">
        <w:t>t was 14.9% (Bedford, 2023). It showcased that the market share of Sainsbury</w:t>
      </w:r>
      <w:r w:rsidR="00D82990">
        <w:t>'</w:t>
      </w:r>
      <w:r w:rsidRPr="005A57F5">
        <w:t xml:space="preserve">s has declined in the current market. The </w:t>
      </w:r>
      <w:r w:rsidR="00F963E3">
        <w:t xml:space="preserve">company's mission </w:t>
      </w:r>
      <w:r w:rsidRPr="005A57F5">
        <w:t>is to provide great food at a fair price (Sainsbury</w:t>
      </w:r>
      <w:r w:rsidR="00F963E3">
        <w:t>'</w:t>
      </w:r>
      <w:r w:rsidRPr="005A57F5">
        <w:t xml:space="preserve">s, 2023). In terms of justifying the </w:t>
      </w:r>
      <w:r w:rsidR="00F963E3">
        <w:t>company's mission</w:t>
      </w:r>
      <w:r w:rsidRPr="005A57F5">
        <w:t xml:space="preserve">, it is necessary to develop relationships with customers. </w:t>
      </w:r>
    </w:p>
    <w:p w14:paraId="154BE204" w14:textId="2F198C3B" w:rsidR="00C171DF" w:rsidRDefault="00C171DF" w:rsidP="00C171DF">
      <w:r w:rsidRPr="005A57F5">
        <w:t>Considering this relationship</w:t>
      </w:r>
      <w:r w:rsidR="00F963E3">
        <w:t>,</w:t>
      </w:r>
      <w:r w:rsidRPr="005A57F5">
        <w:t xml:space="preserve"> marketing is beneficial </w:t>
      </w:r>
      <w:r w:rsidR="00F963E3">
        <w:t>in creating</w:t>
      </w:r>
      <w:r w:rsidRPr="005A57F5">
        <w:t xml:space="preserve"> a positive relationship with customers in the market by Sainsbury</w:t>
      </w:r>
      <w:r w:rsidR="00D82990">
        <w:t>'</w:t>
      </w:r>
      <w:r w:rsidRPr="005A57F5">
        <w:t xml:space="preserve">s. </w:t>
      </w:r>
      <w:r w:rsidR="00DA3591">
        <w:t>According to findings</w:t>
      </w:r>
      <w:r w:rsidR="00F963E3">
        <w:t>,</w:t>
      </w:r>
      <w:r w:rsidRPr="005A57F5">
        <w:t xml:space="preserve"> Sainsbury</w:t>
      </w:r>
      <w:r w:rsidR="00D82990">
        <w:t>'</w:t>
      </w:r>
      <w:r w:rsidRPr="005A57F5">
        <w:t>s has cut prices of some essential products considering providing customers to fulfil their basic needs. It justifies that the company take</w:t>
      </w:r>
      <w:r w:rsidR="00F963E3">
        <w:t>s the initiative to explain its mission and</w:t>
      </w:r>
      <w:r w:rsidRPr="005A57F5">
        <w:t xml:space="preserve"> develop a positive relationship with customers in the market. The effectiveness of the initiatives is </w:t>
      </w:r>
      <w:r w:rsidR="00F963E3">
        <w:t>warrant</w:t>
      </w:r>
      <w:r w:rsidRPr="005A57F5">
        <w:t xml:space="preserve">ed in the UK market. </w:t>
      </w:r>
      <w:r w:rsidR="00905241">
        <w:t>Davey (2023) mentioned that</w:t>
      </w:r>
      <w:r w:rsidRPr="005A57F5">
        <w:t xml:space="preserve"> Sainsbury</w:t>
      </w:r>
      <w:r w:rsidR="00D82990">
        <w:t>'</w:t>
      </w:r>
      <w:r w:rsidRPr="005A57F5">
        <w:t>s beat the market forecast this year</w:t>
      </w:r>
      <w:r w:rsidR="00F963E3">
        <w:t>,</w:t>
      </w:r>
      <w:r w:rsidRPr="005A57F5">
        <w:t xml:space="preserve"> 2023</w:t>
      </w:r>
      <w:r w:rsidR="00905241">
        <w:t>,</w:t>
      </w:r>
      <w:r w:rsidRPr="005A57F5">
        <w:t xml:space="preserve"> as </w:t>
      </w:r>
      <w:r w:rsidR="00905241">
        <w:t>the projected profit was from</w:t>
      </w:r>
      <w:r w:rsidRPr="005A57F5">
        <w:t xml:space="preserve"> £640 to £700 million. It is observed that the company is focused on its CRM as it motivates its employees </w:t>
      </w:r>
      <w:r w:rsidR="00905241">
        <w:t>to achieve</w:t>
      </w:r>
      <w:r w:rsidRPr="005A57F5">
        <w:t xml:space="preserve"> excellence in customer relationship management. The </w:t>
      </w:r>
      <w:r w:rsidR="00905241">
        <w:t>company's CRM</w:t>
      </w:r>
      <w:r w:rsidRPr="005A57F5">
        <w:t xml:space="preserve"> is also effective in its application in the business. Kunst (2023) commented that 46% of customers in the UK said they like Sainsbury</w:t>
      </w:r>
      <w:r w:rsidR="00D82990">
        <w:t>'</w:t>
      </w:r>
      <w:r w:rsidRPr="005A57F5">
        <w:t>s. It justifies the effectiveness of the company</w:t>
      </w:r>
      <w:r w:rsidR="00D82990">
        <w:t>'</w:t>
      </w:r>
      <w:r w:rsidRPr="005A57F5">
        <w:t xml:space="preserve">s CRM and equally supports that the company sees customers as a centric focus considering the business. In conclusion, using customer relationship management will help a business organisation </w:t>
      </w:r>
      <w:r w:rsidR="00905241">
        <w:t>grow to align and</w:t>
      </w:r>
      <w:r w:rsidRPr="005A57F5">
        <w:t xml:space="preserve"> develop a sustainable marketing relationship with customers.</w:t>
      </w:r>
    </w:p>
    <w:p w14:paraId="066E585A" w14:textId="77777777" w:rsidR="00EE12D4" w:rsidRPr="005A57F5" w:rsidRDefault="00EE12D4" w:rsidP="00C171DF">
      <w:pPr>
        <w:rPr>
          <w:b/>
        </w:rPr>
      </w:pPr>
    </w:p>
    <w:p w14:paraId="1B2A80B5" w14:textId="18B18B27" w:rsidR="00C171DF" w:rsidRDefault="00C171DF" w:rsidP="00EE12D4">
      <w:pPr>
        <w:jc w:val="center"/>
        <w:rPr>
          <w:b/>
        </w:rPr>
      </w:pPr>
      <w:r w:rsidRPr="005A57F5">
        <w:rPr>
          <w:b/>
        </w:rPr>
        <w:lastRenderedPageBreak/>
        <w:t xml:space="preserve">2.2 Identify and critically describe how data collection/analysis/evaluation can impact a </w:t>
      </w:r>
      <w:r w:rsidR="00D82990">
        <w:rPr>
          <w:b/>
        </w:rPr>
        <w:t>'</w:t>
      </w:r>
      <w:r w:rsidRPr="005A57F5">
        <w:rPr>
          <w:b/>
        </w:rPr>
        <w:t>Marketing Relationship</w:t>
      </w:r>
      <w:r w:rsidR="00D82990">
        <w:rPr>
          <w:b/>
        </w:rPr>
        <w:t>'</w:t>
      </w:r>
      <w:r w:rsidRPr="005A57F5">
        <w:rPr>
          <w:b/>
        </w:rPr>
        <w:t xml:space="preserve"> and help it to become </w:t>
      </w:r>
      <w:r w:rsidR="00D82990">
        <w:rPr>
          <w:b/>
        </w:rPr>
        <w:t>'</w:t>
      </w:r>
      <w:r w:rsidRPr="005A57F5">
        <w:rPr>
          <w:b/>
        </w:rPr>
        <w:t>sustainable</w:t>
      </w:r>
      <w:r w:rsidR="00D82990">
        <w:rPr>
          <w:b/>
        </w:rPr>
        <w:t>'</w:t>
      </w:r>
      <w:r w:rsidRPr="005A57F5">
        <w:rPr>
          <w:b/>
        </w:rPr>
        <w:t>.</w:t>
      </w:r>
    </w:p>
    <w:p w14:paraId="04B915FC" w14:textId="77777777" w:rsidR="00EE12D4" w:rsidRPr="005A57F5" w:rsidRDefault="00EE12D4" w:rsidP="00C171DF">
      <w:pPr>
        <w:rPr>
          <w:b/>
        </w:rPr>
      </w:pPr>
    </w:p>
    <w:p w14:paraId="48985DA5" w14:textId="362BA57A" w:rsidR="00C171DF" w:rsidRDefault="00C171DF" w:rsidP="00C171DF">
      <w:r w:rsidRPr="005A57F5">
        <w:t xml:space="preserve">Marketing relationship is </w:t>
      </w:r>
      <w:r w:rsidR="00905241">
        <w:t>the approach related to customer relationship management that</w:t>
      </w:r>
      <w:r w:rsidRPr="005A57F5">
        <w:t xml:space="preserve"> emphasises customer retention, lifetime customer value and satisfaction. Considering this</w:t>
      </w:r>
      <w:r w:rsidR="00905241">
        <w:t>, business organisations can leverage their customer relationship management to gather evident data or information to deliver seamless customer service</w:t>
      </w:r>
      <w:r w:rsidRPr="005A57F5">
        <w:t xml:space="preserve">. The collection of data has a higher impact as effective and required data about customers' needs and demands will allow incorporating the customer's needs in the service of the business towards developing a positive marketing relationship. </w:t>
      </w:r>
      <w:proofErr w:type="spellStart"/>
      <w:r w:rsidRPr="005A57F5">
        <w:t>Ardito</w:t>
      </w:r>
      <w:proofErr w:type="spellEnd"/>
      <w:r w:rsidRPr="005A57F5">
        <w:t xml:space="preserve"> </w:t>
      </w:r>
      <w:r w:rsidRPr="005A57F5">
        <w:rPr>
          <w:i/>
        </w:rPr>
        <w:t xml:space="preserve">et al. </w:t>
      </w:r>
      <w:r w:rsidRPr="005A57F5">
        <w:t>(2018)</w:t>
      </w:r>
      <w:r w:rsidR="00905241">
        <w:t xml:space="preserve"> mentioned that collecting</w:t>
      </w:r>
      <w:r w:rsidRPr="005A57F5">
        <w:t xml:space="preserve"> relevant data will influence </w:t>
      </w:r>
      <w:r w:rsidR="00905241">
        <w:t xml:space="preserve">the </w:t>
      </w:r>
      <w:r w:rsidRPr="005A57F5">
        <w:t>effective</w:t>
      </w:r>
      <w:r w:rsidR="00905241">
        <w:t>ness</w:t>
      </w:r>
      <w:r w:rsidRPr="005A57F5">
        <w:t xml:space="preserve"> towards developing efficient marketing activities. In the </w:t>
      </w:r>
      <w:r w:rsidR="00905241">
        <w:t>researcher's opinion</w:t>
      </w:r>
      <w:r w:rsidRPr="005A57F5">
        <w:t xml:space="preserve">, Sainsbury involved predictive analytics and machine learning for detecting new information and trends among customers in the market. It equally considered the use of touchpoints for the collection of data. It is because the company involves a third party </w:t>
      </w:r>
      <w:r w:rsidR="00905241">
        <w:t>to gain</w:t>
      </w:r>
      <w:r w:rsidRPr="005A57F5">
        <w:t xml:space="preserve"> adequate data for leveraging the overall business. CDI is considered to gather wider data about its customers from the market. Sainsbury uses the CDI technique considering </w:t>
      </w:r>
      <w:r w:rsidR="00395EEA" w:rsidRPr="005A57F5">
        <w:t>collecting</w:t>
      </w:r>
      <w:r w:rsidRPr="005A57F5">
        <w:t xml:space="preserve"> the data from the market. </w:t>
      </w:r>
    </w:p>
    <w:p w14:paraId="184D5E22" w14:textId="0D3925DD" w:rsidR="00C171DF" w:rsidRDefault="00C171DF" w:rsidP="00C171DF">
      <w:r w:rsidRPr="005A57F5">
        <w:t xml:space="preserve"> </w:t>
      </w:r>
      <w:r w:rsidR="00645E45">
        <w:t>A</w:t>
      </w:r>
      <w:r w:rsidRPr="005A57F5">
        <w:t xml:space="preserve"> positive benefit of using the CDI technique is that it </w:t>
      </w:r>
      <w:r w:rsidR="000A037E">
        <w:t>uses</w:t>
      </w:r>
      <w:r w:rsidRPr="005A57F5">
        <w:t xml:space="preserve"> digital modes such as websites, emails and web chats. Hence it justifies the involvement of sustainability during the marketing relationship process of the company. On the contrary, the negative impact of CDI is that it is a costly </w:t>
      </w:r>
      <w:r w:rsidR="00DA3591" w:rsidRPr="005A57F5">
        <w:t>process,</w:t>
      </w:r>
      <w:r w:rsidRPr="005A57F5">
        <w:t xml:space="preserve"> and it </w:t>
      </w:r>
      <w:r w:rsidR="000A037E">
        <w:t>adversely impacts</w:t>
      </w:r>
      <w:r w:rsidRPr="005A57F5">
        <w:t xml:space="preserve"> economic sustainability during the marketing relationship process. The collection of customer information comes under a legal obligation</w:t>
      </w:r>
      <w:r w:rsidR="000A037E">
        <w:t>,</w:t>
      </w:r>
      <w:r w:rsidRPr="005A57F5">
        <w:t xml:space="preserve"> and Sainsbury</w:t>
      </w:r>
      <w:r w:rsidR="00D82990">
        <w:t>'</w:t>
      </w:r>
      <w:r w:rsidRPr="005A57F5">
        <w:t xml:space="preserve">s takes effective measures considering keeping the privacy of </w:t>
      </w:r>
      <w:r w:rsidR="000A037E">
        <w:t>customers' information</w:t>
      </w:r>
      <w:r w:rsidRPr="005A57F5">
        <w:t>. Sainsbury utilises technologies to control information</w:t>
      </w:r>
      <w:r w:rsidR="000A037E">
        <w:t>,</w:t>
      </w:r>
      <w:r w:rsidRPr="005A57F5">
        <w:t xml:space="preserve"> such as</w:t>
      </w:r>
      <w:r w:rsidRPr="005A57F5">
        <w:rPr>
          <w:b/>
        </w:rPr>
        <w:t xml:space="preserve"> </w:t>
      </w:r>
      <w:r w:rsidRPr="00DA3591">
        <w:rPr>
          <w:bCs/>
        </w:rPr>
        <w:t>s</w:t>
      </w:r>
      <w:r w:rsidR="000A037E">
        <w:rPr>
          <w:bCs/>
        </w:rPr>
        <w:t>olid</w:t>
      </w:r>
      <w:r w:rsidRPr="00DA3591">
        <w:rPr>
          <w:bCs/>
        </w:rPr>
        <w:t xml:space="preserve"> data encryption, separation of data and information, and firewalls</w:t>
      </w:r>
      <w:r w:rsidRPr="005A57F5">
        <w:rPr>
          <w:b/>
        </w:rPr>
        <w:t xml:space="preserve"> </w:t>
      </w:r>
      <w:r w:rsidRPr="005A57F5">
        <w:t>(Sainsbury</w:t>
      </w:r>
      <w:r w:rsidR="000A037E">
        <w:t>'</w:t>
      </w:r>
      <w:r w:rsidRPr="005A57F5">
        <w:t xml:space="preserve">s, 2023). It ensures that the company is committed to </w:t>
      </w:r>
      <w:r w:rsidR="000A037E">
        <w:t>provid</w:t>
      </w:r>
      <w:r w:rsidRPr="005A57F5">
        <w:t>ing customer trust and satisfaction in the market. The collected data was equally analysed and evaluated</w:t>
      </w:r>
      <w:r w:rsidR="000A037E">
        <w:t>,</w:t>
      </w:r>
      <w:r w:rsidRPr="005A57F5">
        <w:t xml:space="preserve"> considering obtaining the most </w:t>
      </w:r>
      <w:r w:rsidR="000A037E">
        <w:t>help</w:t>
      </w:r>
      <w:r w:rsidRPr="005A57F5">
        <w:t xml:space="preserve">ful information </w:t>
      </w:r>
      <w:r w:rsidR="000A037E">
        <w:t>supporting</w:t>
      </w:r>
      <w:r w:rsidRPr="005A57F5">
        <w:t xml:space="preserve"> the company's customer marketing relationship. Reichheld</w:t>
      </w:r>
      <w:r w:rsidR="00D82990">
        <w:t>'</w:t>
      </w:r>
      <w:r w:rsidRPr="005A57F5">
        <w:t xml:space="preserve">s research focuses that some organisations have more loyal customers, loyal employees and loyal shareholders apart from competitors. Due to this developing a good relationship will take place. Lange </w:t>
      </w:r>
      <w:r w:rsidRPr="005A57F5">
        <w:rPr>
          <w:i/>
        </w:rPr>
        <w:t>et al.</w:t>
      </w:r>
      <w:r w:rsidRPr="005A57F5">
        <w:t xml:space="preserve"> (2022) mentioned the positive aspect of </w:t>
      </w:r>
      <w:proofErr w:type="spellStart"/>
      <w:r w:rsidRPr="005A57F5">
        <w:t>Reichhel</w:t>
      </w:r>
      <w:r w:rsidR="00D82990">
        <w:t>'</w:t>
      </w:r>
      <w:r w:rsidRPr="005A57F5">
        <w:t>s</w:t>
      </w:r>
      <w:proofErr w:type="spellEnd"/>
      <w:r w:rsidRPr="005A57F5">
        <w:t xml:space="preserve"> research involves the high growth that comes with the satisfaction of customers. It will positively impact the sustainability of the marketing relationship of Sainsbury</w:t>
      </w:r>
      <w:r w:rsidR="00D82990">
        <w:t>'</w:t>
      </w:r>
      <w:r w:rsidRPr="005A57F5">
        <w:t xml:space="preserve">s as both </w:t>
      </w:r>
      <w:r w:rsidRPr="005A57F5">
        <w:lastRenderedPageBreak/>
        <w:t xml:space="preserve">company and customers obtain positive value. On the contrary, the negative impact of the sustainability of marketing relationships in Sainsbury involves that uncertainty regarding the satisfaction of customers. </w:t>
      </w:r>
      <w:r w:rsidR="00EE0B6A">
        <w:t>Researchers</w:t>
      </w:r>
      <w:r w:rsidRPr="005A57F5">
        <w:t xml:space="preserve"> indicate that the company cannot satisfy all its employees, customers and shareholder</w:t>
      </w:r>
      <w:r w:rsidR="007101DE">
        <w:t>s, leading to</w:t>
      </w:r>
      <w:r w:rsidRPr="005A57F5">
        <w:t xml:space="preserve"> lower loyalty towards the company in the market. </w:t>
      </w:r>
    </w:p>
    <w:p w14:paraId="6B20F3FF" w14:textId="5D2861AD" w:rsidR="00C171DF" w:rsidRDefault="00C171DF" w:rsidP="00C171DF">
      <w:r>
        <w:t>It</w:t>
      </w:r>
      <w:r w:rsidRPr="005A57F5">
        <w:t xml:space="preserve"> can be stated that Reichheld</w:t>
      </w:r>
      <w:r w:rsidR="00D82990">
        <w:t>'</w:t>
      </w:r>
      <w:r w:rsidRPr="005A57F5">
        <w:t>s research gets applied to Sainsbury</w:t>
      </w:r>
      <w:r w:rsidR="00D82990">
        <w:t>'</w:t>
      </w:r>
      <w:r w:rsidRPr="005A57F5">
        <w:t>s</w:t>
      </w:r>
      <w:r w:rsidR="007101DE">
        <w:t>,</w:t>
      </w:r>
      <w:r w:rsidRPr="005A57F5">
        <w:t xml:space="preserve"> but the company also needs to sustain the limitation considering to aspect of marketing relationships with customers. The loyalty ladder classifies customers depending on their level of engagement with the organisation and its business in the market. </w:t>
      </w:r>
      <w:r w:rsidR="007101DE">
        <w:t>Pande and Pawar (2018) commented that the loyalty ladder involves four categories:</w:t>
      </w:r>
      <w:r w:rsidRPr="005A57F5">
        <w:t xml:space="preserve"> prospects, customer client and advocate. It is a</w:t>
      </w:r>
      <w:r w:rsidR="007101DE">
        <w:t xml:space="preserve"> practical</w:t>
      </w:r>
      <w:r w:rsidRPr="005A57F5">
        <w:t xml:space="preserve"> framework towards showcasing the marketing relationship. P</w:t>
      </w:r>
      <w:r w:rsidR="00234041">
        <w:t>ossibilitie</w:t>
      </w:r>
      <w:r w:rsidRPr="005A57F5">
        <w:t xml:space="preserve">s involve people who intend to buy </w:t>
      </w:r>
      <w:r w:rsidR="007101DE">
        <w:t>from the company but have not done so</w:t>
      </w:r>
      <w:r w:rsidRPr="005A57F5">
        <w:t>. Through this</w:t>
      </w:r>
      <w:r w:rsidR="00234041">
        <w:t>,</w:t>
      </w:r>
      <w:r w:rsidRPr="005A57F5">
        <w:t xml:space="preserve"> Sainsbury</w:t>
      </w:r>
      <w:r w:rsidR="00D82990">
        <w:t>'</w:t>
      </w:r>
      <w:r w:rsidRPr="005A57F5">
        <w:t xml:space="preserve">s can separate people who still have not </w:t>
      </w:r>
      <w:r w:rsidR="00234041">
        <w:t>purchased</w:t>
      </w:r>
      <w:r w:rsidRPr="005A57F5">
        <w:t xml:space="preserve"> from the company</w:t>
      </w:r>
      <w:r w:rsidR="00234041">
        <w:t>,</w:t>
      </w:r>
      <w:r w:rsidRPr="005A57F5">
        <w:t xml:space="preserve"> even </w:t>
      </w:r>
      <w:r w:rsidR="00234041">
        <w:t>with the intention to do s</w:t>
      </w:r>
      <w:r w:rsidRPr="005A57F5">
        <w:t xml:space="preserve">o. Next is the customer who have made purchases from the company. Sainsbury's needs to provide them </w:t>
      </w:r>
      <w:r w:rsidR="00234041">
        <w:t xml:space="preserve">with </w:t>
      </w:r>
      <w:r w:rsidRPr="005A57F5">
        <w:t xml:space="preserve">efficient customer experience during their </w:t>
      </w:r>
      <w:r w:rsidR="00234041">
        <w:t>asset</w:t>
      </w:r>
      <w:r w:rsidRPr="005A57F5">
        <w:t>s. Next is clients</w:t>
      </w:r>
      <w:r w:rsidR="00234041">
        <w:t>,</w:t>
      </w:r>
      <w:r w:rsidRPr="005A57F5">
        <w:t xml:space="preserve"> who are the people having a </w:t>
      </w:r>
      <w:proofErr w:type="gramStart"/>
      <w:r w:rsidRPr="005A57F5">
        <w:t>long-term relationship</w:t>
      </w:r>
      <w:r w:rsidR="00234041">
        <w:t>s</w:t>
      </w:r>
      <w:proofErr w:type="gramEnd"/>
      <w:r w:rsidRPr="005A57F5">
        <w:t>. From the opinion of Kunst (2023)</w:t>
      </w:r>
      <w:r w:rsidR="00234041">
        <w:t>,</w:t>
      </w:r>
      <w:r w:rsidRPr="005A57F5">
        <w:t xml:space="preserve"> </w:t>
      </w:r>
      <w:r w:rsidR="00234041">
        <w:t xml:space="preserve">they </w:t>
      </w:r>
      <w:r w:rsidRPr="005A57F5">
        <w:t>mentioned 46% of customers</w:t>
      </w:r>
      <w:r w:rsidR="00234041">
        <w:t>,</w:t>
      </w:r>
      <w:r w:rsidRPr="005A57F5">
        <w:t xml:space="preserve"> as per a survey like Sainsbury</w:t>
      </w:r>
      <w:r w:rsidR="00D82990">
        <w:t>'</w:t>
      </w:r>
      <w:r w:rsidRPr="005A57F5">
        <w:t>s. It highlights that Sainsbury has maintained a long relationship with its customer</w:t>
      </w:r>
      <w:r w:rsidR="00234041">
        <w:t>, showcasing higher customer loyalty</w:t>
      </w:r>
      <w:r w:rsidRPr="005A57F5">
        <w:t>. Last is Advocates</w:t>
      </w:r>
      <w:r w:rsidR="00234041">
        <w:t>,</w:t>
      </w:r>
      <w:r w:rsidRPr="005A57F5">
        <w:t xml:space="preserve"> which involve customers who are </w:t>
      </w:r>
      <w:r w:rsidR="004221B5">
        <w:t>delight</w:t>
      </w:r>
      <w:r w:rsidRPr="005A57F5">
        <w:t xml:space="preserve">ed clients actively promote the company. Sainsbury has 95% of brand awareness in the UK market (Kunst, 2023). </w:t>
      </w:r>
    </w:p>
    <w:p w14:paraId="3786A7FB" w14:textId="77777777" w:rsidR="004221B5" w:rsidRDefault="00C171DF" w:rsidP="00C171DF">
      <w:r w:rsidRPr="005A57F5">
        <w:t xml:space="preserve">It justifies that the company has satisfied customers supported in the brand promotion as the brand awareness of Sainsbury is very high in the market. The loyalty ladder positively benefits business organisations toward marketing relationship sustainability as every stage of the loyalty ladder incorporates different ways of the organisation working to increase the loyalty of customers. In support, </w:t>
      </w:r>
      <w:proofErr w:type="spellStart"/>
      <w:r w:rsidRPr="005A57F5">
        <w:t>Citadelle</w:t>
      </w:r>
      <w:proofErr w:type="spellEnd"/>
      <w:r w:rsidRPr="005A57F5">
        <w:t xml:space="preserve"> (2021) mentioned that the loyalty ladder supports the retention of customers by considering enhancing the marketing relationship. In this context, Butler (2023)</w:t>
      </w:r>
      <w:r w:rsidR="004221B5">
        <w:t xml:space="preserve"> stated that Sainsbury's provides its loyalty scheme to its customers with</w:t>
      </w:r>
      <w:r w:rsidRPr="005A57F5">
        <w:t xml:space="preserve"> the Nectar card. Therefore, the positive impact of the loyalty ladder on the company</w:t>
      </w:r>
      <w:r w:rsidR="00D82990">
        <w:t>'</w:t>
      </w:r>
      <w:r w:rsidRPr="005A57F5">
        <w:t>s sustainable marketing relations is justified.</w:t>
      </w:r>
    </w:p>
    <w:p w14:paraId="6A3D7FEF" w14:textId="7F6DB391" w:rsidR="00C171DF" w:rsidRDefault="00C171DF" w:rsidP="00C171DF">
      <w:r w:rsidRPr="005A57F5">
        <w:t xml:space="preserve">On the contrary, the negative impact related to this loyalty ladder is that new customers can be overlooked. It is because satisfying the loyal customers will influence Sainsbury to </w:t>
      </w:r>
      <w:r w:rsidR="004221B5">
        <w:t>manage</w:t>
      </w:r>
      <w:r w:rsidRPr="005A57F5">
        <w:t xml:space="preserve"> the new customers who tend to be loyal customers towards the company in the market. In this way, the company will face difficulties </w:t>
      </w:r>
      <w:r w:rsidR="004221B5">
        <w:t xml:space="preserve">retaining new customers who can be </w:t>
      </w:r>
      <w:r w:rsidR="00843678">
        <w:t>devoted</w:t>
      </w:r>
      <w:r w:rsidRPr="005A57F5">
        <w:t xml:space="preserve">. </w:t>
      </w:r>
    </w:p>
    <w:p w14:paraId="5461EF3B" w14:textId="20AFC876" w:rsidR="00C171DF" w:rsidRDefault="00C171DF" w:rsidP="00C171DF">
      <w:r w:rsidRPr="005A57F5">
        <w:lastRenderedPageBreak/>
        <w:t>Sainsbury</w:t>
      </w:r>
      <w:r w:rsidR="00D82990">
        <w:t>'</w:t>
      </w:r>
      <w:r w:rsidRPr="005A57F5">
        <w:t xml:space="preserve">s offers discounts through a digital loyalty scheme. It shows that the company is taking </w:t>
      </w:r>
      <w:r w:rsidR="004221B5">
        <w:t>practical</w:t>
      </w:r>
      <w:r w:rsidRPr="005A57F5">
        <w:t xml:space="preserve"> steps towards satisfying the customers and increasing their loyalty towards the business. Similarly, it significantly benefits from fulfilling its target to retain </w:t>
      </w:r>
      <w:r w:rsidR="004221B5">
        <w:t>more</w:t>
      </w:r>
      <w:r w:rsidRPr="005A57F5">
        <w:t xml:space="preserve"> customers in the market for overall business success. In conclusion, it can be stated that incorporating significant aspects and techniques will allow the development of positive market relationships with customers a</w:t>
      </w:r>
      <w:r w:rsidR="004221B5">
        <w:t>nd</w:t>
      </w:r>
      <w:r w:rsidRPr="005A57F5">
        <w:t xml:space="preserve"> increase </w:t>
      </w:r>
      <w:r w:rsidR="004221B5">
        <w:t>customer loyalty</w:t>
      </w:r>
      <w:r w:rsidRPr="005A57F5">
        <w:t xml:space="preserve"> toward the business in the market. </w:t>
      </w:r>
    </w:p>
    <w:p w14:paraId="7EDF6FD9" w14:textId="77777777" w:rsidR="00EE12D4" w:rsidRDefault="00EE12D4" w:rsidP="00C171DF"/>
    <w:p w14:paraId="1FA563CB" w14:textId="77777777" w:rsidR="00EE12D4" w:rsidRPr="005A57F5" w:rsidRDefault="00EE12D4" w:rsidP="00C171DF"/>
    <w:p w14:paraId="0D1DD269" w14:textId="77777777" w:rsidR="00A31EDC" w:rsidRDefault="00A31EDC" w:rsidP="00EE12D4">
      <w:pPr>
        <w:jc w:val="center"/>
        <w:rPr>
          <w:b/>
        </w:rPr>
      </w:pPr>
      <w:bookmarkStart w:id="2" w:name="_unrit6dk4ljz" w:colFirst="0" w:colLast="0"/>
      <w:bookmarkEnd w:id="2"/>
    </w:p>
    <w:p w14:paraId="329A29FA" w14:textId="77777777" w:rsidR="00843678" w:rsidRDefault="00843678" w:rsidP="00EE12D4">
      <w:pPr>
        <w:jc w:val="center"/>
        <w:rPr>
          <w:b/>
        </w:rPr>
      </w:pPr>
    </w:p>
    <w:p w14:paraId="13E7A53D" w14:textId="77777777" w:rsidR="00843678" w:rsidRDefault="00843678" w:rsidP="00EE12D4">
      <w:pPr>
        <w:jc w:val="center"/>
        <w:rPr>
          <w:b/>
        </w:rPr>
      </w:pPr>
    </w:p>
    <w:p w14:paraId="6FFACF08" w14:textId="77777777" w:rsidR="00843678" w:rsidRDefault="00843678" w:rsidP="00EE12D4">
      <w:pPr>
        <w:jc w:val="center"/>
        <w:rPr>
          <w:b/>
        </w:rPr>
      </w:pPr>
    </w:p>
    <w:p w14:paraId="1123C22A" w14:textId="77777777" w:rsidR="00843678" w:rsidRDefault="00843678" w:rsidP="00EE12D4">
      <w:pPr>
        <w:jc w:val="center"/>
        <w:rPr>
          <w:b/>
        </w:rPr>
      </w:pPr>
    </w:p>
    <w:p w14:paraId="5ACBC495" w14:textId="77777777" w:rsidR="00843678" w:rsidRDefault="00843678" w:rsidP="00EE12D4">
      <w:pPr>
        <w:jc w:val="center"/>
        <w:rPr>
          <w:b/>
        </w:rPr>
      </w:pPr>
    </w:p>
    <w:p w14:paraId="2613105C" w14:textId="77777777" w:rsidR="00843678" w:rsidRDefault="00843678" w:rsidP="00EE12D4">
      <w:pPr>
        <w:jc w:val="center"/>
        <w:rPr>
          <w:b/>
        </w:rPr>
      </w:pPr>
    </w:p>
    <w:p w14:paraId="4FC642A0" w14:textId="77777777" w:rsidR="00843678" w:rsidRDefault="00843678" w:rsidP="00EE12D4">
      <w:pPr>
        <w:jc w:val="center"/>
        <w:rPr>
          <w:b/>
        </w:rPr>
      </w:pPr>
    </w:p>
    <w:p w14:paraId="2C5CC485" w14:textId="77777777" w:rsidR="00843678" w:rsidRDefault="00843678" w:rsidP="00EE12D4">
      <w:pPr>
        <w:jc w:val="center"/>
        <w:rPr>
          <w:b/>
        </w:rPr>
      </w:pPr>
    </w:p>
    <w:p w14:paraId="5D83A6C0" w14:textId="77777777" w:rsidR="00843678" w:rsidRDefault="00843678" w:rsidP="00EE12D4">
      <w:pPr>
        <w:jc w:val="center"/>
        <w:rPr>
          <w:b/>
        </w:rPr>
      </w:pPr>
    </w:p>
    <w:p w14:paraId="20B0358B" w14:textId="77777777" w:rsidR="00843678" w:rsidRDefault="00843678" w:rsidP="00EE12D4">
      <w:pPr>
        <w:jc w:val="center"/>
        <w:rPr>
          <w:b/>
        </w:rPr>
      </w:pPr>
    </w:p>
    <w:p w14:paraId="41121A05" w14:textId="77777777" w:rsidR="00843678" w:rsidRDefault="00843678" w:rsidP="00EE12D4">
      <w:pPr>
        <w:jc w:val="center"/>
        <w:rPr>
          <w:b/>
        </w:rPr>
      </w:pPr>
    </w:p>
    <w:p w14:paraId="4E5D3BE4" w14:textId="77777777" w:rsidR="00843678" w:rsidRDefault="00843678" w:rsidP="00EE12D4">
      <w:pPr>
        <w:jc w:val="center"/>
        <w:rPr>
          <w:b/>
        </w:rPr>
      </w:pPr>
    </w:p>
    <w:p w14:paraId="595E18B8" w14:textId="77777777" w:rsidR="00843678" w:rsidRDefault="00843678" w:rsidP="00EE12D4">
      <w:pPr>
        <w:jc w:val="center"/>
        <w:rPr>
          <w:b/>
        </w:rPr>
      </w:pPr>
    </w:p>
    <w:p w14:paraId="0576C83B" w14:textId="77777777" w:rsidR="00843678" w:rsidRDefault="00843678" w:rsidP="00EE12D4">
      <w:pPr>
        <w:jc w:val="center"/>
        <w:rPr>
          <w:b/>
        </w:rPr>
      </w:pPr>
    </w:p>
    <w:p w14:paraId="57A66F1C" w14:textId="77777777" w:rsidR="00843678" w:rsidRDefault="00843678" w:rsidP="00EE12D4">
      <w:pPr>
        <w:jc w:val="center"/>
        <w:rPr>
          <w:b/>
        </w:rPr>
      </w:pPr>
    </w:p>
    <w:p w14:paraId="7C55F45C" w14:textId="77777777" w:rsidR="00843678" w:rsidRDefault="00843678" w:rsidP="00EE12D4">
      <w:pPr>
        <w:jc w:val="center"/>
        <w:rPr>
          <w:b/>
        </w:rPr>
      </w:pPr>
    </w:p>
    <w:p w14:paraId="0D9E6D27" w14:textId="77777777" w:rsidR="00843678" w:rsidRDefault="00843678" w:rsidP="00EE12D4">
      <w:pPr>
        <w:jc w:val="center"/>
        <w:rPr>
          <w:b/>
        </w:rPr>
      </w:pPr>
    </w:p>
    <w:p w14:paraId="2CA2BCA4" w14:textId="77777777" w:rsidR="00843678" w:rsidRDefault="00843678" w:rsidP="00EE12D4">
      <w:pPr>
        <w:jc w:val="center"/>
        <w:rPr>
          <w:b/>
        </w:rPr>
      </w:pPr>
    </w:p>
    <w:p w14:paraId="77AF0F7C" w14:textId="77777777" w:rsidR="00843678" w:rsidRDefault="00843678" w:rsidP="00EE12D4">
      <w:pPr>
        <w:jc w:val="center"/>
        <w:rPr>
          <w:b/>
        </w:rPr>
      </w:pPr>
    </w:p>
    <w:p w14:paraId="0A75F08E" w14:textId="77777777" w:rsidR="00843678" w:rsidRDefault="00843678" w:rsidP="00EE12D4">
      <w:pPr>
        <w:jc w:val="center"/>
        <w:rPr>
          <w:b/>
        </w:rPr>
      </w:pPr>
    </w:p>
    <w:p w14:paraId="2BC2D64C" w14:textId="77777777" w:rsidR="00A31EDC" w:rsidRDefault="00A31EDC" w:rsidP="00EE12D4">
      <w:pPr>
        <w:jc w:val="center"/>
        <w:rPr>
          <w:b/>
        </w:rPr>
      </w:pPr>
    </w:p>
    <w:p w14:paraId="4C238A7E" w14:textId="3FAC5BF9" w:rsidR="00C171DF" w:rsidRDefault="00C171DF" w:rsidP="00EE12D4">
      <w:pPr>
        <w:jc w:val="center"/>
        <w:rPr>
          <w:b/>
        </w:rPr>
      </w:pPr>
      <w:r w:rsidRPr="00C976FF">
        <w:rPr>
          <w:b/>
        </w:rPr>
        <w:lastRenderedPageBreak/>
        <w:t>2.3 Critically discuss Sainsbury</w:t>
      </w:r>
      <w:r w:rsidR="00D82990">
        <w:rPr>
          <w:b/>
        </w:rPr>
        <w:t>'</w:t>
      </w:r>
      <w:r w:rsidRPr="00C976FF">
        <w:rPr>
          <w:b/>
        </w:rPr>
        <w:t xml:space="preserve">s </w:t>
      </w:r>
      <w:r w:rsidR="00D82990">
        <w:rPr>
          <w:b/>
        </w:rPr>
        <w:t>'</w:t>
      </w:r>
      <w:r w:rsidRPr="00C976FF">
        <w:rPr>
          <w:b/>
        </w:rPr>
        <w:t>Marketing Relationship</w:t>
      </w:r>
      <w:r w:rsidR="00D82990">
        <w:rPr>
          <w:b/>
        </w:rPr>
        <w:t>'</w:t>
      </w:r>
      <w:r w:rsidRPr="00C976FF">
        <w:rPr>
          <w:b/>
        </w:rPr>
        <w:t xml:space="preserve"> strategy and identify how these may help to achieve </w:t>
      </w:r>
      <w:r w:rsidR="00D82990">
        <w:rPr>
          <w:b/>
        </w:rPr>
        <w:t>'</w:t>
      </w:r>
      <w:r w:rsidRPr="00C976FF">
        <w:rPr>
          <w:b/>
        </w:rPr>
        <w:t>customer centrality</w:t>
      </w:r>
      <w:r w:rsidR="00D82990">
        <w:rPr>
          <w:b/>
        </w:rPr>
        <w:t>'</w:t>
      </w:r>
      <w:r w:rsidR="00EE12D4">
        <w:rPr>
          <w:b/>
        </w:rPr>
        <w:t>.</w:t>
      </w:r>
    </w:p>
    <w:p w14:paraId="76899108" w14:textId="77777777" w:rsidR="00EE12D4" w:rsidRPr="00C976FF" w:rsidRDefault="00EE12D4" w:rsidP="00EE12D4">
      <w:pPr>
        <w:jc w:val="center"/>
        <w:rPr>
          <w:b/>
        </w:rPr>
      </w:pPr>
    </w:p>
    <w:p w14:paraId="0A84D85F" w14:textId="1A415A29" w:rsidR="00C171DF" w:rsidRDefault="00C171DF" w:rsidP="00C171DF">
      <w:r w:rsidRPr="005A57F5">
        <w:t xml:space="preserve">Marketing relationships are equally determined as relationship </w:t>
      </w:r>
      <w:r w:rsidR="00EE12D4" w:rsidRPr="005A57F5">
        <w:t>marketing,</w:t>
      </w:r>
      <w:r w:rsidRPr="005A57F5">
        <w:t xml:space="preserve"> and it is a facet of customer relationship management. In the opinion of Ebrahim (2020), relationship marketing involves </w:t>
      </w:r>
      <w:r w:rsidR="00843678">
        <w:t>using</w:t>
      </w:r>
      <w:r w:rsidRPr="005A57F5">
        <w:t xml:space="preserve"> digital media</w:t>
      </w:r>
      <w:r w:rsidR="00843678">
        <w:t>,</w:t>
      </w:r>
      <w:r w:rsidRPr="005A57F5">
        <w:t xml:space="preserve"> such as social media</w:t>
      </w:r>
      <w:r w:rsidR="00843678">
        <w:t>,</w:t>
      </w:r>
      <w:r w:rsidRPr="005A57F5">
        <w:t xml:space="preserve"> which focuses on connecting with customers and developing value for the business. On the contrary, </w:t>
      </w:r>
      <w:proofErr w:type="spellStart"/>
      <w:r w:rsidRPr="005A57F5">
        <w:t>Gaille</w:t>
      </w:r>
      <w:proofErr w:type="spellEnd"/>
      <w:r w:rsidRPr="005A57F5">
        <w:t xml:space="preserve"> (2016) mentioned that relationship marketing has </w:t>
      </w:r>
      <w:r w:rsidR="00843678">
        <w:t>drawbacks, involving</w:t>
      </w:r>
      <w:r w:rsidRPr="005A57F5">
        <w:t xml:space="preserve"> new customers being treated as secondary commodities. It is mainly because focusing more on the development of loyalty from existing customers</w:t>
      </w:r>
      <w:r w:rsidR="00843678">
        <w:t>,</w:t>
      </w:r>
      <w:r w:rsidRPr="005A57F5">
        <w:t xml:space="preserve"> the new customers get overlooked. </w:t>
      </w:r>
    </w:p>
    <w:p w14:paraId="45FC9438" w14:textId="77777777" w:rsidR="00EE12D4" w:rsidRPr="005A57F5" w:rsidRDefault="00EE12D4" w:rsidP="00C171DF"/>
    <w:p w14:paraId="256D6AC3" w14:textId="77777777" w:rsidR="00C171DF" w:rsidRDefault="00C171DF" w:rsidP="00DA3591">
      <w:pPr>
        <w:jc w:val="center"/>
        <w:rPr>
          <w:b/>
        </w:rPr>
      </w:pPr>
      <w:r w:rsidRPr="005A57F5">
        <w:rPr>
          <w:b/>
        </w:rPr>
        <w:t>Segmentation</w:t>
      </w:r>
    </w:p>
    <w:p w14:paraId="71265BA8" w14:textId="77777777" w:rsidR="00EE12D4" w:rsidRPr="005A57F5" w:rsidRDefault="00EE12D4" w:rsidP="00C171DF">
      <w:pPr>
        <w:rPr>
          <w:b/>
        </w:rPr>
      </w:pPr>
    </w:p>
    <w:p w14:paraId="4CD895BA" w14:textId="77777777" w:rsidR="0041454F" w:rsidRDefault="00C171DF" w:rsidP="00C171DF">
      <w:r w:rsidRPr="005A57F5">
        <w:t xml:space="preserve">It is determined as </w:t>
      </w:r>
      <w:r w:rsidR="00843678">
        <w:t>splitting</w:t>
      </w:r>
      <w:r w:rsidRPr="005A57F5">
        <w:t xml:space="preserve"> the market based on a particular group of people who will be the potential customer of the business or product and services. </w:t>
      </w:r>
      <w:proofErr w:type="spellStart"/>
      <w:r w:rsidR="0041454F">
        <w:t>Leisch</w:t>
      </w:r>
      <w:proofErr w:type="spellEnd"/>
      <w:r w:rsidR="0041454F">
        <w:t xml:space="preserve"> et al. (2018) opined that</w:t>
      </w:r>
      <w:r w:rsidRPr="005A57F5">
        <w:t xml:space="preserve"> market segmentation provides the benefit of focusing on a particular customer. Market segmentation is divided into different categories involving demographic segmentation, geographic segmentation, psychographic segmentation and behavioural segmentation. </w:t>
      </w:r>
      <w:r w:rsidR="0041454F">
        <w:t>Sainsbury's market segmentation involves</w:t>
      </w:r>
      <w:r w:rsidRPr="005A57F5">
        <w:t xml:space="preserve"> Geographic segmentation</w:t>
      </w:r>
      <w:r w:rsidR="0041454F">
        <w:t xml:space="preserve"> a</w:t>
      </w:r>
      <w:r w:rsidRPr="005A57F5">
        <w:t>s the company is covered all over the UK with several 1400 stores involving both supermarkets and convenience stores (</w:t>
      </w:r>
      <w:r w:rsidR="00342CF2" w:rsidRPr="005A57F5">
        <w:t>Sainsbury</w:t>
      </w:r>
      <w:r w:rsidR="0041454F">
        <w:t>'</w:t>
      </w:r>
      <w:r w:rsidR="00342CF2" w:rsidRPr="005A57F5">
        <w:t>s</w:t>
      </w:r>
      <w:r w:rsidRPr="005A57F5">
        <w:t xml:space="preserve">, 2023). In the opinion of Chen </w:t>
      </w:r>
      <w:r w:rsidRPr="005A57F5">
        <w:rPr>
          <w:i/>
        </w:rPr>
        <w:t>et al.</w:t>
      </w:r>
      <w:r w:rsidRPr="005A57F5">
        <w:t xml:space="preserve"> (2018), geographical segmentation provides the benefit of accelerating growth by reaching a large customer in the market.</w:t>
      </w:r>
    </w:p>
    <w:p w14:paraId="71A581CB" w14:textId="24D4BD75" w:rsidR="00C171DF" w:rsidRDefault="00C171DF" w:rsidP="00C171DF">
      <w:r w:rsidRPr="005A57F5">
        <w:t>Similarly, the economic position of the company will get higher resulting in increasing market share. As opined by Kumar and Smith (2018), geographical segmentation has limitations in its process</w:t>
      </w:r>
      <w:r w:rsidR="0041454F">
        <w:t>,</w:t>
      </w:r>
      <w:r w:rsidRPr="005A57F5">
        <w:t xml:space="preserve"> which involve higher costs in operations. It is mainly because product distribution to every geographical location is </w:t>
      </w:r>
      <w:r w:rsidR="00342CF2" w:rsidRPr="005A57F5">
        <w:t>high,</w:t>
      </w:r>
      <w:r w:rsidRPr="005A57F5">
        <w:t xml:space="preserve"> and the supply chain </w:t>
      </w:r>
      <w:r w:rsidR="0041454F">
        <w:t>requires</w:t>
      </w:r>
      <w:r w:rsidRPr="005A57F5">
        <w:t xml:space="preserve"> </w:t>
      </w:r>
      <w:r w:rsidR="0011674D">
        <w:t>increased</w:t>
      </w:r>
      <w:r w:rsidRPr="005A57F5">
        <w:t xml:space="preserve"> investment for seamless service. Subrahmanyam and Azad (2019) commented that Porter</w:t>
      </w:r>
      <w:r w:rsidR="00D82990">
        <w:t>'</w:t>
      </w:r>
      <w:r w:rsidRPr="005A57F5">
        <w:t xml:space="preserve">s generic strategy involved different segments of cost leadership, focus and differentiation. </w:t>
      </w:r>
    </w:p>
    <w:p w14:paraId="75714978" w14:textId="35D70F1B" w:rsidR="00C171DF" w:rsidRDefault="00C171DF" w:rsidP="00C171DF">
      <w:r w:rsidRPr="005A57F5">
        <w:t xml:space="preserve">Cost leadership involve a business organisation winning market share by appealing to cost-conscious or price-sensitive customers. Similarly, the Focus strategy </w:t>
      </w:r>
      <w:r w:rsidR="0011674D">
        <w:t>narrows</w:t>
      </w:r>
      <w:r w:rsidRPr="005A57F5">
        <w:t xml:space="preserve"> the focus where the organisation ideally concentrates on a few target markets. Differentiation focuses on developing </w:t>
      </w:r>
      <w:r w:rsidRPr="005A57F5">
        <w:lastRenderedPageBreak/>
        <w:t xml:space="preserve">unique products or services considering the line. In the opinion of Galbreath </w:t>
      </w:r>
      <w:r w:rsidRPr="005A57F5">
        <w:rPr>
          <w:i/>
        </w:rPr>
        <w:t xml:space="preserve">et al. </w:t>
      </w:r>
      <w:r w:rsidRPr="005A57F5">
        <w:t xml:space="preserve">(2020), Porter's generic strategies have drawbacks considering their applications to the business organisation. It involves developing entry challenges and creating it difficult for others to enter the business market. Sainsbury's is a large retail company </w:t>
      </w:r>
      <w:r w:rsidR="009D29BD">
        <w:t>that mainly targets families and young individuals, indicating people aged</w:t>
      </w:r>
      <w:r w:rsidRPr="005A57F5">
        <w:t xml:space="preserve"> 18 to above 60 years. </w:t>
      </w:r>
    </w:p>
    <w:p w14:paraId="161C8332" w14:textId="2FF26171" w:rsidR="00C171DF" w:rsidRDefault="00C171DF" w:rsidP="00C171DF">
      <w:r w:rsidRPr="005A57F5">
        <w:t>It will support the company to be customer centrality by focusing on the target market</w:t>
      </w:r>
      <w:r w:rsidR="009D29BD">
        <w:t>'s</w:t>
      </w:r>
      <w:r w:rsidRPr="005A57F5">
        <w:t xml:space="preserve"> needs and requirements through </w:t>
      </w:r>
      <w:r w:rsidR="009D29BD">
        <w:t>interacting with them</w:t>
      </w:r>
      <w:r w:rsidRPr="005A57F5">
        <w:t xml:space="preserve">. In support, Kurniawan </w:t>
      </w:r>
      <w:r w:rsidRPr="005A57F5">
        <w:rPr>
          <w:i/>
        </w:rPr>
        <w:t>et al</w:t>
      </w:r>
      <w:r w:rsidRPr="005A57F5">
        <w:t xml:space="preserve">. (2021) stated interacting with customers and satisfying their needs will ensure the business is customer centrality. </w:t>
      </w:r>
    </w:p>
    <w:p w14:paraId="305616E4" w14:textId="77777777" w:rsidR="00EE12D4" w:rsidRPr="005A57F5" w:rsidRDefault="00EE12D4" w:rsidP="00C171DF"/>
    <w:p w14:paraId="5DA5F9F6" w14:textId="4373393E" w:rsidR="00EE12D4" w:rsidRDefault="00C171DF" w:rsidP="00DA3591">
      <w:pPr>
        <w:jc w:val="center"/>
        <w:rPr>
          <w:b/>
        </w:rPr>
      </w:pPr>
      <w:bookmarkStart w:id="3" w:name="_u8fb78st950p" w:colFirst="0" w:colLast="0"/>
      <w:bookmarkEnd w:id="3"/>
      <w:r w:rsidRPr="005D24C7">
        <w:rPr>
          <w:b/>
        </w:rPr>
        <w:t>Pricing strategies</w:t>
      </w:r>
    </w:p>
    <w:p w14:paraId="4B4C5C76" w14:textId="77777777" w:rsidR="00EE12D4" w:rsidRPr="005D24C7" w:rsidRDefault="00EE12D4" w:rsidP="00EE12D4">
      <w:pPr>
        <w:rPr>
          <w:b/>
        </w:rPr>
      </w:pPr>
    </w:p>
    <w:p w14:paraId="1A50656C" w14:textId="0759A944" w:rsidR="00C171DF" w:rsidRDefault="00C171DF" w:rsidP="00C171DF">
      <w:r w:rsidRPr="005A57F5">
        <w:t xml:space="preserve">It </w:t>
      </w:r>
      <w:r w:rsidR="009D29BD">
        <w:t>selects</w:t>
      </w:r>
      <w:r w:rsidRPr="005A57F5">
        <w:t xml:space="preserve"> the strategic pricing amount customers</w:t>
      </w:r>
      <w:r w:rsidR="009D29BD">
        <w:t xml:space="preserve"> will</w:t>
      </w:r>
      <w:r w:rsidRPr="005A57F5">
        <w:t xml:space="preserve"> pay in return for purchasing a product or service. As opined by Ali </w:t>
      </w:r>
      <w:r w:rsidRPr="005A57F5">
        <w:rPr>
          <w:i/>
        </w:rPr>
        <w:t>et al.</w:t>
      </w:r>
      <w:r w:rsidRPr="005A57F5">
        <w:t xml:space="preserve"> (2021), pricing strategies support generating a specific price for a product or service</w:t>
      </w:r>
      <w:r w:rsidR="009D29BD">
        <w:t>, making the product or service more appealing to</w:t>
      </w:r>
      <w:r w:rsidRPr="005A57F5">
        <w:t xml:space="preserve"> customers. Similarly, it is observed that setting effective pricing will allow a business organisation to get higher customer attention in the market. Likewise, it is recognised that setting an efficient pricing strategy allows one to obtain a competitive advantage in the market. On the contrary, an ineffective pricing strategy might lead to adverse circumstances for a business organisation in the market</w:t>
      </w:r>
      <w:r w:rsidR="009D29BD">
        <w:t>,</w:t>
      </w:r>
      <w:r w:rsidRPr="005A57F5">
        <w:t xml:space="preserve"> such as lower growth or sales. However, pricing strategies differ based on the requirement of a business organisation. As opined by Feng </w:t>
      </w:r>
      <w:r w:rsidRPr="005A57F5">
        <w:rPr>
          <w:i/>
        </w:rPr>
        <w:t>et al.</w:t>
      </w:r>
      <w:r w:rsidRPr="005A57F5">
        <w:t xml:space="preserve"> (2019), a skimming pricing strategy involves setting </w:t>
      </w:r>
      <w:r w:rsidR="009D29BD">
        <w:t>higher prices than</w:t>
      </w:r>
      <w:r w:rsidRPr="005A57F5">
        <w:t xml:space="preserve"> competitors in the market. Similarly, the penetration pricing strategy </w:t>
      </w:r>
      <w:r w:rsidR="009D29BD">
        <w:t>consists of</w:t>
      </w:r>
      <w:r w:rsidRPr="005A57F5">
        <w:t xml:space="preserve"> an expansion strategy into a new service or product market along with setting lower prices of the products or services. According to Na</w:t>
      </w:r>
      <w:r w:rsidRPr="005A57F5">
        <w:rPr>
          <w:i/>
        </w:rPr>
        <w:t xml:space="preserve"> et al.</w:t>
      </w:r>
      <w:r w:rsidRPr="005A57F5">
        <w:t xml:space="preserve"> (2019), competitive pricing is effective concerning a business expecting to obtain a competitive edge in the market. </w:t>
      </w:r>
    </w:p>
    <w:p w14:paraId="194F8FF7" w14:textId="709FDBC8" w:rsidR="00C171DF" w:rsidRDefault="00C171DF" w:rsidP="00C171DF">
      <w:r w:rsidRPr="005A57F5">
        <w:t>It allows business organisations to set the price of the products or services based on the competitor's pricing strategy. For example, Sainsbury</w:t>
      </w:r>
      <w:r w:rsidR="00D82990">
        <w:t>'</w:t>
      </w:r>
      <w:r w:rsidRPr="005A57F5">
        <w:t>s uses competitive pricing in its business as it provides lower regular prices (Sainsbury</w:t>
      </w:r>
      <w:r w:rsidR="009D29BD">
        <w:t>'</w:t>
      </w:r>
      <w:r w:rsidRPr="005A57F5">
        <w:t>s, 2023). It is because the</w:t>
      </w:r>
      <w:r w:rsidR="009D29BD">
        <w:t xml:space="preserve"> company has market competitors,</w:t>
      </w:r>
      <w:r w:rsidRPr="005A57F5">
        <w:t xml:space="preserve"> which put</w:t>
      </w:r>
      <w:r w:rsidR="009D29BD">
        <w:t>s</w:t>
      </w:r>
      <w:r w:rsidRPr="005A57F5">
        <w:t xml:space="preserve"> higher pressure on considering gaining a competitive edge. The setting of competitive pricing will help the company to be customer centrality as lower pricing will target higher customers in the market. </w:t>
      </w:r>
    </w:p>
    <w:p w14:paraId="22971B2D" w14:textId="77777777" w:rsidR="00EE12D4" w:rsidRPr="005A57F5" w:rsidRDefault="00EE12D4" w:rsidP="00C171DF"/>
    <w:p w14:paraId="1C52C542" w14:textId="77777777" w:rsidR="00C171DF" w:rsidRDefault="00C171DF" w:rsidP="00A31EDC">
      <w:pPr>
        <w:jc w:val="center"/>
        <w:rPr>
          <w:b/>
        </w:rPr>
      </w:pPr>
      <w:r w:rsidRPr="005A57F5">
        <w:rPr>
          <w:b/>
        </w:rPr>
        <w:t>Differentiation</w:t>
      </w:r>
    </w:p>
    <w:p w14:paraId="31A1044C" w14:textId="77777777" w:rsidR="00EE12D4" w:rsidRPr="005A57F5" w:rsidRDefault="00EE12D4" w:rsidP="00C171DF">
      <w:pPr>
        <w:rPr>
          <w:b/>
        </w:rPr>
      </w:pPr>
    </w:p>
    <w:p w14:paraId="2E66363E" w14:textId="1C20CDFA" w:rsidR="00C171DF" w:rsidRDefault="00C171DF" w:rsidP="00C171DF">
      <w:r w:rsidRPr="005A57F5">
        <w:t xml:space="preserve">It is a particular strategy considering developing a unique product or service that stands out from the market competition. As opined by Lee and </w:t>
      </w:r>
      <w:proofErr w:type="spellStart"/>
      <w:r w:rsidRPr="005A57F5">
        <w:t>Falahat</w:t>
      </w:r>
      <w:proofErr w:type="spellEnd"/>
      <w:r w:rsidRPr="005A57F5">
        <w:t xml:space="preserve"> (2019), a differentiation strategy supports business organisation leverage of competitive advantage in the market. However, it is observed that there are </w:t>
      </w:r>
      <w:r w:rsidR="009D29BD">
        <w:t>similar</w:t>
      </w:r>
      <w:r w:rsidRPr="005A57F5">
        <w:t xml:space="preserve"> drawbacks related to this differentiation strategy. According to Islami </w:t>
      </w:r>
      <w:r w:rsidRPr="005A57F5">
        <w:rPr>
          <w:i/>
        </w:rPr>
        <w:t xml:space="preserve">et al. </w:t>
      </w:r>
      <w:r w:rsidRPr="005A57F5">
        <w:t xml:space="preserve">(2020), a differentiation strategy introduces new and unique products or services </w:t>
      </w:r>
      <w:r w:rsidR="009D29BD">
        <w:t xml:space="preserve">that </w:t>
      </w:r>
      <w:r w:rsidR="00A25817">
        <w:t>the market customers may not accept</w:t>
      </w:r>
      <w:r w:rsidRPr="005A57F5">
        <w:t>. For example, Sainsbury incorporated a differentiation strategy in its business strategy. As the company provided Sainsbury</w:t>
      </w:r>
      <w:r w:rsidR="00D82990">
        <w:t>'</w:t>
      </w:r>
      <w:r w:rsidRPr="005A57F5">
        <w:t xml:space="preserve">s bank services apart from </w:t>
      </w:r>
      <w:r w:rsidR="00A25817">
        <w:t>everyday</w:t>
      </w:r>
      <w:r w:rsidRPr="005A57F5">
        <w:t xml:space="preserve"> grocery and merchandise products (</w:t>
      </w:r>
      <w:r w:rsidR="00EE0B6A" w:rsidRPr="005A57F5">
        <w:t>Sainsbury</w:t>
      </w:r>
      <w:r w:rsidR="00A25817">
        <w:t>'</w:t>
      </w:r>
      <w:r w:rsidR="00EE0B6A" w:rsidRPr="005A57F5">
        <w:t>s</w:t>
      </w:r>
      <w:r w:rsidRPr="005A57F5">
        <w:t>, 2023)</w:t>
      </w:r>
      <w:r w:rsidR="00342CF2">
        <w:t>,</w:t>
      </w:r>
      <w:r w:rsidRPr="005A57F5">
        <w:t xml:space="preserve"> </w:t>
      </w:r>
      <w:r w:rsidR="00342CF2">
        <w:t>i</w:t>
      </w:r>
      <w:r w:rsidRPr="005A57F5">
        <w:t xml:space="preserve">t equally supports customer centrality by applying a differentiation strategy to customers who get new products or services to experience. </w:t>
      </w:r>
      <w:r w:rsidR="00A25817">
        <w:t>This way, the company will get higher customer attention and</w:t>
      </w:r>
      <w:r w:rsidRPr="005A57F5">
        <w:t xml:space="preserve"> leverage customer centrality.</w:t>
      </w:r>
    </w:p>
    <w:p w14:paraId="3BA45FFF" w14:textId="77777777" w:rsidR="00C171DF" w:rsidRDefault="00C171DF" w:rsidP="00C171DF">
      <w:pPr>
        <w:ind w:firstLine="0"/>
      </w:pPr>
    </w:p>
    <w:p w14:paraId="2E3FF0F0" w14:textId="77777777" w:rsidR="00A25817" w:rsidRDefault="00A25817" w:rsidP="00C171DF">
      <w:pPr>
        <w:ind w:firstLine="0"/>
      </w:pPr>
    </w:p>
    <w:p w14:paraId="4E5E84C9" w14:textId="77777777" w:rsidR="00A25817" w:rsidRDefault="00A25817" w:rsidP="00C171DF">
      <w:pPr>
        <w:ind w:firstLine="0"/>
      </w:pPr>
    </w:p>
    <w:p w14:paraId="25E789BC" w14:textId="77777777" w:rsidR="00A25817" w:rsidRDefault="00A25817" w:rsidP="00C171DF">
      <w:pPr>
        <w:ind w:firstLine="0"/>
      </w:pPr>
    </w:p>
    <w:p w14:paraId="767FB568" w14:textId="77777777" w:rsidR="00A25817" w:rsidRDefault="00A25817" w:rsidP="00C171DF">
      <w:pPr>
        <w:ind w:firstLine="0"/>
      </w:pPr>
    </w:p>
    <w:p w14:paraId="0E206FC0" w14:textId="77777777" w:rsidR="00A25817" w:rsidRDefault="00A25817" w:rsidP="00C171DF">
      <w:pPr>
        <w:ind w:firstLine="0"/>
      </w:pPr>
    </w:p>
    <w:p w14:paraId="7A644BCD" w14:textId="77777777" w:rsidR="00A25817" w:rsidRDefault="00A25817" w:rsidP="00C171DF">
      <w:pPr>
        <w:ind w:firstLine="0"/>
      </w:pPr>
    </w:p>
    <w:p w14:paraId="0F87E442" w14:textId="77777777" w:rsidR="00A25817" w:rsidRDefault="00A25817" w:rsidP="00C171DF">
      <w:pPr>
        <w:ind w:firstLine="0"/>
      </w:pPr>
    </w:p>
    <w:p w14:paraId="6D391905" w14:textId="77777777" w:rsidR="00A25817" w:rsidRDefault="00A25817" w:rsidP="00C171DF">
      <w:pPr>
        <w:ind w:firstLine="0"/>
      </w:pPr>
    </w:p>
    <w:p w14:paraId="04F0AAF4" w14:textId="77777777" w:rsidR="00A25817" w:rsidRDefault="00A25817" w:rsidP="00C171DF">
      <w:pPr>
        <w:ind w:firstLine="0"/>
      </w:pPr>
    </w:p>
    <w:p w14:paraId="308F1E2F" w14:textId="77777777" w:rsidR="00A25817" w:rsidRDefault="00A25817" w:rsidP="00C171DF">
      <w:pPr>
        <w:ind w:firstLine="0"/>
      </w:pPr>
    </w:p>
    <w:p w14:paraId="0EDABACC" w14:textId="77777777" w:rsidR="00A25817" w:rsidRDefault="00A25817" w:rsidP="00C171DF">
      <w:pPr>
        <w:ind w:firstLine="0"/>
      </w:pPr>
    </w:p>
    <w:p w14:paraId="53384F5E" w14:textId="77777777" w:rsidR="00A25817" w:rsidRDefault="00A25817" w:rsidP="00C171DF">
      <w:pPr>
        <w:ind w:firstLine="0"/>
      </w:pPr>
    </w:p>
    <w:p w14:paraId="4F4C0694" w14:textId="77777777" w:rsidR="00A25817" w:rsidRDefault="00A25817" w:rsidP="00C171DF">
      <w:pPr>
        <w:ind w:firstLine="0"/>
      </w:pPr>
    </w:p>
    <w:p w14:paraId="0A0E6A11" w14:textId="77777777" w:rsidR="00A25817" w:rsidRDefault="00A25817" w:rsidP="00C171DF">
      <w:pPr>
        <w:ind w:firstLine="0"/>
      </w:pPr>
    </w:p>
    <w:p w14:paraId="5285F660" w14:textId="77777777" w:rsidR="00A25817" w:rsidRDefault="00A25817" w:rsidP="00C171DF">
      <w:pPr>
        <w:ind w:firstLine="0"/>
      </w:pPr>
    </w:p>
    <w:p w14:paraId="1EC21211" w14:textId="77777777" w:rsidR="00C171DF" w:rsidRDefault="00C171DF" w:rsidP="00C171DF">
      <w:pPr>
        <w:ind w:firstLine="0"/>
      </w:pPr>
    </w:p>
    <w:p w14:paraId="223BA405" w14:textId="76011FA3" w:rsidR="00C171DF" w:rsidRDefault="00C171DF" w:rsidP="00DA3591">
      <w:pPr>
        <w:ind w:firstLine="0"/>
        <w:jc w:val="center"/>
        <w:rPr>
          <w:b/>
        </w:rPr>
      </w:pPr>
      <w:r w:rsidRPr="005A57F5">
        <w:rPr>
          <w:b/>
        </w:rPr>
        <w:lastRenderedPageBreak/>
        <w:t>2.4 Ethics and Sustainability Policies and Practices</w:t>
      </w:r>
    </w:p>
    <w:p w14:paraId="402BF85A" w14:textId="77777777" w:rsidR="00C171DF" w:rsidRPr="005A57F5" w:rsidRDefault="00C171DF" w:rsidP="00C171DF"/>
    <w:p w14:paraId="65100FD5" w14:textId="5C9A6002" w:rsidR="00C171DF" w:rsidRDefault="00C171DF" w:rsidP="00C171DF">
      <w:r w:rsidRPr="005A57F5">
        <w:t xml:space="preserve">Business ethics is significant considering maintaining a positive image of the business organisation. </w:t>
      </w:r>
      <w:r w:rsidR="00EE12D4" w:rsidRPr="005A57F5">
        <w:t>Trevino and Nelson (2021)</w:t>
      </w:r>
      <w:r w:rsidRPr="005A57F5">
        <w:t xml:space="preserve"> stated that </w:t>
      </w:r>
      <w:r w:rsidR="00A25817">
        <w:t>a business's ethical aspect would help</w:t>
      </w:r>
      <w:r w:rsidRPr="005A57F5">
        <w:t xml:space="preserve"> increase the standard of business practice by doing the right things. It equally leverages the overall performance of the business organisation concerning increased efficiency by treating it right at the workplace. </w:t>
      </w:r>
      <w:proofErr w:type="spellStart"/>
      <w:r w:rsidRPr="005A57F5">
        <w:t>Minbaeva</w:t>
      </w:r>
      <w:proofErr w:type="spellEnd"/>
      <w:r w:rsidRPr="005A57F5">
        <w:t xml:space="preserve"> (2018) comments that maintaining </w:t>
      </w:r>
      <w:r w:rsidR="00A25817">
        <w:t>business ethics also has</w:t>
      </w:r>
      <w:r w:rsidRPr="005A57F5">
        <w:t xml:space="preserve"> drawbacks. For example, Sainsbury</w:t>
      </w:r>
      <w:r w:rsidR="00D82990">
        <w:t>'</w:t>
      </w:r>
      <w:r w:rsidRPr="005A57F5">
        <w:t xml:space="preserve">s has a policy of ethical sourcing and </w:t>
      </w:r>
      <w:r w:rsidR="00342CF2" w:rsidRPr="005A57F5">
        <w:t>approaches</w:t>
      </w:r>
      <w:r w:rsidRPr="005A57F5">
        <w:t xml:space="preserve"> towards human rights legal compliance</w:t>
      </w:r>
      <w:r w:rsidR="00A25817">
        <w:t>, transparency, and</w:t>
      </w:r>
      <w:r w:rsidRPr="005A57F5">
        <w:t xml:space="preserve"> collaboration (Sainsbury</w:t>
      </w:r>
      <w:r w:rsidR="00A25817">
        <w:t>'</w:t>
      </w:r>
      <w:r w:rsidRPr="005A57F5">
        <w:t>s, 2022). It will benefit the company to be customer centrality by developing a positive social image</w:t>
      </w:r>
      <w:r w:rsidR="001831E1">
        <w:t>, ensuring</w:t>
      </w:r>
      <w:r w:rsidRPr="005A57F5">
        <w:t xml:space="preserve"> higher awareness of the business in the market. Mousa and Othman (2020) commented that sustainability is also vital for business organisations to impact positively on the environment. It is recognised that incorporating sustainable policies and practices support business organisation to </w:t>
      </w:r>
      <w:r w:rsidR="001831E1">
        <w:t>achieve</w:t>
      </w:r>
      <w:r w:rsidRPr="005A57F5">
        <w:t xml:space="preserve"> higher efficiency in performance</w:t>
      </w:r>
      <w:r w:rsidR="00342CF2">
        <w:t>.</w:t>
      </w:r>
      <w:r w:rsidRPr="005A57F5">
        <w:t xml:space="preserve"> </w:t>
      </w:r>
    </w:p>
    <w:p w14:paraId="343C4B2D" w14:textId="743FD76F" w:rsidR="00C171DF" w:rsidRDefault="00C171DF" w:rsidP="00C171DF">
      <w:proofErr w:type="spellStart"/>
      <w:r w:rsidRPr="005A57F5">
        <w:t>Hamadamin</w:t>
      </w:r>
      <w:proofErr w:type="spellEnd"/>
      <w:r w:rsidRPr="005A57F5">
        <w:t xml:space="preserve"> and </w:t>
      </w:r>
      <w:proofErr w:type="spellStart"/>
      <w:r w:rsidRPr="005A57F5">
        <w:t>Atan</w:t>
      </w:r>
      <w:proofErr w:type="spellEnd"/>
      <w:r w:rsidRPr="005A57F5">
        <w:t xml:space="preserve"> (2019) mentioned that sustainability practices also bring drawbacks to the business. It includes the involvement of higher costs and slow progress in the </w:t>
      </w:r>
      <w:r w:rsidR="001831E1">
        <w:t>industry</w:t>
      </w:r>
      <w:r w:rsidRPr="005A57F5">
        <w:t>. However, it will help Sainsbury</w:t>
      </w:r>
      <w:r w:rsidR="00D82990">
        <w:t>'</w:t>
      </w:r>
      <w:r w:rsidRPr="005A57F5">
        <w:t>s to be customer centrality by attracting customers who promote and support the organisation's responsible with its sustainable practices along with positively impacting the environment. Triple bottom line theory is suitable in this scenario of understanding sustainability. Tate and Bals (2018), the triple bottom line is a concept where the organisation's business commits to environmental, economic and social sustainability. For example, Sainsbury's incorporates this framework into its business by taking responsibility towards its economic, social and e</w:t>
      </w:r>
      <w:r w:rsidR="001831E1">
        <w:t>cologic</w:t>
      </w:r>
      <w:r w:rsidRPr="005A57F5">
        <w:t xml:space="preserve">al sustainability. </w:t>
      </w:r>
      <w:r w:rsidR="001831E1">
        <w:t>The abovementioned evidence</w:t>
      </w:r>
      <w:r w:rsidRPr="005A57F5">
        <w:t xml:space="preserve"> justified that Sainsbury</w:t>
      </w:r>
      <w:r w:rsidR="00D82990">
        <w:t>'</w:t>
      </w:r>
      <w:r w:rsidRPr="005A57F5">
        <w:t>s is responsible for social, economic and environmental sustainability</w:t>
      </w:r>
      <w:r w:rsidR="00342CF2">
        <w:t>.</w:t>
      </w:r>
    </w:p>
    <w:p w14:paraId="657E3E96" w14:textId="77777777" w:rsidR="00342CF2" w:rsidRDefault="00342CF2" w:rsidP="00C171DF"/>
    <w:p w14:paraId="6022A8CF" w14:textId="77777777" w:rsidR="00342CF2" w:rsidRDefault="00342CF2" w:rsidP="00C171DF"/>
    <w:p w14:paraId="29255450" w14:textId="77777777" w:rsidR="001831E1" w:rsidRDefault="001831E1" w:rsidP="00C171DF"/>
    <w:p w14:paraId="298BE147" w14:textId="77777777" w:rsidR="001831E1" w:rsidRDefault="001831E1" w:rsidP="00C171DF"/>
    <w:p w14:paraId="1C3898A8" w14:textId="77777777" w:rsidR="001831E1" w:rsidRDefault="001831E1" w:rsidP="00C171DF"/>
    <w:p w14:paraId="2DB51262" w14:textId="77777777" w:rsidR="001831E1" w:rsidRDefault="001831E1" w:rsidP="00C171DF"/>
    <w:p w14:paraId="081CCD4D" w14:textId="77777777" w:rsidR="00C171DF" w:rsidRDefault="00C171DF" w:rsidP="00EE0B6A">
      <w:pPr>
        <w:pStyle w:val="Heading1"/>
        <w:jc w:val="center"/>
      </w:pPr>
      <w:bookmarkStart w:id="4" w:name="_ewg2fapuoor9" w:colFirst="0" w:colLast="0"/>
      <w:bookmarkStart w:id="5" w:name="_Toc136651377"/>
      <w:bookmarkEnd w:id="4"/>
      <w:r w:rsidRPr="005A57F5">
        <w:lastRenderedPageBreak/>
        <w:t>3.0 Conclusion</w:t>
      </w:r>
      <w:bookmarkEnd w:id="5"/>
    </w:p>
    <w:p w14:paraId="6A26BC4D" w14:textId="77777777" w:rsidR="00342CF2" w:rsidRPr="00EE12D4" w:rsidRDefault="00342CF2" w:rsidP="00EE12D4"/>
    <w:p w14:paraId="53FCAF2E" w14:textId="11AE5D3E" w:rsidR="00C171DF" w:rsidRDefault="00C171DF" w:rsidP="00C171DF">
      <w:r w:rsidRPr="005A57F5">
        <w:t>In conclusion, it is observed that sustainable marketing relationship has been a significant aspect related to Sainsbury</w:t>
      </w:r>
      <w:r w:rsidR="00D82990">
        <w:t>'</w:t>
      </w:r>
      <w:r w:rsidRPr="005A57F5">
        <w:t xml:space="preserve">s. It is equally observed that the company is committed to sourcing its products with sustainable measures and maintaining ethics. Likewise, it has been observed that the company is concerned </w:t>
      </w:r>
      <w:r w:rsidR="001831E1">
        <w:t>with setting</w:t>
      </w:r>
      <w:r w:rsidRPr="005A57F5">
        <w:t xml:space="preserve"> a competitive pricing strategy considering understanding price-sensitive customers and developing a positive relationship with them. However, it is observed that Sainsbury</w:t>
      </w:r>
      <w:r w:rsidR="00D82990">
        <w:t>'</w:t>
      </w:r>
      <w:r w:rsidRPr="005A57F5">
        <w:t xml:space="preserve">s uses sustainable measures towards its marketing relationship as the company uses social media for interacting with customers and obtaining value for the business. It effectively focuses on its CRM by involving efficient technologies and equally taking responsibility towards the customer's data generated for leveraging the </w:t>
      </w:r>
      <w:r w:rsidR="001831E1">
        <w:t>company's relationship marketing</w:t>
      </w:r>
      <w:r w:rsidRPr="005A57F5">
        <w:t>. However, Sainsbury's require some improvement in some area of the business. It includes targeting emerging markets for leveraging its growth. Sainsbury</w:t>
      </w:r>
      <w:r w:rsidR="00D82990">
        <w:t>'</w:t>
      </w:r>
      <w:r w:rsidRPr="005A57F5">
        <w:t xml:space="preserve">s also needs to enhance its product portfolio by diversifying it in the market. It will benefit </w:t>
      </w:r>
      <w:r w:rsidR="001831E1">
        <w:t>from getting</w:t>
      </w:r>
      <w:r w:rsidRPr="005A57F5">
        <w:t xml:space="preserve"> a competitive advantage over the market competitors. Lastly, it can focus and invest</w:t>
      </w:r>
      <w:r w:rsidR="001831E1">
        <w:t xml:space="preserve"> higher in the online section of the business as it will boost the business's overall growth</w:t>
      </w:r>
      <w:r w:rsidRPr="005A57F5">
        <w:t xml:space="preserve"> by taking advantage of the Omni channel method. Hence, enhancing these areas will ensure th</w:t>
      </w:r>
      <w:r w:rsidR="001831E1">
        <w:t>e company gains a positive market share in the UK and grows</w:t>
      </w:r>
      <w:r w:rsidRPr="005A57F5">
        <w:t xml:space="preserve"> its international presence.</w:t>
      </w:r>
    </w:p>
    <w:p w14:paraId="35485CEE" w14:textId="77777777" w:rsidR="001831E1" w:rsidRDefault="001831E1" w:rsidP="00C171DF"/>
    <w:p w14:paraId="16377E33" w14:textId="77777777" w:rsidR="001831E1" w:rsidRDefault="001831E1" w:rsidP="00C171DF"/>
    <w:p w14:paraId="5821268F" w14:textId="77777777" w:rsidR="001831E1" w:rsidRDefault="001831E1" w:rsidP="00C171DF"/>
    <w:p w14:paraId="13511420" w14:textId="77777777" w:rsidR="001831E1" w:rsidRDefault="001831E1" w:rsidP="00C171DF"/>
    <w:p w14:paraId="62242A97" w14:textId="77777777" w:rsidR="001831E1" w:rsidRDefault="001831E1" w:rsidP="00C171DF"/>
    <w:p w14:paraId="01BE6211" w14:textId="77777777" w:rsidR="001831E1" w:rsidRDefault="001831E1" w:rsidP="00C171DF"/>
    <w:p w14:paraId="07EB0665" w14:textId="77777777" w:rsidR="001831E1" w:rsidRDefault="001831E1" w:rsidP="00C171DF"/>
    <w:p w14:paraId="5FBEE04A" w14:textId="77777777" w:rsidR="001831E1" w:rsidRDefault="001831E1" w:rsidP="00C171DF"/>
    <w:p w14:paraId="728F0B28" w14:textId="77777777" w:rsidR="001831E1" w:rsidRDefault="001831E1" w:rsidP="00C171DF"/>
    <w:p w14:paraId="6FF673EA" w14:textId="77777777" w:rsidR="001831E1" w:rsidRDefault="001831E1" w:rsidP="00C171DF"/>
    <w:p w14:paraId="11D53599" w14:textId="77777777" w:rsidR="001831E1" w:rsidRDefault="001831E1" w:rsidP="00C171DF"/>
    <w:p w14:paraId="512C80C0" w14:textId="77777777" w:rsidR="001831E1" w:rsidRDefault="001831E1" w:rsidP="00C171DF"/>
    <w:p w14:paraId="4E902B7C" w14:textId="77777777" w:rsidR="001831E1" w:rsidRPr="005A57F5" w:rsidRDefault="001831E1" w:rsidP="00C171DF"/>
    <w:p w14:paraId="6D85402D" w14:textId="18FF8F02" w:rsidR="00C171DF" w:rsidRPr="00A31EDC" w:rsidRDefault="00C171DF" w:rsidP="00A31EDC">
      <w:pPr>
        <w:ind w:firstLine="0"/>
        <w:jc w:val="center"/>
        <w:rPr>
          <w:b/>
          <w:bCs/>
        </w:rPr>
      </w:pPr>
      <w:bookmarkStart w:id="6" w:name="_g7hx8aazg1bp" w:colFirst="0" w:colLast="0"/>
      <w:bookmarkStart w:id="7" w:name="_u3a5nagsn6ma" w:colFirst="0" w:colLast="0"/>
      <w:bookmarkStart w:id="8" w:name="_Toc136651378"/>
      <w:bookmarkEnd w:id="6"/>
      <w:bookmarkEnd w:id="7"/>
      <w:r w:rsidRPr="00A31EDC">
        <w:rPr>
          <w:b/>
          <w:bCs/>
        </w:rPr>
        <w:lastRenderedPageBreak/>
        <w:t>4.0 Reference List</w:t>
      </w:r>
      <w:bookmarkEnd w:id="8"/>
    </w:p>
    <w:p w14:paraId="2BFBECDE" w14:textId="382F8281" w:rsidR="00C171DF" w:rsidRPr="005A57F5" w:rsidRDefault="00C171DF" w:rsidP="00C171DF">
      <w:pPr>
        <w:spacing w:before="200"/>
        <w:rPr>
          <w:color w:val="000000" w:themeColor="text1"/>
        </w:rPr>
      </w:pPr>
      <w:r w:rsidRPr="005A57F5">
        <w:rPr>
          <w:color w:val="000000" w:themeColor="text1"/>
        </w:rPr>
        <w:t xml:space="preserve">Ali, BJ, &amp; Anwar, G.2021. Marketing Strategy: Pricing strategies and </w:t>
      </w:r>
      <w:r w:rsidR="001831E1">
        <w:rPr>
          <w:color w:val="000000" w:themeColor="text1"/>
        </w:rPr>
        <w:t>their</w:t>
      </w:r>
      <w:r w:rsidRPr="005A57F5">
        <w:rPr>
          <w:color w:val="000000" w:themeColor="text1"/>
        </w:rPr>
        <w:t xml:space="preserve"> influence on consumer purchasing decision</w:t>
      </w:r>
      <w:r w:rsidR="001831E1">
        <w:rPr>
          <w:color w:val="000000" w:themeColor="text1"/>
        </w:rPr>
        <w:t>s</w:t>
      </w:r>
      <w:r w:rsidRPr="005A57F5">
        <w:rPr>
          <w:color w:val="000000" w:themeColor="text1"/>
        </w:rPr>
        <w:t xml:space="preserve">. </w:t>
      </w:r>
      <w:r w:rsidRPr="005A57F5">
        <w:rPr>
          <w:i/>
          <w:iCs/>
          <w:color w:val="000000" w:themeColor="text1"/>
        </w:rPr>
        <w:t xml:space="preserve">International </w:t>
      </w:r>
      <w:r w:rsidR="001831E1">
        <w:rPr>
          <w:i/>
          <w:iCs/>
          <w:color w:val="000000" w:themeColor="text1"/>
        </w:rPr>
        <w:t>J</w:t>
      </w:r>
      <w:r w:rsidRPr="005A57F5">
        <w:rPr>
          <w:i/>
          <w:iCs/>
          <w:color w:val="000000" w:themeColor="text1"/>
        </w:rPr>
        <w:t>ournal of Rural Development, Environment and Health Research, 5</w:t>
      </w:r>
      <w:r w:rsidRPr="005A57F5">
        <w:rPr>
          <w:color w:val="000000" w:themeColor="text1"/>
        </w:rPr>
        <w:t>(2), pp.26-39.</w:t>
      </w:r>
    </w:p>
    <w:p w14:paraId="6CE9C441" w14:textId="77777777" w:rsidR="00C171DF" w:rsidRPr="005A57F5" w:rsidRDefault="00C171DF" w:rsidP="00C171DF">
      <w:pPr>
        <w:spacing w:before="200"/>
        <w:rPr>
          <w:color w:val="000000" w:themeColor="text1"/>
        </w:rPr>
      </w:pPr>
      <w:proofErr w:type="spellStart"/>
      <w:r w:rsidRPr="005A57F5">
        <w:rPr>
          <w:color w:val="000000" w:themeColor="text1"/>
        </w:rPr>
        <w:t>Ardito</w:t>
      </w:r>
      <w:proofErr w:type="spellEnd"/>
      <w:r w:rsidRPr="005A57F5">
        <w:rPr>
          <w:color w:val="000000" w:themeColor="text1"/>
        </w:rPr>
        <w:t xml:space="preserve">, L., </w:t>
      </w:r>
      <w:proofErr w:type="spellStart"/>
      <w:r w:rsidRPr="005A57F5">
        <w:rPr>
          <w:color w:val="000000" w:themeColor="text1"/>
        </w:rPr>
        <w:t>Petruzzelli</w:t>
      </w:r>
      <w:proofErr w:type="spellEnd"/>
      <w:r w:rsidRPr="005A57F5">
        <w:rPr>
          <w:color w:val="000000" w:themeColor="text1"/>
        </w:rPr>
        <w:t xml:space="preserve">, A.M., </w:t>
      </w:r>
      <w:proofErr w:type="spellStart"/>
      <w:r w:rsidRPr="005A57F5">
        <w:rPr>
          <w:color w:val="000000" w:themeColor="text1"/>
        </w:rPr>
        <w:t>Panniello</w:t>
      </w:r>
      <w:proofErr w:type="spellEnd"/>
      <w:r w:rsidRPr="005A57F5">
        <w:rPr>
          <w:color w:val="000000" w:themeColor="text1"/>
        </w:rPr>
        <w:t xml:space="preserve">, U. and </w:t>
      </w:r>
      <w:proofErr w:type="spellStart"/>
      <w:r w:rsidRPr="005A57F5">
        <w:rPr>
          <w:color w:val="000000" w:themeColor="text1"/>
        </w:rPr>
        <w:t>Garavelli</w:t>
      </w:r>
      <w:proofErr w:type="spellEnd"/>
      <w:r w:rsidRPr="005A57F5">
        <w:rPr>
          <w:color w:val="000000" w:themeColor="text1"/>
        </w:rPr>
        <w:t xml:space="preserve">, A.C., 2018. Towards Industry 4.0: Mapping digital technologies for supply chain management-marketing integration. </w:t>
      </w:r>
      <w:r w:rsidRPr="005A57F5">
        <w:rPr>
          <w:i/>
          <w:iCs/>
          <w:color w:val="000000" w:themeColor="text1"/>
        </w:rPr>
        <w:t>Business process management journal, 25</w:t>
      </w:r>
      <w:r w:rsidRPr="005A57F5">
        <w:rPr>
          <w:color w:val="000000" w:themeColor="text1"/>
        </w:rPr>
        <w:t>(2), pp.323-346.</w:t>
      </w:r>
    </w:p>
    <w:p w14:paraId="23A55FC0" w14:textId="77777777" w:rsidR="00C171DF" w:rsidRPr="005A57F5" w:rsidRDefault="00C171DF" w:rsidP="00C171DF">
      <w:pPr>
        <w:spacing w:before="200"/>
        <w:rPr>
          <w:color w:val="000000" w:themeColor="text1"/>
        </w:rPr>
      </w:pPr>
      <w:r w:rsidRPr="005A57F5">
        <w:rPr>
          <w:color w:val="000000" w:themeColor="text1"/>
        </w:rPr>
        <w:t xml:space="preserve">Bedford, E. 2023. </w:t>
      </w:r>
      <w:r w:rsidRPr="005A57F5">
        <w:rPr>
          <w:i/>
          <w:iCs/>
          <w:color w:val="000000" w:themeColor="text1"/>
        </w:rPr>
        <w:t xml:space="preserve">Grocery market share in Great Britain 2017-2023. </w:t>
      </w:r>
      <w:r w:rsidRPr="005A57F5">
        <w:rPr>
          <w:color w:val="000000" w:themeColor="text1"/>
        </w:rPr>
        <w:t>[Online] Available at: &lt;https://www.statista.com/statistics/280208/grocery-market-share-in-the-united-kingdom-uk/&gt; [Accessed on 2nd June 2023]</w:t>
      </w:r>
    </w:p>
    <w:p w14:paraId="17A69CC5" w14:textId="77777777" w:rsidR="00C171DF" w:rsidRPr="005A57F5" w:rsidRDefault="00C171DF" w:rsidP="00C171DF">
      <w:pPr>
        <w:spacing w:before="200"/>
        <w:rPr>
          <w:color w:val="000000" w:themeColor="text1"/>
        </w:rPr>
      </w:pPr>
      <w:r w:rsidRPr="005A57F5">
        <w:rPr>
          <w:color w:val="000000" w:themeColor="text1"/>
        </w:rPr>
        <w:t xml:space="preserve">Chen, G., Weng, Q., Hay, G.J. and He, Y., 2018. Geographic object-based image analysis (GEOBIA): Emerging trends and future opportunities. </w:t>
      </w:r>
      <w:proofErr w:type="spellStart"/>
      <w:r w:rsidRPr="005A57F5">
        <w:rPr>
          <w:i/>
          <w:iCs/>
          <w:color w:val="000000" w:themeColor="text1"/>
        </w:rPr>
        <w:t>GIScience</w:t>
      </w:r>
      <w:proofErr w:type="spellEnd"/>
      <w:r w:rsidRPr="005A57F5">
        <w:rPr>
          <w:i/>
          <w:iCs/>
          <w:color w:val="000000" w:themeColor="text1"/>
        </w:rPr>
        <w:t xml:space="preserve"> &amp; Remote Sensing, 55</w:t>
      </w:r>
      <w:r w:rsidRPr="005A57F5">
        <w:rPr>
          <w:color w:val="000000" w:themeColor="text1"/>
        </w:rPr>
        <w:t>(2), pp.159-182.</w:t>
      </w:r>
    </w:p>
    <w:p w14:paraId="6DD8E736" w14:textId="77777777" w:rsidR="00C171DF" w:rsidRPr="005A57F5" w:rsidRDefault="00C171DF" w:rsidP="00C171DF">
      <w:pPr>
        <w:spacing w:before="200"/>
        <w:rPr>
          <w:color w:val="000000" w:themeColor="text1"/>
        </w:rPr>
      </w:pPr>
      <w:proofErr w:type="spellStart"/>
      <w:r w:rsidRPr="005A57F5">
        <w:rPr>
          <w:color w:val="000000" w:themeColor="text1"/>
        </w:rPr>
        <w:t>Citadelle</w:t>
      </w:r>
      <w:proofErr w:type="spellEnd"/>
      <w:r w:rsidRPr="005A57F5">
        <w:rPr>
          <w:color w:val="000000" w:themeColor="text1"/>
        </w:rPr>
        <w:t xml:space="preserve">, K. 2021. </w:t>
      </w:r>
      <w:r w:rsidRPr="005A57F5">
        <w:rPr>
          <w:i/>
          <w:iCs/>
          <w:color w:val="000000" w:themeColor="text1"/>
        </w:rPr>
        <w:t xml:space="preserve">Customer loyalty ladder: benefits for the customer and business. </w:t>
      </w:r>
      <w:r w:rsidRPr="005A57F5">
        <w:rPr>
          <w:color w:val="000000" w:themeColor="text1"/>
        </w:rPr>
        <w:t>[Online] Available at: &lt;https://www.appvizer.co.uk/magazine/customer/client-relationship-mgt/customer-loyalty-ladder&gt; [Accessed on 2nd June 2023]</w:t>
      </w:r>
    </w:p>
    <w:p w14:paraId="4E68806A" w14:textId="77777777" w:rsidR="00C171DF" w:rsidRPr="005A57F5" w:rsidRDefault="00C171DF" w:rsidP="00C171DF">
      <w:pPr>
        <w:spacing w:before="200"/>
        <w:rPr>
          <w:color w:val="000000" w:themeColor="text1"/>
        </w:rPr>
      </w:pPr>
      <w:r w:rsidRPr="005A57F5">
        <w:rPr>
          <w:color w:val="000000" w:themeColor="text1"/>
        </w:rPr>
        <w:t xml:space="preserve">Davey, J. 2023. </w:t>
      </w:r>
      <w:r w:rsidRPr="005A57F5">
        <w:rPr>
          <w:i/>
          <w:iCs/>
          <w:color w:val="000000" w:themeColor="text1"/>
        </w:rPr>
        <w:t xml:space="preserve">Sainsbury's to beat market forecasts this year. </w:t>
      </w:r>
      <w:r w:rsidRPr="005A57F5">
        <w:rPr>
          <w:color w:val="000000" w:themeColor="text1"/>
        </w:rPr>
        <w:t>[Online] Available at: &lt;https://www.reuters.com/business/retail-consumer/britains-sainsburys-forecasts-current-year-profit-above-market-expectations-2023-04-27/&gt; [Accessed on 2nd June 2023]</w:t>
      </w:r>
    </w:p>
    <w:p w14:paraId="1A134292" w14:textId="77777777" w:rsidR="00C171DF" w:rsidRPr="005A57F5" w:rsidRDefault="00C171DF" w:rsidP="00C171DF">
      <w:pPr>
        <w:spacing w:before="200"/>
        <w:rPr>
          <w:color w:val="000000" w:themeColor="text1"/>
        </w:rPr>
      </w:pPr>
      <w:r w:rsidRPr="005A57F5">
        <w:rPr>
          <w:color w:val="000000" w:themeColor="text1"/>
        </w:rPr>
        <w:t>Ebrahim, R.S., 2020. The role of trust in understanding the impact of social media marketing on brand equity and brand loyalty.</w:t>
      </w:r>
      <w:r w:rsidRPr="005A57F5">
        <w:rPr>
          <w:i/>
          <w:iCs/>
          <w:color w:val="000000" w:themeColor="text1"/>
        </w:rPr>
        <w:t xml:space="preserve"> Journal of Relationship Marketing, 19</w:t>
      </w:r>
      <w:r w:rsidRPr="005A57F5">
        <w:rPr>
          <w:color w:val="000000" w:themeColor="text1"/>
        </w:rPr>
        <w:t>(4), pp.287-308.</w:t>
      </w:r>
    </w:p>
    <w:p w14:paraId="06B7F8AE" w14:textId="7E5B04FF" w:rsidR="00C171DF" w:rsidRPr="00EE0B6A" w:rsidRDefault="00C171DF" w:rsidP="00EE0B6A">
      <w:r w:rsidRPr="005A57F5">
        <w:rPr>
          <w:color w:val="000000" w:themeColor="text1"/>
        </w:rPr>
        <w:t xml:space="preserve">Feng, S., Hu, X., Yang, A. and Liu, J., 2019. Pricing strategy for new products with presales. </w:t>
      </w:r>
      <w:r w:rsidRPr="005A57F5">
        <w:rPr>
          <w:i/>
          <w:iCs/>
          <w:color w:val="000000" w:themeColor="text1"/>
        </w:rPr>
        <w:t>Mathematical Problems in Engineering</w:t>
      </w:r>
      <w:r w:rsidRPr="005A57F5">
        <w:rPr>
          <w:color w:val="000000" w:themeColor="text1"/>
        </w:rPr>
        <w:t>, pp.1-</w:t>
      </w:r>
      <w:proofErr w:type="gramStart"/>
      <w:r w:rsidRPr="005A57F5">
        <w:rPr>
          <w:color w:val="000000" w:themeColor="text1"/>
        </w:rPr>
        <w:t>13.Gaille</w:t>
      </w:r>
      <w:proofErr w:type="gramEnd"/>
      <w:r w:rsidRPr="005A57F5">
        <w:rPr>
          <w:color w:val="000000" w:themeColor="text1"/>
        </w:rPr>
        <w:t xml:space="preserve">, B. 2016. </w:t>
      </w:r>
      <w:r w:rsidRPr="005A57F5">
        <w:rPr>
          <w:i/>
          <w:iCs/>
          <w:color w:val="000000" w:themeColor="text1"/>
        </w:rPr>
        <w:t xml:space="preserve">14 Pros and Cons of Relationship Marketing. </w:t>
      </w:r>
      <w:r w:rsidRPr="005A57F5">
        <w:rPr>
          <w:color w:val="000000" w:themeColor="text1"/>
        </w:rPr>
        <w:t>[Online] Available at: &lt;https://brandongaille.com/14-pros-and-cons-of-relationship-marketing/&gt; [Accessed on 2nd June 2023]</w:t>
      </w:r>
    </w:p>
    <w:p w14:paraId="5ACBF22B" w14:textId="77777777" w:rsidR="00C171DF" w:rsidRPr="005A57F5" w:rsidRDefault="00C171DF" w:rsidP="00C171DF">
      <w:pPr>
        <w:spacing w:before="200"/>
        <w:rPr>
          <w:color w:val="000000" w:themeColor="text1"/>
        </w:rPr>
      </w:pPr>
      <w:r w:rsidRPr="005A57F5">
        <w:rPr>
          <w:color w:val="000000" w:themeColor="text1"/>
        </w:rPr>
        <w:lastRenderedPageBreak/>
        <w:t xml:space="preserve">Galbreath, J., </w:t>
      </w:r>
      <w:proofErr w:type="spellStart"/>
      <w:r w:rsidRPr="005A57F5">
        <w:rPr>
          <w:color w:val="000000" w:themeColor="text1"/>
        </w:rPr>
        <w:t>Lucianetti</w:t>
      </w:r>
      <w:proofErr w:type="spellEnd"/>
      <w:r w:rsidRPr="005A57F5">
        <w:rPr>
          <w:color w:val="000000" w:themeColor="text1"/>
        </w:rPr>
        <w:t>, L., Thomas, B. and Tisch, D., 2020. Entrepreneurial orientation and firm performance in Italian firms: The moderating role of competitive strategy.</w:t>
      </w:r>
      <w:r w:rsidRPr="005A57F5">
        <w:rPr>
          <w:i/>
          <w:iCs/>
          <w:color w:val="000000" w:themeColor="text1"/>
        </w:rPr>
        <w:t xml:space="preserve"> International Journal of Entrepreneurial </w:t>
      </w:r>
      <w:proofErr w:type="spellStart"/>
      <w:r w:rsidRPr="005A57F5">
        <w:rPr>
          <w:i/>
          <w:iCs/>
          <w:color w:val="000000" w:themeColor="text1"/>
        </w:rPr>
        <w:t>Behavior</w:t>
      </w:r>
      <w:proofErr w:type="spellEnd"/>
      <w:r w:rsidRPr="005A57F5">
        <w:rPr>
          <w:i/>
          <w:iCs/>
          <w:color w:val="000000" w:themeColor="text1"/>
        </w:rPr>
        <w:t xml:space="preserve"> &amp; Research.</w:t>
      </w:r>
    </w:p>
    <w:p w14:paraId="5D1635FC" w14:textId="77777777" w:rsidR="00C171DF" w:rsidRPr="005A57F5" w:rsidRDefault="00C171DF" w:rsidP="00C171DF">
      <w:pPr>
        <w:spacing w:before="200"/>
        <w:rPr>
          <w:color w:val="000000" w:themeColor="text1"/>
        </w:rPr>
      </w:pPr>
      <w:proofErr w:type="spellStart"/>
      <w:r w:rsidRPr="005A57F5">
        <w:rPr>
          <w:color w:val="000000" w:themeColor="text1"/>
        </w:rPr>
        <w:t>Hamadamin</w:t>
      </w:r>
      <w:proofErr w:type="spellEnd"/>
      <w:r w:rsidRPr="005A57F5">
        <w:rPr>
          <w:color w:val="000000" w:themeColor="text1"/>
        </w:rPr>
        <w:t xml:space="preserve">, H.H. and </w:t>
      </w:r>
      <w:proofErr w:type="spellStart"/>
      <w:r w:rsidRPr="005A57F5">
        <w:rPr>
          <w:color w:val="000000" w:themeColor="text1"/>
        </w:rPr>
        <w:t>Atan</w:t>
      </w:r>
      <w:proofErr w:type="spellEnd"/>
      <w:r w:rsidRPr="005A57F5">
        <w:rPr>
          <w:color w:val="000000" w:themeColor="text1"/>
        </w:rPr>
        <w:t xml:space="preserve">, T., 2019. The impact of strategic human resource management practices on competitive advantage sustainability: The mediation of human capital development and employee commitment. </w:t>
      </w:r>
      <w:r w:rsidRPr="005A57F5">
        <w:rPr>
          <w:i/>
          <w:iCs/>
          <w:color w:val="000000" w:themeColor="text1"/>
        </w:rPr>
        <w:t>Sustainability, 11</w:t>
      </w:r>
      <w:r w:rsidRPr="005A57F5">
        <w:rPr>
          <w:color w:val="000000" w:themeColor="text1"/>
        </w:rPr>
        <w:t>(20), p.5782.</w:t>
      </w:r>
    </w:p>
    <w:p w14:paraId="06B389C3" w14:textId="449568B9" w:rsidR="00C171DF" w:rsidRPr="005A57F5" w:rsidRDefault="00C171DF" w:rsidP="00C171DF">
      <w:pPr>
        <w:spacing w:before="200"/>
        <w:rPr>
          <w:color w:val="000000" w:themeColor="text1"/>
        </w:rPr>
      </w:pPr>
      <w:r w:rsidRPr="005A57F5">
        <w:rPr>
          <w:color w:val="000000" w:themeColor="text1"/>
        </w:rPr>
        <w:t xml:space="preserve">Islami, X., Mustafa, N. and </w:t>
      </w:r>
      <w:proofErr w:type="spellStart"/>
      <w:r w:rsidRPr="005A57F5">
        <w:rPr>
          <w:color w:val="000000" w:themeColor="text1"/>
        </w:rPr>
        <w:t>Topuzovska</w:t>
      </w:r>
      <w:proofErr w:type="spellEnd"/>
      <w:r w:rsidRPr="005A57F5">
        <w:rPr>
          <w:color w:val="000000" w:themeColor="text1"/>
        </w:rPr>
        <w:t xml:space="preserve"> </w:t>
      </w:r>
      <w:proofErr w:type="spellStart"/>
      <w:r w:rsidRPr="005A57F5">
        <w:rPr>
          <w:color w:val="000000" w:themeColor="text1"/>
        </w:rPr>
        <w:t>Latkovikj</w:t>
      </w:r>
      <w:proofErr w:type="spellEnd"/>
      <w:r w:rsidRPr="005A57F5">
        <w:rPr>
          <w:color w:val="000000" w:themeColor="text1"/>
        </w:rPr>
        <w:t>, M., 2020. Linking Porter</w:t>
      </w:r>
      <w:r w:rsidR="00D82990">
        <w:rPr>
          <w:color w:val="000000" w:themeColor="text1"/>
        </w:rPr>
        <w:t>'</w:t>
      </w:r>
      <w:r w:rsidRPr="005A57F5">
        <w:rPr>
          <w:color w:val="000000" w:themeColor="text1"/>
        </w:rPr>
        <w:t xml:space="preserve">s generic strategies to firm performance. </w:t>
      </w:r>
      <w:r w:rsidRPr="005A57F5">
        <w:rPr>
          <w:i/>
          <w:iCs/>
          <w:color w:val="000000" w:themeColor="text1"/>
        </w:rPr>
        <w:t>Future Business Journal, 6</w:t>
      </w:r>
      <w:r w:rsidRPr="005A57F5">
        <w:rPr>
          <w:color w:val="000000" w:themeColor="text1"/>
        </w:rPr>
        <w:t>, pp.1-15</w:t>
      </w:r>
    </w:p>
    <w:p w14:paraId="30B8A853" w14:textId="77777777" w:rsidR="00C171DF" w:rsidRPr="005A57F5" w:rsidRDefault="00C171DF" w:rsidP="00C171DF">
      <w:pPr>
        <w:spacing w:before="200"/>
        <w:rPr>
          <w:color w:val="000000" w:themeColor="text1"/>
        </w:rPr>
      </w:pPr>
      <w:proofErr w:type="spellStart"/>
      <w:r w:rsidRPr="005A57F5">
        <w:rPr>
          <w:color w:val="000000" w:themeColor="text1"/>
        </w:rPr>
        <w:t>Krizanova</w:t>
      </w:r>
      <w:proofErr w:type="spellEnd"/>
      <w:r w:rsidRPr="005A57F5">
        <w:rPr>
          <w:color w:val="000000" w:themeColor="text1"/>
        </w:rPr>
        <w:t xml:space="preserve">, A., </w:t>
      </w:r>
      <w:proofErr w:type="spellStart"/>
      <w:r w:rsidRPr="005A57F5">
        <w:rPr>
          <w:color w:val="000000" w:themeColor="text1"/>
        </w:rPr>
        <w:t>Lăzăroiu</w:t>
      </w:r>
      <w:proofErr w:type="spellEnd"/>
      <w:r w:rsidRPr="005A57F5">
        <w:rPr>
          <w:color w:val="000000" w:themeColor="text1"/>
        </w:rPr>
        <w:t xml:space="preserve">, G., </w:t>
      </w:r>
      <w:proofErr w:type="spellStart"/>
      <w:r w:rsidRPr="005A57F5">
        <w:rPr>
          <w:color w:val="000000" w:themeColor="text1"/>
        </w:rPr>
        <w:t>Gajanova</w:t>
      </w:r>
      <w:proofErr w:type="spellEnd"/>
      <w:r w:rsidRPr="005A57F5">
        <w:rPr>
          <w:color w:val="000000" w:themeColor="text1"/>
        </w:rPr>
        <w:t xml:space="preserve">, L., </w:t>
      </w:r>
      <w:proofErr w:type="spellStart"/>
      <w:r w:rsidRPr="005A57F5">
        <w:rPr>
          <w:color w:val="000000" w:themeColor="text1"/>
        </w:rPr>
        <w:t>Kliestikova</w:t>
      </w:r>
      <w:proofErr w:type="spellEnd"/>
      <w:r w:rsidRPr="005A57F5">
        <w:rPr>
          <w:color w:val="000000" w:themeColor="text1"/>
        </w:rPr>
        <w:t xml:space="preserve">, J., </w:t>
      </w:r>
      <w:proofErr w:type="spellStart"/>
      <w:r w:rsidRPr="005A57F5">
        <w:rPr>
          <w:color w:val="000000" w:themeColor="text1"/>
        </w:rPr>
        <w:t>Nadanyiova</w:t>
      </w:r>
      <w:proofErr w:type="spellEnd"/>
      <w:r w:rsidRPr="005A57F5">
        <w:rPr>
          <w:color w:val="000000" w:themeColor="text1"/>
        </w:rPr>
        <w:t xml:space="preserve">, M. and </w:t>
      </w:r>
      <w:proofErr w:type="spellStart"/>
      <w:r w:rsidRPr="005A57F5">
        <w:rPr>
          <w:color w:val="000000" w:themeColor="text1"/>
        </w:rPr>
        <w:t>Moravcikova</w:t>
      </w:r>
      <w:proofErr w:type="spellEnd"/>
      <w:r w:rsidRPr="005A57F5">
        <w:rPr>
          <w:color w:val="000000" w:themeColor="text1"/>
        </w:rPr>
        <w:t xml:space="preserve">, D., 2019. The effectiveness of marketing communication and importance of its evaluation in an online environment. </w:t>
      </w:r>
      <w:r w:rsidRPr="005A57F5">
        <w:rPr>
          <w:i/>
          <w:iCs/>
          <w:color w:val="000000" w:themeColor="text1"/>
        </w:rPr>
        <w:t>Sustainability, 11</w:t>
      </w:r>
      <w:r w:rsidRPr="005A57F5">
        <w:rPr>
          <w:color w:val="000000" w:themeColor="text1"/>
        </w:rPr>
        <w:t>(24), p.7016.</w:t>
      </w:r>
    </w:p>
    <w:p w14:paraId="371E519E" w14:textId="77777777" w:rsidR="00C171DF" w:rsidRPr="005A57F5" w:rsidRDefault="00C171DF" w:rsidP="00C171DF">
      <w:pPr>
        <w:spacing w:before="200"/>
        <w:rPr>
          <w:color w:val="000000" w:themeColor="text1"/>
        </w:rPr>
      </w:pPr>
      <w:r w:rsidRPr="005A57F5">
        <w:rPr>
          <w:color w:val="000000" w:themeColor="text1"/>
        </w:rPr>
        <w:t xml:space="preserve">Kumar, A. and Smith, S., 2018. Understanding local food consumers: Theory of planned </w:t>
      </w:r>
      <w:proofErr w:type="spellStart"/>
      <w:r w:rsidRPr="005A57F5">
        <w:rPr>
          <w:color w:val="000000" w:themeColor="text1"/>
        </w:rPr>
        <w:t>behavior</w:t>
      </w:r>
      <w:proofErr w:type="spellEnd"/>
      <w:r w:rsidRPr="005A57F5">
        <w:rPr>
          <w:color w:val="000000" w:themeColor="text1"/>
        </w:rPr>
        <w:t xml:space="preserve"> and segmentation approach. </w:t>
      </w:r>
      <w:r w:rsidRPr="005A57F5">
        <w:rPr>
          <w:i/>
          <w:iCs/>
          <w:color w:val="000000" w:themeColor="text1"/>
        </w:rPr>
        <w:t>Journal of Food Products Marketing, 24</w:t>
      </w:r>
      <w:r w:rsidRPr="005A57F5">
        <w:rPr>
          <w:color w:val="000000" w:themeColor="text1"/>
        </w:rPr>
        <w:t>(2), pp.196-215.</w:t>
      </w:r>
    </w:p>
    <w:p w14:paraId="212DEF98" w14:textId="77777777" w:rsidR="00C171DF" w:rsidRPr="005A57F5" w:rsidRDefault="00C171DF" w:rsidP="00C171DF">
      <w:pPr>
        <w:spacing w:before="200"/>
        <w:rPr>
          <w:color w:val="000000" w:themeColor="text1"/>
        </w:rPr>
      </w:pPr>
      <w:r w:rsidRPr="005A57F5">
        <w:rPr>
          <w:color w:val="000000" w:themeColor="text1"/>
        </w:rPr>
        <w:t xml:space="preserve">Kunst, A. 2023. </w:t>
      </w:r>
      <w:r w:rsidRPr="005A57F5">
        <w:rPr>
          <w:i/>
          <w:iCs/>
          <w:color w:val="000000" w:themeColor="text1"/>
        </w:rPr>
        <w:t xml:space="preserve">Sainsbury's brand profile in the UK 2022. </w:t>
      </w:r>
      <w:r w:rsidRPr="005A57F5">
        <w:rPr>
          <w:color w:val="000000" w:themeColor="text1"/>
        </w:rPr>
        <w:t>[Online] Available at: &lt;https://www.statista.com/forecasts/1335715/sainsbury-s-grocery-stores-brand-profile-in-the-uk&gt; [Accessed on 2nd June 2023]</w:t>
      </w:r>
    </w:p>
    <w:p w14:paraId="7A4D61D9" w14:textId="77777777" w:rsidR="00C171DF" w:rsidRPr="005A57F5" w:rsidRDefault="00C171DF" w:rsidP="00C171DF">
      <w:pPr>
        <w:spacing w:before="200"/>
        <w:rPr>
          <w:color w:val="000000" w:themeColor="text1"/>
        </w:rPr>
      </w:pPr>
      <w:r w:rsidRPr="005A57F5">
        <w:rPr>
          <w:color w:val="000000" w:themeColor="text1"/>
        </w:rPr>
        <w:t xml:space="preserve">Kurniawan, R., </w:t>
      </w:r>
      <w:proofErr w:type="spellStart"/>
      <w:r w:rsidRPr="005A57F5">
        <w:rPr>
          <w:color w:val="000000" w:themeColor="text1"/>
        </w:rPr>
        <w:t>Manurung</w:t>
      </w:r>
      <w:proofErr w:type="spellEnd"/>
      <w:r w:rsidRPr="005A57F5">
        <w:rPr>
          <w:color w:val="000000" w:themeColor="text1"/>
        </w:rPr>
        <w:t xml:space="preserve">, A.H., </w:t>
      </w:r>
      <w:proofErr w:type="spellStart"/>
      <w:r w:rsidRPr="005A57F5">
        <w:rPr>
          <w:color w:val="000000" w:themeColor="text1"/>
        </w:rPr>
        <w:t>Hamsal</w:t>
      </w:r>
      <w:proofErr w:type="spellEnd"/>
      <w:r w:rsidRPr="005A57F5">
        <w:rPr>
          <w:color w:val="000000" w:themeColor="text1"/>
        </w:rPr>
        <w:t xml:space="preserve">, M. and </w:t>
      </w:r>
      <w:proofErr w:type="spellStart"/>
      <w:r w:rsidRPr="005A57F5">
        <w:rPr>
          <w:color w:val="000000" w:themeColor="text1"/>
        </w:rPr>
        <w:t>Kosasih</w:t>
      </w:r>
      <w:proofErr w:type="spellEnd"/>
      <w:r w:rsidRPr="005A57F5">
        <w:rPr>
          <w:color w:val="000000" w:themeColor="text1"/>
        </w:rPr>
        <w:t xml:space="preserve">, W., 2021. Orchestrating internal and external resources to achieve agility and performance: the centrality of market orientation. </w:t>
      </w:r>
      <w:r w:rsidRPr="005A57F5">
        <w:rPr>
          <w:i/>
          <w:iCs/>
          <w:color w:val="000000" w:themeColor="text1"/>
        </w:rPr>
        <w:t>Benchmarking: An International Journal, 28</w:t>
      </w:r>
      <w:r w:rsidRPr="005A57F5">
        <w:rPr>
          <w:color w:val="000000" w:themeColor="text1"/>
        </w:rPr>
        <w:t>(2), pp.517-555.</w:t>
      </w:r>
    </w:p>
    <w:p w14:paraId="05AFB48D" w14:textId="3DE2205D" w:rsidR="00C171DF" w:rsidRPr="005A57F5" w:rsidRDefault="00C171DF" w:rsidP="00C171DF">
      <w:pPr>
        <w:spacing w:before="200"/>
        <w:rPr>
          <w:color w:val="000000" w:themeColor="text1"/>
        </w:rPr>
      </w:pPr>
      <w:r w:rsidRPr="005A57F5">
        <w:rPr>
          <w:color w:val="000000" w:themeColor="text1"/>
        </w:rPr>
        <w:t xml:space="preserve">Lange, R., </w:t>
      </w:r>
      <w:proofErr w:type="spellStart"/>
      <w:r w:rsidRPr="005A57F5">
        <w:rPr>
          <w:color w:val="000000" w:themeColor="text1"/>
        </w:rPr>
        <w:t>Houran</w:t>
      </w:r>
      <w:proofErr w:type="spellEnd"/>
      <w:r w:rsidRPr="005A57F5">
        <w:rPr>
          <w:color w:val="000000" w:themeColor="text1"/>
        </w:rPr>
        <w:t xml:space="preserve">, J. and Moran, Y., 2022. Assessing Consumer Enchantment to Guide Product Improvement: The Example of Historic Porto's </w:t>
      </w:r>
      <w:r w:rsidR="00D82990">
        <w:rPr>
          <w:color w:val="000000" w:themeColor="text1"/>
        </w:rPr>
        <w:t>'</w:t>
      </w:r>
      <w:r w:rsidRPr="005A57F5">
        <w:rPr>
          <w:color w:val="000000" w:themeColor="text1"/>
        </w:rPr>
        <w:t>Magic Train</w:t>
      </w:r>
      <w:r w:rsidR="00D82990">
        <w:rPr>
          <w:color w:val="000000" w:themeColor="text1"/>
        </w:rPr>
        <w:t>'</w:t>
      </w:r>
      <w:r w:rsidRPr="005A57F5">
        <w:rPr>
          <w:color w:val="000000" w:themeColor="text1"/>
        </w:rPr>
        <w:t xml:space="preserve">. </w:t>
      </w:r>
      <w:r w:rsidRPr="005A57F5">
        <w:rPr>
          <w:i/>
          <w:iCs/>
          <w:color w:val="000000" w:themeColor="text1"/>
        </w:rPr>
        <w:t>Procedia Computer Science, 204</w:t>
      </w:r>
      <w:r w:rsidRPr="005A57F5">
        <w:rPr>
          <w:color w:val="000000" w:themeColor="text1"/>
        </w:rPr>
        <w:t>, pp.456-462.</w:t>
      </w:r>
    </w:p>
    <w:p w14:paraId="40AE3C4C" w14:textId="79AE1ED4" w:rsidR="00C171DF" w:rsidRPr="005A57F5" w:rsidRDefault="00C171DF" w:rsidP="00C171DF">
      <w:pPr>
        <w:spacing w:before="200"/>
        <w:rPr>
          <w:color w:val="000000" w:themeColor="text1"/>
        </w:rPr>
      </w:pPr>
      <w:r w:rsidRPr="005A57F5">
        <w:rPr>
          <w:color w:val="000000" w:themeColor="text1"/>
        </w:rPr>
        <w:t xml:space="preserve">Lee, Y.Y. and </w:t>
      </w:r>
      <w:proofErr w:type="spellStart"/>
      <w:r w:rsidRPr="005A57F5">
        <w:rPr>
          <w:color w:val="000000" w:themeColor="text1"/>
        </w:rPr>
        <w:t>Falahat</w:t>
      </w:r>
      <w:proofErr w:type="spellEnd"/>
      <w:r w:rsidRPr="005A57F5">
        <w:rPr>
          <w:color w:val="000000" w:themeColor="text1"/>
        </w:rPr>
        <w:t>, M., 2019. The impact of digitali</w:t>
      </w:r>
      <w:r w:rsidR="00D82990">
        <w:rPr>
          <w:color w:val="000000" w:themeColor="text1"/>
        </w:rPr>
        <w:t>s</w:t>
      </w:r>
      <w:r w:rsidRPr="005A57F5">
        <w:rPr>
          <w:color w:val="000000" w:themeColor="text1"/>
        </w:rPr>
        <w:t xml:space="preserve">ation and resources on gaining competitive advantage in international markets: Mediating role of marketing, innovation and learning capabilities. </w:t>
      </w:r>
      <w:r w:rsidRPr="005A57F5">
        <w:rPr>
          <w:i/>
          <w:iCs/>
          <w:color w:val="000000" w:themeColor="text1"/>
        </w:rPr>
        <w:t>Technology Innovation Management Review, 9</w:t>
      </w:r>
      <w:r w:rsidRPr="005A57F5">
        <w:rPr>
          <w:color w:val="000000" w:themeColor="text1"/>
        </w:rPr>
        <w:t>(11).</w:t>
      </w:r>
    </w:p>
    <w:p w14:paraId="774BF67D" w14:textId="77777777" w:rsidR="00C171DF" w:rsidRPr="005A57F5" w:rsidRDefault="00C171DF" w:rsidP="00C171DF">
      <w:pPr>
        <w:spacing w:before="200"/>
        <w:rPr>
          <w:color w:val="000000" w:themeColor="text1"/>
        </w:rPr>
      </w:pPr>
      <w:proofErr w:type="spellStart"/>
      <w:r w:rsidRPr="005A57F5">
        <w:rPr>
          <w:color w:val="000000" w:themeColor="text1"/>
        </w:rPr>
        <w:t>Leisch</w:t>
      </w:r>
      <w:proofErr w:type="spellEnd"/>
      <w:r w:rsidRPr="005A57F5">
        <w:rPr>
          <w:color w:val="000000" w:themeColor="text1"/>
        </w:rPr>
        <w:t xml:space="preserve">, F., </w:t>
      </w:r>
      <w:proofErr w:type="spellStart"/>
      <w:r w:rsidRPr="005A57F5">
        <w:rPr>
          <w:color w:val="000000" w:themeColor="text1"/>
        </w:rPr>
        <w:t>Dolnicar</w:t>
      </w:r>
      <w:proofErr w:type="spellEnd"/>
      <w:r w:rsidRPr="005A57F5">
        <w:rPr>
          <w:color w:val="000000" w:themeColor="text1"/>
        </w:rPr>
        <w:t xml:space="preserve">, S. and </w:t>
      </w:r>
      <w:proofErr w:type="spellStart"/>
      <w:r w:rsidRPr="005A57F5">
        <w:rPr>
          <w:color w:val="000000" w:themeColor="text1"/>
        </w:rPr>
        <w:t>Grün</w:t>
      </w:r>
      <w:proofErr w:type="spellEnd"/>
      <w:r w:rsidRPr="005A57F5">
        <w:rPr>
          <w:color w:val="000000" w:themeColor="text1"/>
        </w:rPr>
        <w:t xml:space="preserve">, B., 2018. </w:t>
      </w:r>
      <w:r w:rsidRPr="005A57F5">
        <w:rPr>
          <w:i/>
          <w:iCs/>
          <w:color w:val="000000" w:themeColor="text1"/>
        </w:rPr>
        <w:t>Market segmentation analysis: Understanding it, doing it, and making it useful.</w:t>
      </w:r>
    </w:p>
    <w:p w14:paraId="73B838E7" w14:textId="16C2FD0F" w:rsidR="00C171DF" w:rsidRPr="005A57F5" w:rsidRDefault="00C171DF" w:rsidP="00C171DF">
      <w:pPr>
        <w:spacing w:before="200"/>
        <w:rPr>
          <w:color w:val="000000" w:themeColor="text1"/>
        </w:rPr>
      </w:pPr>
      <w:proofErr w:type="spellStart"/>
      <w:r w:rsidRPr="005A57F5">
        <w:rPr>
          <w:color w:val="000000" w:themeColor="text1"/>
        </w:rPr>
        <w:lastRenderedPageBreak/>
        <w:t>Minbaeva</w:t>
      </w:r>
      <w:proofErr w:type="spellEnd"/>
      <w:r w:rsidRPr="005A57F5">
        <w:rPr>
          <w:color w:val="000000" w:themeColor="text1"/>
        </w:rPr>
        <w:t>, D.B., 2018. Building credible human capital analytics for organi</w:t>
      </w:r>
      <w:r w:rsidR="00D82990">
        <w:rPr>
          <w:color w:val="000000" w:themeColor="text1"/>
        </w:rPr>
        <w:t>s</w:t>
      </w:r>
      <w:r w:rsidRPr="005A57F5">
        <w:rPr>
          <w:color w:val="000000" w:themeColor="text1"/>
        </w:rPr>
        <w:t>ational competitive advantage.</w:t>
      </w:r>
      <w:r w:rsidRPr="005A57F5">
        <w:rPr>
          <w:i/>
          <w:iCs/>
          <w:color w:val="000000" w:themeColor="text1"/>
        </w:rPr>
        <w:t xml:space="preserve"> Human Resource Management, 57</w:t>
      </w:r>
      <w:r w:rsidRPr="005A57F5">
        <w:rPr>
          <w:color w:val="000000" w:themeColor="text1"/>
        </w:rPr>
        <w:t>(3), pp.701-713.</w:t>
      </w:r>
    </w:p>
    <w:p w14:paraId="7D6BDF6A" w14:textId="77777777" w:rsidR="00C171DF" w:rsidRPr="005A57F5" w:rsidRDefault="00C171DF" w:rsidP="00C171DF">
      <w:pPr>
        <w:spacing w:before="200"/>
        <w:rPr>
          <w:color w:val="000000" w:themeColor="text1"/>
        </w:rPr>
      </w:pPr>
      <w:r w:rsidRPr="005A57F5">
        <w:rPr>
          <w:color w:val="000000" w:themeColor="text1"/>
        </w:rPr>
        <w:t xml:space="preserve">Mousa, S.K. and Othman, M., 2020. The impact of green human resource management practices on sustainable performance in healthcare organisations: A conceptual framework. </w:t>
      </w:r>
      <w:r w:rsidRPr="005A57F5">
        <w:rPr>
          <w:i/>
          <w:iCs/>
          <w:color w:val="000000" w:themeColor="text1"/>
        </w:rPr>
        <w:t>Journal of Cleaner Production, 243</w:t>
      </w:r>
      <w:r w:rsidRPr="005A57F5">
        <w:rPr>
          <w:color w:val="000000" w:themeColor="text1"/>
        </w:rPr>
        <w:t>, p.118595.</w:t>
      </w:r>
    </w:p>
    <w:p w14:paraId="2E66DC1F" w14:textId="77777777" w:rsidR="00C171DF" w:rsidRPr="005A57F5" w:rsidRDefault="00C171DF" w:rsidP="00C171DF">
      <w:pPr>
        <w:spacing w:before="200"/>
        <w:rPr>
          <w:color w:val="000000" w:themeColor="text1"/>
        </w:rPr>
      </w:pPr>
      <w:r w:rsidRPr="005A57F5">
        <w:rPr>
          <w:color w:val="000000" w:themeColor="text1"/>
        </w:rPr>
        <w:t xml:space="preserve">Na, Y.K., Kang, S. and Jeong, H.Y., 2019. The effect of market orientation on performance of sharing economy business: Focusing on marketing innovation and sustainable competitive advantage. </w:t>
      </w:r>
      <w:r w:rsidRPr="005A57F5">
        <w:rPr>
          <w:i/>
          <w:iCs/>
          <w:color w:val="000000" w:themeColor="text1"/>
        </w:rPr>
        <w:t>Sustainability, 11</w:t>
      </w:r>
      <w:r w:rsidRPr="005A57F5">
        <w:rPr>
          <w:color w:val="000000" w:themeColor="text1"/>
        </w:rPr>
        <w:t>(3), p.729.</w:t>
      </w:r>
    </w:p>
    <w:p w14:paraId="09CE34A4" w14:textId="77777777" w:rsidR="00C171DF" w:rsidRPr="005A57F5" w:rsidRDefault="00C171DF" w:rsidP="00C171DF">
      <w:pPr>
        <w:spacing w:before="200"/>
        <w:rPr>
          <w:color w:val="000000" w:themeColor="text1"/>
        </w:rPr>
      </w:pPr>
      <w:r w:rsidRPr="005A57F5">
        <w:rPr>
          <w:color w:val="000000" w:themeColor="text1"/>
        </w:rPr>
        <w:t>Pande, P.P. and Pawar, P.A., 2018. Assessing the Concept of Loyalty: A Focused.</w:t>
      </w:r>
    </w:p>
    <w:p w14:paraId="5D827955" w14:textId="77777777" w:rsidR="00C171DF" w:rsidRPr="005A57F5" w:rsidRDefault="00C171DF" w:rsidP="00C171DF">
      <w:pPr>
        <w:spacing w:before="200"/>
        <w:rPr>
          <w:color w:val="000000" w:themeColor="text1"/>
        </w:rPr>
      </w:pPr>
      <w:r w:rsidRPr="005A57F5">
        <w:rPr>
          <w:color w:val="000000" w:themeColor="text1"/>
        </w:rPr>
        <w:t xml:space="preserve">Sainsburys. 2022. </w:t>
      </w:r>
      <w:r w:rsidRPr="005A57F5">
        <w:rPr>
          <w:i/>
          <w:iCs/>
          <w:color w:val="000000" w:themeColor="text1"/>
        </w:rPr>
        <w:t xml:space="preserve">Our Policy on Ethical Sourcing. </w:t>
      </w:r>
      <w:r w:rsidRPr="005A57F5">
        <w:rPr>
          <w:color w:val="000000" w:themeColor="text1"/>
        </w:rPr>
        <w:t>[Online] Available at: &lt;https://www.about.sainsburys.co.uk/~/media/Files/S/Sainsburys/CRS%20Policies%20and%20Reports/Our%20Policy%20on%20Ethical%20Sourcing%202022.pdf&gt; [Accessed on 2nd June 2023]</w:t>
      </w:r>
    </w:p>
    <w:p w14:paraId="0768FA12" w14:textId="77777777" w:rsidR="00C171DF" w:rsidRPr="005A57F5" w:rsidRDefault="00C171DF" w:rsidP="00C171DF">
      <w:pPr>
        <w:spacing w:before="200"/>
        <w:rPr>
          <w:color w:val="000000" w:themeColor="text1"/>
        </w:rPr>
      </w:pPr>
      <w:r w:rsidRPr="005A57F5">
        <w:rPr>
          <w:color w:val="000000" w:themeColor="text1"/>
        </w:rPr>
        <w:t xml:space="preserve">Sainsburys. 2023. </w:t>
      </w:r>
      <w:r w:rsidRPr="005A57F5">
        <w:rPr>
          <w:i/>
          <w:iCs/>
          <w:color w:val="000000" w:themeColor="text1"/>
        </w:rPr>
        <w:t xml:space="preserve">Privacy policy. </w:t>
      </w:r>
      <w:r w:rsidRPr="005A57F5">
        <w:rPr>
          <w:color w:val="000000" w:themeColor="text1"/>
        </w:rPr>
        <w:t>[Online] Available at: &lt;https://www.about.sainsburys.co.uk/site-services/privacy-policy&gt; [Accessed on 2nd June 2023]</w:t>
      </w:r>
    </w:p>
    <w:p w14:paraId="7E65FF8D" w14:textId="573FA105" w:rsidR="00C171DF" w:rsidRPr="005A57F5" w:rsidRDefault="00C171DF" w:rsidP="00C171DF">
      <w:pPr>
        <w:spacing w:before="200"/>
        <w:rPr>
          <w:color w:val="000000" w:themeColor="text1"/>
        </w:rPr>
      </w:pPr>
      <w:r w:rsidRPr="005A57F5">
        <w:rPr>
          <w:color w:val="000000" w:themeColor="text1"/>
        </w:rPr>
        <w:t>Subrahmanyam, S. and Azad, S., 2019. Carrefour</w:t>
      </w:r>
      <w:r w:rsidR="00D82990">
        <w:rPr>
          <w:color w:val="000000" w:themeColor="text1"/>
        </w:rPr>
        <w:t>'</w:t>
      </w:r>
      <w:r w:rsidRPr="005A57F5">
        <w:rPr>
          <w:color w:val="000000" w:themeColor="text1"/>
        </w:rPr>
        <w:t xml:space="preserve">s competitive strategy–Cost leadership and differentiation: A case study. </w:t>
      </w:r>
      <w:r w:rsidRPr="005A57F5">
        <w:rPr>
          <w:i/>
          <w:iCs/>
          <w:color w:val="000000" w:themeColor="text1"/>
        </w:rPr>
        <w:t>Pacific Business Review International, 11</w:t>
      </w:r>
      <w:r w:rsidRPr="005A57F5">
        <w:rPr>
          <w:color w:val="000000" w:themeColor="text1"/>
        </w:rPr>
        <w:t>(8), pp.137-145.</w:t>
      </w:r>
    </w:p>
    <w:p w14:paraId="2A09BBBC" w14:textId="77777777" w:rsidR="00C171DF" w:rsidRPr="005A57F5" w:rsidRDefault="00C171DF" w:rsidP="00C171DF">
      <w:pPr>
        <w:spacing w:before="200"/>
        <w:rPr>
          <w:color w:val="000000" w:themeColor="text1"/>
        </w:rPr>
      </w:pPr>
      <w:r w:rsidRPr="005A57F5">
        <w:rPr>
          <w:color w:val="000000" w:themeColor="text1"/>
        </w:rPr>
        <w:t xml:space="preserve">Tate, W.L. and Bals, L., 2018. Achieving shared triple bottom line (TBL) value creation: toward a social resource-based view (SRBV) of the firm. </w:t>
      </w:r>
      <w:r w:rsidRPr="005A57F5">
        <w:rPr>
          <w:i/>
          <w:iCs/>
          <w:color w:val="000000" w:themeColor="text1"/>
        </w:rPr>
        <w:t>Journal of Business Ethics, 152</w:t>
      </w:r>
      <w:r w:rsidRPr="005A57F5">
        <w:rPr>
          <w:color w:val="000000" w:themeColor="text1"/>
        </w:rPr>
        <w:t>, pp.803-826.</w:t>
      </w:r>
    </w:p>
    <w:p w14:paraId="7AAF961E" w14:textId="77777777" w:rsidR="001B759E" w:rsidRDefault="00C171DF" w:rsidP="001B759E">
      <w:pPr>
        <w:spacing w:before="200"/>
        <w:rPr>
          <w:color w:val="000000" w:themeColor="text1"/>
        </w:rPr>
      </w:pPr>
      <w:r w:rsidRPr="005A57F5">
        <w:rPr>
          <w:color w:val="000000" w:themeColor="text1"/>
        </w:rPr>
        <w:t xml:space="preserve">Trevino, L.K. and Nelson, K.A., 2021. </w:t>
      </w:r>
      <w:r w:rsidRPr="005A57F5">
        <w:rPr>
          <w:i/>
          <w:iCs/>
          <w:color w:val="000000" w:themeColor="text1"/>
        </w:rPr>
        <w:t>Managing business ethics: Straight talk about how to do it right</w:t>
      </w:r>
      <w:r w:rsidRPr="005A57F5">
        <w:rPr>
          <w:color w:val="000000" w:themeColor="text1"/>
        </w:rPr>
        <w:t>. John Wiley &amp; Sons.</w:t>
      </w:r>
    </w:p>
    <w:p w14:paraId="43F22402" w14:textId="0D8677D3" w:rsidR="00C171DF" w:rsidRPr="005A57F5" w:rsidRDefault="00C171DF" w:rsidP="001B759E">
      <w:pPr>
        <w:spacing w:before="200"/>
        <w:rPr>
          <w:color w:val="000000" w:themeColor="text1"/>
        </w:rPr>
      </w:pPr>
      <w:r w:rsidRPr="005A57F5">
        <w:rPr>
          <w:color w:val="000000" w:themeColor="text1"/>
        </w:rPr>
        <w:t xml:space="preserve">Wright, G. 2021. </w:t>
      </w:r>
      <w:r w:rsidRPr="005A57F5">
        <w:rPr>
          <w:i/>
          <w:iCs/>
          <w:color w:val="000000" w:themeColor="text1"/>
        </w:rPr>
        <w:t xml:space="preserve">Sainsburys to offer discounts via digital loyalty scheme. </w:t>
      </w:r>
      <w:r w:rsidRPr="005A57F5">
        <w:rPr>
          <w:color w:val="000000" w:themeColor="text1"/>
        </w:rPr>
        <w:t>[Online] Available at: &lt;https://www.retailgazette.co.uk/blog/2021/09/sainsburys-to-offer-discounts-via-digital-loyalty-scheme/&gt; [Accessed on 2nd June 2023]</w:t>
      </w:r>
    </w:p>
    <w:p w14:paraId="55AAB16E" w14:textId="72C83BC7" w:rsidR="00C171DF" w:rsidRPr="001B759E" w:rsidRDefault="00C171DF" w:rsidP="001B759E">
      <w:pPr>
        <w:ind w:firstLine="0"/>
        <w:rPr>
          <w:b/>
        </w:rPr>
      </w:pPr>
      <w:bookmarkStart w:id="9" w:name="_il0xnqk20duw" w:colFirst="0" w:colLast="0"/>
      <w:bookmarkEnd w:id="9"/>
    </w:p>
    <w:sectPr w:rsidR="00C171DF" w:rsidRPr="001B759E" w:rsidSect="00C15B12">
      <w:headerReference w:type="default" r:id="rId11"/>
      <w:footerReference w:type="default" r:id="rId12"/>
      <w:headerReference w:type="first" r:id="rId13"/>
      <w:pgSz w:w="12240" w:h="15840"/>
      <w:pgMar w:top="1440" w:right="1440" w:bottom="1440" w:left="144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BA120" w14:textId="77777777" w:rsidR="00350CA5" w:rsidRDefault="00350CA5">
      <w:pPr>
        <w:spacing w:line="240" w:lineRule="auto"/>
      </w:pPr>
      <w:r>
        <w:separator/>
      </w:r>
    </w:p>
  </w:endnote>
  <w:endnote w:type="continuationSeparator" w:id="0">
    <w:p w14:paraId="70C2541A" w14:textId="77777777" w:rsidR="00350CA5" w:rsidRDefault="00350C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5006786"/>
      <w:docPartObj>
        <w:docPartGallery w:val="Page Numbers (Bottom of Page)"/>
        <w:docPartUnique/>
      </w:docPartObj>
    </w:sdtPr>
    <w:sdtEndPr>
      <w:rPr>
        <w:noProof/>
      </w:rPr>
    </w:sdtEndPr>
    <w:sdtContent>
      <w:p w14:paraId="6A1621D9" w14:textId="1ABB413D" w:rsidR="002E50F3" w:rsidRDefault="002E50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D53204" w14:textId="77777777" w:rsidR="007B6D06" w:rsidRDefault="007B6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D518E" w14:textId="77777777" w:rsidR="00350CA5" w:rsidRDefault="00350CA5">
      <w:pPr>
        <w:spacing w:line="240" w:lineRule="auto"/>
      </w:pPr>
      <w:r>
        <w:separator/>
      </w:r>
    </w:p>
  </w:footnote>
  <w:footnote w:type="continuationSeparator" w:id="0">
    <w:p w14:paraId="1CEC02A6" w14:textId="77777777" w:rsidR="00350CA5" w:rsidRDefault="00350C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48AAC" w14:textId="2BF4AFB4" w:rsidR="007B6D06" w:rsidRDefault="007B6D06">
    <w:pPr>
      <w:pStyle w:val="Header"/>
    </w:pPr>
    <w:r>
      <w:t xml:space="preserve">Adina Ghita </w:t>
    </w:r>
    <w:r w:rsidR="002E50F3">
      <w:t>191</w:t>
    </w:r>
    <w:r w:rsidR="00C171DF">
      <w:t>4431</w:t>
    </w:r>
  </w:p>
  <w:p w14:paraId="32B2161E" w14:textId="77777777" w:rsidR="00B2608C" w:rsidRDefault="00B260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3E536" w14:textId="4B5481F1" w:rsidR="007B6D06" w:rsidRDefault="007B6D06">
    <w:pPr>
      <w:pStyle w:val="Header"/>
    </w:pPr>
    <w:r>
      <w:t xml:space="preserve">Adina </w:t>
    </w:r>
  </w:p>
  <w:p w14:paraId="4453C8DA" w14:textId="77777777" w:rsidR="007B6D06" w:rsidRDefault="007B6D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15073"/>
    <w:multiLevelType w:val="hybridMultilevel"/>
    <w:tmpl w:val="1A242324"/>
    <w:lvl w:ilvl="0" w:tplc="54A6CF82">
      <w:start w:val="1"/>
      <w:numFmt w:val="bullet"/>
      <w:lvlText w:val=""/>
      <w:lvlJc w:val="left"/>
      <w:pPr>
        <w:ind w:left="1440" w:hanging="360"/>
      </w:pPr>
      <w:rPr>
        <w:rFonts w:ascii="Symbol" w:hAnsi="Symbol" w:hint="default"/>
      </w:rPr>
    </w:lvl>
    <w:lvl w:ilvl="1" w:tplc="3F3A285E" w:tentative="1">
      <w:start w:val="1"/>
      <w:numFmt w:val="bullet"/>
      <w:lvlText w:val="o"/>
      <w:lvlJc w:val="left"/>
      <w:pPr>
        <w:ind w:left="2160" w:hanging="360"/>
      </w:pPr>
      <w:rPr>
        <w:rFonts w:ascii="Courier New" w:hAnsi="Courier New" w:cs="Courier New" w:hint="default"/>
      </w:rPr>
    </w:lvl>
    <w:lvl w:ilvl="2" w:tplc="F3F4867E" w:tentative="1">
      <w:start w:val="1"/>
      <w:numFmt w:val="bullet"/>
      <w:lvlText w:val=""/>
      <w:lvlJc w:val="left"/>
      <w:pPr>
        <w:ind w:left="2880" w:hanging="360"/>
      </w:pPr>
      <w:rPr>
        <w:rFonts w:ascii="Wingdings" w:hAnsi="Wingdings" w:hint="default"/>
      </w:rPr>
    </w:lvl>
    <w:lvl w:ilvl="3" w:tplc="33C461EC" w:tentative="1">
      <w:start w:val="1"/>
      <w:numFmt w:val="bullet"/>
      <w:lvlText w:val=""/>
      <w:lvlJc w:val="left"/>
      <w:pPr>
        <w:ind w:left="3600" w:hanging="360"/>
      </w:pPr>
      <w:rPr>
        <w:rFonts w:ascii="Symbol" w:hAnsi="Symbol" w:hint="default"/>
      </w:rPr>
    </w:lvl>
    <w:lvl w:ilvl="4" w:tplc="F3187F24" w:tentative="1">
      <w:start w:val="1"/>
      <w:numFmt w:val="bullet"/>
      <w:lvlText w:val="o"/>
      <w:lvlJc w:val="left"/>
      <w:pPr>
        <w:ind w:left="4320" w:hanging="360"/>
      </w:pPr>
      <w:rPr>
        <w:rFonts w:ascii="Courier New" w:hAnsi="Courier New" w:cs="Courier New" w:hint="default"/>
      </w:rPr>
    </w:lvl>
    <w:lvl w:ilvl="5" w:tplc="F806BDEE" w:tentative="1">
      <w:start w:val="1"/>
      <w:numFmt w:val="bullet"/>
      <w:lvlText w:val=""/>
      <w:lvlJc w:val="left"/>
      <w:pPr>
        <w:ind w:left="5040" w:hanging="360"/>
      </w:pPr>
      <w:rPr>
        <w:rFonts w:ascii="Wingdings" w:hAnsi="Wingdings" w:hint="default"/>
      </w:rPr>
    </w:lvl>
    <w:lvl w:ilvl="6" w:tplc="C2DE4C0A" w:tentative="1">
      <w:start w:val="1"/>
      <w:numFmt w:val="bullet"/>
      <w:lvlText w:val=""/>
      <w:lvlJc w:val="left"/>
      <w:pPr>
        <w:ind w:left="5760" w:hanging="360"/>
      </w:pPr>
      <w:rPr>
        <w:rFonts w:ascii="Symbol" w:hAnsi="Symbol" w:hint="default"/>
      </w:rPr>
    </w:lvl>
    <w:lvl w:ilvl="7" w:tplc="7610BD08" w:tentative="1">
      <w:start w:val="1"/>
      <w:numFmt w:val="bullet"/>
      <w:lvlText w:val="o"/>
      <w:lvlJc w:val="left"/>
      <w:pPr>
        <w:ind w:left="6480" w:hanging="360"/>
      </w:pPr>
      <w:rPr>
        <w:rFonts w:ascii="Courier New" w:hAnsi="Courier New" w:cs="Courier New" w:hint="default"/>
      </w:rPr>
    </w:lvl>
    <w:lvl w:ilvl="8" w:tplc="5CC8FCF2" w:tentative="1">
      <w:start w:val="1"/>
      <w:numFmt w:val="bullet"/>
      <w:lvlText w:val=""/>
      <w:lvlJc w:val="left"/>
      <w:pPr>
        <w:ind w:left="7200" w:hanging="360"/>
      </w:pPr>
      <w:rPr>
        <w:rFonts w:ascii="Wingdings" w:hAnsi="Wingdings" w:hint="default"/>
      </w:rPr>
    </w:lvl>
  </w:abstractNum>
  <w:abstractNum w:abstractNumId="1" w15:restartNumberingAfterBreak="0">
    <w:nsid w:val="08E73F74"/>
    <w:multiLevelType w:val="multilevel"/>
    <w:tmpl w:val="F1D63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1D5C50"/>
    <w:multiLevelType w:val="multilevel"/>
    <w:tmpl w:val="53B2405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482D77"/>
    <w:multiLevelType w:val="multilevel"/>
    <w:tmpl w:val="D5361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940F43"/>
    <w:multiLevelType w:val="multilevel"/>
    <w:tmpl w:val="4176A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0A6DD2"/>
    <w:multiLevelType w:val="hybridMultilevel"/>
    <w:tmpl w:val="1E561214"/>
    <w:lvl w:ilvl="0" w:tplc="146A9186">
      <w:start w:val="1"/>
      <w:numFmt w:val="decimal"/>
      <w:lvlText w:val="%1."/>
      <w:lvlJc w:val="left"/>
      <w:pPr>
        <w:ind w:left="1080" w:hanging="360"/>
      </w:pPr>
      <w:rPr>
        <w:rFonts w:hint="default"/>
      </w:rPr>
    </w:lvl>
    <w:lvl w:ilvl="1" w:tplc="2E5CD97C" w:tentative="1">
      <w:start w:val="1"/>
      <w:numFmt w:val="lowerLetter"/>
      <w:lvlText w:val="%2."/>
      <w:lvlJc w:val="left"/>
      <w:pPr>
        <w:ind w:left="1800" w:hanging="360"/>
      </w:pPr>
    </w:lvl>
    <w:lvl w:ilvl="2" w:tplc="E3501162" w:tentative="1">
      <w:start w:val="1"/>
      <w:numFmt w:val="lowerRoman"/>
      <w:lvlText w:val="%3."/>
      <w:lvlJc w:val="right"/>
      <w:pPr>
        <w:ind w:left="2520" w:hanging="180"/>
      </w:pPr>
    </w:lvl>
    <w:lvl w:ilvl="3" w:tplc="3BBA9EC4" w:tentative="1">
      <w:start w:val="1"/>
      <w:numFmt w:val="decimal"/>
      <w:lvlText w:val="%4."/>
      <w:lvlJc w:val="left"/>
      <w:pPr>
        <w:ind w:left="3240" w:hanging="360"/>
      </w:pPr>
    </w:lvl>
    <w:lvl w:ilvl="4" w:tplc="3A8C8EF8" w:tentative="1">
      <w:start w:val="1"/>
      <w:numFmt w:val="lowerLetter"/>
      <w:lvlText w:val="%5."/>
      <w:lvlJc w:val="left"/>
      <w:pPr>
        <w:ind w:left="3960" w:hanging="360"/>
      </w:pPr>
    </w:lvl>
    <w:lvl w:ilvl="5" w:tplc="2D80E6A8" w:tentative="1">
      <w:start w:val="1"/>
      <w:numFmt w:val="lowerRoman"/>
      <w:lvlText w:val="%6."/>
      <w:lvlJc w:val="right"/>
      <w:pPr>
        <w:ind w:left="4680" w:hanging="180"/>
      </w:pPr>
    </w:lvl>
    <w:lvl w:ilvl="6" w:tplc="8076D0FE" w:tentative="1">
      <w:start w:val="1"/>
      <w:numFmt w:val="decimal"/>
      <w:lvlText w:val="%7."/>
      <w:lvlJc w:val="left"/>
      <w:pPr>
        <w:ind w:left="5400" w:hanging="360"/>
      </w:pPr>
    </w:lvl>
    <w:lvl w:ilvl="7" w:tplc="3BDE22B6" w:tentative="1">
      <w:start w:val="1"/>
      <w:numFmt w:val="lowerLetter"/>
      <w:lvlText w:val="%8."/>
      <w:lvlJc w:val="left"/>
      <w:pPr>
        <w:ind w:left="6120" w:hanging="360"/>
      </w:pPr>
    </w:lvl>
    <w:lvl w:ilvl="8" w:tplc="ED544E08" w:tentative="1">
      <w:start w:val="1"/>
      <w:numFmt w:val="lowerRoman"/>
      <w:lvlText w:val="%9."/>
      <w:lvlJc w:val="right"/>
      <w:pPr>
        <w:ind w:left="6840" w:hanging="180"/>
      </w:pPr>
    </w:lvl>
  </w:abstractNum>
  <w:abstractNum w:abstractNumId="6" w15:restartNumberingAfterBreak="0">
    <w:nsid w:val="4A933C71"/>
    <w:multiLevelType w:val="multilevel"/>
    <w:tmpl w:val="02AE1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5A615C"/>
    <w:multiLevelType w:val="multilevel"/>
    <w:tmpl w:val="BA4C9A0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17F3210"/>
    <w:multiLevelType w:val="multilevel"/>
    <w:tmpl w:val="53B2405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A671BE"/>
    <w:multiLevelType w:val="hybridMultilevel"/>
    <w:tmpl w:val="9FBA0BEE"/>
    <w:lvl w:ilvl="0" w:tplc="1B2E313C">
      <w:start w:val="1"/>
      <w:numFmt w:val="decimal"/>
      <w:lvlText w:val="%1."/>
      <w:lvlJc w:val="left"/>
      <w:pPr>
        <w:ind w:left="720" w:hanging="360"/>
      </w:pPr>
    </w:lvl>
    <w:lvl w:ilvl="1" w:tplc="39FCEA70">
      <w:start w:val="1"/>
      <w:numFmt w:val="lowerLetter"/>
      <w:lvlText w:val="%2."/>
      <w:lvlJc w:val="left"/>
      <w:pPr>
        <w:ind w:left="1440" w:hanging="360"/>
      </w:pPr>
    </w:lvl>
    <w:lvl w:ilvl="2" w:tplc="7750C6B8" w:tentative="1">
      <w:start w:val="1"/>
      <w:numFmt w:val="lowerRoman"/>
      <w:lvlText w:val="%3."/>
      <w:lvlJc w:val="right"/>
      <w:pPr>
        <w:ind w:left="2160" w:hanging="180"/>
      </w:pPr>
    </w:lvl>
    <w:lvl w:ilvl="3" w:tplc="23F03150" w:tentative="1">
      <w:start w:val="1"/>
      <w:numFmt w:val="decimal"/>
      <w:lvlText w:val="%4."/>
      <w:lvlJc w:val="left"/>
      <w:pPr>
        <w:ind w:left="2880" w:hanging="360"/>
      </w:pPr>
    </w:lvl>
    <w:lvl w:ilvl="4" w:tplc="57F6EBD4" w:tentative="1">
      <w:start w:val="1"/>
      <w:numFmt w:val="lowerLetter"/>
      <w:lvlText w:val="%5."/>
      <w:lvlJc w:val="left"/>
      <w:pPr>
        <w:ind w:left="3600" w:hanging="360"/>
      </w:pPr>
    </w:lvl>
    <w:lvl w:ilvl="5" w:tplc="E9BC4D94" w:tentative="1">
      <w:start w:val="1"/>
      <w:numFmt w:val="lowerRoman"/>
      <w:lvlText w:val="%6."/>
      <w:lvlJc w:val="right"/>
      <w:pPr>
        <w:ind w:left="4320" w:hanging="180"/>
      </w:pPr>
    </w:lvl>
    <w:lvl w:ilvl="6" w:tplc="B7FCBD54" w:tentative="1">
      <w:start w:val="1"/>
      <w:numFmt w:val="decimal"/>
      <w:lvlText w:val="%7."/>
      <w:lvlJc w:val="left"/>
      <w:pPr>
        <w:ind w:left="5040" w:hanging="360"/>
      </w:pPr>
    </w:lvl>
    <w:lvl w:ilvl="7" w:tplc="D13EF346" w:tentative="1">
      <w:start w:val="1"/>
      <w:numFmt w:val="lowerLetter"/>
      <w:lvlText w:val="%8."/>
      <w:lvlJc w:val="left"/>
      <w:pPr>
        <w:ind w:left="5760" w:hanging="360"/>
      </w:pPr>
    </w:lvl>
    <w:lvl w:ilvl="8" w:tplc="64A690AA" w:tentative="1">
      <w:start w:val="1"/>
      <w:numFmt w:val="lowerRoman"/>
      <w:lvlText w:val="%9."/>
      <w:lvlJc w:val="right"/>
      <w:pPr>
        <w:ind w:left="6480" w:hanging="180"/>
      </w:pPr>
    </w:lvl>
  </w:abstractNum>
  <w:abstractNum w:abstractNumId="10" w15:restartNumberingAfterBreak="0">
    <w:nsid w:val="609039F7"/>
    <w:multiLevelType w:val="hybridMultilevel"/>
    <w:tmpl w:val="EDAC5EE8"/>
    <w:lvl w:ilvl="0" w:tplc="8514B256">
      <w:start w:val="1"/>
      <w:numFmt w:val="decimal"/>
      <w:lvlText w:val="%1."/>
      <w:lvlJc w:val="left"/>
      <w:pPr>
        <w:ind w:left="1800" w:hanging="360"/>
      </w:pPr>
    </w:lvl>
    <w:lvl w:ilvl="1" w:tplc="1E1C6E72" w:tentative="1">
      <w:start w:val="1"/>
      <w:numFmt w:val="lowerLetter"/>
      <w:lvlText w:val="%2."/>
      <w:lvlJc w:val="left"/>
      <w:pPr>
        <w:ind w:left="2520" w:hanging="360"/>
      </w:pPr>
    </w:lvl>
    <w:lvl w:ilvl="2" w:tplc="736A4688" w:tentative="1">
      <w:start w:val="1"/>
      <w:numFmt w:val="lowerRoman"/>
      <w:lvlText w:val="%3."/>
      <w:lvlJc w:val="right"/>
      <w:pPr>
        <w:ind w:left="3240" w:hanging="180"/>
      </w:pPr>
    </w:lvl>
    <w:lvl w:ilvl="3" w:tplc="2B22274E" w:tentative="1">
      <w:start w:val="1"/>
      <w:numFmt w:val="decimal"/>
      <w:lvlText w:val="%4."/>
      <w:lvlJc w:val="left"/>
      <w:pPr>
        <w:ind w:left="3960" w:hanging="360"/>
      </w:pPr>
    </w:lvl>
    <w:lvl w:ilvl="4" w:tplc="4E441CA2" w:tentative="1">
      <w:start w:val="1"/>
      <w:numFmt w:val="lowerLetter"/>
      <w:lvlText w:val="%5."/>
      <w:lvlJc w:val="left"/>
      <w:pPr>
        <w:ind w:left="4680" w:hanging="360"/>
      </w:pPr>
    </w:lvl>
    <w:lvl w:ilvl="5" w:tplc="CDF84A16" w:tentative="1">
      <w:start w:val="1"/>
      <w:numFmt w:val="lowerRoman"/>
      <w:lvlText w:val="%6."/>
      <w:lvlJc w:val="right"/>
      <w:pPr>
        <w:ind w:left="5400" w:hanging="180"/>
      </w:pPr>
    </w:lvl>
    <w:lvl w:ilvl="6" w:tplc="9872E774" w:tentative="1">
      <w:start w:val="1"/>
      <w:numFmt w:val="decimal"/>
      <w:lvlText w:val="%7."/>
      <w:lvlJc w:val="left"/>
      <w:pPr>
        <w:ind w:left="6120" w:hanging="360"/>
      </w:pPr>
    </w:lvl>
    <w:lvl w:ilvl="7" w:tplc="FD9A8D6E" w:tentative="1">
      <w:start w:val="1"/>
      <w:numFmt w:val="lowerLetter"/>
      <w:lvlText w:val="%8."/>
      <w:lvlJc w:val="left"/>
      <w:pPr>
        <w:ind w:left="6840" w:hanging="360"/>
      </w:pPr>
    </w:lvl>
    <w:lvl w:ilvl="8" w:tplc="3154E5C2" w:tentative="1">
      <w:start w:val="1"/>
      <w:numFmt w:val="lowerRoman"/>
      <w:lvlText w:val="%9."/>
      <w:lvlJc w:val="right"/>
      <w:pPr>
        <w:ind w:left="7560" w:hanging="180"/>
      </w:pPr>
    </w:lvl>
  </w:abstractNum>
  <w:abstractNum w:abstractNumId="11" w15:restartNumberingAfterBreak="0">
    <w:nsid w:val="661921B0"/>
    <w:multiLevelType w:val="hybridMultilevel"/>
    <w:tmpl w:val="6484AF82"/>
    <w:lvl w:ilvl="0" w:tplc="C1904F32">
      <w:start w:val="1"/>
      <w:numFmt w:val="decimal"/>
      <w:lvlText w:val="%1."/>
      <w:lvlJc w:val="left"/>
      <w:pPr>
        <w:ind w:left="1080" w:hanging="360"/>
      </w:pPr>
      <w:rPr>
        <w:rFonts w:hint="default"/>
      </w:rPr>
    </w:lvl>
    <w:lvl w:ilvl="1" w:tplc="8C02D4EC" w:tentative="1">
      <w:start w:val="1"/>
      <w:numFmt w:val="lowerLetter"/>
      <w:lvlText w:val="%2."/>
      <w:lvlJc w:val="left"/>
      <w:pPr>
        <w:ind w:left="1800" w:hanging="360"/>
      </w:pPr>
    </w:lvl>
    <w:lvl w:ilvl="2" w:tplc="129AED6E" w:tentative="1">
      <w:start w:val="1"/>
      <w:numFmt w:val="lowerRoman"/>
      <w:lvlText w:val="%3."/>
      <w:lvlJc w:val="right"/>
      <w:pPr>
        <w:ind w:left="2520" w:hanging="180"/>
      </w:pPr>
    </w:lvl>
    <w:lvl w:ilvl="3" w:tplc="3E3E3792" w:tentative="1">
      <w:start w:val="1"/>
      <w:numFmt w:val="decimal"/>
      <w:lvlText w:val="%4."/>
      <w:lvlJc w:val="left"/>
      <w:pPr>
        <w:ind w:left="3240" w:hanging="360"/>
      </w:pPr>
    </w:lvl>
    <w:lvl w:ilvl="4" w:tplc="4502E8D0" w:tentative="1">
      <w:start w:val="1"/>
      <w:numFmt w:val="lowerLetter"/>
      <w:lvlText w:val="%5."/>
      <w:lvlJc w:val="left"/>
      <w:pPr>
        <w:ind w:left="3960" w:hanging="360"/>
      </w:pPr>
    </w:lvl>
    <w:lvl w:ilvl="5" w:tplc="12CECE8A" w:tentative="1">
      <w:start w:val="1"/>
      <w:numFmt w:val="lowerRoman"/>
      <w:lvlText w:val="%6."/>
      <w:lvlJc w:val="right"/>
      <w:pPr>
        <w:ind w:left="4680" w:hanging="180"/>
      </w:pPr>
    </w:lvl>
    <w:lvl w:ilvl="6" w:tplc="2B2826BA" w:tentative="1">
      <w:start w:val="1"/>
      <w:numFmt w:val="decimal"/>
      <w:lvlText w:val="%7."/>
      <w:lvlJc w:val="left"/>
      <w:pPr>
        <w:ind w:left="5400" w:hanging="360"/>
      </w:pPr>
    </w:lvl>
    <w:lvl w:ilvl="7" w:tplc="FD2898A0" w:tentative="1">
      <w:start w:val="1"/>
      <w:numFmt w:val="lowerLetter"/>
      <w:lvlText w:val="%8."/>
      <w:lvlJc w:val="left"/>
      <w:pPr>
        <w:ind w:left="6120" w:hanging="360"/>
      </w:pPr>
    </w:lvl>
    <w:lvl w:ilvl="8" w:tplc="DD28FB52" w:tentative="1">
      <w:start w:val="1"/>
      <w:numFmt w:val="lowerRoman"/>
      <w:lvlText w:val="%9."/>
      <w:lvlJc w:val="right"/>
      <w:pPr>
        <w:ind w:left="6840" w:hanging="180"/>
      </w:pPr>
    </w:lvl>
  </w:abstractNum>
  <w:abstractNum w:abstractNumId="12" w15:restartNumberingAfterBreak="0">
    <w:nsid w:val="67BD0155"/>
    <w:multiLevelType w:val="multilevel"/>
    <w:tmpl w:val="85F6A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7519FF"/>
    <w:multiLevelType w:val="hybridMultilevel"/>
    <w:tmpl w:val="241CC3A0"/>
    <w:lvl w:ilvl="0" w:tplc="BE929A04">
      <w:start w:val="1"/>
      <w:numFmt w:val="bullet"/>
      <w:lvlText w:val=""/>
      <w:lvlJc w:val="left"/>
      <w:pPr>
        <w:ind w:left="720" w:hanging="360"/>
      </w:pPr>
      <w:rPr>
        <w:rFonts w:ascii="Symbol" w:hAnsi="Symbol" w:hint="default"/>
      </w:rPr>
    </w:lvl>
    <w:lvl w:ilvl="1" w:tplc="1BFAB6F6" w:tentative="1">
      <w:start w:val="1"/>
      <w:numFmt w:val="bullet"/>
      <w:lvlText w:val="o"/>
      <w:lvlJc w:val="left"/>
      <w:pPr>
        <w:ind w:left="1440" w:hanging="360"/>
      </w:pPr>
      <w:rPr>
        <w:rFonts w:ascii="Courier New" w:hAnsi="Courier New" w:cs="Courier New" w:hint="default"/>
      </w:rPr>
    </w:lvl>
    <w:lvl w:ilvl="2" w:tplc="6A3AC840" w:tentative="1">
      <w:start w:val="1"/>
      <w:numFmt w:val="bullet"/>
      <w:lvlText w:val=""/>
      <w:lvlJc w:val="left"/>
      <w:pPr>
        <w:ind w:left="2160" w:hanging="360"/>
      </w:pPr>
      <w:rPr>
        <w:rFonts w:ascii="Wingdings" w:hAnsi="Wingdings" w:hint="default"/>
      </w:rPr>
    </w:lvl>
    <w:lvl w:ilvl="3" w:tplc="C186DDA2" w:tentative="1">
      <w:start w:val="1"/>
      <w:numFmt w:val="bullet"/>
      <w:lvlText w:val=""/>
      <w:lvlJc w:val="left"/>
      <w:pPr>
        <w:ind w:left="2880" w:hanging="360"/>
      </w:pPr>
      <w:rPr>
        <w:rFonts w:ascii="Symbol" w:hAnsi="Symbol" w:hint="default"/>
      </w:rPr>
    </w:lvl>
    <w:lvl w:ilvl="4" w:tplc="1CD2156A" w:tentative="1">
      <w:start w:val="1"/>
      <w:numFmt w:val="bullet"/>
      <w:lvlText w:val="o"/>
      <w:lvlJc w:val="left"/>
      <w:pPr>
        <w:ind w:left="3600" w:hanging="360"/>
      </w:pPr>
      <w:rPr>
        <w:rFonts w:ascii="Courier New" w:hAnsi="Courier New" w:cs="Courier New" w:hint="default"/>
      </w:rPr>
    </w:lvl>
    <w:lvl w:ilvl="5" w:tplc="D2024CE4" w:tentative="1">
      <w:start w:val="1"/>
      <w:numFmt w:val="bullet"/>
      <w:lvlText w:val=""/>
      <w:lvlJc w:val="left"/>
      <w:pPr>
        <w:ind w:left="4320" w:hanging="360"/>
      </w:pPr>
      <w:rPr>
        <w:rFonts w:ascii="Wingdings" w:hAnsi="Wingdings" w:hint="default"/>
      </w:rPr>
    </w:lvl>
    <w:lvl w:ilvl="6" w:tplc="28F0D0B8" w:tentative="1">
      <w:start w:val="1"/>
      <w:numFmt w:val="bullet"/>
      <w:lvlText w:val=""/>
      <w:lvlJc w:val="left"/>
      <w:pPr>
        <w:ind w:left="5040" w:hanging="360"/>
      </w:pPr>
      <w:rPr>
        <w:rFonts w:ascii="Symbol" w:hAnsi="Symbol" w:hint="default"/>
      </w:rPr>
    </w:lvl>
    <w:lvl w:ilvl="7" w:tplc="BFACC5CC" w:tentative="1">
      <w:start w:val="1"/>
      <w:numFmt w:val="bullet"/>
      <w:lvlText w:val="o"/>
      <w:lvlJc w:val="left"/>
      <w:pPr>
        <w:ind w:left="5760" w:hanging="360"/>
      </w:pPr>
      <w:rPr>
        <w:rFonts w:ascii="Courier New" w:hAnsi="Courier New" w:cs="Courier New" w:hint="default"/>
      </w:rPr>
    </w:lvl>
    <w:lvl w:ilvl="8" w:tplc="98962166" w:tentative="1">
      <w:start w:val="1"/>
      <w:numFmt w:val="bullet"/>
      <w:lvlText w:val=""/>
      <w:lvlJc w:val="left"/>
      <w:pPr>
        <w:ind w:left="6480" w:hanging="360"/>
      </w:pPr>
      <w:rPr>
        <w:rFonts w:ascii="Wingdings" w:hAnsi="Wingdings" w:hint="default"/>
      </w:rPr>
    </w:lvl>
  </w:abstractNum>
  <w:num w:numId="1" w16cid:durableId="1985967153">
    <w:abstractNumId w:val="9"/>
  </w:num>
  <w:num w:numId="2" w16cid:durableId="1874415248">
    <w:abstractNumId w:val="10"/>
  </w:num>
  <w:num w:numId="3" w16cid:durableId="996494179">
    <w:abstractNumId w:val="5"/>
  </w:num>
  <w:num w:numId="4" w16cid:durableId="778642871">
    <w:abstractNumId w:val="11"/>
  </w:num>
  <w:num w:numId="5" w16cid:durableId="880897978">
    <w:abstractNumId w:val="6"/>
  </w:num>
  <w:num w:numId="6" w16cid:durableId="2044867254">
    <w:abstractNumId w:val="3"/>
  </w:num>
  <w:num w:numId="7" w16cid:durableId="723912396">
    <w:abstractNumId w:val="4"/>
  </w:num>
  <w:num w:numId="8" w16cid:durableId="1069422904">
    <w:abstractNumId w:val="12"/>
  </w:num>
  <w:num w:numId="9" w16cid:durableId="771555598">
    <w:abstractNumId w:val="1"/>
  </w:num>
  <w:num w:numId="10" w16cid:durableId="1205868507">
    <w:abstractNumId w:val="8"/>
  </w:num>
  <w:num w:numId="11" w16cid:durableId="2110849627">
    <w:abstractNumId w:val="2"/>
  </w:num>
  <w:num w:numId="12" w16cid:durableId="1455520067">
    <w:abstractNumId w:val="13"/>
  </w:num>
  <w:num w:numId="13" w16cid:durableId="1778285455">
    <w:abstractNumId w:val="0"/>
  </w:num>
  <w:num w:numId="14" w16cid:durableId="1042754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Q2sDQ0NzGwNDI2tjRS0lEKTi0uzszPAykwqQUANsi3uSwAAAA="/>
  </w:docVars>
  <w:rsids>
    <w:rsidRoot w:val="00535F79"/>
    <w:rsid w:val="00003685"/>
    <w:rsid w:val="00070470"/>
    <w:rsid w:val="0009021C"/>
    <w:rsid w:val="0009065F"/>
    <w:rsid w:val="00095EE9"/>
    <w:rsid w:val="000A037E"/>
    <w:rsid w:val="000D1717"/>
    <w:rsid w:val="000D5996"/>
    <w:rsid w:val="000D7E6C"/>
    <w:rsid w:val="0011674D"/>
    <w:rsid w:val="001235AF"/>
    <w:rsid w:val="00126E69"/>
    <w:rsid w:val="00135ADA"/>
    <w:rsid w:val="001831E1"/>
    <w:rsid w:val="001851E5"/>
    <w:rsid w:val="00191E03"/>
    <w:rsid w:val="001A2E79"/>
    <w:rsid w:val="001B759E"/>
    <w:rsid w:val="001D58F2"/>
    <w:rsid w:val="002024BB"/>
    <w:rsid w:val="00202726"/>
    <w:rsid w:val="00222740"/>
    <w:rsid w:val="00222FEB"/>
    <w:rsid w:val="00234041"/>
    <w:rsid w:val="00237B00"/>
    <w:rsid w:val="00251E75"/>
    <w:rsid w:val="00256768"/>
    <w:rsid w:val="00256865"/>
    <w:rsid w:val="002670A0"/>
    <w:rsid w:val="00267123"/>
    <w:rsid w:val="00283438"/>
    <w:rsid w:val="00297C23"/>
    <w:rsid w:val="002A12C3"/>
    <w:rsid w:val="002A76F5"/>
    <w:rsid w:val="002B0FE2"/>
    <w:rsid w:val="002B657E"/>
    <w:rsid w:val="002D48C1"/>
    <w:rsid w:val="002E50F3"/>
    <w:rsid w:val="0032736D"/>
    <w:rsid w:val="00341AC9"/>
    <w:rsid w:val="00342CF2"/>
    <w:rsid w:val="00350CA5"/>
    <w:rsid w:val="003548B1"/>
    <w:rsid w:val="0037403B"/>
    <w:rsid w:val="00393402"/>
    <w:rsid w:val="00395EEA"/>
    <w:rsid w:val="003C07D7"/>
    <w:rsid w:val="003F1F59"/>
    <w:rsid w:val="00402B81"/>
    <w:rsid w:val="00402F15"/>
    <w:rsid w:val="004048E2"/>
    <w:rsid w:val="00413523"/>
    <w:rsid w:val="0041454F"/>
    <w:rsid w:val="00420065"/>
    <w:rsid w:val="004221B5"/>
    <w:rsid w:val="004251EB"/>
    <w:rsid w:val="0042728D"/>
    <w:rsid w:val="00430986"/>
    <w:rsid w:val="00450559"/>
    <w:rsid w:val="00450AAC"/>
    <w:rsid w:val="0046094C"/>
    <w:rsid w:val="0047508E"/>
    <w:rsid w:val="004D3E46"/>
    <w:rsid w:val="004E648A"/>
    <w:rsid w:val="004E6A95"/>
    <w:rsid w:val="00505277"/>
    <w:rsid w:val="00535F79"/>
    <w:rsid w:val="005533E6"/>
    <w:rsid w:val="00594961"/>
    <w:rsid w:val="005A7BCF"/>
    <w:rsid w:val="005C52E3"/>
    <w:rsid w:val="0060661E"/>
    <w:rsid w:val="006137E4"/>
    <w:rsid w:val="00616C31"/>
    <w:rsid w:val="006335E2"/>
    <w:rsid w:val="0063363B"/>
    <w:rsid w:val="006347E3"/>
    <w:rsid w:val="00641A4C"/>
    <w:rsid w:val="00645E45"/>
    <w:rsid w:val="00655F21"/>
    <w:rsid w:val="00670004"/>
    <w:rsid w:val="00677FE0"/>
    <w:rsid w:val="006A08A5"/>
    <w:rsid w:val="006A163C"/>
    <w:rsid w:val="006A3437"/>
    <w:rsid w:val="006A6B04"/>
    <w:rsid w:val="006B1CE1"/>
    <w:rsid w:val="006B4E34"/>
    <w:rsid w:val="006C7446"/>
    <w:rsid w:val="006E49AE"/>
    <w:rsid w:val="007035C0"/>
    <w:rsid w:val="007101DE"/>
    <w:rsid w:val="00757C44"/>
    <w:rsid w:val="00773FCD"/>
    <w:rsid w:val="00777676"/>
    <w:rsid w:val="00787D80"/>
    <w:rsid w:val="00792BEC"/>
    <w:rsid w:val="007B6D06"/>
    <w:rsid w:val="007C2688"/>
    <w:rsid w:val="007E5822"/>
    <w:rsid w:val="00843678"/>
    <w:rsid w:val="00857362"/>
    <w:rsid w:val="008C1733"/>
    <w:rsid w:val="008E14C2"/>
    <w:rsid w:val="00905241"/>
    <w:rsid w:val="00905E72"/>
    <w:rsid w:val="0092389C"/>
    <w:rsid w:val="00931FD4"/>
    <w:rsid w:val="00947899"/>
    <w:rsid w:val="00950379"/>
    <w:rsid w:val="0097519A"/>
    <w:rsid w:val="00981D37"/>
    <w:rsid w:val="00995B1B"/>
    <w:rsid w:val="009B0AFB"/>
    <w:rsid w:val="009B5B9E"/>
    <w:rsid w:val="009C457C"/>
    <w:rsid w:val="009C7697"/>
    <w:rsid w:val="009D29BD"/>
    <w:rsid w:val="00A00112"/>
    <w:rsid w:val="00A11253"/>
    <w:rsid w:val="00A25817"/>
    <w:rsid w:val="00A31EDC"/>
    <w:rsid w:val="00A619BF"/>
    <w:rsid w:val="00A74342"/>
    <w:rsid w:val="00A911D6"/>
    <w:rsid w:val="00A968B7"/>
    <w:rsid w:val="00A970EB"/>
    <w:rsid w:val="00AB1DA4"/>
    <w:rsid w:val="00AD20D2"/>
    <w:rsid w:val="00AF2EAC"/>
    <w:rsid w:val="00AF2EDF"/>
    <w:rsid w:val="00B22E79"/>
    <w:rsid w:val="00B235DB"/>
    <w:rsid w:val="00B2608C"/>
    <w:rsid w:val="00B318A3"/>
    <w:rsid w:val="00B35353"/>
    <w:rsid w:val="00B95845"/>
    <w:rsid w:val="00BA2570"/>
    <w:rsid w:val="00BA3342"/>
    <w:rsid w:val="00BC1547"/>
    <w:rsid w:val="00BD325F"/>
    <w:rsid w:val="00BD6EDA"/>
    <w:rsid w:val="00BF06EC"/>
    <w:rsid w:val="00C15B12"/>
    <w:rsid w:val="00C171DF"/>
    <w:rsid w:val="00C33BC8"/>
    <w:rsid w:val="00CB0ED6"/>
    <w:rsid w:val="00CB7822"/>
    <w:rsid w:val="00CD4D45"/>
    <w:rsid w:val="00D233FD"/>
    <w:rsid w:val="00D260C5"/>
    <w:rsid w:val="00D6556F"/>
    <w:rsid w:val="00D804C7"/>
    <w:rsid w:val="00D82990"/>
    <w:rsid w:val="00DA1B1B"/>
    <w:rsid w:val="00DA3591"/>
    <w:rsid w:val="00DA6592"/>
    <w:rsid w:val="00DE0121"/>
    <w:rsid w:val="00DE6DFD"/>
    <w:rsid w:val="00E26D3A"/>
    <w:rsid w:val="00EA400B"/>
    <w:rsid w:val="00EA4F82"/>
    <w:rsid w:val="00EC14D0"/>
    <w:rsid w:val="00EE0B6A"/>
    <w:rsid w:val="00EE12D4"/>
    <w:rsid w:val="00F51A27"/>
    <w:rsid w:val="00F624CB"/>
    <w:rsid w:val="00F963E3"/>
    <w:rsid w:val="00FB221E"/>
    <w:rsid w:val="00FB65F5"/>
    <w:rsid w:val="00FC174B"/>
    <w:rsid w:val="00FC4758"/>
    <w:rsid w:val="00FC56F6"/>
    <w:rsid w:val="00FD0FD7"/>
    <w:rsid w:val="00FE13FE"/>
    <w:rsid w:val="00FF1121"/>
    <w:rsid w:val="00FF481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5E390"/>
  <w15:docId w15:val="{6C5DD5C7-178F-4240-A40A-5D5C37C23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57E"/>
    <w:pPr>
      <w:spacing w:after="0" w:line="360" w:lineRule="auto"/>
      <w:ind w:firstLine="720"/>
      <w:jc w:val="both"/>
    </w:pPr>
    <w:rPr>
      <w:rFonts w:ascii="Times New Roman" w:hAnsi="Times New Roman" w:cs="Arial"/>
      <w:sz w:val="24"/>
    </w:rPr>
  </w:style>
  <w:style w:type="paragraph" w:styleId="Heading1">
    <w:name w:val="heading 1"/>
    <w:basedOn w:val="Normal"/>
    <w:next w:val="Normal"/>
    <w:link w:val="Heading1Char"/>
    <w:uiPriority w:val="9"/>
    <w:qFormat/>
    <w:rsid w:val="002B657E"/>
    <w:pPr>
      <w:keepNext/>
      <w:keepLines/>
      <w:spacing w:before="240"/>
      <w:ind w:firstLine="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B657E"/>
    <w:pPr>
      <w:keepNext/>
      <w:keepLines/>
      <w:spacing w:before="40"/>
      <w:ind w:firstLine="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2B657E"/>
    <w:pPr>
      <w:keepNext/>
      <w:keepLines/>
      <w:spacing w:before="40" w:line="480" w:lineRule="auto"/>
      <w:ind w:firstLine="0"/>
      <w:outlineLvl w:val="2"/>
    </w:pPr>
    <w:rPr>
      <w:rFonts w:eastAsiaTheme="majorEastAsia" w:cstheme="majorBidi"/>
      <w:i/>
      <w:color w:val="000000" w:themeColor="text1"/>
      <w:szCs w:val="24"/>
    </w:rPr>
  </w:style>
  <w:style w:type="paragraph" w:styleId="Heading4">
    <w:name w:val="heading 4"/>
    <w:basedOn w:val="Normal"/>
    <w:next w:val="Normal"/>
    <w:link w:val="Heading4Char"/>
    <w:uiPriority w:val="9"/>
    <w:semiHidden/>
    <w:unhideWhenUsed/>
    <w:qFormat/>
    <w:rsid w:val="002B657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57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2B657E"/>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2B657E"/>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semiHidden/>
    <w:rsid w:val="002B657E"/>
    <w:rPr>
      <w:rFonts w:asciiTheme="majorHAnsi" w:eastAsiaTheme="majorEastAsia" w:hAnsiTheme="majorHAnsi" w:cstheme="majorBidi"/>
      <w:i/>
      <w:iCs/>
      <w:color w:val="2F5496" w:themeColor="accent1" w:themeShade="BF"/>
      <w:sz w:val="24"/>
    </w:rPr>
  </w:style>
  <w:style w:type="paragraph" w:styleId="Caption">
    <w:name w:val="caption"/>
    <w:basedOn w:val="Normal"/>
    <w:next w:val="Normal"/>
    <w:uiPriority w:val="35"/>
    <w:unhideWhenUsed/>
    <w:qFormat/>
    <w:rsid w:val="002B657E"/>
    <w:pPr>
      <w:spacing w:after="200" w:line="240" w:lineRule="auto"/>
    </w:pPr>
    <w:rPr>
      <w:i/>
      <w:iCs/>
      <w:color w:val="44546A" w:themeColor="text2"/>
      <w:sz w:val="18"/>
      <w:szCs w:val="18"/>
    </w:rPr>
  </w:style>
  <w:style w:type="character" w:styleId="Strong">
    <w:name w:val="Strong"/>
    <w:basedOn w:val="DefaultParagraphFont"/>
    <w:uiPriority w:val="22"/>
    <w:qFormat/>
    <w:rsid w:val="002B657E"/>
    <w:rPr>
      <w:b/>
      <w:bCs/>
    </w:rPr>
  </w:style>
  <w:style w:type="character" w:styleId="Emphasis">
    <w:name w:val="Emphasis"/>
    <w:aliases w:val="Heading Sub2"/>
    <w:basedOn w:val="DefaultParagraphFont"/>
    <w:uiPriority w:val="20"/>
    <w:qFormat/>
    <w:rsid w:val="002B657E"/>
    <w:rPr>
      <w:i/>
      <w:iCs/>
    </w:rPr>
  </w:style>
  <w:style w:type="paragraph" w:styleId="NoSpacing">
    <w:name w:val="No Spacing"/>
    <w:link w:val="NoSpacingChar"/>
    <w:uiPriority w:val="1"/>
    <w:qFormat/>
    <w:rsid w:val="002B657E"/>
    <w:pPr>
      <w:spacing w:after="0" w:line="240" w:lineRule="auto"/>
      <w:jc w:val="center"/>
    </w:pPr>
    <w:rPr>
      <w:rFonts w:ascii="Times New Roman" w:hAnsi="Times New Roman"/>
      <w:color w:val="000000" w:themeColor="text1"/>
      <w:sz w:val="24"/>
    </w:rPr>
  </w:style>
  <w:style w:type="paragraph" w:styleId="ListParagraph">
    <w:name w:val="List Paragraph"/>
    <w:basedOn w:val="Normal"/>
    <w:uiPriority w:val="34"/>
    <w:qFormat/>
    <w:rsid w:val="002B657E"/>
    <w:pPr>
      <w:ind w:left="720"/>
      <w:contextualSpacing/>
    </w:pPr>
  </w:style>
  <w:style w:type="paragraph" w:styleId="TOCHeading">
    <w:name w:val="TOC Heading"/>
    <w:basedOn w:val="Heading1"/>
    <w:next w:val="Normal"/>
    <w:uiPriority w:val="39"/>
    <w:unhideWhenUsed/>
    <w:qFormat/>
    <w:rsid w:val="002B657E"/>
    <w:pPr>
      <w:outlineLvl w:val="9"/>
    </w:pPr>
    <w:rPr>
      <w:rFonts w:asciiTheme="majorHAnsi" w:hAnsiTheme="majorHAnsi"/>
      <w:b w:val="0"/>
      <w:i/>
      <w:color w:val="2F5496" w:themeColor="accent1" w:themeShade="BF"/>
      <w:sz w:val="32"/>
    </w:rPr>
  </w:style>
  <w:style w:type="paragraph" w:styleId="Header">
    <w:name w:val="header"/>
    <w:basedOn w:val="Normal"/>
    <w:link w:val="HeaderChar"/>
    <w:uiPriority w:val="99"/>
    <w:unhideWhenUsed/>
    <w:rsid w:val="00535F79"/>
    <w:pPr>
      <w:tabs>
        <w:tab w:val="center" w:pos="4513"/>
        <w:tab w:val="right" w:pos="9026"/>
      </w:tabs>
      <w:spacing w:line="240" w:lineRule="auto"/>
    </w:pPr>
  </w:style>
  <w:style w:type="character" w:customStyle="1" w:styleId="HeaderChar">
    <w:name w:val="Header Char"/>
    <w:basedOn w:val="DefaultParagraphFont"/>
    <w:link w:val="Header"/>
    <w:uiPriority w:val="99"/>
    <w:rsid w:val="00535F79"/>
    <w:rPr>
      <w:rFonts w:ascii="Times New Roman" w:hAnsi="Times New Roman" w:cs="Arial"/>
      <w:sz w:val="24"/>
    </w:rPr>
  </w:style>
  <w:style w:type="paragraph" w:styleId="Footer">
    <w:name w:val="footer"/>
    <w:basedOn w:val="Normal"/>
    <w:link w:val="FooterChar"/>
    <w:uiPriority w:val="99"/>
    <w:unhideWhenUsed/>
    <w:rsid w:val="00535F79"/>
    <w:pPr>
      <w:tabs>
        <w:tab w:val="center" w:pos="4513"/>
        <w:tab w:val="right" w:pos="9026"/>
      </w:tabs>
      <w:spacing w:line="240" w:lineRule="auto"/>
    </w:pPr>
  </w:style>
  <w:style w:type="character" w:customStyle="1" w:styleId="FooterChar">
    <w:name w:val="Footer Char"/>
    <w:basedOn w:val="DefaultParagraphFont"/>
    <w:link w:val="Footer"/>
    <w:uiPriority w:val="99"/>
    <w:rsid w:val="00535F79"/>
    <w:rPr>
      <w:rFonts w:ascii="Times New Roman" w:hAnsi="Times New Roman" w:cs="Arial"/>
      <w:sz w:val="24"/>
    </w:rPr>
  </w:style>
  <w:style w:type="paragraph" w:styleId="TOC1">
    <w:name w:val="toc 1"/>
    <w:basedOn w:val="Normal"/>
    <w:next w:val="Normal"/>
    <w:autoRedefine/>
    <w:uiPriority w:val="39"/>
    <w:unhideWhenUsed/>
    <w:rsid w:val="00430986"/>
    <w:pPr>
      <w:spacing w:after="100"/>
    </w:pPr>
  </w:style>
  <w:style w:type="paragraph" w:styleId="TOC2">
    <w:name w:val="toc 2"/>
    <w:basedOn w:val="Normal"/>
    <w:next w:val="Normal"/>
    <w:autoRedefine/>
    <w:uiPriority w:val="39"/>
    <w:unhideWhenUsed/>
    <w:rsid w:val="00430986"/>
    <w:pPr>
      <w:spacing w:after="100"/>
      <w:ind w:left="240"/>
    </w:pPr>
  </w:style>
  <w:style w:type="paragraph" w:styleId="TOC3">
    <w:name w:val="toc 3"/>
    <w:basedOn w:val="Normal"/>
    <w:next w:val="Normal"/>
    <w:autoRedefine/>
    <w:uiPriority w:val="39"/>
    <w:unhideWhenUsed/>
    <w:rsid w:val="00430986"/>
    <w:pPr>
      <w:spacing w:after="100"/>
      <w:ind w:left="480"/>
    </w:pPr>
  </w:style>
  <w:style w:type="character" w:styleId="Hyperlink">
    <w:name w:val="Hyperlink"/>
    <w:basedOn w:val="DefaultParagraphFont"/>
    <w:uiPriority w:val="99"/>
    <w:unhideWhenUsed/>
    <w:rsid w:val="00430986"/>
    <w:rPr>
      <w:color w:val="0563C1" w:themeColor="hyperlink"/>
      <w:u w:val="single"/>
    </w:rPr>
  </w:style>
  <w:style w:type="paragraph" w:styleId="BalloonText">
    <w:name w:val="Balloon Text"/>
    <w:basedOn w:val="Normal"/>
    <w:link w:val="BalloonTextChar"/>
    <w:uiPriority w:val="99"/>
    <w:semiHidden/>
    <w:unhideWhenUsed/>
    <w:rsid w:val="00677F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7FE0"/>
    <w:rPr>
      <w:rFonts w:ascii="Tahoma" w:hAnsi="Tahoma" w:cs="Tahoma"/>
      <w:sz w:val="16"/>
      <w:szCs w:val="16"/>
    </w:rPr>
  </w:style>
  <w:style w:type="paragraph" w:styleId="NormalWeb">
    <w:name w:val="Normal (Web)"/>
    <w:basedOn w:val="Normal"/>
    <w:uiPriority w:val="99"/>
    <w:semiHidden/>
    <w:unhideWhenUsed/>
    <w:rsid w:val="00CD4D45"/>
    <w:pPr>
      <w:spacing w:before="100" w:beforeAutospacing="1" w:after="100" w:afterAutospacing="1" w:line="240" w:lineRule="auto"/>
      <w:ind w:firstLine="0"/>
      <w:jc w:val="left"/>
    </w:pPr>
    <w:rPr>
      <w:rFonts w:eastAsia="Times New Roman" w:cs="Times New Roman"/>
      <w:szCs w:val="24"/>
      <w:lang w:val="en-US"/>
    </w:rPr>
  </w:style>
  <w:style w:type="character" w:customStyle="1" w:styleId="NoSpacingChar">
    <w:name w:val="No Spacing Char"/>
    <w:basedOn w:val="DefaultParagraphFont"/>
    <w:link w:val="NoSpacing"/>
    <w:uiPriority w:val="1"/>
    <w:rsid w:val="00C15B12"/>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1914431
23rd June 2023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085CF7-0403-4EE9-9E46-AF01BD81E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3943</Words>
  <Characters>22481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People Management</vt:lpstr>
    </vt:vector>
  </TitlesOfParts>
  <Company/>
  <LinksUpToDate>false</LinksUpToDate>
  <CharactersWithSpaces>26372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importance a ‘Sustainable Customer Relationship has on an organisation and its customers”.</dc:title>
  <dc:subject>BMSW5007_SWAN</dc:subject>
  <dc:creator>Brynach Heffernan</dc:creator>
  <cp:lastModifiedBy>Adina Ghita</cp:lastModifiedBy>
  <cp:revision>2</cp:revision>
  <dcterms:created xsi:type="dcterms:W3CDTF">2023-06-13T20:47:00Z</dcterms:created>
  <dcterms:modified xsi:type="dcterms:W3CDTF">2023-06-13T20:47:00Z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3c65d5e518f8db3d333cad785a303ab8ed31cfae3df3e87b080be1cc3f58ff59</vt:lpwstr>
  </property>
</Properties>
</file>