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A1964" w14:textId="77777777" w:rsidR="00EF5E0B" w:rsidRDefault="00AF719F"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r>
        <w:rPr>
          <w:rStyle w:val="normaltextrun"/>
          <w:rFonts w:ascii="Arial" w:eastAsiaTheme="majorEastAsia" w:hAnsi="Arial" w:cs="Arial"/>
          <w:b/>
          <w:bCs/>
          <w:u w:val="single"/>
          <w:lang w:val="en-US"/>
        </w:rPr>
        <w:t> </w:t>
      </w:r>
    </w:p>
    <w:p w14:paraId="43169C24" w14:textId="77777777" w:rsidR="00EF5E0B" w:rsidRDefault="00EF5E0B" w:rsidP="00423A3F">
      <w:pPr>
        <w:pStyle w:val="paragraph"/>
        <w:spacing w:before="0" w:beforeAutospacing="0" w:after="0" w:afterAutospacing="0" w:line="360" w:lineRule="auto"/>
        <w:jc w:val="center"/>
        <w:textAlignment w:val="baseline"/>
        <w:rPr>
          <w:rStyle w:val="normaltextrun"/>
          <w:rFonts w:ascii="Arial" w:eastAsiaTheme="majorEastAsia" w:hAnsi="Arial" w:cs="Arial"/>
          <w:b/>
          <w:bCs/>
          <w:u w:val="single"/>
          <w:lang w:val="en-US"/>
        </w:rPr>
      </w:pPr>
    </w:p>
    <w:p w14:paraId="69ABB720" w14:textId="059B4029" w:rsidR="00EF5E0B" w:rsidRPr="00F80170" w:rsidRDefault="00EF5E0B" w:rsidP="00423A3F">
      <w:pPr>
        <w:pStyle w:val="paragraph"/>
        <w:spacing w:before="0" w:beforeAutospacing="0" w:after="0" w:afterAutospacing="0" w:line="360" w:lineRule="auto"/>
        <w:jc w:val="center"/>
        <w:textAlignment w:val="baseline"/>
        <w:rPr>
          <w:rStyle w:val="normaltextrun"/>
          <w:rFonts w:ascii="Arial" w:eastAsiaTheme="majorEastAsia" w:hAnsi="Arial" w:cs="Arial"/>
          <w:b/>
          <w:bCs/>
          <w:lang w:val="en-US"/>
        </w:rPr>
      </w:pPr>
      <w:r w:rsidRPr="00F80170">
        <w:rPr>
          <w:rStyle w:val="normaltextrun"/>
          <w:rFonts w:ascii="Arial" w:eastAsiaTheme="majorEastAsia" w:hAnsi="Arial" w:cs="Arial"/>
          <w:b/>
          <w:bCs/>
          <w:lang w:val="en-US"/>
        </w:rPr>
        <w:t xml:space="preserve">I </w:t>
      </w:r>
      <w:r w:rsidR="00423A3F" w:rsidRPr="00F80170">
        <w:rPr>
          <w:rStyle w:val="normaltextrun"/>
          <w:rFonts w:ascii="Arial" w:eastAsiaTheme="majorEastAsia" w:hAnsi="Arial" w:cs="Arial"/>
          <w:b/>
          <w:bCs/>
          <w:lang w:val="en-US"/>
        </w:rPr>
        <w:t>confirm that I have not presented any AI generated text as my own work.</w:t>
      </w:r>
    </w:p>
    <w:p w14:paraId="3DB5EA8F" w14:textId="2FF9081D" w:rsidR="00423A3F" w:rsidRPr="00F80170" w:rsidRDefault="00423A3F" w:rsidP="00423A3F">
      <w:pPr>
        <w:pStyle w:val="paragraph"/>
        <w:spacing w:before="0" w:beforeAutospacing="0" w:after="0" w:afterAutospacing="0" w:line="360" w:lineRule="auto"/>
        <w:jc w:val="center"/>
        <w:textAlignment w:val="baseline"/>
        <w:rPr>
          <w:rStyle w:val="normaltextrun"/>
          <w:rFonts w:ascii="Arial" w:eastAsiaTheme="majorEastAsia" w:hAnsi="Arial" w:cs="Arial"/>
          <w:b/>
          <w:bCs/>
          <w:lang w:val="en-US"/>
        </w:rPr>
      </w:pPr>
      <w:r w:rsidRPr="00F80170">
        <w:rPr>
          <w:rStyle w:val="normaltextrun"/>
          <w:rFonts w:ascii="Arial" w:eastAsiaTheme="majorEastAsia" w:hAnsi="Arial" w:cs="Arial"/>
          <w:b/>
          <w:bCs/>
          <w:lang w:val="en-US"/>
        </w:rPr>
        <w:t>I confirm I have copies of my drafts, notes, and other resources I used before, and after the use of AI tools which I may be asked to provide in evidence.</w:t>
      </w:r>
    </w:p>
    <w:p w14:paraId="5882A96A"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7AE03E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B389E3E"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301B1886"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06A2B6EA"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34FDC63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37FDC197"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06CF45A0"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3EF7ED0"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DF048A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153614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0B2A1560"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A4DA307"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8C27A71"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E516DAC"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20C998B"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1AA9DF7"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8657DC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5F94ED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CD1D439"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06529A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3B9EE300"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DB92411"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B64557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5EB239A4"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C26462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11E2624"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05B822C7"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134719ED"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CDBC0C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3999C27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13EA92F"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E388E22"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1313E768"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B1F8801"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778EA40"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3D0DB82"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4BC60781"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6F42455"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D4D256C"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8A650AE"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20FD64CE"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09DBA028" w14:textId="77777777" w:rsidR="00EF5E0B" w:rsidRDefault="00EF5E0B" w:rsidP="00AF719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7B4177F9" w14:textId="77777777" w:rsidR="00EF5E0B" w:rsidRDefault="00EF5E0B" w:rsidP="00423A3F">
      <w:pPr>
        <w:pStyle w:val="paragraph"/>
        <w:spacing w:before="0" w:beforeAutospacing="0" w:after="0" w:afterAutospacing="0"/>
        <w:jc w:val="center"/>
        <w:textAlignment w:val="baseline"/>
        <w:rPr>
          <w:rStyle w:val="normaltextrun"/>
          <w:rFonts w:ascii="Arial" w:eastAsiaTheme="majorEastAsia" w:hAnsi="Arial" w:cs="Arial"/>
          <w:b/>
          <w:bCs/>
          <w:u w:val="single"/>
          <w:lang w:val="en-US"/>
        </w:rPr>
      </w:pPr>
    </w:p>
    <w:p w14:paraId="6110E96D" w14:textId="7FB9023E" w:rsidR="00AF719F" w:rsidRDefault="00AF719F" w:rsidP="00423A3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lang w:val="en-US"/>
        </w:rPr>
        <w:t>An exploration into outdoor Play within the Early Years and its benefits to children’s Holistic development.</w:t>
      </w:r>
    </w:p>
    <w:p w14:paraId="279A50CC" w14:textId="77777777"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b/>
          <w:bCs/>
          <w:u w:val="single"/>
          <w:lang w:val="en-US"/>
        </w:rPr>
      </w:pPr>
    </w:p>
    <w:p w14:paraId="60D7EDB0" w14:textId="38A185E4" w:rsidR="00AF719F" w:rsidRDefault="00AF719F" w:rsidP="00852693">
      <w:pPr>
        <w:pStyle w:val="paragraph"/>
        <w:spacing w:before="0" w:beforeAutospacing="0" w:after="0" w:afterAutospacing="0" w:line="360" w:lineRule="auto"/>
        <w:ind w:left="2160" w:firstLine="720"/>
        <w:textAlignment w:val="baseline"/>
        <w:rPr>
          <w:rFonts w:ascii="Segoe UI" w:hAnsi="Segoe UI" w:cs="Segoe UI"/>
          <w:sz w:val="18"/>
          <w:szCs w:val="18"/>
        </w:rPr>
      </w:pPr>
      <w:r>
        <w:rPr>
          <w:rStyle w:val="normaltextrun"/>
          <w:rFonts w:ascii="Arial" w:eastAsiaTheme="majorEastAsia" w:hAnsi="Arial" w:cs="Arial"/>
          <w:b/>
          <w:bCs/>
          <w:u w:val="single"/>
          <w:lang w:val="en-US"/>
        </w:rPr>
        <w:t>Section 1 – Literature Review </w:t>
      </w:r>
      <w:r>
        <w:rPr>
          <w:rStyle w:val="eop"/>
          <w:rFonts w:ascii="Arial" w:eastAsiaTheme="majorEastAsia" w:hAnsi="Arial" w:cs="Arial"/>
        </w:rPr>
        <w:t> </w:t>
      </w:r>
    </w:p>
    <w:p w14:paraId="1FB1F175" w14:textId="77777777" w:rsidR="00423A3F" w:rsidRDefault="00423A3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56C652C7" w14:textId="77981030"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lang w:val="en-US"/>
        </w:rPr>
        <w:t>Research has illuminated the many benefits that outdoor play offers for children within the early years. Where the ideas of physical, social, emotional, and cognitive development are explored. This literature review will explore the numerous examples of how outdoor play contributes to children’s holistic development, drawing on existing research to underscore its critical role in shaping children’s Holistic development. </w:t>
      </w:r>
      <w:r>
        <w:rPr>
          <w:rStyle w:val="eop"/>
          <w:rFonts w:ascii="Arial" w:eastAsiaTheme="majorEastAsia" w:hAnsi="Arial" w:cs="Arial"/>
        </w:rPr>
        <w:t> </w:t>
      </w:r>
    </w:p>
    <w:p w14:paraId="20F52C3F" w14:textId="77777777"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b/>
          <w:bCs/>
          <w:u w:val="single"/>
          <w:lang w:val="en-US"/>
        </w:rPr>
      </w:pPr>
    </w:p>
    <w:p w14:paraId="11626DF8" w14:textId="661A7B32"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u w:val="single"/>
          <w:lang w:val="en-US"/>
        </w:rPr>
        <w:t>Outdoor play</w:t>
      </w:r>
      <w:r>
        <w:rPr>
          <w:rStyle w:val="normaltextrun"/>
          <w:rFonts w:ascii="Arial" w:eastAsiaTheme="majorEastAsia" w:hAnsi="Arial" w:cs="Arial"/>
          <w:u w:val="single"/>
          <w:lang w:val="en-US"/>
        </w:rPr>
        <w:t> </w:t>
      </w:r>
      <w:r>
        <w:rPr>
          <w:rStyle w:val="eop"/>
          <w:rFonts w:ascii="Arial" w:eastAsiaTheme="majorEastAsia" w:hAnsi="Arial" w:cs="Arial"/>
        </w:rPr>
        <w:t> </w:t>
      </w:r>
    </w:p>
    <w:p w14:paraId="08217620" w14:textId="5EE1CF10"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lang w:val="en-US"/>
        </w:rPr>
        <w:t xml:space="preserve">As suggested by Outdoor Play Canada (2019) outdoor play is defined as play which takes place outside, outdoor play includes the concepts of nature play and risky play, furthermore OPC (2019) go onto suggest that outdoor play is the ‘umbrella’ term that has the definition of play and states the broad continuum of environments that include, </w:t>
      </w:r>
      <w:r>
        <w:rPr>
          <w:rStyle w:val="normaltextrun"/>
          <w:rFonts w:ascii="Arial" w:eastAsiaTheme="majorEastAsia" w:hAnsi="Arial" w:cs="Arial"/>
          <w:lang w:val="en-US"/>
        </w:rPr>
        <w:t>wilderness</w:t>
      </w:r>
      <w:r>
        <w:rPr>
          <w:rStyle w:val="normaltextrun"/>
          <w:rFonts w:ascii="Arial" w:eastAsiaTheme="majorEastAsia" w:hAnsi="Arial" w:cs="Arial"/>
          <w:lang w:val="en-US"/>
        </w:rPr>
        <w:t>, rural, urban, and suburban settings. Sask</w:t>
      </w:r>
      <w:r>
        <w:rPr>
          <w:rStyle w:val="normaltextrun"/>
          <w:rFonts w:ascii="Arial" w:eastAsiaTheme="majorEastAsia" w:hAnsi="Arial" w:cs="Arial"/>
          <w:lang w:val="en-US"/>
        </w:rPr>
        <w:t xml:space="preserve"> </w:t>
      </w:r>
      <w:r>
        <w:rPr>
          <w:rStyle w:val="normaltextrun"/>
          <w:rFonts w:ascii="Arial" w:eastAsiaTheme="majorEastAsia" w:hAnsi="Arial" w:cs="Arial"/>
          <w:lang w:val="en-US"/>
        </w:rPr>
        <w:t>outdoors (2024) defines outdoor play as play that takes place outside</w:t>
      </w:r>
      <w:r>
        <w:rPr>
          <w:rStyle w:val="normaltextrun"/>
          <w:rFonts w:ascii="Arial" w:eastAsiaTheme="majorEastAsia" w:hAnsi="Arial" w:cs="Arial"/>
          <w:lang w:val="en-US"/>
        </w:rPr>
        <w:t xml:space="preserve">, </w:t>
      </w:r>
      <w:r>
        <w:rPr>
          <w:rStyle w:val="normaltextrun"/>
          <w:rFonts w:ascii="Arial" w:eastAsiaTheme="majorEastAsia" w:hAnsi="Arial" w:cs="Arial"/>
          <w:lang w:val="en-US"/>
        </w:rPr>
        <w:t>which is also defined as any wild, natural, open-air or human made space.</w:t>
      </w:r>
      <w:r>
        <w:rPr>
          <w:rStyle w:val="eop"/>
          <w:rFonts w:ascii="Arial" w:eastAsiaTheme="majorEastAsia" w:hAnsi="Arial" w:cs="Arial"/>
        </w:rPr>
        <w:t> </w:t>
      </w:r>
    </w:p>
    <w:p w14:paraId="3C5916DD" w14:textId="77777777"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06BD517E" w14:textId="2247ECED"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lang w:val="en-US"/>
        </w:rPr>
        <w:t>An environment that provides children with freedom of choice and a variety of objects for discovery, creative use, and play (Chawla et al. 2014; Kiewra and Veselack 2016) naturally supports children’s activity and participation and encourages them to be more physically active and fit, while enhancing learning.</w:t>
      </w:r>
      <w:r>
        <w:rPr>
          <w:rStyle w:val="eop"/>
          <w:rFonts w:ascii="Arial" w:eastAsiaTheme="majorEastAsia" w:hAnsi="Arial" w:cs="Arial"/>
        </w:rPr>
        <w:t> </w:t>
      </w:r>
    </w:p>
    <w:p w14:paraId="71D55D51" w14:textId="77777777"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b/>
          <w:bCs/>
          <w:u w:val="single"/>
          <w:lang w:val="en-US"/>
        </w:rPr>
      </w:pPr>
    </w:p>
    <w:p w14:paraId="27EBF42A" w14:textId="78AF22C2"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u w:val="single"/>
          <w:lang w:val="en-US"/>
        </w:rPr>
        <w:t xml:space="preserve">The benefits of Outdoor play </w:t>
      </w:r>
      <w:r>
        <w:rPr>
          <w:rStyle w:val="eop"/>
          <w:rFonts w:ascii="Arial" w:eastAsiaTheme="majorEastAsia" w:hAnsi="Arial" w:cs="Arial"/>
        </w:rPr>
        <w:t> </w:t>
      </w:r>
    </w:p>
    <w:p w14:paraId="2202BB3D" w14:textId="73B0DF24"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According to Tovey (no date)</w:t>
      </w:r>
      <w:r>
        <w:rPr>
          <w:rStyle w:val="normaltextrun"/>
          <w:rFonts w:ascii="Arial" w:eastAsiaTheme="majorEastAsia" w:hAnsi="Arial" w:cs="Arial"/>
          <w:lang w:val="en-US"/>
        </w:rPr>
        <w:t>, outdoor play</w:t>
      </w:r>
      <w:r>
        <w:rPr>
          <w:rStyle w:val="normaltextrun"/>
          <w:rFonts w:ascii="Arial" w:eastAsiaTheme="majorEastAsia" w:hAnsi="Arial" w:cs="Arial"/>
          <w:lang w:val="en-US"/>
        </w:rPr>
        <w:t xml:space="preserve"> offers children the space and freedom to try different things, and for the children to explore and </w:t>
      </w:r>
      <w:r>
        <w:rPr>
          <w:rStyle w:val="normaltextrun"/>
          <w:rFonts w:ascii="Arial" w:eastAsiaTheme="majorEastAsia" w:hAnsi="Arial" w:cs="Arial"/>
          <w:lang w:val="en-US"/>
        </w:rPr>
        <w:t>experiment</w:t>
      </w:r>
      <w:r>
        <w:rPr>
          <w:rStyle w:val="normaltextrun"/>
          <w:rFonts w:ascii="Arial" w:eastAsiaTheme="majorEastAsia" w:hAnsi="Arial" w:cs="Arial"/>
          <w:lang w:val="en-US"/>
        </w:rPr>
        <w:t xml:space="preserve"> how the world around them works. Trovey goes on to say that outdoor play creates opportunities for the children to discover risks, challenges and adventures. Where they will then discover opportunities to have </w:t>
      </w:r>
      <w:r>
        <w:rPr>
          <w:rStyle w:val="normaltextrun"/>
          <w:rFonts w:ascii="Arial" w:eastAsiaTheme="majorEastAsia" w:hAnsi="Arial" w:cs="Arial"/>
          <w:lang w:val="en-US"/>
        </w:rPr>
        <w:t>rich</w:t>
      </w:r>
      <w:r>
        <w:rPr>
          <w:rStyle w:val="normaltextrun"/>
          <w:rFonts w:ascii="Arial" w:eastAsiaTheme="majorEastAsia" w:hAnsi="Arial" w:cs="Arial"/>
          <w:lang w:val="en-US"/>
        </w:rPr>
        <w:t xml:space="preserve">, sensory </w:t>
      </w:r>
      <w:r>
        <w:rPr>
          <w:rStyle w:val="normaltextrun"/>
          <w:rFonts w:ascii="Arial" w:eastAsiaTheme="majorEastAsia" w:hAnsi="Arial" w:cs="Arial"/>
          <w:lang w:val="en-US"/>
        </w:rPr>
        <w:t>firsthand</w:t>
      </w:r>
      <w:r>
        <w:rPr>
          <w:rStyle w:val="normaltextrun"/>
          <w:rFonts w:ascii="Arial" w:eastAsiaTheme="majorEastAsia" w:hAnsi="Arial" w:cs="Arial"/>
          <w:lang w:val="en-US"/>
        </w:rPr>
        <w:t xml:space="preserve"> </w:t>
      </w:r>
      <w:r>
        <w:rPr>
          <w:rStyle w:val="normaltextrun"/>
          <w:rFonts w:ascii="Arial" w:eastAsiaTheme="majorEastAsia" w:hAnsi="Arial" w:cs="Arial"/>
          <w:lang w:val="en-US"/>
        </w:rPr>
        <w:t>experience</w:t>
      </w:r>
      <w:r>
        <w:rPr>
          <w:rStyle w:val="normaltextrun"/>
          <w:rFonts w:ascii="Arial" w:eastAsiaTheme="majorEastAsia" w:hAnsi="Arial" w:cs="Arial"/>
          <w:lang w:val="en-US"/>
        </w:rPr>
        <w:t xml:space="preserve"> which is essential for children’s </w:t>
      </w:r>
      <w:r>
        <w:rPr>
          <w:rStyle w:val="normaltextrun"/>
          <w:rFonts w:ascii="Arial" w:eastAsiaTheme="majorEastAsia" w:hAnsi="Arial" w:cs="Arial"/>
          <w:lang w:val="en-US"/>
        </w:rPr>
        <w:t>ever-growing</w:t>
      </w:r>
      <w:r>
        <w:rPr>
          <w:rStyle w:val="normaltextrun"/>
          <w:rFonts w:ascii="Arial" w:eastAsiaTheme="majorEastAsia" w:hAnsi="Arial" w:cs="Arial"/>
          <w:lang w:val="en-US"/>
        </w:rPr>
        <w:t xml:space="preserve"> minds. </w:t>
      </w:r>
      <w:r>
        <w:rPr>
          <w:rStyle w:val="normaltextrun"/>
          <w:rFonts w:ascii="Arial" w:eastAsiaTheme="majorEastAsia" w:hAnsi="Arial" w:cs="Arial"/>
          <w:lang w:val="en-US"/>
        </w:rPr>
        <w:t xml:space="preserve">Through children having access to outdoor play, it </w:t>
      </w:r>
      <w:r>
        <w:rPr>
          <w:rStyle w:val="normaltextrun"/>
          <w:rFonts w:ascii="Arial" w:eastAsiaTheme="majorEastAsia" w:hAnsi="Arial" w:cs="Arial"/>
          <w:lang w:val="en-US"/>
        </w:rPr>
        <w:lastRenderedPageBreak/>
        <w:t>can help develop their physical, social, emotional and cognitive development</w:t>
      </w:r>
      <w:r w:rsidR="00EF5E0B">
        <w:rPr>
          <w:rStyle w:val="normaltextrun"/>
          <w:rFonts w:ascii="Arial" w:eastAsiaTheme="majorEastAsia" w:hAnsi="Arial" w:cs="Arial"/>
          <w:lang w:val="en-US"/>
        </w:rPr>
        <w:t xml:space="preserve"> (Tovey, no date).</w:t>
      </w:r>
    </w:p>
    <w:p w14:paraId="05C37221" w14:textId="77777777" w:rsidR="00423A3F" w:rsidRDefault="00423A3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45466C19" w14:textId="0888DE43"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National Library of Medicine (2021) suggests that the outdoor environment offers children particular play opportunities and health benefits for the children which cannot be conducted within an indoors environment. They go on to say that when children play outdoors, they will be able to explore new movements in which they use more energy. Outdoor play offers the children fewer restrictions within the outside space and offers opportunities for the children to use natural elements. This creates a sense of happiness in children where they experience lower levels of anxiety and have more energy when playing outdoors (National Library of Medicine, 2021).</w:t>
      </w:r>
      <w:r w:rsidR="00EF5E0B">
        <w:rPr>
          <w:rStyle w:val="normaltextrun"/>
          <w:rFonts w:ascii="Arial" w:eastAsiaTheme="majorEastAsia" w:hAnsi="Arial" w:cs="Arial"/>
          <w:lang w:val="en-US"/>
        </w:rPr>
        <w:t xml:space="preserve"> </w:t>
      </w:r>
    </w:p>
    <w:p w14:paraId="0FB453B8" w14:textId="77777777" w:rsidR="00EF5E0B" w:rsidRDefault="00EF5E0B"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3A359738" w14:textId="77777777" w:rsidR="00EF5E0B" w:rsidRDefault="00EF5E0B"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 xml:space="preserve">Opportunities for children to play outdoors enables the children to explore and go on adventures which builds up the children’s self-esteem and confidence (Solly,2022). Outdoor play also allows children to develop their social skills and encourages the children to engage within imaginative play where the children can develop their love of the outdoors (Children’s Hospital of Philadelphia, 2024). Furthermore, children who are engaging in outdoor play reduce the likelihood of weight related health concerns, outdoor play also helps the children improve their mental health as the result of them engaging within physical activity (CHP, 2024). </w:t>
      </w:r>
    </w:p>
    <w:p w14:paraId="03BC7236" w14:textId="77777777" w:rsidR="00EF5E0B" w:rsidRDefault="00EF5E0B"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6E2D4306" w14:textId="59F04A2A" w:rsidR="00EF5E0B" w:rsidRDefault="00EF5E0B"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 xml:space="preserve">When children are outdoors it is thought that the children being outdoors enhances their concentration and attention (Kuo, Barnes, and Jordan 2019). Studies have shown children’s experiences of spending time outdoors for learning purposes show reductions in the children’s stress (Chawla et al, 2014) also the children’s mood improvement (Harvey et al, 2020). Studies have shown an indication that vegetation and elements of nature within classrooms and areas near the settings, can improve the children’s achievements and facilitate their learning. </w:t>
      </w:r>
    </w:p>
    <w:p w14:paraId="67C6EFE7" w14:textId="77777777" w:rsidR="005342C4" w:rsidRDefault="005342C4"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2BDAB794" w14:textId="77777777" w:rsidR="005342C4" w:rsidRDefault="005342C4" w:rsidP="005342C4">
      <w:pPr>
        <w:pStyle w:val="paragraph"/>
        <w:spacing w:before="0" w:beforeAutospacing="0" w:after="0" w:afterAutospacing="0" w:line="360" w:lineRule="auto"/>
        <w:textAlignment w:val="baseline"/>
        <w:rPr>
          <w:rStyle w:val="eop"/>
          <w:rFonts w:ascii="Arial" w:eastAsiaTheme="majorEastAsia" w:hAnsi="Arial" w:cs="Arial"/>
          <w:b/>
          <w:bCs/>
          <w:u w:val="single"/>
        </w:rPr>
      </w:pPr>
      <w:r w:rsidRPr="00EF5E0B">
        <w:rPr>
          <w:rStyle w:val="eop"/>
          <w:rFonts w:ascii="Arial" w:eastAsiaTheme="majorEastAsia" w:hAnsi="Arial" w:cs="Arial"/>
          <w:b/>
          <w:bCs/>
          <w:u w:val="single"/>
        </w:rPr>
        <w:t xml:space="preserve">Limitations </w:t>
      </w:r>
    </w:p>
    <w:p w14:paraId="00C17054" w14:textId="77777777" w:rsidR="005342C4" w:rsidRDefault="005342C4" w:rsidP="005342C4">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rPr>
        <w:t xml:space="preserve">There are many limitations when it comes to outdoor play, according to Martinko (2021) they suggest different limitation in which affect the children engaging within outdoor play. </w:t>
      </w:r>
    </w:p>
    <w:p w14:paraId="17FEE58A" w14:textId="2ED1E746" w:rsidR="005342C4" w:rsidRDefault="005342C4" w:rsidP="005342C4">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rPr>
        <w:lastRenderedPageBreak/>
        <w:t xml:space="preserve">One limitation could be risking adverse culture this is where the parents who constantly warn their children can create a sense of fear in the children surrounding ordinary activities. Adults should </w:t>
      </w:r>
      <w:r w:rsidR="001A13EC">
        <w:rPr>
          <w:rFonts w:ascii="Arial" w:eastAsiaTheme="majorEastAsia" w:hAnsi="Arial" w:cs="Arial"/>
        </w:rPr>
        <w:t xml:space="preserve">take a step back and allow the children to learn from their experiences. </w:t>
      </w:r>
    </w:p>
    <w:p w14:paraId="0A849349" w14:textId="77777777" w:rsidR="001A13EC" w:rsidRDefault="001A13EC" w:rsidP="005342C4">
      <w:pPr>
        <w:pStyle w:val="paragraph"/>
        <w:spacing w:before="0" w:beforeAutospacing="0" w:after="0" w:afterAutospacing="0" w:line="360" w:lineRule="auto"/>
        <w:textAlignment w:val="baseline"/>
        <w:rPr>
          <w:rFonts w:ascii="Arial" w:eastAsiaTheme="majorEastAsia" w:hAnsi="Arial" w:cs="Arial"/>
        </w:rPr>
      </w:pPr>
    </w:p>
    <w:p w14:paraId="7871354D" w14:textId="69C4746D" w:rsidR="001A13EC" w:rsidRDefault="001A13EC" w:rsidP="005342C4">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rPr>
        <w:t xml:space="preserve">Another limitation can be dangerous streets within the area the children live, many communities are not safe for the children to play especially where drug use or gang violence is concerned. </w:t>
      </w:r>
    </w:p>
    <w:p w14:paraId="4E585F65" w14:textId="77777777" w:rsidR="00490364" w:rsidRDefault="00490364" w:rsidP="005342C4">
      <w:pPr>
        <w:pStyle w:val="paragraph"/>
        <w:spacing w:before="0" w:beforeAutospacing="0" w:after="0" w:afterAutospacing="0" w:line="360" w:lineRule="auto"/>
        <w:textAlignment w:val="baseline"/>
        <w:rPr>
          <w:rFonts w:ascii="Arial" w:eastAsiaTheme="majorEastAsia" w:hAnsi="Arial" w:cs="Arial"/>
        </w:rPr>
      </w:pPr>
    </w:p>
    <w:p w14:paraId="5F007CAC" w14:textId="327BB195" w:rsidR="001A13EC" w:rsidRDefault="001A13EC" w:rsidP="005342C4">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rPr>
        <w:t xml:space="preserve">The children’s parents or guardians is another limitation the children may have to overcome, they may not be able to take the children outdoors dur to the lack of childcare when buys with work. </w:t>
      </w:r>
    </w:p>
    <w:p w14:paraId="1DAF5575" w14:textId="03CA678F" w:rsidR="00EF5E0B" w:rsidRDefault="00EF5E0B"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5D87353C" w14:textId="4788565B" w:rsidR="00087830" w:rsidRDefault="00087830" w:rsidP="00AF719F">
      <w:pPr>
        <w:pStyle w:val="paragraph"/>
        <w:spacing w:before="0" w:beforeAutospacing="0" w:after="0" w:afterAutospacing="0" w:line="360" w:lineRule="auto"/>
        <w:textAlignment w:val="baseline"/>
        <w:rPr>
          <w:rStyle w:val="normaltextrun"/>
          <w:rFonts w:ascii="Arial" w:eastAsiaTheme="majorEastAsia" w:hAnsi="Arial" w:cs="Arial"/>
          <w:b/>
          <w:bCs/>
          <w:u w:val="single"/>
          <w:lang w:val="en-US"/>
        </w:rPr>
      </w:pPr>
      <w:r w:rsidRPr="00087830">
        <w:rPr>
          <w:rStyle w:val="normaltextrun"/>
          <w:rFonts w:ascii="Arial" w:eastAsiaTheme="majorEastAsia" w:hAnsi="Arial" w:cs="Arial"/>
          <w:b/>
          <w:bCs/>
          <w:u w:val="single"/>
          <w:lang w:val="en-US"/>
        </w:rPr>
        <w:t xml:space="preserve">Holistic development </w:t>
      </w:r>
    </w:p>
    <w:p w14:paraId="5CCB8638" w14:textId="1B21A08F" w:rsidR="00087830" w:rsidRDefault="00087830"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Holistic development is defined as a comprehensive approach to child development, holistic development emphasizes the various developmental areas including physical, emotional, social and intellectual</w:t>
      </w:r>
      <w:r w:rsidR="00C57712">
        <w:rPr>
          <w:rStyle w:val="normaltextrun"/>
          <w:rFonts w:ascii="Arial" w:eastAsiaTheme="majorEastAsia" w:hAnsi="Arial" w:cs="Arial"/>
          <w:lang w:val="en-US"/>
        </w:rPr>
        <w:t xml:space="preserve">. Holistic development recognizes that these areas of development are all interconnected and that nurturing the child is essential for optimal development. </w:t>
      </w:r>
    </w:p>
    <w:p w14:paraId="7AEC903F" w14:textId="77777777"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5E249009" w14:textId="4346144D"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 xml:space="preserve">Physical development - This involves the growth of fine and gross motor skills and the children’s physical health outdoor play is an activity that can promote physical development. </w:t>
      </w:r>
    </w:p>
    <w:p w14:paraId="0904CA38" w14:textId="77777777"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0F0A6B24" w14:textId="4224635D"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 xml:space="preserve">Emotional development- this is the ability to express and understand emotions effectively. This could be fostered by having a supportive relationship with family and carers and by having opportunities for self-expression. </w:t>
      </w:r>
    </w:p>
    <w:p w14:paraId="675ADC80" w14:textId="77777777"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51E2994B" w14:textId="63572568" w:rsidR="00C57712" w:rsidRDefault="00C57712"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Social development – this involves the children learning to interact with others in which they can develop relationships and learn to understand the social norms. It is crucial for children to participate and engage within group activities and play with others their own age, the intellectual development in children refers to the cognitive process of thinking and problem solving</w:t>
      </w:r>
      <w:r w:rsidR="003728DE">
        <w:rPr>
          <w:rStyle w:val="normaltextrun"/>
          <w:rFonts w:ascii="Arial" w:eastAsiaTheme="majorEastAsia" w:hAnsi="Arial" w:cs="Arial"/>
          <w:lang w:val="en-US"/>
        </w:rPr>
        <w:t xml:space="preserve">. </w:t>
      </w:r>
    </w:p>
    <w:p w14:paraId="1EBE3947" w14:textId="77777777" w:rsidR="003728DE" w:rsidRDefault="003728DE"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090A49C5" w14:textId="1F380043" w:rsidR="003728DE" w:rsidRDefault="003728DE"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lastRenderedPageBreak/>
        <w:t xml:space="preserve">Holistic development is essential to children as it will prepare them to face life’s challenges and opportunities that are put Infront of them. Outdoor play not only supports the children’s physical health but can also enhance children’s social and emotional skills and wellbeing too by allowing children the opportunity to interact with ither children and explore the environment around them (Ginsburg,2007). </w:t>
      </w:r>
    </w:p>
    <w:p w14:paraId="608B54DC" w14:textId="77777777" w:rsidR="003728DE" w:rsidRDefault="003728DE"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3AC96599" w14:textId="5CC083C0"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lang w:val="en-US"/>
        </w:rPr>
        <w:t>In conclusion, the literature read for this research question clearly demonstrates that outdoor play is essential for children’s holistic development. The evidence presented through this literature review highlights the multiple benefits of outdoor play, including engrossed physical activity, emotional well-being, social skills, and an awareness of the environment around them. Prioritizing outdoor play is essential for fostering healthy and well-rounded children. Creating opportunities for the children to engage within their natural surroundings through outdoor play can then promote the children’s development and wellbeing in meaningful ways. </w:t>
      </w:r>
      <w:r>
        <w:rPr>
          <w:rStyle w:val="eop"/>
          <w:rFonts w:ascii="Arial" w:eastAsiaTheme="majorEastAsia" w:hAnsi="Arial" w:cs="Arial"/>
        </w:rPr>
        <w:t> </w:t>
      </w:r>
    </w:p>
    <w:p w14:paraId="69B9C056" w14:textId="77777777" w:rsidR="00AF719F" w:rsidRDefault="00AF719F" w:rsidP="00AF719F">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5B4B634A" w14:textId="0BDC0BB6" w:rsidR="00AF719F" w:rsidRDefault="00AF719F" w:rsidP="00AF719F">
      <w:pPr>
        <w:pStyle w:val="paragraph"/>
        <w:spacing w:before="0" w:beforeAutospacing="0" w:after="0" w:afterAutospacing="0" w:line="360" w:lineRule="auto"/>
        <w:textAlignment w:val="baseline"/>
        <w:rPr>
          <w:rStyle w:val="eop"/>
          <w:rFonts w:ascii="Arial" w:eastAsiaTheme="majorEastAsia" w:hAnsi="Arial" w:cs="Arial"/>
        </w:rPr>
      </w:pPr>
      <w:r>
        <w:rPr>
          <w:rStyle w:val="normaltextrun"/>
          <w:rFonts w:ascii="Arial" w:eastAsiaTheme="majorEastAsia" w:hAnsi="Arial" w:cs="Arial"/>
          <w:lang w:val="en-US"/>
        </w:rPr>
        <w:t>Despite the multiple benefits, this review also highlights the challenges faced by children in accessing outdoor play especially in urban areas as suggested by ---. Overall, the research evaluated underscores the importance of prioritizing outdoor play as a fundamental component of child</w:t>
      </w:r>
      <w:r>
        <w:rPr>
          <w:rStyle w:val="normaltextrun"/>
          <w:rFonts w:ascii="Arial" w:eastAsiaTheme="majorEastAsia" w:hAnsi="Arial" w:cs="Arial"/>
          <w:lang w:val="en-US"/>
        </w:rPr>
        <w:t>ren’s</w:t>
      </w:r>
      <w:r>
        <w:rPr>
          <w:rStyle w:val="normaltextrun"/>
          <w:rFonts w:ascii="Arial" w:eastAsiaTheme="majorEastAsia" w:hAnsi="Arial" w:cs="Arial"/>
          <w:lang w:val="en-US"/>
        </w:rPr>
        <w:t xml:space="preserve"> development. Future research could further investigate the long-term impact of outdoor play on children’s development and the potential within the new curriculum for Wales to integrate outdoor play into the early year's curriculum. </w:t>
      </w:r>
      <w:r>
        <w:rPr>
          <w:rStyle w:val="eop"/>
          <w:rFonts w:ascii="Arial" w:eastAsiaTheme="majorEastAsia" w:hAnsi="Arial" w:cs="Arial"/>
        </w:rPr>
        <w:t> </w:t>
      </w:r>
    </w:p>
    <w:p w14:paraId="4162BDC9" w14:textId="77777777" w:rsidR="00EF5E0B" w:rsidRDefault="00EF5E0B" w:rsidP="00AF719F">
      <w:pPr>
        <w:pStyle w:val="paragraph"/>
        <w:spacing w:before="0" w:beforeAutospacing="0" w:after="0" w:afterAutospacing="0" w:line="360" w:lineRule="auto"/>
        <w:textAlignment w:val="baseline"/>
        <w:rPr>
          <w:rStyle w:val="eop"/>
          <w:rFonts w:ascii="Arial" w:eastAsiaTheme="majorEastAsia" w:hAnsi="Arial" w:cs="Arial"/>
        </w:rPr>
      </w:pPr>
    </w:p>
    <w:p w14:paraId="6A90D831" w14:textId="762CFD60"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p>
    <w:p w14:paraId="51C2B388" w14:textId="77777777"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p>
    <w:p w14:paraId="356E392E" w14:textId="77777777"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p>
    <w:p w14:paraId="03F0D64D" w14:textId="624153EE" w:rsidR="00AF719F" w:rsidRDefault="00AF719F" w:rsidP="00AF719F">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p>
    <w:p w14:paraId="3126820D" w14:textId="77777777" w:rsidR="003728DE" w:rsidRDefault="00AF719F" w:rsidP="007F511A">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r w:rsidR="007F511A">
        <w:rPr>
          <w:rFonts w:ascii="Segoe UI" w:hAnsi="Segoe UI" w:cs="Segoe UI"/>
          <w:sz w:val="18"/>
          <w:szCs w:val="18"/>
        </w:rPr>
        <w:tab/>
      </w:r>
      <w:r w:rsidR="007F511A">
        <w:rPr>
          <w:rFonts w:ascii="Segoe UI" w:hAnsi="Segoe UI" w:cs="Segoe UI"/>
          <w:sz w:val="18"/>
          <w:szCs w:val="18"/>
        </w:rPr>
        <w:tab/>
      </w:r>
    </w:p>
    <w:p w14:paraId="22F84B65"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51C127B6"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523E7A40"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021CC403"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0313C726"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289872F2" w14:textId="77777777" w:rsidR="003728DE" w:rsidRDefault="003728DE" w:rsidP="007F511A">
      <w:pPr>
        <w:pStyle w:val="paragraph"/>
        <w:spacing w:before="0" w:beforeAutospacing="0" w:after="0" w:afterAutospacing="0" w:line="360" w:lineRule="auto"/>
        <w:textAlignment w:val="baseline"/>
        <w:rPr>
          <w:rFonts w:ascii="Segoe UI" w:hAnsi="Segoe UI" w:cs="Segoe UI"/>
          <w:sz w:val="18"/>
          <w:szCs w:val="18"/>
        </w:rPr>
      </w:pPr>
    </w:p>
    <w:p w14:paraId="19589C9A" w14:textId="3D452A27" w:rsidR="00AF719F" w:rsidRDefault="003728DE" w:rsidP="007F511A">
      <w:pPr>
        <w:pStyle w:val="paragraph"/>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lastRenderedPageBreak/>
        <w:tab/>
      </w:r>
      <w:r>
        <w:rPr>
          <w:rFonts w:ascii="Segoe UI" w:hAnsi="Segoe UI" w:cs="Segoe UI"/>
          <w:sz w:val="18"/>
          <w:szCs w:val="18"/>
        </w:rPr>
        <w:tab/>
      </w:r>
      <w:r w:rsidR="007F511A">
        <w:rPr>
          <w:rFonts w:ascii="Segoe UI" w:hAnsi="Segoe UI" w:cs="Segoe UI"/>
          <w:sz w:val="18"/>
          <w:szCs w:val="18"/>
        </w:rPr>
        <w:tab/>
      </w:r>
      <w:r w:rsidR="00AF719F">
        <w:rPr>
          <w:rStyle w:val="normaltextrun"/>
          <w:rFonts w:ascii="Arial" w:eastAsiaTheme="majorEastAsia" w:hAnsi="Arial" w:cs="Arial"/>
          <w:b/>
          <w:bCs/>
          <w:u w:val="single"/>
          <w:lang w:val="en-US"/>
        </w:rPr>
        <w:t>Section 2 – methodolo</w:t>
      </w:r>
      <w:r w:rsidR="007B4B66">
        <w:rPr>
          <w:rStyle w:val="normaltextrun"/>
          <w:rFonts w:ascii="Arial" w:eastAsiaTheme="majorEastAsia" w:hAnsi="Arial" w:cs="Arial"/>
          <w:b/>
          <w:bCs/>
          <w:u w:val="single"/>
          <w:lang w:val="en-US"/>
        </w:rPr>
        <w:t xml:space="preserve">gical considerations </w:t>
      </w:r>
      <w:r w:rsidR="00AF719F">
        <w:rPr>
          <w:rStyle w:val="normaltextrun"/>
          <w:rFonts w:ascii="Arial" w:eastAsiaTheme="majorEastAsia" w:hAnsi="Arial" w:cs="Arial"/>
          <w:b/>
          <w:bCs/>
          <w:u w:val="single"/>
          <w:lang w:val="en-US"/>
        </w:rPr>
        <w:t> </w:t>
      </w:r>
      <w:r w:rsidR="00AF719F">
        <w:rPr>
          <w:rStyle w:val="eop"/>
          <w:rFonts w:ascii="Arial" w:eastAsiaTheme="majorEastAsia" w:hAnsi="Arial" w:cs="Arial"/>
        </w:rPr>
        <w:t> </w:t>
      </w:r>
    </w:p>
    <w:p w14:paraId="39D07642" w14:textId="77777777" w:rsidR="007F511A" w:rsidRDefault="007F511A" w:rsidP="00490364">
      <w:pPr>
        <w:pStyle w:val="paragraph"/>
        <w:spacing w:before="0" w:beforeAutospacing="0" w:after="0" w:afterAutospacing="0" w:line="360" w:lineRule="auto"/>
        <w:textAlignment w:val="baseline"/>
        <w:rPr>
          <w:rStyle w:val="normaltextrun"/>
          <w:rFonts w:ascii="Arial" w:eastAsiaTheme="majorEastAsia" w:hAnsi="Arial" w:cs="Arial"/>
          <w:b/>
          <w:bCs/>
          <w:u w:val="single"/>
        </w:rPr>
      </w:pPr>
    </w:p>
    <w:p w14:paraId="044809E2" w14:textId="1ABC031F" w:rsidR="00490364" w:rsidRPr="00822935" w:rsidRDefault="00490364" w:rsidP="00490364">
      <w:pPr>
        <w:pStyle w:val="paragraph"/>
        <w:spacing w:before="0" w:beforeAutospacing="0" w:after="0" w:afterAutospacing="0" w:line="360" w:lineRule="auto"/>
        <w:textAlignment w:val="baseline"/>
        <w:rPr>
          <w:rFonts w:ascii="Arial" w:hAnsi="Arial" w:cs="Arial"/>
          <w:sz w:val="18"/>
          <w:szCs w:val="18"/>
          <w:u w:val="single"/>
        </w:rPr>
      </w:pPr>
      <w:r w:rsidRPr="00822935">
        <w:rPr>
          <w:rStyle w:val="normaltextrun"/>
          <w:rFonts w:ascii="Arial" w:eastAsiaTheme="majorEastAsia" w:hAnsi="Arial" w:cs="Arial"/>
          <w:b/>
          <w:bCs/>
          <w:u w:val="single"/>
        </w:rPr>
        <w:t>Definition of research </w:t>
      </w:r>
      <w:r w:rsidRPr="00822935">
        <w:rPr>
          <w:rStyle w:val="eop"/>
          <w:rFonts w:ascii="Arial" w:eastAsiaTheme="majorEastAsia" w:hAnsi="Arial" w:cs="Arial"/>
          <w:u w:val="single"/>
        </w:rPr>
        <w:t> </w:t>
      </w:r>
    </w:p>
    <w:p w14:paraId="04FD9C9C" w14:textId="60915592" w:rsidR="000D4DEE" w:rsidRDefault="00490364" w:rsidP="00490364">
      <w:pPr>
        <w:pStyle w:val="paragraph"/>
        <w:spacing w:before="0" w:beforeAutospacing="0" w:after="0" w:afterAutospacing="0" w:line="360" w:lineRule="auto"/>
        <w:textAlignment w:val="baseline"/>
        <w:rPr>
          <w:rStyle w:val="eop"/>
          <w:rFonts w:ascii="Arial" w:eastAsiaTheme="majorEastAsia" w:hAnsi="Arial" w:cs="Arial"/>
        </w:rPr>
      </w:pPr>
      <w:r w:rsidRPr="00490364">
        <w:rPr>
          <w:rStyle w:val="normaltextrun"/>
          <w:rFonts w:ascii="Arial" w:eastAsiaTheme="majorEastAsia" w:hAnsi="Arial" w:cs="Arial"/>
        </w:rPr>
        <w:t>Western Sydney University (no date) defines research as the use of existing or new knowledge by using a new or creative way of in which individuals can generate concepts and understandings in which are new and innovative. They also describe the process of analysis of the existing research can then lead to newfound research to become discovered.</w:t>
      </w:r>
      <w:r w:rsidRPr="00490364">
        <w:rPr>
          <w:rStyle w:val="eop"/>
          <w:rFonts w:ascii="Arial" w:eastAsiaTheme="majorEastAsia" w:hAnsi="Arial" w:cs="Arial"/>
        </w:rPr>
        <w:t> </w:t>
      </w:r>
    </w:p>
    <w:p w14:paraId="2DE26B6C" w14:textId="77777777" w:rsidR="00852693" w:rsidRDefault="00852693" w:rsidP="00852693">
      <w:pPr>
        <w:pStyle w:val="paragraph"/>
        <w:spacing w:before="0" w:beforeAutospacing="0" w:after="0" w:afterAutospacing="0" w:line="360" w:lineRule="auto"/>
        <w:textAlignment w:val="baseline"/>
        <w:rPr>
          <w:rStyle w:val="eop"/>
          <w:rFonts w:ascii="Arial" w:eastAsiaTheme="majorEastAsia" w:hAnsi="Arial" w:cs="Arial"/>
        </w:rPr>
      </w:pPr>
    </w:p>
    <w:p w14:paraId="3C78D242" w14:textId="02270473" w:rsidR="00852693" w:rsidRDefault="00852693" w:rsidP="00852693">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 xml:space="preserve">Hassan (2024) suggests that the purpose of research is to investigate and gather information on the topic the researcher wants to explore with the main aim of answering questions, advancing knowledge and solving problems. </w:t>
      </w:r>
    </w:p>
    <w:p w14:paraId="4655A4FF" w14:textId="77777777" w:rsidR="00852693" w:rsidRDefault="00852693" w:rsidP="00490364">
      <w:pPr>
        <w:pStyle w:val="paragraph"/>
        <w:spacing w:before="0" w:beforeAutospacing="0" w:after="0" w:afterAutospacing="0" w:line="360" w:lineRule="auto"/>
        <w:textAlignment w:val="baseline"/>
        <w:rPr>
          <w:rStyle w:val="eop"/>
          <w:rFonts w:ascii="Arial" w:eastAsiaTheme="majorEastAsia" w:hAnsi="Arial" w:cs="Arial"/>
        </w:rPr>
      </w:pPr>
    </w:p>
    <w:p w14:paraId="5AAFD6CD" w14:textId="623FD830" w:rsidR="00490364" w:rsidRDefault="00423A3F" w:rsidP="00490364">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The national science foundation (NSF)</w:t>
      </w:r>
      <w:r w:rsidR="000D4DEE">
        <w:rPr>
          <w:rStyle w:val="eop"/>
          <w:rFonts w:ascii="Arial" w:eastAsiaTheme="majorEastAsia" w:hAnsi="Arial" w:cs="Arial"/>
        </w:rPr>
        <w:t xml:space="preserve"> (2024) states</w:t>
      </w:r>
      <w:r>
        <w:rPr>
          <w:rStyle w:val="eop"/>
          <w:rFonts w:ascii="Arial" w:eastAsiaTheme="majorEastAsia" w:hAnsi="Arial" w:cs="Arial"/>
        </w:rPr>
        <w:t xml:space="preserve"> that research is </w:t>
      </w:r>
      <w:r w:rsidR="000D4DEE">
        <w:rPr>
          <w:rStyle w:val="eop"/>
          <w:rFonts w:ascii="Arial" w:eastAsiaTheme="majorEastAsia" w:hAnsi="Arial" w:cs="Arial"/>
        </w:rPr>
        <w:t>the “</w:t>
      </w:r>
      <w:r>
        <w:rPr>
          <w:rStyle w:val="eop"/>
          <w:rFonts w:ascii="Arial" w:eastAsiaTheme="majorEastAsia" w:hAnsi="Arial" w:cs="Arial"/>
        </w:rPr>
        <w:t xml:space="preserve">systematic </w:t>
      </w:r>
      <w:r w:rsidR="000D4DEE">
        <w:rPr>
          <w:rStyle w:val="eop"/>
          <w:rFonts w:ascii="Arial" w:eastAsiaTheme="majorEastAsia" w:hAnsi="Arial" w:cs="Arial"/>
        </w:rPr>
        <w:t xml:space="preserve">investigation of a chosen subject or topic” where the researcher will establish facts or principles to collect information on the subject or topic. This definition emphasizes the structured nature of the research and the goal of the research to expand and contribute to the researcher’s knowledge. </w:t>
      </w:r>
    </w:p>
    <w:p w14:paraId="560ADEF1" w14:textId="77777777" w:rsidR="00822935" w:rsidRDefault="00822935" w:rsidP="00490364">
      <w:pPr>
        <w:pStyle w:val="paragraph"/>
        <w:spacing w:before="0" w:beforeAutospacing="0" w:after="0" w:afterAutospacing="0" w:line="360" w:lineRule="auto"/>
        <w:textAlignment w:val="baseline"/>
        <w:rPr>
          <w:rStyle w:val="eop"/>
          <w:rFonts w:ascii="Arial" w:eastAsiaTheme="majorEastAsia" w:hAnsi="Arial" w:cs="Arial"/>
        </w:rPr>
      </w:pPr>
    </w:p>
    <w:p w14:paraId="1C9A0BA4" w14:textId="198C8FAD" w:rsidR="000D4DEE" w:rsidRDefault="000D4DEE" w:rsidP="00490364">
      <w:pPr>
        <w:pStyle w:val="paragraph"/>
        <w:spacing w:before="0" w:beforeAutospacing="0" w:after="0" w:afterAutospacing="0" w:line="360" w:lineRule="auto"/>
        <w:textAlignment w:val="baseline"/>
        <w:rPr>
          <w:rStyle w:val="eop"/>
          <w:rFonts w:ascii="Arial" w:eastAsiaTheme="majorEastAsia" w:hAnsi="Arial" w:cs="Arial"/>
          <w:b/>
          <w:bCs/>
          <w:u w:val="single"/>
        </w:rPr>
      </w:pPr>
      <w:r w:rsidRPr="000D4DEE">
        <w:rPr>
          <w:rStyle w:val="eop"/>
          <w:rFonts w:ascii="Arial" w:eastAsiaTheme="majorEastAsia" w:hAnsi="Arial" w:cs="Arial"/>
          <w:b/>
          <w:bCs/>
          <w:u w:val="single"/>
        </w:rPr>
        <w:t xml:space="preserve">Types of research </w:t>
      </w:r>
    </w:p>
    <w:p w14:paraId="3D3D6161" w14:textId="584EBC66" w:rsidR="000D4DEE" w:rsidRDefault="000D4DEE" w:rsidP="00490364">
      <w:pPr>
        <w:pStyle w:val="paragraph"/>
        <w:spacing w:before="0" w:beforeAutospacing="0" w:after="0" w:afterAutospacing="0" w:line="360" w:lineRule="auto"/>
        <w:textAlignment w:val="baseline"/>
        <w:rPr>
          <w:rFonts w:ascii="Arial" w:hAnsi="Arial" w:cs="Arial"/>
        </w:rPr>
      </w:pPr>
      <w:r>
        <w:rPr>
          <w:rFonts w:ascii="Arial" w:hAnsi="Arial" w:cs="Arial"/>
        </w:rPr>
        <w:t>Within research there are different types of research</w:t>
      </w:r>
      <w:r w:rsidR="00822935">
        <w:rPr>
          <w:rFonts w:ascii="Arial" w:hAnsi="Arial" w:cs="Arial"/>
        </w:rPr>
        <w:t xml:space="preserve"> </w:t>
      </w:r>
      <w:r w:rsidR="009B3A69">
        <w:rPr>
          <w:rFonts w:ascii="Arial" w:hAnsi="Arial" w:cs="Arial"/>
        </w:rPr>
        <w:t>methods these are called qualitative research and quantitative research</w:t>
      </w:r>
      <w:r w:rsidR="000079DB">
        <w:rPr>
          <w:rFonts w:ascii="Arial" w:hAnsi="Arial" w:cs="Arial"/>
        </w:rPr>
        <w:t xml:space="preserve"> these two approaches differ significantly within their outcomes. </w:t>
      </w:r>
    </w:p>
    <w:p w14:paraId="7F3E8236" w14:textId="77777777" w:rsidR="007F511A" w:rsidRDefault="007F511A" w:rsidP="00490364">
      <w:pPr>
        <w:pStyle w:val="paragraph"/>
        <w:spacing w:before="0" w:beforeAutospacing="0" w:after="0" w:afterAutospacing="0" w:line="360" w:lineRule="auto"/>
        <w:textAlignment w:val="baseline"/>
        <w:rPr>
          <w:rFonts w:ascii="Arial" w:hAnsi="Arial" w:cs="Arial"/>
          <w:b/>
          <w:bCs/>
          <w:u w:val="single"/>
        </w:rPr>
      </w:pPr>
    </w:p>
    <w:p w14:paraId="3C83269D" w14:textId="24662FA5" w:rsidR="009B3A69" w:rsidRDefault="009B3A69" w:rsidP="00490364">
      <w:pPr>
        <w:pStyle w:val="paragraph"/>
        <w:spacing w:before="0" w:beforeAutospacing="0" w:after="0" w:afterAutospacing="0" w:line="360" w:lineRule="auto"/>
        <w:textAlignment w:val="baseline"/>
        <w:rPr>
          <w:rFonts w:ascii="Arial" w:hAnsi="Arial" w:cs="Arial"/>
          <w:b/>
          <w:bCs/>
          <w:u w:val="single"/>
        </w:rPr>
      </w:pPr>
      <w:r w:rsidRPr="009B3A69">
        <w:rPr>
          <w:rFonts w:ascii="Arial" w:hAnsi="Arial" w:cs="Arial"/>
          <w:b/>
          <w:bCs/>
          <w:u w:val="single"/>
        </w:rPr>
        <w:t>Qualitative research</w:t>
      </w:r>
    </w:p>
    <w:p w14:paraId="62A0AC79" w14:textId="02343D94" w:rsidR="009B3596" w:rsidRDefault="000079DB" w:rsidP="00490364">
      <w:pPr>
        <w:pStyle w:val="paragraph"/>
        <w:spacing w:before="0" w:beforeAutospacing="0" w:after="0" w:afterAutospacing="0" w:line="360" w:lineRule="auto"/>
        <w:textAlignment w:val="baseline"/>
        <w:rPr>
          <w:rFonts w:ascii="Arial" w:hAnsi="Arial" w:cs="Arial"/>
        </w:rPr>
      </w:pPr>
      <w:r>
        <w:rPr>
          <w:rFonts w:ascii="Arial" w:hAnsi="Arial" w:cs="Arial"/>
        </w:rPr>
        <w:t xml:space="preserve">Bhandari (2024) implies that qualitative research involves the collection and analysis of non-numerical data for example this could be interviews, observations or focus groups. The researcher can then understand the concepts and opinions where it can be used to gather an insight into the existing research or generate new ideas. According to Creswell (2014), this research method is characterized </w:t>
      </w:r>
      <w:r w:rsidR="00053D88">
        <w:rPr>
          <w:rFonts w:ascii="Arial" w:hAnsi="Arial" w:cs="Arial"/>
        </w:rPr>
        <w:t xml:space="preserve">using open-ended questions and in-depth interviews, this approach allows the researcher to capture detailed research to reveal the data that is needed for the research. </w:t>
      </w:r>
    </w:p>
    <w:p w14:paraId="04BCC97A" w14:textId="7EC33E57" w:rsidR="00053D88" w:rsidRDefault="00053D88" w:rsidP="00490364">
      <w:pPr>
        <w:pStyle w:val="paragraph"/>
        <w:spacing w:before="0" w:beforeAutospacing="0" w:after="0" w:afterAutospacing="0" w:line="360" w:lineRule="auto"/>
        <w:textAlignment w:val="baseline"/>
        <w:rPr>
          <w:rFonts w:ascii="Arial" w:hAnsi="Arial" w:cs="Arial"/>
        </w:rPr>
      </w:pPr>
    </w:p>
    <w:p w14:paraId="27713BFC" w14:textId="77777777" w:rsidR="00A55C95" w:rsidRDefault="00053D88" w:rsidP="00490364">
      <w:pPr>
        <w:pStyle w:val="paragraph"/>
        <w:spacing w:before="0" w:beforeAutospacing="0" w:after="0" w:afterAutospacing="0" w:line="360" w:lineRule="auto"/>
        <w:textAlignment w:val="baseline"/>
        <w:rPr>
          <w:rFonts w:ascii="Arial" w:hAnsi="Arial" w:cs="Arial"/>
        </w:rPr>
      </w:pPr>
      <w:r>
        <w:rPr>
          <w:rFonts w:ascii="Arial" w:hAnsi="Arial" w:cs="Arial"/>
        </w:rPr>
        <w:lastRenderedPageBreak/>
        <w:t xml:space="preserve">The main strength of using qualitative research is the ability to provide a deep understanding of the topic being researched. For example, within the early years this method can be used to explore the benefits of outdoor play by observing children in natural settings. Where the researcher can also interview the staff about their views and opinions (smith and smith,2019). </w:t>
      </w:r>
    </w:p>
    <w:p w14:paraId="1296E26B" w14:textId="77777777" w:rsidR="00A55C95" w:rsidRDefault="00A55C95" w:rsidP="00490364">
      <w:pPr>
        <w:pStyle w:val="paragraph"/>
        <w:spacing w:before="0" w:beforeAutospacing="0" w:after="0" w:afterAutospacing="0" w:line="360" w:lineRule="auto"/>
        <w:textAlignment w:val="baseline"/>
        <w:rPr>
          <w:rFonts w:ascii="Arial" w:hAnsi="Arial" w:cs="Arial"/>
        </w:rPr>
      </w:pPr>
    </w:p>
    <w:p w14:paraId="3F002A42" w14:textId="5C480927" w:rsidR="00053D88" w:rsidRDefault="00A55C95" w:rsidP="00490364">
      <w:pPr>
        <w:pStyle w:val="paragraph"/>
        <w:spacing w:before="0" w:beforeAutospacing="0" w:after="0" w:afterAutospacing="0" w:line="360" w:lineRule="auto"/>
        <w:textAlignment w:val="baseline"/>
        <w:rPr>
          <w:rFonts w:ascii="Arial" w:hAnsi="Arial" w:cs="Arial"/>
        </w:rPr>
      </w:pPr>
      <w:r>
        <w:rPr>
          <w:rFonts w:ascii="Arial" w:hAnsi="Arial" w:cs="Arial"/>
        </w:rPr>
        <w:t>However,</w:t>
      </w:r>
      <w:r w:rsidR="00053D88">
        <w:rPr>
          <w:rFonts w:ascii="Arial" w:hAnsi="Arial" w:cs="Arial"/>
        </w:rPr>
        <w:t xml:space="preserve"> this method also has its limitations Denzin and Lincoln (2011) describe that the research found is often not generalised due to the small non-random samples in which the analysis of the data collected can become time consuming which can lead to </w:t>
      </w:r>
      <w:r>
        <w:rPr>
          <w:rFonts w:ascii="Arial" w:hAnsi="Arial" w:cs="Arial"/>
        </w:rPr>
        <w:t xml:space="preserve">researcher bias. </w:t>
      </w:r>
    </w:p>
    <w:p w14:paraId="62D9289D" w14:textId="77777777" w:rsidR="00053D88" w:rsidRPr="000079DB" w:rsidRDefault="00053D88" w:rsidP="00490364">
      <w:pPr>
        <w:pStyle w:val="paragraph"/>
        <w:spacing w:before="0" w:beforeAutospacing="0" w:after="0" w:afterAutospacing="0" w:line="360" w:lineRule="auto"/>
        <w:textAlignment w:val="baseline"/>
        <w:rPr>
          <w:rFonts w:ascii="Arial" w:hAnsi="Arial" w:cs="Arial"/>
        </w:rPr>
      </w:pPr>
    </w:p>
    <w:p w14:paraId="60912D19" w14:textId="16E03C67" w:rsidR="00852693" w:rsidRPr="00A55C95" w:rsidRDefault="00A55C95" w:rsidP="00490364">
      <w:pPr>
        <w:pStyle w:val="paragraph"/>
        <w:spacing w:before="0" w:beforeAutospacing="0" w:after="0" w:afterAutospacing="0" w:line="360" w:lineRule="auto"/>
        <w:textAlignment w:val="baseline"/>
        <w:rPr>
          <w:rStyle w:val="normaltextrun"/>
          <w:rFonts w:ascii="Arial" w:hAnsi="Arial" w:cs="Arial"/>
          <w:sz w:val="18"/>
          <w:szCs w:val="18"/>
          <w:u w:val="single"/>
        </w:rPr>
      </w:pPr>
      <w:r w:rsidRPr="00A55C95">
        <w:rPr>
          <w:rStyle w:val="normaltextrun"/>
          <w:rFonts w:ascii="Arial" w:eastAsiaTheme="majorEastAsia" w:hAnsi="Arial" w:cs="Arial"/>
          <w:b/>
          <w:bCs/>
          <w:u w:val="single"/>
        </w:rPr>
        <w:t>Q</w:t>
      </w:r>
      <w:r w:rsidR="000079DB" w:rsidRPr="00A55C95">
        <w:rPr>
          <w:rStyle w:val="normaltextrun"/>
          <w:rFonts w:ascii="Arial" w:eastAsiaTheme="majorEastAsia" w:hAnsi="Arial" w:cs="Arial"/>
          <w:b/>
          <w:bCs/>
          <w:u w:val="single"/>
        </w:rPr>
        <w:t xml:space="preserve">uantitative research </w:t>
      </w:r>
    </w:p>
    <w:p w14:paraId="7CBFDC97" w14:textId="013C2F74" w:rsidR="00852693" w:rsidRDefault="00A55C95" w:rsidP="00490364">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In contrast to the qualitative approach, the quantitative research seeks to generalise the research findings across a larger range of participants. This method involves the researcher collecting numerical data through different structured methods such as questionnaires, surveys and secondary analysis of data. Bryman (2016) explains that quantitative research </w:t>
      </w:r>
      <w:r w:rsidR="004A3072">
        <w:rPr>
          <w:rStyle w:val="normaltextrun"/>
          <w:rFonts w:ascii="Arial" w:eastAsiaTheme="majorEastAsia" w:hAnsi="Arial" w:cs="Arial"/>
        </w:rPr>
        <w:t xml:space="preserve">is characterized using its statistical technique to measure relationships between variables. This method is particularly useful for making predictions and for the identification of patterns. </w:t>
      </w:r>
    </w:p>
    <w:p w14:paraId="62F634A6" w14:textId="77777777" w:rsidR="004A3072" w:rsidRDefault="004A3072" w:rsidP="00490364">
      <w:pPr>
        <w:pStyle w:val="paragraph"/>
        <w:spacing w:before="0" w:beforeAutospacing="0" w:after="0" w:afterAutospacing="0" w:line="360" w:lineRule="auto"/>
        <w:textAlignment w:val="baseline"/>
        <w:rPr>
          <w:rStyle w:val="normaltextrun"/>
          <w:rFonts w:ascii="Arial" w:eastAsiaTheme="majorEastAsia" w:hAnsi="Arial" w:cs="Arial"/>
        </w:rPr>
      </w:pPr>
    </w:p>
    <w:p w14:paraId="585D1D59" w14:textId="380879A2" w:rsidR="004A3072" w:rsidRDefault="004A3072" w:rsidP="00490364">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The primary strength of this research method lies within the ability to produce </w:t>
      </w:r>
      <w:r w:rsidR="00053A25">
        <w:rPr>
          <w:rStyle w:val="normaltextrun"/>
          <w:rFonts w:ascii="Arial" w:eastAsiaTheme="majorEastAsia" w:hAnsi="Arial" w:cs="Arial"/>
        </w:rPr>
        <w:t>reliable results for example, within the fields of public health quantitative methods can be used to assess the prevalence of health behaviours and the outcomes providing evidence of policy interventions (Johnson and Christensen, 2020). However, it also has its drawbacks as its reliance on predefined variables can limit the scope of inquiry (Neuman, 2014).</w:t>
      </w:r>
    </w:p>
    <w:p w14:paraId="3F542674" w14:textId="77777777" w:rsidR="007F511A" w:rsidRDefault="007F511A" w:rsidP="00490364">
      <w:pPr>
        <w:pStyle w:val="paragraph"/>
        <w:spacing w:before="0" w:beforeAutospacing="0" w:after="0" w:afterAutospacing="0" w:line="360" w:lineRule="auto"/>
        <w:textAlignment w:val="baseline"/>
        <w:rPr>
          <w:rStyle w:val="normaltextrun"/>
          <w:rFonts w:ascii="Arial" w:eastAsiaTheme="majorEastAsia" w:hAnsi="Arial" w:cs="Arial"/>
        </w:rPr>
      </w:pPr>
    </w:p>
    <w:p w14:paraId="7DE7C0EE" w14:textId="7034607B" w:rsidR="00053A25" w:rsidRDefault="00053A25" w:rsidP="00490364">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Despite the differences of qualitative and quantitative they are not mutually exclusive. The mixed method research </w:t>
      </w:r>
      <w:r w:rsidR="007F511A">
        <w:rPr>
          <w:rStyle w:val="normaltextrun"/>
          <w:rFonts w:ascii="Arial" w:eastAsiaTheme="majorEastAsia" w:hAnsi="Arial" w:cs="Arial"/>
        </w:rPr>
        <w:t xml:space="preserve">in which combines elements from both qualitative and quantitative, is recognised for its ability to provide a more comprehensive understanding of the complex issues within this topic. For example, a study on outdoor play within the early years might use qualitative methods to explore the children’s experiences and the quantitative methods to measure the developmental outcomes of the children (Creswell and plano Clark, 2018). </w:t>
      </w:r>
    </w:p>
    <w:p w14:paraId="20254D6A" w14:textId="15E09B85" w:rsidR="007F511A" w:rsidRPr="00A55C95" w:rsidRDefault="007F511A" w:rsidP="00490364">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lastRenderedPageBreak/>
        <w:t xml:space="preserve">By integrating both qualitative and quantitative research, the researcher can draw upon the strengths of both methods to produce more accurate and robust findings for the research project. </w:t>
      </w:r>
    </w:p>
    <w:p w14:paraId="7A726729" w14:textId="77777777" w:rsidR="00852693" w:rsidRDefault="00852693" w:rsidP="00490364">
      <w:pPr>
        <w:pStyle w:val="paragraph"/>
        <w:spacing w:before="0" w:beforeAutospacing="0" w:after="0" w:afterAutospacing="0" w:line="360" w:lineRule="auto"/>
        <w:textAlignment w:val="baseline"/>
        <w:rPr>
          <w:rStyle w:val="normaltextrun"/>
          <w:rFonts w:ascii="Arial" w:eastAsiaTheme="majorEastAsia" w:hAnsi="Arial" w:cs="Arial"/>
          <w:b/>
          <w:bCs/>
        </w:rPr>
      </w:pPr>
    </w:p>
    <w:p w14:paraId="228E88C0" w14:textId="1E1EA9F7" w:rsidR="00490364" w:rsidRPr="007F511A" w:rsidRDefault="00490364" w:rsidP="00490364">
      <w:pPr>
        <w:pStyle w:val="paragraph"/>
        <w:spacing w:before="0" w:beforeAutospacing="0" w:after="0" w:afterAutospacing="0" w:line="360" w:lineRule="auto"/>
        <w:textAlignment w:val="baseline"/>
        <w:rPr>
          <w:rFonts w:ascii="Arial" w:hAnsi="Arial" w:cs="Arial"/>
          <w:sz w:val="18"/>
          <w:szCs w:val="18"/>
          <w:u w:val="single"/>
        </w:rPr>
      </w:pPr>
      <w:r w:rsidRPr="007F511A">
        <w:rPr>
          <w:rStyle w:val="normaltextrun"/>
          <w:rFonts w:ascii="Arial" w:eastAsiaTheme="majorEastAsia" w:hAnsi="Arial" w:cs="Arial"/>
          <w:b/>
          <w:bCs/>
          <w:u w:val="single"/>
        </w:rPr>
        <w:t>Mixed method approach </w:t>
      </w:r>
      <w:r w:rsidRPr="007F511A">
        <w:rPr>
          <w:rStyle w:val="eop"/>
          <w:rFonts w:ascii="Arial" w:eastAsiaTheme="majorEastAsia" w:hAnsi="Arial" w:cs="Arial"/>
          <w:u w:val="single"/>
        </w:rPr>
        <w:t> </w:t>
      </w:r>
    </w:p>
    <w:p w14:paraId="5120FD19" w14:textId="161327AF" w:rsidR="00490364" w:rsidRDefault="00237ABD" w:rsidP="00490364">
      <w:pPr>
        <w:pStyle w:val="paragraph"/>
        <w:spacing w:before="0" w:beforeAutospacing="0" w:after="0" w:afterAutospacing="0" w:line="360" w:lineRule="auto"/>
        <w:textAlignment w:val="baseline"/>
        <w:rPr>
          <w:rStyle w:val="eop"/>
          <w:rFonts w:ascii="Arial" w:eastAsiaTheme="majorEastAsia" w:hAnsi="Arial" w:cs="Arial"/>
        </w:rPr>
      </w:pPr>
      <w:r>
        <w:rPr>
          <w:rStyle w:val="normaltextrun"/>
          <w:rFonts w:ascii="Arial" w:eastAsiaTheme="majorEastAsia" w:hAnsi="Arial" w:cs="Arial"/>
        </w:rPr>
        <w:t>Roberts-</w:t>
      </w:r>
      <w:r w:rsidR="00490364" w:rsidRPr="00490364">
        <w:rPr>
          <w:rStyle w:val="normaltextrun"/>
          <w:rFonts w:ascii="Arial" w:eastAsiaTheme="majorEastAsia" w:hAnsi="Arial" w:cs="Arial"/>
        </w:rPr>
        <w:t xml:space="preserve">Holmes (2018) suggests that a mixed methods approach is an increasingly powerful strategy used within early years research, this strategy includes both quantitative and qualitative approach. By using this approach, a more comprehensive understanding of the research other than just one approach. Holmes goes on to say that by having a mixed method approach gives the researcher an understanding </w:t>
      </w:r>
      <w:r w:rsidR="00011284" w:rsidRPr="00490364">
        <w:rPr>
          <w:rStyle w:val="normaltextrun"/>
          <w:rFonts w:ascii="Arial" w:eastAsiaTheme="majorEastAsia" w:hAnsi="Arial" w:cs="Arial"/>
        </w:rPr>
        <w:t>of the</w:t>
      </w:r>
      <w:r w:rsidR="009B3596">
        <w:rPr>
          <w:rStyle w:val="eop"/>
          <w:rFonts w:ascii="Arial" w:eastAsiaTheme="majorEastAsia" w:hAnsi="Arial" w:cs="Arial"/>
        </w:rPr>
        <w:t xml:space="preserve"> complex lives of children, lives of the families and the early years settings as the researcher will allow a range of </w:t>
      </w:r>
      <w:r w:rsidR="00011284">
        <w:rPr>
          <w:rStyle w:val="eop"/>
          <w:rFonts w:ascii="Arial" w:eastAsiaTheme="majorEastAsia" w:hAnsi="Arial" w:cs="Arial"/>
        </w:rPr>
        <w:t xml:space="preserve">different viewpoints and understandings. </w:t>
      </w:r>
    </w:p>
    <w:p w14:paraId="44F95994" w14:textId="77777777" w:rsidR="00011284" w:rsidRDefault="00011284" w:rsidP="00490364">
      <w:pPr>
        <w:pStyle w:val="paragraph"/>
        <w:spacing w:before="0" w:beforeAutospacing="0" w:after="0" w:afterAutospacing="0" w:line="360" w:lineRule="auto"/>
        <w:textAlignment w:val="baseline"/>
        <w:rPr>
          <w:rStyle w:val="eop"/>
          <w:rFonts w:ascii="Arial" w:eastAsiaTheme="majorEastAsia" w:hAnsi="Arial" w:cs="Arial"/>
        </w:rPr>
      </w:pPr>
    </w:p>
    <w:p w14:paraId="4D1ED21B" w14:textId="05E26888" w:rsidR="00011284" w:rsidRDefault="00011284" w:rsidP="00490364">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 xml:space="preserve">A strength of mixed methods research is the triangulation of the different types of </w:t>
      </w:r>
      <w:r w:rsidR="004E1991">
        <w:rPr>
          <w:rStyle w:val="eop"/>
          <w:rFonts w:ascii="Arial" w:eastAsiaTheme="majorEastAsia" w:hAnsi="Arial" w:cs="Arial"/>
        </w:rPr>
        <w:t>qualitive,</w:t>
      </w:r>
      <w:r>
        <w:rPr>
          <w:rStyle w:val="eop"/>
          <w:rFonts w:ascii="Arial" w:eastAsiaTheme="majorEastAsia" w:hAnsi="Arial" w:cs="Arial"/>
        </w:rPr>
        <w:t xml:space="preserve"> and quantitative </w:t>
      </w:r>
      <w:r w:rsidR="004E1991">
        <w:rPr>
          <w:rStyle w:val="eop"/>
          <w:rFonts w:ascii="Arial" w:eastAsiaTheme="majorEastAsia" w:hAnsi="Arial" w:cs="Arial"/>
        </w:rPr>
        <w:t xml:space="preserve">data collected. If both sets of data agree with each other then this suggests that there is a good agreement between the two different sources of data. </w:t>
      </w:r>
      <w:r w:rsidR="000438F7">
        <w:rPr>
          <w:rStyle w:val="eop"/>
          <w:rFonts w:ascii="Arial" w:eastAsiaTheme="majorEastAsia" w:hAnsi="Arial" w:cs="Arial"/>
        </w:rPr>
        <w:t xml:space="preserve">This will give the researcher confidence within the accuracy of the findings in which then increases the validity of the research findings. </w:t>
      </w:r>
    </w:p>
    <w:p w14:paraId="3EA50588" w14:textId="77777777" w:rsidR="000438F7" w:rsidRDefault="000438F7" w:rsidP="00490364">
      <w:pPr>
        <w:pStyle w:val="paragraph"/>
        <w:spacing w:before="0" w:beforeAutospacing="0" w:after="0" w:afterAutospacing="0" w:line="360" w:lineRule="auto"/>
        <w:textAlignment w:val="baseline"/>
        <w:rPr>
          <w:rStyle w:val="eop"/>
          <w:rFonts w:ascii="Arial" w:eastAsiaTheme="majorEastAsia" w:hAnsi="Arial" w:cs="Arial"/>
        </w:rPr>
      </w:pPr>
    </w:p>
    <w:p w14:paraId="215DFEE4" w14:textId="573DDD72" w:rsidR="000438F7" w:rsidRPr="000438F7" w:rsidRDefault="000438F7" w:rsidP="00490364">
      <w:pPr>
        <w:pStyle w:val="paragraph"/>
        <w:spacing w:before="0" w:beforeAutospacing="0" w:after="0" w:afterAutospacing="0" w:line="360" w:lineRule="auto"/>
        <w:textAlignment w:val="baseline"/>
        <w:rPr>
          <w:rFonts w:ascii="Arial" w:hAnsi="Arial" w:cs="Arial"/>
          <w:b/>
          <w:bCs/>
          <w:sz w:val="18"/>
          <w:szCs w:val="18"/>
          <w:u w:val="single"/>
        </w:rPr>
      </w:pPr>
      <w:r w:rsidRPr="000438F7">
        <w:rPr>
          <w:rStyle w:val="eop"/>
          <w:rFonts w:ascii="Arial" w:eastAsiaTheme="majorEastAsia" w:hAnsi="Arial" w:cs="Arial"/>
          <w:b/>
          <w:bCs/>
          <w:u w:val="single"/>
        </w:rPr>
        <w:t xml:space="preserve">Triangulation </w:t>
      </w:r>
    </w:p>
    <w:p w14:paraId="6F405771" w14:textId="23DF7E38" w:rsidR="00AF719F" w:rsidRDefault="000438F7" w:rsidP="00AF719F">
      <w:pPr>
        <w:pStyle w:val="paragraph"/>
        <w:spacing w:before="0" w:beforeAutospacing="0" w:after="0" w:afterAutospacing="0" w:line="360" w:lineRule="auto"/>
        <w:textAlignment w:val="baseline"/>
        <w:rPr>
          <w:rFonts w:ascii="Arial" w:hAnsi="Arial" w:cs="Arial"/>
          <w:lang w:val="en-US"/>
        </w:rPr>
      </w:pPr>
      <w:r>
        <w:rPr>
          <w:rFonts w:ascii="Arial" w:hAnsi="Arial" w:cs="Arial"/>
          <w:lang w:val="en-US"/>
        </w:rPr>
        <w:t xml:space="preserve">Triangulation </w:t>
      </w:r>
      <w:r w:rsidR="00B613C0">
        <w:rPr>
          <w:rFonts w:ascii="Arial" w:hAnsi="Arial" w:cs="Arial"/>
          <w:lang w:val="en-US"/>
        </w:rPr>
        <w:t xml:space="preserve">gives the research explored validity in which makes the findings more convincing, it creates opportunity for the researcher to </w:t>
      </w:r>
      <w:r w:rsidR="00237ABD">
        <w:rPr>
          <w:rFonts w:ascii="Arial" w:hAnsi="Arial" w:cs="Arial"/>
          <w:lang w:val="en-US"/>
        </w:rPr>
        <w:t>check out their evidence from a range of different sources. It also involves the said researcher to collect a range of evidence by using a variety of research methods (Roberts-Holmes, 2018).</w:t>
      </w:r>
    </w:p>
    <w:p w14:paraId="426BB42E" w14:textId="77777777" w:rsidR="00237ABD" w:rsidRDefault="00237ABD" w:rsidP="00AF719F">
      <w:pPr>
        <w:pStyle w:val="paragraph"/>
        <w:spacing w:before="0" w:beforeAutospacing="0" w:after="0" w:afterAutospacing="0" w:line="360" w:lineRule="auto"/>
        <w:textAlignment w:val="baseline"/>
        <w:rPr>
          <w:rFonts w:ascii="Arial" w:hAnsi="Arial" w:cs="Arial"/>
          <w:lang w:val="en-US"/>
        </w:rPr>
      </w:pPr>
    </w:p>
    <w:p w14:paraId="11F45F81" w14:textId="25EBCDC2" w:rsidR="00AF719F" w:rsidRPr="007F511A" w:rsidRDefault="00AF719F" w:rsidP="00AF719F">
      <w:pPr>
        <w:pStyle w:val="paragraph"/>
        <w:spacing w:before="0" w:beforeAutospacing="0" w:after="0" w:afterAutospacing="0" w:line="360" w:lineRule="auto"/>
        <w:textAlignment w:val="baseline"/>
        <w:rPr>
          <w:rStyle w:val="eop"/>
          <w:rFonts w:ascii="Segoe UI" w:hAnsi="Segoe UI" w:cs="Segoe UI"/>
          <w:sz w:val="18"/>
          <w:szCs w:val="18"/>
          <w:lang w:val="en-US"/>
        </w:rPr>
      </w:pPr>
      <w:proofErr w:type="gramStart"/>
      <w:r>
        <w:rPr>
          <w:rStyle w:val="normaltextrun"/>
          <w:rFonts w:ascii="Arial" w:eastAsiaTheme="majorEastAsia" w:hAnsi="Arial" w:cs="Arial"/>
          <w:lang w:val="en-US"/>
        </w:rPr>
        <w:t>For the purpose of</w:t>
      </w:r>
      <w:proofErr w:type="gramEnd"/>
      <w:r>
        <w:rPr>
          <w:rStyle w:val="normaltextrun"/>
          <w:rFonts w:ascii="Arial" w:eastAsiaTheme="majorEastAsia" w:hAnsi="Arial" w:cs="Arial"/>
          <w:lang w:val="en-US"/>
        </w:rPr>
        <w:t xml:space="preserve"> this research project a mixed method approach will be used. The use of both qualitative and quantitative</w:t>
      </w:r>
      <w:r w:rsidR="0065029E">
        <w:rPr>
          <w:rStyle w:val="normaltextrun"/>
          <w:rFonts w:ascii="Arial" w:eastAsiaTheme="majorEastAsia" w:hAnsi="Arial" w:cs="Arial"/>
          <w:lang w:val="en-US"/>
        </w:rPr>
        <w:t xml:space="preserve"> research will</w:t>
      </w:r>
      <w:r>
        <w:rPr>
          <w:rStyle w:val="normaltextrun"/>
          <w:rFonts w:ascii="Arial" w:eastAsiaTheme="majorEastAsia" w:hAnsi="Arial" w:cs="Arial"/>
          <w:lang w:val="en-US"/>
        </w:rPr>
        <w:t xml:space="preserve"> give the best outcome </w:t>
      </w:r>
      <w:r w:rsidR="009B3A69">
        <w:rPr>
          <w:rStyle w:val="eop"/>
          <w:rFonts w:ascii="Arial" w:eastAsiaTheme="majorEastAsia" w:hAnsi="Arial" w:cs="Arial"/>
        </w:rPr>
        <w:t xml:space="preserve">to explore the benefits of outdoor play for </w:t>
      </w:r>
      <w:r w:rsidR="00C20199">
        <w:rPr>
          <w:rStyle w:val="eop"/>
          <w:rFonts w:ascii="Arial" w:eastAsiaTheme="majorEastAsia" w:hAnsi="Arial" w:cs="Arial"/>
        </w:rPr>
        <w:t xml:space="preserve">the children’s holistic development. </w:t>
      </w:r>
      <w:r w:rsidR="0065029E">
        <w:rPr>
          <w:rStyle w:val="eop"/>
          <w:rFonts w:ascii="Arial" w:eastAsiaTheme="majorEastAsia" w:hAnsi="Arial" w:cs="Arial"/>
        </w:rPr>
        <w:t xml:space="preserve">The use of having an interview with a class teacher will give the researcher an insight into how the class teachers see the children developing throughout </w:t>
      </w:r>
      <w:r w:rsidR="00B47AF6">
        <w:rPr>
          <w:rStyle w:val="eop"/>
          <w:rFonts w:ascii="Arial" w:eastAsiaTheme="majorEastAsia" w:hAnsi="Arial" w:cs="Arial"/>
        </w:rPr>
        <w:t xml:space="preserve">participating </w:t>
      </w:r>
      <w:r w:rsidR="0065029E">
        <w:rPr>
          <w:rStyle w:val="eop"/>
          <w:rFonts w:ascii="Arial" w:eastAsiaTheme="majorEastAsia" w:hAnsi="Arial" w:cs="Arial"/>
        </w:rPr>
        <w:t xml:space="preserve">outdoor play. </w:t>
      </w:r>
    </w:p>
    <w:p w14:paraId="25178EE5" w14:textId="292E82A8" w:rsidR="0065029E" w:rsidRDefault="00025898" w:rsidP="00AF719F">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 xml:space="preserve">For this research project the researcher will be using a mix of both interview and observations. </w:t>
      </w:r>
    </w:p>
    <w:p w14:paraId="42D9E54B" w14:textId="5DAAB2C2" w:rsidR="00025898" w:rsidRDefault="00025898" w:rsidP="00AF719F">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lastRenderedPageBreak/>
        <w:t xml:space="preserve">By the researcher using observations to gather research they will be allowing a </w:t>
      </w:r>
      <w:r w:rsidR="00AC2379">
        <w:rPr>
          <w:rStyle w:val="eop"/>
          <w:rFonts w:ascii="Arial" w:eastAsiaTheme="majorEastAsia" w:hAnsi="Arial" w:cs="Arial"/>
        </w:rPr>
        <w:t>first-hand</w:t>
      </w:r>
      <w:r>
        <w:rPr>
          <w:rStyle w:val="eop"/>
          <w:rFonts w:ascii="Arial" w:eastAsiaTheme="majorEastAsia" w:hAnsi="Arial" w:cs="Arial"/>
        </w:rPr>
        <w:t xml:space="preserve"> </w:t>
      </w:r>
      <w:r w:rsidR="00AC2379">
        <w:rPr>
          <w:rStyle w:val="eop"/>
          <w:rFonts w:ascii="Arial" w:eastAsiaTheme="majorEastAsia" w:hAnsi="Arial" w:cs="Arial"/>
        </w:rPr>
        <w:t xml:space="preserve">experience on the benefits that outdoor play offers to young children. </w:t>
      </w:r>
    </w:p>
    <w:p w14:paraId="4B56E5BA" w14:textId="77777777" w:rsidR="00AC2379" w:rsidRDefault="00AC2379" w:rsidP="00AF719F">
      <w:pPr>
        <w:pStyle w:val="paragraph"/>
        <w:spacing w:before="0" w:beforeAutospacing="0" w:after="0" w:afterAutospacing="0" w:line="360" w:lineRule="auto"/>
        <w:textAlignment w:val="baseline"/>
        <w:rPr>
          <w:rStyle w:val="eop"/>
          <w:rFonts w:ascii="Arial" w:eastAsiaTheme="majorEastAsia" w:hAnsi="Arial" w:cs="Arial"/>
        </w:rPr>
      </w:pPr>
    </w:p>
    <w:p w14:paraId="451EA272" w14:textId="11141ADA" w:rsidR="00AC2379" w:rsidRDefault="00AC2379" w:rsidP="00AF719F">
      <w:pPr>
        <w:pStyle w:val="paragraph"/>
        <w:spacing w:before="0" w:beforeAutospacing="0" w:after="0" w:afterAutospacing="0" w:line="360" w:lineRule="auto"/>
        <w:textAlignment w:val="baseline"/>
        <w:rPr>
          <w:rStyle w:val="eop"/>
          <w:rFonts w:ascii="Arial" w:eastAsiaTheme="majorEastAsia" w:hAnsi="Arial" w:cs="Arial"/>
          <w:b/>
          <w:bCs/>
          <w:u w:val="single"/>
        </w:rPr>
      </w:pPr>
      <w:r w:rsidRPr="00AC2379">
        <w:rPr>
          <w:rStyle w:val="eop"/>
          <w:rFonts w:ascii="Arial" w:eastAsiaTheme="majorEastAsia" w:hAnsi="Arial" w:cs="Arial"/>
          <w:b/>
          <w:bCs/>
          <w:u w:val="single"/>
        </w:rPr>
        <w:t xml:space="preserve">The observation </w:t>
      </w:r>
    </w:p>
    <w:p w14:paraId="7D4E3B8E" w14:textId="77777777" w:rsidR="009E6F88" w:rsidRDefault="00AC2379" w:rsidP="00AF719F">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The observation should take place over the course of six consecutive weeks. Where twice a week children will be given the opportunity to engage within outdoor play, through these twelve opportunities the researcher will observer the children and see how they progress throughout the duration of the observational period. By having the observations being completed close together it ensure</w:t>
      </w:r>
      <w:r w:rsidR="009E6F88">
        <w:rPr>
          <w:rStyle w:val="eop"/>
          <w:rFonts w:ascii="Arial" w:eastAsiaTheme="majorEastAsia" w:hAnsi="Arial" w:cs="Arial"/>
        </w:rPr>
        <w:t>s</w:t>
      </w:r>
      <w:r>
        <w:rPr>
          <w:rStyle w:val="eop"/>
          <w:rFonts w:ascii="Arial" w:eastAsiaTheme="majorEastAsia" w:hAnsi="Arial" w:cs="Arial"/>
        </w:rPr>
        <w:t xml:space="preserve"> it will have accuracy and the children to not lose interest. </w:t>
      </w:r>
    </w:p>
    <w:p w14:paraId="34C584E9" w14:textId="77777777" w:rsidR="009E6F88" w:rsidRDefault="009E6F88" w:rsidP="00AF719F">
      <w:pPr>
        <w:pStyle w:val="paragraph"/>
        <w:spacing w:before="0" w:beforeAutospacing="0" w:after="0" w:afterAutospacing="0" w:line="360" w:lineRule="auto"/>
        <w:textAlignment w:val="baseline"/>
        <w:rPr>
          <w:rStyle w:val="eop"/>
          <w:rFonts w:ascii="Arial" w:eastAsiaTheme="majorEastAsia" w:hAnsi="Arial" w:cs="Arial"/>
        </w:rPr>
      </w:pPr>
    </w:p>
    <w:p w14:paraId="2CAB9B33" w14:textId="3D4FADA6" w:rsidR="00AC2379" w:rsidRDefault="009E6F88" w:rsidP="00AF719F">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 xml:space="preserve">The observations will give an insight into the holistic development of the children, this will tell the researcher if it is the same as the research that is already out there. The researcher will need to ensure they are looking out for the different stages of development and to record their findings. </w:t>
      </w:r>
    </w:p>
    <w:p w14:paraId="16266ABA" w14:textId="01C57C2B" w:rsidR="009E6F88" w:rsidRDefault="009E6F88" w:rsidP="00AF719F">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Arial" w:eastAsiaTheme="majorEastAsia" w:hAnsi="Arial" w:cs="Arial"/>
        </w:rPr>
        <w:t xml:space="preserve">This can then be written and used as evidence of the research to compare with research already out there. According to care learning (2024) observations help the practitioners to identify arears in which would need support and helps the researcher Identify the arears of development that are improving. </w:t>
      </w:r>
    </w:p>
    <w:p w14:paraId="57B68000" w14:textId="4DB844A0" w:rsidR="009E6F88" w:rsidRPr="00AC2379" w:rsidRDefault="009E6F88" w:rsidP="00AF719F">
      <w:pPr>
        <w:pStyle w:val="paragraph"/>
        <w:spacing w:before="0" w:beforeAutospacing="0" w:after="0" w:afterAutospacing="0" w:line="360" w:lineRule="auto"/>
        <w:textAlignment w:val="baseline"/>
        <w:rPr>
          <w:rStyle w:val="eop"/>
          <w:rFonts w:ascii="Arial" w:eastAsiaTheme="majorEastAsia" w:hAnsi="Arial" w:cs="Arial"/>
        </w:rPr>
      </w:pPr>
    </w:p>
    <w:p w14:paraId="0127A252" w14:textId="0EA1C40A" w:rsidR="00AC2379" w:rsidRPr="007F511A" w:rsidRDefault="009E6F88" w:rsidP="00AF719F">
      <w:pPr>
        <w:pStyle w:val="paragraph"/>
        <w:spacing w:before="0" w:beforeAutospacing="0" w:after="0" w:afterAutospacing="0" w:line="360" w:lineRule="auto"/>
        <w:textAlignment w:val="baseline"/>
        <w:rPr>
          <w:rFonts w:ascii="Arial" w:hAnsi="Arial" w:cs="Arial"/>
          <w:b/>
          <w:bCs/>
          <w:u w:val="single"/>
        </w:rPr>
      </w:pPr>
      <w:r w:rsidRPr="007F511A">
        <w:rPr>
          <w:rFonts w:ascii="Arial" w:hAnsi="Arial" w:cs="Arial"/>
          <w:b/>
          <w:bCs/>
          <w:u w:val="single"/>
        </w:rPr>
        <w:t xml:space="preserve">The interview </w:t>
      </w:r>
    </w:p>
    <w:p w14:paraId="770A2966" w14:textId="77777777" w:rsidR="00087830" w:rsidRDefault="009E6F88" w:rsidP="00AF719F">
      <w:pPr>
        <w:pStyle w:val="paragraph"/>
        <w:spacing w:before="0" w:beforeAutospacing="0" w:after="0" w:afterAutospacing="0" w:line="360" w:lineRule="auto"/>
        <w:textAlignment w:val="baseline"/>
        <w:rPr>
          <w:rFonts w:ascii="Arial" w:hAnsi="Arial" w:cs="Arial"/>
        </w:rPr>
      </w:pPr>
      <w:r w:rsidRPr="009E6F88">
        <w:rPr>
          <w:rFonts w:ascii="Arial" w:hAnsi="Arial" w:cs="Arial"/>
        </w:rPr>
        <w:t xml:space="preserve">For the purpose of this research project the researcher will conduct an interview with professionals within the early years </w:t>
      </w:r>
      <w:r w:rsidR="00E46F81" w:rsidRPr="009E6F88">
        <w:rPr>
          <w:rFonts w:ascii="Arial" w:hAnsi="Arial" w:cs="Arial"/>
        </w:rPr>
        <w:t>setting</w:t>
      </w:r>
      <w:r w:rsidR="00E46F81">
        <w:rPr>
          <w:rFonts w:ascii="Arial" w:hAnsi="Arial" w:cs="Arial"/>
        </w:rPr>
        <w:t xml:space="preserve">, </w:t>
      </w:r>
      <w:r w:rsidR="00E46F81" w:rsidRPr="009E6F88">
        <w:rPr>
          <w:rFonts w:ascii="Arial" w:hAnsi="Arial" w:cs="Arial"/>
        </w:rPr>
        <w:t>the</w:t>
      </w:r>
      <w:r w:rsidR="00045BB5">
        <w:rPr>
          <w:rFonts w:ascii="Arial" w:hAnsi="Arial" w:cs="Arial"/>
        </w:rPr>
        <w:t xml:space="preserve"> interviews will give an insight into </w:t>
      </w:r>
      <w:r w:rsidR="00E46F81">
        <w:rPr>
          <w:rFonts w:ascii="Arial" w:hAnsi="Arial" w:cs="Arial"/>
        </w:rPr>
        <w:t xml:space="preserve">how outdoor play benefits the children’s holistic development. By having open ended </w:t>
      </w:r>
      <w:r w:rsidR="0081635E">
        <w:rPr>
          <w:rFonts w:ascii="Arial" w:hAnsi="Arial" w:cs="Arial"/>
        </w:rPr>
        <w:t>questions,</w:t>
      </w:r>
      <w:r w:rsidR="00E46F81">
        <w:rPr>
          <w:rFonts w:ascii="Arial" w:hAnsi="Arial" w:cs="Arial"/>
        </w:rPr>
        <w:t xml:space="preserve"> the interview will give the researcher </w:t>
      </w:r>
      <w:r w:rsidR="0081635E">
        <w:rPr>
          <w:rFonts w:ascii="Arial" w:hAnsi="Arial" w:cs="Arial"/>
        </w:rPr>
        <w:t xml:space="preserve">an insight into what the professionals know and see to coincide with research that is already out there. </w:t>
      </w:r>
    </w:p>
    <w:p w14:paraId="358F2A6E" w14:textId="77777777" w:rsidR="00087830" w:rsidRDefault="00087830" w:rsidP="00AF719F">
      <w:pPr>
        <w:pStyle w:val="paragraph"/>
        <w:spacing w:before="0" w:beforeAutospacing="0" w:after="0" w:afterAutospacing="0" w:line="360" w:lineRule="auto"/>
        <w:textAlignment w:val="baseline"/>
        <w:rPr>
          <w:rFonts w:ascii="Arial" w:hAnsi="Arial" w:cs="Arial"/>
        </w:rPr>
      </w:pPr>
    </w:p>
    <w:p w14:paraId="7217F137" w14:textId="2DD29BAF" w:rsidR="00087830" w:rsidRDefault="0081635E" w:rsidP="00AF719F">
      <w:pPr>
        <w:pStyle w:val="paragraph"/>
        <w:spacing w:before="0" w:beforeAutospacing="0" w:after="0" w:afterAutospacing="0" w:line="360" w:lineRule="auto"/>
        <w:textAlignment w:val="baseline"/>
        <w:rPr>
          <w:rFonts w:ascii="Arial" w:hAnsi="Arial" w:cs="Arial"/>
        </w:rPr>
      </w:pPr>
      <w:r>
        <w:rPr>
          <w:rFonts w:ascii="Arial" w:hAnsi="Arial" w:cs="Arial"/>
        </w:rPr>
        <w:t xml:space="preserve">There are limitations with conducting an interview that data collected may be biased as they could put their own opinion and views across. By conducting an </w:t>
      </w:r>
      <w:r w:rsidR="00087830">
        <w:rPr>
          <w:rFonts w:ascii="Arial" w:hAnsi="Arial" w:cs="Arial"/>
        </w:rPr>
        <w:t>interview,</w:t>
      </w:r>
      <w:r>
        <w:rPr>
          <w:rFonts w:ascii="Arial" w:hAnsi="Arial" w:cs="Arial"/>
        </w:rPr>
        <w:t xml:space="preserve"> the researcher may see the Hawthorne effect, this is where they may tell the researcher what they think they </w:t>
      </w:r>
      <w:r w:rsidR="00087830">
        <w:rPr>
          <w:rFonts w:ascii="Arial" w:hAnsi="Arial" w:cs="Arial"/>
        </w:rPr>
        <w:t>would</w:t>
      </w:r>
      <w:r>
        <w:rPr>
          <w:rFonts w:ascii="Arial" w:hAnsi="Arial" w:cs="Arial"/>
        </w:rPr>
        <w:t xml:space="preserve"> want to hear for example if the researcher asked </w:t>
      </w:r>
      <w:proofErr w:type="gramStart"/>
      <w:r>
        <w:rPr>
          <w:rFonts w:ascii="Arial" w:hAnsi="Arial" w:cs="Arial"/>
        </w:rPr>
        <w:t>do</w:t>
      </w:r>
      <w:proofErr w:type="gramEnd"/>
      <w:r>
        <w:rPr>
          <w:rFonts w:ascii="Arial" w:hAnsi="Arial" w:cs="Arial"/>
        </w:rPr>
        <w:t xml:space="preserve"> they think play is good they may just say yes to please the researcher. </w:t>
      </w:r>
    </w:p>
    <w:p w14:paraId="4D05B841" w14:textId="1B8DB814" w:rsidR="00087830" w:rsidRDefault="00087830" w:rsidP="00AF719F">
      <w:pPr>
        <w:pStyle w:val="paragraph"/>
        <w:spacing w:before="0" w:beforeAutospacing="0" w:after="0" w:afterAutospacing="0" w:line="360" w:lineRule="auto"/>
        <w:textAlignment w:val="baseline"/>
        <w:rPr>
          <w:rFonts w:ascii="Arial" w:hAnsi="Arial" w:cs="Arial"/>
        </w:rPr>
      </w:pPr>
      <w:r>
        <w:rPr>
          <w:rFonts w:ascii="Arial" w:hAnsi="Arial" w:cs="Arial"/>
        </w:rPr>
        <w:t xml:space="preserve">This is why for this research project a mixed method approach will be used to ensure the researcher receives the fairest research. This can be called triangulation. </w:t>
      </w:r>
    </w:p>
    <w:p w14:paraId="3C38AFB8" w14:textId="007725FD" w:rsidR="00087830" w:rsidRDefault="00087830" w:rsidP="00AF719F">
      <w:pPr>
        <w:pStyle w:val="paragraph"/>
        <w:spacing w:before="0" w:beforeAutospacing="0" w:after="0" w:afterAutospacing="0" w:line="360" w:lineRule="auto"/>
        <w:textAlignment w:val="baseline"/>
        <w:rPr>
          <w:rFonts w:ascii="Arial" w:hAnsi="Arial" w:cs="Arial"/>
        </w:rPr>
      </w:pPr>
    </w:p>
    <w:p w14:paraId="7476B83E" w14:textId="51D6723E" w:rsidR="00864FAC" w:rsidRPr="00087830" w:rsidRDefault="007F511A" w:rsidP="003728DE">
      <w:pPr>
        <w:pStyle w:val="paragraph"/>
        <w:spacing w:before="0" w:beforeAutospacing="0" w:after="0" w:afterAutospacing="0" w:line="360" w:lineRule="auto"/>
        <w:ind w:left="2160" w:firstLine="720"/>
        <w:textAlignment w:val="baseline"/>
        <w:rPr>
          <w:rFonts w:ascii="Segoe UI" w:hAnsi="Segoe UI" w:cs="Segoe UI"/>
          <w:sz w:val="18"/>
          <w:szCs w:val="18"/>
        </w:rPr>
      </w:pPr>
      <w:r w:rsidRPr="007B4B66">
        <w:rPr>
          <w:rFonts w:ascii="Arial" w:hAnsi="Arial" w:cs="Arial"/>
          <w:b/>
          <w:bCs/>
          <w:u w:val="single"/>
        </w:rPr>
        <w:t>Section 3 – ethical co</w:t>
      </w:r>
      <w:r w:rsidR="007B4B66" w:rsidRPr="007B4B66">
        <w:rPr>
          <w:rFonts w:ascii="Arial" w:hAnsi="Arial" w:cs="Arial"/>
          <w:b/>
          <w:bCs/>
          <w:u w:val="single"/>
        </w:rPr>
        <w:t xml:space="preserve">nsiderations </w:t>
      </w:r>
    </w:p>
    <w:p w14:paraId="1F017A1E" w14:textId="04128D03" w:rsidR="00864FAC" w:rsidRPr="007B4B66" w:rsidRDefault="00A80D68" w:rsidP="00AF719F">
      <w:pPr>
        <w:spacing w:line="360" w:lineRule="auto"/>
        <w:rPr>
          <w:rFonts w:ascii="Arial" w:hAnsi="Arial" w:cs="Arial"/>
          <w:b/>
          <w:bCs/>
          <w:u w:val="single"/>
        </w:rPr>
      </w:pPr>
      <w:r>
        <w:rPr>
          <w:rFonts w:ascii="Arial" w:hAnsi="Arial" w:cs="Arial"/>
          <w:b/>
          <w:bCs/>
          <w:u w:val="single"/>
        </w:rPr>
        <w:t xml:space="preserve">Definition of </w:t>
      </w:r>
      <w:r w:rsidR="007B4B66" w:rsidRPr="007B4B66">
        <w:rPr>
          <w:rFonts w:ascii="Arial" w:hAnsi="Arial" w:cs="Arial"/>
          <w:b/>
          <w:bCs/>
          <w:u w:val="single"/>
        </w:rPr>
        <w:t xml:space="preserve">Ethics </w:t>
      </w:r>
    </w:p>
    <w:p w14:paraId="74F831E9" w14:textId="028106B6" w:rsidR="00864FAC" w:rsidRDefault="007B4B66" w:rsidP="00AF719F">
      <w:pPr>
        <w:spacing w:line="360" w:lineRule="auto"/>
        <w:rPr>
          <w:rFonts w:ascii="Arial" w:hAnsi="Arial" w:cs="Arial"/>
        </w:rPr>
      </w:pPr>
      <w:r>
        <w:rPr>
          <w:rFonts w:ascii="Arial" w:hAnsi="Arial" w:cs="Arial"/>
        </w:rPr>
        <w:t xml:space="preserve">Smith (2020) states that ethical considerations are the moral principles in which govern </w:t>
      </w:r>
      <w:r w:rsidR="0057687A">
        <w:rPr>
          <w:rFonts w:ascii="Arial" w:hAnsi="Arial" w:cs="Arial"/>
        </w:rPr>
        <w:t xml:space="preserve">an individual’s behaviour or the conducting of an activity. Furthermore, ethics refer to the standard in which should be conducted that distinguish between acceptable and unacceptable behaviour. </w:t>
      </w:r>
    </w:p>
    <w:p w14:paraId="0A18A818" w14:textId="5B602834" w:rsidR="00C96DE5" w:rsidRDefault="00C96DE5" w:rsidP="00AF719F">
      <w:pPr>
        <w:spacing w:line="360" w:lineRule="auto"/>
        <w:rPr>
          <w:rFonts w:ascii="Arial" w:hAnsi="Arial" w:cs="Arial"/>
        </w:rPr>
      </w:pPr>
      <w:r>
        <w:rPr>
          <w:rFonts w:ascii="Arial" w:hAnsi="Arial" w:cs="Arial"/>
        </w:rPr>
        <w:t xml:space="preserve">The British Educational Research Association (BERA) </w:t>
      </w:r>
      <w:r w:rsidR="00365732">
        <w:rPr>
          <w:rFonts w:ascii="Arial" w:hAnsi="Arial" w:cs="Arial"/>
        </w:rPr>
        <w:t xml:space="preserve">has numerous guidelines which should be considered when undertaking research. They suggest that individuals should be treated fairly with dignity and freedom from prejudice. This is in recognition of their rights and the differences that will arise throughout the research being undertaken such as sexuality, age, race, gender, ethnicity and partnership status or any other significant characteristic. </w:t>
      </w:r>
    </w:p>
    <w:p w14:paraId="15EB14E7" w14:textId="2FE71712" w:rsidR="00365732" w:rsidRDefault="00365732" w:rsidP="00AF719F">
      <w:pPr>
        <w:spacing w:line="360" w:lineRule="auto"/>
        <w:rPr>
          <w:rFonts w:ascii="Arial" w:hAnsi="Arial" w:cs="Arial"/>
        </w:rPr>
      </w:pPr>
      <w:r>
        <w:rPr>
          <w:rFonts w:ascii="Arial" w:hAnsi="Arial" w:cs="Arial"/>
        </w:rPr>
        <w:t xml:space="preserve">Each individuals protected characteristics which are defined within the Equality act 2010 should be considered even if they are in the same vicinity as the observation is taking place. </w:t>
      </w:r>
    </w:p>
    <w:p w14:paraId="1BF31415" w14:textId="5673643C" w:rsidR="00365732" w:rsidRDefault="00365732" w:rsidP="00AF719F">
      <w:pPr>
        <w:spacing w:line="360" w:lineRule="auto"/>
        <w:rPr>
          <w:rFonts w:ascii="Arial" w:hAnsi="Arial" w:cs="Arial"/>
        </w:rPr>
      </w:pPr>
      <w:r>
        <w:rPr>
          <w:rFonts w:ascii="Arial" w:hAnsi="Arial" w:cs="Arial"/>
        </w:rPr>
        <w:t>The BERA guidelines define ethical considerations as</w:t>
      </w:r>
      <w:r w:rsidR="00A80D68">
        <w:rPr>
          <w:rFonts w:ascii="Arial" w:hAnsi="Arial" w:cs="Arial"/>
        </w:rPr>
        <w:t>,</w:t>
      </w:r>
      <w:r>
        <w:rPr>
          <w:rFonts w:ascii="Arial" w:hAnsi="Arial" w:cs="Arial"/>
        </w:rPr>
        <w:t xml:space="preserve"> </w:t>
      </w:r>
    </w:p>
    <w:p w14:paraId="5168D153" w14:textId="00E7725B" w:rsidR="00365732" w:rsidRDefault="00365732" w:rsidP="00A80D68">
      <w:pPr>
        <w:spacing w:line="360" w:lineRule="auto"/>
        <w:rPr>
          <w:rFonts w:ascii="Arial" w:hAnsi="Arial" w:cs="Arial"/>
          <w:i/>
          <w:iCs/>
        </w:rPr>
      </w:pPr>
      <w:r w:rsidRPr="00A80D68">
        <w:rPr>
          <w:rFonts w:ascii="Arial" w:hAnsi="Arial" w:cs="Arial"/>
          <w:i/>
          <w:iCs/>
        </w:rPr>
        <w:t xml:space="preserve">“Association considers that educational researchers should operate within an ethic of respect for any persons involved in the research they are undertaking. Individuals </w:t>
      </w:r>
      <w:r w:rsidR="00A80D68" w:rsidRPr="00A80D68">
        <w:rPr>
          <w:rFonts w:ascii="Arial" w:hAnsi="Arial" w:cs="Arial"/>
          <w:i/>
          <w:iCs/>
        </w:rPr>
        <w:t>should be treated fairly, sensitively with dignity and within an ethic of respect and freedom from prejudice regardless of age, gender, sexuality, race, ethnicity, class, nationality, culture identity, partnership status and faith”</w:t>
      </w:r>
    </w:p>
    <w:p w14:paraId="60FB14E4" w14:textId="603D29AA" w:rsidR="00A80D68" w:rsidRPr="00A80D68" w:rsidRDefault="00A80D68" w:rsidP="00A80D68">
      <w:pPr>
        <w:spacing w:line="360" w:lineRule="auto"/>
        <w:rPr>
          <w:rFonts w:ascii="Arial" w:hAnsi="Arial" w:cs="Arial"/>
        </w:rPr>
      </w:pPr>
      <w:r>
        <w:rPr>
          <w:rFonts w:ascii="Arial" w:hAnsi="Arial" w:cs="Arial"/>
        </w:rPr>
        <w:t xml:space="preserve">BERA (2024) suggest that researchers have a responsibility to account for how the data was gathered where they must also consider the authorship of the research collected and who owns it where they will need to consider whether it would be necessary to approach the relevant individuals for their consent concerning the use of the data for the research conducted. </w:t>
      </w:r>
    </w:p>
    <w:p w14:paraId="185B1AEA" w14:textId="421299BB" w:rsidR="0057687A" w:rsidRDefault="0057687A" w:rsidP="00AF719F">
      <w:pPr>
        <w:spacing w:line="360" w:lineRule="auto"/>
        <w:rPr>
          <w:rFonts w:ascii="Arial" w:hAnsi="Arial" w:cs="Arial"/>
        </w:rPr>
      </w:pPr>
      <w:r>
        <w:rPr>
          <w:rFonts w:ascii="Arial" w:hAnsi="Arial" w:cs="Arial"/>
        </w:rPr>
        <w:t>For this research an observation was conducted, when observing children there are ethical consideration to be considered for example,</w:t>
      </w:r>
    </w:p>
    <w:p w14:paraId="54644A4E" w14:textId="0C38FEAB" w:rsidR="0057687A" w:rsidRDefault="0057687A" w:rsidP="0057687A">
      <w:pPr>
        <w:pStyle w:val="ListParagraph"/>
        <w:numPr>
          <w:ilvl w:val="0"/>
          <w:numId w:val="1"/>
        </w:numPr>
        <w:spacing w:line="360" w:lineRule="auto"/>
        <w:rPr>
          <w:rFonts w:ascii="Arial" w:hAnsi="Arial" w:cs="Arial"/>
        </w:rPr>
      </w:pPr>
      <w:r>
        <w:rPr>
          <w:rFonts w:ascii="Arial" w:hAnsi="Arial" w:cs="Arial"/>
        </w:rPr>
        <w:lastRenderedPageBreak/>
        <w:t xml:space="preserve">Before observing the children, consent should be obtained from the parents or guardians, children who may understand should also be given the opportunity to consent. </w:t>
      </w:r>
    </w:p>
    <w:p w14:paraId="5F9055D0" w14:textId="4D42D016" w:rsidR="0057687A" w:rsidRDefault="0057687A" w:rsidP="0057687A">
      <w:pPr>
        <w:pStyle w:val="ListParagraph"/>
        <w:numPr>
          <w:ilvl w:val="0"/>
          <w:numId w:val="1"/>
        </w:numPr>
        <w:spacing w:line="360" w:lineRule="auto"/>
        <w:rPr>
          <w:rFonts w:ascii="Arial" w:hAnsi="Arial" w:cs="Arial"/>
        </w:rPr>
      </w:pPr>
      <w:r>
        <w:rPr>
          <w:rFonts w:ascii="Arial" w:hAnsi="Arial" w:cs="Arial"/>
        </w:rPr>
        <w:t xml:space="preserve">When doing an observation, the researcher should ensure that any information collected is kept confidential and used only for the research project. </w:t>
      </w:r>
    </w:p>
    <w:p w14:paraId="68AE32F3" w14:textId="432146F2" w:rsidR="0057687A" w:rsidRDefault="0057687A" w:rsidP="0057687A">
      <w:pPr>
        <w:pStyle w:val="ListParagraph"/>
        <w:numPr>
          <w:ilvl w:val="0"/>
          <w:numId w:val="1"/>
        </w:numPr>
        <w:spacing w:line="360" w:lineRule="auto"/>
        <w:rPr>
          <w:rFonts w:ascii="Arial" w:hAnsi="Arial" w:cs="Arial"/>
        </w:rPr>
      </w:pPr>
      <w:r>
        <w:rPr>
          <w:rFonts w:ascii="Arial" w:hAnsi="Arial" w:cs="Arial"/>
        </w:rPr>
        <w:t xml:space="preserve">When conducting the observations they should not be intrusive the children’s normal activities should not be interrupted and the observation should be from a distance to not disturb the children. </w:t>
      </w:r>
    </w:p>
    <w:p w14:paraId="48C0BE65" w14:textId="124D3DF9" w:rsidR="0057687A" w:rsidRDefault="0057687A" w:rsidP="0057687A">
      <w:pPr>
        <w:pStyle w:val="ListParagraph"/>
        <w:numPr>
          <w:ilvl w:val="0"/>
          <w:numId w:val="1"/>
        </w:numPr>
        <w:spacing w:line="360" w:lineRule="auto"/>
        <w:rPr>
          <w:rFonts w:ascii="Arial" w:hAnsi="Arial" w:cs="Arial"/>
        </w:rPr>
      </w:pPr>
      <w:r>
        <w:rPr>
          <w:rFonts w:ascii="Arial" w:hAnsi="Arial" w:cs="Arial"/>
        </w:rPr>
        <w:t xml:space="preserve">When an observation is being carried out the researcher should always respect the children’s dignity and rights this Coe insights with the </w:t>
      </w:r>
      <w:r w:rsidR="00C96DE5">
        <w:rPr>
          <w:rFonts w:ascii="Arial" w:hAnsi="Arial" w:cs="Arial"/>
        </w:rPr>
        <w:t xml:space="preserve">United Nations convention of the rights of the child where articles 3 and 12 are about the children’s rights. The researcher should avoid any actions which could cause distress to the children. </w:t>
      </w:r>
      <w:r>
        <w:rPr>
          <w:rFonts w:ascii="Arial" w:hAnsi="Arial" w:cs="Arial"/>
        </w:rPr>
        <w:t xml:space="preserve"> </w:t>
      </w:r>
    </w:p>
    <w:p w14:paraId="54781096" w14:textId="64DC4E7C" w:rsidR="00C96DE5" w:rsidRDefault="00C96DE5" w:rsidP="0057687A">
      <w:pPr>
        <w:pStyle w:val="ListParagraph"/>
        <w:numPr>
          <w:ilvl w:val="0"/>
          <w:numId w:val="1"/>
        </w:numPr>
        <w:spacing w:line="360" w:lineRule="auto"/>
        <w:rPr>
          <w:rFonts w:ascii="Arial" w:hAnsi="Arial" w:cs="Arial"/>
        </w:rPr>
      </w:pPr>
      <w:r>
        <w:rPr>
          <w:rFonts w:ascii="Arial" w:hAnsi="Arial" w:cs="Arial"/>
        </w:rPr>
        <w:t xml:space="preserve">The researcher should be transparent about the purpose of the observation and how the research data will be used. </w:t>
      </w:r>
    </w:p>
    <w:p w14:paraId="171B3955" w14:textId="6D4B5559" w:rsidR="00C96DE5" w:rsidRDefault="00C96DE5" w:rsidP="00C96DE5">
      <w:pPr>
        <w:spacing w:line="360" w:lineRule="auto"/>
        <w:rPr>
          <w:rFonts w:ascii="Arial" w:hAnsi="Arial" w:cs="Arial"/>
        </w:rPr>
      </w:pPr>
      <w:r>
        <w:rPr>
          <w:rFonts w:ascii="Arial" w:hAnsi="Arial" w:cs="Arial"/>
        </w:rPr>
        <w:t xml:space="preserve">For this research project the researcher must ensure all the ethical considerations are being considered, </w:t>
      </w:r>
      <w:r w:rsidR="00A80D68">
        <w:rPr>
          <w:rFonts w:ascii="Arial" w:hAnsi="Arial" w:cs="Arial"/>
        </w:rPr>
        <w:t xml:space="preserve">for example voluntary consent should be obtained from the children’s parents and they should not feel pressurized or made to feel like the children </w:t>
      </w:r>
      <w:r w:rsidR="00E91069">
        <w:rPr>
          <w:rFonts w:ascii="Arial" w:hAnsi="Arial" w:cs="Arial"/>
        </w:rPr>
        <w:t>must</w:t>
      </w:r>
      <w:r w:rsidR="00A80D68">
        <w:rPr>
          <w:rFonts w:ascii="Arial" w:hAnsi="Arial" w:cs="Arial"/>
        </w:rPr>
        <w:t xml:space="preserve"> take part. The researcher should make it clear to teachers, parents</w:t>
      </w:r>
      <w:r w:rsidR="00E91069">
        <w:rPr>
          <w:rFonts w:ascii="Arial" w:hAnsi="Arial" w:cs="Arial"/>
        </w:rPr>
        <w:t xml:space="preserve">, and guardians that they understand what they are consenting to. </w:t>
      </w:r>
    </w:p>
    <w:p w14:paraId="35DBCED4" w14:textId="3082C99A" w:rsidR="00E91069" w:rsidRDefault="00E91069" w:rsidP="00C96DE5">
      <w:pPr>
        <w:spacing w:line="360" w:lineRule="auto"/>
        <w:rPr>
          <w:rFonts w:ascii="Arial" w:hAnsi="Arial" w:cs="Arial"/>
        </w:rPr>
      </w:pPr>
      <w:r>
        <w:rPr>
          <w:rFonts w:ascii="Arial" w:hAnsi="Arial" w:cs="Arial"/>
        </w:rPr>
        <w:t xml:space="preserve">The researcher should be open to avoid deception of the participants that are being researched. All individuals who are involved within the research taking place should be informed of their right to withdraw as part of obtaining informed consent. </w:t>
      </w:r>
    </w:p>
    <w:p w14:paraId="777C6852" w14:textId="30112217" w:rsidR="00E91069" w:rsidRDefault="00E91069" w:rsidP="00C96DE5">
      <w:pPr>
        <w:spacing w:line="360" w:lineRule="auto"/>
        <w:rPr>
          <w:rFonts w:ascii="Arial" w:hAnsi="Arial" w:cs="Arial"/>
        </w:rPr>
      </w:pPr>
      <w:r>
        <w:rPr>
          <w:rFonts w:ascii="Arial" w:hAnsi="Arial" w:cs="Arial"/>
        </w:rPr>
        <w:t xml:space="preserve">In taking all these points into consideration the privacy of the participants should be considered, under the General Data Protection Act (2018) all the data collected should be with consent and stored safely and in a secure location. </w:t>
      </w:r>
    </w:p>
    <w:p w14:paraId="1A7FB8BD" w14:textId="7632EFB3" w:rsidR="00E91069" w:rsidRDefault="00E91069" w:rsidP="00C96DE5">
      <w:pPr>
        <w:spacing w:line="360" w:lineRule="auto"/>
        <w:rPr>
          <w:rFonts w:ascii="Arial" w:hAnsi="Arial" w:cs="Arial"/>
        </w:rPr>
      </w:pPr>
      <w:r>
        <w:rPr>
          <w:rFonts w:ascii="Arial" w:hAnsi="Arial" w:cs="Arial"/>
        </w:rPr>
        <w:t xml:space="preserve">For this research project interview was a research method that was proposed to use as these interviews will be recorded and written what they have said the interviews will need to be stored in a secure file within a secure computer with the correct security, the paper work for the interviews should </w:t>
      </w:r>
      <w:r w:rsidR="00045BB5">
        <w:rPr>
          <w:rFonts w:ascii="Arial" w:hAnsi="Arial" w:cs="Arial"/>
        </w:rPr>
        <w:t>also</w:t>
      </w:r>
      <w:r>
        <w:rPr>
          <w:rFonts w:ascii="Arial" w:hAnsi="Arial" w:cs="Arial"/>
        </w:rPr>
        <w:t xml:space="preserve"> be stored within a locked ad </w:t>
      </w:r>
      <w:r>
        <w:rPr>
          <w:rFonts w:ascii="Arial" w:hAnsi="Arial" w:cs="Arial"/>
        </w:rPr>
        <w:lastRenderedPageBreak/>
        <w:t>secure cabinet within files to be easily found by the researcher but secure with no other access to other individuals</w:t>
      </w:r>
      <w:r w:rsidR="00045BB5">
        <w:rPr>
          <w:rFonts w:ascii="Arial" w:hAnsi="Arial" w:cs="Arial"/>
        </w:rPr>
        <w:t>.</w:t>
      </w:r>
    </w:p>
    <w:p w14:paraId="1BDCD0C5" w14:textId="77777777" w:rsidR="00045BB5" w:rsidRPr="00C96DE5" w:rsidRDefault="00045BB5" w:rsidP="00C96DE5">
      <w:pPr>
        <w:spacing w:line="360" w:lineRule="auto"/>
        <w:rPr>
          <w:rFonts w:ascii="Arial" w:hAnsi="Arial" w:cs="Arial"/>
        </w:rPr>
      </w:pPr>
    </w:p>
    <w:p w14:paraId="3B73A4F6" w14:textId="0D0093E1" w:rsidR="00864FAC" w:rsidRDefault="00087830" w:rsidP="00AF719F">
      <w:pPr>
        <w:spacing w:line="360" w:lineRule="auto"/>
        <w:rPr>
          <w:rFonts w:ascii="Arial" w:hAnsi="Arial" w:cs="Arial"/>
          <w:b/>
          <w:bCs/>
          <w:u w:val="single"/>
        </w:rPr>
      </w:pPr>
      <w:r w:rsidRPr="00087830">
        <w:rPr>
          <w:rFonts w:ascii="Arial" w:hAnsi="Arial" w:cs="Arial"/>
          <w:b/>
          <w:bCs/>
          <w:u w:val="single"/>
        </w:rPr>
        <w:t xml:space="preserve">Conclusion </w:t>
      </w:r>
    </w:p>
    <w:p w14:paraId="2D839D04" w14:textId="4702BCEF" w:rsidR="00087830" w:rsidRPr="003728DE" w:rsidRDefault="003728DE" w:rsidP="00AF719F">
      <w:pPr>
        <w:spacing w:line="360" w:lineRule="auto"/>
        <w:rPr>
          <w:rFonts w:ascii="Arial" w:hAnsi="Arial" w:cs="Arial"/>
        </w:rPr>
      </w:pPr>
      <w:r>
        <w:rPr>
          <w:rFonts w:ascii="Arial" w:hAnsi="Arial" w:cs="Arial"/>
        </w:rPr>
        <w:t xml:space="preserve">This research proposal has argued that </w:t>
      </w:r>
      <w:r w:rsidR="00F80170">
        <w:rPr>
          <w:rFonts w:ascii="Arial" w:hAnsi="Arial" w:cs="Arial"/>
        </w:rPr>
        <w:t>the exploration into outdoor play within the early years reveals significant benefits for the children’s holistic development. Outdoor play promotes a rich environment for the children’s physical growth and enhancing the children’s motor skills. It also fosters emotional resilience and social competence through different interactions with peers and within the exploration into nature. By investigating the different research methods, the research project can have the best outcome where this study will grant further insight into the benefits of outdoor play to children’s holistic development.</w:t>
      </w:r>
    </w:p>
    <w:p w14:paraId="44B59E61" w14:textId="77777777" w:rsidR="00864FAC" w:rsidRDefault="00864FAC" w:rsidP="00AF719F">
      <w:pPr>
        <w:spacing w:line="360" w:lineRule="auto"/>
        <w:rPr>
          <w:rFonts w:ascii="Arial" w:hAnsi="Arial" w:cs="Arial"/>
        </w:rPr>
      </w:pPr>
    </w:p>
    <w:p w14:paraId="6CC62F06" w14:textId="77777777" w:rsidR="00864FAC" w:rsidRDefault="00864FAC" w:rsidP="00AF719F">
      <w:pPr>
        <w:spacing w:line="360" w:lineRule="auto"/>
        <w:rPr>
          <w:rFonts w:ascii="Arial" w:hAnsi="Arial" w:cs="Arial"/>
        </w:rPr>
      </w:pPr>
    </w:p>
    <w:p w14:paraId="479D01BB" w14:textId="77777777" w:rsidR="00864FAC" w:rsidRDefault="00864FAC" w:rsidP="00AF719F">
      <w:pPr>
        <w:spacing w:line="360" w:lineRule="auto"/>
        <w:rPr>
          <w:rFonts w:ascii="Arial" w:hAnsi="Arial" w:cs="Arial"/>
        </w:rPr>
      </w:pPr>
    </w:p>
    <w:p w14:paraId="6AF5828F" w14:textId="77777777" w:rsidR="00864FAC" w:rsidRDefault="00864FAC" w:rsidP="00AF719F">
      <w:pPr>
        <w:spacing w:line="360" w:lineRule="auto"/>
        <w:rPr>
          <w:rFonts w:ascii="Arial" w:hAnsi="Arial" w:cs="Arial"/>
        </w:rPr>
      </w:pPr>
    </w:p>
    <w:p w14:paraId="4B0D8447" w14:textId="77777777" w:rsidR="00864FAC" w:rsidRDefault="00864FAC" w:rsidP="00AF719F">
      <w:pPr>
        <w:spacing w:line="360" w:lineRule="auto"/>
        <w:rPr>
          <w:rFonts w:ascii="Arial" w:hAnsi="Arial" w:cs="Arial"/>
        </w:rPr>
      </w:pPr>
    </w:p>
    <w:p w14:paraId="55BBE975" w14:textId="77777777" w:rsidR="00864FAC" w:rsidRDefault="00864FAC" w:rsidP="00AF719F">
      <w:pPr>
        <w:spacing w:line="360" w:lineRule="auto"/>
        <w:rPr>
          <w:rFonts w:ascii="Arial" w:hAnsi="Arial" w:cs="Arial"/>
        </w:rPr>
      </w:pPr>
    </w:p>
    <w:p w14:paraId="5E23FFC3" w14:textId="77777777" w:rsidR="00864FAC" w:rsidRDefault="00864FAC" w:rsidP="00AF719F">
      <w:pPr>
        <w:spacing w:line="360" w:lineRule="auto"/>
        <w:rPr>
          <w:rFonts w:ascii="Arial" w:hAnsi="Arial" w:cs="Arial"/>
        </w:rPr>
      </w:pPr>
    </w:p>
    <w:p w14:paraId="7ABAD6AD" w14:textId="77777777" w:rsidR="00864FAC" w:rsidRDefault="00864FAC" w:rsidP="00AF719F">
      <w:pPr>
        <w:spacing w:line="360" w:lineRule="auto"/>
        <w:rPr>
          <w:rFonts w:ascii="Arial" w:hAnsi="Arial" w:cs="Arial"/>
        </w:rPr>
      </w:pPr>
    </w:p>
    <w:p w14:paraId="34CC1229" w14:textId="77777777" w:rsidR="00864FAC" w:rsidRDefault="00864FAC" w:rsidP="00AF719F">
      <w:pPr>
        <w:spacing w:line="360" w:lineRule="auto"/>
        <w:rPr>
          <w:rFonts w:ascii="Arial" w:hAnsi="Arial" w:cs="Arial"/>
        </w:rPr>
      </w:pPr>
    </w:p>
    <w:p w14:paraId="4B5C0798" w14:textId="77777777" w:rsidR="00864FAC" w:rsidRDefault="00864FAC" w:rsidP="00AF719F">
      <w:pPr>
        <w:spacing w:line="360" w:lineRule="auto"/>
        <w:rPr>
          <w:rFonts w:ascii="Arial" w:hAnsi="Arial" w:cs="Arial"/>
        </w:rPr>
      </w:pPr>
    </w:p>
    <w:p w14:paraId="15DA528E" w14:textId="77777777" w:rsidR="00864FAC" w:rsidRDefault="00864FAC" w:rsidP="00AF719F">
      <w:pPr>
        <w:spacing w:line="360" w:lineRule="auto"/>
        <w:rPr>
          <w:rFonts w:ascii="Arial" w:hAnsi="Arial" w:cs="Arial"/>
        </w:rPr>
      </w:pPr>
    </w:p>
    <w:p w14:paraId="097DA761" w14:textId="77777777" w:rsidR="00864FAC" w:rsidRDefault="00864FAC" w:rsidP="00AF719F">
      <w:pPr>
        <w:spacing w:line="360" w:lineRule="auto"/>
        <w:rPr>
          <w:rFonts w:ascii="Arial" w:hAnsi="Arial" w:cs="Arial"/>
        </w:rPr>
      </w:pPr>
    </w:p>
    <w:p w14:paraId="52BC8890" w14:textId="77777777" w:rsidR="00864FAC" w:rsidRDefault="00864FAC" w:rsidP="00AF719F">
      <w:pPr>
        <w:spacing w:line="360" w:lineRule="auto"/>
        <w:rPr>
          <w:rFonts w:ascii="Arial" w:hAnsi="Arial" w:cs="Arial"/>
        </w:rPr>
      </w:pPr>
    </w:p>
    <w:p w14:paraId="30DEAD46" w14:textId="77777777" w:rsidR="00864FAC" w:rsidRDefault="00864FAC" w:rsidP="00AF719F">
      <w:pPr>
        <w:spacing w:line="360" w:lineRule="auto"/>
        <w:rPr>
          <w:rFonts w:ascii="Arial" w:hAnsi="Arial" w:cs="Arial"/>
        </w:rPr>
      </w:pPr>
    </w:p>
    <w:p w14:paraId="639F304C" w14:textId="77777777" w:rsidR="00F80170" w:rsidRDefault="00F80170" w:rsidP="00F80170">
      <w:pPr>
        <w:spacing w:line="360" w:lineRule="auto"/>
        <w:rPr>
          <w:rFonts w:ascii="Arial" w:hAnsi="Arial" w:cs="Arial"/>
          <w:b/>
          <w:bCs/>
          <w:u w:val="single"/>
        </w:rPr>
      </w:pPr>
    </w:p>
    <w:p w14:paraId="1B865985" w14:textId="77777777" w:rsidR="00F80170" w:rsidRDefault="00F80170" w:rsidP="00F80170">
      <w:pPr>
        <w:spacing w:line="360" w:lineRule="auto"/>
        <w:rPr>
          <w:rFonts w:ascii="Arial" w:hAnsi="Arial" w:cs="Arial"/>
          <w:b/>
          <w:bCs/>
          <w:u w:val="single"/>
        </w:rPr>
      </w:pPr>
    </w:p>
    <w:p w14:paraId="4F16F517" w14:textId="6D0CB4F0" w:rsidR="00F80170" w:rsidRPr="00693217" w:rsidRDefault="00F80170" w:rsidP="00F80170">
      <w:pPr>
        <w:spacing w:line="360" w:lineRule="auto"/>
        <w:ind w:left="2880" w:firstLine="720"/>
        <w:rPr>
          <w:rFonts w:ascii="Arial" w:hAnsi="Arial" w:cs="Arial"/>
          <w:b/>
          <w:bCs/>
          <w:u w:val="single"/>
        </w:rPr>
      </w:pPr>
      <w:r w:rsidRPr="00693217">
        <w:rPr>
          <w:rFonts w:ascii="Arial" w:hAnsi="Arial" w:cs="Arial"/>
          <w:b/>
          <w:bCs/>
          <w:u w:val="single"/>
        </w:rPr>
        <w:t>Reference list</w:t>
      </w:r>
    </w:p>
    <w:p w14:paraId="2F6ADADB" w14:textId="48B0393D" w:rsidR="00F80170" w:rsidRPr="00F80170" w:rsidRDefault="00F80170" w:rsidP="00F80170">
      <w:pPr>
        <w:spacing w:line="360" w:lineRule="auto"/>
        <w:rPr>
          <w:rFonts w:ascii="Arial" w:hAnsi="Arial" w:cs="Arial"/>
        </w:rPr>
      </w:pPr>
      <w:r>
        <w:rPr>
          <w:rStyle w:val="normaltextrun"/>
          <w:rFonts w:ascii="Aptos" w:hAnsi="Aptos" w:cs="Segoe UI"/>
        </w:rPr>
        <w:t>Bryman, A. (2016). Social Research Methods. Oxford University Press.</w:t>
      </w:r>
      <w:r>
        <w:rPr>
          <w:rStyle w:val="eop"/>
          <w:rFonts w:ascii="Aptos" w:hAnsi="Aptos" w:cs="Segoe UI"/>
        </w:rPr>
        <w:t> </w:t>
      </w:r>
    </w:p>
    <w:p w14:paraId="315ABED4" w14:textId="7BB924E7" w:rsidR="00F80170" w:rsidRDefault="00F80170" w:rsidP="00F80170">
      <w:pPr>
        <w:spacing w:line="360" w:lineRule="auto"/>
        <w:rPr>
          <w:rFonts w:ascii="Arial" w:hAnsi="Arial" w:cs="Arial"/>
          <w:shd w:val="clear" w:color="auto" w:fill="FFFFFF"/>
        </w:rPr>
      </w:pPr>
      <w:r w:rsidRPr="00693217">
        <w:rPr>
          <w:rFonts w:ascii="Arial" w:hAnsi="Arial" w:cs="Arial"/>
          <w:shd w:val="clear" w:color="auto" w:fill="FFFFFF"/>
        </w:rPr>
        <w:t>Carson, V., Lee, EY., Hewitt, L. </w:t>
      </w:r>
      <w:r w:rsidRPr="00693217">
        <w:rPr>
          <w:rFonts w:ascii="Arial" w:hAnsi="Arial" w:cs="Arial"/>
          <w:i/>
          <w:iCs/>
          <w:shd w:val="clear" w:color="auto" w:fill="FFFFFF"/>
        </w:rPr>
        <w:t>et al.</w:t>
      </w:r>
      <w:r w:rsidRPr="00693217">
        <w:rPr>
          <w:rFonts w:ascii="Arial" w:hAnsi="Arial" w:cs="Arial"/>
          <w:shd w:val="clear" w:color="auto" w:fill="FFFFFF"/>
        </w:rPr>
        <w:t> Systematic review of the relationships between physical activity and health indicators in the early years (0-4 years). </w:t>
      </w:r>
      <w:r w:rsidRPr="00693217">
        <w:rPr>
          <w:rFonts w:ascii="Arial" w:hAnsi="Arial" w:cs="Arial"/>
          <w:i/>
          <w:iCs/>
          <w:shd w:val="clear" w:color="auto" w:fill="FFFFFF"/>
        </w:rPr>
        <w:t>BMC Public Health</w:t>
      </w:r>
      <w:r w:rsidRPr="00693217">
        <w:rPr>
          <w:rFonts w:ascii="Arial" w:hAnsi="Arial" w:cs="Arial"/>
          <w:shd w:val="clear" w:color="auto" w:fill="FFFFFF"/>
        </w:rPr>
        <w:t> </w:t>
      </w:r>
      <w:r w:rsidRPr="00693217">
        <w:rPr>
          <w:rFonts w:ascii="Arial" w:hAnsi="Arial" w:cs="Arial"/>
          <w:b/>
          <w:bCs/>
          <w:shd w:val="clear" w:color="auto" w:fill="FFFFFF"/>
        </w:rPr>
        <w:t>17</w:t>
      </w:r>
      <w:r w:rsidRPr="00693217">
        <w:rPr>
          <w:rFonts w:ascii="Arial" w:hAnsi="Arial" w:cs="Arial"/>
          <w:shd w:val="clear" w:color="auto" w:fill="FFFFFF"/>
        </w:rPr>
        <w:t> (</w:t>
      </w:r>
      <w:proofErr w:type="spellStart"/>
      <w:r w:rsidRPr="00693217">
        <w:rPr>
          <w:rFonts w:ascii="Arial" w:hAnsi="Arial" w:cs="Arial"/>
          <w:shd w:val="clear" w:color="auto" w:fill="FFFFFF"/>
        </w:rPr>
        <w:t>Suppl</w:t>
      </w:r>
      <w:proofErr w:type="spellEnd"/>
      <w:r w:rsidRPr="00693217">
        <w:rPr>
          <w:rFonts w:ascii="Arial" w:hAnsi="Arial" w:cs="Arial"/>
          <w:shd w:val="clear" w:color="auto" w:fill="FFFFFF"/>
        </w:rPr>
        <w:t xml:space="preserve"> 5), 854 (2017). https://doi.org/10.1186/s12889-017-4860-0</w:t>
      </w:r>
      <w:r>
        <w:rPr>
          <w:rFonts w:ascii="Arial" w:hAnsi="Arial" w:cs="Arial"/>
          <w:shd w:val="clear" w:color="auto" w:fill="FFFFFF"/>
        </w:rPr>
        <w:t>.</w:t>
      </w:r>
    </w:p>
    <w:p w14:paraId="0157987F" w14:textId="77777777" w:rsidR="00F80170" w:rsidRPr="00693217" w:rsidRDefault="00F80170" w:rsidP="00F80170">
      <w:pPr>
        <w:spacing w:line="360" w:lineRule="auto"/>
        <w:rPr>
          <w:rFonts w:ascii="Arial" w:hAnsi="Arial" w:cs="Arial"/>
        </w:rPr>
      </w:pPr>
      <w:r w:rsidRPr="00693217">
        <w:rPr>
          <w:rFonts w:ascii="Arial" w:hAnsi="Arial" w:cs="Arial"/>
        </w:rPr>
        <w:t>Chawla, L., K. Keena, I. Pevec, and E. Stanley. 2014. “Green Schoolyards as Havens from Stress and Resources for Resilience in Childhood and Adolescence.” Health &amp; Place 28:1–13. https://doi.org/ 10.1016/j.healthplace.2014.03.001.</w:t>
      </w:r>
    </w:p>
    <w:p w14:paraId="1881EC92"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Creswell, J. W. (2014). Research Design: Qualitative, Quantitative, and Mixed Methods Approaches. SAGE Publications.</w:t>
      </w:r>
      <w:r>
        <w:rPr>
          <w:rStyle w:val="eop"/>
          <w:rFonts w:ascii="Aptos" w:eastAsiaTheme="majorEastAsia" w:hAnsi="Aptos" w:cs="Segoe UI"/>
        </w:rPr>
        <w:t> </w:t>
      </w:r>
    </w:p>
    <w:p w14:paraId="4B5D6BDD"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Creswell, J. W., &amp; Plano Clark, V. L. (2018). Designing and Conducting Mixed Methods Research. SAGE Publications.</w:t>
      </w:r>
      <w:r>
        <w:rPr>
          <w:rStyle w:val="eop"/>
          <w:rFonts w:ascii="Aptos" w:eastAsiaTheme="majorEastAsia" w:hAnsi="Aptos" w:cs="Segoe UI"/>
        </w:rPr>
        <w:t> </w:t>
      </w:r>
    </w:p>
    <w:p w14:paraId="59FFE5EC"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Denzin, N. K., &amp; Lincoln, Y. S. (2011). The SAGE Handbook of Qualitative Research. SAGE Publications.</w:t>
      </w:r>
      <w:r>
        <w:rPr>
          <w:rStyle w:val="eop"/>
          <w:rFonts w:ascii="Aptos" w:eastAsiaTheme="majorEastAsia" w:hAnsi="Aptos" w:cs="Segoe UI"/>
        </w:rPr>
        <w:t> </w:t>
      </w:r>
    </w:p>
    <w:p w14:paraId="49246ECB" w14:textId="77777777" w:rsidR="00F80170" w:rsidRDefault="00F80170" w:rsidP="00F80170">
      <w:pPr>
        <w:spacing w:line="360" w:lineRule="auto"/>
        <w:rPr>
          <w:rFonts w:ascii="Arial" w:hAnsi="Arial" w:cs="Arial"/>
          <w:shd w:val="clear" w:color="auto" w:fill="FFFFFF"/>
        </w:rPr>
      </w:pPr>
      <w:r w:rsidRPr="00693217">
        <w:rPr>
          <w:rFonts w:ascii="Arial" w:hAnsi="Arial" w:cs="Arial"/>
          <w:shd w:val="clear" w:color="auto" w:fill="FFFFFF"/>
        </w:rPr>
        <w:t>FJØRTOFT, I., 2001. The Natural Environment as a Playground for Children: The Impact of Outdoor Play Activities in Pre-Primary School Children. </w:t>
      </w:r>
      <w:r w:rsidRPr="00693217">
        <w:rPr>
          <w:rFonts w:ascii="Arial" w:hAnsi="Arial" w:cs="Arial"/>
          <w:i/>
          <w:iCs/>
          <w:shd w:val="clear" w:color="auto" w:fill="FFFFFF"/>
        </w:rPr>
        <w:t>Early Childhood Education Journal, </w:t>
      </w:r>
      <w:r w:rsidRPr="00693217">
        <w:rPr>
          <w:rFonts w:ascii="Arial" w:hAnsi="Arial" w:cs="Arial"/>
          <w:b/>
          <w:bCs/>
          <w:shd w:val="clear" w:color="auto" w:fill="FFFFFF"/>
        </w:rPr>
        <w:t>29</w:t>
      </w:r>
      <w:r w:rsidRPr="00693217">
        <w:rPr>
          <w:rFonts w:ascii="Arial" w:hAnsi="Arial" w:cs="Arial"/>
          <w:shd w:val="clear" w:color="auto" w:fill="FFFFFF"/>
        </w:rPr>
        <w:t>(2), pp. 111-117.</w:t>
      </w:r>
    </w:p>
    <w:p w14:paraId="15BB3658" w14:textId="77777777" w:rsidR="00F80170" w:rsidRPr="00693217" w:rsidRDefault="00F80170" w:rsidP="00F80170">
      <w:pPr>
        <w:spacing w:line="360" w:lineRule="auto"/>
        <w:rPr>
          <w:rFonts w:ascii="Arial" w:hAnsi="Arial" w:cs="Arial"/>
        </w:rPr>
      </w:pPr>
      <w:r w:rsidRPr="00693217">
        <w:rPr>
          <w:rFonts w:ascii="Arial" w:hAnsi="Arial" w:cs="Arial"/>
        </w:rPr>
        <w:t xml:space="preserve">Harvey, D. J., L. N. Montgomery, H. Harvey, F. Hall, A. C. Gange, and D. Watling. 2020. “Psychological Benefits of a Biodiversity-Focussed Outdoor Learning Program for Primary School Children.” Journal of Environmental Psychology 67:101381. </w:t>
      </w:r>
      <w:hyperlink r:id="rId7" w:history="1">
        <w:r w:rsidRPr="00693217">
          <w:rPr>
            <w:rStyle w:val="Hyperlink"/>
            <w:rFonts w:ascii="Arial" w:hAnsi="Arial" w:cs="Arial"/>
          </w:rPr>
          <w:t>https://doi.org/10.1016/j.jenvp.2019.101381</w:t>
        </w:r>
      </w:hyperlink>
      <w:r w:rsidRPr="00693217">
        <w:rPr>
          <w:rFonts w:ascii="Arial" w:hAnsi="Arial" w:cs="Arial"/>
        </w:rPr>
        <w:t>.</w:t>
      </w:r>
    </w:p>
    <w:p w14:paraId="4A208437" w14:textId="77777777" w:rsidR="00F80170" w:rsidRDefault="00F80170" w:rsidP="00F80170">
      <w:pPr>
        <w:spacing w:line="360" w:lineRule="auto"/>
      </w:pPr>
      <w:r>
        <w:rPr>
          <w:rFonts w:ascii="Arial" w:hAnsi="Arial" w:cs="Arial"/>
        </w:rPr>
        <w:t xml:space="preserve">Hassan, M. (2024) purpose of research- objectives and applications. Available at: </w:t>
      </w:r>
      <w:hyperlink r:id="rId8" w:history="1">
        <w:r w:rsidRPr="008612BF">
          <w:rPr>
            <w:color w:val="0000FF"/>
            <w:u w:val="single"/>
          </w:rPr>
          <w:t>Purpose of Research - Objectives and Applications (researchmethod.net)</w:t>
        </w:r>
      </w:hyperlink>
      <w:r>
        <w:t xml:space="preserve"> (accessed on 20</w:t>
      </w:r>
      <w:r w:rsidRPr="008612BF">
        <w:rPr>
          <w:vertAlign w:val="superscript"/>
        </w:rPr>
        <w:t>th</w:t>
      </w:r>
      <w:r>
        <w:t xml:space="preserve"> October 2024). </w:t>
      </w:r>
    </w:p>
    <w:p w14:paraId="5C7D1F4D"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Johnson, B., &amp; Christensen, L. (2020). Educational Research: Quantitative, Qualitative, and Mixed Approaches. SAGE Publications.</w:t>
      </w:r>
      <w:r>
        <w:rPr>
          <w:rStyle w:val="eop"/>
          <w:rFonts w:ascii="Aptos" w:eastAsiaTheme="majorEastAsia" w:hAnsi="Aptos" w:cs="Segoe UI"/>
        </w:rPr>
        <w:t> </w:t>
      </w:r>
    </w:p>
    <w:p w14:paraId="4726A756" w14:textId="77777777" w:rsidR="00F80170" w:rsidRPr="00693217" w:rsidRDefault="00F80170" w:rsidP="00F80170">
      <w:pPr>
        <w:spacing w:line="360" w:lineRule="auto"/>
        <w:rPr>
          <w:rFonts w:ascii="Arial" w:hAnsi="Arial" w:cs="Arial"/>
          <w:color w:val="3A3A3A"/>
          <w:shd w:val="clear" w:color="auto" w:fill="FFFFFF"/>
        </w:rPr>
      </w:pPr>
      <w:r w:rsidRPr="00693217">
        <w:rPr>
          <w:rFonts w:ascii="Arial" w:hAnsi="Arial" w:cs="Arial"/>
          <w:color w:val="3A3A3A"/>
          <w:shd w:val="clear" w:color="auto" w:fill="FFFFFF"/>
        </w:rPr>
        <w:t>Kiviranta, L. </w:t>
      </w:r>
      <w:r w:rsidRPr="00693217">
        <w:rPr>
          <w:rFonts w:ascii="Arial" w:hAnsi="Arial" w:cs="Arial"/>
          <w:i/>
          <w:iCs/>
          <w:color w:val="3A3A3A"/>
          <w:shd w:val="clear" w:color="auto" w:fill="FFFFFF"/>
        </w:rPr>
        <w:t>et al.</w:t>
      </w:r>
      <w:r w:rsidRPr="00693217">
        <w:rPr>
          <w:rFonts w:ascii="Arial" w:hAnsi="Arial" w:cs="Arial"/>
          <w:color w:val="3A3A3A"/>
          <w:shd w:val="clear" w:color="auto" w:fill="FFFFFF"/>
        </w:rPr>
        <w:t> (2024) ‘Outdoor learning in early childhood education: exploring benefits and challenges’, </w:t>
      </w:r>
      <w:r w:rsidRPr="00693217">
        <w:rPr>
          <w:rFonts w:ascii="Arial" w:hAnsi="Arial" w:cs="Arial"/>
          <w:i/>
          <w:iCs/>
          <w:color w:val="3A3A3A"/>
          <w:shd w:val="clear" w:color="auto" w:fill="FFFFFF"/>
        </w:rPr>
        <w:t>educational research (Windsor)</w:t>
      </w:r>
      <w:r w:rsidRPr="00693217">
        <w:rPr>
          <w:rFonts w:ascii="Arial" w:hAnsi="Arial" w:cs="Arial"/>
          <w:color w:val="3A3A3A"/>
          <w:shd w:val="clear" w:color="auto" w:fill="FFFFFF"/>
        </w:rPr>
        <w:t xml:space="preserve">, 66(1), pp. 102–119. Available at: </w:t>
      </w:r>
      <w:hyperlink r:id="rId9" w:history="1">
        <w:r w:rsidRPr="00693217">
          <w:rPr>
            <w:rStyle w:val="Hyperlink"/>
            <w:rFonts w:ascii="Arial" w:hAnsi="Arial" w:cs="Arial"/>
            <w:shd w:val="clear" w:color="auto" w:fill="FFFFFF"/>
          </w:rPr>
          <w:t>https://doi.org/10.1080/00131881.2023.2285762</w:t>
        </w:r>
      </w:hyperlink>
      <w:r w:rsidRPr="00693217">
        <w:rPr>
          <w:rFonts w:ascii="Arial" w:hAnsi="Arial" w:cs="Arial"/>
          <w:color w:val="3A3A3A"/>
          <w:shd w:val="clear" w:color="auto" w:fill="FFFFFF"/>
        </w:rPr>
        <w:t>.</w:t>
      </w:r>
    </w:p>
    <w:p w14:paraId="30EE6A55" w14:textId="77777777" w:rsidR="00F80170" w:rsidRDefault="00F80170" w:rsidP="00F80170">
      <w:pPr>
        <w:spacing w:line="360" w:lineRule="auto"/>
        <w:rPr>
          <w:rFonts w:ascii="Arial" w:hAnsi="Arial" w:cs="Arial"/>
          <w:shd w:val="clear" w:color="auto" w:fill="FFFFFF"/>
        </w:rPr>
      </w:pPr>
      <w:r w:rsidRPr="00263704">
        <w:rPr>
          <w:rFonts w:ascii="Arial" w:hAnsi="Arial" w:cs="Arial"/>
          <w:shd w:val="clear" w:color="auto" w:fill="FFFFFF"/>
        </w:rPr>
        <w:lastRenderedPageBreak/>
        <w:t>Kiviranta, L. </w:t>
      </w:r>
      <w:r w:rsidRPr="00263704">
        <w:rPr>
          <w:rFonts w:ascii="Arial" w:hAnsi="Arial" w:cs="Arial"/>
          <w:i/>
          <w:iCs/>
          <w:shd w:val="clear" w:color="auto" w:fill="FFFFFF"/>
        </w:rPr>
        <w:t>et al.</w:t>
      </w:r>
      <w:r w:rsidRPr="00263704">
        <w:rPr>
          <w:rFonts w:ascii="Arial" w:hAnsi="Arial" w:cs="Arial"/>
          <w:shd w:val="clear" w:color="auto" w:fill="FFFFFF"/>
        </w:rPr>
        <w:t> (2024) ‘Outdoor learning in early childhood education: exploring benefits and challenges’, </w:t>
      </w:r>
      <w:r w:rsidRPr="00263704">
        <w:rPr>
          <w:rFonts w:ascii="Arial" w:hAnsi="Arial" w:cs="Arial"/>
          <w:i/>
          <w:iCs/>
          <w:shd w:val="clear" w:color="auto" w:fill="FFFFFF"/>
        </w:rPr>
        <w:t>educational research</w:t>
      </w:r>
      <w:r w:rsidRPr="00263704">
        <w:rPr>
          <w:rFonts w:ascii="Arial" w:hAnsi="Arial" w:cs="Arial"/>
          <w:shd w:val="clear" w:color="auto" w:fill="FFFFFF"/>
        </w:rPr>
        <w:t xml:space="preserve">, 66(1), pp. 102–119. Available at: </w:t>
      </w:r>
      <w:hyperlink r:id="rId10" w:history="1">
        <w:r w:rsidRPr="00706914">
          <w:rPr>
            <w:rStyle w:val="Hyperlink"/>
            <w:rFonts w:ascii="Arial" w:hAnsi="Arial" w:cs="Arial"/>
            <w:shd w:val="clear" w:color="auto" w:fill="FFFFFF"/>
          </w:rPr>
          <w:t>https://doi.org/10.1080/00131881.2023.2285762</w:t>
        </w:r>
      </w:hyperlink>
      <w:r w:rsidRPr="00263704">
        <w:rPr>
          <w:rFonts w:ascii="Arial" w:hAnsi="Arial" w:cs="Arial"/>
          <w:shd w:val="clear" w:color="auto" w:fill="FFFFFF"/>
        </w:rPr>
        <w:t>.</w:t>
      </w:r>
    </w:p>
    <w:p w14:paraId="4571FB6C" w14:textId="77777777" w:rsidR="00F80170" w:rsidRPr="00693217" w:rsidRDefault="00F80170" w:rsidP="00F80170">
      <w:pPr>
        <w:spacing w:line="360" w:lineRule="auto"/>
        <w:rPr>
          <w:rFonts w:ascii="Arial" w:hAnsi="Arial" w:cs="Arial"/>
        </w:rPr>
      </w:pPr>
      <w:r w:rsidRPr="00693217">
        <w:rPr>
          <w:rFonts w:ascii="Arial" w:hAnsi="Arial" w:cs="Arial"/>
        </w:rPr>
        <w:t>Kuo, M., M. Barnes, and C. Jordan. 2019. “Do Experiences with Nature Promote Learning? Converging Evidence of a Cause-And-Effect Relationship.” Frontiers in Psychology 10:305. https://doi.org/10. 3389/fpsyg.2019.00305.</w:t>
      </w:r>
    </w:p>
    <w:p w14:paraId="40C72F15" w14:textId="77777777" w:rsidR="00F80170" w:rsidRDefault="00F80170" w:rsidP="00F80170">
      <w:pPr>
        <w:spacing w:line="360" w:lineRule="auto"/>
        <w:rPr>
          <w:rFonts w:ascii="Arial" w:hAnsi="Arial" w:cs="Arial"/>
        </w:rPr>
      </w:pPr>
      <w:r w:rsidRPr="00263704">
        <w:rPr>
          <w:rFonts w:ascii="Arial" w:hAnsi="Arial" w:cs="Arial"/>
        </w:rPr>
        <w:t xml:space="preserve">Leena Kiviranta, Eila Lindfors, Marja-Leena Rönkkö &amp; Emilia </w:t>
      </w:r>
      <w:proofErr w:type="spellStart"/>
      <w:r w:rsidRPr="00263704">
        <w:rPr>
          <w:rFonts w:ascii="Arial" w:hAnsi="Arial" w:cs="Arial"/>
        </w:rPr>
        <w:t>Luukka</w:t>
      </w:r>
      <w:proofErr w:type="spellEnd"/>
      <w:r w:rsidRPr="00263704">
        <w:rPr>
          <w:rFonts w:ascii="Arial" w:hAnsi="Arial" w:cs="Arial"/>
        </w:rPr>
        <w:t xml:space="preserve"> (2024) Outdoor learning in early childhood education: exploring benefits and challenges, Educational Research, 66:1, 102-119, DOI: 10.1080/00131881.2023.2285762</w:t>
      </w:r>
      <w:r>
        <w:rPr>
          <w:rFonts w:ascii="Arial" w:hAnsi="Arial" w:cs="Arial"/>
        </w:rPr>
        <w:t xml:space="preserve">. </w:t>
      </w:r>
      <w:r w:rsidRPr="00693217">
        <w:rPr>
          <w:rFonts w:ascii="Arial" w:hAnsi="Arial" w:cs="Arial"/>
        </w:rPr>
        <w:t xml:space="preserve">Available at: </w:t>
      </w:r>
      <w:hyperlink r:id="rId11" w:history="1">
        <w:r w:rsidRPr="00693217">
          <w:rPr>
            <w:rFonts w:ascii="Arial" w:hAnsi="Arial" w:cs="Arial"/>
            <w:color w:val="0000FF"/>
            <w:u w:val="single"/>
          </w:rPr>
          <w:t>Outdoor learning in early childhood education: exploring benefit</w:t>
        </w:r>
        <w:r w:rsidRPr="00693217">
          <w:rPr>
            <w:rFonts w:ascii="Arial" w:hAnsi="Arial" w:cs="Arial"/>
            <w:color w:val="0000FF"/>
            <w:u w:val="single"/>
          </w:rPr>
          <w:t>s and challenges (tandfonline.com)</w:t>
        </w:r>
      </w:hyperlink>
      <w:r w:rsidRPr="00693217">
        <w:rPr>
          <w:rFonts w:ascii="Arial" w:hAnsi="Arial" w:cs="Arial"/>
        </w:rPr>
        <w:t xml:space="preserve"> ( accessed on: 20</w:t>
      </w:r>
      <w:r w:rsidRPr="00693217">
        <w:rPr>
          <w:rFonts w:ascii="Arial" w:hAnsi="Arial" w:cs="Arial"/>
          <w:vertAlign w:val="superscript"/>
        </w:rPr>
        <w:t>th</w:t>
      </w:r>
      <w:r w:rsidRPr="00693217">
        <w:rPr>
          <w:rFonts w:ascii="Arial" w:hAnsi="Arial" w:cs="Arial"/>
        </w:rPr>
        <w:t xml:space="preserve"> October 2024).</w:t>
      </w:r>
    </w:p>
    <w:p w14:paraId="34661218" w14:textId="77777777" w:rsidR="00F80170" w:rsidRDefault="00F80170" w:rsidP="00F80170">
      <w:pPr>
        <w:spacing w:line="360" w:lineRule="auto"/>
        <w:rPr>
          <w:rFonts w:ascii="Arial" w:hAnsi="Arial" w:cs="Arial"/>
          <w:shd w:val="clear" w:color="auto" w:fill="FFFFFF"/>
        </w:rPr>
      </w:pPr>
      <w:r w:rsidRPr="00693217">
        <w:rPr>
          <w:rFonts w:ascii="Arial" w:hAnsi="Arial" w:cs="Arial"/>
          <w:shd w:val="clear" w:color="auto" w:fill="FFFFFF"/>
        </w:rPr>
        <w:t>Loebach J, Cox A. Playing in '</w:t>
      </w:r>
      <w:r w:rsidRPr="00693217">
        <w:rPr>
          <w:rFonts w:ascii="Arial" w:hAnsi="Arial" w:cs="Arial"/>
          <w:i/>
          <w:iCs/>
          <w:shd w:val="clear" w:color="auto" w:fill="FFFFFF"/>
        </w:rPr>
        <w:t>The Backyard</w:t>
      </w:r>
      <w:r w:rsidRPr="00693217">
        <w:rPr>
          <w:rFonts w:ascii="Arial" w:hAnsi="Arial" w:cs="Arial"/>
          <w:shd w:val="clear" w:color="auto" w:fill="FFFFFF"/>
        </w:rPr>
        <w:t>': Environmental Features and Conditions of a Natural Play</w:t>
      </w:r>
      <w:r>
        <w:rPr>
          <w:rFonts w:ascii="Arial" w:hAnsi="Arial" w:cs="Arial"/>
          <w:shd w:val="clear" w:color="auto" w:fill="FFFFFF"/>
        </w:rPr>
        <w:t xml:space="preserve"> </w:t>
      </w:r>
      <w:r w:rsidRPr="00693217">
        <w:rPr>
          <w:rFonts w:ascii="Arial" w:hAnsi="Arial" w:cs="Arial"/>
          <w:shd w:val="clear" w:color="auto" w:fill="FFFFFF"/>
        </w:rPr>
        <w:t xml:space="preserve">space Which Support Diverse Outdoor Play Activities among Younger Children. Int J Environ Res Public Health. 2022 Oct 3;19(19):12661. </w:t>
      </w:r>
      <w:proofErr w:type="spellStart"/>
      <w:r w:rsidRPr="00693217">
        <w:rPr>
          <w:rFonts w:ascii="Arial" w:hAnsi="Arial" w:cs="Arial"/>
          <w:shd w:val="clear" w:color="auto" w:fill="FFFFFF"/>
        </w:rPr>
        <w:t>doi</w:t>
      </w:r>
      <w:proofErr w:type="spellEnd"/>
      <w:r w:rsidRPr="00693217">
        <w:rPr>
          <w:rFonts w:ascii="Arial" w:hAnsi="Arial" w:cs="Arial"/>
          <w:shd w:val="clear" w:color="auto" w:fill="FFFFFF"/>
        </w:rPr>
        <w:t>: 10.3390/ijerph191912661. PMID: 36231961; PMCID: PMC9565111.</w:t>
      </w:r>
    </w:p>
    <w:p w14:paraId="4AD0F7E9" w14:textId="77777777" w:rsidR="00F80170" w:rsidRPr="00693217" w:rsidRDefault="00F80170" w:rsidP="00F80170">
      <w:pPr>
        <w:spacing w:line="360" w:lineRule="auto"/>
        <w:rPr>
          <w:rFonts w:ascii="Arial" w:hAnsi="Arial" w:cs="Arial"/>
          <w:color w:val="3A3A3A"/>
          <w:shd w:val="clear" w:color="auto" w:fill="FFFFFF"/>
        </w:rPr>
      </w:pPr>
      <w:r w:rsidRPr="00693217">
        <w:rPr>
          <w:rFonts w:ascii="Arial" w:hAnsi="Arial" w:cs="Arial"/>
          <w:color w:val="3A3A3A"/>
          <w:shd w:val="clear" w:color="auto" w:fill="FFFFFF"/>
        </w:rPr>
        <w:t>Maynard, T. and Waters, J. (eds) (2014) </w:t>
      </w:r>
      <w:r w:rsidRPr="00693217">
        <w:rPr>
          <w:rFonts w:ascii="Arial" w:hAnsi="Arial" w:cs="Arial"/>
          <w:i/>
          <w:iCs/>
          <w:color w:val="3A3A3A"/>
          <w:shd w:val="clear" w:color="auto" w:fill="FFFFFF"/>
        </w:rPr>
        <w:t>Exploring outdoor play in the early years</w:t>
      </w:r>
      <w:r w:rsidRPr="00693217">
        <w:rPr>
          <w:rFonts w:ascii="Arial" w:hAnsi="Arial" w:cs="Arial"/>
          <w:color w:val="3A3A3A"/>
          <w:shd w:val="clear" w:color="auto" w:fill="FFFFFF"/>
        </w:rPr>
        <w:t>. Berkshire, England: Open University Press.</w:t>
      </w:r>
    </w:p>
    <w:p w14:paraId="4DC393A4"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Neuman, W. L. (2014). Social Research Methods: Qualitative and Quantitative Approaches. Pearson.</w:t>
      </w:r>
      <w:r>
        <w:rPr>
          <w:rStyle w:val="eop"/>
          <w:rFonts w:ascii="Aptos" w:eastAsiaTheme="majorEastAsia" w:hAnsi="Aptos" w:cs="Segoe UI"/>
        </w:rPr>
        <w:t> </w:t>
      </w:r>
    </w:p>
    <w:p w14:paraId="6303C6EE" w14:textId="77777777" w:rsidR="00F80170" w:rsidRPr="00693217" w:rsidRDefault="00F80170" w:rsidP="00F80170">
      <w:pPr>
        <w:spacing w:line="360" w:lineRule="auto"/>
        <w:rPr>
          <w:rFonts w:ascii="Arial" w:hAnsi="Arial" w:cs="Arial"/>
        </w:rPr>
      </w:pPr>
      <w:r w:rsidRPr="00693217">
        <w:rPr>
          <w:rFonts w:ascii="Arial" w:hAnsi="Arial" w:cs="Arial"/>
        </w:rPr>
        <w:t xml:space="preserve">Puhakka, R., O. Rantala, M. I. Roslund, J. Rajaniemi, O. H. Laitinen, A. Sinkkonen, and The ADELE Research Group. 2019. “Greening of Daycare Yards with Biodiverse Materials Affords Wellbeing, Play and Environmental Relationships.” International Journal of Environmental Research and Public Health 16 (16): 2948. </w:t>
      </w:r>
      <w:hyperlink r:id="rId12" w:history="1">
        <w:r w:rsidRPr="00693217">
          <w:rPr>
            <w:rStyle w:val="Hyperlink"/>
            <w:rFonts w:ascii="Arial" w:hAnsi="Arial" w:cs="Arial"/>
          </w:rPr>
          <w:t>https://doi.org/10.3390/ijerph16162948</w:t>
        </w:r>
      </w:hyperlink>
      <w:r w:rsidRPr="00693217">
        <w:rPr>
          <w:rFonts w:ascii="Arial" w:hAnsi="Arial" w:cs="Arial"/>
        </w:rPr>
        <w:t>.</w:t>
      </w:r>
    </w:p>
    <w:p w14:paraId="22F375D3" w14:textId="77777777" w:rsidR="00F80170" w:rsidRDefault="00F80170" w:rsidP="00F80170">
      <w:pPr>
        <w:spacing w:line="360" w:lineRule="auto"/>
      </w:pPr>
      <w:r>
        <w:t xml:space="preserve">Roberts-Holmes, G (2018) doing your early years project: a step-by-step guide London. SAGE </w:t>
      </w:r>
    </w:p>
    <w:p w14:paraId="70FBDF90" w14:textId="77777777" w:rsidR="00F80170" w:rsidRDefault="00F80170" w:rsidP="00F80170">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Smith, J., &amp; Smith, L. (2019). Outdoor Play and Early Childhood Education. Journal of Early Childhood Research, 17(2), 123-135.</w:t>
      </w:r>
      <w:r>
        <w:rPr>
          <w:rStyle w:val="eop"/>
          <w:rFonts w:ascii="Aptos" w:eastAsiaTheme="majorEastAsia" w:hAnsi="Aptos" w:cs="Segoe UI"/>
        </w:rPr>
        <w:t> </w:t>
      </w:r>
    </w:p>
    <w:p w14:paraId="09BC9532" w14:textId="77777777" w:rsidR="00F80170" w:rsidRPr="00693217" w:rsidRDefault="00F80170" w:rsidP="00F80170">
      <w:pPr>
        <w:spacing w:line="360" w:lineRule="auto"/>
        <w:rPr>
          <w:rFonts w:ascii="Arial" w:hAnsi="Arial" w:cs="Arial"/>
          <w:shd w:val="clear" w:color="auto" w:fill="FFFFFF"/>
        </w:rPr>
      </w:pPr>
      <w:r w:rsidRPr="00693217">
        <w:rPr>
          <w:rFonts w:ascii="Arial" w:hAnsi="Arial" w:cs="Arial"/>
          <w:shd w:val="clear" w:color="auto" w:fill="FFFFFF"/>
        </w:rPr>
        <w:t xml:space="preserve">Spencer RA, Joshi N, Branje K, Murray N, Kirk SF, Stone MR. Early childhood educator perceptions of risky play in an outdoor loose parts intervention. AIMS Public Health. 2021 Mar 8;8(2):213-228. </w:t>
      </w:r>
      <w:proofErr w:type="spellStart"/>
      <w:r w:rsidRPr="00693217">
        <w:rPr>
          <w:rFonts w:ascii="Arial" w:hAnsi="Arial" w:cs="Arial"/>
          <w:shd w:val="clear" w:color="auto" w:fill="FFFFFF"/>
        </w:rPr>
        <w:t>doi</w:t>
      </w:r>
      <w:proofErr w:type="spellEnd"/>
      <w:r w:rsidRPr="00693217">
        <w:rPr>
          <w:rFonts w:ascii="Arial" w:hAnsi="Arial" w:cs="Arial"/>
          <w:shd w:val="clear" w:color="auto" w:fill="FFFFFF"/>
        </w:rPr>
        <w:t>: 10.3934/publichealth.2021017. PMID: 34017887; PMCID: PMC8116185.</w:t>
      </w:r>
    </w:p>
    <w:p w14:paraId="22B458A3" w14:textId="77777777" w:rsidR="00F80170" w:rsidRPr="00693217" w:rsidRDefault="00F80170" w:rsidP="00F80170">
      <w:pPr>
        <w:spacing w:after="0" w:line="360" w:lineRule="auto"/>
        <w:rPr>
          <w:rFonts w:ascii="Arial" w:eastAsia="Times New Roman" w:hAnsi="Arial" w:cs="Arial"/>
          <w:kern w:val="0"/>
          <w:lang w:eastAsia="en-GB"/>
          <w14:ligatures w14:val="none"/>
        </w:rPr>
      </w:pPr>
      <w:r w:rsidRPr="00693217">
        <w:rPr>
          <w:rFonts w:ascii="Arial" w:eastAsia="Times New Roman" w:hAnsi="Arial" w:cs="Arial"/>
          <w:kern w:val="0"/>
          <w:lang w:eastAsia="en-GB"/>
          <w14:ligatures w14:val="none"/>
        </w:rPr>
        <w:lastRenderedPageBreak/>
        <w:t xml:space="preserve">Waller, T. (2017) </w:t>
      </w:r>
      <w:r w:rsidRPr="00693217">
        <w:rPr>
          <w:rFonts w:ascii="Arial" w:eastAsia="Times New Roman" w:hAnsi="Arial" w:cs="Arial"/>
          <w:i/>
          <w:iCs/>
          <w:kern w:val="0"/>
          <w:lang w:eastAsia="en-GB"/>
          <w14:ligatures w14:val="none"/>
        </w:rPr>
        <w:t>The SAGE handbook of outdoor play and learning</w:t>
      </w:r>
      <w:r w:rsidRPr="00693217">
        <w:rPr>
          <w:rFonts w:ascii="Arial" w:eastAsia="Times New Roman" w:hAnsi="Arial" w:cs="Arial"/>
          <w:kern w:val="0"/>
          <w:lang w:eastAsia="en-GB"/>
          <w14:ligatures w14:val="none"/>
        </w:rPr>
        <w:t>. Edited by T. Waller. Thousand Oaks, California: SAGE Reference.</w:t>
      </w:r>
    </w:p>
    <w:sectPr w:rsidR="00F80170" w:rsidRPr="0069321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05D54" w14:textId="77777777" w:rsidR="003B25FB" w:rsidRDefault="003B25FB" w:rsidP="0071571B">
      <w:pPr>
        <w:spacing w:after="0" w:line="240" w:lineRule="auto"/>
      </w:pPr>
      <w:r>
        <w:separator/>
      </w:r>
    </w:p>
  </w:endnote>
  <w:endnote w:type="continuationSeparator" w:id="0">
    <w:p w14:paraId="1A963026" w14:textId="77777777" w:rsidR="003B25FB" w:rsidRDefault="003B25FB" w:rsidP="00715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53AB6" w14:textId="77777777" w:rsidR="003B25FB" w:rsidRDefault="003B25FB" w:rsidP="0071571B">
      <w:pPr>
        <w:spacing w:after="0" w:line="240" w:lineRule="auto"/>
      </w:pPr>
      <w:r>
        <w:separator/>
      </w:r>
    </w:p>
  </w:footnote>
  <w:footnote w:type="continuationSeparator" w:id="0">
    <w:p w14:paraId="3FC21454" w14:textId="77777777" w:rsidR="003B25FB" w:rsidRDefault="003B25FB" w:rsidP="00715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98166" w14:textId="3C73D1D2" w:rsidR="00AF719F" w:rsidRDefault="00AF719F">
    <w:pPr>
      <w:pStyle w:val="Header"/>
    </w:pPr>
    <w:r>
      <w:tab/>
      <w:t xml:space="preserve">Research for learning </w:t>
    </w:r>
  </w:p>
  <w:p w14:paraId="0EFB464C" w14:textId="1CEC901C" w:rsidR="0071571B" w:rsidRDefault="0071571B">
    <w:pPr>
      <w:pStyle w:val="Header"/>
    </w:pPr>
    <w:r>
      <w:t>ECEY5010/C</w:t>
    </w:r>
    <w:r>
      <w:tab/>
      <w:t>2305220</w:t>
    </w:r>
    <w:r>
      <w:tab/>
      <w:t>Word count:</w:t>
    </w:r>
    <w:r w:rsidR="00AF719F">
      <w:t xml:space="preserve"> 37</w:t>
    </w:r>
    <w:r w:rsidR="00F80170">
      <w:t>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9C08FE"/>
    <w:multiLevelType w:val="hybridMultilevel"/>
    <w:tmpl w:val="D5C22362"/>
    <w:lvl w:ilvl="0" w:tplc="AF2A6F2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852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1B"/>
    <w:rsid w:val="000079DB"/>
    <w:rsid w:val="00011284"/>
    <w:rsid w:val="00025898"/>
    <w:rsid w:val="000438F7"/>
    <w:rsid w:val="000456A0"/>
    <w:rsid w:val="00045BB5"/>
    <w:rsid w:val="00053A25"/>
    <w:rsid w:val="00053D88"/>
    <w:rsid w:val="00087830"/>
    <w:rsid w:val="000D4DEE"/>
    <w:rsid w:val="0018557E"/>
    <w:rsid w:val="001A13EC"/>
    <w:rsid w:val="00237ABD"/>
    <w:rsid w:val="00365732"/>
    <w:rsid w:val="003728DE"/>
    <w:rsid w:val="003A6617"/>
    <w:rsid w:val="003B25FB"/>
    <w:rsid w:val="00423A3F"/>
    <w:rsid w:val="00475AAA"/>
    <w:rsid w:val="00490364"/>
    <w:rsid w:val="004A3072"/>
    <w:rsid w:val="004E1991"/>
    <w:rsid w:val="005342C4"/>
    <w:rsid w:val="0057687A"/>
    <w:rsid w:val="0065029E"/>
    <w:rsid w:val="0071571B"/>
    <w:rsid w:val="007B4B66"/>
    <w:rsid w:val="007F511A"/>
    <w:rsid w:val="0081635E"/>
    <w:rsid w:val="00822935"/>
    <w:rsid w:val="00852693"/>
    <w:rsid w:val="00864FAC"/>
    <w:rsid w:val="009B3596"/>
    <w:rsid w:val="009B3A69"/>
    <w:rsid w:val="009E6F88"/>
    <w:rsid w:val="00A477C9"/>
    <w:rsid w:val="00A55C95"/>
    <w:rsid w:val="00A80D68"/>
    <w:rsid w:val="00A87E20"/>
    <w:rsid w:val="00AC2379"/>
    <w:rsid w:val="00AD5026"/>
    <w:rsid w:val="00AF719F"/>
    <w:rsid w:val="00B47AF6"/>
    <w:rsid w:val="00B613C0"/>
    <w:rsid w:val="00C20199"/>
    <w:rsid w:val="00C57712"/>
    <w:rsid w:val="00C96DE5"/>
    <w:rsid w:val="00E46F81"/>
    <w:rsid w:val="00E91069"/>
    <w:rsid w:val="00EF5E0B"/>
    <w:rsid w:val="00F80170"/>
    <w:rsid w:val="00FB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6B1F"/>
  <w15:chartTrackingRefBased/>
  <w15:docId w15:val="{2E338D05-5D3E-497F-B56E-79A28DCDE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71B"/>
    <w:rPr>
      <w:rFonts w:eastAsiaTheme="majorEastAsia" w:cstheme="majorBidi"/>
      <w:color w:val="272727" w:themeColor="text1" w:themeTint="D8"/>
    </w:rPr>
  </w:style>
  <w:style w:type="paragraph" w:styleId="Title">
    <w:name w:val="Title"/>
    <w:basedOn w:val="Normal"/>
    <w:next w:val="Normal"/>
    <w:link w:val="TitleChar"/>
    <w:uiPriority w:val="10"/>
    <w:qFormat/>
    <w:rsid w:val="00715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71B"/>
    <w:pPr>
      <w:spacing w:before="160"/>
      <w:jc w:val="center"/>
    </w:pPr>
    <w:rPr>
      <w:i/>
      <w:iCs/>
      <w:color w:val="404040" w:themeColor="text1" w:themeTint="BF"/>
    </w:rPr>
  </w:style>
  <w:style w:type="character" w:customStyle="1" w:styleId="QuoteChar">
    <w:name w:val="Quote Char"/>
    <w:basedOn w:val="DefaultParagraphFont"/>
    <w:link w:val="Quote"/>
    <w:uiPriority w:val="29"/>
    <w:rsid w:val="0071571B"/>
    <w:rPr>
      <w:i/>
      <w:iCs/>
      <w:color w:val="404040" w:themeColor="text1" w:themeTint="BF"/>
    </w:rPr>
  </w:style>
  <w:style w:type="paragraph" w:styleId="ListParagraph">
    <w:name w:val="List Paragraph"/>
    <w:basedOn w:val="Normal"/>
    <w:uiPriority w:val="34"/>
    <w:qFormat/>
    <w:rsid w:val="0071571B"/>
    <w:pPr>
      <w:ind w:left="720"/>
      <w:contextualSpacing/>
    </w:pPr>
  </w:style>
  <w:style w:type="character" w:styleId="IntenseEmphasis">
    <w:name w:val="Intense Emphasis"/>
    <w:basedOn w:val="DefaultParagraphFont"/>
    <w:uiPriority w:val="21"/>
    <w:qFormat/>
    <w:rsid w:val="0071571B"/>
    <w:rPr>
      <w:i/>
      <w:iCs/>
      <w:color w:val="0F4761" w:themeColor="accent1" w:themeShade="BF"/>
    </w:rPr>
  </w:style>
  <w:style w:type="paragraph" w:styleId="IntenseQuote">
    <w:name w:val="Intense Quote"/>
    <w:basedOn w:val="Normal"/>
    <w:next w:val="Normal"/>
    <w:link w:val="IntenseQuoteChar"/>
    <w:uiPriority w:val="30"/>
    <w:qFormat/>
    <w:rsid w:val="00715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71B"/>
    <w:rPr>
      <w:i/>
      <w:iCs/>
      <w:color w:val="0F4761" w:themeColor="accent1" w:themeShade="BF"/>
    </w:rPr>
  </w:style>
  <w:style w:type="character" w:styleId="IntenseReference">
    <w:name w:val="Intense Reference"/>
    <w:basedOn w:val="DefaultParagraphFont"/>
    <w:uiPriority w:val="32"/>
    <w:qFormat/>
    <w:rsid w:val="0071571B"/>
    <w:rPr>
      <w:b/>
      <w:bCs/>
      <w:smallCaps/>
      <w:color w:val="0F4761" w:themeColor="accent1" w:themeShade="BF"/>
      <w:spacing w:val="5"/>
    </w:rPr>
  </w:style>
  <w:style w:type="paragraph" w:styleId="Header">
    <w:name w:val="header"/>
    <w:basedOn w:val="Normal"/>
    <w:link w:val="HeaderChar"/>
    <w:uiPriority w:val="99"/>
    <w:unhideWhenUsed/>
    <w:rsid w:val="00715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71B"/>
  </w:style>
  <w:style w:type="paragraph" w:styleId="Footer">
    <w:name w:val="footer"/>
    <w:basedOn w:val="Normal"/>
    <w:link w:val="FooterChar"/>
    <w:uiPriority w:val="99"/>
    <w:unhideWhenUsed/>
    <w:rsid w:val="00715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71B"/>
  </w:style>
  <w:style w:type="paragraph" w:customStyle="1" w:styleId="paragraph">
    <w:name w:val="paragraph"/>
    <w:basedOn w:val="Normal"/>
    <w:rsid w:val="00AF71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F719F"/>
  </w:style>
  <w:style w:type="character" w:customStyle="1" w:styleId="eop">
    <w:name w:val="eop"/>
    <w:basedOn w:val="DefaultParagraphFont"/>
    <w:rsid w:val="00AF719F"/>
  </w:style>
  <w:style w:type="character" w:styleId="Hyperlink">
    <w:name w:val="Hyperlink"/>
    <w:basedOn w:val="DefaultParagraphFont"/>
    <w:uiPriority w:val="99"/>
    <w:unhideWhenUsed/>
    <w:rsid w:val="00F8017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845193">
      <w:bodyDiv w:val="1"/>
      <w:marLeft w:val="0"/>
      <w:marRight w:val="0"/>
      <w:marTop w:val="0"/>
      <w:marBottom w:val="0"/>
      <w:divBdr>
        <w:top w:val="none" w:sz="0" w:space="0" w:color="auto"/>
        <w:left w:val="none" w:sz="0" w:space="0" w:color="auto"/>
        <w:bottom w:val="none" w:sz="0" w:space="0" w:color="auto"/>
        <w:right w:val="none" w:sz="0" w:space="0" w:color="auto"/>
      </w:divBdr>
      <w:divsChild>
        <w:div w:id="645740684">
          <w:marLeft w:val="0"/>
          <w:marRight w:val="0"/>
          <w:marTop w:val="0"/>
          <w:marBottom w:val="0"/>
          <w:divBdr>
            <w:top w:val="none" w:sz="0" w:space="0" w:color="auto"/>
            <w:left w:val="none" w:sz="0" w:space="0" w:color="auto"/>
            <w:bottom w:val="none" w:sz="0" w:space="0" w:color="auto"/>
            <w:right w:val="none" w:sz="0" w:space="0" w:color="auto"/>
          </w:divBdr>
        </w:div>
        <w:div w:id="1556742410">
          <w:marLeft w:val="0"/>
          <w:marRight w:val="0"/>
          <w:marTop w:val="0"/>
          <w:marBottom w:val="0"/>
          <w:divBdr>
            <w:top w:val="none" w:sz="0" w:space="0" w:color="auto"/>
            <w:left w:val="none" w:sz="0" w:space="0" w:color="auto"/>
            <w:bottom w:val="none" w:sz="0" w:space="0" w:color="auto"/>
            <w:right w:val="none" w:sz="0" w:space="0" w:color="auto"/>
          </w:divBdr>
        </w:div>
        <w:div w:id="1949045294">
          <w:marLeft w:val="0"/>
          <w:marRight w:val="0"/>
          <w:marTop w:val="0"/>
          <w:marBottom w:val="0"/>
          <w:divBdr>
            <w:top w:val="none" w:sz="0" w:space="0" w:color="auto"/>
            <w:left w:val="none" w:sz="0" w:space="0" w:color="auto"/>
            <w:bottom w:val="none" w:sz="0" w:space="0" w:color="auto"/>
            <w:right w:val="none" w:sz="0" w:space="0" w:color="auto"/>
          </w:divBdr>
        </w:div>
        <w:div w:id="161630268">
          <w:marLeft w:val="0"/>
          <w:marRight w:val="0"/>
          <w:marTop w:val="0"/>
          <w:marBottom w:val="0"/>
          <w:divBdr>
            <w:top w:val="none" w:sz="0" w:space="0" w:color="auto"/>
            <w:left w:val="none" w:sz="0" w:space="0" w:color="auto"/>
            <w:bottom w:val="none" w:sz="0" w:space="0" w:color="auto"/>
            <w:right w:val="none" w:sz="0" w:space="0" w:color="auto"/>
          </w:divBdr>
        </w:div>
        <w:div w:id="972759583">
          <w:marLeft w:val="0"/>
          <w:marRight w:val="0"/>
          <w:marTop w:val="0"/>
          <w:marBottom w:val="0"/>
          <w:divBdr>
            <w:top w:val="none" w:sz="0" w:space="0" w:color="auto"/>
            <w:left w:val="none" w:sz="0" w:space="0" w:color="auto"/>
            <w:bottom w:val="none" w:sz="0" w:space="0" w:color="auto"/>
            <w:right w:val="none" w:sz="0" w:space="0" w:color="auto"/>
          </w:divBdr>
        </w:div>
      </w:divsChild>
    </w:div>
    <w:div w:id="1539049113">
      <w:bodyDiv w:val="1"/>
      <w:marLeft w:val="0"/>
      <w:marRight w:val="0"/>
      <w:marTop w:val="0"/>
      <w:marBottom w:val="0"/>
      <w:divBdr>
        <w:top w:val="none" w:sz="0" w:space="0" w:color="auto"/>
        <w:left w:val="none" w:sz="0" w:space="0" w:color="auto"/>
        <w:bottom w:val="none" w:sz="0" w:space="0" w:color="auto"/>
        <w:right w:val="none" w:sz="0" w:space="0" w:color="auto"/>
      </w:divBdr>
      <w:divsChild>
        <w:div w:id="941914613">
          <w:marLeft w:val="0"/>
          <w:marRight w:val="0"/>
          <w:marTop w:val="0"/>
          <w:marBottom w:val="0"/>
          <w:divBdr>
            <w:top w:val="none" w:sz="0" w:space="0" w:color="auto"/>
            <w:left w:val="none" w:sz="0" w:space="0" w:color="auto"/>
            <w:bottom w:val="none" w:sz="0" w:space="0" w:color="auto"/>
            <w:right w:val="none" w:sz="0" w:space="0" w:color="auto"/>
          </w:divBdr>
        </w:div>
        <w:div w:id="1328171364">
          <w:marLeft w:val="0"/>
          <w:marRight w:val="0"/>
          <w:marTop w:val="0"/>
          <w:marBottom w:val="0"/>
          <w:divBdr>
            <w:top w:val="none" w:sz="0" w:space="0" w:color="auto"/>
            <w:left w:val="none" w:sz="0" w:space="0" w:color="auto"/>
            <w:bottom w:val="none" w:sz="0" w:space="0" w:color="auto"/>
            <w:right w:val="none" w:sz="0" w:space="0" w:color="auto"/>
          </w:divBdr>
        </w:div>
        <w:div w:id="819467837">
          <w:marLeft w:val="0"/>
          <w:marRight w:val="0"/>
          <w:marTop w:val="0"/>
          <w:marBottom w:val="0"/>
          <w:divBdr>
            <w:top w:val="none" w:sz="0" w:space="0" w:color="auto"/>
            <w:left w:val="none" w:sz="0" w:space="0" w:color="auto"/>
            <w:bottom w:val="none" w:sz="0" w:space="0" w:color="auto"/>
            <w:right w:val="none" w:sz="0" w:space="0" w:color="auto"/>
          </w:divBdr>
        </w:div>
        <w:div w:id="696467587">
          <w:marLeft w:val="0"/>
          <w:marRight w:val="0"/>
          <w:marTop w:val="0"/>
          <w:marBottom w:val="0"/>
          <w:divBdr>
            <w:top w:val="none" w:sz="0" w:space="0" w:color="auto"/>
            <w:left w:val="none" w:sz="0" w:space="0" w:color="auto"/>
            <w:bottom w:val="none" w:sz="0" w:space="0" w:color="auto"/>
            <w:right w:val="none" w:sz="0" w:space="0" w:color="auto"/>
          </w:divBdr>
        </w:div>
        <w:div w:id="1797212645">
          <w:marLeft w:val="0"/>
          <w:marRight w:val="0"/>
          <w:marTop w:val="0"/>
          <w:marBottom w:val="0"/>
          <w:divBdr>
            <w:top w:val="none" w:sz="0" w:space="0" w:color="auto"/>
            <w:left w:val="none" w:sz="0" w:space="0" w:color="auto"/>
            <w:bottom w:val="none" w:sz="0" w:space="0" w:color="auto"/>
            <w:right w:val="none" w:sz="0" w:space="0" w:color="auto"/>
          </w:divBdr>
        </w:div>
        <w:div w:id="1681735244">
          <w:marLeft w:val="0"/>
          <w:marRight w:val="0"/>
          <w:marTop w:val="0"/>
          <w:marBottom w:val="0"/>
          <w:divBdr>
            <w:top w:val="none" w:sz="0" w:space="0" w:color="auto"/>
            <w:left w:val="none" w:sz="0" w:space="0" w:color="auto"/>
            <w:bottom w:val="none" w:sz="0" w:space="0" w:color="auto"/>
            <w:right w:val="none" w:sz="0" w:space="0" w:color="auto"/>
          </w:divBdr>
        </w:div>
        <w:div w:id="86393788">
          <w:marLeft w:val="0"/>
          <w:marRight w:val="0"/>
          <w:marTop w:val="0"/>
          <w:marBottom w:val="0"/>
          <w:divBdr>
            <w:top w:val="none" w:sz="0" w:space="0" w:color="auto"/>
            <w:left w:val="none" w:sz="0" w:space="0" w:color="auto"/>
            <w:bottom w:val="none" w:sz="0" w:space="0" w:color="auto"/>
            <w:right w:val="none" w:sz="0" w:space="0" w:color="auto"/>
          </w:divBdr>
        </w:div>
        <w:div w:id="772478447">
          <w:marLeft w:val="0"/>
          <w:marRight w:val="0"/>
          <w:marTop w:val="0"/>
          <w:marBottom w:val="0"/>
          <w:divBdr>
            <w:top w:val="none" w:sz="0" w:space="0" w:color="auto"/>
            <w:left w:val="none" w:sz="0" w:space="0" w:color="auto"/>
            <w:bottom w:val="none" w:sz="0" w:space="0" w:color="auto"/>
            <w:right w:val="none" w:sz="0" w:space="0" w:color="auto"/>
          </w:divBdr>
        </w:div>
        <w:div w:id="1831942806">
          <w:marLeft w:val="0"/>
          <w:marRight w:val="0"/>
          <w:marTop w:val="0"/>
          <w:marBottom w:val="0"/>
          <w:divBdr>
            <w:top w:val="none" w:sz="0" w:space="0" w:color="auto"/>
            <w:left w:val="none" w:sz="0" w:space="0" w:color="auto"/>
            <w:bottom w:val="none" w:sz="0" w:space="0" w:color="auto"/>
            <w:right w:val="none" w:sz="0" w:space="0" w:color="auto"/>
          </w:divBdr>
        </w:div>
        <w:div w:id="540016662">
          <w:marLeft w:val="0"/>
          <w:marRight w:val="0"/>
          <w:marTop w:val="0"/>
          <w:marBottom w:val="0"/>
          <w:divBdr>
            <w:top w:val="none" w:sz="0" w:space="0" w:color="auto"/>
            <w:left w:val="none" w:sz="0" w:space="0" w:color="auto"/>
            <w:bottom w:val="none" w:sz="0" w:space="0" w:color="auto"/>
            <w:right w:val="none" w:sz="0" w:space="0" w:color="auto"/>
          </w:divBdr>
        </w:div>
        <w:div w:id="1265646619">
          <w:marLeft w:val="0"/>
          <w:marRight w:val="0"/>
          <w:marTop w:val="0"/>
          <w:marBottom w:val="0"/>
          <w:divBdr>
            <w:top w:val="none" w:sz="0" w:space="0" w:color="auto"/>
            <w:left w:val="none" w:sz="0" w:space="0" w:color="auto"/>
            <w:bottom w:val="none" w:sz="0" w:space="0" w:color="auto"/>
            <w:right w:val="none" w:sz="0" w:space="0" w:color="auto"/>
          </w:divBdr>
        </w:div>
        <w:div w:id="2139640710">
          <w:marLeft w:val="0"/>
          <w:marRight w:val="0"/>
          <w:marTop w:val="0"/>
          <w:marBottom w:val="0"/>
          <w:divBdr>
            <w:top w:val="none" w:sz="0" w:space="0" w:color="auto"/>
            <w:left w:val="none" w:sz="0" w:space="0" w:color="auto"/>
            <w:bottom w:val="none" w:sz="0" w:space="0" w:color="auto"/>
            <w:right w:val="none" w:sz="0" w:space="0" w:color="auto"/>
          </w:divBdr>
        </w:div>
        <w:div w:id="1707020951">
          <w:marLeft w:val="0"/>
          <w:marRight w:val="0"/>
          <w:marTop w:val="0"/>
          <w:marBottom w:val="0"/>
          <w:divBdr>
            <w:top w:val="none" w:sz="0" w:space="0" w:color="auto"/>
            <w:left w:val="none" w:sz="0" w:space="0" w:color="auto"/>
            <w:bottom w:val="none" w:sz="0" w:space="0" w:color="auto"/>
            <w:right w:val="none" w:sz="0" w:space="0" w:color="auto"/>
          </w:divBdr>
        </w:div>
        <w:div w:id="1253472190">
          <w:marLeft w:val="0"/>
          <w:marRight w:val="0"/>
          <w:marTop w:val="0"/>
          <w:marBottom w:val="0"/>
          <w:divBdr>
            <w:top w:val="none" w:sz="0" w:space="0" w:color="auto"/>
            <w:left w:val="none" w:sz="0" w:space="0" w:color="auto"/>
            <w:bottom w:val="none" w:sz="0" w:space="0" w:color="auto"/>
            <w:right w:val="none" w:sz="0" w:space="0" w:color="auto"/>
          </w:divBdr>
        </w:div>
        <w:div w:id="1341616020">
          <w:marLeft w:val="0"/>
          <w:marRight w:val="0"/>
          <w:marTop w:val="0"/>
          <w:marBottom w:val="0"/>
          <w:divBdr>
            <w:top w:val="none" w:sz="0" w:space="0" w:color="auto"/>
            <w:left w:val="none" w:sz="0" w:space="0" w:color="auto"/>
            <w:bottom w:val="none" w:sz="0" w:space="0" w:color="auto"/>
            <w:right w:val="none" w:sz="0" w:space="0" w:color="auto"/>
          </w:divBdr>
        </w:div>
        <w:div w:id="624769944">
          <w:marLeft w:val="0"/>
          <w:marRight w:val="0"/>
          <w:marTop w:val="0"/>
          <w:marBottom w:val="0"/>
          <w:divBdr>
            <w:top w:val="none" w:sz="0" w:space="0" w:color="auto"/>
            <w:left w:val="none" w:sz="0" w:space="0" w:color="auto"/>
            <w:bottom w:val="none" w:sz="0" w:space="0" w:color="auto"/>
            <w:right w:val="none" w:sz="0" w:space="0" w:color="auto"/>
          </w:divBdr>
        </w:div>
        <w:div w:id="1122502579">
          <w:marLeft w:val="0"/>
          <w:marRight w:val="0"/>
          <w:marTop w:val="0"/>
          <w:marBottom w:val="0"/>
          <w:divBdr>
            <w:top w:val="none" w:sz="0" w:space="0" w:color="auto"/>
            <w:left w:val="none" w:sz="0" w:space="0" w:color="auto"/>
            <w:bottom w:val="none" w:sz="0" w:space="0" w:color="auto"/>
            <w:right w:val="none" w:sz="0" w:space="0" w:color="auto"/>
          </w:divBdr>
        </w:div>
        <w:div w:id="1475677006">
          <w:marLeft w:val="0"/>
          <w:marRight w:val="0"/>
          <w:marTop w:val="0"/>
          <w:marBottom w:val="0"/>
          <w:divBdr>
            <w:top w:val="none" w:sz="0" w:space="0" w:color="auto"/>
            <w:left w:val="none" w:sz="0" w:space="0" w:color="auto"/>
            <w:bottom w:val="none" w:sz="0" w:space="0" w:color="auto"/>
            <w:right w:val="none" w:sz="0" w:space="0" w:color="auto"/>
          </w:divBdr>
        </w:div>
        <w:div w:id="1145776689">
          <w:marLeft w:val="0"/>
          <w:marRight w:val="0"/>
          <w:marTop w:val="0"/>
          <w:marBottom w:val="0"/>
          <w:divBdr>
            <w:top w:val="none" w:sz="0" w:space="0" w:color="auto"/>
            <w:left w:val="none" w:sz="0" w:space="0" w:color="auto"/>
            <w:bottom w:val="none" w:sz="0" w:space="0" w:color="auto"/>
            <w:right w:val="none" w:sz="0" w:space="0" w:color="auto"/>
          </w:divBdr>
        </w:div>
        <w:div w:id="529949488">
          <w:marLeft w:val="0"/>
          <w:marRight w:val="0"/>
          <w:marTop w:val="0"/>
          <w:marBottom w:val="0"/>
          <w:divBdr>
            <w:top w:val="none" w:sz="0" w:space="0" w:color="auto"/>
            <w:left w:val="none" w:sz="0" w:space="0" w:color="auto"/>
            <w:bottom w:val="none" w:sz="0" w:space="0" w:color="auto"/>
            <w:right w:val="none" w:sz="0" w:space="0" w:color="auto"/>
          </w:divBdr>
        </w:div>
        <w:div w:id="1021203680">
          <w:marLeft w:val="0"/>
          <w:marRight w:val="0"/>
          <w:marTop w:val="0"/>
          <w:marBottom w:val="0"/>
          <w:divBdr>
            <w:top w:val="none" w:sz="0" w:space="0" w:color="auto"/>
            <w:left w:val="none" w:sz="0" w:space="0" w:color="auto"/>
            <w:bottom w:val="none" w:sz="0" w:space="0" w:color="auto"/>
            <w:right w:val="none" w:sz="0" w:space="0" w:color="auto"/>
          </w:divBdr>
        </w:div>
        <w:div w:id="1100300518">
          <w:marLeft w:val="0"/>
          <w:marRight w:val="0"/>
          <w:marTop w:val="0"/>
          <w:marBottom w:val="0"/>
          <w:divBdr>
            <w:top w:val="none" w:sz="0" w:space="0" w:color="auto"/>
            <w:left w:val="none" w:sz="0" w:space="0" w:color="auto"/>
            <w:bottom w:val="none" w:sz="0" w:space="0" w:color="auto"/>
            <w:right w:val="none" w:sz="0" w:space="0" w:color="auto"/>
          </w:divBdr>
        </w:div>
        <w:div w:id="1092748495">
          <w:marLeft w:val="0"/>
          <w:marRight w:val="0"/>
          <w:marTop w:val="0"/>
          <w:marBottom w:val="0"/>
          <w:divBdr>
            <w:top w:val="none" w:sz="0" w:space="0" w:color="auto"/>
            <w:left w:val="none" w:sz="0" w:space="0" w:color="auto"/>
            <w:bottom w:val="none" w:sz="0" w:space="0" w:color="auto"/>
            <w:right w:val="none" w:sz="0" w:space="0" w:color="auto"/>
          </w:divBdr>
        </w:div>
        <w:div w:id="2009095347">
          <w:marLeft w:val="0"/>
          <w:marRight w:val="0"/>
          <w:marTop w:val="0"/>
          <w:marBottom w:val="0"/>
          <w:divBdr>
            <w:top w:val="none" w:sz="0" w:space="0" w:color="auto"/>
            <w:left w:val="none" w:sz="0" w:space="0" w:color="auto"/>
            <w:bottom w:val="none" w:sz="0" w:space="0" w:color="auto"/>
            <w:right w:val="none" w:sz="0" w:space="0" w:color="auto"/>
          </w:divBdr>
        </w:div>
        <w:div w:id="1466048778">
          <w:marLeft w:val="0"/>
          <w:marRight w:val="0"/>
          <w:marTop w:val="0"/>
          <w:marBottom w:val="0"/>
          <w:divBdr>
            <w:top w:val="none" w:sz="0" w:space="0" w:color="auto"/>
            <w:left w:val="none" w:sz="0" w:space="0" w:color="auto"/>
            <w:bottom w:val="none" w:sz="0" w:space="0" w:color="auto"/>
            <w:right w:val="none" w:sz="0" w:space="0" w:color="auto"/>
          </w:divBdr>
        </w:div>
        <w:div w:id="318660898">
          <w:marLeft w:val="0"/>
          <w:marRight w:val="0"/>
          <w:marTop w:val="0"/>
          <w:marBottom w:val="0"/>
          <w:divBdr>
            <w:top w:val="none" w:sz="0" w:space="0" w:color="auto"/>
            <w:left w:val="none" w:sz="0" w:space="0" w:color="auto"/>
            <w:bottom w:val="none" w:sz="0" w:space="0" w:color="auto"/>
            <w:right w:val="none" w:sz="0" w:space="0" w:color="auto"/>
          </w:divBdr>
        </w:div>
        <w:div w:id="2086682644">
          <w:marLeft w:val="0"/>
          <w:marRight w:val="0"/>
          <w:marTop w:val="0"/>
          <w:marBottom w:val="0"/>
          <w:divBdr>
            <w:top w:val="none" w:sz="0" w:space="0" w:color="auto"/>
            <w:left w:val="none" w:sz="0" w:space="0" w:color="auto"/>
            <w:bottom w:val="none" w:sz="0" w:space="0" w:color="auto"/>
            <w:right w:val="none" w:sz="0" w:space="0" w:color="auto"/>
          </w:divBdr>
        </w:div>
        <w:div w:id="1194001126">
          <w:marLeft w:val="0"/>
          <w:marRight w:val="0"/>
          <w:marTop w:val="0"/>
          <w:marBottom w:val="0"/>
          <w:divBdr>
            <w:top w:val="none" w:sz="0" w:space="0" w:color="auto"/>
            <w:left w:val="none" w:sz="0" w:space="0" w:color="auto"/>
            <w:bottom w:val="none" w:sz="0" w:space="0" w:color="auto"/>
            <w:right w:val="none" w:sz="0" w:space="0" w:color="auto"/>
          </w:divBdr>
        </w:div>
        <w:div w:id="961576125">
          <w:marLeft w:val="0"/>
          <w:marRight w:val="0"/>
          <w:marTop w:val="0"/>
          <w:marBottom w:val="0"/>
          <w:divBdr>
            <w:top w:val="none" w:sz="0" w:space="0" w:color="auto"/>
            <w:left w:val="none" w:sz="0" w:space="0" w:color="auto"/>
            <w:bottom w:val="none" w:sz="0" w:space="0" w:color="auto"/>
            <w:right w:val="none" w:sz="0" w:space="0" w:color="auto"/>
          </w:divBdr>
        </w:div>
        <w:div w:id="480737952">
          <w:marLeft w:val="0"/>
          <w:marRight w:val="0"/>
          <w:marTop w:val="0"/>
          <w:marBottom w:val="0"/>
          <w:divBdr>
            <w:top w:val="none" w:sz="0" w:space="0" w:color="auto"/>
            <w:left w:val="none" w:sz="0" w:space="0" w:color="auto"/>
            <w:bottom w:val="none" w:sz="0" w:space="0" w:color="auto"/>
            <w:right w:val="none" w:sz="0" w:space="0" w:color="auto"/>
          </w:divBdr>
        </w:div>
        <w:div w:id="27531829">
          <w:marLeft w:val="0"/>
          <w:marRight w:val="0"/>
          <w:marTop w:val="0"/>
          <w:marBottom w:val="0"/>
          <w:divBdr>
            <w:top w:val="none" w:sz="0" w:space="0" w:color="auto"/>
            <w:left w:val="none" w:sz="0" w:space="0" w:color="auto"/>
            <w:bottom w:val="none" w:sz="0" w:space="0" w:color="auto"/>
            <w:right w:val="none" w:sz="0" w:space="0" w:color="auto"/>
          </w:divBdr>
        </w:div>
        <w:div w:id="2095977736">
          <w:marLeft w:val="0"/>
          <w:marRight w:val="0"/>
          <w:marTop w:val="0"/>
          <w:marBottom w:val="0"/>
          <w:divBdr>
            <w:top w:val="none" w:sz="0" w:space="0" w:color="auto"/>
            <w:left w:val="none" w:sz="0" w:space="0" w:color="auto"/>
            <w:bottom w:val="none" w:sz="0" w:space="0" w:color="auto"/>
            <w:right w:val="none" w:sz="0" w:space="0" w:color="auto"/>
          </w:divBdr>
        </w:div>
        <w:div w:id="1408041498">
          <w:marLeft w:val="0"/>
          <w:marRight w:val="0"/>
          <w:marTop w:val="0"/>
          <w:marBottom w:val="0"/>
          <w:divBdr>
            <w:top w:val="none" w:sz="0" w:space="0" w:color="auto"/>
            <w:left w:val="none" w:sz="0" w:space="0" w:color="auto"/>
            <w:bottom w:val="none" w:sz="0" w:space="0" w:color="auto"/>
            <w:right w:val="none" w:sz="0" w:space="0" w:color="auto"/>
          </w:divBdr>
        </w:div>
        <w:div w:id="372075606">
          <w:marLeft w:val="0"/>
          <w:marRight w:val="0"/>
          <w:marTop w:val="0"/>
          <w:marBottom w:val="0"/>
          <w:divBdr>
            <w:top w:val="none" w:sz="0" w:space="0" w:color="auto"/>
            <w:left w:val="none" w:sz="0" w:space="0" w:color="auto"/>
            <w:bottom w:val="none" w:sz="0" w:space="0" w:color="auto"/>
            <w:right w:val="none" w:sz="0" w:space="0" w:color="auto"/>
          </w:divBdr>
        </w:div>
        <w:div w:id="962078654">
          <w:marLeft w:val="0"/>
          <w:marRight w:val="0"/>
          <w:marTop w:val="0"/>
          <w:marBottom w:val="0"/>
          <w:divBdr>
            <w:top w:val="none" w:sz="0" w:space="0" w:color="auto"/>
            <w:left w:val="none" w:sz="0" w:space="0" w:color="auto"/>
            <w:bottom w:val="none" w:sz="0" w:space="0" w:color="auto"/>
            <w:right w:val="none" w:sz="0" w:space="0" w:color="auto"/>
          </w:divBdr>
        </w:div>
        <w:div w:id="812066223">
          <w:marLeft w:val="0"/>
          <w:marRight w:val="0"/>
          <w:marTop w:val="0"/>
          <w:marBottom w:val="0"/>
          <w:divBdr>
            <w:top w:val="none" w:sz="0" w:space="0" w:color="auto"/>
            <w:left w:val="none" w:sz="0" w:space="0" w:color="auto"/>
            <w:bottom w:val="none" w:sz="0" w:space="0" w:color="auto"/>
            <w:right w:val="none" w:sz="0" w:space="0" w:color="auto"/>
          </w:divBdr>
        </w:div>
        <w:div w:id="931278955">
          <w:marLeft w:val="0"/>
          <w:marRight w:val="0"/>
          <w:marTop w:val="0"/>
          <w:marBottom w:val="0"/>
          <w:divBdr>
            <w:top w:val="none" w:sz="0" w:space="0" w:color="auto"/>
            <w:left w:val="none" w:sz="0" w:space="0" w:color="auto"/>
            <w:bottom w:val="none" w:sz="0" w:space="0" w:color="auto"/>
            <w:right w:val="none" w:sz="0" w:space="0" w:color="auto"/>
          </w:divBdr>
        </w:div>
        <w:div w:id="227377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net/purpose-of-resear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16/j.jenvp.2019.101381" TargetMode="External"/><Relationship Id="rId12" Type="http://schemas.openxmlformats.org/officeDocument/2006/relationships/hyperlink" Target="https://doi.org/10.3390/ijerph161629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pdf/10.1080/00131881.2023.2285762?needAccess=tru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00131881.2023.2285762" TargetMode="External"/><Relationship Id="rId4" Type="http://schemas.openxmlformats.org/officeDocument/2006/relationships/webSettings" Target="webSettings.xml"/><Relationship Id="rId9" Type="http://schemas.openxmlformats.org/officeDocument/2006/relationships/hyperlink" Target="https://doi.org/10.1080/00131881.2023.22857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3838</Words>
  <Characters>21879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Barnes (2305220)</dc:creator>
  <cp:keywords/>
  <dc:description/>
  <cp:lastModifiedBy>Shannon Barnes (2305220)</cp:lastModifiedBy>
  <cp:revision>2</cp:revision>
  <dcterms:created xsi:type="dcterms:W3CDTF">2024-11-03T23:27:00Z</dcterms:created>
  <dcterms:modified xsi:type="dcterms:W3CDTF">2024-11-03T23:27:00Z</dcterms:modified>
</cp:coreProperties>
</file>