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45526" w14:textId="508EFC7C" w:rsidR="00C87C8C" w:rsidRPr="00CA22FE" w:rsidRDefault="00CA22FE" w:rsidP="00CA22FE">
      <w:pPr>
        <w:pStyle w:val="Heading1"/>
        <w:rPr>
          <w:sz w:val="32"/>
          <w:szCs w:val="32"/>
        </w:rPr>
      </w:pPr>
      <w:r w:rsidRPr="00CA22FE">
        <w:rPr>
          <w:sz w:val="32"/>
          <w:szCs w:val="32"/>
        </w:rPr>
        <w:t>An Evaluation of Contemporary Human Resource Management Challenges and Practices: Rush Hair and Beauty UK</w:t>
      </w:r>
    </w:p>
    <w:p w14:paraId="6B77A58B" w14:textId="330271B5" w:rsidR="00E440C9" w:rsidRPr="00E440C9" w:rsidRDefault="00E440C9" w:rsidP="00E440C9">
      <w:pPr>
        <w:pStyle w:val="Heading1"/>
        <w:rPr>
          <w:rFonts w:ascii="Arial" w:eastAsia="Times New Roman" w:hAnsi="Arial" w:cs="Arial"/>
          <w:color w:val="auto"/>
          <w:sz w:val="22"/>
          <w:szCs w:val="22"/>
          <w:lang w:eastAsia="en-GB"/>
        </w:rPr>
      </w:pPr>
      <w:r w:rsidRPr="00E440C9">
        <w:rPr>
          <w:rFonts w:ascii="Arial" w:eastAsia="Times New Roman" w:hAnsi="Arial" w:cs="Arial"/>
          <w:color w:val="auto"/>
          <w:sz w:val="22"/>
          <w:szCs w:val="22"/>
          <w:lang w:eastAsia="en-GB"/>
        </w:rPr>
        <w:t>In service-based companies, H</w:t>
      </w:r>
      <w:r w:rsidR="00070D96">
        <w:rPr>
          <w:rFonts w:ascii="Arial" w:eastAsia="Times New Roman" w:hAnsi="Arial" w:cs="Arial"/>
          <w:color w:val="auto"/>
          <w:sz w:val="22"/>
          <w:szCs w:val="22"/>
          <w:lang w:eastAsia="en-GB"/>
        </w:rPr>
        <w:t xml:space="preserve">uman Resource </w:t>
      </w:r>
      <w:r w:rsidRPr="00E440C9">
        <w:rPr>
          <w:rFonts w:ascii="Arial" w:eastAsia="Times New Roman" w:hAnsi="Arial" w:cs="Arial"/>
          <w:color w:val="auto"/>
          <w:sz w:val="22"/>
          <w:szCs w:val="22"/>
          <w:lang w:eastAsia="en-GB"/>
        </w:rPr>
        <w:t>M</w:t>
      </w:r>
      <w:r w:rsidR="00B00A0A">
        <w:rPr>
          <w:rFonts w:ascii="Arial" w:eastAsia="Times New Roman" w:hAnsi="Arial" w:cs="Arial"/>
          <w:color w:val="auto"/>
          <w:sz w:val="22"/>
          <w:szCs w:val="22"/>
          <w:lang w:eastAsia="en-GB"/>
        </w:rPr>
        <w:t>anagement</w:t>
      </w:r>
      <w:r w:rsidRPr="00E440C9">
        <w:rPr>
          <w:rFonts w:ascii="Arial" w:eastAsia="Times New Roman" w:hAnsi="Arial" w:cs="Arial"/>
          <w:color w:val="auto"/>
          <w:sz w:val="22"/>
          <w:szCs w:val="22"/>
          <w:lang w:eastAsia="en-GB"/>
        </w:rPr>
        <w:t xml:space="preserve"> is crucial since employee performance affects customer experience. Rush Hair &amp; Beauty, a renowned UK salon chain with over 90 establishments, is known for its hairdressing. The success of this labour-intensive business depends on trained stylists, customer service workers, and good management. </w:t>
      </w:r>
      <w:r w:rsidRPr="00E440C9">
        <w:rPr>
          <w:rFonts w:ascii="Arial" w:eastAsia="Times New Roman" w:hAnsi="Arial" w:cs="Arial"/>
          <w:color w:val="auto"/>
          <w:sz w:val="22"/>
          <w:szCs w:val="22"/>
          <w:lang w:eastAsia="en-GB"/>
        </w:rPr>
        <w:br/>
        <w:t xml:space="preserve">The UK hair and beauty industry is under pressure from technological disruption, shifting employee expectations, and increased diversity and inclusion awareness. High staff turnover, talent shortages, and the requirement to maintain service quality across several locations make these difficulties particularly difficult for Rush Hair &amp; Beauty. </w:t>
      </w:r>
      <w:r w:rsidR="001624CE" w:rsidRPr="005C5A32">
        <w:rPr>
          <w:rFonts w:ascii="Arial" w:eastAsia="Times New Roman" w:hAnsi="Arial" w:cs="Arial"/>
          <w:color w:val="auto"/>
          <w:sz w:val="22"/>
          <w:szCs w:val="22"/>
          <w:lang w:eastAsia="en-GB"/>
        </w:rPr>
        <w:t>These issues are highly relevant to the salon industry, where innovation, creativity, and interpersonal skills are essential for competitiveness.</w:t>
      </w:r>
      <w:r w:rsidRPr="00E440C9">
        <w:rPr>
          <w:rFonts w:ascii="Arial" w:eastAsia="Times New Roman" w:hAnsi="Arial" w:cs="Arial"/>
          <w:color w:val="auto"/>
          <w:sz w:val="22"/>
          <w:szCs w:val="22"/>
          <w:lang w:eastAsia="en-GB"/>
        </w:rPr>
        <w:br/>
      </w:r>
      <w:r w:rsidR="006553CA" w:rsidRPr="005C5A32">
        <w:rPr>
          <w:rFonts w:ascii="Arial" w:eastAsia="Times New Roman" w:hAnsi="Arial" w:cs="Arial"/>
          <w:color w:val="auto"/>
          <w:sz w:val="22"/>
          <w:szCs w:val="22"/>
          <w:lang w:eastAsia="en-GB"/>
        </w:rPr>
        <w:t>This report examines three critical HR challenges: adapting to technological advancements, attracting and retaining talent, and embedding Diversity, Equity, and Inclusion (DEI).</w:t>
      </w:r>
      <w:r w:rsidRPr="00E440C9">
        <w:rPr>
          <w:rFonts w:ascii="Arial" w:eastAsia="Times New Roman" w:hAnsi="Arial" w:cs="Arial"/>
          <w:color w:val="auto"/>
          <w:sz w:val="22"/>
          <w:szCs w:val="22"/>
          <w:lang w:eastAsia="en-GB"/>
        </w:rPr>
        <w:br/>
        <w:t>The re</w:t>
      </w:r>
      <w:r w:rsidR="006553CA" w:rsidRPr="005C5A32">
        <w:rPr>
          <w:rFonts w:ascii="Arial" w:eastAsia="Times New Roman" w:hAnsi="Arial" w:cs="Arial"/>
          <w:color w:val="auto"/>
          <w:sz w:val="22"/>
          <w:szCs w:val="22"/>
          <w:lang w:eastAsia="en-GB"/>
        </w:rPr>
        <w:t>port</w:t>
      </w:r>
      <w:r w:rsidRPr="00E440C9">
        <w:rPr>
          <w:rFonts w:ascii="Arial" w:eastAsia="Times New Roman" w:hAnsi="Arial" w:cs="Arial"/>
          <w:color w:val="auto"/>
          <w:sz w:val="22"/>
          <w:szCs w:val="22"/>
          <w:lang w:eastAsia="en-GB"/>
        </w:rPr>
        <w:t xml:space="preserve"> also critically reviews modern HR techniques to meet these difficulties and departmental managers involvement in implementing them. In a fast-paced service environment, managers must implement HR strategy.</w:t>
      </w:r>
    </w:p>
    <w:p w14:paraId="3E0BC836" w14:textId="77777777" w:rsidR="001C6B9D" w:rsidRPr="001624CE" w:rsidRDefault="001C6B9D" w:rsidP="002C52F6">
      <w:pPr>
        <w:pStyle w:val="Heading1"/>
        <w:rPr>
          <w:rFonts w:eastAsia="Times New Roman"/>
          <w:sz w:val="28"/>
          <w:szCs w:val="28"/>
          <w:lang w:eastAsia="en-GB"/>
        </w:rPr>
      </w:pPr>
      <w:r w:rsidRPr="001624CE">
        <w:rPr>
          <w:rFonts w:eastAsia="Times New Roman"/>
          <w:sz w:val="28"/>
          <w:szCs w:val="28"/>
          <w:lang w:eastAsia="en-GB"/>
        </w:rPr>
        <w:t>Recommendations</w:t>
      </w:r>
    </w:p>
    <w:p w14:paraId="650CA4C5" w14:textId="77777777" w:rsidR="001C6B9D" w:rsidRPr="001C6B9D" w:rsidRDefault="001C6B9D" w:rsidP="001C6B9D">
      <w:pPr>
        <w:numPr>
          <w:ilvl w:val="0"/>
          <w:numId w:val="1"/>
        </w:numPr>
        <w:spacing w:before="100" w:beforeAutospacing="1" w:after="100" w:afterAutospacing="1" w:line="240" w:lineRule="auto"/>
        <w:ind w:left="945"/>
        <w:rPr>
          <w:rFonts w:ascii="Arial" w:eastAsia="Times New Roman" w:hAnsi="Arial" w:cs="Arial"/>
          <w:color w:val="000000"/>
          <w:kern w:val="0"/>
          <w:lang w:eastAsia="en-GB"/>
          <w14:ligatures w14:val="none"/>
        </w:rPr>
      </w:pPr>
      <w:r w:rsidRPr="001C6B9D">
        <w:rPr>
          <w:rFonts w:ascii="Arial" w:eastAsia="Times New Roman" w:hAnsi="Arial" w:cs="Arial"/>
          <w:color w:val="000000"/>
          <w:kern w:val="0"/>
          <w:lang w:eastAsia="en-GB"/>
          <w14:ligatures w14:val="none"/>
        </w:rPr>
        <w:t>Invest in digital booking systems and continuous staff training.</w:t>
      </w:r>
    </w:p>
    <w:p w14:paraId="3119FBA6" w14:textId="77777777" w:rsidR="001C6B9D" w:rsidRPr="001C6B9D" w:rsidRDefault="001C6B9D" w:rsidP="001C6B9D">
      <w:pPr>
        <w:numPr>
          <w:ilvl w:val="0"/>
          <w:numId w:val="1"/>
        </w:numPr>
        <w:spacing w:before="100" w:beforeAutospacing="1" w:after="100" w:afterAutospacing="1" w:line="240" w:lineRule="auto"/>
        <w:ind w:left="945"/>
        <w:rPr>
          <w:rFonts w:ascii="Arial" w:eastAsia="Times New Roman" w:hAnsi="Arial" w:cs="Arial"/>
          <w:color w:val="000000"/>
          <w:kern w:val="0"/>
          <w:lang w:eastAsia="en-GB"/>
          <w14:ligatures w14:val="none"/>
        </w:rPr>
      </w:pPr>
      <w:r w:rsidRPr="001C6B9D">
        <w:rPr>
          <w:rFonts w:ascii="Arial" w:eastAsia="Times New Roman" w:hAnsi="Arial" w:cs="Arial"/>
          <w:color w:val="000000"/>
          <w:kern w:val="0"/>
          <w:lang w:eastAsia="en-GB"/>
          <w14:ligatures w14:val="none"/>
        </w:rPr>
        <w:t>Develop structured career pathways and apprenticeship programmes.</w:t>
      </w:r>
    </w:p>
    <w:p w14:paraId="4CD7E03A" w14:textId="77777777" w:rsidR="001C6B9D" w:rsidRPr="001C6B9D" w:rsidRDefault="001C6B9D" w:rsidP="001C6B9D">
      <w:pPr>
        <w:numPr>
          <w:ilvl w:val="0"/>
          <w:numId w:val="1"/>
        </w:numPr>
        <w:spacing w:before="100" w:beforeAutospacing="1" w:after="100" w:afterAutospacing="1" w:line="240" w:lineRule="auto"/>
        <w:ind w:left="945"/>
        <w:rPr>
          <w:rFonts w:ascii="Arial" w:eastAsia="Times New Roman" w:hAnsi="Arial" w:cs="Arial"/>
          <w:color w:val="000000"/>
          <w:kern w:val="0"/>
          <w:lang w:eastAsia="en-GB"/>
          <w14:ligatures w14:val="none"/>
        </w:rPr>
      </w:pPr>
      <w:r w:rsidRPr="001C6B9D">
        <w:rPr>
          <w:rFonts w:ascii="Arial" w:eastAsia="Times New Roman" w:hAnsi="Arial" w:cs="Arial"/>
          <w:color w:val="000000"/>
          <w:kern w:val="0"/>
          <w:lang w:eastAsia="en-GB"/>
          <w14:ligatures w14:val="none"/>
        </w:rPr>
        <w:t>Strengthen employee engagement and recognition schemes.</w:t>
      </w:r>
    </w:p>
    <w:p w14:paraId="10C1F182" w14:textId="77777777" w:rsidR="001C6B9D" w:rsidRPr="001C6B9D" w:rsidRDefault="001C6B9D" w:rsidP="001C6B9D">
      <w:pPr>
        <w:numPr>
          <w:ilvl w:val="0"/>
          <w:numId w:val="1"/>
        </w:numPr>
        <w:spacing w:before="100" w:beforeAutospacing="1" w:after="100" w:afterAutospacing="1" w:line="240" w:lineRule="auto"/>
        <w:ind w:left="945"/>
        <w:rPr>
          <w:rFonts w:ascii="Arial" w:eastAsia="Times New Roman" w:hAnsi="Arial" w:cs="Arial"/>
          <w:color w:val="000000"/>
          <w:kern w:val="0"/>
          <w:lang w:eastAsia="en-GB"/>
          <w14:ligatures w14:val="none"/>
        </w:rPr>
      </w:pPr>
      <w:r w:rsidRPr="001C6B9D">
        <w:rPr>
          <w:rFonts w:ascii="Arial" w:eastAsia="Times New Roman" w:hAnsi="Arial" w:cs="Arial"/>
          <w:color w:val="000000"/>
          <w:kern w:val="0"/>
          <w:lang w:eastAsia="en-GB"/>
          <w14:ligatures w14:val="none"/>
        </w:rPr>
        <w:t>Embed DEI into recruitment and leadership development.</w:t>
      </w:r>
    </w:p>
    <w:p w14:paraId="5A84294E" w14:textId="2B582AAD" w:rsidR="00212FC9" w:rsidRDefault="001C6B9D" w:rsidP="009A3D0A">
      <w:pPr>
        <w:numPr>
          <w:ilvl w:val="0"/>
          <w:numId w:val="1"/>
        </w:numPr>
        <w:spacing w:before="100" w:beforeAutospacing="1" w:after="100" w:afterAutospacing="1" w:line="240" w:lineRule="auto"/>
        <w:ind w:left="945"/>
        <w:rPr>
          <w:rFonts w:ascii="Arial" w:eastAsia="Times New Roman" w:hAnsi="Arial" w:cs="Arial"/>
          <w:color w:val="000000"/>
          <w:kern w:val="0"/>
          <w:lang w:eastAsia="en-GB"/>
          <w14:ligatures w14:val="none"/>
        </w:rPr>
      </w:pPr>
      <w:r w:rsidRPr="001C6B9D">
        <w:rPr>
          <w:rFonts w:ascii="Arial" w:eastAsia="Times New Roman" w:hAnsi="Arial" w:cs="Arial"/>
          <w:color w:val="000000"/>
          <w:kern w:val="0"/>
          <w:lang w:eastAsia="en-GB"/>
          <w14:ligatures w14:val="none"/>
        </w:rPr>
        <w:t>Enhance managerial accountability through performance metrics.</w:t>
      </w:r>
    </w:p>
    <w:p w14:paraId="4BD8AAAA" w14:textId="4FE80A91" w:rsidR="00B56BA8" w:rsidRPr="00A916DE" w:rsidRDefault="00A916DE" w:rsidP="00A916DE">
      <w:pPr>
        <w:spacing w:after="0" w:line="240" w:lineRule="auto"/>
        <w:rPr>
          <w:rFonts w:ascii="Arial" w:eastAsia="Times New Roman" w:hAnsi="Arial" w:cs="Arial"/>
          <w:kern w:val="0"/>
          <w:lang w:eastAsia="en-GB"/>
          <w14:ligatures w14:val="none"/>
        </w:rPr>
      </w:pPr>
      <w:r w:rsidRPr="00A916DE">
        <w:rPr>
          <w:rFonts w:ascii="Arial" w:eastAsia="Times New Roman" w:hAnsi="Arial" w:cs="Arial"/>
          <w:kern w:val="0"/>
          <w:lang w:eastAsia="en-GB"/>
          <w14:ligatures w14:val="none"/>
        </w:rPr>
        <w:t>Businesses should invest in digital booking systems and staff training to improve efficiency and service. Structured career ladders and apprenticeships can help retain talent. Employee acknowledgement can boost motivation and reduce attrition. DEI must be included into recruitment and leadership development to create an inclusive workplace. Clear performance indicators will also improve managerial responsibility and HR strategy execution.</w:t>
      </w:r>
    </w:p>
    <w:p w14:paraId="6E30F45E" w14:textId="5E6EC4E3" w:rsidR="001C6B9D" w:rsidRPr="00835889" w:rsidRDefault="001C6B9D" w:rsidP="009A3D0A">
      <w:pPr>
        <w:pStyle w:val="Heading1"/>
        <w:rPr>
          <w:rFonts w:eastAsia="Times New Roman"/>
          <w:color w:val="auto"/>
          <w:sz w:val="32"/>
          <w:szCs w:val="32"/>
          <w:lang w:eastAsia="en-GB"/>
        </w:rPr>
      </w:pPr>
      <w:r w:rsidRPr="00835889">
        <w:rPr>
          <w:rFonts w:eastAsia="Times New Roman"/>
          <w:sz w:val="32"/>
          <w:szCs w:val="32"/>
          <w:lang w:eastAsia="en-GB"/>
        </w:rPr>
        <w:t xml:space="preserve">Factors Affecting HR </w:t>
      </w:r>
    </w:p>
    <w:p w14:paraId="671BA6CB" w14:textId="77777777" w:rsidR="001C6B9D" w:rsidRPr="00835889" w:rsidRDefault="001C6B9D" w:rsidP="009A3D0A">
      <w:pPr>
        <w:pStyle w:val="Heading1"/>
        <w:rPr>
          <w:rFonts w:eastAsia="Times New Roman"/>
          <w:sz w:val="28"/>
          <w:szCs w:val="28"/>
          <w:lang w:eastAsia="en-GB"/>
        </w:rPr>
      </w:pPr>
      <w:r w:rsidRPr="00835889">
        <w:rPr>
          <w:rFonts w:eastAsia="Times New Roman"/>
          <w:sz w:val="28"/>
          <w:szCs w:val="28"/>
          <w:lang w:eastAsia="en-GB"/>
        </w:rPr>
        <w:t>Technological Advancement</w:t>
      </w:r>
    </w:p>
    <w:p w14:paraId="3EFC04D4" w14:textId="77777777" w:rsidR="00124D3D" w:rsidRPr="00124D3D" w:rsidRDefault="00124D3D" w:rsidP="00124D3D">
      <w:pPr>
        <w:spacing w:after="0" w:line="240" w:lineRule="auto"/>
        <w:rPr>
          <w:rFonts w:ascii="Arial" w:eastAsia="Times New Roman" w:hAnsi="Arial" w:cs="Arial"/>
          <w:kern w:val="0"/>
          <w:lang w:eastAsia="en-GB"/>
          <w14:ligatures w14:val="none"/>
        </w:rPr>
      </w:pPr>
      <w:r w:rsidRPr="00124D3D">
        <w:rPr>
          <w:rFonts w:ascii="Arial" w:eastAsia="Times New Roman" w:hAnsi="Arial" w:cs="Arial"/>
          <w:kern w:val="0"/>
          <w:lang w:eastAsia="en-GB"/>
          <w14:ligatures w14:val="none"/>
        </w:rPr>
        <w:t>Technology is changing the hair and beauty industry, forcing Rush Hair &amp; Beauty to adapt. Hairdressing has historically relied on artistry, expertise, and personal interaction, but technology is changing its future. AI-powered tools, online management systems, and smart gadgets make salons more efficient, customised, and accessible.</w:t>
      </w:r>
    </w:p>
    <w:p w14:paraId="331E5D74" w14:textId="095BE51B" w:rsidR="009E39E8" w:rsidRPr="00835889" w:rsidRDefault="009E39E8" w:rsidP="009A3D0A">
      <w:pPr>
        <w:pStyle w:val="Heading1"/>
        <w:rPr>
          <w:rFonts w:eastAsia="Times New Roman"/>
          <w:sz w:val="28"/>
          <w:szCs w:val="28"/>
          <w:lang w:eastAsia="en-GB"/>
        </w:rPr>
      </w:pPr>
      <w:r w:rsidRPr="00835889">
        <w:rPr>
          <w:rFonts w:eastAsia="Times New Roman"/>
          <w:sz w:val="28"/>
          <w:szCs w:val="28"/>
          <w:lang w:eastAsia="en-GB"/>
        </w:rPr>
        <w:t>Booking Software</w:t>
      </w:r>
    </w:p>
    <w:p w14:paraId="361CC91B" w14:textId="4CD81E23" w:rsidR="00CB4C28" w:rsidRPr="009C73D8" w:rsidRDefault="00CB4C28" w:rsidP="009C73D8">
      <w:pPr>
        <w:spacing w:after="240" w:line="240" w:lineRule="auto"/>
        <w:rPr>
          <w:rFonts w:ascii="Arial" w:eastAsia="Times New Roman" w:hAnsi="Arial" w:cs="Arial"/>
          <w:kern w:val="0"/>
          <w:lang w:eastAsia="en-GB"/>
          <w14:ligatures w14:val="none"/>
        </w:rPr>
      </w:pPr>
      <w:r w:rsidRPr="009A3D0A">
        <w:rPr>
          <w:rFonts w:ascii="Arial" w:eastAsia="Times New Roman" w:hAnsi="Arial" w:cs="Arial"/>
          <w:kern w:val="0"/>
          <w:lang w:eastAsia="en-GB"/>
          <w14:ligatures w14:val="none"/>
        </w:rPr>
        <w:t xml:space="preserve">Manual appointment scheduling is time-consuming and </w:t>
      </w:r>
      <w:r w:rsidR="009A3D0A" w:rsidRPr="009A3D0A">
        <w:rPr>
          <w:rFonts w:ascii="Arial" w:eastAsia="Times New Roman" w:hAnsi="Arial" w:cs="Arial"/>
          <w:kern w:val="0"/>
          <w:lang w:eastAsia="en-GB"/>
          <w14:ligatures w14:val="none"/>
        </w:rPr>
        <w:t>error prone</w:t>
      </w:r>
      <w:r w:rsidRPr="009A3D0A">
        <w:rPr>
          <w:rFonts w:ascii="Arial" w:eastAsia="Times New Roman" w:hAnsi="Arial" w:cs="Arial"/>
          <w:kern w:val="0"/>
          <w:lang w:eastAsia="en-GB"/>
          <w14:ligatures w14:val="none"/>
        </w:rPr>
        <w:t xml:space="preserve">. Modern internet booking systems allow customers to choose their favourite times. </w:t>
      </w:r>
    </w:p>
    <w:p w14:paraId="429F1977" w14:textId="77777777" w:rsidR="00703D87" w:rsidRDefault="00703D87" w:rsidP="009A3D0A">
      <w:pPr>
        <w:pStyle w:val="Heading1"/>
        <w:rPr>
          <w:rFonts w:eastAsia="Times New Roman"/>
          <w:sz w:val="28"/>
          <w:szCs w:val="28"/>
          <w:lang w:eastAsia="en-GB"/>
        </w:rPr>
      </w:pPr>
    </w:p>
    <w:p w14:paraId="0D1E5C3B" w14:textId="3FDAA956" w:rsidR="009E39E8" w:rsidRPr="00835889" w:rsidRDefault="009E39E8" w:rsidP="009A3D0A">
      <w:pPr>
        <w:pStyle w:val="Heading1"/>
        <w:rPr>
          <w:rFonts w:eastAsia="Times New Roman"/>
          <w:sz w:val="28"/>
          <w:szCs w:val="28"/>
          <w:lang w:eastAsia="en-GB"/>
        </w:rPr>
      </w:pPr>
      <w:r w:rsidRPr="00835889">
        <w:rPr>
          <w:rFonts w:eastAsia="Times New Roman"/>
          <w:sz w:val="28"/>
          <w:szCs w:val="28"/>
          <w:lang w:eastAsia="en-GB"/>
        </w:rPr>
        <w:t>Virtual Imaging</w:t>
      </w:r>
    </w:p>
    <w:p w14:paraId="754A0817" w14:textId="77777777" w:rsidR="00CB4C28" w:rsidRDefault="00CB4C28" w:rsidP="009E39E8">
      <w:pPr>
        <w:shd w:val="clear" w:color="auto" w:fill="FFFFFF"/>
        <w:spacing w:after="0" w:line="240" w:lineRule="auto"/>
        <w:rPr>
          <w:rFonts w:ascii="UICTFontTextStyleEmphasizedBody" w:eastAsia="Times New Roman" w:hAnsi="UICTFontTextStyleEmphasizedBody" w:cs="Arial"/>
          <w:b/>
          <w:bCs/>
          <w:color w:val="000000"/>
          <w:kern w:val="0"/>
          <w:sz w:val="24"/>
          <w:szCs w:val="24"/>
          <w:lang w:eastAsia="en-GB"/>
          <w14:ligatures w14:val="none"/>
        </w:rPr>
      </w:pPr>
    </w:p>
    <w:p w14:paraId="7A22E84B" w14:textId="77777777" w:rsidR="00CB4C28" w:rsidRPr="009A3D0A" w:rsidRDefault="00CB4C28" w:rsidP="00CB4C28">
      <w:pPr>
        <w:spacing w:after="0" w:line="240" w:lineRule="auto"/>
        <w:rPr>
          <w:rFonts w:ascii="Arial" w:eastAsia="Times New Roman" w:hAnsi="Arial" w:cs="Arial"/>
          <w:kern w:val="0"/>
          <w:lang w:eastAsia="en-GB"/>
          <w14:ligatures w14:val="none"/>
        </w:rPr>
      </w:pPr>
      <w:r w:rsidRPr="00CB4C28">
        <w:rPr>
          <w:rFonts w:ascii="Arial" w:eastAsia="Times New Roman" w:hAnsi="Arial" w:cs="Arial"/>
          <w:kern w:val="0"/>
          <w:lang w:eastAsia="en-GB"/>
          <w14:ligatures w14:val="none"/>
        </w:rPr>
        <w:t>Social media is a powerful tool for hairdressers. Highlight your salon's skills on Instagram, Facebook, and TikTok by showing your latest work and engaging with clients.</w:t>
      </w:r>
    </w:p>
    <w:p w14:paraId="42A66941" w14:textId="41B3DB14" w:rsidR="005C0B09" w:rsidRPr="00CB4C28" w:rsidRDefault="005C0B09" w:rsidP="00CB4C28">
      <w:pPr>
        <w:spacing w:after="0" w:line="240" w:lineRule="auto"/>
        <w:rPr>
          <w:rFonts w:ascii="Arial" w:eastAsia="Times New Roman" w:hAnsi="Arial" w:cs="Arial"/>
          <w:kern w:val="0"/>
          <w:lang w:eastAsia="en-GB"/>
          <w14:ligatures w14:val="none"/>
        </w:rPr>
      </w:pPr>
      <w:r w:rsidRPr="009A3D0A">
        <w:rPr>
          <w:rFonts w:ascii="Arial" w:hAnsi="Arial" w:cs="Arial"/>
          <w:color w:val="000000"/>
          <w:shd w:val="clear" w:color="auto" w:fill="FFFFFF"/>
        </w:rPr>
        <w:t>Virtual imaging technology now allows clients to "try on" different hairstyles and colours before committing to a change.</w:t>
      </w:r>
      <w:r w:rsidR="006662CF">
        <w:rPr>
          <w:rFonts w:ascii="Arial" w:hAnsi="Arial" w:cs="Arial"/>
          <w:color w:val="000000"/>
          <w:shd w:val="clear" w:color="auto" w:fill="FFFFFF"/>
        </w:rPr>
        <w:t xml:space="preserve"> </w:t>
      </w:r>
      <w:r w:rsidR="006662CF">
        <w:rPr>
          <w:rFonts w:ascii="Arial" w:hAnsi="Arial" w:cs="Arial"/>
          <w:color w:val="000000"/>
          <w:shd w:val="clear" w:color="auto" w:fill="FFFFFF"/>
        </w:rPr>
        <w:t>(Hairdressing Supplies, 2026)</w:t>
      </w:r>
      <w:r w:rsidR="00D00D7A">
        <w:rPr>
          <w:rFonts w:ascii="Arial" w:hAnsi="Arial" w:cs="Arial"/>
          <w:color w:val="000000"/>
          <w:shd w:val="clear" w:color="auto" w:fill="FFFFFF"/>
        </w:rPr>
        <w:t>.</w:t>
      </w:r>
    </w:p>
    <w:p w14:paraId="16B1417A" w14:textId="77777777" w:rsidR="00CB4C28" w:rsidRDefault="00CB4C28" w:rsidP="009E39E8">
      <w:pPr>
        <w:shd w:val="clear" w:color="auto" w:fill="FFFFFF"/>
        <w:spacing w:after="0" w:line="240" w:lineRule="auto"/>
        <w:rPr>
          <w:rFonts w:ascii="UICTFontTextStyleEmphasizedBody" w:eastAsia="Times New Roman" w:hAnsi="UICTFontTextStyleEmphasizedBody" w:cs="Arial"/>
          <w:b/>
          <w:bCs/>
          <w:color w:val="000000"/>
          <w:kern w:val="0"/>
          <w:sz w:val="24"/>
          <w:szCs w:val="24"/>
          <w:lang w:eastAsia="en-GB"/>
          <w14:ligatures w14:val="none"/>
        </w:rPr>
      </w:pPr>
    </w:p>
    <w:p w14:paraId="3FB9533A" w14:textId="77777777" w:rsidR="009E39E8" w:rsidRPr="00835889" w:rsidRDefault="009E39E8" w:rsidP="009C73D8">
      <w:pPr>
        <w:pStyle w:val="Heading1"/>
        <w:rPr>
          <w:rFonts w:eastAsia="Times New Roman"/>
          <w:sz w:val="28"/>
          <w:szCs w:val="28"/>
          <w:lang w:eastAsia="en-GB"/>
        </w:rPr>
      </w:pPr>
      <w:r w:rsidRPr="00835889">
        <w:rPr>
          <w:rFonts w:eastAsia="Times New Roman"/>
          <w:sz w:val="28"/>
          <w:szCs w:val="28"/>
          <w:lang w:eastAsia="en-GB"/>
        </w:rPr>
        <w:t>Salon Management Systems</w:t>
      </w:r>
    </w:p>
    <w:p w14:paraId="05C13E02" w14:textId="77777777" w:rsidR="003B1090" w:rsidRPr="009A3D0A" w:rsidRDefault="003B1090" w:rsidP="003B1090">
      <w:pPr>
        <w:pStyle w:val="NormalWeb"/>
        <w:shd w:val="clear" w:color="auto" w:fill="FFFFFF"/>
        <w:spacing w:before="0" w:beforeAutospacing="0" w:after="0" w:afterAutospacing="0"/>
        <w:rPr>
          <w:rFonts w:ascii="Arial" w:hAnsi="Arial" w:cs="Arial"/>
          <w:color w:val="000000"/>
          <w:sz w:val="22"/>
          <w:szCs w:val="22"/>
        </w:rPr>
      </w:pPr>
      <w:r w:rsidRPr="009A3D0A">
        <w:rPr>
          <w:rFonts w:ascii="Arial" w:hAnsi="Arial" w:cs="Arial"/>
          <w:color w:val="000000"/>
          <w:sz w:val="22"/>
          <w:szCs w:val="22"/>
        </w:rPr>
        <w:t>Running a salon is more than just creating beautiful hairstyles—there’s also inventory, payroll, and client records to manage. A salon management system can help with these tasks, making the business side of hairdressing more efficient.</w:t>
      </w:r>
    </w:p>
    <w:p w14:paraId="3659D919" w14:textId="6E13DA69" w:rsidR="009E39E8" w:rsidRPr="00835889" w:rsidRDefault="009E39E8" w:rsidP="009C73D8">
      <w:pPr>
        <w:pStyle w:val="Heading1"/>
        <w:rPr>
          <w:rFonts w:eastAsia="Times New Roman"/>
          <w:sz w:val="28"/>
          <w:szCs w:val="28"/>
          <w:lang w:eastAsia="en-GB"/>
        </w:rPr>
      </w:pPr>
      <w:r w:rsidRPr="00835889">
        <w:rPr>
          <w:rFonts w:eastAsia="Times New Roman"/>
          <w:sz w:val="28"/>
          <w:szCs w:val="28"/>
          <w:lang w:eastAsia="en-GB"/>
        </w:rPr>
        <w:t>Smart Hairbrushes</w:t>
      </w:r>
    </w:p>
    <w:p w14:paraId="32A3272B" w14:textId="09A8A96F" w:rsidR="00E37102" w:rsidRPr="009A3D0A" w:rsidRDefault="003B1090" w:rsidP="009E39E8">
      <w:pPr>
        <w:shd w:val="clear" w:color="auto" w:fill="FFFFFF"/>
        <w:spacing w:after="60" w:line="240" w:lineRule="auto"/>
        <w:rPr>
          <w:rFonts w:ascii="Arial" w:hAnsi="Arial" w:cs="Arial"/>
          <w:color w:val="000000"/>
          <w:shd w:val="clear" w:color="auto" w:fill="FFFFFF"/>
        </w:rPr>
      </w:pPr>
      <w:r w:rsidRPr="009A3D0A">
        <w:br/>
      </w:r>
      <w:r w:rsidRPr="009A3D0A">
        <w:rPr>
          <w:rFonts w:ascii="Arial" w:hAnsi="Arial" w:cs="Arial"/>
          <w:color w:val="000000"/>
          <w:shd w:val="clear" w:color="auto" w:fill="FFFFFF"/>
        </w:rPr>
        <w:t xml:space="preserve">Innovation in hair tools has led to the creation of smart hairbrushes. These brushes are equipped with sensors that </w:t>
      </w:r>
      <w:r w:rsidR="009A3D0A" w:rsidRPr="009A3D0A">
        <w:rPr>
          <w:rFonts w:ascii="Arial" w:hAnsi="Arial" w:cs="Arial"/>
          <w:color w:val="000000"/>
          <w:shd w:val="clear" w:color="auto" w:fill="FFFFFF"/>
        </w:rPr>
        <w:t>analyse</w:t>
      </w:r>
      <w:r w:rsidRPr="009A3D0A">
        <w:rPr>
          <w:rFonts w:ascii="Arial" w:hAnsi="Arial" w:cs="Arial"/>
          <w:color w:val="000000"/>
          <w:shd w:val="clear" w:color="auto" w:fill="FFFFFF"/>
        </w:rPr>
        <w:t xml:space="preserve"> the condition of the hair and provide feedback for improving care routines</w:t>
      </w:r>
      <w:r w:rsidR="009A3D0A" w:rsidRPr="009A3D0A">
        <w:rPr>
          <w:rFonts w:ascii="Arial" w:hAnsi="Arial" w:cs="Arial"/>
          <w:color w:val="000000"/>
          <w:shd w:val="clear" w:color="auto" w:fill="FFFFFF"/>
        </w:rPr>
        <w:t>.</w:t>
      </w:r>
    </w:p>
    <w:p w14:paraId="2A868392" w14:textId="286B2CD1" w:rsidR="009E39E8" w:rsidRPr="00835889" w:rsidRDefault="009E39E8" w:rsidP="009C73D8">
      <w:pPr>
        <w:pStyle w:val="Heading1"/>
        <w:rPr>
          <w:rFonts w:eastAsia="Times New Roman"/>
          <w:sz w:val="28"/>
          <w:szCs w:val="28"/>
          <w:lang w:eastAsia="en-GB"/>
        </w:rPr>
      </w:pPr>
      <w:r w:rsidRPr="00835889">
        <w:rPr>
          <w:rFonts w:eastAsia="Times New Roman"/>
          <w:sz w:val="28"/>
          <w:szCs w:val="28"/>
          <w:lang w:eastAsia="en-GB"/>
        </w:rPr>
        <w:t>Smart Skincare</w:t>
      </w:r>
    </w:p>
    <w:p w14:paraId="55FF5556" w14:textId="48E0AB66" w:rsidR="009E39E8" w:rsidRPr="000E0739" w:rsidRDefault="003B1090" w:rsidP="009E39E8">
      <w:pPr>
        <w:shd w:val="clear" w:color="auto" w:fill="FFFFFF"/>
        <w:spacing w:after="0" w:line="240" w:lineRule="auto"/>
        <w:rPr>
          <w:rFonts w:ascii="Arial" w:eastAsia="Times New Roman" w:hAnsi="Arial" w:cs="Arial"/>
          <w:color w:val="000000"/>
          <w:kern w:val="0"/>
          <w:lang w:eastAsia="en-GB"/>
          <w14:ligatures w14:val="none"/>
        </w:rPr>
      </w:pPr>
      <w:r w:rsidRPr="009A3D0A">
        <w:rPr>
          <w:rFonts w:ascii="Arial" w:hAnsi="Arial" w:cs="Arial"/>
          <w:color w:val="000000"/>
          <w:shd w:val="clear" w:color="auto" w:fill="FFFFFF"/>
        </w:rPr>
        <w:t>Salons often extend their services to skincare, and technology has taken this area to new levels. Tools like AI-powered skin analysis and LED light therapy can offer clients personalised skincare treatments.</w:t>
      </w:r>
    </w:p>
    <w:p w14:paraId="3F79AD24" w14:textId="77777777" w:rsidR="009E39E8" w:rsidRPr="000E0739" w:rsidRDefault="009E39E8" w:rsidP="009E39E8">
      <w:pPr>
        <w:shd w:val="clear" w:color="auto" w:fill="FFFFFF"/>
        <w:spacing w:after="0" w:line="240" w:lineRule="auto"/>
        <w:rPr>
          <w:rFonts w:ascii="Arial" w:eastAsia="Times New Roman" w:hAnsi="Arial" w:cs="Arial"/>
          <w:color w:val="000000"/>
          <w:kern w:val="0"/>
          <w:lang w:eastAsia="en-GB"/>
          <w14:ligatures w14:val="none"/>
        </w:rPr>
      </w:pPr>
    </w:p>
    <w:p w14:paraId="39F4234F" w14:textId="77777777" w:rsidR="009E39E8" w:rsidRPr="000E0739" w:rsidRDefault="009E39E8" w:rsidP="009E39E8">
      <w:pPr>
        <w:shd w:val="clear" w:color="auto" w:fill="FFFFFF"/>
        <w:spacing w:after="0" w:line="240" w:lineRule="auto"/>
        <w:rPr>
          <w:rFonts w:ascii="Arial" w:eastAsia="Times New Roman" w:hAnsi="Arial" w:cs="Arial"/>
          <w:color w:val="000000"/>
          <w:kern w:val="0"/>
          <w:lang w:eastAsia="en-GB"/>
          <w14:ligatures w14:val="none"/>
        </w:rPr>
      </w:pPr>
    </w:p>
    <w:p w14:paraId="696B4050" w14:textId="1ABEF5C8" w:rsidR="009F6EEE" w:rsidRPr="001B4EE6" w:rsidRDefault="005646A6" w:rsidP="001B4EE6">
      <w:pPr>
        <w:spacing w:after="0" w:line="240" w:lineRule="auto"/>
        <w:rPr>
          <w:rFonts w:ascii="Arial" w:eastAsia="Times New Roman" w:hAnsi="Arial" w:cs="Arial"/>
          <w:kern w:val="0"/>
          <w:lang w:eastAsia="en-GB"/>
          <w14:ligatures w14:val="none"/>
        </w:rPr>
      </w:pPr>
      <w:r w:rsidRPr="005646A6">
        <w:rPr>
          <w:rFonts w:ascii="Arial" w:eastAsia="Times New Roman" w:hAnsi="Arial" w:cs="Arial"/>
          <w:kern w:val="0"/>
          <w:lang w:eastAsia="en-GB"/>
          <w14:ligatures w14:val="none"/>
        </w:rPr>
        <w:t xml:space="preserve">However, deploying these technologies is difficult. New solutions may be difficult to deploy for salon staff without significant digital abilities. Staff training takes time and money, straining resources. Technology adoption differences across salons can also cause inefficiency and poor customer service. </w:t>
      </w:r>
      <w:r w:rsidRPr="005646A6">
        <w:rPr>
          <w:rFonts w:ascii="Arial" w:eastAsia="Times New Roman" w:hAnsi="Arial" w:cs="Arial"/>
          <w:kern w:val="0"/>
          <w:lang w:eastAsia="en-GB"/>
          <w14:ligatures w14:val="none"/>
        </w:rPr>
        <w:br/>
        <w:t>As social media marketing grows, it puts more pressure on workers to keep up with their online presence, which may not be something all of them are good at. Data protection and system integration are very important, especially for client data.</w:t>
      </w:r>
    </w:p>
    <w:p w14:paraId="17E0A0E2" w14:textId="1F88C9B5" w:rsidR="001B4EE6" w:rsidRDefault="001C6B9D" w:rsidP="001B4EE6">
      <w:pPr>
        <w:pStyle w:val="Heading1"/>
        <w:rPr>
          <w:rFonts w:eastAsia="Times New Roman"/>
          <w:sz w:val="32"/>
          <w:szCs w:val="32"/>
          <w:lang w:eastAsia="en-GB"/>
        </w:rPr>
      </w:pPr>
      <w:r w:rsidRPr="002C52F6">
        <w:rPr>
          <w:rFonts w:eastAsia="Times New Roman"/>
          <w:sz w:val="32"/>
          <w:szCs w:val="32"/>
          <w:lang w:eastAsia="en-GB"/>
        </w:rPr>
        <w:t>Talent Acquisition and Retention</w:t>
      </w:r>
    </w:p>
    <w:p w14:paraId="7CCFAE43" w14:textId="77777777" w:rsidR="00835889" w:rsidRPr="00227EBF" w:rsidRDefault="00835889" w:rsidP="00835889">
      <w:pPr>
        <w:rPr>
          <w:rFonts w:ascii="Arial" w:hAnsi="Arial" w:cs="Arial"/>
          <w:lang w:eastAsia="en-GB"/>
        </w:rPr>
      </w:pPr>
    </w:p>
    <w:p w14:paraId="6DF93EEF" w14:textId="77777777" w:rsidR="00703D87" w:rsidRPr="00227EBF" w:rsidRDefault="00B1522F" w:rsidP="00B1522F">
      <w:pPr>
        <w:spacing w:after="0" w:line="240" w:lineRule="auto"/>
        <w:rPr>
          <w:rFonts w:ascii="Arial" w:eastAsia="Times New Roman" w:hAnsi="Arial" w:cs="Arial"/>
          <w:kern w:val="0"/>
          <w:lang w:eastAsia="en-GB"/>
          <w14:ligatures w14:val="none"/>
        </w:rPr>
      </w:pPr>
      <w:r w:rsidRPr="00227EBF">
        <w:rPr>
          <w:rFonts w:ascii="Arial" w:eastAsia="Times New Roman" w:hAnsi="Arial" w:cs="Arial"/>
          <w:kern w:val="0"/>
          <w:lang w:eastAsia="en-GB"/>
          <w14:ligatures w14:val="none"/>
        </w:rPr>
        <w:t>The UK hair and beauty sector is marked by elevated staff turnover and a deficiency of skilled labour. Rush Hair &amp; Beauty faces significant difficulties in finding and retaining qualified stylists. Competent workers are in great demand and frequently transition between salons for enhanced</w:t>
      </w:r>
      <w:r w:rsidR="006518D2" w:rsidRPr="00227EBF">
        <w:rPr>
          <w:rFonts w:ascii="Arial" w:eastAsia="Times New Roman" w:hAnsi="Arial" w:cs="Arial"/>
          <w:kern w:val="0"/>
          <w:lang w:eastAsia="en-GB"/>
          <w14:ligatures w14:val="none"/>
        </w:rPr>
        <w:t xml:space="preserve"> salary</w:t>
      </w:r>
      <w:r w:rsidRPr="00227EBF">
        <w:rPr>
          <w:rFonts w:ascii="Arial" w:eastAsia="Times New Roman" w:hAnsi="Arial" w:cs="Arial"/>
          <w:kern w:val="0"/>
          <w:lang w:eastAsia="en-GB"/>
          <w14:ligatures w14:val="none"/>
        </w:rPr>
        <w:t xml:space="preserve">, flexibility, or career advancement. </w:t>
      </w:r>
      <w:r w:rsidRPr="00227EBF">
        <w:rPr>
          <w:rFonts w:ascii="Arial" w:eastAsia="Times New Roman" w:hAnsi="Arial" w:cs="Arial"/>
          <w:kern w:val="0"/>
          <w:lang w:eastAsia="en-GB"/>
          <w14:ligatures w14:val="none"/>
        </w:rPr>
        <w:br/>
        <w:t xml:space="preserve">Retention is notably challenging because </w:t>
      </w:r>
      <w:r w:rsidR="00D54D4B" w:rsidRPr="00227EBF">
        <w:rPr>
          <w:rFonts w:ascii="Arial" w:eastAsia="Times New Roman" w:hAnsi="Arial" w:cs="Arial"/>
          <w:kern w:val="0"/>
          <w:lang w:eastAsia="en-GB"/>
          <w14:ligatures w14:val="none"/>
        </w:rPr>
        <w:t xml:space="preserve">of </w:t>
      </w:r>
      <w:r w:rsidRPr="00227EBF">
        <w:rPr>
          <w:rFonts w:ascii="Arial" w:eastAsia="Times New Roman" w:hAnsi="Arial" w:cs="Arial"/>
          <w:kern w:val="0"/>
          <w:lang w:eastAsia="en-GB"/>
          <w14:ligatures w14:val="none"/>
        </w:rPr>
        <w:t xml:space="preserve">the </w:t>
      </w:r>
      <w:r w:rsidR="006518D2" w:rsidRPr="00227EBF">
        <w:rPr>
          <w:rFonts w:ascii="Arial" w:eastAsia="Times New Roman" w:hAnsi="Arial" w:cs="Arial"/>
          <w:kern w:val="0"/>
          <w:lang w:eastAsia="en-GB"/>
          <w14:ligatures w14:val="none"/>
        </w:rPr>
        <w:t xml:space="preserve">difficult </w:t>
      </w:r>
      <w:r w:rsidRPr="00227EBF">
        <w:rPr>
          <w:rFonts w:ascii="Arial" w:eastAsia="Times New Roman" w:hAnsi="Arial" w:cs="Arial"/>
          <w:kern w:val="0"/>
          <w:lang w:eastAsia="en-GB"/>
          <w14:ligatures w14:val="none"/>
        </w:rPr>
        <w:t xml:space="preserve">nature of the labour, extended hours, and the pressure to achieve sales targets. A significant number of employees, particularly younger individuals, emphasise work-life balance and career advancement, which may not consistently receive sufficient attention. </w:t>
      </w:r>
      <w:r w:rsidRPr="00227EBF">
        <w:rPr>
          <w:rFonts w:ascii="Arial" w:eastAsia="Times New Roman" w:hAnsi="Arial" w:cs="Arial"/>
          <w:kern w:val="0"/>
          <w:lang w:eastAsia="en-GB"/>
          <w14:ligatures w14:val="none"/>
        </w:rPr>
        <w:br/>
        <w:t xml:space="preserve">Apprenticeships are frequently employed to cultivate talent; they necessitate a long-term investment and do not ensure retention. </w:t>
      </w:r>
    </w:p>
    <w:p w14:paraId="1F600AE7" w14:textId="6CA0C02C" w:rsidR="00B1522F" w:rsidRPr="00227EBF" w:rsidRDefault="00B1522F" w:rsidP="00B1522F">
      <w:pPr>
        <w:spacing w:after="0" w:line="240" w:lineRule="auto"/>
        <w:rPr>
          <w:rFonts w:ascii="Arial" w:eastAsia="Times New Roman" w:hAnsi="Arial" w:cs="Arial"/>
          <w:kern w:val="0"/>
          <w:lang w:eastAsia="en-GB"/>
          <w14:ligatures w14:val="none"/>
        </w:rPr>
      </w:pPr>
      <w:r w:rsidRPr="00227EBF">
        <w:rPr>
          <w:rFonts w:ascii="Arial" w:eastAsia="Times New Roman" w:hAnsi="Arial" w:cs="Arial"/>
          <w:kern w:val="0"/>
          <w:lang w:eastAsia="en-GB"/>
          <w14:ligatures w14:val="none"/>
        </w:rPr>
        <w:lastRenderedPageBreak/>
        <w:t xml:space="preserve">Moreover, competition from freelance and self-employed stylists exacerbates recruitment challenges. </w:t>
      </w:r>
      <w:r w:rsidRPr="00227EBF">
        <w:rPr>
          <w:rFonts w:ascii="Arial" w:eastAsia="Times New Roman" w:hAnsi="Arial" w:cs="Arial"/>
          <w:kern w:val="0"/>
          <w:lang w:eastAsia="en-GB"/>
          <w14:ligatures w14:val="none"/>
        </w:rPr>
        <w:br/>
        <w:t>Absence of defined professional advancement and inadequate acknowledgement may result in employee discontent. In a service-oriented context, this directly influences customer happiness and organisational performance.</w:t>
      </w:r>
    </w:p>
    <w:p w14:paraId="518C9173" w14:textId="77777777" w:rsidR="007167FF" w:rsidRPr="00227EBF" w:rsidRDefault="007167FF" w:rsidP="007167FF">
      <w:pPr>
        <w:shd w:val="clear" w:color="auto" w:fill="FFFFFF"/>
        <w:spacing w:after="0" w:line="240" w:lineRule="auto"/>
        <w:rPr>
          <w:rFonts w:ascii="Arial" w:eastAsia="Times New Roman" w:hAnsi="Arial" w:cs="Arial"/>
          <w:color w:val="000000"/>
          <w:kern w:val="0"/>
          <w:lang w:eastAsia="en-GB"/>
          <w14:ligatures w14:val="none"/>
        </w:rPr>
      </w:pPr>
    </w:p>
    <w:p w14:paraId="50DEC8EA" w14:textId="7069F487" w:rsidR="00615B94" w:rsidRPr="00227EBF" w:rsidRDefault="0099433D" w:rsidP="007B4978">
      <w:pPr>
        <w:spacing w:after="0" w:line="240" w:lineRule="auto"/>
        <w:rPr>
          <w:rFonts w:ascii="Arial" w:eastAsia="Times New Roman" w:hAnsi="Arial" w:cs="Arial"/>
          <w:kern w:val="0"/>
          <w:lang w:eastAsia="en-GB"/>
          <w14:ligatures w14:val="none"/>
        </w:rPr>
      </w:pPr>
      <w:r w:rsidRPr="00227EBF">
        <w:rPr>
          <w:rFonts w:ascii="Arial" w:eastAsia="Times New Roman" w:hAnsi="Arial" w:cs="Arial"/>
          <w:kern w:val="0"/>
          <w:lang w:eastAsia="en-GB"/>
          <w14:ligatures w14:val="none"/>
        </w:rPr>
        <w:t xml:space="preserve">Staff hiring and retention are major concerns for professional beauty businesses today. Many salons offer increased compensation, professional advancement, shorter shifts, and free items to retain staff. These are helpful and will help retain personnel, but combining benefits with an open, honest, and human-centered salon environment is more sustainable. Your teammates are people with hopes, dreams, anxieties, and objectives outside of work. Meeting them personally fosters mutual respect and a happy workplace. Employees are more likely to stay if they feel heard, valued, and recognised for their efforts. </w:t>
      </w:r>
      <w:r w:rsidRPr="00227EBF">
        <w:rPr>
          <w:rFonts w:ascii="Arial" w:eastAsia="Times New Roman" w:hAnsi="Arial" w:cs="Arial"/>
          <w:kern w:val="0"/>
          <w:lang w:eastAsia="en-GB"/>
          <w14:ligatures w14:val="none"/>
        </w:rPr>
        <w:br/>
      </w:r>
      <w:r w:rsidRPr="00227EBF">
        <w:rPr>
          <w:rFonts w:ascii="Arial" w:eastAsia="Times New Roman" w:hAnsi="Arial" w:cs="Arial"/>
          <w:kern w:val="0"/>
          <w:lang w:eastAsia="en-GB"/>
          <w14:ligatures w14:val="none"/>
        </w:rPr>
        <w:br/>
        <w:t>Individuals and salons benefit from continuing education. In a fast-changing sector, keeping your team up to date on standards and best practices is crucial to corporate growth. Nurturing your staff's unique interests and investing in their professional growth shows that you care about their development and gives them a reason to stay loyal to your salon</w:t>
      </w:r>
      <w:r w:rsidR="008B1197" w:rsidRPr="00227EBF">
        <w:rPr>
          <w:rFonts w:ascii="Arial" w:eastAsia="Times New Roman" w:hAnsi="Arial" w:cs="Arial"/>
          <w:kern w:val="0"/>
          <w:lang w:eastAsia="en-GB"/>
          <w14:ligatures w14:val="none"/>
        </w:rPr>
        <w:t>.</w:t>
      </w:r>
      <w:r w:rsidRPr="00227EBF">
        <w:rPr>
          <w:rFonts w:ascii="Arial" w:eastAsia="Times New Roman" w:hAnsi="Arial" w:cs="Arial"/>
          <w:kern w:val="0"/>
          <w:lang w:eastAsia="en-GB"/>
          <w14:ligatures w14:val="none"/>
        </w:rPr>
        <w:br/>
      </w:r>
      <w:r w:rsidRPr="00227EBF">
        <w:rPr>
          <w:rFonts w:ascii="Arial" w:eastAsia="Times New Roman" w:hAnsi="Arial" w:cs="Arial"/>
          <w:kern w:val="0"/>
          <w:lang w:eastAsia="en-GB"/>
          <w14:ligatures w14:val="none"/>
        </w:rPr>
        <w:br/>
        <w:t xml:space="preserve">Businesses throughout the world struggle to find and maintain outstanding teams, but creating a secure, open, honest, inclusive, and growth-focused workplace will likely keep employees. Workers want to feel respected and heard at work. They want to work where they can progress and be treated decently. Communication, education, expectations, culture, and a thoughtful hiring procedure may help your salon succeed. </w:t>
      </w:r>
    </w:p>
    <w:p w14:paraId="7021EB55" w14:textId="77777777" w:rsidR="00227EBF" w:rsidRPr="00227EBF" w:rsidRDefault="00227EBF" w:rsidP="007B4978">
      <w:pPr>
        <w:spacing w:after="0" w:line="240" w:lineRule="auto"/>
        <w:rPr>
          <w:rFonts w:ascii="Arial" w:eastAsia="Times New Roman" w:hAnsi="Arial" w:cs="Arial"/>
          <w:kern w:val="0"/>
          <w:lang w:eastAsia="en-GB"/>
          <w14:ligatures w14:val="none"/>
        </w:rPr>
      </w:pPr>
    </w:p>
    <w:p w14:paraId="4B7D24CC" w14:textId="6F442F3E" w:rsidR="00227EBF" w:rsidRPr="00227EBF" w:rsidRDefault="00227EBF" w:rsidP="00227EBF">
      <w:pPr>
        <w:rPr>
          <w:rFonts w:ascii="Arial" w:eastAsia="Times New Roman" w:hAnsi="Arial" w:cs="Arial"/>
          <w:kern w:val="0"/>
          <w:lang w:eastAsia="en-GB"/>
          <w14:ligatures w14:val="none"/>
        </w:rPr>
      </w:pPr>
      <w:r w:rsidRPr="00227EBF">
        <w:rPr>
          <w:rFonts w:ascii="Arial" w:eastAsia="Times New Roman" w:hAnsi="Arial" w:cs="Arial"/>
          <w:color w:val="000000"/>
          <w:kern w:val="0"/>
          <w:lang w:eastAsia="en-GB"/>
          <w14:ligatures w14:val="none"/>
        </w:rPr>
        <w:t>Employee engagement is a critical element of contemporary talent management within Rush Hair &amp; Beauty.</w:t>
      </w:r>
      <w:r w:rsidRPr="00227EBF">
        <w:rPr>
          <w:rFonts w:ascii="Arial" w:eastAsia="Times New Roman" w:hAnsi="Arial" w:cs="Arial"/>
          <w:kern w:val="0"/>
          <w:lang w:eastAsia="en-GB"/>
          <w14:ligatures w14:val="none"/>
        </w:rPr>
        <w:t xml:space="preserve"> </w:t>
      </w:r>
      <w:r w:rsidRPr="00227EBF">
        <w:rPr>
          <w:rFonts w:ascii="Arial" w:eastAsia="Times New Roman" w:hAnsi="Arial" w:cs="Arial"/>
          <w:kern w:val="0"/>
          <w:lang w:eastAsia="en-GB"/>
          <w14:ligatures w14:val="none"/>
        </w:rPr>
        <w:t>Performance reviews, recognition programs, and open communication can help employees feel appreciated and supported. The fast-paced nature of salon work, workload pressures, and branch-specific management styles may make engagement difficult to maintain. Thus, Rush Hair &amp; Beauty must create engagement activities across all sites and support them with managerial leadership.</w:t>
      </w:r>
    </w:p>
    <w:p w14:paraId="4C9EB591" w14:textId="1AF97683" w:rsidR="00615B94" w:rsidRDefault="00615B94" w:rsidP="001C6B9D">
      <w:pPr>
        <w:spacing w:before="100" w:beforeAutospacing="1" w:after="100" w:afterAutospacing="1" w:line="240" w:lineRule="auto"/>
        <w:rPr>
          <w:rFonts w:ascii="Times New Roman" w:eastAsia="Times New Roman" w:hAnsi="Times New Roman" w:cs="Times New Roman"/>
          <w:color w:val="000000"/>
          <w:kern w:val="0"/>
          <w:sz w:val="24"/>
          <w:szCs w:val="24"/>
          <w:lang w:eastAsia="en-GB"/>
          <w14:ligatures w14:val="none"/>
        </w:rPr>
      </w:pPr>
    </w:p>
    <w:p w14:paraId="2A82BBBF" w14:textId="0DF046D8" w:rsidR="00C87C8C" w:rsidRPr="00703D87" w:rsidRDefault="00FD0511" w:rsidP="00703D87">
      <w:pPr>
        <w:spacing w:before="100" w:beforeAutospacing="1" w:after="100" w:afterAutospacing="1" w:line="240" w:lineRule="auto"/>
        <w:rPr>
          <w:rFonts w:ascii="Times New Roman" w:eastAsia="Times New Roman" w:hAnsi="Times New Roman" w:cs="Times New Roman"/>
          <w:color w:val="000000"/>
          <w:kern w:val="0"/>
          <w:sz w:val="24"/>
          <w:szCs w:val="24"/>
          <w:lang w:eastAsia="en-GB"/>
          <w14:ligatures w14:val="none"/>
        </w:rPr>
      </w:pPr>
      <w:r>
        <w:rPr>
          <w:noProof/>
        </w:rPr>
        <w:lastRenderedPageBreak/>
        <w:drawing>
          <wp:inline distT="0" distB="0" distL="0" distR="0" wp14:anchorId="3A9CA742" wp14:editId="5C2F8891">
            <wp:extent cx="5048250" cy="5048250"/>
            <wp:effectExtent l="0" t="0" r="0"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48250" cy="5048250"/>
                    </a:xfrm>
                    <a:prstGeom prst="rect">
                      <a:avLst/>
                    </a:prstGeom>
                    <a:noFill/>
                    <a:ln>
                      <a:noFill/>
                    </a:ln>
                  </pic:spPr>
                </pic:pic>
              </a:graphicData>
            </a:graphic>
          </wp:inline>
        </w:drawing>
      </w:r>
      <w:r w:rsidR="00615B94">
        <w:rPr>
          <w:noProof/>
        </w:rPr>
        <mc:AlternateContent>
          <mc:Choice Requires="wps">
            <w:drawing>
              <wp:inline distT="0" distB="0" distL="0" distR="0" wp14:anchorId="21274E83" wp14:editId="16127CFE">
                <wp:extent cx="304800" cy="304800"/>
                <wp:effectExtent l="0" t="0" r="0" b="0"/>
                <wp:docPr id="133879949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9BAA66"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099245A" w14:textId="1F9822FB" w:rsidR="00FD0511" w:rsidRDefault="00FD0511" w:rsidP="00FD0511">
      <w:pPr>
        <w:pStyle w:val="Heading1"/>
        <w:rPr>
          <w:rFonts w:eastAsia="Times New Roman"/>
          <w:lang w:eastAsia="en-GB"/>
        </w:rPr>
      </w:pPr>
      <w:r>
        <w:rPr>
          <w:rFonts w:eastAsia="Times New Roman"/>
          <w:lang w:eastAsia="en-GB"/>
        </w:rPr>
        <w:t>Maslow Theor</w:t>
      </w:r>
      <w:r w:rsidR="001B4EE6">
        <w:rPr>
          <w:rFonts w:eastAsia="Times New Roman"/>
          <w:lang w:eastAsia="en-GB"/>
        </w:rPr>
        <w:t>y</w:t>
      </w:r>
    </w:p>
    <w:p w14:paraId="4FD45EF9" w14:textId="77777777" w:rsidR="00C87C8C" w:rsidRDefault="00C87C8C" w:rsidP="006D12AA">
      <w:pPr>
        <w:spacing w:after="0" w:line="240" w:lineRule="auto"/>
        <w:rPr>
          <w:rFonts w:ascii="Arial" w:eastAsia="Times New Roman" w:hAnsi="Arial" w:cs="Arial"/>
          <w:kern w:val="0"/>
          <w:lang w:eastAsia="en-GB"/>
          <w14:ligatures w14:val="none"/>
        </w:rPr>
      </w:pPr>
    </w:p>
    <w:p w14:paraId="061637C7" w14:textId="77777777" w:rsidR="00C87C8C" w:rsidRDefault="00C87C8C" w:rsidP="006D12AA">
      <w:pPr>
        <w:spacing w:after="0" w:line="240" w:lineRule="auto"/>
        <w:rPr>
          <w:rFonts w:ascii="Arial" w:eastAsia="Times New Roman" w:hAnsi="Arial" w:cs="Arial"/>
          <w:kern w:val="0"/>
          <w:lang w:eastAsia="en-GB"/>
          <w14:ligatures w14:val="none"/>
        </w:rPr>
      </w:pPr>
    </w:p>
    <w:p w14:paraId="6CD20A8C" w14:textId="214C4595" w:rsidR="007B4978" w:rsidRDefault="000E459C" w:rsidP="006D12AA">
      <w:pPr>
        <w:spacing w:after="0" w:line="240" w:lineRule="auto"/>
        <w:rPr>
          <w:rFonts w:ascii="Arial" w:eastAsia="Times New Roman" w:hAnsi="Arial" w:cs="Arial"/>
          <w:kern w:val="0"/>
          <w:lang w:eastAsia="en-GB"/>
          <w14:ligatures w14:val="none"/>
        </w:rPr>
      </w:pPr>
      <w:r w:rsidRPr="000E459C">
        <w:rPr>
          <w:rFonts w:ascii="Arial" w:eastAsia="Times New Roman" w:hAnsi="Arial" w:cs="Arial"/>
          <w:kern w:val="0"/>
          <w:lang w:eastAsia="en-GB"/>
          <w14:ligatures w14:val="none"/>
        </w:rPr>
        <w:t xml:space="preserve">Maslow's Hierarchy of Needs offers a valuable foundation for comprehending talent acquisition and retention. At the physiological level, inadequate compensation deters candidates and repels employees. The necessity for safety </w:t>
      </w:r>
      <w:r w:rsidR="0024699F" w:rsidRPr="002143F3">
        <w:rPr>
          <w:rFonts w:ascii="Arial" w:eastAsia="Times New Roman" w:hAnsi="Arial" w:cs="Arial"/>
          <w:kern w:val="0"/>
          <w:lang w:eastAsia="en-GB"/>
          <w14:ligatures w14:val="none"/>
        </w:rPr>
        <w:t>highlights</w:t>
      </w:r>
      <w:r w:rsidR="007D642E" w:rsidRPr="002143F3">
        <w:rPr>
          <w:rFonts w:ascii="Arial" w:eastAsia="Times New Roman" w:hAnsi="Arial" w:cs="Arial"/>
          <w:kern w:val="0"/>
          <w:lang w:eastAsia="en-GB"/>
          <w14:ligatures w14:val="none"/>
        </w:rPr>
        <w:t xml:space="preserve"> </w:t>
      </w:r>
      <w:r w:rsidRPr="000E459C">
        <w:rPr>
          <w:rFonts w:ascii="Arial" w:eastAsia="Times New Roman" w:hAnsi="Arial" w:cs="Arial"/>
          <w:kern w:val="0"/>
          <w:lang w:eastAsia="en-GB"/>
          <w14:ligatures w14:val="none"/>
        </w:rPr>
        <w:t xml:space="preserve">the significance of employment security, as </w:t>
      </w:r>
      <w:r w:rsidR="007D642E" w:rsidRPr="002143F3">
        <w:rPr>
          <w:rFonts w:ascii="Arial" w:eastAsia="Times New Roman" w:hAnsi="Arial" w:cs="Arial"/>
          <w:kern w:val="0"/>
          <w:lang w:eastAsia="en-GB"/>
          <w14:ligatures w14:val="none"/>
        </w:rPr>
        <w:t>unstable</w:t>
      </w:r>
      <w:r w:rsidRPr="000E459C">
        <w:rPr>
          <w:rFonts w:ascii="Arial" w:eastAsia="Times New Roman" w:hAnsi="Arial" w:cs="Arial"/>
          <w:kern w:val="0"/>
          <w:lang w:eastAsia="en-GB"/>
          <w14:ligatures w14:val="none"/>
        </w:rPr>
        <w:t xml:space="preserve"> positions </w:t>
      </w:r>
      <w:r w:rsidR="007D642E" w:rsidRPr="002143F3">
        <w:rPr>
          <w:rFonts w:ascii="Arial" w:eastAsia="Times New Roman" w:hAnsi="Arial" w:cs="Arial"/>
          <w:kern w:val="0"/>
          <w:lang w:eastAsia="en-GB"/>
          <w14:ligatures w14:val="none"/>
        </w:rPr>
        <w:t>reduce</w:t>
      </w:r>
      <w:r w:rsidRPr="000E459C">
        <w:rPr>
          <w:rFonts w:ascii="Arial" w:eastAsia="Times New Roman" w:hAnsi="Arial" w:cs="Arial"/>
          <w:kern w:val="0"/>
          <w:lang w:eastAsia="en-GB"/>
          <w14:ligatures w14:val="none"/>
        </w:rPr>
        <w:t xml:space="preserve"> employee retention.</w:t>
      </w:r>
    </w:p>
    <w:p w14:paraId="026A4DE7" w14:textId="2BD6DC66" w:rsidR="006D12AA" w:rsidRPr="002143F3" w:rsidRDefault="000E459C" w:rsidP="006D12AA">
      <w:pPr>
        <w:spacing w:after="0" w:line="240" w:lineRule="auto"/>
        <w:rPr>
          <w:rFonts w:ascii="Arial" w:eastAsia="Times New Roman" w:hAnsi="Arial" w:cs="Arial"/>
          <w:kern w:val="0"/>
          <w:lang w:eastAsia="en-GB"/>
          <w14:ligatures w14:val="none"/>
        </w:rPr>
      </w:pPr>
      <w:r w:rsidRPr="000E459C">
        <w:rPr>
          <w:rFonts w:ascii="Arial" w:eastAsia="Times New Roman" w:hAnsi="Arial" w:cs="Arial"/>
          <w:kern w:val="0"/>
          <w:lang w:eastAsia="en-GB"/>
          <w14:ligatures w14:val="none"/>
        </w:rPr>
        <w:t xml:space="preserve"> Belonging emphasises workplace relationships and an inclusive culture, which affect engagement. </w:t>
      </w:r>
      <w:r w:rsidR="0024699F" w:rsidRPr="002143F3">
        <w:rPr>
          <w:rFonts w:ascii="Arial" w:eastAsia="Times New Roman" w:hAnsi="Arial" w:cs="Arial"/>
          <w:kern w:val="0"/>
          <w:lang w:eastAsia="en-GB"/>
          <w14:ligatures w14:val="none"/>
        </w:rPr>
        <w:t>Self-esteem</w:t>
      </w:r>
      <w:r w:rsidRPr="000E459C">
        <w:rPr>
          <w:rFonts w:ascii="Arial" w:eastAsia="Times New Roman" w:hAnsi="Arial" w:cs="Arial"/>
          <w:kern w:val="0"/>
          <w:lang w:eastAsia="en-GB"/>
          <w14:ligatures w14:val="none"/>
        </w:rPr>
        <w:t xml:space="preserve"> demands </w:t>
      </w:r>
      <w:r w:rsidR="0024699F" w:rsidRPr="002143F3">
        <w:rPr>
          <w:rFonts w:ascii="Arial" w:eastAsia="Times New Roman" w:hAnsi="Arial" w:cs="Arial"/>
          <w:kern w:val="0"/>
          <w:lang w:eastAsia="en-GB"/>
          <w14:ligatures w14:val="none"/>
        </w:rPr>
        <w:t xml:space="preserve">emphasise </w:t>
      </w:r>
      <w:r w:rsidRPr="000E459C">
        <w:rPr>
          <w:rFonts w:ascii="Arial" w:eastAsia="Times New Roman" w:hAnsi="Arial" w:cs="Arial"/>
          <w:kern w:val="0"/>
          <w:lang w:eastAsia="en-GB"/>
          <w14:ligatures w14:val="none"/>
        </w:rPr>
        <w:t xml:space="preserve">the need of recognition, since a </w:t>
      </w:r>
      <w:r w:rsidR="0024699F" w:rsidRPr="002143F3">
        <w:rPr>
          <w:rFonts w:ascii="Arial" w:eastAsia="Times New Roman" w:hAnsi="Arial" w:cs="Arial"/>
          <w:kern w:val="0"/>
          <w:lang w:eastAsia="en-GB"/>
          <w14:ligatures w14:val="none"/>
        </w:rPr>
        <w:t xml:space="preserve">lack of </w:t>
      </w:r>
      <w:r w:rsidRPr="000E459C">
        <w:rPr>
          <w:rFonts w:ascii="Arial" w:eastAsia="Times New Roman" w:hAnsi="Arial" w:cs="Arial"/>
          <w:kern w:val="0"/>
          <w:lang w:eastAsia="en-GB"/>
          <w14:ligatures w14:val="none"/>
        </w:rPr>
        <w:t xml:space="preserve">appreciation </w:t>
      </w:r>
      <w:r w:rsidR="002F0865" w:rsidRPr="002143F3">
        <w:rPr>
          <w:rFonts w:ascii="Arial" w:eastAsia="Times New Roman" w:hAnsi="Arial" w:cs="Arial"/>
          <w:kern w:val="0"/>
          <w:lang w:eastAsia="en-GB"/>
          <w14:ligatures w14:val="none"/>
        </w:rPr>
        <w:t xml:space="preserve">lowers </w:t>
      </w:r>
      <w:r w:rsidRPr="000E459C">
        <w:rPr>
          <w:rFonts w:ascii="Arial" w:eastAsia="Times New Roman" w:hAnsi="Arial" w:cs="Arial"/>
          <w:kern w:val="0"/>
          <w:lang w:eastAsia="en-GB"/>
          <w14:ligatures w14:val="none"/>
        </w:rPr>
        <w:t>motivation and elevates turnover rates. Ultimately, self-actualization signifies job advancement; in the absence of developmental chances, employees pursue progression elsewhere.</w:t>
      </w:r>
      <w:r w:rsidR="002F0865" w:rsidRPr="002143F3">
        <w:rPr>
          <w:rFonts w:ascii="Arial" w:eastAsia="Times New Roman" w:hAnsi="Arial" w:cs="Arial"/>
          <w:kern w:val="0"/>
          <w:lang w:eastAsia="en-GB"/>
          <w14:ligatures w14:val="none"/>
        </w:rPr>
        <w:t xml:space="preserve"> Therefore</w:t>
      </w:r>
      <w:r w:rsidRPr="000E459C">
        <w:rPr>
          <w:rFonts w:ascii="Arial" w:eastAsia="Times New Roman" w:hAnsi="Arial" w:cs="Arial"/>
          <w:kern w:val="0"/>
          <w:lang w:eastAsia="en-GB"/>
          <w14:ligatures w14:val="none"/>
        </w:rPr>
        <w:t xml:space="preserve">, companies must </w:t>
      </w:r>
      <w:r w:rsidR="002F0865" w:rsidRPr="002143F3">
        <w:rPr>
          <w:rFonts w:ascii="Arial" w:eastAsia="Times New Roman" w:hAnsi="Arial" w:cs="Arial"/>
          <w:kern w:val="0"/>
          <w:lang w:eastAsia="en-GB"/>
          <w14:ligatures w14:val="none"/>
        </w:rPr>
        <w:t xml:space="preserve">address </w:t>
      </w:r>
      <w:r w:rsidRPr="000E459C">
        <w:rPr>
          <w:rFonts w:ascii="Arial" w:eastAsia="Times New Roman" w:hAnsi="Arial" w:cs="Arial"/>
          <w:kern w:val="0"/>
          <w:lang w:eastAsia="en-GB"/>
          <w14:ligatures w14:val="none"/>
        </w:rPr>
        <w:t xml:space="preserve">all </w:t>
      </w:r>
      <w:r w:rsidR="002F0865" w:rsidRPr="002143F3">
        <w:rPr>
          <w:rFonts w:ascii="Arial" w:eastAsia="Times New Roman" w:hAnsi="Arial" w:cs="Arial"/>
          <w:kern w:val="0"/>
          <w:lang w:eastAsia="en-GB"/>
          <w14:ligatures w14:val="none"/>
        </w:rPr>
        <w:t xml:space="preserve">levels </w:t>
      </w:r>
      <w:r w:rsidRPr="000E459C">
        <w:rPr>
          <w:rFonts w:ascii="Arial" w:eastAsia="Times New Roman" w:hAnsi="Arial" w:cs="Arial"/>
          <w:kern w:val="0"/>
          <w:lang w:eastAsia="en-GB"/>
          <w14:ligatures w14:val="none"/>
        </w:rPr>
        <w:t>of need to recruit, motivate, and keep a dedicated and high-performing workforce.</w:t>
      </w:r>
    </w:p>
    <w:p w14:paraId="3D9B93DC" w14:textId="77777777" w:rsidR="00703D87" w:rsidRDefault="00703D87" w:rsidP="007B4978">
      <w:pPr>
        <w:spacing w:after="0" w:line="240" w:lineRule="auto"/>
        <w:rPr>
          <w:noProof/>
        </w:rPr>
      </w:pPr>
    </w:p>
    <w:p w14:paraId="768905DA" w14:textId="55DA9539" w:rsidR="002143F3" w:rsidRPr="007B4978" w:rsidRDefault="00615B94" w:rsidP="007B4978">
      <w:pPr>
        <w:spacing w:after="0" w:line="240" w:lineRule="auto"/>
        <w:rPr>
          <w:rFonts w:ascii="Arial" w:eastAsia="Times New Roman" w:hAnsi="Arial" w:cs="Arial"/>
          <w:kern w:val="0"/>
          <w:lang w:eastAsia="en-GB"/>
          <w14:ligatures w14:val="none"/>
        </w:rPr>
      </w:pPr>
      <w:r w:rsidRPr="002143F3">
        <w:rPr>
          <w:noProof/>
        </w:rPr>
        <mc:AlternateContent>
          <mc:Choice Requires="wps">
            <w:drawing>
              <wp:inline distT="0" distB="0" distL="0" distR="0" wp14:anchorId="1D791912" wp14:editId="49C39BAF">
                <wp:extent cx="304800" cy="304800"/>
                <wp:effectExtent l="0" t="0" r="0" b="0"/>
                <wp:docPr id="263763559"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790A6D"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2143F3">
        <w:rPr>
          <w:noProof/>
        </w:rPr>
        <w:t xml:space="preserve"> </w:t>
      </w:r>
      <w:r w:rsidRPr="002143F3">
        <w:rPr>
          <w:noProof/>
        </w:rPr>
        <mc:AlternateContent>
          <mc:Choice Requires="wps">
            <w:drawing>
              <wp:inline distT="0" distB="0" distL="0" distR="0" wp14:anchorId="094482FF" wp14:editId="24623606">
                <wp:extent cx="304800" cy="304800"/>
                <wp:effectExtent l="0" t="0" r="0" b="0"/>
                <wp:docPr id="1300216904"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A8C3C2" id="AutoShap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ADAE9EA" w14:textId="54A91B4C" w:rsidR="001C6B9D" w:rsidRPr="00835889" w:rsidRDefault="001C6B9D" w:rsidP="00835889">
      <w:pPr>
        <w:pStyle w:val="Heading1"/>
        <w:rPr>
          <w:rFonts w:ascii="Times New Roman" w:eastAsia="Times New Roman" w:hAnsi="Times New Roman" w:cs="Times New Roman"/>
          <w:color w:val="auto"/>
          <w:sz w:val="32"/>
          <w:szCs w:val="32"/>
        </w:rPr>
      </w:pPr>
      <w:r w:rsidRPr="00835889">
        <w:rPr>
          <w:rFonts w:eastAsia="Times New Roman"/>
          <w:sz w:val="32"/>
          <w:szCs w:val="32"/>
        </w:rPr>
        <w:lastRenderedPageBreak/>
        <w:t>Diversity, Equity and Inclusion (DEI)</w:t>
      </w:r>
    </w:p>
    <w:p w14:paraId="7D2CB4BC" w14:textId="6DE0EE03" w:rsidR="00952BD5" w:rsidRPr="002143F3" w:rsidRDefault="00952BD5" w:rsidP="00952BD5">
      <w:pPr>
        <w:spacing w:after="0" w:line="240" w:lineRule="auto"/>
        <w:rPr>
          <w:rFonts w:ascii="Arial" w:eastAsia="Times New Roman" w:hAnsi="Arial" w:cs="Arial"/>
          <w:kern w:val="0"/>
          <w:lang w:eastAsia="en-GB"/>
          <w14:ligatures w14:val="none"/>
        </w:rPr>
      </w:pPr>
      <w:r w:rsidRPr="002143F3">
        <w:rPr>
          <w:rFonts w:ascii="Arial" w:eastAsia="Times New Roman" w:hAnsi="Arial" w:cs="Arial"/>
          <w:kern w:val="0"/>
          <w:lang w:eastAsia="en-GB"/>
          <w14:ligatures w14:val="none"/>
        </w:rPr>
        <w:t xml:space="preserve">Rush Hair &amp; Beauty employs personnel from diverse cultural, ethnic, and social backgrounds. Diversity fosters innovation and customer engagement, however hampers equity and inclusion. </w:t>
      </w:r>
      <w:r w:rsidRPr="002143F3">
        <w:rPr>
          <w:rFonts w:ascii="Arial" w:eastAsia="Times New Roman" w:hAnsi="Arial" w:cs="Arial"/>
          <w:kern w:val="0"/>
          <w:lang w:eastAsia="en-GB"/>
          <w14:ligatures w14:val="none"/>
        </w:rPr>
        <w:br/>
        <w:t xml:space="preserve">The National Occupational Standards for Hairdressing was a notable achievement. This modification guarantees that professionals are trained to manage all hair varieties, especially Afro and textured hair, which were previously neglected in beauty education. </w:t>
      </w:r>
      <w:r w:rsidRPr="002143F3">
        <w:rPr>
          <w:rFonts w:ascii="Arial" w:eastAsia="Times New Roman" w:hAnsi="Arial" w:cs="Arial"/>
          <w:kern w:val="0"/>
          <w:lang w:eastAsia="en-GB"/>
          <w14:ligatures w14:val="none"/>
        </w:rPr>
        <w:br/>
        <w:t>This modification makes beauty education and services more inclusive. Thorough Industry Census. The British Beauty Council conducted "A Beauty Industry That Looks Like You," a survey with 4,000 participants from the industry. Diversity in modelling, including older generations and many body shapes, is replacing beauty standards</w:t>
      </w:r>
      <w:r w:rsidR="00FF68A0">
        <w:rPr>
          <w:rFonts w:ascii="Arial" w:eastAsia="Times New Roman" w:hAnsi="Arial" w:cs="Arial"/>
          <w:kern w:val="0"/>
          <w:lang w:eastAsia="en-GB"/>
          <w14:ligatures w14:val="none"/>
        </w:rPr>
        <w:t xml:space="preserve"> </w:t>
      </w:r>
      <w:r w:rsidR="00FF68A0" w:rsidRPr="00FF68A0">
        <w:rPr>
          <w:rFonts w:ascii="Arial" w:hAnsi="Arial" w:cs="Arial"/>
          <w:color w:val="000000"/>
          <w:shd w:val="clear" w:color="auto" w:fill="FFFFFF"/>
        </w:rPr>
        <w:t>(British Beauty Council, 2026)</w:t>
      </w:r>
      <w:r w:rsidRPr="00FF68A0">
        <w:rPr>
          <w:rFonts w:ascii="Arial" w:eastAsia="Times New Roman" w:hAnsi="Arial" w:cs="Arial"/>
          <w:kern w:val="0"/>
          <w:lang w:eastAsia="en-GB"/>
          <w14:ligatures w14:val="none"/>
        </w:rPr>
        <w:br/>
      </w:r>
      <w:r w:rsidRPr="002143F3">
        <w:rPr>
          <w:rFonts w:ascii="Arial" w:eastAsia="Times New Roman" w:hAnsi="Arial" w:cs="Arial"/>
          <w:kern w:val="0"/>
          <w:lang w:eastAsia="en-GB"/>
          <w14:ligatures w14:val="none"/>
        </w:rPr>
        <w:br/>
        <w:t xml:space="preserve">Unconscious bias, unequal opportunity, and insufficient leadership diversity can undermine employee morale and retention rates. In the salon industry, where aesthetics and self-expression are essential, services and the work atmosphere must be inclusive. </w:t>
      </w:r>
      <w:r w:rsidRPr="002143F3">
        <w:rPr>
          <w:rFonts w:ascii="Arial" w:eastAsia="Times New Roman" w:hAnsi="Arial" w:cs="Arial"/>
          <w:kern w:val="0"/>
          <w:lang w:eastAsia="en-GB"/>
          <w14:ligatures w14:val="none"/>
        </w:rPr>
        <w:br/>
        <w:t>Disregarding DEI can adversely affect reputation and staff engagement. Customers increasingly want organisations to represent diverse communities, hence elevating DEI to a strategic priority.</w:t>
      </w:r>
    </w:p>
    <w:p w14:paraId="09AB17F0" w14:textId="77777777" w:rsidR="00C87C8C" w:rsidRDefault="00C87C8C" w:rsidP="001C6B9D">
      <w:pPr>
        <w:spacing w:before="100" w:beforeAutospacing="1" w:after="100" w:afterAutospacing="1" w:line="240" w:lineRule="auto"/>
        <w:outlineLvl w:val="1"/>
        <w:rPr>
          <w:rStyle w:val="Heading1Char"/>
        </w:rPr>
      </w:pPr>
    </w:p>
    <w:p w14:paraId="19C788BE" w14:textId="74696095" w:rsidR="001C6B9D" w:rsidRPr="001C6B9D" w:rsidRDefault="001C6B9D" w:rsidP="001C6B9D">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r w:rsidRPr="00835889">
        <w:rPr>
          <w:rStyle w:val="Heading1Char"/>
        </w:rPr>
        <w:t>Evaluation of Contemporary HR Practices</w:t>
      </w:r>
      <w:r w:rsidRPr="001C6B9D">
        <w:rPr>
          <w:rFonts w:ascii="Arial" w:eastAsia="Times New Roman" w:hAnsi="Arial" w:cs="Arial"/>
          <w:color w:val="000000"/>
          <w:kern w:val="0"/>
          <w:sz w:val="36"/>
          <w:szCs w:val="36"/>
          <w:lang w:eastAsia="en-GB"/>
          <w14:ligatures w14:val="none"/>
        </w:rPr>
        <w:t xml:space="preserve"> </w:t>
      </w:r>
    </w:p>
    <w:p w14:paraId="16D5909B" w14:textId="77777777" w:rsidR="001C6B9D" w:rsidRPr="004A251F" w:rsidRDefault="001C6B9D" w:rsidP="004A251F">
      <w:pPr>
        <w:pStyle w:val="Heading1"/>
        <w:rPr>
          <w:rFonts w:eastAsia="Times New Roman"/>
          <w:sz w:val="28"/>
          <w:szCs w:val="28"/>
          <w:lang w:eastAsia="en-GB"/>
        </w:rPr>
      </w:pPr>
      <w:r w:rsidRPr="004A251F">
        <w:rPr>
          <w:rFonts w:eastAsia="Times New Roman"/>
          <w:sz w:val="28"/>
          <w:szCs w:val="28"/>
          <w:lang w:eastAsia="en-GB"/>
        </w:rPr>
        <w:t>Technological HR Practices</w:t>
      </w:r>
    </w:p>
    <w:p w14:paraId="3C27B405" w14:textId="77777777" w:rsidR="00E64F6B" w:rsidRDefault="00E64F6B" w:rsidP="00E64F6B">
      <w:pPr>
        <w:spacing w:after="0" w:line="240" w:lineRule="auto"/>
        <w:ind w:left="720"/>
        <w:rPr>
          <w:rFonts w:ascii="Times New Roman" w:eastAsia="Times New Roman" w:hAnsi="Times New Roman" w:cs="Times New Roman"/>
          <w:color w:val="000000"/>
          <w:kern w:val="0"/>
          <w:sz w:val="24"/>
          <w:szCs w:val="24"/>
          <w:lang w:eastAsia="en-GB"/>
          <w14:ligatures w14:val="none"/>
        </w:rPr>
      </w:pPr>
    </w:p>
    <w:p w14:paraId="5D35667B" w14:textId="397D9829" w:rsidR="00044A2D" w:rsidRPr="007B4978" w:rsidRDefault="001C6B9D" w:rsidP="00E64F6B">
      <w:pPr>
        <w:spacing w:after="0" w:line="240" w:lineRule="auto"/>
        <w:ind w:left="720"/>
        <w:rPr>
          <w:rFonts w:ascii="Arial" w:eastAsia="Times New Roman" w:hAnsi="Arial" w:cs="Arial"/>
          <w:kern w:val="0"/>
          <w:lang w:eastAsia="en-GB"/>
          <w14:ligatures w14:val="none"/>
        </w:rPr>
      </w:pPr>
      <w:r w:rsidRPr="007B4978">
        <w:rPr>
          <w:rFonts w:ascii="Arial" w:eastAsia="Times New Roman" w:hAnsi="Arial" w:cs="Arial"/>
          <w:color w:val="000000"/>
          <w:kern w:val="0"/>
          <w:lang w:eastAsia="en-GB"/>
          <w14:ligatures w14:val="none"/>
        </w:rPr>
        <w:t>Rush Hair &amp; Beauty can implement integrated digital systems such as online booking platforms and HR management software. These tools improve operational efficiency and enhance customer experience.</w:t>
      </w:r>
      <w:r w:rsidR="00044A2D" w:rsidRPr="007B4978">
        <w:rPr>
          <w:rFonts w:ascii="Arial" w:eastAsia="Times New Roman" w:hAnsi="Arial" w:cs="Arial"/>
          <w:b/>
          <w:bCs/>
          <w:kern w:val="0"/>
          <w:lang w:eastAsia="en-GB"/>
          <w14:ligatures w14:val="none"/>
        </w:rPr>
        <w:t xml:space="preserve"> </w:t>
      </w:r>
    </w:p>
    <w:p w14:paraId="53AD7335" w14:textId="77777777" w:rsidR="00044A2D" w:rsidRPr="00044A2D" w:rsidRDefault="00044A2D" w:rsidP="00044A2D">
      <w:pPr>
        <w:spacing w:after="0" w:line="240" w:lineRule="auto"/>
        <w:ind w:left="720"/>
        <w:rPr>
          <w:rFonts w:ascii="Arial" w:eastAsia="Times New Roman" w:hAnsi="Arial" w:cs="Arial"/>
          <w:kern w:val="0"/>
          <w:sz w:val="24"/>
          <w:szCs w:val="24"/>
          <w:lang w:eastAsia="en-GB"/>
          <w14:ligatures w14:val="none"/>
        </w:rPr>
      </w:pPr>
    </w:p>
    <w:p w14:paraId="3621E6B5" w14:textId="5F65A303" w:rsidR="00044A2D" w:rsidRPr="007B4978" w:rsidRDefault="00044A2D" w:rsidP="00044A2D">
      <w:pPr>
        <w:numPr>
          <w:ilvl w:val="0"/>
          <w:numId w:val="5"/>
        </w:numPr>
        <w:spacing w:after="0" w:line="240" w:lineRule="auto"/>
        <w:rPr>
          <w:rFonts w:ascii="Arial" w:eastAsia="Times New Roman" w:hAnsi="Arial" w:cs="Arial"/>
          <w:kern w:val="0"/>
          <w:lang w:eastAsia="en-GB"/>
          <w14:ligatures w14:val="none"/>
        </w:rPr>
      </w:pPr>
      <w:r w:rsidRPr="007B4978">
        <w:rPr>
          <w:rFonts w:ascii="Arial" w:eastAsia="Times New Roman" w:hAnsi="Arial" w:cs="Arial"/>
          <w:b/>
          <w:bCs/>
          <w:kern w:val="0"/>
          <w:lang w:eastAsia="en-GB"/>
          <w14:ligatures w14:val="none"/>
        </w:rPr>
        <w:t>Virtual Try-Ons &amp; AR:</w:t>
      </w:r>
      <w:r w:rsidRPr="007B4978">
        <w:rPr>
          <w:rFonts w:ascii="Arial" w:eastAsia="Times New Roman" w:hAnsi="Arial" w:cs="Arial"/>
          <w:kern w:val="0"/>
          <w:lang w:eastAsia="en-GB"/>
          <w14:ligatures w14:val="none"/>
        </w:rPr>
        <w:t> Tools like </w:t>
      </w:r>
      <w:hyperlink r:id="rId6" w:tgtFrame="_blank" w:history="1">
        <w:r w:rsidRPr="007B4978">
          <w:rPr>
            <w:rFonts w:ascii="Arial" w:eastAsia="Times New Roman" w:hAnsi="Arial" w:cs="Arial"/>
            <w:color w:val="141721"/>
            <w:kern w:val="0"/>
            <w:lang w:eastAsia="en-GB"/>
            <w14:ligatures w14:val="none"/>
          </w:rPr>
          <w:t>ModiFace</w:t>
        </w:r>
      </w:hyperlink>
      <w:r w:rsidRPr="007B4978">
        <w:rPr>
          <w:rFonts w:ascii="Arial" w:eastAsia="Times New Roman" w:hAnsi="Arial" w:cs="Arial"/>
          <w:kern w:val="0"/>
          <w:lang w:eastAsia="en-GB"/>
          <w14:ligatures w14:val="none"/>
        </w:rPr>
        <w:t xml:space="preserve">(L'Oréal) and virtual try-on apps allow customers to test hair </w:t>
      </w:r>
      <w:r w:rsidR="004A251F" w:rsidRPr="007B4978">
        <w:rPr>
          <w:rFonts w:ascii="Arial" w:eastAsia="Times New Roman" w:hAnsi="Arial" w:cs="Arial"/>
          <w:kern w:val="0"/>
          <w:lang w:eastAsia="en-GB"/>
          <w14:ligatures w14:val="none"/>
        </w:rPr>
        <w:t>colours</w:t>
      </w:r>
      <w:r w:rsidRPr="007B4978">
        <w:rPr>
          <w:rFonts w:ascii="Arial" w:eastAsia="Times New Roman" w:hAnsi="Arial" w:cs="Arial"/>
          <w:kern w:val="0"/>
          <w:lang w:eastAsia="en-GB"/>
          <w14:ligatures w14:val="none"/>
        </w:rPr>
        <w:t>, makeup, and skincare instantly</w:t>
      </w:r>
    </w:p>
    <w:p w14:paraId="6AC8B212" w14:textId="77777777" w:rsidR="000F5EBE" w:rsidRPr="007B4978" w:rsidRDefault="000F5EBE" w:rsidP="000F5EBE">
      <w:pPr>
        <w:spacing w:after="0" w:line="240" w:lineRule="auto"/>
        <w:ind w:left="720"/>
        <w:rPr>
          <w:rFonts w:ascii="Arial" w:eastAsia="Times New Roman" w:hAnsi="Arial" w:cs="Arial"/>
          <w:kern w:val="0"/>
          <w:lang w:eastAsia="en-GB"/>
          <w14:ligatures w14:val="none"/>
        </w:rPr>
      </w:pPr>
    </w:p>
    <w:p w14:paraId="4D9C89B1" w14:textId="3CA69C6E" w:rsidR="00044A2D" w:rsidRPr="007B4978" w:rsidRDefault="00044A2D" w:rsidP="00044A2D">
      <w:pPr>
        <w:numPr>
          <w:ilvl w:val="0"/>
          <w:numId w:val="5"/>
        </w:numPr>
        <w:spacing w:after="0" w:line="240" w:lineRule="auto"/>
        <w:rPr>
          <w:rFonts w:ascii="Arial" w:eastAsia="Times New Roman" w:hAnsi="Arial" w:cs="Arial"/>
          <w:kern w:val="0"/>
          <w:lang w:eastAsia="en-GB"/>
          <w14:ligatures w14:val="none"/>
        </w:rPr>
      </w:pPr>
      <w:r w:rsidRPr="00044A2D">
        <w:rPr>
          <w:rFonts w:ascii="Arial" w:eastAsia="Times New Roman" w:hAnsi="Arial" w:cs="Arial"/>
          <w:b/>
          <w:bCs/>
          <w:kern w:val="0"/>
          <w:lang w:eastAsia="en-GB"/>
          <w14:ligatures w14:val="none"/>
        </w:rPr>
        <w:t>AI-Powered Personalization:</w:t>
      </w:r>
      <w:r w:rsidRPr="00044A2D">
        <w:rPr>
          <w:rFonts w:ascii="Arial" w:eastAsia="Times New Roman" w:hAnsi="Arial" w:cs="Arial"/>
          <w:kern w:val="0"/>
          <w:lang w:eastAsia="en-GB"/>
          <w14:ligatures w14:val="none"/>
        </w:rPr>
        <w:t> Companies utilize AI for skin diagnostics (e.g. Neutrogena Skin360, Shiseido Skin Visualizer) and customized product creation based on skin tone or hair type.</w:t>
      </w:r>
    </w:p>
    <w:p w14:paraId="14A2DE38" w14:textId="77777777" w:rsidR="000F5EBE" w:rsidRPr="00044A2D" w:rsidRDefault="000F5EBE" w:rsidP="000F5EBE">
      <w:pPr>
        <w:spacing w:after="0" w:line="240" w:lineRule="auto"/>
        <w:ind w:left="720"/>
        <w:rPr>
          <w:rFonts w:ascii="Arial" w:eastAsia="Times New Roman" w:hAnsi="Arial" w:cs="Arial"/>
          <w:kern w:val="0"/>
          <w:lang w:eastAsia="en-GB"/>
          <w14:ligatures w14:val="none"/>
        </w:rPr>
      </w:pPr>
    </w:p>
    <w:p w14:paraId="095B2046" w14:textId="604459F3" w:rsidR="00044A2D" w:rsidRPr="007B4978" w:rsidRDefault="00044A2D" w:rsidP="00044A2D">
      <w:pPr>
        <w:numPr>
          <w:ilvl w:val="0"/>
          <w:numId w:val="5"/>
        </w:numPr>
        <w:spacing w:after="0" w:line="240" w:lineRule="auto"/>
        <w:rPr>
          <w:rFonts w:ascii="Arial" w:eastAsia="Times New Roman" w:hAnsi="Arial" w:cs="Arial"/>
          <w:kern w:val="0"/>
          <w:lang w:eastAsia="en-GB"/>
          <w14:ligatures w14:val="none"/>
        </w:rPr>
      </w:pPr>
      <w:r w:rsidRPr="00044A2D">
        <w:rPr>
          <w:rFonts w:ascii="Arial" w:eastAsia="Times New Roman" w:hAnsi="Arial" w:cs="Arial"/>
          <w:b/>
          <w:bCs/>
          <w:kern w:val="0"/>
          <w:lang w:eastAsia="en-GB"/>
          <w14:ligatures w14:val="none"/>
        </w:rPr>
        <w:t>Digital Retail and Social Selling:</w:t>
      </w:r>
      <w:r w:rsidRPr="00044A2D">
        <w:rPr>
          <w:rFonts w:ascii="Arial" w:eastAsia="Times New Roman" w:hAnsi="Arial" w:cs="Arial"/>
          <w:kern w:val="0"/>
          <w:lang w:eastAsia="en-GB"/>
          <w14:ligatures w14:val="none"/>
        </w:rPr>
        <w:t> Platforms are integrating social media with booking systems to enable immediate booking.</w:t>
      </w:r>
    </w:p>
    <w:p w14:paraId="140221FA" w14:textId="77777777" w:rsidR="000F5EBE" w:rsidRPr="00044A2D" w:rsidRDefault="000F5EBE" w:rsidP="000F5EBE">
      <w:pPr>
        <w:spacing w:after="0" w:line="240" w:lineRule="auto"/>
        <w:rPr>
          <w:rFonts w:ascii="Arial" w:eastAsia="Times New Roman" w:hAnsi="Arial" w:cs="Arial"/>
          <w:kern w:val="0"/>
          <w:lang w:eastAsia="en-GB"/>
          <w14:ligatures w14:val="none"/>
        </w:rPr>
      </w:pPr>
    </w:p>
    <w:p w14:paraId="1A194AE6" w14:textId="5FA05D81" w:rsidR="001C6B9D" w:rsidRPr="00703D87" w:rsidRDefault="00044A2D" w:rsidP="00703D87">
      <w:pPr>
        <w:numPr>
          <w:ilvl w:val="0"/>
          <w:numId w:val="5"/>
        </w:numPr>
        <w:spacing w:after="0" w:line="240" w:lineRule="auto"/>
        <w:rPr>
          <w:rFonts w:ascii="Arial" w:eastAsia="Times New Roman" w:hAnsi="Arial" w:cs="Arial"/>
          <w:kern w:val="0"/>
          <w:lang w:eastAsia="en-GB"/>
          <w14:ligatures w14:val="none"/>
        </w:rPr>
      </w:pPr>
      <w:r w:rsidRPr="00044A2D">
        <w:rPr>
          <w:rFonts w:ascii="Arial" w:eastAsia="Times New Roman" w:hAnsi="Arial" w:cs="Arial"/>
          <w:b/>
          <w:bCs/>
          <w:kern w:val="0"/>
          <w:lang w:eastAsia="en-GB"/>
          <w14:ligatures w14:val="none"/>
        </w:rPr>
        <w:t>Smart Devices:</w:t>
      </w:r>
      <w:r w:rsidRPr="00044A2D">
        <w:rPr>
          <w:rFonts w:ascii="Arial" w:eastAsia="Times New Roman" w:hAnsi="Arial" w:cs="Arial"/>
          <w:kern w:val="0"/>
          <w:lang w:eastAsia="en-GB"/>
          <w14:ligatures w14:val="none"/>
        </w:rPr>
        <w:t> Wearable UV trackers and AI-powered skin sensors help monitor skin health in real time</w:t>
      </w:r>
    </w:p>
    <w:p w14:paraId="5D0A3A37" w14:textId="77777777" w:rsidR="000D6646" w:rsidRDefault="000D6646" w:rsidP="001C6B9D">
      <w:pPr>
        <w:spacing w:before="100" w:beforeAutospacing="1" w:after="100" w:afterAutospacing="1" w:line="240" w:lineRule="auto"/>
        <w:rPr>
          <w:rFonts w:ascii="Times New Roman" w:eastAsia="Times New Roman" w:hAnsi="Times New Roman" w:cs="Times New Roman"/>
          <w:color w:val="000000"/>
          <w:kern w:val="0"/>
          <w:sz w:val="24"/>
          <w:szCs w:val="24"/>
          <w:lang w:eastAsia="en-GB"/>
          <w14:ligatures w14:val="none"/>
        </w:rPr>
      </w:pPr>
    </w:p>
    <w:p w14:paraId="575B230F" w14:textId="4E34DCDF" w:rsidR="001C6B9D" w:rsidRPr="000D6646" w:rsidRDefault="001C6B9D" w:rsidP="001C6B9D">
      <w:pPr>
        <w:spacing w:before="100" w:beforeAutospacing="1" w:after="100" w:afterAutospacing="1" w:line="240" w:lineRule="auto"/>
        <w:rPr>
          <w:rFonts w:ascii="Arial" w:eastAsia="Times New Roman" w:hAnsi="Arial" w:cs="Arial"/>
          <w:color w:val="000000"/>
          <w:kern w:val="0"/>
          <w:lang w:eastAsia="en-GB"/>
          <w14:ligatures w14:val="none"/>
        </w:rPr>
      </w:pPr>
      <w:r w:rsidRPr="000D6646">
        <w:rPr>
          <w:rFonts w:ascii="Arial" w:eastAsia="Times New Roman" w:hAnsi="Arial" w:cs="Arial"/>
          <w:color w:val="000000"/>
          <w:kern w:val="0"/>
          <w:lang w:eastAsia="en-GB"/>
          <w14:ligatures w14:val="none"/>
        </w:rPr>
        <w:t>Training programmes are essential to ensure employees can effectively use new technologies. E-learning platforms and on-the-job training can support skill development. However, the success of these initiatives depends on employee engagement and management support.</w:t>
      </w:r>
    </w:p>
    <w:p w14:paraId="5E5CD78E" w14:textId="77777777" w:rsidR="001C6B9D" w:rsidRPr="000D6646" w:rsidRDefault="001C6B9D" w:rsidP="001C6B9D">
      <w:pPr>
        <w:spacing w:before="100" w:beforeAutospacing="1" w:after="100" w:afterAutospacing="1" w:line="240" w:lineRule="auto"/>
        <w:rPr>
          <w:rFonts w:ascii="Arial" w:eastAsia="Times New Roman" w:hAnsi="Arial" w:cs="Arial"/>
          <w:color w:val="000000"/>
          <w:kern w:val="0"/>
          <w:lang w:eastAsia="en-GB"/>
          <w14:ligatures w14:val="none"/>
        </w:rPr>
      </w:pPr>
      <w:r w:rsidRPr="000D6646">
        <w:rPr>
          <w:rFonts w:ascii="Arial" w:eastAsia="Times New Roman" w:hAnsi="Arial" w:cs="Arial"/>
          <w:color w:val="000000"/>
          <w:kern w:val="0"/>
          <w:lang w:eastAsia="en-GB"/>
          <w14:ligatures w14:val="none"/>
        </w:rPr>
        <w:lastRenderedPageBreak/>
        <w:t>While technology improves efficiency, over-reliance on digital tools may reduce personal interaction, which is a key aspect of the salon experience. Therefore, a balanced approach is necessary.</w:t>
      </w:r>
    </w:p>
    <w:p w14:paraId="228831D2" w14:textId="623CF7E7" w:rsidR="00E64F6B" w:rsidRDefault="001C6B9D" w:rsidP="000F5EBE">
      <w:pPr>
        <w:pStyle w:val="Heading1"/>
        <w:rPr>
          <w:rFonts w:eastAsia="Times New Roman"/>
          <w:sz w:val="28"/>
          <w:szCs w:val="28"/>
          <w:lang w:eastAsia="en-GB"/>
        </w:rPr>
      </w:pPr>
      <w:r w:rsidRPr="00E64F6B">
        <w:rPr>
          <w:rFonts w:eastAsia="Times New Roman"/>
          <w:sz w:val="28"/>
          <w:szCs w:val="28"/>
          <w:lang w:eastAsia="en-GB"/>
        </w:rPr>
        <w:t>Talent Management Practices</w:t>
      </w:r>
    </w:p>
    <w:p w14:paraId="75A6DE7F" w14:textId="77777777" w:rsidR="000F5EBE" w:rsidRPr="000F5EBE" w:rsidRDefault="000F5EBE" w:rsidP="000F5EBE">
      <w:pPr>
        <w:rPr>
          <w:lang w:eastAsia="en-GB"/>
        </w:rPr>
      </w:pPr>
    </w:p>
    <w:p w14:paraId="7578DB19" w14:textId="513C346D" w:rsidR="005C5A32" w:rsidRPr="005C5A32" w:rsidRDefault="00BA56E4" w:rsidP="00E64F6B">
      <w:pPr>
        <w:spacing w:after="0" w:line="240" w:lineRule="auto"/>
        <w:rPr>
          <w:rFonts w:ascii="Arial" w:hAnsi="Arial" w:cs="Arial"/>
          <w:color w:val="000000"/>
          <w:shd w:val="clear" w:color="auto" w:fill="FFFFFF"/>
        </w:rPr>
      </w:pPr>
      <w:r w:rsidRPr="00BA56E4">
        <w:rPr>
          <w:rFonts w:ascii="Arial" w:eastAsia="Times New Roman" w:hAnsi="Arial" w:cs="Arial"/>
          <w:kern w:val="0"/>
          <w:lang w:eastAsia="en-GB"/>
          <w14:ligatures w14:val="none"/>
        </w:rPr>
        <w:t xml:space="preserve">Modern HR talent management includes organised career development, employee engagement, and flexible working. In the salon sector, apprenticeship programs provide skilled staff. </w:t>
      </w:r>
      <w:r w:rsidRPr="00BA56E4">
        <w:rPr>
          <w:rFonts w:ascii="Arial" w:eastAsia="Times New Roman" w:hAnsi="Arial" w:cs="Arial"/>
          <w:kern w:val="0"/>
          <w:lang w:eastAsia="en-GB"/>
          <w14:ligatures w14:val="none"/>
        </w:rPr>
        <w:br/>
      </w:r>
      <w:r w:rsidRPr="00BA56E4">
        <w:rPr>
          <w:rFonts w:ascii="Arial" w:eastAsia="Times New Roman" w:hAnsi="Arial" w:cs="Arial"/>
          <w:kern w:val="0"/>
          <w:lang w:eastAsia="en-GB"/>
          <w14:ligatures w14:val="none"/>
        </w:rPr>
        <w:br/>
        <w:t>Awards and performance incentives boost employee motivation and retention. Advanced training and certifications boost job satisfaction. Flexibility in working arrangements can improve work-life balance and attract new employees by offering commission, retail bonuses, competitive compensation packages, and "employee of the month" programs. Flexibility in a customer-facing business is difficult and requires careful scheduling</w:t>
      </w:r>
      <w:r w:rsidR="005C5A32" w:rsidRPr="005C5A32">
        <w:rPr>
          <w:rFonts w:ascii="Arial" w:eastAsia="Times New Roman" w:hAnsi="Arial" w:cs="Arial"/>
          <w:kern w:val="0"/>
          <w:lang w:eastAsia="en-GB"/>
          <w14:ligatures w14:val="none"/>
        </w:rPr>
        <w:t>.</w:t>
      </w:r>
    </w:p>
    <w:p w14:paraId="7CECCFDC" w14:textId="126F24A0" w:rsidR="00865872" w:rsidRPr="005C5A32" w:rsidRDefault="00BA56E4" w:rsidP="005C5A32">
      <w:pPr>
        <w:spacing w:after="0" w:line="240" w:lineRule="auto"/>
        <w:rPr>
          <w:rFonts w:ascii="Arial" w:eastAsia="Times New Roman" w:hAnsi="Arial" w:cs="Arial"/>
          <w:kern w:val="0"/>
          <w:lang w:eastAsia="en-GB"/>
          <w14:ligatures w14:val="none"/>
        </w:rPr>
      </w:pPr>
      <w:r w:rsidRPr="00BA56E4">
        <w:rPr>
          <w:rFonts w:ascii="Arial" w:eastAsia="Times New Roman" w:hAnsi="Arial" w:cs="Arial"/>
          <w:kern w:val="0"/>
          <w:lang w:eastAsia="en-GB"/>
          <w14:ligatures w14:val="none"/>
        </w:rPr>
        <w:br/>
        <w:t xml:space="preserve">Another key strategy is employer branding. Promoting Rush Hair &amp; Beauty as an employer of choice on social media and at industry events helps attract top talent. </w:t>
      </w:r>
      <w:r w:rsidRPr="00BA56E4">
        <w:rPr>
          <w:rFonts w:ascii="Arial" w:eastAsia="Times New Roman" w:hAnsi="Arial" w:cs="Arial"/>
          <w:kern w:val="0"/>
          <w:lang w:eastAsia="en-GB"/>
          <w14:ligatures w14:val="none"/>
        </w:rPr>
        <w:br/>
        <w:t xml:space="preserve">Effective hair and beauty talent management uses structured training, positive culture, and performance-based rewards to attract, develop, and retain experienced personnel. Instagram helps the salon attract like-minded employees by showcasing its workplace. Building partnerships with local beauty schools and colleges to mentor or intern new talent. Providing in-salon training, advanced masterclasses, and trade show attendance to stay current. Salons offer professional </w:t>
      </w:r>
      <w:r w:rsidRPr="005C5A32">
        <w:rPr>
          <w:rFonts w:ascii="Arial" w:eastAsia="Times New Roman" w:hAnsi="Arial" w:cs="Arial"/>
          <w:kern w:val="0"/>
          <w:lang w:eastAsia="en-GB"/>
          <w14:ligatures w14:val="none"/>
        </w:rPr>
        <w:t>paths</w:t>
      </w:r>
      <w:r w:rsidRPr="00BA56E4">
        <w:rPr>
          <w:rFonts w:ascii="Arial" w:eastAsia="Times New Roman" w:hAnsi="Arial" w:cs="Arial"/>
          <w:kern w:val="0"/>
          <w:lang w:eastAsia="en-GB"/>
          <w14:ligatures w14:val="none"/>
        </w:rPr>
        <w:t xml:space="preserve"> (e.g., junior stylist to creative director) to give staff a future</w:t>
      </w:r>
      <w:r w:rsidR="005C5A32" w:rsidRPr="005C5A32">
        <w:rPr>
          <w:rFonts w:ascii="Arial" w:eastAsia="Times New Roman" w:hAnsi="Arial" w:cs="Arial"/>
          <w:kern w:val="0"/>
          <w:lang w:eastAsia="en-GB"/>
          <w14:ligatures w14:val="none"/>
        </w:rPr>
        <w:t xml:space="preserve"> </w:t>
      </w:r>
      <w:r w:rsidR="005C5A32" w:rsidRPr="005C5A32">
        <w:rPr>
          <w:rFonts w:ascii="Arial" w:hAnsi="Arial" w:cs="Arial"/>
          <w:color w:val="000000"/>
          <w:shd w:val="clear" w:color="auto" w:fill="FFFFFF"/>
        </w:rPr>
        <w:t>(Salon Cadence, 2026).</w:t>
      </w:r>
    </w:p>
    <w:p w14:paraId="1C604138" w14:textId="33DF8E18" w:rsidR="00A447BC" w:rsidRPr="00A447BC" w:rsidRDefault="001C6B9D" w:rsidP="00A447BC">
      <w:pPr>
        <w:pStyle w:val="Heading1"/>
        <w:rPr>
          <w:rFonts w:eastAsia="Times New Roman"/>
          <w:sz w:val="28"/>
          <w:szCs w:val="28"/>
          <w:lang w:eastAsia="en-GB"/>
        </w:rPr>
      </w:pPr>
      <w:r w:rsidRPr="00656036">
        <w:rPr>
          <w:rFonts w:eastAsia="Times New Roman"/>
          <w:sz w:val="28"/>
          <w:szCs w:val="28"/>
          <w:lang w:eastAsia="en-GB"/>
        </w:rPr>
        <w:t>DEI Practices</w:t>
      </w:r>
    </w:p>
    <w:p w14:paraId="7485404A" w14:textId="417D54FE" w:rsidR="00893E26" w:rsidRPr="000D6646" w:rsidRDefault="00893E26" w:rsidP="00893E26">
      <w:pPr>
        <w:numPr>
          <w:ilvl w:val="0"/>
          <w:numId w:val="7"/>
        </w:numPr>
        <w:shd w:val="clear" w:color="auto" w:fill="FFFFFF"/>
        <w:spacing w:after="0" w:line="240" w:lineRule="auto"/>
        <w:textAlignment w:val="baseline"/>
        <w:rPr>
          <w:rFonts w:ascii="Arial" w:eastAsia="Times New Roman" w:hAnsi="Arial" w:cs="Arial"/>
          <w:color w:val="222222"/>
          <w:kern w:val="0"/>
          <w:lang w:eastAsia="en-GB"/>
          <w14:ligatures w14:val="none"/>
        </w:rPr>
      </w:pPr>
      <w:r w:rsidRPr="00893E26">
        <w:rPr>
          <w:rStyle w:val="Heading1Char"/>
          <w:rFonts w:ascii="Arial" w:hAnsi="Arial" w:cs="Arial"/>
          <w:sz w:val="24"/>
          <w:szCs w:val="24"/>
          <w:lang w:eastAsia="en-GB"/>
        </w:rPr>
        <w:t>Diversity:</w:t>
      </w:r>
      <w:r w:rsidR="0094543F" w:rsidRPr="00A447BC">
        <w:rPr>
          <w:rStyle w:val="Heading1Char"/>
          <w:rFonts w:ascii="Arial" w:hAnsi="Arial" w:cs="Arial"/>
          <w:sz w:val="24"/>
          <w:szCs w:val="24"/>
          <w:lang w:eastAsia="en-GB"/>
        </w:rPr>
        <w:t xml:space="preserve"> </w:t>
      </w:r>
      <w:r w:rsidRPr="00893E26">
        <w:rPr>
          <w:rFonts w:ascii="Arial" w:eastAsia="Times New Roman" w:hAnsi="Arial" w:cs="Arial"/>
          <w:color w:val="222222"/>
          <w:kern w:val="0"/>
          <w:sz w:val="24"/>
          <w:szCs w:val="24"/>
          <w:lang w:eastAsia="en-GB"/>
          <w14:ligatures w14:val="none"/>
        </w:rPr>
        <w:t> </w:t>
      </w:r>
      <w:r w:rsidRPr="00893E26">
        <w:rPr>
          <w:rFonts w:ascii="Arial" w:eastAsia="Times New Roman" w:hAnsi="Arial" w:cs="Arial"/>
          <w:color w:val="222222"/>
          <w:kern w:val="0"/>
          <w:lang w:eastAsia="en-GB"/>
          <w14:ligatures w14:val="none"/>
        </w:rPr>
        <w:t>The presence and participation of individuals with varying backgrounds and perspectives, including those who have been traditionally underrepresented</w:t>
      </w:r>
    </w:p>
    <w:p w14:paraId="5D955B64" w14:textId="77777777" w:rsidR="00893E26" w:rsidRPr="00893E26" w:rsidRDefault="00893E26" w:rsidP="00893E26">
      <w:pPr>
        <w:shd w:val="clear" w:color="auto" w:fill="FFFFFF"/>
        <w:spacing w:after="0" w:line="240" w:lineRule="auto"/>
        <w:ind w:left="720"/>
        <w:textAlignment w:val="baseline"/>
        <w:rPr>
          <w:rFonts w:ascii="Arial" w:eastAsia="Times New Roman" w:hAnsi="Arial" w:cs="Arial"/>
          <w:color w:val="222222"/>
          <w:kern w:val="0"/>
          <w:sz w:val="24"/>
          <w:szCs w:val="24"/>
          <w:lang w:eastAsia="en-GB"/>
          <w14:ligatures w14:val="none"/>
        </w:rPr>
      </w:pPr>
    </w:p>
    <w:p w14:paraId="754DD66D" w14:textId="00326A12" w:rsidR="00893E26" w:rsidRPr="00A447BC" w:rsidRDefault="00893E26" w:rsidP="00893E26">
      <w:pPr>
        <w:numPr>
          <w:ilvl w:val="0"/>
          <w:numId w:val="7"/>
        </w:numPr>
        <w:shd w:val="clear" w:color="auto" w:fill="FFFFFF"/>
        <w:spacing w:after="0" w:line="240" w:lineRule="auto"/>
        <w:textAlignment w:val="baseline"/>
        <w:rPr>
          <w:rFonts w:ascii="Arial" w:eastAsia="Times New Roman" w:hAnsi="Arial" w:cs="Arial"/>
          <w:color w:val="222222"/>
          <w:kern w:val="0"/>
          <w:sz w:val="24"/>
          <w:szCs w:val="24"/>
          <w:lang w:eastAsia="en-GB"/>
          <w14:ligatures w14:val="none"/>
        </w:rPr>
      </w:pPr>
      <w:r w:rsidRPr="00893E26">
        <w:rPr>
          <w:rStyle w:val="Heading1Char"/>
          <w:rFonts w:ascii="Arial" w:hAnsi="Arial" w:cs="Arial"/>
          <w:sz w:val="24"/>
          <w:szCs w:val="24"/>
          <w:lang w:eastAsia="en-GB"/>
        </w:rPr>
        <w:t>Equity</w:t>
      </w:r>
      <w:r w:rsidRPr="00893E26">
        <w:rPr>
          <w:rStyle w:val="Heading1Char"/>
          <w:rFonts w:ascii="Arial" w:hAnsi="Arial" w:cs="Arial"/>
          <w:sz w:val="22"/>
          <w:szCs w:val="22"/>
          <w:lang w:eastAsia="en-GB"/>
        </w:rPr>
        <w:t>:</w:t>
      </w:r>
      <w:r w:rsidRPr="00893E26">
        <w:rPr>
          <w:rFonts w:ascii="Arial" w:eastAsia="Times New Roman" w:hAnsi="Arial" w:cs="Arial"/>
          <w:color w:val="222222"/>
          <w:kern w:val="0"/>
          <w:lang w:eastAsia="en-GB"/>
          <w14:ligatures w14:val="none"/>
        </w:rPr>
        <w:t> </w:t>
      </w:r>
      <w:r w:rsidR="0094543F" w:rsidRPr="000D6646">
        <w:rPr>
          <w:rFonts w:ascii="Arial" w:eastAsia="Times New Roman" w:hAnsi="Arial" w:cs="Arial"/>
          <w:color w:val="222222"/>
          <w:kern w:val="0"/>
          <w:lang w:eastAsia="en-GB"/>
          <w14:ligatures w14:val="none"/>
        </w:rPr>
        <w:t xml:space="preserve"> </w:t>
      </w:r>
      <w:r w:rsidRPr="00893E26">
        <w:rPr>
          <w:rFonts w:ascii="Arial" w:eastAsia="Times New Roman" w:hAnsi="Arial" w:cs="Arial"/>
          <w:color w:val="222222"/>
          <w:kern w:val="0"/>
          <w:lang w:eastAsia="en-GB"/>
          <w14:ligatures w14:val="none"/>
        </w:rPr>
        <w:t>Equal access to opportunities and fair, just, and impartial treatment</w:t>
      </w:r>
    </w:p>
    <w:p w14:paraId="7C5C69B2" w14:textId="77777777" w:rsidR="00893E26" w:rsidRPr="00893E26" w:rsidRDefault="00893E26" w:rsidP="00893E26">
      <w:pPr>
        <w:shd w:val="clear" w:color="auto" w:fill="FFFFFF"/>
        <w:spacing w:after="0" w:line="240" w:lineRule="auto"/>
        <w:textAlignment w:val="baseline"/>
        <w:rPr>
          <w:rFonts w:ascii="Arial" w:eastAsia="Times New Roman" w:hAnsi="Arial" w:cs="Arial"/>
          <w:color w:val="222222"/>
          <w:kern w:val="0"/>
          <w:sz w:val="24"/>
          <w:szCs w:val="24"/>
          <w:lang w:eastAsia="en-GB"/>
          <w14:ligatures w14:val="none"/>
        </w:rPr>
      </w:pPr>
    </w:p>
    <w:p w14:paraId="46281406" w14:textId="291BE731" w:rsidR="00893E26" w:rsidRPr="00893E26" w:rsidRDefault="00893E26" w:rsidP="00893E26">
      <w:pPr>
        <w:numPr>
          <w:ilvl w:val="0"/>
          <w:numId w:val="7"/>
        </w:numPr>
        <w:shd w:val="clear" w:color="auto" w:fill="FFFFFF"/>
        <w:spacing w:after="0" w:line="240" w:lineRule="auto"/>
        <w:textAlignment w:val="baseline"/>
        <w:rPr>
          <w:rFonts w:ascii="Arial" w:eastAsia="Times New Roman" w:hAnsi="Arial" w:cs="Arial"/>
          <w:color w:val="222222"/>
          <w:kern w:val="0"/>
          <w:lang w:eastAsia="en-GB"/>
          <w14:ligatures w14:val="none"/>
        </w:rPr>
      </w:pPr>
      <w:r w:rsidRPr="00893E26">
        <w:rPr>
          <w:rStyle w:val="Heading1Char"/>
          <w:rFonts w:ascii="Arial" w:hAnsi="Arial" w:cs="Arial"/>
          <w:sz w:val="24"/>
          <w:szCs w:val="24"/>
          <w:lang w:eastAsia="en-GB"/>
        </w:rPr>
        <w:t>Inclusion:</w:t>
      </w:r>
      <w:r w:rsidRPr="00893E26">
        <w:rPr>
          <w:rFonts w:ascii="Arial" w:eastAsia="Times New Roman" w:hAnsi="Arial" w:cs="Arial"/>
          <w:color w:val="222222"/>
          <w:kern w:val="0"/>
          <w:sz w:val="24"/>
          <w:szCs w:val="24"/>
          <w:lang w:eastAsia="en-GB"/>
          <w14:ligatures w14:val="none"/>
        </w:rPr>
        <w:t> </w:t>
      </w:r>
      <w:r w:rsidR="0094543F" w:rsidRPr="00A447BC">
        <w:rPr>
          <w:rFonts w:ascii="Arial" w:eastAsia="Times New Roman" w:hAnsi="Arial" w:cs="Arial"/>
          <w:color w:val="222222"/>
          <w:kern w:val="0"/>
          <w:sz w:val="24"/>
          <w:szCs w:val="24"/>
          <w:lang w:eastAsia="en-GB"/>
          <w14:ligatures w14:val="none"/>
        </w:rPr>
        <w:t xml:space="preserve"> </w:t>
      </w:r>
      <w:r w:rsidRPr="00893E26">
        <w:rPr>
          <w:rFonts w:ascii="Arial" w:eastAsia="Times New Roman" w:hAnsi="Arial" w:cs="Arial"/>
          <w:color w:val="222222"/>
          <w:kern w:val="0"/>
          <w:lang w:eastAsia="en-GB"/>
          <w14:ligatures w14:val="none"/>
        </w:rPr>
        <w:t>A sense of belonging in an environment where all feel welcomed, accepted, and respected</w:t>
      </w:r>
    </w:p>
    <w:p w14:paraId="262EA950" w14:textId="280E5DB5" w:rsidR="00A447BC" w:rsidRPr="00F07242" w:rsidRDefault="00893E26" w:rsidP="00F07242">
      <w:pPr>
        <w:shd w:val="clear" w:color="auto" w:fill="FFFFFF"/>
        <w:spacing w:after="0" w:line="240" w:lineRule="auto"/>
        <w:rPr>
          <w:rFonts w:ascii="Arial" w:eastAsia="Times New Roman" w:hAnsi="Arial" w:cs="Arial"/>
          <w:color w:val="222222"/>
          <w:kern w:val="0"/>
          <w:lang w:eastAsia="en-GB"/>
          <w14:ligatures w14:val="none"/>
        </w:rPr>
      </w:pPr>
      <w:r w:rsidRPr="00893E26">
        <w:rPr>
          <w:rFonts w:ascii="Times New Roman" w:eastAsia="Times New Roman" w:hAnsi="Times New Roman" w:cs="Times New Roman"/>
          <w:color w:val="222222"/>
          <w:kern w:val="0"/>
          <w:lang w:eastAsia="en-GB"/>
          <w14:ligatures w14:val="none"/>
        </w:rPr>
        <w:br/>
      </w:r>
    </w:p>
    <w:p w14:paraId="40419DEC" w14:textId="77777777" w:rsidR="000D6646" w:rsidRDefault="000D6646" w:rsidP="00656036">
      <w:pPr>
        <w:rPr>
          <w:rFonts w:ascii="Arial" w:eastAsia="Times New Roman" w:hAnsi="Arial" w:cs="Arial"/>
          <w:spacing w:val="-5"/>
          <w:kern w:val="0"/>
          <w:bdr w:val="none" w:sz="0" w:space="0" w:color="auto" w:frame="1"/>
          <w:lang w:eastAsia="en-GB"/>
          <w14:ligatures w14:val="none"/>
        </w:rPr>
      </w:pPr>
    </w:p>
    <w:p w14:paraId="28FE2D9B" w14:textId="399884FB" w:rsidR="0094543F" w:rsidRPr="000D6646" w:rsidRDefault="00C47F88" w:rsidP="00656036">
      <w:pPr>
        <w:rPr>
          <w:rFonts w:ascii="Arial" w:eastAsia="Times New Roman" w:hAnsi="Arial" w:cs="Arial"/>
          <w:kern w:val="0"/>
          <w:lang w:eastAsia="en-GB"/>
          <w14:ligatures w14:val="none"/>
        </w:rPr>
      </w:pPr>
      <w:r w:rsidRPr="00C47F88">
        <w:rPr>
          <w:rFonts w:ascii="Arial" w:eastAsia="Times New Roman" w:hAnsi="Arial" w:cs="Arial"/>
          <w:spacing w:val="-5"/>
          <w:kern w:val="0"/>
          <w:bdr w:val="none" w:sz="0" w:space="0" w:color="auto" w:frame="1"/>
          <w:lang w:eastAsia="en-GB"/>
          <w14:ligatures w14:val="none"/>
        </w:rPr>
        <w:t>Diversity, equity, and inclusion (DEI)</w:t>
      </w:r>
      <w:r w:rsidRPr="00C47F88">
        <w:rPr>
          <w:rFonts w:ascii="Arial" w:eastAsia="Times New Roman" w:hAnsi="Arial" w:cs="Arial"/>
          <w:kern w:val="0"/>
          <w:lang w:eastAsia="en-GB"/>
          <w14:ligatures w14:val="none"/>
        </w:rPr>
        <w:t xml:space="preserve"> initiatives are essential to fostering a positive work culture. </w:t>
      </w:r>
      <w:r w:rsidR="00656036" w:rsidRPr="000D6646">
        <w:rPr>
          <w:rFonts w:ascii="Arial" w:eastAsia="Times New Roman" w:hAnsi="Arial" w:cs="Arial"/>
          <w:kern w:val="0"/>
          <w:lang w:eastAsia="en-GB"/>
          <w14:ligatures w14:val="none"/>
        </w:rPr>
        <w:t xml:space="preserve">Diversity boosts employee morale, business ethics, and creative problem-solving and innovation </w:t>
      </w:r>
      <w:r w:rsidR="00A11A22">
        <w:rPr>
          <w:rFonts w:ascii="Arial" w:hAnsi="Arial" w:cs="Arial"/>
          <w:color w:val="000000"/>
          <w:shd w:val="clear" w:color="auto" w:fill="FFFFFF"/>
        </w:rPr>
        <w:t>(Harvard Business School Online, n.d.)</w:t>
      </w:r>
      <w:r w:rsidR="00A11A22">
        <w:rPr>
          <w:rFonts w:ascii="Arial" w:hAnsi="Arial" w:cs="Arial"/>
          <w:color w:val="000000"/>
          <w:shd w:val="clear" w:color="auto" w:fill="FFFFFF"/>
        </w:rPr>
        <w:t xml:space="preserve">. </w:t>
      </w:r>
    </w:p>
    <w:p w14:paraId="2C1C1C84" w14:textId="67223767" w:rsidR="00656036" w:rsidRPr="000D6646" w:rsidRDefault="00656036" w:rsidP="00656036">
      <w:pPr>
        <w:rPr>
          <w:rFonts w:ascii="Arial" w:eastAsia="Times New Roman" w:hAnsi="Arial" w:cs="Arial"/>
          <w:kern w:val="0"/>
          <w:lang w:eastAsia="en-GB"/>
          <w14:ligatures w14:val="none"/>
        </w:rPr>
      </w:pPr>
      <w:r w:rsidRPr="000D6646">
        <w:rPr>
          <w:rFonts w:ascii="Arial" w:eastAsia="Times New Roman" w:hAnsi="Arial" w:cs="Arial"/>
          <w:kern w:val="0"/>
          <w:lang w:eastAsia="en-GB"/>
          <w14:ligatures w14:val="none"/>
        </w:rPr>
        <w:br/>
        <w:t xml:space="preserve">Companies are using inclusive recruitment, diversity training, and employee resource groups to promote DEI. Rush Hair &amp; Beauty can post jobs to varied prospect pools. </w:t>
      </w:r>
      <w:r w:rsidRPr="000D6646">
        <w:rPr>
          <w:rFonts w:ascii="Arial" w:eastAsia="Times New Roman" w:hAnsi="Arial" w:cs="Arial"/>
          <w:kern w:val="0"/>
          <w:lang w:eastAsia="en-GB"/>
          <w14:ligatures w14:val="none"/>
        </w:rPr>
        <w:br/>
        <w:t xml:space="preserve">Unconscious prejudice and inclusive leadership training can improve workplace equity. Diversity indicators let companies track success and improve. </w:t>
      </w:r>
      <w:r w:rsidRPr="000D6646">
        <w:rPr>
          <w:rFonts w:ascii="Arial" w:eastAsia="Times New Roman" w:hAnsi="Arial" w:cs="Arial"/>
          <w:kern w:val="0"/>
          <w:lang w:eastAsia="en-GB"/>
          <w14:ligatures w14:val="none"/>
        </w:rPr>
        <w:br/>
        <w:t>DEI projects must transcend policy and become organisational culture. Without leadership commitment, such approaches may seem shallow.</w:t>
      </w:r>
    </w:p>
    <w:p w14:paraId="38BDDBD2" w14:textId="24991C43" w:rsidR="001C6B9D" w:rsidRPr="00244A9D" w:rsidRDefault="001C6B9D" w:rsidP="00244A9D">
      <w:pPr>
        <w:pStyle w:val="Heading1"/>
        <w:rPr>
          <w:rFonts w:eastAsia="Times New Roman"/>
          <w:sz w:val="32"/>
          <w:szCs w:val="32"/>
          <w:lang w:eastAsia="en-GB"/>
        </w:rPr>
      </w:pPr>
      <w:r w:rsidRPr="00244A9D">
        <w:rPr>
          <w:rFonts w:eastAsia="Times New Roman"/>
          <w:sz w:val="32"/>
          <w:szCs w:val="32"/>
          <w:lang w:eastAsia="en-GB"/>
        </w:rPr>
        <w:lastRenderedPageBreak/>
        <w:t xml:space="preserve">Departmental Managers </w:t>
      </w:r>
    </w:p>
    <w:p w14:paraId="7DFD28E4" w14:textId="77777777" w:rsidR="00244A9D" w:rsidRPr="00244A9D" w:rsidRDefault="00244A9D" w:rsidP="00244A9D">
      <w:pPr>
        <w:spacing w:after="0" w:line="240" w:lineRule="auto"/>
        <w:rPr>
          <w:rFonts w:ascii="Times New Roman" w:eastAsia="Times New Roman" w:hAnsi="Times New Roman" w:cs="Times New Roman"/>
          <w:kern w:val="0"/>
          <w:sz w:val="24"/>
          <w:szCs w:val="24"/>
          <w:lang w:eastAsia="en-GB"/>
          <w14:ligatures w14:val="none"/>
        </w:rPr>
      </w:pPr>
    </w:p>
    <w:p w14:paraId="3E0AEFC9" w14:textId="08DDB06C" w:rsidR="00DC4FC8" w:rsidRPr="00DC4FC8" w:rsidRDefault="00DC4FC8" w:rsidP="00DC4FC8">
      <w:pPr>
        <w:spacing w:after="0" w:line="240" w:lineRule="auto"/>
        <w:rPr>
          <w:rFonts w:ascii="Arial" w:eastAsia="Times New Roman" w:hAnsi="Arial" w:cs="Arial"/>
          <w:kern w:val="0"/>
          <w:lang w:eastAsia="en-GB"/>
          <w14:ligatures w14:val="none"/>
        </w:rPr>
      </w:pPr>
      <w:r w:rsidRPr="00DC4FC8">
        <w:rPr>
          <w:rFonts w:ascii="Arial" w:eastAsia="Times New Roman" w:hAnsi="Arial" w:cs="Arial"/>
          <w:kern w:val="0"/>
          <w:lang w:eastAsia="en-GB"/>
          <w14:ligatures w14:val="none"/>
        </w:rPr>
        <w:t xml:space="preserve">Departmental </w:t>
      </w:r>
      <w:r w:rsidR="007E1263" w:rsidRPr="000D6646">
        <w:rPr>
          <w:rFonts w:ascii="Arial" w:eastAsia="Times New Roman" w:hAnsi="Arial" w:cs="Arial"/>
          <w:kern w:val="0"/>
          <w:lang w:eastAsia="en-GB"/>
          <w14:ligatures w14:val="none"/>
        </w:rPr>
        <w:t xml:space="preserve">managers </w:t>
      </w:r>
      <w:r w:rsidRPr="00DC4FC8">
        <w:rPr>
          <w:rFonts w:ascii="Arial" w:eastAsia="Times New Roman" w:hAnsi="Arial" w:cs="Arial"/>
          <w:kern w:val="0"/>
          <w:lang w:eastAsia="en-GB"/>
          <w14:ligatures w14:val="none"/>
        </w:rPr>
        <w:t xml:space="preserve">are crucial to Rush Hair &amp; Beauty's HR implementation. They immediately affect employee behaviour, engagement, and performance as frontline leaders. </w:t>
      </w:r>
      <w:r w:rsidRPr="00DC4FC8">
        <w:rPr>
          <w:rFonts w:ascii="Arial" w:eastAsia="Times New Roman" w:hAnsi="Arial" w:cs="Arial"/>
          <w:kern w:val="0"/>
          <w:lang w:eastAsia="en-GB"/>
          <w14:ligatures w14:val="none"/>
        </w:rPr>
        <w:br/>
        <w:t xml:space="preserve">Managers must model technological adoption and encourage personnel to adopt new systems. They organise training, resolve change opposition, and ensure team use of digital tools. </w:t>
      </w:r>
      <w:r w:rsidRPr="00DC4FC8">
        <w:rPr>
          <w:rFonts w:ascii="Arial" w:eastAsia="Times New Roman" w:hAnsi="Arial" w:cs="Arial"/>
          <w:kern w:val="0"/>
          <w:lang w:eastAsia="en-GB"/>
          <w14:ligatures w14:val="none"/>
        </w:rPr>
        <w:br/>
        <w:t xml:space="preserve">For talent management, managers help retain employees. They give criticism, acknowledge accomplishments, and promote careers. A good manager-employee relationship reduces turnover. </w:t>
      </w:r>
      <w:r w:rsidRPr="00DC4FC8">
        <w:rPr>
          <w:rFonts w:ascii="Arial" w:eastAsia="Times New Roman" w:hAnsi="Arial" w:cs="Arial"/>
          <w:kern w:val="0"/>
          <w:lang w:eastAsia="en-GB"/>
          <w14:ligatures w14:val="none"/>
        </w:rPr>
        <w:br/>
        <w:t xml:space="preserve">Managers must also promote workplace inclusivity. This includes preventing discrimination, encouraging equality, and making employees feel valued. Their activities shape teamwork and company culture. </w:t>
      </w:r>
      <w:r w:rsidRPr="00DC4FC8">
        <w:rPr>
          <w:rFonts w:ascii="Arial" w:eastAsia="Times New Roman" w:hAnsi="Arial" w:cs="Arial"/>
          <w:kern w:val="0"/>
          <w:lang w:eastAsia="en-GB"/>
          <w14:ligatures w14:val="none"/>
        </w:rPr>
        <w:br/>
        <w:t xml:space="preserve">Managers should set performance indicators and track progress to expedite HR practises. Employees must grasp company goals and expectations through effective communication. </w:t>
      </w:r>
      <w:r w:rsidRPr="00DC4FC8">
        <w:rPr>
          <w:rFonts w:ascii="Arial" w:eastAsia="Times New Roman" w:hAnsi="Arial" w:cs="Arial"/>
          <w:kern w:val="0"/>
          <w:lang w:eastAsia="en-GB"/>
          <w14:ligatures w14:val="none"/>
        </w:rPr>
        <w:br/>
        <w:t xml:space="preserve">However, managers encounter workload demands and training gaps. In a fast-paced salon, balancing HR and operational duties is difficult. </w:t>
      </w:r>
      <w:r w:rsidRPr="00DC4FC8">
        <w:rPr>
          <w:rFonts w:ascii="Arial" w:eastAsia="Times New Roman" w:hAnsi="Arial" w:cs="Arial"/>
          <w:kern w:val="0"/>
          <w:lang w:eastAsia="en-GB"/>
          <w14:ligatures w14:val="none"/>
        </w:rPr>
        <w:br/>
        <w:t>Organisations must provide managers with training, resources, and accountability. Without this support, well-designed HR initiatives may fail during execution.</w:t>
      </w:r>
    </w:p>
    <w:p w14:paraId="634BA5F6" w14:textId="037BEC6A" w:rsidR="001C6B9D" w:rsidRPr="001C6B9D" w:rsidRDefault="001C6B9D" w:rsidP="001C6B9D">
      <w:pPr>
        <w:spacing w:after="0" w:line="240" w:lineRule="auto"/>
        <w:rPr>
          <w:rFonts w:ascii="Times New Roman" w:eastAsia="Times New Roman" w:hAnsi="Times New Roman" w:cs="Times New Roman"/>
          <w:kern w:val="0"/>
          <w:sz w:val="24"/>
          <w:szCs w:val="24"/>
          <w:lang w:eastAsia="en-GB"/>
          <w14:ligatures w14:val="none"/>
        </w:rPr>
      </w:pPr>
    </w:p>
    <w:p w14:paraId="682AAD60" w14:textId="450FA00D" w:rsidR="001C6B9D" w:rsidRPr="00C87C8C" w:rsidRDefault="00C87C8C" w:rsidP="00C87C8C">
      <w:pPr>
        <w:pStyle w:val="Heading1"/>
        <w:rPr>
          <w:rFonts w:eastAsia="Times New Roman"/>
          <w:sz w:val="32"/>
          <w:szCs w:val="32"/>
          <w:lang w:eastAsia="en-GB"/>
        </w:rPr>
      </w:pPr>
      <w:r w:rsidRPr="00C87C8C">
        <w:rPr>
          <w:rFonts w:eastAsia="Times New Roman"/>
          <w:sz w:val="32"/>
          <w:szCs w:val="32"/>
          <w:lang w:eastAsia="en-GB"/>
        </w:rPr>
        <w:t>Conclusion</w:t>
      </w:r>
    </w:p>
    <w:p w14:paraId="35AC8AA1" w14:textId="28C02D40" w:rsidR="001C6B9D" w:rsidRPr="000D6646" w:rsidRDefault="001C6B9D" w:rsidP="00D27982">
      <w:pPr>
        <w:spacing w:before="100" w:beforeAutospacing="1" w:after="100" w:afterAutospacing="1" w:line="240" w:lineRule="auto"/>
        <w:rPr>
          <w:rFonts w:ascii="Arial" w:eastAsia="Times New Roman" w:hAnsi="Arial" w:cs="Arial"/>
          <w:color w:val="000000"/>
          <w:kern w:val="0"/>
          <w:lang w:eastAsia="en-GB"/>
          <w14:ligatures w14:val="none"/>
        </w:rPr>
      </w:pPr>
      <w:r w:rsidRPr="000D6646">
        <w:rPr>
          <w:rFonts w:ascii="Arial" w:eastAsia="Times New Roman" w:hAnsi="Arial" w:cs="Arial"/>
          <w:color w:val="000000"/>
          <w:kern w:val="0"/>
          <w:lang w:eastAsia="en-GB"/>
          <w14:ligatures w14:val="none"/>
        </w:rPr>
        <w:t>Rush Hair &amp; Beauty faces significant HR challenges that reflect broader trends in the UK service sector. By adopting contemporary HR practices and empowering managers, the organisation can enhance employee satisfaction, improve service quality, and achieve sustainable growth.</w:t>
      </w:r>
    </w:p>
    <w:p w14:paraId="2D43EFF9" w14:textId="77777777" w:rsidR="00D27982" w:rsidRPr="00D27982" w:rsidRDefault="00D27982" w:rsidP="00D27982">
      <w:pPr>
        <w:spacing w:after="240" w:line="240" w:lineRule="auto"/>
        <w:rPr>
          <w:rFonts w:ascii="Arial" w:eastAsia="Times New Roman" w:hAnsi="Arial" w:cs="Arial"/>
          <w:kern w:val="0"/>
          <w:lang w:eastAsia="en-GB"/>
          <w14:ligatures w14:val="none"/>
        </w:rPr>
      </w:pPr>
      <w:r w:rsidRPr="00D27982">
        <w:rPr>
          <w:rFonts w:ascii="Arial" w:eastAsia="Times New Roman" w:hAnsi="Arial" w:cs="Arial"/>
          <w:kern w:val="0"/>
          <w:lang w:eastAsia="en-GB"/>
          <w14:ligatures w14:val="none"/>
        </w:rPr>
        <w:t xml:space="preserve">Finally, long-term success requires a comprehensive and integrated HR approach. Technology, talent management, and an inclusive culture can boost employee happiness and organisational success at Rush Hair &amp; Beauty. For sustainable growth and competitive advantage, good management leadership and consistent HR practises are essential. </w:t>
      </w:r>
    </w:p>
    <w:p w14:paraId="374F016E" w14:textId="77777777" w:rsidR="001C6B9D" w:rsidRPr="001C6B9D" w:rsidRDefault="001C6B9D" w:rsidP="001C6B9D">
      <w:pPr>
        <w:spacing w:after="0" w:line="240" w:lineRule="auto"/>
        <w:rPr>
          <w:rFonts w:ascii="Times New Roman" w:eastAsia="Times New Roman" w:hAnsi="Times New Roman" w:cs="Times New Roman"/>
          <w:kern w:val="0"/>
          <w:sz w:val="24"/>
          <w:szCs w:val="24"/>
          <w:lang w:eastAsia="en-GB"/>
          <w14:ligatures w14:val="none"/>
        </w:rPr>
      </w:pPr>
    </w:p>
    <w:p w14:paraId="43AE0ADD" w14:textId="4FC82104" w:rsidR="00D8262E" w:rsidRDefault="00D8262E" w:rsidP="00343DCA">
      <w:pPr>
        <w:pStyle w:val="Heading1"/>
      </w:pPr>
    </w:p>
    <w:p w14:paraId="71973E66" w14:textId="77777777" w:rsidR="00D53C95" w:rsidRDefault="00D53C95" w:rsidP="00D53C95"/>
    <w:p w14:paraId="3F2F45F4" w14:textId="77777777" w:rsidR="00D53C95" w:rsidRDefault="00D53C95" w:rsidP="00D53C95"/>
    <w:p w14:paraId="4BAF73F4" w14:textId="77777777" w:rsidR="00D53C95" w:rsidRDefault="00D53C95" w:rsidP="00D53C95"/>
    <w:p w14:paraId="15B3139F" w14:textId="77777777" w:rsidR="00D53C95" w:rsidRDefault="00D53C95" w:rsidP="00D53C95"/>
    <w:p w14:paraId="5289A35A" w14:textId="77777777" w:rsidR="00D53C95" w:rsidRDefault="00D53C95" w:rsidP="00D53C95"/>
    <w:p w14:paraId="66F81A41" w14:textId="77777777" w:rsidR="00D53C95" w:rsidRDefault="00D53C95" w:rsidP="00D53C95"/>
    <w:p w14:paraId="3BE89D32" w14:textId="77777777" w:rsidR="00D53C95" w:rsidRDefault="00D53C95" w:rsidP="00D53C95"/>
    <w:p w14:paraId="72D86143" w14:textId="77777777" w:rsidR="00D53C95" w:rsidRDefault="00D53C95" w:rsidP="00D53C95"/>
    <w:p w14:paraId="26BD056B" w14:textId="2EF6EB30" w:rsidR="00D53C95" w:rsidRDefault="00D53C95" w:rsidP="00D53C95">
      <w:pPr>
        <w:pStyle w:val="Heading1"/>
      </w:pPr>
      <w:r w:rsidRPr="00D53C95">
        <w:lastRenderedPageBreak/>
        <w:t>Referencing</w:t>
      </w:r>
    </w:p>
    <w:p w14:paraId="4FB8F3FC" w14:textId="77777777" w:rsidR="00E114BD" w:rsidRPr="00E114BD" w:rsidRDefault="00E114BD" w:rsidP="00E114BD"/>
    <w:p w14:paraId="7A10DD0A" w14:textId="4C1AF363" w:rsidR="00090D8D" w:rsidRPr="00090D8D" w:rsidRDefault="00090D8D" w:rsidP="00090D8D">
      <w:pPr>
        <w:rPr>
          <w:rFonts w:ascii="Arial" w:hAnsi="Arial" w:cs="Arial"/>
        </w:rPr>
      </w:pPr>
      <w:r w:rsidRPr="00BE4B95">
        <w:rPr>
          <w:rFonts w:ascii="Arial" w:hAnsi="Arial" w:cs="Arial"/>
          <w:color w:val="000000"/>
          <w:shd w:val="clear" w:color="auto" w:fill="FFFFFF"/>
        </w:rPr>
        <w:t>British Beauty Council (2026) </w:t>
      </w:r>
      <w:r w:rsidRPr="00BE4B95">
        <w:rPr>
          <w:rStyle w:val="Emphasis"/>
          <w:rFonts w:ascii="Arial" w:hAnsi="Arial" w:cs="Arial"/>
          <w:color w:val="000000"/>
          <w:shd w:val="clear" w:color="auto" w:fill="FFFFFF"/>
        </w:rPr>
        <w:t>British Beauty Council</w:t>
      </w:r>
      <w:r w:rsidRPr="00BE4B95">
        <w:rPr>
          <w:rFonts w:ascii="Arial" w:hAnsi="Arial" w:cs="Arial"/>
          <w:color w:val="000000"/>
          <w:shd w:val="clear" w:color="auto" w:fill="FFFFFF"/>
        </w:rPr>
        <w:t>. Available at: </w:t>
      </w:r>
      <w:hyperlink r:id="rId7" w:tgtFrame="_blank" w:history="1">
        <w:r w:rsidRPr="00BE4B95">
          <w:rPr>
            <w:rStyle w:val="Hyperlink"/>
            <w:rFonts w:ascii="Arial" w:hAnsi="Arial" w:cs="Arial"/>
            <w:color w:val="1155CC"/>
            <w:shd w:val="clear" w:color="auto" w:fill="FFFFFF"/>
          </w:rPr>
          <w:t>https://britishbeautycouncil.com</w:t>
        </w:r>
      </w:hyperlink>
      <w:r w:rsidRPr="00BE4B95">
        <w:rPr>
          <w:rFonts w:ascii="Arial" w:hAnsi="Arial" w:cs="Arial"/>
          <w:color w:val="000000"/>
          <w:shd w:val="clear" w:color="auto" w:fill="FFFFFF"/>
        </w:rPr>
        <w:t> (Accessed: 20 April 2026).</w:t>
      </w:r>
    </w:p>
    <w:p w14:paraId="0C21AB8B" w14:textId="77777777" w:rsidR="0009100E" w:rsidRPr="00BE4B95" w:rsidRDefault="0009100E" w:rsidP="0009100E">
      <w:pPr>
        <w:pStyle w:val="NormalWeb"/>
        <w:shd w:val="clear" w:color="auto" w:fill="FFFFFF"/>
        <w:spacing w:before="0" w:beforeAutospacing="0" w:after="0" w:afterAutospacing="0"/>
        <w:rPr>
          <w:rFonts w:ascii="Arial" w:hAnsi="Arial" w:cs="Arial"/>
          <w:color w:val="000000"/>
          <w:sz w:val="22"/>
          <w:szCs w:val="22"/>
        </w:rPr>
      </w:pPr>
      <w:r w:rsidRPr="00BE4B95">
        <w:rPr>
          <w:rFonts w:ascii="Arial" w:hAnsi="Arial" w:cs="Arial"/>
          <w:color w:val="000000"/>
          <w:sz w:val="22"/>
          <w:szCs w:val="22"/>
        </w:rPr>
        <w:t>Salon Cadence (2026) </w:t>
      </w:r>
      <w:r w:rsidRPr="00BE4B95">
        <w:rPr>
          <w:rFonts w:ascii="Arial" w:hAnsi="Arial" w:cs="Arial"/>
          <w:i/>
          <w:iCs/>
          <w:color w:val="000000"/>
          <w:sz w:val="22"/>
          <w:szCs w:val="22"/>
        </w:rPr>
        <w:t>Salon coaching and business training</w:t>
      </w:r>
      <w:r w:rsidRPr="00BE4B95">
        <w:rPr>
          <w:rFonts w:ascii="Arial" w:hAnsi="Arial" w:cs="Arial"/>
          <w:color w:val="000000"/>
          <w:sz w:val="22"/>
          <w:szCs w:val="22"/>
        </w:rPr>
        <w:t>. Available at: </w:t>
      </w:r>
      <w:hyperlink r:id="rId8" w:tgtFrame="_blank" w:history="1">
        <w:r w:rsidRPr="00BE4B95">
          <w:rPr>
            <w:rStyle w:val="Hyperlink"/>
            <w:rFonts w:ascii="Arial" w:eastAsiaTheme="majorEastAsia" w:hAnsi="Arial" w:cs="Arial"/>
            <w:color w:val="1155CC"/>
            <w:sz w:val="22"/>
            <w:szCs w:val="22"/>
          </w:rPr>
          <w:t>https://saloncadence.com</w:t>
        </w:r>
      </w:hyperlink>
      <w:r w:rsidRPr="00BE4B95">
        <w:rPr>
          <w:rFonts w:ascii="Arial" w:hAnsi="Arial" w:cs="Arial"/>
          <w:color w:val="000000"/>
          <w:sz w:val="22"/>
          <w:szCs w:val="22"/>
        </w:rPr>
        <w:t>(Accessed: 20 April 2026).</w:t>
      </w:r>
    </w:p>
    <w:p w14:paraId="02BEB1EA" w14:textId="77777777" w:rsidR="0009100E" w:rsidRPr="00BE4B95" w:rsidRDefault="0009100E" w:rsidP="0009100E">
      <w:pPr>
        <w:pStyle w:val="NormalWeb"/>
        <w:shd w:val="clear" w:color="auto" w:fill="FFFFFF"/>
        <w:spacing w:before="0" w:beforeAutospacing="0" w:after="0" w:afterAutospacing="0"/>
        <w:rPr>
          <w:rFonts w:ascii="Arial" w:hAnsi="Arial" w:cs="Arial"/>
          <w:color w:val="000000"/>
          <w:sz w:val="22"/>
          <w:szCs w:val="22"/>
        </w:rPr>
      </w:pPr>
    </w:p>
    <w:p w14:paraId="68BC1D3F" w14:textId="77777777" w:rsidR="0009100E" w:rsidRPr="00BE4B95" w:rsidRDefault="0009100E" w:rsidP="0009100E">
      <w:pPr>
        <w:pStyle w:val="NormalWeb"/>
        <w:shd w:val="clear" w:color="auto" w:fill="FFFFFF"/>
        <w:spacing w:before="0" w:beforeAutospacing="0" w:after="0" w:afterAutospacing="0"/>
        <w:rPr>
          <w:rFonts w:ascii="Arial" w:hAnsi="Arial" w:cs="Arial"/>
          <w:color w:val="000000"/>
          <w:sz w:val="22"/>
          <w:szCs w:val="22"/>
        </w:rPr>
      </w:pPr>
      <w:r w:rsidRPr="00BE4B95">
        <w:rPr>
          <w:rFonts w:ascii="Arial" w:hAnsi="Arial" w:cs="Arial"/>
          <w:color w:val="000000"/>
          <w:sz w:val="22"/>
          <w:szCs w:val="22"/>
        </w:rPr>
        <w:t>Rush Hair &amp; Beauty (2024) </w:t>
      </w:r>
      <w:r w:rsidRPr="00BE4B95">
        <w:rPr>
          <w:rFonts w:ascii="Arial" w:hAnsi="Arial" w:cs="Arial"/>
          <w:i/>
          <w:iCs/>
          <w:color w:val="000000"/>
          <w:sz w:val="22"/>
          <w:szCs w:val="22"/>
        </w:rPr>
        <w:t>About us</w:t>
      </w:r>
      <w:r w:rsidRPr="00BE4B95">
        <w:rPr>
          <w:rFonts w:ascii="Arial" w:hAnsi="Arial" w:cs="Arial"/>
          <w:color w:val="000000"/>
          <w:sz w:val="22"/>
          <w:szCs w:val="22"/>
        </w:rPr>
        <w:t>. Available at: </w:t>
      </w:r>
      <w:hyperlink r:id="rId9" w:tgtFrame="_blank" w:history="1">
        <w:r w:rsidRPr="00BE4B95">
          <w:rPr>
            <w:rStyle w:val="Hyperlink"/>
            <w:rFonts w:ascii="Arial" w:eastAsiaTheme="majorEastAsia" w:hAnsi="Arial" w:cs="Arial"/>
            <w:color w:val="1155CC"/>
            <w:sz w:val="22"/>
            <w:szCs w:val="22"/>
          </w:rPr>
          <w:t>https://www.rush.co.uk</w:t>
        </w:r>
      </w:hyperlink>
      <w:r w:rsidRPr="00BE4B95">
        <w:rPr>
          <w:rFonts w:ascii="Arial" w:hAnsi="Arial" w:cs="Arial"/>
          <w:color w:val="000000"/>
          <w:sz w:val="22"/>
          <w:szCs w:val="22"/>
        </w:rPr>
        <w:t> (Accessed: 20 April 2026).</w:t>
      </w:r>
    </w:p>
    <w:p w14:paraId="13BADF6C" w14:textId="77777777" w:rsidR="0009100E" w:rsidRPr="00BE4B95" w:rsidRDefault="0009100E" w:rsidP="0009100E">
      <w:pPr>
        <w:pStyle w:val="NormalWeb"/>
        <w:shd w:val="clear" w:color="auto" w:fill="FFFFFF"/>
        <w:spacing w:before="0" w:beforeAutospacing="0" w:after="0" w:afterAutospacing="0"/>
        <w:rPr>
          <w:rFonts w:ascii="Arial" w:hAnsi="Arial" w:cs="Arial"/>
          <w:color w:val="000000"/>
          <w:sz w:val="22"/>
          <w:szCs w:val="22"/>
        </w:rPr>
      </w:pPr>
    </w:p>
    <w:p w14:paraId="0319DB13" w14:textId="77777777" w:rsidR="0009100E" w:rsidRPr="00BE4B95" w:rsidRDefault="0009100E" w:rsidP="0009100E">
      <w:pPr>
        <w:pStyle w:val="NormalWeb"/>
        <w:shd w:val="clear" w:color="auto" w:fill="FFFFFF"/>
        <w:spacing w:before="0" w:beforeAutospacing="0" w:after="0" w:afterAutospacing="0"/>
        <w:rPr>
          <w:rFonts w:ascii="Arial" w:hAnsi="Arial" w:cs="Arial"/>
          <w:color w:val="000000"/>
          <w:sz w:val="22"/>
          <w:szCs w:val="22"/>
        </w:rPr>
      </w:pPr>
      <w:r w:rsidRPr="00BE4B95">
        <w:rPr>
          <w:rFonts w:ascii="Arial" w:hAnsi="Arial" w:cs="Arial"/>
          <w:color w:val="000000"/>
          <w:sz w:val="22"/>
          <w:szCs w:val="22"/>
        </w:rPr>
        <w:t>Maslow, A.H. (1943) ‘A theory of human motivation’, </w:t>
      </w:r>
      <w:r w:rsidRPr="00BE4B95">
        <w:rPr>
          <w:rFonts w:ascii="Arial" w:hAnsi="Arial" w:cs="Arial"/>
          <w:i/>
          <w:iCs/>
          <w:color w:val="000000"/>
          <w:sz w:val="22"/>
          <w:szCs w:val="22"/>
        </w:rPr>
        <w:t>Psychological Review</w:t>
      </w:r>
      <w:r w:rsidRPr="00BE4B95">
        <w:rPr>
          <w:rFonts w:ascii="Arial" w:hAnsi="Arial" w:cs="Arial"/>
          <w:color w:val="000000"/>
          <w:sz w:val="22"/>
          <w:szCs w:val="22"/>
        </w:rPr>
        <w:t>, 50(4), pp. 370–396.</w:t>
      </w:r>
    </w:p>
    <w:p w14:paraId="11F61B28" w14:textId="77777777" w:rsidR="0009100E" w:rsidRPr="00BE4B95" w:rsidRDefault="0009100E" w:rsidP="0009100E">
      <w:pPr>
        <w:pStyle w:val="NormalWeb"/>
        <w:shd w:val="clear" w:color="auto" w:fill="FFFFFF"/>
        <w:spacing w:before="0" w:beforeAutospacing="0" w:after="0" w:afterAutospacing="0"/>
        <w:rPr>
          <w:rFonts w:ascii="Arial" w:hAnsi="Arial" w:cs="Arial"/>
          <w:color w:val="000000"/>
          <w:sz w:val="22"/>
          <w:szCs w:val="22"/>
        </w:rPr>
      </w:pPr>
    </w:p>
    <w:p w14:paraId="297C8A4D" w14:textId="77777777" w:rsidR="0009100E" w:rsidRPr="00BE4B95" w:rsidRDefault="0009100E" w:rsidP="0009100E">
      <w:pPr>
        <w:pStyle w:val="NormalWeb"/>
        <w:shd w:val="clear" w:color="auto" w:fill="FFFFFF"/>
        <w:spacing w:before="0" w:beforeAutospacing="0" w:after="0" w:afterAutospacing="0"/>
        <w:rPr>
          <w:rFonts w:ascii="Arial" w:hAnsi="Arial" w:cs="Arial"/>
          <w:color w:val="000000"/>
          <w:sz w:val="22"/>
          <w:szCs w:val="22"/>
        </w:rPr>
      </w:pPr>
      <w:r w:rsidRPr="00BE4B95">
        <w:rPr>
          <w:rFonts w:ascii="Arial" w:hAnsi="Arial" w:cs="Arial"/>
          <w:color w:val="000000"/>
          <w:sz w:val="22"/>
          <w:szCs w:val="22"/>
        </w:rPr>
        <w:t>Hairdressing Supplies (2026) </w:t>
      </w:r>
      <w:r w:rsidRPr="00BE4B95">
        <w:rPr>
          <w:rFonts w:ascii="Arial" w:hAnsi="Arial" w:cs="Arial"/>
          <w:i/>
          <w:iCs/>
          <w:color w:val="000000"/>
          <w:sz w:val="22"/>
          <w:szCs w:val="22"/>
        </w:rPr>
        <w:t>Hairdressing supplies and professional salon products</w:t>
      </w:r>
      <w:r w:rsidRPr="00BE4B95">
        <w:rPr>
          <w:rFonts w:ascii="Arial" w:hAnsi="Arial" w:cs="Arial"/>
          <w:color w:val="000000"/>
          <w:sz w:val="22"/>
          <w:szCs w:val="22"/>
        </w:rPr>
        <w:t>. Available at: </w:t>
      </w:r>
      <w:hyperlink r:id="rId10" w:tgtFrame="_blank" w:history="1">
        <w:r w:rsidRPr="00BE4B95">
          <w:rPr>
            <w:rStyle w:val="Hyperlink"/>
            <w:rFonts w:ascii="Arial" w:eastAsiaTheme="majorEastAsia" w:hAnsi="Arial" w:cs="Arial"/>
            <w:color w:val="1155CC"/>
            <w:sz w:val="22"/>
            <w:szCs w:val="22"/>
          </w:rPr>
          <w:t>https://www.hairdressingsupplies.com</w:t>
        </w:r>
      </w:hyperlink>
      <w:r w:rsidRPr="00BE4B95">
        <w:rPr>
          <w:rFonts w:ascii="Arial" w:hAnsi="Arial" w:cs="Arial"/>
          <w:color w:val="000000"/>
          <w:sz w:val="22"/>
          <w:szCs w:val="22"/>
        </w:rPr>
        <w:t> (Accessed: 20 April 2026).</w:t>
      </w:r>
    </w:p>
    <w:p w14:paraId="29D2825E" w14:textId="77777777" w:rsidR="0009100E" w:rsidRPr="00BE4B95" w:rsidRDefault="0009100E" w:rsidP="0009100E">
      <w:pPr>
        <w:pStyle w:val="NormalWeb"/>
        <w:shd w:val="clear" w:color="auto" w:fill="FFFFFF"/>
        <w:spacing w:before="0" w:beforeAutospacing="0" w:after="0" w:afterAutospacing="0"/>
        <w:rPr>
          <w:rFonts w:ascii="Arial" w:hAnsi="Arial" w:cs="Arial"/>
          <w:color w:val="000000"/>
          <w:sz w:val="22"/>
          <w:szCs w:val="22"/>
        </w:rPr>
      </w:pPr>
    </w:p>
    <w:p w14:paraId="0BE01430" w14:textId="73A8E96A" w:rsidR="0009100E" w:rsidRPr="00BE4B95" w:rsidRDefault="0009100E" w:rsidP="0009100E">
      <w:pPr>
        <w:pStyle w:val="NormalWeb"/>
        <w:shd w:val="clear" w:color="auto" w:fill="FFFFFF"/>
        <w:spacing w:before="0" w:beforeAutospacing="0" w:after="0" w:afterAutospacing="0"/>
        <w:rPr>
          <w:rFonts w:ascii="Arial" w:hAnsi="Arial" w:cs="Arial"/>
          <w:color w:val="000000"/>
          <w:sz w:val="22"/>
          <w:szCs w:val="22"/>
        </w:rPr>
      </w:pPr>
      <w:r w:rsidRPr="00BE4B95">
        <w:rPr>
          <w:rFonts w:ascii="Arial" w:hAnsi="Arial" w:cs="Arial"/>
          <w:color w:val="000000"/>
          <w:sz w:val="22"/>
          <w:szCs w:val="22"/>
        </w:rPr>
        <w:t>Harvard Business School Online (n.d.) </w:t>
      </w:r>
      <w:r w:rsidRPr="00BE4B95">
        <w:rPr>
          <w:rFonts w:ascii="Arial" w:hAnsi="Arial" w:cs="Arial"/>
          <w:i/>
          <w:iCs/>
          <w:color w:val="000000"/>
          <w:sz w:val="22"/>
          <w:szCs w:val="22"/>
        </w:rPr>
        <w:t>What is diversity, equity, and inclusion (DEI)</w:t>
      </w:r>
      <w:r w:rsidR="00090D8D">
        <w:rPr>
          <w:rFonts w:ascii="Arial" w:hAnsi="Arial" w:cs="Arial"/>
          <w:i/>
          <w:iCs/>
          <w:color w:val="000000"/>
          <w:sz w:val="22"/>
          <w:szCs w:val="22"/>
        </w:rPr>
        <w:t xml:space="preserve"> </w:t>
      </w:r>
      <w:r w:rsidRPr="00BE4B95">
        <w:rPr>
          <w:rFonts w:ascii="Arial" w:hAnsi="Arial" w:cs="Arial"/>
          <w:color w:val="000000"/>
          <w:sz w:val="22"/>
          <w:szCs w:val="22"/>
        </w:rPr>
        <w:t>Available at: </w:t>
      </w:r>
      <w:hyperlink r:id="rId11" w:tgtFrame="_blank" w:history="1">
        <w:r w:rsidRPr="00BE4B95">
          <w:rPr>
            <w:rStyle w:val="Hyperlink"/>
            <w:rFonts w:ascii="Arial" w:eastAsiaTheme="majorEastAsia" w:hAnsi="Arial" w:cs="Arial"/>
            <w:color w:val="1155CC"/>
            <w:sz w:val="22"/>
            <w:szCs w:val="22"/>
          </w:rPr>
          <w:t>https://online.hbs.edu/blog/post/what-is-dei</w:t>
        </w:r>
      </w:hyperlink>
      <w:r w:rsidRPr="00BE4B95">
        <w:rPr>
          <w:rFonts w:ascii="Arial" w:hAnsi="Arial" w:cs="Arial"/>
          <w:color w:val="000000"/>
          <w:sz w:val="22"/>
          <w:szCs w:val="22"/>
        </w:rPr>
        <w:t> (Accessed: 20 April 2026).</w:t>
      </w:r>
    </w:p>
    <w:p w14:paraId="2E732638" w14:textId="77777777" w:rsidR="0009100E" w:rsidRPr="00BE4B95" w:rsidRDefault="0009100E" w:rsidP="0009100E">
      <w:pPr>
        <w:pStyle w:val="NormalWeb"/>
        <w:shd w:val="clear" w:color="auto" w:fill="FFFFFF"/>
        <w:spacing w:before="0" w:beforeAutospacing="0" w:after="0" w:afterAutospacing="0"/>
        <w:rPr>
          <w:rFonts w:ascii="Arial" w:hAnsi="Arial" w:cs="Arial"/>
          <w:color w:val="000000"/>
          <w:sz w:val="22"/>
          <w:szCs w:val="22"/>
        </w:rPr>
      </w:pPr>
    </w:p>
    <w:p w14:paraId="128DEF57" w14:textId="77777777" w:rsidR="0009100E" w:rsidRPr="00BE4B95" w:rsidRDefault="0009100E" w:rsidP="0009100E">
      <w:pPr>
        <w:pStyle w:val="NormalWeb"/>
        <w:shd w:val="clear" w:color="auto" w:fill="FFFFFF"/>
        <w:spacing w:before="0" w:beforeAutospacing="0" w:after="0" w:afterAutospacing="0"/>
        <w:rPr>
          <w:rFonts w:ascii="Arial" w:hAnsi="Arial" w:cs="Arial"/>
          <w:color w:val="000000"/>
          <w:sz w:val="22"/>
          <w:szCs w:val="22"/>
        </w:rPr>
      </w:pPr>
      <w:r w:rsidRPr="00BE4B95">
        <w:rPr>
          <w:rFonts w:ascii="Arial" w:hAnsi="Arial" w:cs="Arial"/>
          <w:color w:val="000000"/>
          <w:sz w:val="22"/>
          <w:szCs w:val="22"/>
        </w:rPr>
        <w:t>Armstrong, M. and Taylor, S. (2020) </w:t>
      </w:r>
      <w:r w:rsidRPr="00BE4B95">
        <w:rPr>
          <w:rFonts w:ascii="Arial" w:hAnsi="Arial" w:cs="Arial"/>
          <w:i/>
          <w:iCs/>
          <w:color w:val="000000"/>
          <w:sz w:val="22"/>
          <w:szCs w:val="22"/>
        </w:rPr>
        <w:t>Armstrong’s Handbook of Human Resource Management Practice</w:t>
      </w:r>
      <w:r w:rsidRPr="00BE4B95">
        <w:rPr>
          <w:rFonts w:ascii="Arial" w:hAnsi="Arial" w:cs="Arial"/>
          <w:color w:val="000000"/>
          <w:sz w:val="22"/>
          <w:szCs w:val="22"/>
        </w:rPr>
        <w:t>. 15th edn. London: Kogan Page.</w:t>
      </w:r>
    </w:p>
    <w:p w14:paraId="6A238A89" w14:textId="77777777" w:rsidR="0009100E" w:rsidRPr="00BE4B95" w:rsidRDefault="0009100E" w:rsidP="0009100E">
      <w:pPr>
        <w:pStyle w:val="NormalWeb"/>
        <w:shd w:val="clear" w:color="auto" w:fill="FFFFFF"/>
        <w:spacing w:before="0" w:beforeAutospacing="0" w:after="0" w:afterAutospacing="0"/>
        <w:rPr>
          <w:rFonts w:ascii="Arial" w:hAnsi="Arial" w:cs="Arial"/>
          <w:color w:val="000000"/>
          <w:sz w:val="22"/>
          <w:szCs w:val="22"/>
        </w:rPr>
      </w:pPr>
    </w:p>
    <w:p w14:paraId="708690DE" w14:textId="77777777" w:rsidR="0009100E" w:rsidRPr="00BE4B95" w:rsidRDefault="0009100E" w:rsidP="0009100E">
      <w:pPr>
        <w:pStyle w:val="NormalWeb"/>
        <w:shd w:val="clear" w:color="auto" w:fill="FFFFFF"/>
        <w:spacing w:before="0" w:beforeAutospacing="0" w:after="0" w:afterAutospacing="0"/>
        <w:rPr>
          <w:rFonts w:ascii="Arial" w:hAnsi="Arial" w:cs="Arial"/>
          <w:color w:val="000000"/>
          <w:sz w:val="22"/>
          <w:szCs w:val="22"/>
        </w:rPr>
      </w:pPr>
      <w:r w:rsidRPr="00BE4B95">
        <w:rPr>
          <w:rFonts w:ascii="Arial" w:hAnsi="Arial" w:cs="Arial"/>
          <w:color w:val="000000"/>
          <w:sz w:val="22"/>
          <w:szCs w:val="22"/>
        </w:rPr>
        <w:t>CIPD (2022) </w:t>
      </w:r>
      <w:r w:rsidRPr="00BE4B95">
        <w:rPr>
          <w:rFonts w:ascii="Arial" w:hAnsi="Arial" w:cs="Arial"/>
          <w:i/>
          <w:iCs/>
          <w:color w:val="000000"/>
          <w:sz w:val="22"/>
          <w:szCs w:val="22"/>
        </w:rPr>
        <w:t>Resourcing and talent planning survey</w:t>
      </w:r>
      <w:r w:rsidRPr="00BE4B95">
        <w:rPr>
          <w:rFonts w:ascii="Arial" w:hAnsi="Arial" w:cs="Arial"/>
          <w:color w:val="000000"/>
          <w:sz w:val="22"/>
          <w:szCs w:val="22"/>
        </w:rPr>
        <w:t>. Chartered Institute of Personnel and Development. Available at: </w:t>
      </w:r>
      <w:hyperlink r:id="rId12" w:tgtFrame="_blank" w:history="1">
        <w:r w:rsidRPr="00BE4B95">
          <w:rPr>
            <w:rStyle w:val="Hyperlink"/>
            <w:rFonts w:ascii="Arial" w:eastAsiaTheme="majorEastAsia" w:hAnsi="Arial" w:cs="Arial"/>
            <w:color w:val="1155CC"/>
            <w:sz w:val="22"/>
            <w:szCs w:val="22"/>
          </w:rPr>
          <w:t>https://www.cipd.org</w:t>
        </w:r>
      </w:hyperlink>
      <w:r w:rsidRPr="00BE4B95">
        <w:rPr>
          <w:rFonts w:ascii="Arial" w:hAnsi="Arial" w:cs="Arial"/>
          <w:color w:val="000000"/>
          <w:sz w:val="22"/>
          <w:szCs w:val="22"/>
        </w:rPr>
        <w:t> (Accessed: 20 April 2026).</w:t>
      </w:r>
    </w:p>
    <w:p w14:paraId="75709273" w14:textId="77777777" w:rsidR="0009100E" w:rsidRPr="00BE4B95" w:rsidRDefault="0009100E" w:rsidP="0009100E">
      <w:pPr>
        <w:pStyle w:val="NormalWeb"/>
        <w:shd w:val="clear" w:color="auto" w:fill="FFFFFF"/>
        <w:spacing w:before="0" w:beforeAutospacing="0" w:after="0" w:afterAutospacing="0"/>
        <w:rPr>
          <w:rFonts w:ascii="Arial" w:hAnsi="Arial" w:cs="Arial"/>
          <w:color w:val="000000"/>
          <w:sz w:val="22"/>
          <w:szCs w:val="22"/>
        </w:rPr>
      </w:pPr>
    </w:p>
    <w:p w14:paraId="7AAF4514" w14:textId="77777777" w:rsidR="0009100E" w:rsidRDefault="0009100E" w:rsidP="0009100E">
      <w:pPr>
        <w:pStyle w:val="NormalWeb"/>
        <w:shd w:val="clear" w:color="auto" w:fill="FFFFFF"/>
        <w:spacing w:before="0" w:beforeAutospacing="0" w:after="0" w:afterAutospacing="0"/>
        <w:rPr>
          <w:rFonts w:ascii="Arial" w:hAnsi="Arial" w:cs="Arial"/>
          <w:color w:val="000000"/>
          <w:sz w:val="22"/>
          <w:szCs w:val="22"/>
        </w:rPr>
      </w:pPr>
      <w:r w:rsidRPr="00BE4B95">
        <w:rPr>
          <w:rFonts w:ascii="Arial" w:hAnsi="Arial" w:cs="Arial"/>
          <w:color w:val="000000"/>
          <w:sz w:val="22"/>
          <w:szCs w:val="22"/>
        </w:rPr>
        <w:t>CIPD (2023) </w:t>
      </w:r>
      <w:r w:rsidRPr="00BE4B95">
        <w:rPr>
          <w:rFonts w:ascii="Arial" w:hAnsi="Arial" w:cs="Arial"/>
          <w:i/>
          <w:iCs/>
          <w:color w:val="000000"/>
          <w:sz w:val="22"/>
          <w:szCs w:val="22"/>
        </w:rPr>
        <w:t>People profession: technology and HR</w:t>
      </w:r>
      <w:r w:rsidRPr="00BE4B95">
        <w:rPr>
          <w:rFonts w:ascii="Arial" w:hAnsi="Arial" w:cs="Arial"/>
          <w:color w:val="000000"/>
          <w:sz w:val="22"/>
          <w:szCs w:val="22"/>
        </w:rPr>
        <w:t>. Chartered Institute of Personnel and Development. Available at: </w:t>
      </w:r>
      <w:hyperlink r:id="rId13" w:tgtFrame="_blank" w:history="1">
        <w:r w:rsidRPr="00BE4B95">
          <w:rPr>
            <w:rStyle w:val="Hyperlink"/>
            <w:rFonts w:ascii="Arial" w:eastAsiaTheme="majorEastAsia" w:hAnsi="Arial" w:cs="Arial"/>
            <w:color w:val="1155CC"/>
            <w:sz w:val="22"/>
            <w:szCs w:val="22"/>
          </w:rPr>
          <w:t>https://www.cipd.org</w:t>
        </w:r>
      </w:hyperlink>
      <w:r w:rsidRPr="00BE4B95">
        <w:rPr>
          <w:rFonts w:ascii="Arial" w:hAnsi="Arial" w:cs="Arial"/>
          <w:color w:val="000000"/>
          <w:sz w:val="22"/>
          <w:szCs w:val="22"/>
        </w:rPr>
        <w:t> (Accessed: 20 April 2026).</w:t>
      </w:r>
    </w:p>
    <w:p w14:paraId="78BAEBE1" w14:textId="77777777" w:rsidR="00BE4B95" w:rsidRPr="00BE4B95" w:rsidRDefault="00BE4B95" w:rsidP="0009100E">
      <w:pPr>
        <w:pStyle w:val="NormalWeb"/>
        <w:shd w:val="clear" w:color="auto" w:fill="FFFFFF"/>
        <w:spacing w:before="0" w:beforeAutospacing="0" w:after="0" w:afterAutospacing="0"/>
        <w:rPr>
          <w:rFonts w:ascii="Arial" w:hAnsi="Arial" w:cs="Arial"/>
          <w:color w:val="000000"/>
          <w:sz w:val="22"/>
          <w:szCs w:val="22"/>
        </w:rPr>
      </w:pPr>
    </w:p>
    <w:p w14:paraId="266C73B3" w14:textId="338E9590" w:rsidR="00843CD9" w:rsidRPr="00BE4B95" w:rsidRDefault="00843CD9" w:rsidP="00D53C95">
      <w:pPr>
        <w:rPr>
          <w:rFonts w:ascii="Arial" w:hAnsi="Arial" w:cs="Arial"/>
        </w:rPr>
      </w:pPr>
    </w:p>
    <w:sectPr w:rsidR="00843CD9" w:rsidRPr="00BE4B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UICTFontTextStyleEmphasizedBody">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1A72388C"/>
    <w:multiLevelType w:val="multilevel"/>
    <w:tmpl w:val="280E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9E44C4"/>
    <w:multiLevelType w:val="multilevel"/>
    <w:tmpl w:val="8D1E5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74128"/>
    <w:multiLevelType w:val="multilevel"/>
    <w:tmpl w:val="84FE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253423"/>
    <w:multiLevelType w:val="multilevel"/>
    <w:tmpl w:val="BBC62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4C61D6"/>
    <w:multiLevelType w:val="multilevel"/>
    <w:tmpl w:val="16F4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F30EF2"/>
    <w:multiLevelType w:val="hybridMultilevel"/>
    <w:tmpl w:val="A8A2C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0C58CA"/>
    <w:multiLevelType w:val="multilevel"/>
    <w:tmpl w:val="94FC0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1520112">
    <w:abstractNumId w:val="2"/>
  </w:num>
  <w:num w:numId="2" w16cid:durableId="477764556">
    <w:abstractNumId w:val="3"/>
  </w:num>
  <w:num w:numId="3" w16cid:durableId="1311713744">
    <w:abstractNumId w:val="1"/>
  </w:num>
  <w:num w:numId="4" w16cid:durableId="1996638795">
    <w:abstractNumId w:val="5"/>
  </w:num>
  <w:num w:numId="5" w16cid:durableId="107942155">
    <w:abstractNumId w:val="4"/>
  </w:num>
  <w:num w:numId="6" w16cid:durableId="1801072542">
    <w:abstractNumId w:val="0"/>
  </w:num>
  <w:num w:numId="7" w16cid:durableId="19472326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DCA"/>
    <w:rsid w:val="00044A2D"/>
    <w:rsid w:val="00070D96"/>
    <w:rsid w:val="00090D8D"/>
    <w:rsid w:val="0009100E"/>
    <w:rsid w:val="000D6646"/>
    <w:rsid w:val="000E0739"/>
    <w:rsid w:val="000E459C"/>
    <w:rsid w:val="000F5EBE"/>
    <w:rsid w:val="001023D3"/>
    <w:rsid w:val="00124D3D"/>
    <w:rsid w:val="001624CE"/>
    <w:rsid w:val="00187F9C"/>
    <w:rsid w:val="001B4EE6"/>
    <w:rsid w:val="001C6B9D"/>
    <w:rsid w:val="00203194"/>
    <w:rsid w:val="0021019C"/>
    <w:rsid w:val="00212FC9"/>
    <w:rsid w:val="002143F3"/>
    <w:rsid w:val="00227EBF"/>
    <w:rsid w:val="00244A9D"/>
    <w:rsid w:val="0024699F"/>
    <w:rsid w:val="002B55D9"/>
    <w:rsid w:val="002C52F6"/>
    <w:rsid w:val="002F0865"/>
    <w:rsid w:val="00343DCA"/>
    <w:rsid w:val="003639EC"/>
    <w:rsid w:val="00364E80"/>
    <w:rsid w:val="003B1090"/>
    <w:rsid w:val="00430307"/>
    <w:rsid w:val="00464E36"/>
    <w:rsid w:val="00490464"/>
    <w:rsid w:val="00490C3C"/>
    <w:rsid w:val="004A251F"/>
    <w:rsid w:val="004A4C9D"/>
    <w:rsid w:val="005540EF"/>
    <w:rsid w:val="005646A6"/>
    <w:rsid w:val="005C0B09"/>
    <w:rsid w:val="005C5A32"/>
    <w:rsid w:val="00615B94"/>
    <w:rsid w:val="006518D2"/>
    <w:rsid w:val="006553CA"/>
    <w:rsid w:val="00656036"/>
    <w:rsid w:val="006662CF"/>
    <w:rsid w:val="00682D42"/>
    <w:rsid w:val="00694FFD"/>
    <w:rsid w:val="006D12AA"/>
    <w:rsid w:val="006D5E6E"/>
    <w:rsid w:val="006F118A"/>
    <w:rsid w:val="00703D87"/>
    <w:rsid w:val="007167FF"/>
    <w:rsid w:val="007302E9"/>
    <w:rsid w:val="00787A85"/>
    <w:rsid w:val="007B4978"/>
    <w:rsid w:val="007B7218"/>
    <w:rsid w:val="007D642E"/>
    <w:rsid w:val="007E1263"/>
    <w:rsid w:val="00835889"/>
    <w:rsid w:val="00843CD9"/>
    <w:rsid w:val="00865872"/>
    <w:rsid w:val="0089083F"/>
    <w:rsid w:val="00893E26"/>
    <w:rsid w:val="008B1197"/>
    <w:rsid w:val="00943D59"/>
    <w:rsid w:val="0094543F"/>
    <w:rsid w:val="00952BD5"/>
    <w:rsid w:val="0097511B"/>
    <w:rsid w:val="0099433D"/>
    <w:rsid w:val="009A3D0A"/>
    <w:rsid w:val="009C73D8"/>
    <w:rsid w:val="009E39E8"/>
    <w:rsid w:val="009F1F9C"/>
    <w:rsid w:val="009F6EEE"/>
    <w:rsid w:val="00A11A22"/>
    <w:rsid w:val="00A447BC"/>
    <w:rsid w:val="00A916DE"/>
    <w:rsid w:val="00AD0CE4"/>
    <w:rsid w:val="00AF4CB5"/>
    <w:rsid w:val="00B00A0A"/>
    <w:rsid w:val="00B1522F"/>
    <w:rsid w:val="00B56BA8"/>
    <w:rsid w:val="00B83E1F"/>
    <w:rsid w:val="00BA56E4"/>
    <w:rsid w:val="00BE0098"/>
    <w:rsid w:val="00BE4B95"/>
    <w:rsid w:val="00C27F53"/>
    <w:rsid w:val="00C47F88"/>
    <w:rsid w:val="00C87C8C"/>
    <w:rsid w:val="00CA22FE"/>
    <w:rsid w:val="00CB4C28"/>
    <w:rsid w:val="00CE50FD"/>
    <w:rsid w:val="00CF3D41"/>
    <w:rsid w:val="00D00D7A"/>
    <w:rsid w:val="00D27982"/>
    <w:rsid w:val="00D35696"/>
    <w:rsid w:val="00D44DE0"/>
    <w:rsid w:val="00D53C95"/>
    <w:rsid w:val="00D54D4B"/>
    <w:rsid w:val="00D8262E"/>
    <w:rsid w:val="00DC4FC8"/>
    <w:rsid w:val="00E114BD"/>
    <w:rsid w:val="00E37102"/>
    <w:rsid w:val="00E440C9"/>
    <w:rsid w:val="00E64F6B"/>
    <w:rsid w:val="00ED2B79"/>
    <w:rsid w:val="00F07242"/>
    <w:rsid w:val="00FC00F2"/>
    <w:rsid w:val="00FD0511"/>
    <w:rsid w:val="00FF6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032E9"/>
  <w15:chartTrackingRefBased/>
  <w15:docId w15:val="{BDDDA5F5-C37D-4FEE-8B36-6E4F96626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3D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3D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3D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3D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3D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3D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3D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3D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3D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D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3D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3D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3D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3D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3D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3D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3D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3DCA"/>
    <w:rPr>
      <w:rFonts w:eastAsiaTheme="majorEastAsia" w:cstheme="majorBidi"/>
      <w:color w:val="272727" w:themeColor="text1" w:themeTint="D8"/>
    </w:rPr>
  </w:style>
  <w:style w:type="paragraph" w:styleId="Title">
    <w:name w:val="Title"/>
    <w:basedOn w:val="Normal"/>
    <w:next w:val="Normal"/>
    <w:link w:val="TitleChar"/>
    <w:uiPriority w:val="10"/>
    <w:qFormat/>
    <w:rsid w:val="00343D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3D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3D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3D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3DCA"/>
    <w:pPr>
      <w:spacing w:before="160"/>
      <w:jc w:val="center"/>
    </w:pPr>
    <w:rPr>
      <w:i/>
      <w:iCs/>
      <w:color w:val="404040" w:themeColor="text1" w:themeTint="BF"/>
    </w:rPr>
  </w:style>
  <w:style w:type="character" w:customStyle="1" w:styleId="QuoteChar">
    <w:name w:val="Quote Char"/>
    <w:basedOn w:val="DefaultParagraphFont"/>
    <w:link w:val="Quote"/>
    <w:uiPriority w:val="29"/>
    <w:rsid w:val="00343DCA"/>
    <w:rPr>
      <w:i/>
      <w:iCs/>
      <w:color w:val="404040" w:themeColor="text1" w:themeTint="BF"/>
    </w:rPr>
  </w:style>
  <w:style w:type="paragraph" w:styleId="ListParagraph">
    <w:name w:val="List Paragraph"/>
    <w:basedOn w:val="Normal"/>
    <w:uiPriority w:val="34"/>
    <w:qFormat/>
    <w:rsid w:val="00343DCA"/>
    <w:pPr>
      <w:ind w:left="720"/>
      <w:contextualSpacing/>
    </w:pPr>
  </w:style>
  <w:style w:type="character" w:styleId="IntenseEmphasis">
    <w:name w:val="Intense Emphasis"/>
    <w:basedOn w:val="DefaultParagraphFont"/>
    <w:uiPriority w:val="21"/>
    <w:qFormat/>
    <w:rsid w:val="00343DCA"/>
    <w:rPr>
      <w:i/>
      <w:iCs/>
      <w:color w:val="0F4761" w:themeColor="accent1" w:themeShade="BF"/>
    </w:rPr>
  </w:style>
  <w:style w:type="paragraph" w:styleId="IntenseQuote">
    <w:name w:val="Intense Quote"/>
    <w:basedOn w:val="Normal"/>
    <w:next w:val="Normal"/>
    <w:link w:val="IntenseQuoteChar"/>
    <w:uiPriority w:val="30"/>
    <w:qFormat/>
    <w:rsid w:val="00343D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3DCA"/>
    <w:rPr>
      <w:i/>
      <w:iCs/>
      <w:color w:val="0F4761" w:themeColor="accent1" w:themeShade="BF"/>
    </w:rPr>
  </w:style>
  <w:style w:type="character" w:styleId="IntenseReference">
    <w:name w:val="Intense Reference"/>
    <w:basedOn w:val="DefaultParagraphFont"/>
    <w:uiPriority w:val="32"/>
    <w:qFormat/>
    <w:rsid w:val="00343DCA"/>
    <w:rPr>
      <w:b/>
      <w:bCs/>
      <w:smallCaps/>
      <w:color w:val="0F4761" w:themeColor="accent1" w:themeShade="BF"/>
      <w:spacing w:val="5"/>
    </w:rPr>
  </w:style>
  <w:style w:type="paragraph" w:styleId="NormalWeb">
    <w:name w:val="Normal (Web)"/>
    <w:basedOn w:val="Normal"/>
    <w:uiPriority w:val="99"/>
    <w:unhideWhenUsed/>
    <w:rsid w:val="003B109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56BA8"/>
    <w:rPr>
      <w:b/>
      <w:bCs/>
    </w:rPr>
  </w:style>
  <w:style w:type="character" w:styleId="Hyperlink">
    <w:name w:val="Hyperlink"/>
    <w:basedOn w:val="DefaultParagraphFont"/>
    <w:uiPriority w:val="99"/>
    <w:semiHidden/>
    <w:unhideWhenUsed/>
    <w:rsid w:val="0009100E"/>
    <w:rPr>
      <w:color w:val="0000FF"/>
      <w:u w:val="single"/>
    </w:rPr>
  </w:style>
  <w:style w:type="character" w:styleId="Emphasis">
    <w:name w:val="Emphasis"/>
    <w:basedOn w:val="DefaultParagraphFont"/>
    <w:uiPriority w:val="20"/>
    <w:qFormat/>
    <w:rsid w:val="00BE4B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loncadence.com/?utm_source=chatgpt.com" TargetMode="External"/><Relationship Id="rId13" Type="http://schemas.openxmlformats.org/officeDocument/2006/relationships/hyperlink" Target="https://www.cipd.org/" TargetMode="External"/><Relationship Id="rId3" Type="http://schemas.openxmlformats.org/officeDocument/2006/relationships/settings" Target="settings.xml"/><Relationship Id="rId7" Type="http://schemas.openxmlformats.org/officeDocument/2006/relationships/hyperlink" Target="https://britishbeautycouncil.com/" TargetMode="External"/><Relationship Id="rId12" Type="http://schemas.openxmlformats.org/officeDocument/2006/relationships/hyperlink" Target="https://www.cipd.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odiface.com/" TargetMode="External"/><Relationship Id="rId11" Type="http://schemas.openxmlformats.org/officeDocument/2006/relationships/hyperlink" Target="https://online.hbs.edu/blog/post/what-is-dei"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hairdressingsupplies.com/?utm_source=chatgpt.com" TargetMode="External"/><Relationship Id="rId4" Type="http://schemas.openxmlformats.org/officeDocument/2006/relationships/webSettings" Target="webSettings.xml"/><Relationship Id="rId9" Type="http://schemas.openxmlformats.org/officeDocument/2006/relationships/hyperlink" Target="https://www.rush.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504</TotalTime>
  <Pages>8</Pages>
  <Words>2496</Words>
  <Characters>14229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Sahara Ali (2318212)</dc:creator>
  <cp:keywords/>
  <dc:description/>
  <cp:lastModifiedBy>Sahara Ali (2318212)</cp:lastModifiedBy>
  <cp:revision>5</cp:revision>
  <dcterms:created xsi:type="dcterms:W3CDTF">2026-04-29T22:37:00Z</dcterms:created>
  <dcterms:modified xsi:type="dcterms:W3CDTF">2026-05-01T03:42:00Z</dcterms:modified>
</cp:coreProperties>
</file>