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3E85D" w14:textId="77777777" w:rsidR="00F06D58" w:rsidRDefault="00F06D58" w:rsidP="00673254">
      <w:pPr>
        <w:spacing w:line="360" w:lineRule="auto"/>
        <w:jc w:val="center"/>
        <w:rPr>
          <w:rFonts w:ascii="Arial" w:hAnsi="Arial" w:cs="Arial"/>
          <w:b/>
          <w:bCs/>
          <w:sz w:val="24"/>
          <w:szCs w:val="24"/>
          <w:u w:val="single"/>
        </w:rPr>
      </w:pPr>
    </w:p>
    <w:p w14:paraId="5CCE975F" w14:textId="77777777" w:rsidR="00F06D58" w:rsidRDefault="00F06D58" w:rsidP="00673254">
      <w:pPr>
        <w:spacing w:line="360" w:lineRule="auto"/>
        <w:jc w:val="center"/>
        <w:rPr>
          <w:rFonts w:ascii="Arial" w:hAnsi="Arial" w:cs="Arial"/>
          <w:b/>
          <w:bCs/>
          <w:sz w:val="24"/>
          <w:szCs w:val="24"/>
          <w:u w:val="single"/>
        </w:rPr>
      </w:pPr>
    </w:p>
    <w:p w14:paraId="0A8805F6" w14:textId="77777777" w:rsidR="00F06D58" w:rsidRDefault="00F06D58" w:rsidP="00673254">
      <w:pPr>
        <w:spacing w:line="360" w:lineRule="auto"/>
        <w:jc w:val="center"/>
        <w:rPr>
          <w:rFonts w:ascii="Arial" w:hAnsi="Arial" w:cs="Arial"/>
          <w:b/>
          <w:bCs/>
          <w:sz w:val="24"/>
          <w:szCs w:val="24"/>
          <w:u w:val="single"/>
        </w:rPr>
      </w:pPr>
    </w:p>
    <w:p w14:paraId="40E385F9" w14:textId="77777777" w:rsidR="00F06D58" w:rsidRDefault="00F06D58" w:rsidP="00673254">
      <w:pPr>
        <w:spacing w:line="360" w:lineRule="auto"/>
        <w:jc w:val="center"/>
        <w:rPr>
          <w:rFonts w:ascii="Arial" w:hAnsi="Arial" w:cs="Arial"/>
          <w:b/>
          <w:bCs/>
          <w:sz w:val="24"/>
          <w:szCs w:val="24"/>
          <w:u w:val="single"/>
        </w:rPr>
      </w:pPr>
    </w:p>
    <w:p w14:paraId="1328BDE4" w14:textId="77777777" w:rsidR="00F06D58" w:rsidRDefault="00F06D58" w:rsidP="00673254">
      <w:pPr>
        <w:spacing w:line="360" w:lineRule="auto"/>
        <w:jc w:val="center"/>
        <w:rPr>
          <w:rFonts w:ascii="Arial" w:hAnsi="Arial" w:cs="Arial"/>
          <w:b/>
          <w:bCs/>
          <w:sz w:val="24"/>
          <w:szCs w:val="24"/>
          <w:u w:val="single"/>
        </w:rPr>
      </w:pPr>
    </w:p>
    <w:p w14:paraId="1313FBF1" w14:textId="77777777" w:rsidR="00F06D58" w:rsidRDefault="00F06D58" w:rsidP="00673254">
      <w:pPr>
        <w:spacing w:line="360" w:lineRule="auto"/>
        <w:jc w:val="center"/>
        <w:rPr>
          <w:rFonts w:ascii="Arial" w:hAnsi="Arial" w:cs="Arial"/>
          <w:b/>
          <w:bCs/>
          <w:sz w:val="24"/>
          <w:szCs w:val="24"/>
          <w:u w:val="single"/>
        </w:rPr>
      </w:pPr>
    </w:p>
    <w:p w14:paraId="39B52AE4" w14:textId="77777777" w:rsidR="00F06D58" w:rsidRDefault="00F06D58" w:rsidP="00673254">
      <w:pPr>
        <w:spacing w:line="360" w:lineRule="auto"/>
        <w:jc w:val="center"/>
        <w:rPr>
          <w:rFonts w:ascii="Arial" w:hAnsi="Arial" w:cs="Arial"/>
          <w:b/>
          <w:bCs/>
          <w:sz w:val="24"/>
          <w:szCs w:val="24"/>
          <w:u w:val="single"/>
        </w:rPr>
      </w:pPr>
    </w:p>
    <w:p w14:paraId="584A0B54" w14:textId="77777777" w:rsidR="00F06D58" w:rsidRDefault="00F06D58" w:rsidP="00673254">
      <w:pPr>
        <w:spacing w:line="360" w:lineRule="auto"/>
        <w:jc w:val="center"/>
        <w:rPr>
          <w:rFonts w:ascii="Arial" w:hAnsi="Arial" w:cs="Arial"/>
          <w:b/>
          <w:bCs/>
          <w:sz w:val="24"/>
          <w:szCs w:val="24"/>
          <w:u w:val="single"/>
        </w:rPr>
      </w:pPr>
    </w:p>
    <w:p w14:paraId="32D3D90D" w14:textId="763B3415" w:rsidR="00107B20" w:rsidRPr="00F06D58" w:rsidRDefault="00107B20" w:rsidP="00673254">
      <w:pPr>
        <w:spacing w:line="360" w:lineRule="auto"/>
        <w:jc w:val="center"/>
        <w:rPr>
          <w:rFonts w:ascii="Arial" w:hAnsi="Arial" w:cs="Arial"/>
          <w:b/>
          <w:bCs/>
          <w:sz w:val="28"/>
          <w:szCs w:val="28"/>
        </w:rPr>
      </w:pPr>
      <w:r w:rsidRPr="00F06D58">
        <w:rPr>
          <w:rFonts w:ascii="Arial" w:hAnsi="Arial" w:cs="Arial"/>
          <w:b/>
          <w:bCs/>
          <w:sz w:val="28"/>
          <w:szCs w:val="28"/>
        </w:rPr>
        <w:t>What’s the harm in standardised testing? An insight into the formative and summative assessment and their effects on the well-being of children and young people</w:t>
      </w:r>
    </w:p>
    <w:p w14:paraId="6DA6ABCB" w14:textId="77777777" w:rsidR="00F06D58" w:rsidRDefault="00F06D58" w:rsidP="00673254">
      <w:pPr>
        <w:spacing w:line="360" w:lineRule="auto"/>
        <w:jc w:val="center"/>
        <w:rPr>
          <w:rFonts w:ascii="Arial" w:hAnsi="Arial" w:cs="Arial"/>
          <w:b/>
          <w:bCs/>
          <w:sz w:val="24"/>
          <w:szCs w:val="24"/>
          <w:u w:val="single"/>
        </w:rPr>
      </w:pPr>
    </w:p>
    <w:p w14:paraId="23B82C41" w14:textId="77777777" w:rsidR="00F06D58" w:rsidRDefault="00F06D58" w:rsidP="00673254">
      <w:pPr>
        <w:spacing w:line="360" w:lineRule="auto"/>
        <w:jc w:val="center"/>
        <w:rPr>
          <w:rFonts w:ascii="Arial" w:hAnsi="Arial" w:cs="Arial"/>
          <w:b/>
          <w:bCs/>
          <w:sz w:val="24"/>
          <w:szCs w:val="24"/>
          <w:u w:val="single"/>
        </w:rPr>
      </w:pPr>
    </w:p>
    <w:p w14:paraId="1EFFBDEF" w14:textId="77777777" w:rsidR="00F06D58" w:rsidRDefault="00F06D58" w:rsidP="00673254">
      <w:pPr>
        <w:spacing w:line="360" w:lineRule="auto"/>
        <w:jc w:val="center"/>
        <w:rPr>
          <w:rFonts w:ascii="Arial" w:hAnsi="Arial" w:cs="Arial"/>
          <w:b/>
          <w:bCs/>
          <w:sz w:val="24"/>
          <w:szCs w:val="24"/>
          <w:u w:val="single"/>
        </w:rPr>
      </w:pPr>
    </w:p>
    <w:p w14:paraId="5BE90380" w14:textId="77777777" w:rsidR="00F06D58" w:rsidRDefault="00F06D58" w:rsidP="00673254">
      <w:pPr>
        <w:spacing w:line="360" w:lineRule="auto"/>
        <w:jc w:val="center"/>
        <w:rPr>
          <w:rFonts w:ascii="Arial" w:hAnsi="Arial" w:cs="Arial"/>
          <w:b/>
          <w:bCs/>
          <w:sz w:val="24"/>
          <w:szCs w:val="24"/>
          <w:u w:val="single"/>
        </w:rPr>
      </w:pPr>
    </w:p>
    <w:p w14:paraId="260E5328" w14:textId="77777777" w:rsidR="00F06D58" w:rsidRDefault="00F06D58" w:rsidP="00673254">
      <w:pPr>
        <w:spacing w:line="360" w:lineRule="auto"/>
        <w:jc w:val="center"/>
        <w:rPr>
          <w:rFonts w:ascii="Arial" w:hAnsi="Arial" w:cs="Arial"/>
          <w:b/>
          <w:bCs/>
          <w:sz w:val="24"/>
          <w:szCs w:val="24"/>
          <w:u w:val="single"/>
        </w:rPr>
      </w:pPr>
    </w:p>
    <w:p w14:paraId="1D19C1BD" w14:textId="77777777" w:rsidR="00F06D58" w:rsidRDefault="00F06D58" w:rsidP="00673254">
      <w:pPr>
        <w:spacing w:line="360" w:lineRule="auto"/>
        <w:jc w:val="center"/>
        <w:rPr>
          <w:rFonts w:ascii="Arial" w:hAnsi="Arial" w:cs="Arial"/>
          <w:b/>
          <w:bCs/>
          <w:sz w:val="24"/>
          <w:szCs w:val="24"/>
          <w:u w:val="single"/>
        </w:rPr>
      </w:pPr>
    </w:p>
    <w:p w14:paraId="3AFABE64" w14:textId="77777777" w:rsidR="00F06D58" w:rsidRDefault="00F06D58" w:rsidP="00F06D58">
      <w:pPr>
        <w:spacing w:line="360" w:lineRule="auto"/>
        <w:rPr>
          <w:rFonts w:ascii="Arial" w:hAnsi="Arial" w:cs="Arial"/>
          <w:b/>
          <w:bCs/>
          <w:sz w:val="24"/>
          <w:szCs w:val="24"/>
          <w:u w:val="single"/>
        </w:rPr>
      </w:pPr>
    </w:p>
    <w:p w14:paraId="34BFCAF2" w14:textId="50100EAD" w:rsidR="00673254" w:rsidRDefault="00673254" w:rsidP="00F06D58">
      <w:pPr>
        <w:spacing w:line="360" w:lineRule="auto"/>
        <w:jc w:val="center"/>
        <w:rPr>
          <w:rFonts w:ascii="Arial" w:hAnsi="Arial" w:cs="Arial"/>
          <w:sz w:val="24"/>
          <w:szCs w:val="24"/>
        </w:rPr>
      </w:pPr>
      <w:r w:rsidRPr="00F06D58">
        <w:rPr>
          <w:rFonts w:ascii="Arial" w:hAnsi="Arial" w:cs="Arial"/>
          <w:sz w:val="24"/>
          <w:szCs w:val="24"/>
        </w:rPr>
        <w:t>By Thomas David Llewellyn</w:t>
      </w:r>
    </w:p>
    <w:p w14:paraId="3D753E91" w14:textId="77777777" w:rsidR="00F06D58" w:rsidRDefault="00F06D58" w:rsidP="00F06D58">
      <w:pPr>
        <w:spacing w:line="360" w:lineRule="auto"/>
        <w:jc w:val="center"/>
        <w:rPr>
          <w:rFonts w:ascii="Arial" w:hAnsi="Arial" w:cs="Arial"/>
          <w:sz w:val="24"/>
          <w:szCs w:val="24"/>
        </w:rPr>
      </w:pPr>
      <w:r>
        <w:rPr>
          <w:rFonts w:ascii="Arial" w:hAnsi="Arial" w:cs="Arial"/>
          <w:sz w:val="24"/>
          <w:szCs w:val="24"/>
        </w:rPr>
        <w:t xml:space="preserve">A dissertation </w:t>
      </w:r>
    </w:p>
    <w:p w14:paraId="4AB85CEC" w14:textId="77777777" w:rsidR="00F06D58" w:rsidRDefault="00F06D58" w:rsidP="00F06D58">
      <w:pPr>
        <w:spacing w:line="360" w:lineRule="auto"/>
        <w:jc w:val="center"/>
        <w:rPr>
          <w:rFonts w:ascii="Arial" w:hAnsi="Arial" w:cs="Arial"/>
          <w:sz w:val="24"/>
          <w:szCs w:val="24"/>
        </w:rPr>
      </w:pPr>
      <w:r>
        <w:rPr>
          <w:rFonts w:ascii="Arial" w:hAnsi="Arial" w:cs="Arial"/>
          <w:sz w:val="24"/>
          <w:szCs w:val="24"/>
        </w:rPr>
        <w:t>submitted to the department of Educational Studies: Primary</w:t>
      </w:r>
    </w:p>
    <w:p w14:paraId="130FDE1D" w14:textId="4FA1C441" w:rsidR="00F06D58" w:rsidRDefault="00F06D58" w:rsidP="00F06D58">
      <w:pPr>
        <w:spacing w:line="360" w:lineRule="auto"/>
        <w:jc w:val="center"/>
        <w:rPr>
          <w:rFonts w:ascii="Arial" w:hAnsi="Arial" w:cs="Arial"/>
          <w:sz w:val="24"/>
          <w:szCs w:val="24"/>
        </w:rPr>
      </w:pPr>
      <w:r>
        <w:rPr>
          <w:rFonts w:ascii="Arial" w:hAnsi="Arial" w:cs="Arial"/>
          <w:sz w:val="24"/>
          <w:szCs w:val="24"/>
        </w:rPr>
        <w:t xml:space="preserve">University of Wales Trinity Saint David  </w:t>
      </w:r>
    </w:p>
    <w:p w14:paraId="0BF2CE74" w14:textId="57AE6DD5" w:rsidR="00F06D58" w:rsidRDefault="00F06D58" w:rsidP="00F06D58">
      <w:pPr>
        <w:spacing w:line="360" w:lineRule="auto"/>
        <w:jc w:val="center"/>
        <w:rPr>
          <w:rFonts w:ascii="Arial" w:hAnsi="Arial" w:cs="Arial"/>
          <w:sz w:val="24"/>
          <w:szCs w:val="24"/>
        </w:rPr>
      </w:pPr>
      <w:r>
        <w:rPr>
          <w:rFonts w:ascii="Arial" w:hAnsi="Arial" w:cs="Arial"/>
          <w:sz w:val="24"/>
          <w:szCs w:val="24"/>
        </w:rPr>
        <w:t>For the degree of Bachelor’s Arts</w:t>
      </w:r>
    </w:p>
    <w:p w14:paraId="690179FA" w14:textId="3E8259DF" w:rsidR="00F06D58" w:rsidRPr="00F06D58" w:rsidRDefault="00F06D58" w:rsidP="00F06D58">
      <w:pPr>
        <w:spacing w:line="360" w:lineRule="auto"/>
        <w:jc w:val="center"/>
        <w:rPr>
          <w:rFonts w:ascii="Arial" w:hAnsi="Arial" w:cs="Arial"/>
          <w:sz w:val="24"/>
          <w:szCs w:val="24"/>
        </w:rPr>
      </w:pPr>
      <w:r>
        <w:rPr>
          <w:rFonts w:ascii="Arial" w:hAnsi="Arial" w:cs="Arial"/>
          <w:sz w:val="24"/>
          <w:szCs w:val="24"/>
        </w:rPr>
        <w:t>May 2020</w:t>
      </w:r>
    </w:p>
    <w:p w14:paraId="105403E8" w14:textId="77777777" w:rsidR="00F06D58" w:rsidRDefault="00F06D58" w:rsidP="00673254">
      <w:pPr>
        <w:spacing w:line="360" w:lineRule="auto"/>
        <w:rPr>
          <w:rFonts w:ascii="Arial" w:hAnsi="Arial" w:cs="Arial"/>
          <w:b/>
          <w:bCs/>
          <w:sz w:val="24"/>
          <w:szCs w:val="24"/>
        </w:rPr>
      </w:pPr>
    </w:p>
    <w:p w14:paraId="7CB6800F" w14:textId="59B859A5" w:rsidR="00107B20" w:rsidRPr="00673254" w:rsidRDefault="00107B20" w:rsidP="00673254">
      <w:pPr>
        <w:spacing w:line="360" w:lineRule="auto"/>
        <w:rPr>
          <w:rFonts w:ascii="Arial" w:hAnsi="Arial" w:cs="Arial"/>
          <w:b/>
          <w:bCs/>
          <w:sz w:val="24"/>
          <w:szCs w:val="24"/>
        </w:rPr>
      </w:pPr>
      <w:r w:rsidRPr="00673254">
        <w:rPr>
          <w:rFonts w:ascii="Arial" w:hAnsi="Arial" w:cs="Arial"/>
          <w:b/>
          <w:bCs/>
          <w:sz w:val="24"/>
          <w:szCs w:val="24"/>
        </w:rPr>
        <w:lastRenderedPageBreak/>
        <w:t xml:space="preserve">Abstract </w:t>
      </w:r>
    </w:p>
    <w:p w14:paraId="0CB12697" w14:textId="77777777" w:rsidR="00673254" w:rsidRPr="00673254" w:rsidRDefault="00673254" w:rsidP="00673254">
      <w:pPr>
        <w:spacing w:line="360" w:lineRule="auto"/>
        <w:rPr>
          <w:rFonts w:ascii="Arial" w:hAnsi="Arial" w:cs="Arial"/>
          <w:sz w:val="24"/>
          <w:szCs w:val="24"/>
        </w:rPr>
      </w:pPr>
      <w:r w:rsidRPr="00673254">
        <w:rPr>
          <w:rFonts w:ascii="Arial" w:hAnsi="Arial" w:cs="Arial"/>
          <w:sz w:val="24"/>
          <w:szCs w:val="24"/>
        </w:rPr>
        <w:t xml:space="preserve">The use of testing through summative assessments such as the national tests and GCSEs in schools has been one of the most prominent debates in education, where some believe that the tests are unfair and inefficient, where others believe that it is necessary for teachers to understand the stage the child is at in their education. Building on research from both local and international governments and organisations, this asked the question of: what’s the harm of standardised testing? </w:t>
      </w:r>
    </w:p>
    <w:p w14:paraId="7C235635" w14:textId="77777777" w:rsidR="00673254" w:rsidRPr="00673254" w:rsidRDefault="00673254" w:rsidP="00673254">
      <w:pPr>
        <w:spacing w:line="360" w:lineRule="auto"/>
        <w:rPr>
          <w:rFonts w:ascii="Arial" w:hAnsi="Arial" w:cs="Arial"/>
          <w:sz w:val="24"/>
          <w:szCs w:val="24"/>
        </w:rPr>
      </w:pPr>
      <w:r w:rsidRPr="00673254">
        <w:rPr>
          <w:rFonts w:ascii="Arial" w:hAnsi="Arial" w:cs="Arial"/>
          <w:sz w:val="24"/>
          <w:szCs w:val="24"/>
        </w:rPr>
        <w:t xml:space="preserve">This report breaks down the research process into 3 chapters where, chapter 1 looks to the difference between formative and summative assessment and the researchers who support and condemn the use of both assessment methods. Chapter 2 focuses on the child’s well-being where; a survey completes by practioners is the primary focus of this chapter as the responses are used to support several journal entries and documents. Chapter 3 refers to the results of previous GCSEs in Wales and are compared to the Scotland and England to discern which countries affected the PISA results over the previous decade and comparing that to countries such as Finland and China. From these chapters, it was evident that despite the positive results of GCSEs over the last decade, children were still being affected negatively from testing as their development and mental health was impacted by stress, therefore a balance is needed between the two assessment methods to mitigate the effects of their respected short comings and provide a learning environment for the child that promotes instant feedback and development which keeps factors such as exam stress to a minimum. </w:t>
      </w:r>
    </w:p>
    <w:p w14:paraId="09C8442D" w14:textId="0D43C683" w:rsidR="00107B20" w:rsidRPr="00673254" w:rsidRDefault="00107B20" w:rsidP="00673254">
      <w:pPr>
        <w:spacing w:line="360" w:lineRule="auto"/>
        <w:rPr>
          <w:rFonts w:ascii="Arial" w:hAnsi="Arial" w:cs="Arial"/>
          <w:sz w:val="24"/>
          <w:szCs w:val="24"/>
        </w:rPr>
      </w:pPr>
      <w:r w:rsidRPr="00673254">
        <w:rPr>
          <w:rFonts w:ascii="Arial" w:hAnsi="Arial" w:cs="Arial"/>
          <w:b/>
          <w:bCs/>
          <w:sz w:val="24"/>
          <w:szCs w:val="24"/>
        </w:rPr>
        <w:t>Acknowledgement</w:t>
      </w:r>
    </w:p>
    <w:p w14:paraId="1F5BB654" w14:textId="0A001F72" w:rsidR="00F06D58" w:rsidRPr="006D43F6" w:rsidRDefault="006D43F6" w:rsidP="00673254">
      <w:pPr>
        <w:spacing w:line="360" w:lineRule="auto"/>
        <w:rPr>
          <w:rFonts w:ascii="Arial" w:hAnsi="Arial" w:cs="Arial"/>
          <w:sz w:val="24"/>
          <w:szCs w:val="24"/>
        </w:rPr>
      </w:pPr>
      <w:r w:rsidRPr="006D43F6">
        <w:rPr>
          <w:rFonts w:ascii="Arial" w:hAnsi="Arial" w:cs="Arial"/>
          <w:sz w:val="24"/>
          <w:szCs w:val="24"/>
        </w:rPr>
        <w:t>I would like to</w:t>
      </w:r>
      <w:r>
        <w:rPr>
          <w:rFonts w:ascii="Arial" w:hAnsi="Arial" w:cs="Arial"/>
          <w:sz w:val="24"/>
          <w:szCs w:val="24"/>
        </w:rPr>
        <w:t xml:space="preserve"> thank all the staff of the Educational Studies: Primary department for the support while transferring to third year of the course and for the continuous support of my learning throughout the year as well as through such a difficult period, in particular Allision Baggott for acting as my personal tutor and supporting me throughout this research document.</w:t>
      </w:r>
    </w:p>
    <w:p w14:paraId="53EE748F" w14:textId="77777777" w:rsidR="00F06D58" w:rsidRDefault="00F06D58" w:rsidP="00673254">
      <w:pPr>
        <w:spacing w:line="360" w:lineRule="auto"/>
        <w:rPr>
          <w:rFonts w:ascii="Arial" w:hAnsi="Arial" w:cs="Arial"/>
          <w:b/>
          <w:bCs/>
          <w:sz w:val="24"/>
          <w:szCs w:val="24"/>
        </w:rPr>
      </w:pPr>
    </w:p>
    <w:p w14:paraId="0AD7F821" w14:textId="77777777" w:rsidR="00F06D58" w:rsidRDefault="00F06D58" w:rsidP="00673254">
      <w:pPr>
        <w:spacing w:line="360" w:lineRule="auto"/>
        <w:rPr>
          <w:rFonts w:ascii="Arial" w:hAnsi="Arial" w:cs="Arial"/>
          <w:b/>
          <w:bCs/>
          <w:sz w:val="24"/>
          <w:szCs w:val="24"/>
        </w:rPr>
      </w:pPr>
    </w:p>
    <w:p w14:paraId="752C1BF4" w14:textId="77777777" w:rsidR="00852887" w:rsidRDefault="00852887" w:rsidP="00673254">
      <w:pPr>
        <w:spacing w:line="360" w:lineRule="auto"/>
        <w:rPr>
          <w:rFonts w:ascii="Arial" w:hAnsi="Arial" w:cs="Arial"/>
          <w:b/>
          <w:bCs/>
          <w:sz w:val="24"/>
          <w:szCs w:val="24"/>
        </w:rPr>
      </w:pPr>
    </w:p>
    <w:p w14:paraId="4595C357" w14:textId="383967C9" w:rsidR="00107B20" w:rsidRDefault="00107B20" w:rsidP="00673254">
      <w:pPr>
        <w:spacing w:line="360" w:lineRule="auto"/>
        <w:rPr>
          <w:rFonts w:ascii="Arial" w:hAnsi="Arial" w:cs="Arial"/>
          <w:b/>
          <w:bCs/>
          <w:sz w:val="24"/>
          <w:szCs w:val="24"/>
        </w:rPr>
      </w:pPr>
      <w:r w:rsidRPr="00673254">
        <w:rPr>
          <w:rFonts w:ascii="Arial" w:hAnsi="Arial" w:cs="Arial"/>
          <w:b/>
          <w:bCs/>
          <w:sz w:val="24"/>
          <w:szCs w:val="24"/>
        </w:rPr>
        <w:lastRenderedPageBreak/>
        <w:t>Contents page</w:t>
      </w:r>
    </w:p>
    <w:p w14:paraId="0D4F6583" w14:textId="36CF59E6" w:rsidR="00852887" w:rsidRDefault="00852887" w:rsidP="00673254">
      <w:pPr>
        <w:spacing w:line="360" w:lineRule="auto"/>
        <w:rPr>
          <w:rFonts w:ascii="Arial" w:hAnsi="Arial" w:cs="Arial"/>
          <w:b/>
          <w:bCs/>
          <w:sz w:val="24"/>
          <w:szCs w:val="24"/>
        </w:rPr>
      </w:pPr>
      <w:r>
        <w:rPr>
          <w:rFonts w:ascii="Arial" w:hAnsi="Arial" w:cs="Arial"/>
          <w:b/>
          <w:bCs/>
          <w:sz w:val="24"/>
          <w:szCs w:val="24"/>
        </w:rPr>
        <w:t xml:space="preserve">                                                                                                  Page number</w:t>
      </w:r>
    </w:p>
    <w:p w14:paraId="2D147A34" w14:textId="0E5122B9" w:rsidR="00852887" w:rsidRDefault="00852887" w:rsidP="00673254">
      <w:pPr>
        <w:spacing w:line="360" w:lineRule="auto"/>
        <w:rPr>
          <w:rFonts w:ascii="Arial" w:hAnsi="Arial" w:cs="Arial"/>
          <w:sz w:val="24"/>
          <w:szCs w:val="24"/>
        </w:rPr>
      </w:pPr>
      <w:r>
        <w:rPr>
          <w:rFonts w:ascii="Arial" w:hAnsi="Arial" w:cs="Arial"/>
          <w:sz w:val="24"/>
          <w:szCs w:val="24"/>
        </w:rPr>
        <w:t>Introduction………………………………………………………………..</w:t>
      </w:r>
      <w:r w:rsidR="00C9534A">
        <w:rPr>
          <w:rFonts w:ascii="Arial" w:hAnsi="Arial" w:cs="Arial"/>
          <w:sz w:val="24"/>
          <w:szCs w:val="24"/>
        </w:rPr>
        <w:t>3</w:t>
      </w:r>
    </w:p>
    <w:p w14:paraId="198BAABA" w14:textId="78AF3022" w:rsidR="00852887" w:rsidRDefault="00852887" w:rsidP="00673254">
      <w:pPr>
        <w:spacing w:line="360" w:lineRule="auto"/>
        <w:rPr>
          <w:rFonts w:ascii="Arial" w:hAnsi="Arial" w:cs="Arial"/>
          <w:sz w:val="24"/>
          <w:szCs w:val="24"/>
        </w:rPr>
      </w:pPr>
      <w:r>
        <w:rPr>
          <w:rFonts w:ascii="Arial" w:hAnsi="Arial" w:cs="Arial"/>
          <w:sz w:val="24"/>
          <w:szCs w:val="24"/>
        </w:rPr>
        <w:t>Chapter 1: Formative vs Summative Assessment……………………</w:t>
      </w:r>
      <w:r w:rsidR="00C9534A">
        <w:rPr>
          <w:rFonts w:ascii="Arial" w:hAnsi="Arial" w:cs="Arial"/>
          <w:sz w:val="24"/>
          <w:szCs w:val="24"/>
        </w:rPr>
        <w:t>6</w:t>
      </w:r>
    </w:p>
    <w:p w14:paraId="4EE66A92" w14:textId="08446122" w:rsidR="00852887" w:rsidRDefault="00852887" w:rsidP="00673254">
      <w:pPr>
        <w:spacing w:line="360" w:lineRule="auto"/>
        <w:rPr>
          <w:rFonts w:ascii="Arial" w:hAnsi="Arial" w:cs="Arial"/>
          <w:sz w:val="24"/>
          <w:szCs w:val="24"/>
        </w:rPr>
      </w:pPr>
      <w:r>
        <w:rPr>
          <w:rFonts w:ascii="Arial" w:hAnsi="Arial" w:cs="Arial"/>
          <w:sz w:val="24"/>
          <w:szCs w:val="24"/>
        </w:rPr>
        <w:t>Chapter 2: Child Well-being…………………………………………….</w:t>
      </w:r>
      <w:r w:rsidR="00C9534A">
        <w:rPr>
          <w:rFonts w:ascii="Arial" w:hAnsi="Arial" w:cs="Arial"/>
          <w:sz w:val="24"/>
          <w:szCs w:val="24"/>
        </w:rPr>
        <w:t>12</w:t>
      </w:r>
    </w:p>
    <w:p w14:paraId="452952AB" w14:textId="4847EF60" w:rsidR="00852887" w:rsidRDefault="00852887" w:rsidP="00673254">
      <w:pPr>
        <w:spacing w:line="360" w:lineRule="auto"/>
        <w:rPr>
          <w:rFonts w:ascii="Arial" w:hAnsi="Arial" w:cs="Arial"/>
          <w:sz w:val="24"/>
          <w:szCs w:val="24"/>
        </w:rPr>
      </w:pPr>
      <w:r>
        <w:rPr>
          <w:rFonts w:ascii="Arial" w:hAnsi="Arial" w:cs="Arial"/>
          <w:sz w:val="24"/>
          <w:szCs w:val="24"/>
        </w:rPr>
        <w:t>Chapter 3: Testing Results……………………………………………...</w:t>
      </w:r>
      <w:r w:rsidR="00C9534A">
        <w:rPr>
          <w:rFonts w:ascii="Arial" w:hAnsi="Arial" w:cs="Arial"/>
          <w:sz w:val="24"/>
          <w:szCs w:val="24"/>
        </w:rPr>
        <w:t>1</w:t>
      </w:r>
      <w:r w:rsidR="002F00EC">
        <w:rPr>
          <w:rFonts w:ascii="Arial" w:hAnsi="Arial" w:cs="Arial"/>
          <w:sz w:val="24"/>
          <w:szCs w:val="24"/>
        </w:rPr>
        <w:t>8</w:t>
      </w:r>
    </w:p>
    <w:p w14:paraId="020838B9" w14:textId="5A5E93C7" w:rsidR="00852887" w:rsidRDefault="00852887" w:rsidP="00673254">
      <w:pPr>
        <w:spacing w:line="360" w:lineRule="auto"/>
        <w:rPr>
          <w:rFonts w:ascii="Arial" w:hAnsi="Arial" w:cs="Arial"/>
          <w:sz w:val="24"/>
          <w:szCs w:val="24"/>
        </w:rPr>
      </w:pPr>
      <w:r>
        <w:rPr>
          <w:rFonts w:ascii="Arial" w:hAnsi="Arial" w:cs="Arial"/>
          <w:sz w:val="24"/>
          <w:szCs w:val="24"/>
        </w:rPr>
        <w:t>Conclusion………………………………………………………………</w:t>
      </w:r>
      <w:r w:rsidR="002F00EC">
        <w:rPr>
          <w:rFonts w:ascii="Arial" w:hAnsi="Arial" w:cs="Arial"/>
          <w:sz w:val="24"/>
          <w:szCs w:val="24"/>
        </w:rPr>
        <w:t>…23</w:t>
      </w:r>
      <w:r>
        <w:rPr>
          <w:rFonts w:ascii="Arial" w:hAnsi="Arial" w:cs="Arial"/>
          <w:sz w:val="24"/>
          <w:szCs w:val="24"/>
        </w:rPr>
        <w:t xml:space="preserve"> </w:t>
      </w:r>
    </w:p>
    <w:p w14:paraId="3C28248C" w14:textId="3B5697A2" w:rsidR="00852887" w:rsidRDefault="00852887" w:rsidP="00673254">
      <w:pPr>
        <w:spacing w:line="360" w:lineRule="auto"/>
        <w:rPr>
          <w:rFonts w:ascii="Arial" w:hAnsi="Arial" w:cs="Arial"/>
          <w:sz w:val="24"/>
          <w:szCs w:val="24"/>
        </w:rPr>
      </w:pPr>
      <w:r>
        <w:rPr>
          <w:rFonts w:ascii="Arial" w:hAnsi="Arial" w:cs="Arial"/>
          <w:sz w:val="24"/>
          <w:szCs w:val="24"/>
        </w:rPr>
        <w:t>Reference List……………………………………………………………</w:t>
      </w:r>
      <w:r w:rsidR="002F00EC">
        <w:rPr>
          <w:rFonts w:ascii="Arial" w:hAnsi="Arial" w:cs="Arial"/>
          <w:sz w:val="24"/>
          <w:szCs w:val="24"/>
        </w:rPr>
        <w:t>.25</w:t>
      </w:r>
    </w:p>
    <w:p w14:paraId="54059F69" w14:textId="646C0624" w:rsidR="00852887" w:rsidRDefault="00852887" w:rsidP="00673254">
      <w:pPr>
        <w:spacing w:line="360" w:lineRule="auto"/>
        <w:rPr>
          <w:rFonts w:ascii="Arial" w:hAnsi="Arial" w:cs="Arial"/>
          <w:sz w:val="24"/>
          <w:szCs w:val="24"/>
        </w:rPr>
      </w:pPr>
      <w:r>
        <w:rPr>
          <w:rFonts w:ascii="Arial" w:hAnsi="Arial" w:cs="Arial"/>
          <w:sz w:val="24"/>
          <w:szCs w:val="24"/>
        </w:rPr>
        <w:t>Bibliography……………………………………………………………</w:t>
      </w:r>
      <w:r w:rsidR="002F00EC">
        <w:rPr>
          <w:rFonts w:ascii="Arial" w:hAnsi="Arial" w:cs="Arial"/>
          <w:sz w:val="24"/>
          <w:szCs w:val="24"/>
        </w:rPr>
        <w:t>.</w:t>
      </w:r>
      <w:bookmarkStart w:id="0" w:name="_GoBack"/>
      <w:bookmarkEnd w:id="0"/>
      <w:r>
        <w:rPr>
          <w:rFonts w:ascii="Arial" w:hAnsi="Arial" w:cs="Arial"/>
          <w:sz w:val="24"/>
          <w:szCs w:val="24"/>
        </w:rPr>
        <w:t>…</w:t>
      </w:r>
      <w:r w:rsidR="002F00EC">
        <w:rPr>
          <w:rFonts w:ascii="Arial" w:hAnsi="Arial" w:cs="Arial"/>
          <w:sz w:val="24"/>
          <w:szCs w:val="24"/>
        </w:rPr>
        <w:t>31</w:t>
      </w:r>
    </w:p>
    <w:p w14:paraId="51775F6F" w14:textId="6B950D8C" w:rsidR="00852887" w:rsidRDefault="00852887" w:rsidP="00673254">
      <w:pPr>
        <w:spacing w:line="360" w:lineRule="auto"/>
        <w:rPr>
          <w:rFonts w:ascii="Arial" w:hAnsi="Arial" w:cs="Arial"/>
          <w:sz w:val="24"/>
          <w:szCs w:val="24"/>
        </w:rPr>
      </w:pPr>
    </w:p>
    <w:p w14:paraId="5035A719" w14:textId="35585202" w:rsidR="00852887" w:rsidRDefault="00852887" w:rsidP="00673254">
      <w:pPr>
        <w:spacing w:line="360" w:lineRule="auto"/>
        <w:rPr>
          <w:rFonts w:ascii="Arial" w:hAnsi="Arial" w:cs="Arial"/>
          <w:sz w:val="24"/>
          <w:szCs w:val="24"/>
        </w:rPr>
      </w:pPr>
    </w:p>
    <w:p w14:paraId="184EEE18" w14:textId="2710E09E" w:rsidR="00852887" w:rsidRDefault="00852887" w:rsidP="00673254">
      <w:pPr>
        <w:spacing w:line="360" w:lineRule="auto"/>
        <w:rPr>
          <w:rFonts w:ascii="Arial" w:hAnsi="Arial" w:cs="Arial"/>
          <w:sz w:val="24"/>
          <w:szCs w:val="24"/>
        </w:rPr>
      </w:pPr>
    </w:p>
    <w:p w14:paraId="4D85D554" w14:textId="2255DFBE" w:rsidR="00852887" w:rsidRDefault="00852887" w:rsidP="00673254">
      <w:pPr>
        <w:spacing w:line="360" w:lineRule="auto"/>
        <w:rPr>
          <w:rFonts w:ascii="Arial" w:hAnsi="Arial" w:cs="Arial"/>
          <w:sz w:val="24"/>
          <w:szCs w:val="24"/>
        </w:rPr>
      </w:pPr>
    </w:p>
    <w:p w14:paraId="537548E6" w14:textId="557A8754" w:rsidR="00852887" w:rsidRDefault="00852887" w:rsidP="00673254">
      <w:pPr>
        <w:spacing w:line="360" w:lineRule="auto"/>
        <w:rPr>
          <w:rFonts w:ascii="Arial" w:hAnsi="Arial" w:cs="Arial"/>
          <w:sz w:val="24"/>
          <w:szCs w:val="24"/>
        </w:rPr>
      </w:pPr>
    </w:p>
    <w:p w14:paraId="58A6914F" w14:textId="09215DD7" w:rsidR="00852887" w:rsidRDefault="00852887" w:rsidP="00673254">
      <w:pPr>
        <w:spacing w:line="360" w:lineRule="auto"/>
        <w:rPr>
          <w:rFonts w:ascii="Arial" w:hAnsi="Arial" w:cs="Arial"/>
          <w:sz w:val="24"/>
          <w:szCs w:val="24"/>
        </w:rPr>
      </w:pPr>
    </w:p>
    <w:p w14:paraId="6019C849" w14:textId="582587C9" w:rsidR="00852887" w:rsidRDefault="00852887" w:rsidP="00673254">
      <w:pPr>
        <w:spacing w:line="360" w:lineRule="auto"/>
        <w:rPr>
          <w:rFonts w:ascii="Arial" w:hAnsi="Arial" w:cs="Arial"/>
          <w:sz w:val="24"/>
          <w:szCs w:val="24"/>
        </w:rPr>
      </w:pPr>
    </w:p>
    <w:p w14:paraId="32D7201C" w14:textId="01F78FD8" w:rsidR="00852887" w:rsidRDefault="00852887" w:rsidP="00673254">
      <w:pPr>
        <w:spacing w:line="360" w:lineRule="auto"/>
        <w:rPr>
          <w:rFonts w:ascii="Arial" w:hAnsi="Arial" w:cs="Arial"/>
          <w:sz w:val="24"/>
          <w:szCs w:val="24"/>
        </w:rPr>
      </w:pPr>
    </w:p>
    <w:p w14:paraId="1155F164" w14:textId="291A4B58" w:rsidR="00852887" w:rsidRDefault="00852887" w:rsidP="00673254">
      <w:pPr>
        <w:spacing w:line="360" w:lineRule="auto"/>
        <w:rPr>
          <w:rFonts w:ascii="Arial" w:hAnsi="Arial" w:cs="Arial"/>
          <w:sz w:val="24"/>
          <w:szCs w:val="24"/>
        </w:rPr>
      </w:pPr>
    </w:p>
    <w:p w14:paraId="70C93A6B" w14:textId="72D317B3" w:rsidR="00852887" w:rsidRDefault="00852887" w:rsidP="00673254">
      <w:pPr>
        <w:spacing w:line="360" w:lineRule="auto"/>
        <w:rPr>
          <w:rFonts w:ascii="Arial" w:hAnsi="Arial" w:cs="Arial"/>
          <w:sz w:val="24"/>
          <w:szCs w:val="24"/>
        </w:rPr>
      </w:pPr>
    </w:p>
    <w:p w14:paraId="27411F8C" w14:textId="0863F888" w:rsidR="00852887" w:rsidRDefault="00852887" w:rsidP="00673254">
      <w:pPr>
        <w:spacing w:line="360" w:lineRule="auto"/>
        <w:rPr>
          <w:rFonts w:ascii="Arial" w:hAnsi="Arial" w:cs="Arial"/>
          <w:sz w:val="24"/>
          <w:szCs w:val="24"/>
        </w:rPr>
      </w:pPr>
    </w:p>
    <w:p w14:paraId="7E42357F" w14:textId="4D0B3CE7" w:rsidR="00852887" w:rsidRDefault="00852887" w:rsidP="00673254">
      <w:pPr>
        <w:spacing w:line="360" w:lineRule="auto"/>
        <w:rPr>
          <w:rFonts w:ascii="Arial" w:hAnsi="Arial" w:cs="Arial"/>
          <w:sz w:val="24"/>
          <w:szCs w:val="24"/>
        </w:rPr>
      </w:pPr>
    </w:p>
    <w:p w14:paraId="432C35D2" w14:textId="12199335" w:rsidR="00852887" w:rsidRDefault="00852887" w:rsidP="00673254">
      <w:pPr>
        <w:spacing w:line="360" w:lineRule="auto"/>
        <w:rPr>
          <w:rFonts w:ascii="Arial" w:hAnsi="Arial" w:cs="Arial"/>
          <w:sz w:val="24"/>
          <w:szCs w:val="24"/>
        </w:rPr>
      </w:pPr>
    </w:p>
    <w:p w14:paraId="7A310A87" w14:textId="77777777" w:rsidR="00852887" w:rsidRDefault="00852887" w:rsidP="00673254">
      <w:pPr>
        <w:spacing w:line="360" w:lineRule="auto"/>
        <w:rPr>
          <w:rFonts w:ascii="Arial" w:hAnsi="Arial" w:cs="Arial"/>
          <w:sz w:val="24"/>
          <w:szCs w:val="24"/>
        </w:rPr>
      </w:pPr>
    </w:p>
    <w:p w14:paraId="59F91544" w14:textId="77777777" w:rsidR="00852887" w:rsidRPr="00852887" w:rsidRDefault="00852887" w:rsidP="00673254">
      <w:pPr>
        <w:spacing w:line="360" w:lineRule="auto"/>
        <w:rPr>
          <w:rFonts w:ascii="Arial" w:hAnsi="Arial" w:cs="Arial"/>
          <w:sz w:val="24"/>
          <w:szCs w:val="24"/>
        </w:rPr>
      </w:pPr>
    </w:p>
    <w:p w14:paraId="5DFF4050" w14:textId="003ADD13" w:rsidR="00107B20" w:rsidRPr="00673254" w:rsidRDefault="00107B20" w:rsidP="00673254">
      <w:pPr>
        <w:spacing w:line="360" w:lineRule="auto"/>
        <w:rPr>
          <w:rFonts w:ascii="Arial" w:hAnsi="Arial" w:cs="Arial"/>
          <w:b/>
          <w:bCs/>
          <w:sz w:val="24"/>
          <w:szCs w:val="24"/>
        </w:rPr>
      </w:pPr>
      <w:r w:rsidRPr="00673254">
        <w:rPr>
          <w:rFonts w:ascii="Arial" w:hAnsi="Arial" w:cs="Arial"/>
          <w:b/>
          <w:bCs/>
          <w:sz w:val="24"/>
          <w:szCs w:val="24"/>
        </w:rPr>
        <w:lastRenderedPageBreak/>
        <w:t xml:space="preserve">Introduction </w:t>
      </w:r>
    </w:p>
    <w:p w14:paraId="73A679A7" w14:textId="6A797AA3" w:rsidR="007F2EFC" w:rsidRPr="00673254" w:rsidRDefault="00344B9F" w:rsidP="00673254">
      <w:pPr>
        <w:pStyle w:val="NormalWeb"/>
        <w:shd w:val="clear" w:color="auto" w:fill="FFFFFF"/>
        <w:spacing w:before="0" w:beforeAutospacing="0" w:after="0" w:afterAutospacing="0" w:line="360" w:lineRule="auto"/>
        <w:rPr>
          <w:rFonts w:ascii="Arial" w:hAnsi="Arial" w:cs="Arial"/>
          <w:color w:val="201F1E"/>
        </w:rPr>
      </w:pPr>
      <w:r w:rsidRPr="00673254">
        <w:rPr>
          <w:rFonts w:ascii="Arial" w:hAnsi="Arial" w:cs="Arial"/>
          <w:color w:val="201F1E"/>
        </w:rPr>
        <w:t xml:space="preserve">Testing has been used as a tool to assess the understanding of children for years, it has been indoctrinated into the very notion of school as being one of the most prominent thought when envisioning an educational institute. </w:t>
      </w:r>
      <w:r w:rsidR="00DC6F6A" w:rsidRPr="00673254">
        <w:rPr>
          <w:rFonts w:ascii="Arial" w:hAnsi="Arial" w:cs="Arial"/>
          <w:color w:val="201F1E"/>
        </w:rPr>
        <w:t xml:space="preserve">Collins dictionary describes people who are academic as people who are good at or have an aptitude for studying (Collins, </w:t>
      </w:r>
      <w:r w:rsidR="008A6F56" w:rsidRPr="00673254">
        <w:rPr>
          <w:rFonts w:ascii="Arial" w:hAnsi="Arial" w:cs="Arial"/>
          <w:color w:val="201F1E"/>
        </w:rPr>
        <w:t>2020</w:t>
      </w:r>
      <w:r w:rsidR="00DC6F6A" w:rsidRPr="00673254">
        <w:rPr>
          <w:rFonts w:ascii="Arial" w:hAnsi="Arial" w:cs="Arial"/>
          <w:color w:val="201F1E"/>
        </w:rPr>
        <w:t>), to which a vast amount of children are capable of this, it is one of the four purposes of successful futures where children are "ambitious, capable learners" (Donaldson, 2015). It is said that there are strengths in children who are academic, where</w:t>
      </w:r>
      <w:r w:rsidR="00083D28" w:rsidRPr="00673254">
        <w:rPr>
          <w:rFonts w:ascii="Arial" w:hAnsi="Arial" w:cs="Arial"/>
          <w:color w:val="201F1E"/>
        </w:rPr>
        <w:t xml:space="preserve"> Eric Thomas (2019) lists a series of academic strengths, such strengths include a desire to learn in the classroom, good decision making and problem-solving skills as well as the children achieving success (Thomas, 2019). </w:t>
      </w:r>
      <w:r w:rsidR="007F2EFC" w:rsidRPr="00673254">
        <w:rPr>
          <w:rFonts w:ascii="Arial" w:hAnsi="Arial" w:cs="Arial"/>
          <w:color w:val="201F1E"/>
        </w:rPr>
        <w:t>This definition accompanied by Thomas' points regarding academic children is better categorised in the UK as more able and talented (MAT) where welsh school inspector's ESTYN describe MAT children as:</w:t>
      </w:r>
    </w:p>
    <w:p w14:paraId="1C97072D" w14:textId="77777777" w:rsidR="007F2EFC" w:rsidRPr="00673254" w:rsidRDefault="007F2EFC" w:rsidP="00673254">
      <w:pPr>
        <w:spacing w:after="0" w:line="360" w:lineRule="auto"/>
        <w:rPr>
          <w:rFonts w:ascii="Arial" w:eastAsia="Times New Roman" w:hAnsi="Arial" w:cs="Arial"/>
          <w:color w:val="201F1E"/>
          <w:sz w:val="24"/>
          <w:szCs w:val="24"/>
          <w:lang w:eastAsia="en-GB"/>
        </w:rPr>
      </w:pPr>
    </w:p>
    <w:p w14:paraId="651CACB1" w14:textId="0D40C475" w:rsidR="007F2EFC" w:rsidRPr="00673254" w:rsidRDefault="007F2EFC" w:rsidP="00673254">
      <w:pPr>
        <w:spacing w:after="0" w:line="240" w:lineRule="auto"/>
        <w:ind w:left="720"/>
        <w:rPr>
          <w:rFonts w:ascii="Arial" w:eastAsia="Times New Roman" w:hAnsi="Arial" w:cs="Arial"/>
          <w:color w:val="201F1E"/>
          <w:sz w:val="24"/>
          <w:szCs w:val="24"/>
          <w:lang w:eastAsia="en-GB"/>
        </w:rPr>
      </w:pPr>
      <w:r w:rsidRPr="00673254">
        <w:rPr>
          <w:rFonts w:ascii="Arial" w:eastAsia="Times New Roman" w:hAnsi="Arial" w:cs="Arial"/>
          <w:color w:val="201F1E"/>
          <w:sz w:val="24"/>
          <w:szCs w:val="24"/>
          <w:lang w:eastAsia="en-GB"/>
        </w:rPr>
        <w:t>The term ‘more able and talented’ is used in Wales to refer to pupils who are more able across the curriculum and those who show particular ability or aptitude in one or more specific areas. (ESTYN, 2018)</w:t>
      </w:r>
      <w:r w:rsidRPr="00673254">
        <w:rPr>
          <w:rFonts w:ascii="Arial" w:eastAsia="Times New Roman" w:hAnsi="Arial" w:cs="Arial"/>
          <w:color w:val="201F1E"/>
          <w:sz w:val="24"/>
          <w:szCs w:val="24"/>
          <w:lang w:eastAsia="en-GB"/>
        </w:rPr>
        <w:br/>
      </w:r>
    </w:p>
    <w:p w14:paraId="1819F95D" w14:textId="7B743D59" w:rsidR="007F2EFC" w:rsidRPr="00673254" w:rsidRDefault="007F2EFC" w:rsidP="00673254">
      <w:pPr>
        <w:shd w:val="clear" w:color="auto" w:fill="FFFFFF"/>
        <w:spacing w:after="0" w:line="360" w:lineRule="auto"/>
        <w:rPr>
          <w:rFonts w:ascii="Arial" w:eastAsia="Times New Roman" w:hAnsi="Arial" w:cs="Arial"/>
          <w:color w:val="201F1E"/>
          <w:sz w:val="24"/>
          <w:szCs w:val="24"/>
          <w:lang w:eastAsia="en-GB"/>
        </w:rPr>
      </w:pPr>
      <w:r w:rsidRPr="00673254">
        <w:rPr>
          <w:rFonts w:ascii="Arial" w:eastAsia="Times New Roman" w:hAnsi="Arial" w:cs="Arial"/>
          <w:color w:val="201F1E"/>
          <w:sz w:val="24"/>
          <w:szCs w:val="24"/>
          <w:lang w:eastAsia="en-GB"/>
        </w:rPr>
        <w:t xml:space="preserve">Supported by their deep subject knowledge, These MAT children typically perform better with regards to the national tests if in primary school or GCSEs in secondary school as their aptitude in subjects allow for more detailed and confident responses to questions, </w:t>
      </w:r>
      <w:r w:rsidRPr="00673254">
        <w:rPr>
          <w:rFonts w:ascii="Arial" w:hAnsi="Arial" w:cs="Arial"/>
          <w:color w:val="201F1E"/>
          <w:sz w:val="24"/>
          <w:szCs w:val="24"/>
          <w:shd w:val="clear" w:color="auto" w:fill="FFFFFF"/>
        </w:rPr>
        <w:t>As MAT children are supported with further with their intellectual development as they are  capable of achieve above the expected level in the end-of-key-stage teacher assessment"(Pencoed Primary school,</w:t>
      </w:r>
      <w:r w:rsidR="006909F0" w:rsidRPr="00673254">
        <w:rPr>
          <w:rFonts w:ascii="Arial" w:hAnsi="Arial" w:cs="Arial"/>
          <w:color w:val="201F1E"/>
          <w:sz w:val="24"/>
          <w:szCs w:val="24"/>
          <w:shd w:val="clear" w:color="auto" w:fill="FFFFFF"/>
        </w:rPr>
        <w:t xml:space="preserve"> </w:t>
      </w:r>
      <w:r w:rsidR="00FE4F52" w:rsidRPr="00673254">
        <w:rPr>
          <w:rFonts w:ascii="Arial" w:hAnsi="Arial" w:cs="Arial"/>
          <w:color w:val="201F1E"/>
          <w:sz w:val="24"/>
          <w:szCs w:val="24"/>
          <w:shd w:val="clear" w:color="auto" w:fill="FFFFFF"/>
        </w:rPr>
        <w:t>2020</w:t>
      </w:r>
      <w:r w:rsidRPr="00673254">
        <w:rPr>
          <w:rFonts w:ascii="Arial" w:hAnsi="Arial" w:cs="Arial"/>
          <w:color w:val="201F1E"/>
          <w:sz w:val="24"/>
          <w:szCs w:val="24"/>
          <w:shd w:val="clear" w:color="auto" w:fill="FFFFFF"/>
        </w:rPr>
        <w:t>)</w:t>
      </w:r>
      <w:r w:rsidRPr="00673254">
        <w:rPr>
          <w:rFonts w:ascii="Arial" w:eastAsia="Times New Roman" w:hAnsi="Arial" w:cs="Arial"/>
          <w:color w:val="201F1E"/>
          <w:sz w:val="24"/>
          <w:szCs w:val="24"/>
          <w:lang w:eastAsia="en-GB"/>
        </w:rPr>
        <w:t>.</w:t>
      </w:r>
      <w:r w:rsidR="00083D28" w:rsidRPr="00673254">
        <w:rPr>
          <w:rFonts w:ascii="Arial" w:eastAsia="Times New Roman" w:hAnsi="Arial" w:cs="Arial"/>
          <w:color w:val="201F1E"/>
          <w:sz w:val="24"/>
          <w:szCs w:val="24"/>
          <w:lang w:eastAsia="en-GB"/>
        </w:rPr>
        <w:t xml:space="preserve"> However, due to the different stages in which a child develops, not every child is at the level in which children who are categorised as MAT, these children may </w:t>
      </w:r>
      <w:r w:rsidR="00C40D68" w:rsidRPr="00673254">
        <w:rPr>
          <w:rFonts w:ascii="Arial" w:eastAsia="Times New Roman" w:hAnsi="Arial" w:cs="Arial"/>
          <w:color w:val="201F1E"/>
          <w:sz w:val="24"/>
          <w:szCs w:val="24"/>
          <w:lang w:eastAsia="en-GB"/>
        </w:rPr>
        <w:t>only be reaching their targeted levels or even underachieving. These underachieving children are some of the biggest concerns for educators and schools, where they are concerned these children are not developing at the same rate as their peers, these children may have additional learning needs (ALN)</w:t>
      </w:r>
      <w:r w:rsidR="007443C7" w:rsidRPr="00673254">
        <w:rPr>
          <w:rFonts w:ascii="Arial" w:eastAsia="Times New Roman" w:hAnsi="Arial" w:cs="Arial"/>
          <w:color w:val="201F1E"/>
          <w:sz w:val="24"/>
          <w:szCs w:val="24"/>
          <w:lang w:eastAsia="en-GB"/>
        </w:rPr>
        <w:t xml:space="preserve"> which include such needs as visual, hearing or multi-sensory impairment</w:t>
      </w:r>
      <w:r w:rsidR="00CA7DEF" w:rsidRPr="00673254">
        <w:rPr>
          <w:rFonts w:ascii="Arial" w:eastAsia="Times New Roman" w:hAnsi="Arial" w:cs="Arial"/>
          <w:color w:val="201F1E"/>
          <w:sz w:val="24"/>
          <w:szCs w:val="24"/>
          <w:lang w:eastAsia="en-GB"/>
        </w:rPr>
        <w:t xml:space="preserve"> (Welsh government, 2019)</w:t>
      </w:r>
      <w:r w:rsidR="007443C7" w:rsidRPr="00673254">
        <w:rPr>
          <w:rFonts w:ascii="Arial" w:eastAsia="Times New Roman" w:hAnsi="Arial" w:cs="Arial"/>
          <w:color w:val="201F1E"/>
          <w:sz w:val="24"/>
          <w:szCs w:val="24"/>
          <w:lang w:eastAsia="en-GB"/>
        </w:rPr>
        <w:t xml:space="preserve">, or perhaps a child </w:t>
      </w:r>
      <w:r w:rsidR="00CA7DEF" w:rsidRPr="00673254">
        <w:rPr>
          <w:rFonts w:ascii="Arial" w:eastAsia="Times New Roman" w:hAnsi="Arial" w:cs="Arial"/>
          <w:color w:val="201F1E"/>
          <w:sz w:val="24"/>
          <w:szCs w:val="24"/>
          <w:lang w:eastAsia="en-GB"/>
        </w:rPr>
        <w:t xml:space="preserve">requires support with conditions such as Autistic spectrum disorder (ASD) or attention deficit hyperactive disorder (ADHD) (Welsh government, 2019; Welsh government, 2019), </w:t>
      </w:r>
      <w:r w:rsidR="00CA7DEF" w:rsidRPr="00673254">
        <w:rPr>
          <w:rFonts w:ascii="Arial" w:eastAsia="Times New Roman" w:hAnsi="Arial" w:cs="Arial"/>
          <w:color w:val="201F1E"/>
          <w:sz w:val="24"/>
          <w:szCs w:val="24"/>
          <w:lang w:eastAsia="en-GB"/>
        </w:rPr>
        <w:lastRenderedPageBreak/>
        <w:t>the child may have had issues with development at a young age</w:t>
      </w:r>
      <w:r w:rsidR="00E17C08" w:rsidRPr="00673254">
        <w:rPr>
          <w:rFonts w:ascii="Arial" w:eastAsia="Times New Roman" w:hAnsi="Arial" w:cs="Arial"/>
          <w:color w:val="201F1E"/>
          <w:sz w:val="24"/>
          <w:szCs w:val="24"/>
          <w:lang w:eastAsia="en-GB"/>
        </w:rPr>
        <w:t xml:space="preserve"> or the child may be experiencing behavioural or emotional issues from poor mental health</w:t>
      </w:r>
      <w:r w:rsidR="00CA7DEF" w:rsidRPr="00673254">
        <w:rPr>
          <w:rFonts w:ascii="Arial" w:eastAsia="Times New Roman" w:hAnsi="Arial" w:cs="Arial"/>
          <w:color w:val="201F1E"/>
          <w:sz w:val="24"/>
          <w:szCs w:val="24"/>
          <w:lang w:eastAsia="en-GB"/>
        </w:rPr>
        <w:t xml:space="preserve">. </w:t>
      </w:r>
      <w:r w:rsidR="008A57D7" w:rsidRPr="00673254">
        <w:rPr>
          <w:rFonts w:ascii="Arial" w:eastAsia="Times New Roman" w:hAnsi="Arial" w:cs="Arial"/>
          <w:color w:val="201F1E"/>
          <w:sz w:val="24"/>
          <w:szCs w:val="24"/>
          <w:lang w:eastAsia="en-GB"/>
        </w:rPr>
        <w:t>due to the gap in knowledge, the under achieving children typically struggle when confronted with testing, with testing only focusing on three skills such as numeracy, literacy, reasoning, children often are seen as under achievers despite being proficient in other subjects, leading to an inaccurate assessment of the child’s ability, which asks the question to if testing is necessary to assess a child’s understanding.</w:t>
      </w:r>
    </w:p>
    <w:p w14:paraId="70C3CC21" w14:textId="0322CD6E" w:rsidR="007F2EFC" w:rsidRPr="00673254" w:rsidRDefault="007F2EFC" w:rsidP="00673254">
      <w:pPr>
        <w:pStyle w:val="NormalWeb"/>
        <w:shd w:val="clear" w:color="auto" w:fill="FFFFFF"/>
        <w:spacing w:before="0" w:beforeAutospacing="0" w:after="0" w:afterAutospacing="0" w:line="360" w:lineRule="auto"/>
        <w:rPr>
          <w:rFonts w:ascii="Arial" w:hAnsi="Arial" w:cs="Arial"/>
          <w:color w:val="201F1E"/>
        </w:rPr>
      </w:pPr>
    </w:p>
    <w:p w14:paraId="2B8ECF29" w14:textId="38579F9D" w:rsidR="00344B9F" w:rsidRPr="00673254" w:rsidRDefault="008F6C38" w:rsidP="00673254">
      <w:pPr>
        <w:shd w:val="clear" w:color="auto" w:fill="FFFFFF"/>
        <w:spacing w:after="0" w:line="360" w:lineRule="auto"/>
        <w:rPr>
          <w:rFonts w:ascii="Arial" w:eastAsia="Times New Roman" w:hAnsi="Arial" w:cs="Arial"/>
          <w:b/>
          <w:bCs/>
          <w:color w:val="201F1E"/>
          <w:sz w:val="24"/>
          <w:szCs w:val="24"/>
          <w:lang w:eastAsia="en-GB"/>
        </w:rPr>
      </w:pPr>
      <w:r w:rsidRPr="00673254">
        <w:rPr>
          <w:rFonts w:ascii="Arial" w:eastAsia="Times New Roman" w:hAnsi="Arial" w:cs="Arial"/>
          <w:color w:val="201F1E"/>
          <w:sz w:val="24"/>
          <w:szCs w:val="24"/>
          <w:lang w:eastAsia="en-GB"/>
        </w:rPr>
        <w:t>There is huge debate amongst teachers and practitioners as to if education needs testing, where some believe that a child’s well-being is at risk from testing (</w:t>
      </w:r>
      <w:r w:rsidR="008A57D7" w:rsidRPr="00673254">
        <w:rPr>
          <w:rFonts w:ascii="Arial" w:eastAsia="Times New Roman" w:hAnsi="Arial" w:cs="Arial"/>
          <w:color w:val="201F1E"/>
          <w:sz w:val="24"/>
          <w:szCs w:val="24"/>
          <w:lang w:eastAsia="en-GB"/>
        </w:rPr>
        <w:t>National</w:t>
      </w:r>
      <w:r w:rsidRPr="00673254">
        <w:rPr>
          <w:rFonts w:ascii="Arial" w:eastAsia="Times New Roman" w:hAnsi="Arial" w:cs="Arial"/>
          <w:color w:val="201F1E"/>
          <w:sz w:val="24"/>
          <w:szCs w:val="24"/>
          <w:lang w:eastAsia="en-GB"/>
        </w:rPr>
        <w:t xml:space="preserve"> Education union, 2018) yet others </w:t>
      </w:r>
      <w:r w:rsidR="00AB3245" w:rsidRPr="00673254">
        <w:rPr>
          <w:rFonts w:ascii="Arial" w:eastAsia="Times New Roman" w:hAnsi="Arial" w:cs="Arial"/>
          <w:color w:val="201F1E"/>
          <w:sz w:val="24"/>
          <w:szCs w:val="24"/>
          <w:lang w:eastAsia="en-GB"/>
        </w:rPr>
        <w:t>believe they are key to teachers, as they provide an understanding to where a child is with their learning and provides an “understanding of strengths and areas for improvement in these skills” (Welsh government, 2019).</w:t>
      </w:r>
      <w:r w:rsidR="007550D0" w:rsidRPr="00673254">
        <w:rPr>
          <w:rFonts w:ascii="Arial" w:eastAsia="Times New Roman" w:hAnsi="Arial" w:cs="Arial"/>
          <w:color w:val="201F1E"/>
          <w:sz w:val="24"/>
          <w:szCs w:val="24"/>
          <w:lang w:eastAsia="en-GB"/>
        </w:rPr>
        <w:t xml:space="preserve"> Despite this debate, Donaldson aims to effectively accompany both national testing and more formative methods of assessment into the new welsh curriculum and how he aims to do this is </w:t>
      </w:r>
      <w:r w:rsidR="00BF3712" w:rsidRPr="00673254">
        <w:rPr>
          <w:rFonts w:ascii="Arial" w:eastAsia="Times New Roman" w:hAnsi="Arial" w:cs="Arial"/>
          <w:color w:val="201F1E"/>
          <w:sz w:val="24"/>
          <w:szCs w:val="24"/>
          <w:lang w:eastAsia="en-GB"/>
        </w:rPr>
        <w:t xml:space="preserve">as he describes </w:t>
      </w:r>
      <w:r w:rsidR="00344B9F" w:rsidRPr="00673254">
        <w:rPr>
          <w:rFonts w:ascii="Arial" w:eastAsia="Times New Roman" w:hAnsi="Arial" w:cs="Arial"/>
          <w:color w:val="201F1E"/>
          <w:sz w:val="24"/>
          <w:szCs w:val="24"/>
          <w:lang w:eastAsia="en-GB"/>
        </w:rPr>
        <w:t xml:space="preserve">How </w:t>
      </w:r>
      <w:r w:rsidR="00BF3712" w:rsidRPr="00673254">
        <w:rPr>
          <w:rFonts w:ascii="Arial" w:eastAsia="Times New Roman" w:hAnsi="Arial" w:cs="Arial"/>
          <w:color w:val="201F1E"/>
          <w:sz w:val="24"/>
          <w:szCs w:val="24"/>
          <w:lang w:eastAsia="en-GB"/>
        </w:rPr>
        <w:t xml:space="preserve">the welsh government have acknowledged that there are weaknesses in their exam framework which Donaldson believes that formative assessment is the key to mitigating these short coming as both Donaldson and the welsh government recognise that the high-quality feedback through formative assessment can be </w:t>
      </w:r>
      <w:r w:rsidR="00D62B5D" w:rsidRPr="00673254">
        <w:rPr>
          <w:rFonts w:ascii="Arial" w:eastAsia="Times New Roman" w:hAnsi="Arial" w:cs="Arial"/>
          <w:color w:val="201F1E"/>
          <w:sz w:val="24"/>
          <w:szCs w:val="24"/>
          <w:lang w:eastAsia="en-GB"/>
        </w:rPr>
        <w:t>used for “informing the next steps in teaching and learning by identifying whether children and young people are progressing as intended” (Donaldson, 2015)</w:t>
      </w:r>
      <w:r w:rsidR="0007167A" w:rsidRPr="00673254">
        <w:rPr>
          <w:rFonts w:ascii="Arial" w:eastAsia="Times New Roman" w:hAnsi="Arial" w:cs="Arial"/>
          <w:color w:val="201F1E"/>
          <w:sz w:val="24"/>
          <w:szCs w:val="24"/>
          <w:lang w:eastAsia="en-GB"/>
        </w:rPr>
        <w:t>, where Donaldson also looks to the research of Black and Wiliam (199</w:t>
      </w:r>
      <w:r w:rsidR="008A6F56" w:rsidRPr="00673254">
        <w:rPr>
          <w:rFonts w:ascii="Arial" w:eastAsia="Times New Roman" w:hAnsi="Arial" w:cs="Arial"/>
          <w:color w:val="201F1E"/>
          <w:sz w:val="24"/>
          <w:szCs w:val="24"/>
          <w:lang w:eastAsia="en-GB"/>
        </w:rPr>
        <w:t>8</w:t>
      </w:r>
      <w:r w:rsidR="0007167A" w:rsidRPr="00673254">
        <w:rPr>
          <w:rFonts w:ascii="Arial" w:eastAsia="Times New Roman" w:hAnsi="Arial" w:cs="Arial"/>
          <w:color w:val="201F1E"/>
          <w:sz w:val="24"/>
          <w:szCs w:val="24"/>
          <w:lang w:eastAsia="en-GB"/>
        </w:rPr>
        <w:t>) to support the implementation of formative assessment.</w:t>
      </w:r>
      <w:r w:rsidR="00BE32C7" w:rsidRPr="00673254">
        <w:rPr>
          <w:rFonts w:ascii="Arial" w:eastAsia="Times New Roman" w:hAnsi="Arial" w:cs="Arial"/>
          <w:color w:val="201F1E"/>
          <w:sz w:val="24"/>
          <w:szCs w:val="24"/>
          <w:lang w:eastAsia="en-GB"/>
        </w:rPr>
        <w:t xml:space="preserve"> </w:t>
      </w:r>
      <w:r w:rsidR="0007167A" w:rsidRPr="00673254">
        <w:rPr>
          <w:rFonts w:ascii="Arial" w:eastAsia="Times New Roman" w:hAnsi="Arial" w:cs="Arial"/>
          <w:color w:val="201F1E"/>
          <w:sz w:val="24"/>
          <w:szCs w:val="24"/>
          <w:lang w:eastAsia="en-GB"/>
        </w:rPr>
        <w:t>T</w:t>
      </w:r>
      <w:r w:rsidR="00BE32C7" w:rsidRPr="00673254">
        <w:rPr>
          <w:rFonts w:ascii="Arial" w:eastAsia="Times New Roman" w:hAnsi="Arial" w:cs="Arial"/>
          <w:color w:val="201F1E"/>
          <w:sz w:val="24"/>
          <w:szCs w:val="24"/>
          <w:lang w:eastAsia="en-GB"/>
        </w:rPr>
        <w:t>hat goes without saying that Donaldson also supports the use of testing, where he uses examples such as multiple choice and open resources tests to be used as a viable teaching resource</w:t>
      </w:r>
      <w:r w:rsidR="0007167A" w:rsidRPr="00673254">
        <w:rPr>
          <w:rFonts w:ascii="Arial" w:eastAsia="Times New Roman" w:hAnsi="Arial" w:cs="Arial"/>
          <w:color w:val="201F1E"/>
          <w:sz w:val="24"/>
          <w:szCs w:val="24"/>
          <w:lang w:eastAsia="en-GB"/>
        </w:rPr>
        <w:t xml:space="preserve"> (Donaldson, 2015)</w:t>
      </w:r>
      <w:r w:rsidR="0007167A" w:rsidRPr="00673254">
        <w:rPr>
          <w:rFonts w:ascii="Arial" w:eastAsia="Times New Roman" w:hAnsi="Arial" w:cs="Arial"/>
          <w:b/>
          <w:bCs/>
          <w:color w:val="201F1E"/>
          <w:sz w:val="24"/>
          <w:szCs w:val="24"/>
          <w:lang w:eastAsia="en-GB"/>
        </w:rPr>
        <w:t xml:space="preserve">. </w:t>
      </w:r>
    </w:p>
    <w:p w14:paraId="73BF70A4" w14:textId="12513519" w:rsidR="0007167A" w:rsidRPr="00673254" w:rsidRDefault="0007167A" w:rsidP="00673254">
      <w:pPr>
        <w:shd w:val="clear" w:color="auto" w:fill="FFFFFF"/>
        <w:spacing w:after="0" w:line="360" w:lineRule="auto"/>
        <w:rPr>
          <w:rFonts w:ascii="Arial" w:eastAsia="Times New Roman" w:hAnsi="Arial" w:cs="Arial"/>
          <w:b/>
          <w:bCs/>
          <w:color w:val="201F1E"/>
          <w:sz w:val="24"/>
          <w:szCs w:val="24"/>
          <w:lang w:eastAsia="en-GB"/>
        </w:rPr>
      </w:pPr>
    </w:p>
    <w:p w14:paraId="47574A9E" w14:textId="231FEE16" w:rsidR="00344B9F" w:rsidRPr="00673254" w:rsidRDefault="0007167A" w:rsidP="00673254">
      <w:pPr>
        <w:shd w:val="clear" w:color="auto" w:fill="FFFFFF"/>
        <w:spacing w:after="0" w:line="360" w:lineRule="auto"/>
        <w:rPr>
          <w:rFonts w:ascii="Arial" w:eastAsia="Times New Roman" w:hAnsi="Arial" w:cs="Arial"/>
          <w:color w:val="201F1E"/>
          <w:sz w:val="24"/>
          <w:szCs w:val="24"/>
          <w:lang w:eastAsia="en-GB"/>
        </w:rPr>
      </w:pPr>
      <w:r w:rsidRPr="00673254">
        <w:rPr>
          <w:rFonts w:ascii="Arial" w:eastAsia="Times New Roman" w:hAnsi="Arial" w:cs="Arial"/>
          <w:color w:val="201F1E"/>
          <w:sz w:val="24"/>
          <w:szCs w:val="24"/>
          <w:lang w:eastAsia="en-GB"/>
        </w:rPr>
        <w:t>Referring to the question asked priorly</w:t>
      </w:r>
      <w:r w:rsidR="00532A2D" w:rsidRPr="00673254">
        <w:rPr>
          <w:rFonts w:ascii="Arial" w:eastAsia="Times New Roman" w:hAnsi="Arial" w:cs="Arial"/>
          <w:color w:val="201F1E"/>
          <w:sz w:val="24"/>
          <w:szCs w:val="24"/>
          <w:lang w:eastAsia="en-GB"/>
        </w:rPr>
        <w:t xml:space="preserve"> as to whether testing is necessary for schools and children to undertake for assessment and to see if standardised testing such as the national tests and GCSEs have a negative impact on a child’s life. Where this document will </w:t>
      </w:r>
      <w:r w:rsidR="00344B9F" w:rsidRPr="00673254">
        <w:rPr>
          <w:rFonts w:ascii="Arial" w:eastAsia="Times New Roman" w:hAnsi="Arial" w:cs="Arial"/>
          <w:color w:val="201F1E"/>
          <w:sz w:val="24"/>
          <w:szCs w:val="24"/>
          <w:lang w:eastAsia="en-GB"/>
        </w:rPr>
        <w:t xml:space="preserve">Discuss the different </w:t>
      </w:r>
      <w:r w:rsidR="00532A2D" w:rsidRPr="00673254">
        <w:rPr>
          <w:rFonts w:ascii="Arial" w:eastAsia="Times New Roman" w:hAnsi="Arial" w:cs="Arial"/>
          <w:color w:val="201F1E"/>
          <w:sz w:val="24"/>
          <w:szCs w:val="24"/>
          <w:lang w:eastAsia="en-GB"/>
        </w:rPr>
        <w:t xml:space="preserve">areas in testing by breaking down the topic into 3 chapters, where in chapter 1, this report will explain the difference between formative and summative assessment as well as look to the researchers who are for and against each assessment method. In chapter 2, the well-being of the child will come </w:t>
      </w:r>
      <w:r w:rsidR="00532A2D" w:rsidRPr="00673254">
        <w:rPr>
          <w:rFonts w:ascii="Arial" w:eastAsia="Times New Roman" w:hAnsi="Arial" w:cs="Arial"/>
          <w:color w:val="201F1E"/>
          <w:sz w:val="24"/>
          <w:szCs w:val="24"/>
          <w:lang w:eastAsia="en-GB"/>
        </w:rPr>
        <w:lastRenderedPageBreak/>
        <w:t>into question, which will discuss surveys and reports of child well-being from organisations such as the National education union (2018)</w:t>
      </w:r>
      <w:r w:rsidR="003144F0" w:rsidRPr="00673254">
        <w:rPr>
          <w:rFonts w:ascii="Arial" w:eastAsia="Times New Roman" w:hAnsi="Arial" w:cs="Arial"/>
          <w:color w:val="201F1E"/>
          <w:sz w:val="24"/>
          <w:szCs w:val="24"/>
          <w:lang w:eastAsia="en-GB"/>
        </w:rPr>
        <w:t xml:space="preserve"> and the comments of the national tests form teachers in the primary school sector</w:t>
      </w:r>
      <w:r w:rsidR="00532A2D" w:rsidRPr="00673254">
        <w:rPr>
          <w:rFonts w:ascii="Arial" w:eastAsia="Times New Roman" w:hAnsi="Arial" w:cs="Arial"/>
          <w:color w:val="201F1E"/>
          <w:sz w:val="24"/>
          <w:szCs w:val="24"/>
          <w:lang w:eastAsia="en-GB"/>
        </w:rPr>
        <w:t xml:space="preserve">. Chapter 3 focuses on the results of the national tests and GCSEs and look to if they’re working as an effective assessment method, which also look further afield </w:t>
      </w:r>
      <w:r w:rsidR="00352CA0" w:rsidRPr="00673254">
        <w:rPr>
          <w:rFonts w:ascii="Arial" w:eastAsia="Times New Roman" w:hAnsi="Arial" w:cs="Arial"/>
          <w:color w:val="201F1E"/>
          <w:sz w:val="24"/>
          <w:szCs w:val="24"/>
          <w:lang w:eastAsia="en-GB"/>
        </w:rPr>
        <w:t xml:space="preserve">to the PISA results of the UK as a whole and comparing the results to countries such as Finland and China as to see the progress being made compared to Finland who’s child-focus curriculum in very much child focused, and to China which has remained the </w:t>
      </w:r>
      <w:r w:rsidR="003C5EDF" w:rsidRPr="00673254">
        <w:rPr>
          <w:rFonts w:ascii="Arial" w:eastAsia="Times New Roman" w:hAnsi="Arial" w:cs="Arial"/>
          <w:color w:val="201F1E"/>
          <w:sz w:val="24"/>
          <w:szCs w:val="24"/>
          <w:lang w:eastAsia="en-GB"/>
        </w:rPr>
        <w:t>world’s</w:t>
      </w:r>
      <w:r w:rsidR="00352CA0" w:rsidRPr="00673254">
        <w:rPr>
          <w:rFonts w:ascii="Arial" w:eastAsia="Times New Roman" w:hAnsi="Arial" w:cs="Arial"/>
          <w:color w:val="201F1E"/>
          <w:sz w:val="24"/>
          <w:szCs w:val="24"/>
          <w:lang w:eastAsia="en-GB"/>
        </w:rPr>
        <w:t xml:space="preserve"> highest </w:t>
      </w:r>
      <w:r w:rsidR="003C5EDF" w:rsidRPr="00673254">
        <w:rPr>
          <w:rFonts w:ascii="Arial" w:eastAsia="Times New Roman" w:hAnsi="Arial" w:cs="Arial"/>
          <w:color w:val="201F1E"/>
          <w:sz w:val="24"/>
          <w:szCs w:val="24"/>
          <w:lang w:eastAsia="en-GB"/>
        </w:rPr>
        <w:t>scoring</w:t>
      </w:r>
      <w:r w:rsidR="00352CA0" w:rsidRPr="00673254">
        <w:rPr>
          <w:rFonts w:ascii="Arial" w:eastAsia="Times New Roman" w:hAnsi="Arial" w:cs="Arial"/>
          <w:color w:val="201F1E"/>
          <w:sz w:val="24"/>
          <w:szCs w:val="24"/>
          <w:lang w:eastAsia="en-GB"/>
        </w:rPr>
        <w:t xml:space="preserve"> country </w:t>
      </w:r>
      <w:r w:rsidR="003C5EDF" w:rsidRPr="00673254">
        <w:rPr>
          <w:rFonts w:ascii="Arial" w:eastAsia="Times New Roman" w:hAnsi="Arial" w:cs="Arial"/>
          <w:color w:val="201F1E"/>
          <w:sz w:val="24"/>
          <w:szCs w:val="24"/>
          <w:lang w:eastAsia="en-GB"/>
        </w:rPr>
        <w:t>with regards to PISA and their new direction with their new  discovery-based learning curriculum. Additionally, this chapter looks to the alternatives to the GCSEs children and young people can take such as the BTECs and apprenticeships. From these chapters can an opinion be made on whether testing Is possible for the future with regards to assessing in schools and where a balance can be made according to Donaldson</w:t>
      </w:r>
      <w:r w:rsidR="00DF12DB" w:rsidRPr="00673254">
        <w:rPr>
          <w:rFonts w:ascii="Arial" w:eastAsia="Times New Roman" w:hAnsi="Arial" w:cs="Arial"/>
          <w:color w:val="201F1E"/>
          <w:sz w:val="24"/>
          <w:szCs w:val="24"/>
          <w:lang w:eastAsia="en-GB"/>
        </w:rPr>
        <w:t xml:space="preserve"> in his recent curriculum document </w:t>
      </w:r>
      <w:r w:rsidR="00DF12DB" w:rsidRPr="00673254">
        <w:rPr>
          <w:rFonts w:ascii="Arial" w:eastAsia="Times New Roman" w:hAnsi="Arial" w:cs="Arial"/>
          <w:i/>
          <w:iCs/>
          <w:color w:val="201F1E"/>
          <w:sz w:val="24"/>
          <w:szCs w:val="24"/>
          <w:lang w:eastAsia="en-GB"/>
        </w:rPr>
        <w:t>Successful Futures</w:t>
      </w:r>
      <w:r w:rsidR="00DF12DB" w:rsidRPr="00673254">
        <w:rPr>
          <w:rFonts w:ascii="Arial" w:eastAsia="Times New Roman" w:hAnsi="Arial" w:cs="Arial"/>
          <w:color w:val="201F1E"/>
          <w:sz w:val="24"/>
          <w:szCs w:val="24"/>
          <w:lang w:eastAsia="en-GB"/>
        </w:rPr>
        <w:t xml:space="preserve"> (2015).</w:t>
      </w:r>
      <w:r w:rsidR="003C5EDF" w:rsidRPr="00673254">
        <w:rPr>
          <w:rFonts w:ascii="Arial" w:eastAsia="Times New Roman" w:hAnsi="Arial" w:cs="Arial"/>
          <w:color w:val="201F1E"/>
          <w:sz w:val="24"/>
          <w:szCs w:val="24"/>
          <w:lang w:eastAsia="en-GB"/>
        </w:rPr>
        <w:t xml:space="preserve">  </w:t>
      </w:r>
    </w:p>
    <w:p w14:paraId="7AD65AB3" w14:textId="77777777" w:rsidR="00344B9F" w:rsidRPr="00673254" w:rsidRDefault="00344B9F" w:rsidP="00673254">
      <w:pPr>
        <w:spacing w:after="0" w:line="360" w:lineRule="auto"/>
        <w:rPr>
          <w:rFonts w:ascii="Arial" w:eastAsia="Times New Roman" w:hAnsi="Arial" w:cs="Arial"/>
          <w:sz w:val="24"/>
          <w:szCs w:val="24"/>
          <w:lang w:eastAsia="en-GB"/>
        </w:rPr>
      </w:pPr>
      <w:r w:rsidRPr="00673254">
        <w:rPr>
          <w:rFonts w:ascii="Arial" w:eastAsia="Times New Roman" w:hAnsi="Arial" w:cs="Arial"/>
          <w:color w:val="201F1E"/>
          <w:sz w:val="24"/>
          <w:szCs w:val="24"/>
          <w:lang w:eastAsia="en-GB"/>
        </w:rPr>
        <w:br/>
      </w:r>
    </w:p>
    <w:p w14:paraId="6D3FD4A0" w14:textId="77777777" w:rsidR="00327BBB" w:rsidRPr="00673254" w:rsidRDefault="00327BBB" w:rsidP="00673254">
      <w:pPr>
        <w:spacing w:line="360" w:lineRule="auto"/>
        <w:rPr>
          <w:rFonts w:ascii="Arial" w:hAnsi="Arial" w:cs="Arial"/>
          <w:b/>
          <w:bCs/>
          <w:sz w:val="24"/>
          <w:szCs w:val="24"/>
        </w:rPr>
      </w:pPr>
    </w:p>
    <w:p w14:paraId="7F1E3398" w14:textId="77777777" w:rsidR="00852887" w:rsidRDefault="00852887" w:rsidP="00673254">
      <w:pPr>
        <w:spacing w:line="360" w:lineRule="auto"/>
        <w:rPr>
          <w:rFonts w:ascii="Arial" w:hAnsi="Arial" w:cs="Arial"/>
          <w:b/>
          <w:bCs/>
          <w:sz w:val="24"/>
          <w:szCs w:val="24"/>
        </w:rPr>
      </w:pPr>
    </w:p>
    <w:p w14:paraId="6D767D64" w14:textId="77777777" w:rsidR="00852887" w:rsidRDefault="00852887" w:rsidP="00673254">
      <w:pPr>
        <w:spacing w:line="360" w:lineRule="auto"/>
        <w:rPr>
          <w:rFonts w:ascii="Arial" w:hAnsi="Arial" w:cs="Arial"/>
          <w:b/>
          <w:bCs/>
          <w:sz w:val="24"/>
          <w:szCs w:val="24"/>
        </w:rPr>
      </w:pPr>
    </w:p>
    <w:p w14:paraId="48CE9DB4" w14:textId="77777777" w:rsidR="00852887" w:rsidRDefault="00852887" w:rsidP="00673254">
      <w:pPr>
        <w:spacing w:line="360" w:lineRule="auto"/>
        <w:rPr>
          <w:rFonts w:ascii="Arial" w:hAnsi="Arial" w:cs="Arial"/>
          <w:b/>
          <w:bCs/>
          <w:sz w:val="24"/>
          <w:szCs w:val="24"/>
        </w:rPr>
      </w:pPr>
    </w:p>
    <w:p w14:paraId="3BF872F7" w14:textId="77777777" w:rsidR="00852887" w:rsidRDefault="00852887" w:rsidP="00673254">
      <w:pPr>
        <w:spacing w:line="360" w:lineRule="auto"/>
        <w:rPr>
          <w:rFonts w:ascii="Arial" w:hAnsi="Arial" w:cs="Arial"/>
          <w:b/>
          <w:bCs/>
          <w:sz w:val="24"/>
          <w:szCs w:val="24"/>
        </w:rPr>
      </w:pPr>
    </w:p>
    <w:p w14:paraId="71275648" w14:textId="77777777" w:rsidR="00852887" w:rsidRDefault="00852887" w:rsidP="00673254">
      <w:pPr>
        <w:spacing w:line="360" w:lineRule="auto"/>
        <w:rPr>
          <w:rFonts w:ascii="Arial" w:hAnsi="Arial" w:cs="Arial"/>
          <w:b/>
          <w:bCs/>
          <w:sz w:val="24"/>
          <w:szCs w:val="24"/>
        </w:rPr>
      </w:pPr>
    </w:p>
    <w:p w14:paraId="03A62B01" w14:textId="77777777" w:rsidR="00852887" w:rsidRDefault="00852887" w:rsidP="00673254">
      <w:pPr>
        <w:spacing w:line="360" w:lineRule="auto"/>
        <w:rPr>
          <w:rFonts w:ascii="Arial" w:hAnsi="Arial" w:cs="Arial"/>
          <w:b/>
          <w:bCs/>
          <w:sz w:val="24"/>
          <w:szCs w:val="24"/>
        </w:rPr>
      </w:pPr>
    </w:p>
    <w:p w14:paraId="78BD30D5" w14:textId="77777777" w:rsidR="00852887" w:rsidRDefault="00852887" w:rsidP="00673254">
      <w:pPr>
        <w:spacing w:line="360" w:lineRule="auto"/>
        <w:rPr>
          <w:rFonts w:ascii="Arial" w:hAnsi="Arial" w:cs="Arial"/>
          <w:b/>
          <w:bCs/>
          <w:sz w:val="24"/>
          <w:szCs w:val="24"/>
        </w:rPr>
      </w:pPr>
    </w:p>
    <w:p w14:paraId="6DD59A5C" w14:textId="77777777" w:rsidR="00852887" w:rsidRDefault="00852887" w:rsidP="00673254">
      <w:pPr>
        <w:spacing w:line="360" w:lineRule="auto"/>
        <w:rPr>
          <w:rFonts w:ascii="Arial" w:hAnsi="Arial" w:cs="Arial"/>
          <w:b/>
          <w:bCs/>
          <w:sz w:val="24"/>
          <w:szCs w:val="24"/>
        </w:rPr>
      </w:pPr>
    </w:p>
    <w:p w14:paraId="40DBF4F1" w14:textId="77777777" w:rsidR="00852887" w:rsidRDefault="00852887" w:rsidP="00673254">
      <w:pPr>
        <w:spacing w:line="360" w:lineRule="auto"/>
        <w:rPr>
          <w:rFonts w:ascii="Arial" w:hAnsi="Arial" w:cs="Arial"/>
          <w:b/>
          <w:bCs/>
          <w:sz w:val="24"/>
          <w:szCs w:val="24"/>
        </w:rPr>
      </w:pPr>
    </w:p>
    <w:p w14:paraId="1C12C0C1" w14:textId="77777777" w:rsidR="00852887" w:rsidRDefault="00852887" w:rsidP="00673254">
      <w:pPr>
        <w:spacing w:line="360" w:lineRule="auto"/>
        <w:rPr>
          <w:rFonts w:ascii="Arial" w:hAnsi="Arial" w:cs="Arial"/>
          <w:b/>
          <w:bCs/>
          <w:sz w:val="24"/>
          <w:szCs w:val="24"/>
        </w:rPr>
      </w:pPr>
    </w:p>
    <w:p w14:paraId="49ED4EAC" w14:textId="77777777" w:rsidR="00852887" w:rsidRDefault="00852887" w:rsidP="00673254">
      <w:pPr>
        <w:spacing w:line="360" w:lineRule="auto"/>
        <w:rPr>
          <w:rFonts w:ascii="Arial" w:hAnsi="Arial" w:cs="Arial"/>
          <w:b/>
          <w:bCs/>
          <w:sz w:val="24"/>
          <w:szCs w:val="24"/>
        </w:rPr>
      </w:pPr>
    </w:p>
    <w:p w14:paraId="257BAC4C" w14:textId="77777777" w:rsidR="00852887" w:rsidRDefault="00852887" w:rsidP="00673254">
      <w:pPr>
        <w:spacing w:line="360" w:lineRule="auto"/>
        <w:rPr>
          <w:rFonts w:ascii="Arial" w:hAnsi="Arial" w:cs="Arial"/>
          <w:b/>
          <w:bCs/>
          <w:sz w:val="24"/>
          <w:szCs w:val="24"/>
        </w:rPr>
      </w:pPr>
    </w:p>
    <w:p w14:paraId="2744F457" w14:textId="2FF001A4" w:rsidR="00107B20" w:rsidRPr="00673254" w:rsidRDefault="00107B20" w:rsidP="00673254">
      <w:pPr>
        <w:spacing w:line="360" w:lineRule="auto"/>
        <w:rPr>
          <w:rFonts w:ascii="Arial" w:hAnsi="Arial" w:cs="Arial"/>
          <w:b/>
          <w:bCs/>
          <w:sz w:val="24"/>
          <w:szCs w:val="24"/>
        </w:rPr>
      </w:pPr>
      <w:r w:rsidRPr="00673254">
        <w:rPr>
          <w:rFonts w:ascii="Arial" w:hAnsi="Arial" w:cs="Arial"/>
          <w:b/>
          <w:bCs/>
          <w:sz w:val="24"/>
          <w:szCs w:val="24"/>
        </w:rPr>
        <w:lastRenderedPageBreak/>
        <w:t>Chapter 1</w:t>
      </w:r>
      <w:r w:rsidR="00852887">
        <w:rPr>
          <w:rFonts w:ascii="Arial" w:hAnsi="Arial" w:cs="Arial"/>
          <w:b/>
          <w:bCs/>
          <w:sz w:val="24"/>
          <w:szCs w:val="24"/>
        </w:rPr>
        <w:t>:</w:t>
      </w:r>
      <w:r w:rsidR="00DA4F02" w:rsidRPr="00673254">
        <w:rPr>
          <w:rFonts w:ascii="Arial" w:hAnsi="Arial" w:cs="Arial"/>
          <w:b/>
          <w:bCs/>
          <w:sz w:val="24"/>
          <w:szCs w:val="24"/>
        </w:rPr>
        <w:t xml:space="preserve"> </w:t>
      </w:r>
      <w:r w:rsidR="00852887">
        <w:rPr>
          <w:rFonts w:ascii="Arial" w:hAnsi="Arial" w:cs="Arial"/>
          <w:b/>
          <w:bCs/>
          <w:sz w:val="24"/>
          <w:szCs w:val="24"/>
        </w:rPr>
        <w:t>F</w:t>
      </w:r>
      <w:r w:rsidR="00DA4F02" w:rsidRPr="00673254">
        <w:rPr>
          <w:rFonts w:ascii="Arial" w:hAnsi="Arial" w:cs="Arial"/>
          <w:b/>
          <w:bCs/>
          <w:sz w:val="24"/>
          <w:szCs w:val="24"/>
        </w:rPr>
        <w:t xml:space="preserve">ormative vs </w:t>
      </w:r>
      <w:r w:rsidR="00852887">
        <w:rPr>
          <w:rFonts w:ascii="Arial" w:hAnsi="Arial" w:cs="Arial"/>
          <w:b/>
          <w:bCs/>
          <w:sz w:val="24"/>
          <w:szCs w:val="24"/>
        </w:rPr>
        <w:t>S</w:t>
      </w:r>
      <w:r w:rsidR="00DA4F02" w:rsidRPr="00673254">
        <w:rPr>
          <w:rFonts w:ascii="Arial" w:hAnsi="Arial" w:cs="Arial"/>
          <w:b/>
          <w:bCs/>
          <w:sz w:val="24"/>
          <w:szCs w:val="24"/>
        </w:rPr>
        <w:t xml:space="preserve">ummative </w:t>
      </w:r>
      <w:r w:rsidR="00852887">
        <w:rPr>
          <w:rFonts w:ascii="Arial" w:hAnsi="Arial" w:cs="Arial"/>
          <w:b/>
          <w:bCs/>
          <w:sz w:val="24"/>
          <w:szCs w:val="24"/>
        </w:rPr>
        <w:t>A</w:t>
      </w:r>
      <w:r w:rsidR="00DA4F02" w:rsidRPr="00673254">
        <w:rPr>
          <w:rFonts w:ascii="Arial" w:hAnsi="Arial" w:cs="Arial"/>
          <w:b/>
          <w:bCs/>
          <w:sz w:val="24"/>
          <w:szCs w:val="24"/>
        </w:rPr>
        <w:t>ssessment</w:t>
      </w:r>
      <w:r w:rsidRPr="00673254">
        <w:rPr>
          <w:rFonts w:ascii="Arial" w:hAnsi="Arial" w:cs="Arial"/>
          <w:b/>
          <w:bCs/>
          <w:sz w:val="24"/>
          <w:szCs w:val="24"/>
        </w:rPr>
        <w:t xml:space="preserve"> </w:t>
      </w:r>
    </w:p>
    <w:p w14:paraId="556F6B70" w14:textId="77777777" w:rsidR="00645B7F" w:rsidRPr="00673254" w:rsidRDefault="00645B7F" w:rsidP="00673254">
      <w:pPr>
        <w:spacing w:line="360" w:lineRule="auto"/>
        <w:rPr>
          <w:rFonts w:ascii="Arial" w:hAnsi="Arial" w:cs="Arial"/>
          <w:sz w:val="24"/>
          <w:szCs w:val="24"/>
        </w:rPr>
      </w:pPr>
      <w:r w:rsidRPr="00673254">
        <w:rPr>
          <w:rFonts w:ascii="Arial" w:hAnsi="Arial" w:cs="Arial"/>
          <w:color w:val="201F1E"/>
          <w:sz w:val="24"/>
          <w:szCs w:val="24"/>
          <w:shd w:val="clear" w:color="auto" w:fill="FFFFFF"/>
        </w:rPr>
        <w:t>In education there are two predominant forms of assessing a child’s knowledge of subject areas, this could be through the use of the standard testing where children only find out if they're right or wrong once they receive the paper back, or perhaps the class teacher asking children how they came to an answer and from it, teachers can see where the child is in their learning and alter future learning around their understanding. These are two forms of assessment, the former being the and area of summative assessment which is, and assessment of the child’s learning and the latter is formative assessment, which is used in classrooms to assess the learning of the child and move the learning forward.</w:t>
      </w:r>
    </w:p>
    <w:p w14:paraId="2E7978D6" w14:textId="172209A3"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 xml:space="preserve">Formative assessment is a teachers from of assessment that is used to help children better understand information, where this can be immersing the children in a topics through the use of hooks and discovery learning, catching and helping correct misconceptions when it is addressed and/or looking to how the children can improve on their work (Johnson, 2008). Unlike summative assessment, formative assessment focuses more on instant feedback where assessment strategies such as ALF are used throughout (Johnson, 2008; Hunt, </w:t>
      </w:r>
      <w:r w:rsidR="00FE4F52" w:rsidRPr="00673254">
        <w:rPr>
          <w:rFonts w:ascii="Arial" w:hAnsi="Arial" w:cs="Arial"/>
          <w:sz w:val="24"/>
          <w:szCs w:val="24"/>
        </w:rPr>
        <w:t>2020</w:t>
      </w:r>
      <w:r w:rsidRPr="00673254">
        <w:rPr>
          <w:rFonts w:ascii="Arial" w:hAnsi="Arial" w:cs="Arial"/>
          <w:sz w:val="24"/>
          <w:szCs w:val="24"/>
        </w:rPr>
        <w:t>). AFL (Assessment for Learning) is the teacher’s awareness of a learners understanding and said teacher adapting to those learners needs, whether the child is high ability and requires additional challenging, to the lower ability who are continuously struggling in certain areas. Paul Black and Dylan Wiliam both support this through their document Inside the black box (1998) where it states:</w:t>
      </w:r>
    </w:p>
    <w:p w14:paraId="051D78B8" w14:textId="03312A2D" w:rsidR="00645B7F" w:rsidRDefault="00645B7F" w:rsidP="00673254">
      <w:pPr>
        <w:spacing w:line="240" w:lineRule="auto"/>
        <w:ind w:left="720"/>
        <w:rPr>
          <w:rFonts w:ascii="Arial" w:hAnsi="Arial" w:cs="Arial"/>
          <w:sz w:val="24"/>
          <w:szCs w:val="24"/>
        </w:rPr>
      </w:pPr>
      <w:r w:rsidRPr="00673254">
        <w:rPr>
          <w:rFonts w:ascii="Arial" w:hAnsi="Arial" w:cs="Arial"/>
          <w:sz w:val="24"/>
          <w:szCs w:val="24"/>
        </w:rPr>
        <w:t xml:space="preserve">The term ‘assessment’ refers to all those activities undertaken by teachers, and by their students in assessing themselves, which provide information to be used as feedback to modify the teaching and learning activities in which they are engaged (Black and Wiliam, 1998, pp. 2). </w:t>
      </w:r>
    </w:p>
    <w:p w14:paraId="102BC1D7" w14:textId="77777777" w:rsidR="00673254" w:rsidRPr="00673254" w:rsidRDefault="00673254" w:rsidP="00673254">
      <w:pPr>
        <w:spacing w:line="240" w:lineRule="auto"/>
        <w:ind w:left="720"/>
        <w:rPr>
          <w:rFonts w:ascii="Arial" w:hAnsi="Arial" w:cs="Arial"/>
          <w:color w:val="FF0000"/>
          <w:sz w:val="24"/>
          <w:szCs w:val="24"/>
        </w:rPr>
      </w:pPr>
    </w:p>
    <w:p w14:paraId="56ACEF8D" w14:textId="658B0A2D" w:rsidR="00645B7F" w:rsidRPr="00673254" w:rsidRDefault="00645B7F" w:rsidP="00673254">
      <w:pPr>
        <w:pStyle w:val="NormalWeb"/>
        <w:shd w:val="clear" w:color="auto" w:fill="FFFFFF"/>
        <w:spacing w:before="0" w:beforeAutospacing="0" w:after="0" w:afterAutospacing="0" w:line="360" w:lineRule="auto"/>
        <w:rPr>
          <w:rFonts w:ascii="Arial" w:hAnsi="Arial" w:cs="Arial"/>
          <w:color w:val="201F1E"/>
        </w:rPr>
      </w:pPr>
      <w:r w:rsidRPr="00673254">
        <w:rPr>
          <w:rFonts w:ascii="Arial" w:hAnsi="Arial" w:cs="Arial"/>
        </w:rPr>
        <w:t xml:space="preserve">Black and Wiliam both acknowledge through this the teacher’s role to engage in implementing such methods of feedback for example, the use of lollipop sticks is used to test the understanding of children in a class room by randomly selecting a child to answer the teacher’s question, this can eliminate the issue where the same children are answering all the time and others keep their hands down, making it difficult for the teacher to see the level of understanding the children are at. </w:t>
      </w:r>
      <w:r w:rsidRPr="00673254">
        <w:rPr>
          <w:rFonts w:ascii="Arial" w:hAnsi="Arial" w:cs="Arial"/>
        </w:rPr>
        <w:lastRenderedPageBreak/>
        <w:t>Therefore, the children will not get an option to whether they answer should they be selected at random. this works to the teachers favour as not only will this test the children who rarely answer but also seeing as the children cannot see the name that has been drawn, the teacher could chose children without breaking the illusion of it being random, giving the teacher a chance to assess a child’s understanding there and take appropriate actions to either praise the child or help strengthen their understanding in a supportive way, where according to special education teacher Jeremy Raymond-Watson, lollipop sticks volunteers children for questions which they wouldn’t normally answer, providing them with the opportunity to show their understanding. Additionally, Mathematics teacher Saray Maldonado addresses a common issue linking to teachers questioning where she says “I tend to focus on asking certain people questions, so it kind of keeps me in check” (Maldonado</w:t>
      </w:r>
      <w:r w:rsidR="00DB132D" w:rsidRPr="00673254">
        <w:rPr>
          <w:rFonts w:ascii="Arial" w:hAnsi="Arial" w:cs="Arial"/>
        </w:rPr>
        <w:t xml:space="preserve"> and Raymond-Watson</w:t>
      </w:r>
      <w:r w:rsidRPr="00673254">
        <w:rPr>
          <w:rFonts w:ascii="Arial" w:hAnsi="Arial" w:cs="Arial"/>
        </w:rPr>
        <w:t xml:space="preserve">, 2017), so not only does this this form of AFL work to  help assess children’s learning, but also assists teachers with ensuring there are more children being assessed in the classroom. </w:t>
      </w:r>
      <w:r w:rsidRPr="00673254">
        <w:rPr>
          <w:rFonts w:ascii="Arial" w:hAnsi="Arial" w:cs="Arial"/>
          <w:color w:val="201F1E"/>
        </w:rPr>
        <w:t>This notion is also supported by R</w:t>
      </w:r>
      <w:r w:rsidR="002D4137" w:rsidRPr="00673254">
        <w:rPr>
          <w:rFonts w:ascii="Arial" w:hAnsi="Arial" w:cs="Arial"/>
          <w:color w:val="201F1E"/>
        </w:rPr>
        <w:t>a</w:t>
      </w:r>
      <w:r w:rsidRPr="00673254">
        <w:rPr>
          <w:rFonts w:ascii="Arial" w:hAnsi="Arial" w:cs="Arial"/>
          <w:color w:val="201F1E"/>
        </w:rPr>
        <w:t>ce (1996) where he believes that the process of formative assessment should be implemented early in the child’s work (</w:t>
      </w:r>
      <w:r w:rsidR="002D4137" w:rsidRPr="00673254">
        <w:rPr>
          <w:rFonts w:ascii="Arial" w:hAnsi="Arial" w:cs="Arial"/>
          <w:color w:val="201F1E"/>
        </w:rPr>
        <w:t>Ra</w:t>
      </w:r>
      <w:r w:rsidRPr="00673254">
        <w:rPr>
          <w:rFonts w:ascii="Arial" w:hAnsi="Arial" w:cs="Arial"/>
          <w:color w:val="201F1E"/>
        </w:rPr>
        <w:t>ce, 1996). R</w:t>
      </w:r>
      <w:r w:rsidR="002D4137" w:rsidRPr="00673254">
        <w:rPr>
          <w:rFonts w:ascii="Arial" w:hAnsi="Arial" w:cs="Arial"/>
          <w:color w:val="201F1E"/>
        </w:rPr>
        <w:t>a</w:t>
      </w:r>
      <w:r w:rsidRPr="00673254">
        <w:rPr>
          <w:rFonts w:ascii="Arial" w:hAnsi="Arial" w:cs="Arial"/>
          <w:color w:val="201F1E"/>
        </w:rPr>
        <w:t>ce also believes that assessment should cause deeper learning and motivate children for further, this notion where children look to how they think to improve their understanding of a subject or situation is supported by Dweck (2006) where, children develop a Growth mindset (Dweck, 2006). This is the theory in which children look at a situation such as feedback on work, instead of confirming their own prejudices (</w:t>
      </w:r>
      <w:r w:rsidR="002D4137" w:rsidRPr="00673254">
        <w:rPr>
          <w:rFonts w:ascii="Arial" w:hAnsi="Arial" w:cs="Arial"/>
          <w:color w:val="201F1E"/>
        </w:rPr>
        <w:t>Ra</w:t>
      </w:r>
      <w:r w:rsidRPr="00673254">
        <w:rPr>
          <w:rFonts w:ascii="Arial" w:hAnsi="Arial" w:cs="Arial"/>
          <w:color w:val="201F1E"/>
        </w:rPr>
        <w:t xml:space="preserve">ce, 1996), look to how they can further their learning, by looking at said feedback and applying what has been said to develop further work. </w:t>
      </w:r>
    </w:p>
    <w:p w14:paraId="436EE3B7" w14:textId="77777777" w:rsidR="00645B7F" w:rsidRPr="00673254" w:rsidRDefault="00645B7F" w:rsidP="00673254">
      <w:pPr>
        <w:pStyle w:val="NormalWeb"/>
        <w:shd w:val="clear" w:color="auto" w:fill="FFFFFF"/>
        <w:spacing w:before="0" w:beforeAutospacing="0" w:after="0" w:afterAutospacing="0" w:line="360" w:lineRule="auto"/>
        <w:rPr>
          <w:rFonts w:ascii="Arial" w:hAnsi="Arial" w:cs="Arial"/>
          <w:color w:val="201F1E"/>
        </w:rPr>
      </w:pPr>
    </w:p>
    <w:p w14:paraId="1022C81D" w14:textId="77777777" w:rsidR="00645B7F" w:rsidRPr="00673254" w:rsidRDefault="00645B7F" w:rsidP="00673254">
      <w:pPr>
        <w:pStyle w:val="NormalWeb"/>
        <w:shd w:val="clear" w:color="auto" w:fill="FFFFFF"/>
        <w:spacing w:before="0" w:beforeAutospacing="0" w:after="0" w:afterAutospacing="0" w:line="360" w:lineRule="auto"/>
        <w:rPr>
          <w:rFonts w:ascii="Arial" w:hAnsi="Arial" w:cs="Arial"/>
          <w:color w:val="201F1E"/>
        </w:rPr>
      </w:pPr>
      <w:r w:rsidRPr="00673254">
        <w:rPr>
          <w:rFonts w:ascii="Arial" w:hAnsi="Arial" w:cs="Arial"/>
          <w:color w:val="201F1E"/>
        </w:rPr>
        <w:t xml:space="preserve">Within </w:t>
      </w:r>
      <w:r w:rsidRPr="00673254">
        <w:rPr>
          <w:rFonts w:ascii="Arial" w:hAnsi="Arial" w:cs="Arial"/>
          <w:i/>
          <w:iCs/>
          <w:color w:val="201F1E"/>
        </w:rPr>
        <w:t xml:space="preserve">Successful Futures </w:t>
      </w:r>
      <w:r w:rsidRPr="00673254">
        <w:rPr>
          <w:rFonts w:ascii="Arial" w:hAnsi="Arial" w:cs="Arial"/>
          <w:color w:val="201F1E"/>
        </w:rPr>
        <w:t xml:space="preserve">(Donaldson, 2015) there are six areas of learning within the new welsh curriculum, two of which are the areas of the humanities which includes such topics as geography, history religious education, the other area is science and technology. Common practices in these areas are the use of enquiry-based learning and case studies. Case studies and other variations of enquiry-based learning have a large influence from formative assessment as case studies often look to the child using observations from their peers and themselves to further improve their work. Towards the beginning of a case study, the teacher discusses, a “big question” to their case study as opposed to a learning outcome, this provides </w:t>
      </w:r>
      <w:r w:rsidRPr="00673254">
        <w:rPr>
          <w:rFonts w:ascii="Arial" w:hAnsi="Arial" w:cs="Arial"/>
          <w:color w:val="201F1E"/>
        </w:rPr>
        <w:lastRenderedPageBreak/>
        <w:t>children with the opportunity to create their own success criteria as children are presenting their findings based around the question. Black and Wiliam are both advocate for involving the children in the assessment process and using this to improve their competency to improve their own work and others (Black and Wiliam, 1998).</w:t>
      </w:r>
    </w:p>
    <w:p w14:paraId="2163B1D7" w14:textId="316028D3" w:rsidR="00645B7F" w:rsidRPr="00673254" w:rsidRDefault="00645B7F" w:rsidP="00673254">
      <w:pPr>
        <w:spacing w:after="0" w:line="360" w:lineRule="auto"/>
        <w:rPr>
          <w:rFonts w:ascii="Arial" w:eastAsia="Times New Roman" w:hAnsi="Arial" w:cs="Arial"/>
          <w:sz w:val="24"/>
          <w:szCs w:val="24"/>
          <w:lang w:eastAsia="en-GB"/>
        </w:rPr>
      </w:pPr>
      <w:r w:rsidRPr="00673254">
        <w:rPr>
          <w:rFonts w:ascii="Arial" w:eastAsia="Times New Roman" w:hAnsi="Arial" w:cs="Arial"/>
          <w:color w:val="201F1E"/>
          <w:sz w:val="24"/>
          <w:szCs w:val="24"/>
          <w:lang w:eastAsia="en-GB"/>
        </w:rPr>
        <w:br/>
      </w:r>
      <w:r w:rsidRPr="00673254">
        <w:rPr>
          <w:rFonts w:ascii="Arial" w:hAnsi="Arial" w:cs="Arial"/>
          <w:color w:val="201F1E"/>
          <w:sz w:val="24"/>
          <w:szCs w:val="24"/>
        </w:rPr>
        <w:t xml:space="preserve">Although many theorists support AFL and formative assessment, there are some who are not convinced, David Didou view on Wiliam' research is very critical, he addresses some of the key issues with the use of AFL in classrooms where, firstly he believes that "there is no meaningful way to assess what pupils have learnt during the lesson" (Didou, 2014) he looks to the work of Nuthall to reinforce his point of assessing the what children have learnt at specific times during class, where he quotes Nuthall "learning takes time and is not encapsulated in the visible here-and-now of classroom activities" (Nuthall as cited by Didou, 2014) which Didou then discusses how can a teacher asses the understanding of a child if they answer correctly, which Didou is fair to make the assumption as children can answer correctly yet not know why they are correct. It is using </w:t>
      </w:r>
      <w:r w:rsidR="00081CCF" w:rsidRPr="00673254">
        <w:rPr>
          <w:rFonts w:ascii="Arial" w:hAnsi="Arial" w:cs="Arial"/>
          <w:color w:val="201F1E"/>
          <w:sz w:val="24"/>
          <w:szCs w:val="24"/>
        </w:rPr>
        <w:t>B</w:t>
      </w:r>
      <w:r w:rsidRPr="00673254">
        <w:rPr>
          <w:rFonts w:ascii="Arial" w:hAnsi="Arial" w:cs="Arial"/>
          <w:color w:val="201F1E"/>
          <w:sz w:val="24"/>
          <w:szCs w:val="24"/>
        </w:rPr>
        <w:t>looms</w:t>
      </w:r>
      <w:r w:rsidR="00081CCF" w:rsidRPr="00673254">
        <w:rPr>
          <w:rFonts w:ascii="Arial" w:hAnsi="Arial" w:cs="Arial"/>
          <w:color w:val="201F1E"/>
          <w:sz w:val="24"/>
          <w:szCs w:val="24"/>
        </w:rPr>
        <w:t xml:space="preserve"> revised</w:t>
      </w:r>
      <w:r w:rsidRPr="00673254">
        <w:rPr>
          <w:rFonts w:ascii="Arial" w:hAnsi="Arial" w:cs="Arial"/>
          <w:color w:val="201F1E"/>
          <w:sz w:val="24"/>
          <w:szCs w:val="24"/>
        </w:rPr>
        <w:t xml:space="preserve"> taxonomy (Krathwohl and Anderson, 200</w:t>
      </w:r>
      <w:r w:rsidR="002D4137" w:rsidRPr="00673254">
        <w:rPr>
          <w:rFonts w:ascii="Arial" w:hAnsi="Arial" w:cs="Arial"/>
          <w:color w:val="201F1E"/>
          <w:sz w:val="24"/>
          <w:szCs w:val="24"/>
        </w:rPr>
        <w:t>1</w:t>
      </w:r>
      <w:r w:rsidRPr="00673254">
        <w:rPr>
          <w:rFonts w:ascii="Arial" w:hAnsi="Arial" w:cs="Arial"/>
          <w:color w:val="201F1E"/>
          <w:sz w:val="24"/>
          <w:szCs w:val="24"/>
        </w:rPr>
        <w:t>) and the use of higher order thinking questions can we understand how a child came to that Conclusion, questions that ask why is that the answer they came to.</w:t>
      </w:r>
    </w:p>
    <w:p w14:paraId="08AA4C84" w14:textId="77777777" w:rsidR="00645B7F" w:rsidRPr="00673254" w:rsidRDefault="00645B7F" w:rsidP="00673254">
      <w:pPr>
        <w:spacing w:line="360" w:lineRule="auto"/>
        <w:rPr>
          <w:rFonts w:ascii="Arial" w:hAnsi="Arial" w:cs="Arial"/>
          <w:color w:val="FF0000"/>
          <w:sz w:val="24"/>
          <w:szCs w:val="24"/>
        </w:rPr>
      </w:pPr>
    </w:p>
    <w:p w14:paraId="08461B67" w14:textId="3EA2ED81" w:rsidR="00645B7F" w:rsidRPr="00673254" w:rsidRDefault="00645B7F" w:rsidP="00673254">
      <w:pPr>
        <w:spacing w:line="360" w:lineRule="auto"/>
        <w:rPr>
          <w:rFonts w:ascii="Arial" w:hAnsi="Arial" w:cs="Arial"/>
          <w:color w:val="201F1E"/>
          <w:sz w:val="24"/>
          <w:szCs w:val="24"/>
          <w:shd w:val="clear" w:color="auto" w:fill="FFFFFF"/>
        </w:rPr>
      </w:pPr>
      <w:r w:rsidRPr="00673254">
        <w:rPr>
          <w:rFonts w:ascii="Arial" w:hAnsi="Arial" w:cs="Arial"/>
          <w:color w:val="201F1E"/>
          <w:sz w:val="24"/>
          <w:szCs w:val="24"/>
          <w:shd w:val="clear" w:color="auto" w:fill="FFFFFF"/>
        </w:rPr>
        <w:t xml:space="preserve">Unlike formative assessment, summative assessment is a form of assessing a child’s learning towards the end of the learning process, this is the most common use of assessment as schools across the world assess children using end of term tests, standardised tests such as exams and observations. All these forms of assessment are recorded and assess to see the knowledge of the child and delivers feedback after making a conclusion, which unlike Assessment for Learning (ALF), summative assessment is a form of assessment of learning. Such examples of summative assessment like examinations can often lead to important policies to be put into effect, as explained in </w:t>
      </w:r>
      <w:r w:rsidRPr="00673254">
        <w:rPr>
          <w:rFonts w:ascii="Arial" w:hAnsi="Arial" w:cs="Arial"/>
          <w:i/>
          <w:iCs/>
          <w:color w:val="201F1E"/>
          <w:sz w:val="24"/>
          <w:szCs w:val="24"/>
          <w:shd w:val="clear" w:color="auto" w:fill="FFFFFF"/>
        </w:rPr>
        <w:t xml:space="preserve">Eager to Learn </w:t>
      </w:r>
      <w:r w:rsidRPr="00673254">
        <w:rPr>
          <w:rFonts w:ascii="Arial" w:hAnsi="Arial" w:cs="Arial"/>
          <w:color w:val="201F1E"/>
          <w:sz w:val="24"/>
          <w:szCs w:val="24"/>
          <w:shd w:val="clear" w:color="auto" w:fill="FFFFFF"/>
        </w:rPr>
        <w:t>(Bowman et al., 200</w:t>
      </w:r>
      <w:r w:rsidR="00565E06" w:rsidRPr="00673254">
        <w:rPr>
          <w:rFonts w:ascii="Arial" w:hAnsi="Arial" w:cs="Arial"/>
          <w:color w:val="201F1E"/>
          <w:sz w:val="24"/>
          <w:szCs w:val="24"/>
          <w:shd w:val="clear" w:color="auto" w:fill="FFFFFF"/>
        </w:rPr>
        <w:t>3</w:t>
      </w:r>
      <w:r w:rsidRPr="00673254">
        <w:rPr>
          <w:rFonts w:ascii="Arial" w:hAnsi="Arial" w:cs="Arial"/>
          <w:color w:val="201F1E"/>
          <w:sz w:val="24"/>
          <w:szCs w:val="24"/>
          <w:shd w:val="clear" w:color="auto" w:fill="FFFFFF"/>
        </w:rPr>
        <w:t xml:space="preserve">) where in the United states, testing provides the government with statistics on where priorities in education should be distributed ranging from funding to the closure of schools. This is but one international example of the effects of testing’s effect on governing bodies, </w:t>
      </w:r>
      <w:r w:rsidRPr="00673254">
        <w:rPr>
          <w:rFonts w:ascii="Arial" w:hAnsi="Arial" w:cs="Arial"/>
          <w:color w:val="201F1E"/>
          <w:sz w:val="24"/>
          <w:szCs w:val="24"/>
          <w:shd w:val="clear" w:color="auto" w:fill="FFFFFF"/>
        </w:rPr>
        <w:lastRenderedPageBreak/>
        <w:t xml:space="preserve">additionally, the OCED also use methods of summative assessment to </w:t>
      </w:r>
      <w:r w:rsidR="00DB132D" w:rsidRPr="00673254">
        <w:rPr>
          <w:rFonts w:ascii="Arial" w:hAnsi="Arial" w:cs="Arial"/>
          <w:color w:val="201F1E"/>
          <w:sz w:val="24"/>
          <w:szCs w:val="24"/>
          <w:shd w:val="clear" w:color="auto" w:fill="FFFFFF"/>
        </w:rPr>
        <w:t>instil</w:t>
      </w:r>
      <w:r w:rsidRPr="00673254">
        <w:rPr>
          <w:rFonts w:ascii="Arial" w:hAnsi="Arial" w:cs="Arial"/>
          <w:color w:val="201F1E"/>
          <w:sz w:val="24"/>
          <w:szCs w:val="24"/>
          <w:shd w:val="clear" w:color="auto" w:fill="FFFFFF"/>
        </w:rPr>
        <w:t xml:space="preserve"> policies with regards to education as each country who participates in the PISA testing will select a random assortment of children within their education to undertake three tests in the core subjects. The average score of each of the tests will be totalled and released, where the participating countries will be ranked on each of the tests, from this OCED can view the countries who have made improvements or who have fallen behind, making recommendations to these countries through policies on how they should improve. </w:t>
      </w:r>
    </w:p>
    <w:p w14:paraId="049601C8" w14:textId="6834EF09" w:rsidR="00645B7F" w:rsidRPr="00673254" w:rsidRDefault="00645B7F" w:rsidP="00673254">
      <w:pPr>
        <w:spacing w:line="360" w:lineRule="auto"/>
        <w:rPr>
          <w:rFonts w:ascii="Arial" w:eastAsia="Times New Roman" w:hAnsi="Arial" w:cs="Arial"/>
          <w:color w:val="201F1E"/>
          <w:sz w:val="24"/>
          <w:szCs w:val="24"/>
          <w:lang w:eastAsia="en-GB"/>
        </w:rPr>
      </w:pPr>
      <w:r w:rsidRPr="00673254">
        <w:rPr>
          <w:rFonts w:ascii="Arial" w:hAnsi="Arial" w:cs="Arial"/>
          <w:color w:val="201F1E"/>
          <w:sz w:val="24"/>
          <w:szCs w:val="24"/>
          <w:shd w:val="clear" w:color="auto" w:fill="FFFFFF"/>
        </w:rPr>
        <w:t xml:space="preserve">There is lot of controversy around the use of summative assessment like testing, however there are some who support the use of summative assessment, which believe that there are many benefits to the use of such assessment practices such as testing. The primary benefit that is addressed is believed by the room 241 team of resilient educator (2017) that summative assessment helps to promote motivation for children to focus and study, this motivation derives from such behaviourisms such as skinner with his theories of </w:t>
      </w:r>
      <w:r w:rsidRPr="00673254">
        <w:rPr>
          <w:rFonts w:ascii="Arial" w:hAnsi="Arial" w:cs="Arial"/>
          <w:i/>
          <w:iCs/>
          <w:color w:val="201F1E"/>
          <w:sz w:val="24"/>
          <w:szCs w:val="24"/>
          <w:shd w:val="clear" w:color="auto" w:fill="FFFFFF"/>
        </w:rPr>
        <w:t xml:space="preserve">Operant conditions </w:t>
      </w:r>
      <w:r w:rsidRPr="00673254">
        <w:rPr>
          <w:rFonts w:ascii="Arial" w:hAnsi="Arial" w:cs="Arial"/>
          <w:color w:val="201F1E"/>
          <w:sz w:val="24"/>
          <w:szCs w:val="24"/>
          <w:shd w:val="clear" w:color="auto" w:fill="FFFFFF"/>
        </w:rPr>
        <w:t xml:space="preserve">(McLeod, 2017) where its believed that positive behaviour can be achieved when rewarded with a positive outcome, in this case, a child who studies for an end of term test will likely receive a good grade, however should a child refuse to study then there is a high likelihood the child will perform poorly in the test (McLeod, 2017: Resilient educator, 2017). The prospects of a better grade are usually a greater incentive to study in the more mature pupil of education such as GCSE level, where their grades would potentially have a real-world impact for example, employment or attending further education (Resilient educator, 2017). Additionally, the pupil will have access to their results by contacting the exam board and are able to discuss feedback on their work with teachers. Children in the primary school setting in wales will not have the opportunity to see their results regarding the national tests as they’re used as indicators of a children progress and the teacher would normally then work towards helping the child’s development in future lessons (Whightwick, 2018). </w:t>
      </w:r>
      <w:r w:rsidRPr="00673254">
        <w:rPr>
          <w:rFonts w:ascii="Arial" w:eastAsia="Times New Roman" w:hAnsi="Arial" w:cs="Arial"/>
          <w:color w:val="201F1E"/>
          <w:sz w:val="24"/>
          <w:szCs w:val="24"/>
          <w:lang w:eastAsia="en-GB"/>
        </w:rPr>
        <w:t>R</w:t>
      </w:r>
      <w:r w:rsidR="002D4137" w:rsidRPr="00673254">
        <w:rPr>
          <w:rFonts w:ascii="Arial" w:eastAsia="Times New Roman" w:hAnsi="Arial" w:cs="Arial"/>
          <w:color w:val="201F1E"/>
          <w:sz w:val="24"/>
          <w:szCs w:val="24"/>
          <w:lang w:eastAsia="en-GB"/>
        </w:rPr>
        <w:t>a</w:t>
      </w:r>
      <w:r w:rsidRPr="00673254">
        <w:rPr>
          <w:rFonts w:ascii="Arial" w:eastAsia="Times New Roman" w:hAnsi="Arial" w:cs="Arial"/>
          <w:color w:val="201F1E"/>
          <w:sz w:val="24"/>
          <w:szCs w:val="24"/>
          <w:lang w:eastAsia="en-GB"/>
        </w:rPr>
        <w:t>ce(1996) is very critical of summative assessment methods such as testing, he believes that when assessment occurs to late, children lose motivation in their desire to develop and children who are scored via a grade or points (such as exams and tests) which give little information will cause them to "confirm their prejudices about themselves" (</w:t>
      </w:r>
      <w:r w:rsidR="002D4137" w:rsidRPr="00673254">
        <w:rPr>
          <w:rFonts w:ascii="Arial" w:eastAsia="Times New Roman" w:hAnsi="Arial" w:cs="Arial"/>
          <w:color w:val="201F1E"/>
          <w:sz w:val="24"/>
          <w:szCs w:val="24"/>
          <w:lang w:eastAsia="en-GB"/>
        </w:rPr>
        <w:t>Ra</w:t>
      </w:r>
      <w:r w:rsidRPr="00673254">
        <w:rPr>
          <w:rFonts w:ascii="Arial" w:eastAsia="Times New Roman" w:hAnsi="Arial" w:cs="Arial"/>
          <w:color w:val="201F1E"/>
          <w:sz w:val="24"/>
          <w:szCs w:val="24"/>
          <w:lang w:eastAsia="en-GB"/>
        </w:rPr>
        <w:t xml:space="preserve">ce, 1996). This again is more relevant to more mature pupils where, the </w:t>
      </w:r>
      <w:r w:rsidR="003F3D1E" w:rsidRPr="00673254">
        <w:rPr>
          <w:rFonts w:ascii="Arial" w:eastAsia="Times New Roman" w:hAnsi="Arial" w:cs="Arial"/>
          <w:color w:val="201F1E"/>
          <w:sz w:val="24"/>
          <w:szCs w:val="24"/>
          <w:lang w:eastAsia="en-GB"/>
        </w:rPr>
        <w:t>loss</w:t>
      </w:r>
      <w:r w:rsidRPr="00673254">
        <w:rPr>
          <w:rFonts w:ascii="Arial" w:eastAsia="Times New Roman" w:hAnsi="Arial" w:cs="Arial"/>
          <w:color w:val="201F1E"/>
          <w:sz w:val="24"/>
          <w:szCs w:val="24"/>
          <w:lang w:eastAsia="en-GB"/>
        </w:rPr>
        <w:t xml:space="preserve"> of </w:t>
      </w:r>
      <w:r w:rsidRPr="00673254">
        <w:rPr>
          <w:rFonts w:ascii="Arial" w:eastAsia="Times New Roman" w:hAnsi="Arial" w:cs="Arial"/>
          <w:color w:val="201F1E"/>
          <w:sz w:val="24"/>
          <w:szCs w:val="24"/>
          <w:lang w:eastAsia="en-GB"/>
        </w:rPr>
        <w:lastRenderedPageBreak/>
        <w:t xml:space="preserve">motivation in their desire to learn could be from the timing in which they receive feedback for example, should children desire their papers then they are required to contact the examination board to request the paper to discuss feedback (Pearsons, 2020). Once the pupil has their marked paper, they will need to find time to discuss with their teacher on examining the understanding of the pupil as the test paper will only have the marks allocated by the examiner for each question (Pearsons, 2020), this process may deter pupils from receiving feedback due to the time needed to process and retrieve the examining material. The vague initial feedback in which the pupil receives may affect their well-being as previously mentioned, their results could affect either their future careers or further education, which is stressful for a pupil building up to an exam (National Education union, 2018), yet upon reviewing their results my cause for children who did not perform to how they thought they would, may develop a “fixed mindset” (Dweck, 2006) where a child may only look to their result as a failure and my not think of the possible options for improvement, which has a large impact on a child or young person’s well-being. A number of teachers seem to disagree with testing as the National Education Union addressed comments form a survey where teachers who has recently undertook the annual SATs in England, they stated that they “limit pupils’ access to a full curriculum, with 86% saying preparation for SATs squeeze out other parts of the curriculum” And “SATs only test a small range of children’s abilities. They do not teach problem solving or creativity. They do not help produce educated or well-rounded individuals.” (National Education Union, 2018). These practioners confess the difficulty of providing a learning opportunity for children in all areas of the curriculum. </w:t>
      </w:r>
    </w:p>
    <w:p w14:paraId="09CF1473" w14:textId="6703A040" w:rsidR="00645B7F" w:rsidRPr="00673254" w:rsidRDefault="00645B7F" w:rsidP="00673254">
      <w:pPr>
        <w:spacing w:line="360" w:lineRule="auto"/>
        <w:rPr>
          <w:rFonts w:ascii="Arial" w:eastAsia="Times New Roman" w:hAnsi="Arial" w:cs="Arial"/>
          <w:color w:val="201F1E"/>
          <w:sz w:val="24"/>
          <w:szCs w:val="24"/>
          <w:lang w:eastAsia="en-GB"/>
        </w:rPr>
      </w:pPr>
      <w:r w:rsidRPr="00673254">
        <w:rPr>
          <w:rFonts w:ascii="Arial" w:eastAsia="Times New Roman" w:hAnsi="Arial" w:cs="Arial"/>
          <w:color w:val="201F1E"/>
          <w:sz w:val="24"/>
          <w:szCs w:val="24"/>
          <w:lang w:eastAsia="en-GB"/>
        </w:rPr>
        <w:t xml:space="preserve">Looking at this, there is a greater focus on formative assessment among researchers as not only as to how it should be implemented within a classroom for example lollipop sticks and peer/self-assessment, but also the use of formative assessment in general where many theorists and professors such as Black and Wiliam(1996) and Donaldson (2015) who support this, which leads to the criticism of such researchers and Didou (2014) who disagree with the effectiveness of formative assessment used in the classroom, however it’s the higher order thinking questions in </w:t>
      </w:r>
      <w:r w:rsidRPr="00673254">
        <w:rPr>
          <w:rFonts w:ascii="Arial" w:eastAsia="Times New Roman" w:hAnsi="Arial" w:cs="Arial"/>
          <w:i/>
          <w:iCs/>
          <w:color w:val="201F1E"/>
          <w:sz w:val="24"/>
          <w:szCs w:val="24"/>
          <w:lang w:eastAsia="en-GB"/>
        </w:rPr>
        <w:t>Bloom’s taxonomy</w:t>
      </w:r>
      <w:r w:rsidRPr="00673254">
        <w:rPr>
          <w:rFonts w:ascii="Arial" w:eastAsia="Times New Roman" w:hAnsi="Arial" w:cs="Arial"/>
          <w:color w:val="201F1E"/>
          <w:sz w:val="24"/>
          <w:szCs w:val="24"/>
          <w:lang w:eastAsia="en-GB"/>
        </w:rPr>
        <w:t xml:space="preserve"> </w:t>
      </w:r>
      <w:r w:rsidR="00DB132D" w:rsidRPr="00673254">
        <w:rPr>
          <w:rFonts w:ascii="Arial" w:eastAsia="Times New Roman" w:hAnsi="Arial" w:cs="Arial"/>
          <w:color w:val="201F1E"/>
          <w:sz w:val="24"/>
          <w:szCs w:val="24"/>
          <w:lang w:eastAsia="en-GB"/>
        </w:rPr>
        <w:t>(</w:t>
      </w:r>
      <w:r w:rsidRPr="00673254">
        <w:rPr>
          <w:rFonts w:ascii="Arial" w:hAnsi="Arial" w:cs="Arial"/>
          <w:color w:val="201F1E"/>
          <w:sz w:val="24"/>
          <w:szCs w:val="24"/>
        </w:rPr>
        <w:t xml:space="preserve">Krathwohl and Anderson, 2009) </w:t>
      </w:r>
      <w:r w:rsidRPr="00673254">
        <w:rPr>
          <w:rFonts w:ascii="Arial" w:eastAsia="Times New Roman" w:hAnsi="Arial" w:cs="Arial"/>
          <w:color w:val="201F1E"/>
          <w:sz w:val="24"/>
          <w:szCs w:val="24"/>
          <w:lang w:eastAsia="en-GB"/>
        </w:rPr>
        <w:t xml:space="preserve"> that supports the use of formative assessment through AFL. Considering this, there is still debate as to whether summative assessment should be continued a as a viable assessment process, as </w:t>
      </w:r>
      <w:r w:rsidRPr="00673254">
        <w:rPr>
          <w:rFonts w:ascii="Arial" w:eastAsia="Times New Roman" w:hAnsi="Arial" w:cs="Arial"/>
          <w:color w:val="201F1E"/>
          <w:sz w:val="24"/>
          <w:szCs w:val="24"/>
          <w:lang w:eastAsia="en-GB"/>
        </w:rPr>
        <w:lastRenderedPageBreak/>
        <w:t>mentioned previously, summative assessment is the primary use of assessment in Wales and the rest of the UK and there is positive applications for testing according to Resilient Educators (2017) where pupils are motivated to learn and study, yet this is an issue highlighted by researchers such as R</w:t>
      </w:r>
      <w:r w:rsidR="002D4137" w:rsidRPr="00673254">
        <w:rPr>
          <w:rFonts w:ascii="Arial" w:eastAsia="Times New Roman" w:hAnsi="Arial" w:cs="Arial"/>
          <w:color w:val="201F1E"/>
          <w:sz w:val="24"/>
          <w:szCs w:val="24"/>
          <w:lang w:eastAsia="en-GB"/>
        </w:rPr>
        <w:t>a</w:t>
      </w:r>
      <w:r w:rsidRPr="00673254">
        <w:rPr>
          <w:rFonts w:ascii="Arial" w:eastAsia="Times New Roman" w:hAnsi="Arial" w:cs="Arial"/>
          <w:color w:val="201F1E"/>
          <w:sz w:val="24"/>
          <w:szCs w:val="24"/>
          <w:lang w:eastAsia="en-GB"/>
        </w:rPr>
        <w:t>ce (1996) who believes that summative assessment reduces motivation to develop learning and implies that testing can have a negative effect on a child’s well-being (R</w:t>
      </w:r>
      <w:r w:rsidR="002D4137" w:rsidRPr="00673254">
        <w:rPr>
          <w:rFonts w:ascii="Arial" w:eastAsia="Times New Roman" w:hAnsi="Arial" w:cs="Arial"/>
          <w:color w:val="201F1E"/>
          <w:sz w:val="24"/>
          <w:szCs w:val="24"/>
          <w:lang w:eastAsia="en-GB"/>
        </w:rPr>
        <w:t>a</w:t>
      </w:r>
      <w:r w:rsidRPr="00673254">
        <w:rPr>
          <w:rFonts w:ascii="Arial" w:eastAsia="Times New Roman" w:hAnsi="Arial" w:cs="Arial"/>
          <w:color w:val="201F1E"/>
          <w:sz w:val="24"/>
          <w:szCs w:val="24"/>
          <w:lang w:eastAsia="en-GB"/>
        </w:rPr>
        <w:t>ce, 1996). With practitioners also disapproving the use of summative assessment methods such as testing in school, with statements that support R</w:t>
      </w:r>
      <w:r w:rsidR="002D4137" w:rsidRPr="00673254">
        <w:rPr>
          <w:rFonts w:ascii="Arial" w:eastAsia="Times New Roman" w:hAnsi="Arial" w:cs="Arial"/>
          <w:color w:val="201F1E"/>
          <w:sz w:val="24"/>
          <w:szCs w:val="24"/>
          <w:lang w:eastAsia="en-GB"/>
        </w:rPr>
        <w:t>a</w:t>
      </w:r>
      <w:r w:rsidRPr="00673254">
        <w:rPr>
          <w:rFonts w:ascii="Arial" w:eastAsia="Times New Roman" w:hAnsi="Arial" w:cs="Arial"/>
          <w:color w:val="201F1E"/>
          <w:sz w:val="24"/>
          <w:szCs w:val="24"/>
          <w:lang w:eastAsia="en-GB"/>
        </w:rPr>
        <w:t xml:space="preserve">ce’ statement of testing’s effect on the child’s well-being brings into question the purpose of such an assessment system. </w:t>
      </w:r>
    </w:p>
    <w:p w14:paraId="0F014529" w14:textId="77777777" w:rsidR="00645B7F" w:rsidRPr="00673254" w:rsidRDefault="00645B7F" w:rsidP="00673254">
      <w:pPr>
        <w:spacing w:line="360" w:lineRule="auto"/>
        <w:rPr>
          <w:rFonts w:ascii="Arial" w:hAnsi="Arial" w:cs="Arial"/>
          <w:b/>
          <w:bCs/>
          <w:sz w:val="24"/>
          <w:szCs w:val="24"/>
        </w:rPr>
      </w:pPr>
    </w:p>
    <w:p w14:paraId="6907480F" w14:textId="1ABA31D7" w:rsidR="00645B7F" w:rsidRDefault="00645B7F" w:rsidP="00673254">
      <w:pPr>
        <w:spacing w:line="360" w:lineRule="auto"/>
        <w:rPr>
          <w:rFonts w:ascii="Arial" w:hAnsi="Arial" w:cs="Arial"/>
          <w:b/>
          <w:bCs/>
          <w:sz w:val="24"/>
          <w:szCs w:val="24"/>
        </w:rPr>
      </w:pPr>
    </w:p>
    <w:p w14:paraId="7416D62D" w14:textId="2B236AB8" w:rsidR="00852887" w:rsidRDefault="00852887" w:rsidP="00673254">
      <w:pPr>
        <w:spacing w:line="360" w:lineRule="auto"/>
        <w:rPr>
          <w:rFonts w:ascii="Arial" w:hAnsi="Arial" w:cs="Arial"/>
          <w:b/>
          <w:bCs/>
          <w:sz w:val="24"/>
          <w:szCs w:val="24"/>
        </w:rPr>
      </w:pPr>
    </w:p>
    <w:p w14:paraId="08C1DDC1" w14:textId="1064DE7A" w:rsidR="00852887" w:rsidRDefault="00852887" w:rsidP="00673254">
      <w:pPr>
        <w:spacing w:line="360" w:lineRule="auto"/>
        <w:rPr>
          <w:rFonts w:ascii="Arial" w:hAnsi="Arial" w:cs="Arial"/>
          <w:b/>
          <w:bCs/>
          <w:sz w:val="24"/>
          <w:szCs w:val="24"/>
        </w:rPr>
      </w:pPr>
    </w:p>
    <w:p w14:paraId="08B7ABFD" w14:textId="094DCF32" w:rsidR="00852887" w:rsidRDefault="00852887" w:rsidP="00673254">
      <w:pPr>
        <w:spacing w:line="360" w:lineRule="auto"/>
        <w:rPr>
          <w:rFonts w:ascii="Arial" w:hAnsi="Arial" w:cs="Arial"/>
          <w:b/>
          <w:bCs/>
          <w:sz w:val="24"/>
          <w:szCs w:val="24"/>
        </w:rPr>
      </w:pPr>
    </w:p>
    <w:p w14:paraId="0912732E" w14:textId="23D9602A" w:rsidR="00852887" w:rsidRDefault="00852887" w:rsidP="00673254">
      <w:pPr>
        <w:spacing w:line="360" w:lineRule="auto"/>
        <w:rPr>
          <w:rFonts w:ascii="Arial" w:hAnsi="Arial" w:cs="Arial"/>
          <w:b/>
          <w:bCs/>
          <w:sz w:val="24"/>
          <w:szCs w:val="24"/>
        </w:rPr>
      </w:pPr>
    </w:p>
    <w:p w14:paraId="654AE46D" w14:textId="052A1A25" w:rsidR="00852887" w:rsidRDefault="00852887" w:rsidP="00673254">
      <w:pPr>
        <w:spacing w:line="360" w:lineRule="auto"/>
        <w:rPr>
          <w:rFonts w:ascii="Arial" w:hAnsi="Arial" w:cs="Arial"/>
          <w:b/>
          <w:bCs/>
          <w:sz w:val="24"/>
          <w:szCs w:val="24"/>
        </w:rPr>
      </w:pPr>
    </w:p>
    <w:p w14:paraId="3B39AA2D" w14:textId="2E4244AF" w:rsidR="00852887" w:rsidRDefault="00852887" w:rsidP="00673254">
      <w:pPr>
        <w:spacing w:line="360" w:lineRule="auto"/>
        <w:rPr>
          <w:rFonts w:ascii="Arial" w:hAnsi="Arial" w:cs="Arial"/>
          <w:b/>
          <w:bCs/>
          <w:sz w:val="24"/>
          <w:szCs w:val="24"/>
        </w:rPr>
      </w:pPr>
    </w:p>
    <w:p w14:paraId="3F51BA3A" w14:textId="3D6215F1" w:rsidR="00852887" w:rsidRDefault="00852887" w:rsidP="00673254">
      <w:pPr>
        <w:spacing w:line="360" w:lineRule="auto"/>
        <w:rPr>
          <w:rFonts w:ascii="Arial" w:hAnsi="Arial" w:cs="Arial"/>
          <w:b/>
          <w:bCs/>
          <w:sz w:val="24"/>
          <w:szCs w:val="24"/>
        </w:rPr>
      </w:pPr>
    </w:p>
    <w:p w14:paraId="76F09457" w14:textId="0677CCFD" w:rsidR="00852887" w:rsidRDefault="00852887" w:rsidP="00673254">
      <w:pPr>
        <w:spacing w:line="360" w:lineRule="auto"/>
        <w:rPr>
          <w:rFonts w:ascii="Arial" w:hAnsi="Arial" w:cs="Arial"/>
          <w:b/>
          <w:bCs/>
          <w:sz w:val="24"/>
          <w:szCs w:val="24"/>
        </w:rPr>
      </w:pPr>
    </w:p>
    <w:p w14:paraId="3CFFB14B" w14:textId="38416A9B" w:rsidR="00852887" w:rsidRDefault="00852887" w:rsidP="00673254">
      <w:pPr>
        <w:spacing w:line="360" w:lineRule="auto"/>
        <w:rPr>
          <w:rFonts w:ascii="Arial" w:hAnsi="Arial" w:cs="Arial"/>
          <w:b/>
          <w:bCs/>
          <w:sz w:val="24"/>
          <w:szCs w:val="24"/>
        </w:rPr>
      </w:pPr>
    </w:p>
    <w:p w14:paraId="40A3866A" w14:textId="5C685CA2" w:rsidR="00852887" w:rsidRDefault="00852887" w:rsidP="00673254">
      <w:pPr>
        <w:spacing w:line="360" w:lineRule="auto"/>
        <w:rPr>
          <w:rFonts w:ascii="Arial" w:hAnsi="Arial" w:cs="Arial"/>
          <w:b/>
          <w:bCs/>
          <w:sz w:val="24"/>
          <w:szCs w:val="24"/>
        </w:rPr>
      </w:pPr>
    </w:p>
    <w:p w14:paraId="2AB6A1AC" w14:textId="3B650FC3" w:rsidR="00852887" w:rsidRDefault="00852887" w:rsidP="00673254">
      <w:pPr>
        <w:spacing w:line="360" w:lineRule="auto"/>
        <w:rPr>
          <w:rFonts w:ascii="Arial" w:hAnsi="Arial" w:cs="Arial"/>
          <w:b/>
          <w:bCs/>
          <w:sz w:val="24"/>
          <w:szCs w:val="24"/>
        </w:rPr>
      </w:pPr>
    </w:p>
    <w:p w14:paraId="2F1A823C" w14:textId="2702FBD5" w:rsidR="00852887" w:rsidRDefault="00852887" w:rsidP="00673254">
      <w:pPr>
        <w:spacing w:line="360" w:lineRule="auto"/>
        <w:rPr>
          <w:rFonts w:ascii="Arial" w:hAnsi="Arial" w:cs="Arial"/>
          <w:b/>
          <w:bCs/>
          <w:sz w:val="24"/>
          <w:szCs w:val="24"/>
        </w:rPr>
      </w:pPr>
    </w:p>
    <w:p w14:paraId="3883F185" w14:textId="38D55EAC" w:rsidR="00852887" w:rsidRDefault="00852887" w:rsidP="00673254">
      <w:pPr>
        <w:spacing w:line="360" w:lineRule="auto"/>
        <w:rPr>
          <w:rFonts w:ascii="Arial" w:hAnsi="Arial" w:cs="Arial"/>
          <w:b/>
          <w:bCs/>
          <w:sz w:val="24"/>
          <w:szCs w:val="24"/>
        </w:rPr>
      </w:pPr>
    </w:p>
    <w:p w14:paraId="6C9DC0C7" w14:textId="7AF97964" w:rsidR="00852887" w:rsidRDefault="00852887" w:rsidP="00673254">
      <w:pPr>
        <w:spacing w:line="360" w:lineRule="auto"/>
        <w:rPr>
          <w:rFonts w:ascii="Arial" w:hAnsi="Arial" w:cs="Arial"/>
          <w:b/>
          <w:bCs/>
          <w:sz w:val="24"/>
          <w:szCs w:val="24"/>
        </w:rPr>
      </w:pPr>
    </w:p>
    <w:p w14:paraId="4FB2EF22" w14:textId="77777777" w:rsidR="00852887" w:rsidRPr="00673254" w:rsidRDefault="00852887" w:rsidP="00673254">
      <w:pPr>
        <w:spacing w:line="360" w:lineRule="auto"/>
        <w:rPr>
          <w:rFonts w:ascii="Arial" w:hAnsi="Arial" w:cs="Arial"/>
          <w:b/>
          <w:bCs/>
          <w:sz w:val="24"/>
          <w:szCs w:val="24"/>
        </w:rPr>
      </w:pPr>
    </w:p>
    <w:p w14:paraId="392EA0A7" w14:textId="480E937B" w:rsidR="00107B20" w:rsidRPr="00673254" w:rsidRDefault="00107B20" w:rsidP="00673254">
      <w:pPr>
        <w:spacing w:line="360" w:lineRule="auto"/>
        <w:rPr>
          <w:rFonts w:ascii="Arial" w:hAnsi="Arial" w:cs="Arial"/>
          <w:b/>
          <w:bCs/>
          <w:sz w:val="24"/>
          <w:szCs w:val="24"/>
        </w:rPr>
      </w:pPr>
      <w:r w:rsidRPr="00673254">
        <w:rPr>
          <w:rFonts w:ascii="Arial" w:hAnsi="Arial" w:cs="Arial"/>
          <w:b/>
          <w:bCs/>
          <w:sz w:val="24"/>
          <w:szCs w:val="24"/>
        </w:rPr>
        <w:lastRenderedPageBreak/>
        <w:t>Chapter 2</w:t>
      </w:r>
      <w:r w:rsidR="00852887">
        <w:rPr>
          <w:rFonts w:ascii="Arial" w:hAnsi="Arial" w:cs="Arial"/>
          <w:b/>
          <w:bCs/>
          <w:sz w:val="24"/>
          <w:szCs w:val="24"/>
        </w:rPr>
        <w:t>:</w:t>
      </w:r>
      <w:r w:rsidRPr="00673254">
        <w:rPr>
          <w:rFonts w:ascii="Arial" w:hAnsi="Arial" w:cs="Arial"/>
          <w:b/>
          <w:bCs/>
          <w:sz w:val="24"/>
          <w:szCs w:val="24"/>
        </w:rPr>
        <w:t xml:space="preserve"> </w:t>
      </w:r>
      <w:r w:rsidR="00852887">
        <w:rPr>
          <w:rFonts w:ascii="Arial" w:hAnsi="Arial" w:cs="Arial"/>
          <w:b/>
          <w:bCs/>
          <w:sz w:val="24"/>
          <w:szCs w:val="24"/>
        </w:rPr>
        <w:t>C</w:t>
      </w:r>
      <w:r w:rsidR="00DA4F02" w:rsidRPr="00673254">
        <w:rPr>
          <w:rFonts w:ascii="Arial" w:hAnsi="Arial" w:cs="Arial"/>
          <w:b/>
          <w:bCs/>
          <w:sz w:val="24"/>
          <w:szCs w:val="24"/>
        </w:rPr>
        <w:t xml:space="preserve">hild </w:t>
      </w:r>
      <w:r w:rsidR="00852887">
        <w:rPr>
          <w:rFonts w:ascii="Arial" w:hAnsi="Arial" w:cs="Arial"/>
          <w:b/>
          <w:bCs/>
          <w:sz w:val="24"/>
          <w:szCs w:val="24"/>
        </w:rPr>
        <w:t>W</w:t>
      </w:r>
      <w:r w:rsidR="00DA4F02" w:rsidRPr="00673254">
        <w:rPr>
          <w:rFonts w:ascii="Arial" w:hAnsi="Arial" w:cs="Arial"/>
          <w:b/>
          <w:bCs/>
          <w:sz w:val="24"/>
          <w:szCs w:val="24"/>
        </w:rPr>
        <w:t xml:space="preserve">ell-being </w:t>
      </w:r>
    </w:p>
    <w:p w14:paraId="45BFE2EF" w14:textId="77777777"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John Dewey believed that "Education is not preparation for life; education is life itself" (Dewey, 2001, p. 367) as children develop themselves both educationally and emotionally over the course of their education, to which practioners have sought after the development of both "ambitious, capable learners" and "healthy confident individuals" (Donaldson, 2015) through the emotional development of children. this sometimes is not the case, as the wellbeing of children can decline should they have poor experiences during their time in education. This can be due to several factors, one of which can be the assessment methods used to determine a child's understanding. A school report by William Farr comprehensive school addressed the findings of mental health in college students where 91% of the participants were experiencing average or worse stress which regards to studying, which has influenced their grade (William Farr comprehensive school, 2018). This chapter focuses on the well-being of the child which are assessed through testing as well as countries that focus on a more holistic approach to learning, local school and government initiatives that aim to help mitigate the effects of stress from testing.</w:t>
      </w:r>
    </w:p>
    <w:p w14:paraId="6D71BC7E" w14:textId="6956AB1D"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It is evident that testing has a large effect on a child’s well-being, where such teams such as those from the Resilient Educator (2017) discuss the positive implementation of testing as described earlier, where children are motivated to study, yet this in itself can have an effect on a child’s well-being, where a child can begin to struggle under the pressure of testing. This is a common issue within education where some such as the National Education Union discuss this in relation to the SATs in England. As mentioned prior, they addressed a survey taken between June and July 2018 of over 1200 responses which asked educators if they felt the SATs benefited the learning of the child to which 9 out of 10 of the participants responded with no they do not benefit (Nation Education union, 2018). The article continues with comments left by the participants of their experiences with children who have taken or are preparing for the SATs that discuss the well-being of the children, where some discussed how children would be in a highly anxious state, other projecting their stress through nightmares and others who have been ill over the stress of testing (Nation Education union, 2018). This further supports Phil R</w:t>
      </w:r>
      <w:r w:rsidR="002D4137" w:rsidRPr="00673254">
        <w:rPr>
          <w:rFonts w:ascii="Arial" w:hAnsi="Arial" w:cs="Arial"/>
          <w:sz w:val="24"/>
          <w:szCs w:val="24"/>
        </w:rPr>
        <w:t>a</w:t>
      </w:r>
      <w:r w:rsidRPr="00673254">
        <w:rPr>
          <w:rFonts w:ascii="Arial" w:hAnsi="Arial" w:cs="Arial"/>
          <w:sz w:val="24"/>
          <w:szCs w:val="24"/>
        </w:rPr>
        <w:t>ce where he said children “confirm their prejudices about themselves"</w:t>
      </w:r>
      <w:r w:rsidR="00E05CAE" w:rsidRPr="00673254">
        <w:rPr>
          <w:rFonts w:ascii="Arial" w:hAnsi="Arial" w:cs="Arial"/>
          <w:sz w:val="24"/>
          <w:szCs w:val="24"/>
        </w:rPr>
        <w:t xml:space="preserve"> </w:t>
      </w:r>
      <w:r w:rsidRPr="00673254">
        <w:rPr>
          <w:rFonts w:ascii="Arial" w:hAnsi="Arial" w:cs="Arial"/>
          <w:sz w:val="24"/>
          <w:szCs w:val="24"/>
        </w:rPr>
        <w:t>(R</w:t>
      </w:r>
      <w:r w:rsidR="002D4137" w:rsidRPr="00673254">
        <w:rPr>
          <w:rFonts w:ascii="Arial" w:hAnsi="Arial" w:cs="Arial"/>
          <w:sz w:val="24"/>
          <w:szCs w:val="24"/>
        </w:rPr>
        <w:t>a</w:t>
      </w:r>
      <w:r w:rsidRPr="00673254">
        <w:rPr>
          <w:rFonts w:ascii="Arial" w:hAnsi="Arial" w:cs="Arial"/>
          <w:sz w:val="24"/>
          <w:szCs w:val="24"/>
        </w:rPr>
        <w:t xml:space="preserve">ce, 1996) as the article discusses how the children feel during and after the tests where one participant </w:t>
      </w:r>
      <w:r w:rsidRPr="00673254">
        <w:rPr>
          <w:rFonts w:ascii="Arial" w:hAnsi="Arial" w:cs="Arial"/>
          <w:sz w:val="24"/>
          <w:szCs w:val="24"/>
        </w:rPr>
        <w:lastRenderedPageBreak/>
        <w:t xml:space="preserve">explains that children “label themselves as failures” (Nation Education union, 2018). These issues are not limited to the English curriculum and testing, In Wales’ </w:t>
      </w:r>
      <w:r w:rsidRPr="00673254">
        <w:rPr>
          <w:rFonts w:ascii="Arial" w:hAnsi="Arial" w:cs="Arial"/>
          <w:i/>
          <w:iCs/>
          <w:sz w:val="24"/>
          <w:szCs w:val="24"/>
        </w:rPr>
        <w:t xml:space="preserve">Successful Futures </w:t>
      </w:r>
      <w:r w:rsidRPr="00673254">
        <w:rPr>
          <w:rFonts w:ascii="Arial" w:hAnsi="Arial" w:cs="Arial"/>
          <w:sz w:val="24"/>
          <w:szCs w:val="24"/>
        </w:rPr>
        <w:t>(Donaldson, 2015), Donaldson discusses the potential negative impact of summative assessment (national tests) on a child’s well-being in the younger years as he believes that:</w:t>
      </w:r>
    </w:p>
    <w:p w14:paraId="3F592D87" w14:textId="3BB24AE8" w:rsidR="00645B7F" w:rsidRDefault="00645B7F" w:rsidP="00673254">
      <w:pPr>
        <w:spacing w:line="240" w:lineRule="auto"/>
        <w:ind w:left="720"/>
        <w:rPr>
          <w:rFonts w:ascii="Arial" w:hAnsi="Arial" w:cs="Arial"/>
          <w:sz w:val="24"/>
          <w:szCs w:val="24"/>
        </w:rPr>
      </w:pPr>
      <w:r w:rsidRPr="00673254">
        <w:rPr>
          <w:rFonts w:ascii="Arial" w:hAnsi="Arial" w:cs="Arial"/>
          <w:sz w:val="24"/>
          <w:szCs w:val="24"/>
        </w:rPr>
        <w:t xml:space="preserve">“teachers of younger children in particular felt that their usefulness was limited and did not necessarily merit the disruption to teaching and learning, and in some cases the levels of anxiety, which they generated.” (Donaldson, 2015) </w:t>
      </w:r>
    </w:p>
    <w:p w14:paraId="41F06E5D" w14:textId="77777777" w:rsidR="00673254" w:rsidRPr="00673254" w:rsidRDefault="00673254" w:rsidP="00673254">
      <w:pPr>
        <w:spacing w:line="240" w:lineRule="auto"/>
        <w:ind w:left="720"/>
        <w:rPr>
          <w:rFonts w:ascii="Arial" w:hAnsi="Arial" w:cs="Arial"/>
          <w:sz w:val="24"/>
          <w:szCs w:val="24"/>
        </w:rPr>
      </w:pPr>
    </w:p>
    <w:p w14:paraId="5B346257" w14:textId="77777777"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 xml:space="preserve">Donaldson has identified that children do suffer in wales with anxiety due to testing which confirms the issues can be found in any curriculum that uses testing as an assessment process. Additionally, confirming what has been said prior with regards to Practioners in England who feel that the full coverage of all topics of the curriculum is not being met in schools (National Education Union, 2018).  </w:t>
      </w:r>
    </w:p>
    <w:p w14:paraId="03AD9CB2" w14:textId="581CF293"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Donaldson’s aim for this new curriculum is to be very child centred with regards to the quality of learning, which will in turn, develops and nurtures the child’s well-being as it aims to mitigate the use of testing as a form of assessment. There was a lot of inspiration taken from international education when compiling the then Welsh curriculum, as Donaldson looked to such countries as Finland for their holistic approach to a child centred curriculum and their development in their assessment processes (Donaldson, 2015, p. 79). Finland have always had a reputation in education for their child-focused curriculum, to which child only undergo testing should their wish to attend upper secondary school after their time in mandatory education</w:t>
      </w:r>
      <w:r w:rsidRPr="00673254">
        <w:rPr>
          <w:rFonts w:ascii="Arial" w:hAnsi="Arial" w:cs="Arial"/>
          <w:color w:val="000000"/>
          <w:sz w:val="24"/>
          <w:szCs w:val="24"/>
          <w:shd w:val="clear" w:color="auto" w:fill="FFFFFF"/>
        </w:rPr>
        <w:t xml:space="preserve"> (Ministry of Education and Culture, 2018)</w:t>
      </w:r>
      <w:r w:rsidRPr="00673254">
        <w:rPr>
          <w:rFonts w:ascii="Arial" w:hAnsi="Arial" w:cs="Arial"/>
          <w:sz w:val="24"/>
          <w:szCs w:val="24"/>
        </w:rPr>
        <w:t>, however they also have an alternative to further education where students can attend vocational colleges in order to progress their learning in a more practical setting. Alternatively, children and young people are assessment more formatively by their teachers throughout their time in education, which according to Finnish teachers “We let children be children for as long as possible.” (Mason, 2018). Even though according to recent PISA results show a drop in Finland’ ranking from 3</w:t>
      </w:r>
      <w:r w:rsidRPr="00673254">
        <w:rPr>
          <w:rFonts w:ascii="Arial" w:hAnsi="Arial" w:cs="Arial"/>
          <w:sz w:val="24"/>
          <w:szCs w:val="24"/>
          <w:vertAlign w:val="superscript"/>
        </w:rPr>
        <w:t>rd</w:t>
      </w:r>
      <w:r w:rsidRPr="00673254">
        <w:rPr>
          <w:rFonts w:ascii="Arial" w:hAnsi="Arial" w:cs="Arial"/>
          <w:sz w:val="24"/>
          <w:szCs w:val="24"/>
        </w:rPr>
        <w:t xml:space="preserve"> to 10</w:t>
      </w:r>
      <w:r w:rsidRPr="00673254">
        <w:rPr>
          <w:rFonts w:ascii="Arial" w:hAnsi="Arial" w:cs="Arial"/>
          <w:sz w:val="24"/>
          <w:szCs w:val="24"/>
          <w:vertAlign w:val="superscript"/>
        </w:rPr>
        <w:t>th</w:t>
      </w:r>
      <w:r w:rsidRPr="00673254">
        <w:rPr>
          <w:rFonts w:ascii="Arial" w:hAnsi="Arial" w:cs="Arial"/>
          <w:sz w:val="24"/>
          <w:szCs w:val="24"/>
        </w:rPr>
        <w:t xml:space="preserve"> between 2009 and 2018 </w:t>
      </w:r>
      <w:r w:rsidR="003F3D1E" w:rsidRPr="00673254">
        <w:rPr>
          <w:rFonts w:ascii="Arial" w:hAnsi="Arial" w:cs="Arial"/>
          <w:sz w:val="24"/>
          <w:szCs w:val="24"/>
        </w:rPr>
        <w:t xml:space="preserve">(OCED, 2010; OCED, 2019), </w:t>
      </w:r>
      <w:r w:rsidRPr="00673254">
        <w:rPr>
          <w:rFonts w:ascii="Arial" w:hAnsi="Arial" w:cs="Arial"/>
          <w:sz w:val="24"/>
          <w:szCs w:val="24"/>
        </w:rPr>
        <w:t>their commitment to a child focused education is what earnt Finland 4</w:t>
      </w:r>
      <w:r w:rsidRPr="00673254">
        <w:rPr>
          <w:rFonts w:ascii="Arial" w:hAnsi="Arial" w:cs="Arial"/>
          <w:sz w:val="24"/>
          <w:szCs w:val="24"/>
          <w:vertAlign w:val="superscript"/>
        </w:rPr>
        <w:t>th</w:t>
      </w:r>
      <w:r w:rsidRPr="00673254">
        <w:rPr>
          <w:rFonts w:ascii="Arial" w:hAnsi="Arial" w:cs="Arial"/>
          <w:sz w:val="24"/>
          <w:szCs w:val="24"/>
        </w:rPr>
        <w:t xml:space="preserve"> globally with regards to well-being in education (UNICEF, 2013), despite this remarkable, the Finnish government still feel this is not adequate and </w:t>
      </w:r>
      <w:r w:rsidRPr="00673254">
        <w:rPr>
          <w:rFonts w:ascii="Arial" w:hAnsi="Arial" w:cs="Arial"/>
          <w:sz w:val="24"/>
          <w:szCs w:val="24"/>
        </w:rPr>
        <w:lastRenderedPageBreak/>
        <w:t xml:space="preserve">strive even further to better the well-being of children in education according to a report from YLE news (2013). Additionally, China’s education system has undergone a reform, where they too have begun to move away from examination and testing in their education system and are looking to more child centred approaches to teaching and learning, through the use of project based work and case studies, which will assess children and young people more formatively through peer and self-assessment as described in previous chapters (OCED, 2016). This reform began in 2010 with the full implementation of the new curriculum aimed from completion in 2020, which during this time, China saw immediate improvement to their average science score </w:t>
      </w:r>
      <w:r w:rsidR="003F3D1E" w:rsidRPr="00673254">
        <w:rPr>
          <w:rFonts w:ascii="Arial" w:hAnsi="Arial" w:cs="Arial"/>
          <w:sz w:val="24"/>
          <w:szCs w:val="24"/>
        </w:rPr>
        <w:t xml:space="preserve">(OCED, 2010; OCED, 2019), </w:t>
      </w:r>
      <w:r w:rsidRPr="00673254">
        <w:rPr>
          <w:rFonts w:ascii="Arial" w:hAnsi="Arial" w:cs="Arial"/>
          <w:sz w:val="24"/>
          <w:szCs w:val="24"/>
        </w:rPr>
        <w:t>which leads to believe that the implementation of enquiry-based learning and formative assessment have shown immediate improvements. Through comparing with Finnish result may also imply that the Chinese curriculum may also fulfil its desired outcome for a more child-focused education, with the well-being and development of children as top priority.</w:t>
      </w:r>
    </w:p>
    <w:p w14:paraId="3660FA28" w14:textId="77777777"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One of the key points this survey highlighted that stress is the primary outcome from testing, to the point children require support to help deal with the stress of the exams, one teacher explained that there has been special provisions set up for children, where a teacher will sit with small groups of children to provide emotional support (National Education Union, 2018). This is the case within multiple schools and institutes throughout the UK, which referring to the school report mentioned earlier discussed the effect of stress on children’s grades also mentioned that the independent investigated the increase in both difficult and frequency of the new exams system which is set to be Implemented across all subjects, where they discussed that the government wish to raise pupils result to a “world class standard” (Pells, 2017). This report however discuss that the issues will only intensify to which they discuss that the NSPCC has seen a surge in calls regarding child mental health with regards to exams, they look to a previous report where it’s says that:</w:t>
      </w:r>
    </w:p>
    <w:p w14:paraId="4169B1CA" w14:textId="77777777" w:rsidR="00645B7F" w:rsidRPr="00673254" w:rsidRDefault="00645B7F" w:rsidP="00673254">
      <w:pPr>
        <w:spacing w:line="240" w:lineRule="auto"/>
        <w:ind w:left="720"/>
        <w:rPr>
          <w:rFonts w:ascii="Arial" w:hAnsi="Arial" w:cs="Arial"/>
          <w:sz w:val="24"/>
          <w:szCs w:val="24"/>
        </w:rPr>
      </w:pPr>
      <w:r w:rsidRPr="00673254">
        <w:rPr>
          <w:rFonts w:ascii="Arial" w:hAnsi="Arial" w:cs="Arial"/>
          <w:sz w:val="24"/>
          <w:szCs w:val="24"/>
        </w:rPr>
        <w:t>Figures released by Childline show that more than 1,000 counselling sessions were provided to teenagers worried about their grades in the last financial year, a rise of more than a fifth (21 per cent) over the last two years. (Pells, 2017)</w:t>
      </w:r>
    </w:p>
    <w:p w14:paraId="0ED66362" w14:textId="77777777"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 xml:space="preserve">This increase in areas such as exams calls for further support for children, where in primary school, children may participate in small groups to discuss their feeling to a teacher to which, the teacher offers emotional support (National Education Union, </w:t>
      </w:r>
      <w:r w:rsidRPr="00673254">
        <w:rPr>
          <w:rFonts w:ascii="Arial" w:hAnsi="Arial" w:cs="Arial"/>
          <w:sz w:val="24"/>
          <w:szCs w:val="24"/>
        </w:rPr>
        <w:lastRenderedPageBreak/>
        <w:t>2018). Secondary school would normally provide counselling services to a child through either internal counsellors or perhaps through the use of multi-agencies such as the NSPCC, where though their branch ChildLine, they have provided “2,795 counselling sessions for exam stress between 2018 and 2019” (QA education, 2019). Additionally, QA education discusses various strategies and initiatives that headteachers can use to help combat mental health issues, they are described as “stress-buster sessions” which would normally be activities undertake during school time to help children and young people take their minds off of upcoming examinations which the article mentions activities such as “puppy hugging days” (QA education, 2019), as well as lessons during the day to help children combat stress through breathing exercises and mindfulness.</w:t>
      </w:r>
    </w:p>
    <w:p w14:paraId="51AF67A3" w14:textId="5CC8E0DB"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As explained by QA Education , there is a difference between stress and anxiety where stress is a more immediate incidences such as present threats or pressures, whereas anxiety is a more long term issue, which is as the article describes as “concerns of the future”, such as the build-up to a test or exam(QA Education, 2019). Persistence of stressful incidents can develop into anxiety and other mental health issues and unfortunately, such issues can lead to behavioural issues as explained on Beyond Blue (2020) where they explain that children long-term mental health issues, might be difficult to cooperate with once they’re upset (Beyond Blue, 2020). Should this be the case then a teacher may find it difficult to speak to the child when upset and may struggle to regain control over the situation. In more comprehensive there are more extreme situations in which children struggle with mental health issues, where according to one of the year 12 teachers at William Farr comprehensive, there have been cases where the stress of exams and work lead children and young people to serious actions such as self-harming, eating disorders or thoughts of suicide, to which they continue to discuss the 11% rise in counselling sessions hosted by ChildLine (</w:t>
      </w:r>
      <w:bookmarkStart w:id="1" w:name="_Hlk39444348"/>
      <w:r w:rsidRPr="00673254">
        <w:rPr>
          <w:rFonts w:ascii="Arial" w:hAnsi="Arial" w:cs="Arial"/>
          <w:sz w:val="24"/>
          <w:szCs w:val="24"/>
        </w:rPr>
        <w:t>William Farr Comprehensive school</w:t>
      </w:r>
      <w:bookmarkEnd w:id="1"/>
      <w:r w:rsidRPr="00673254">
        <w:rPr>
          <w:rFonts w:ascii="Arial" w:hAnsi="Arial" w:cs="Arial"/>
          <w:sz w:val="24"/>
          <w:szCs w:val="24"/>
        </w:rPr>
        <w:t>, 2018). There are many agencies in which partner themselves with schools to help support children and young people who are suffering with such serious cases of mental health issues, such agencies as the NSPCC which help tackle issues such as anxiety and depression to more extreme issues such as self-harming by not only offering support to those with mental illness but also provide information to both how what could cause children to self-harm but also how to spot the signs (NSPCC,</w:t>
      </w:r>
      <w:r w:rsidR="003F3D1E" w:rsidRPr="00673254">
        <w:rPr>
          <w:rFonts w:ascii="Arial" w:hAnsi="Arial" w:cs="Arial"/>
          <w:sz w:val="24"/>
          <w:szCs w:val="24"/>
        </w:rPr>
        <w:t xml:space="preserve"> </w:t>
      </w:r>
      <w:r w:rsidRPr="00673254">
        <w:rPr>
          <w:rFonts w:ascii="Arial" w:hAnsi="Arial" w:cs="Arial"/>
          <w:sz w:val="24"/>
          <w:szCs w:val="24"/>
        </w:rPr>
        <w:t xml:space="preserve">2020), with this </w:t>
      </w:r>
      <w:r w:rsidRPr="00673254">
        <w:rPr>
          <w:rFonts w:ascii="Arial" w:hAnsi="Arial" w:cs="Arial"/>
          <w:sz w:val="24"/>
          <w:szCs w:val="24"/>
        </w:rPr>
        <w:lastRenderedPageBreak/>
        <w:t>information, those close to people with mental health issues who can spot said signs and provide the child or young person with the support they need before their state develops into more extreme issues. Within the UK, there is a current initiative undertaken by the Mental health Foundation which aims to tackle such issues previously mentioned, which they not only offer support online for teachers, parents and children/young people, but also have created a petition to make the mental health to be at the heart of the child’s learning (mental health foundation, 2020). This petition was created as the foundation felt that children and young people aren’t getting the information they need regarding mental health, an example of this is how a person called Iain struggled with his mental health and how he felt there was a lack of support for him during school and how his mental health had affected him throughout education (Mental health Foundation, 2018). He does however explain that there were a numerous factors that were outside of school that had an effect on his well-being, yet he does also discuss how poorly mental health was addressed while in school, this is an issues in which Donaldson wishes to mitigate in the new curriculum where he says “sc</w:t>
      </w:r>
      <w:r w:rsidRPr="00673254">
        <w:rPr>
          <w:rStyle w:val="fontstyle01"/>
          <w:rFonts w:ascii="Arial" w:hAnsi="Arial" w:cs="Arial"/>
        </w:rPr>
        <w:t>hools need to care both for children and young</w:t>
      </w:r>
      <w:r w:rsidRPr="00673254">
        <w:rPr>
          <w:rFonts w:ascii="Arial" w:hAnsi="Arial" w:cs="Arial"/>
          <w:color w:val="222221"/>
          <w:sz w:val="24"/>
          <w:szCs w:val="24"/>
        </w:rPr>
        <w:br/>
      </w:r>
      <w:r w:rsidRPr="00673254">
        <w:rPr>
          <w:rStyle w:val="fontstyle01"/>
          <w:rFonts w:ascii="Arial" w:hAnsi="Arial" w:cs="Arial"/>
        </w:rPr>
        <w:t>people’s physical and emotional needs and help them to take responsibility for</w:t>
      </w:r>
      <w:r w:rsidRPr="00673254">
        <w:rPr>
          <w:rFonts w:ascii="Arial" w:hAnsi="Arial" w:cs="Arial"/>
          <w:color w:val="222221"/>
          <w:sz w:val="24"/>
          <w:szCs w:val="24"/>
        </w:rPr>
        <w:br/>
      </w:r>
      <w:r w:rsidRPr="00673254">
        <w:rPr>
          <w:rStyle w:val="fontstyle01"/>
          <w:rFonts w:ascii="Arial" w:hAnsi="Arial" w:cs="Arial"/>
        </w:rPr>
        <w:t>their own lives</w:t>
      </w:r>
      <w:r w:rsidRPr="00673254">
        <w:rPr>
          <w:rFonts w:ascii="Arial" w:hAnsi="Arial" w:cs="Arial"/>
          <w:sz w:val="24"/>
          <w:szCs w:val="24"/>
        </w:rPr>
        <w:t>” (Donaldson,</w:t>
      </w:r>
      <w:r w:rsidR="00565E06" w:rsidRPr="00673254">
        <w:rPr>
          <w:rFonts w:ascii="Arial" w:hAnsi="Arial" w:cs="Arial"/>
          <w:sz w:val="24"/>
          <w:szCs w:val="24"/>
        </w:rPr>
        <w:t xml:space="preserve"> </w:t>
      </w:r>
      <w:r w:rsidRPr="00673254">
        <w:rPr>
          <w:rFonts w:ascii="Arial" w:hAnsi="Arial" w:cs="Arial"/>
          <w:sz w:val="24"/>
          <w:szCs w:val="24"/>
        </w:rPr>
        <w:t>2015).</w:t>
      </w:r>
    </w:p>
    <w:p w14:paraId="5127CB87" w14:textId="77777777"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 xml:space="preserve">As well as in school support and agencies that help children and young people cope with mental health issues, there are a number of online sites and pages that offer support with regards to young people who are suffering from mental health issues such as anxiety, such support includes advice on how to identify anxiety and stress, as well as how to cope with studying for said exams (Young minds, 2020: Student mind, 2020: </w:t>
      </w:r>
      <w:proofErr w:type="spellStart"/>
      <w:r w:rsidRPr="00673254">
        <w:rPr>
          <w:rFonts w:ascii="Arial" w:hAnsi="Arial" w:cs="Arial"/>
          <w:sz w:val="24"/>
          <w:szCs w:val="24"/>
        </w:rPr>
        <w:t>Supportline</w:t>
      </w:r>
      <w:proofErr w:type="spellEnd"/>
      <w:r w:rsidRPr="00673254">
        <w:rPr>
          <w:rFonts w:ascii="Arial" w:hAnsi="Arial" w:cs="Arial"/>
          <w:sz w:val="24"/>
          <w:szCs w:val="24"/>
        </w:rPr>
        <w:t>, 2020). Some of these examples include the child or young person creating a timetable to help them track their studying, another is to find or create study groups with other students (young minds, 2020), student mind suggests frequent breaks in studying to help relax and not to overload a child with information which will in turn will help the child when returning to their studies as they are refreshed and motivated to continue (student minds, 2020).</w:t>
      </w:r>
    </w:p>
    <w:p w14:paraId="7EB7E8C9" w14:textId="77777777" w:rsidR="00645B7F" w:rsidRPr="00673254" w:rsidRDefault="00645B7F" w:rsidP="00673254">
      <w:pPr>
        <w:spacing w:line="360" w:lineRule="auto"/>
        <w:rPr>
          <w:rFonts w:ascii="Arial" w:hAnsi="Arial" w:cs="Arial"/>
          <w:sz w:val="24"/>
          <w:szCs w:val="24"/>
        </w:rPr>
      </w:pPr>
      <w:r w:rsidRPr="00673254">
        <w:rPr>
          <w:rFonts w:ascii="Arial" w:hAnsi="Arial" w:cs="Arial"/>
          <w:sz w:val="24"/>
          <w:szCs w:val="24"/>
        </w:rPr>
        <w:t xml:space="preserve">Considering this research, there seems to be a looming issue with testing with regards to the child’s well-being as it appears that the level of stress and anxiety which testing seems to generate would hinder not only a child’s learning, but also their development as a person emotionally which Donaldson sought to make one of </w:t>
      </w:r>
      <w:r w:rsidRPr="00673254">
        <w:rPr>
          <w:rFonts w:ascii="Arial" w:hAnsi="Arial" w:cs="Arial"/>
          <w:sz w:val="24"/>
          <w:szCs w:val="24"/>
        </w:rPr>
        <w:lastRenderedPageBreak/>
        <w:t xml:space="preserve">his four purposes where children are “Health, confident individuals” (Donaldson, 2015). This further begs the question asked should assessment processes such as testing be continued as the primary source of assessing a child’s understanding within wales’ future curriculum. </w:t>
      </w:r>
    </w:p>
    <w:p w14:paraId="24BF2A60" w14:textId="77777777" w:rsidR="002F00EC" w:rsidRDefault="002F00EC" w:rsidP="00673254">
      <w:pPr>
        <w:spacing w:line="360" w:lineRule="auto"/>
        <w:rPr>
          <w:rFonts w:ascii="Arial" w:hAnsi="Arial" w:cs="Arial"/>
          <w:b/>
          <w:bCs/>
          <w:sz w:val="24"/>
          <w:szCs w:val="24"/>
        </w:rPr>
      </w:pPr>
    </w:p>
    <w:p w14:paraId="4E6172FF" w14:textId="77777777" w:rsidR="002F00EC" w:rsidRDefault="002F00EC" w:rsidP="00673254">
      <w:pPr>
        <w:spacing w:line="360" w:lineRule="auto"/>
        <w:rPr>
          <w:rFonts w:ascii="Arial" w:hAnsi="Arial" w:cs="Arial"/>
          <w:b/>
          <w:bCs/>
          <w:sz w:val="24"/>
          <w:szCs w:val="24"/>
        </w:rPr>
      </w:pPr>
    </w:p>
    <w:p w14:paraId="1B5684E2" w14:textId="77777777" w:rsidR="002F00EC" w:rsidRDefault="002F00EC" w:rsidP="00673254">
      <w:pPr>
        <w:spacing w:line="360" w:lineRule="auto"/>
        <w:rPr>
          <w:rFonts w:ascii="Arial" w:hAnsi="Arial" w:cs="Arial"/>
          <w:b/>
          <w:bCs/>
          <w:sz w:val="24"/>
          <w:szCs w:val="24"/>
        </w:rPr>
      </w:pPr>
    </w:p>
    <w:p w14:paraId="376B2B23" w14:textId="77777777" w:rsidR="002F00EC" w:rsidRDefault="002F00EC" w:rsidP="00673254">
      <w:pPr>
        <w:spacing w:line="360" w:lineRule="auto"/>
        <w:rPr>
          <w:rFonts w:ascii="Arial" w:hAnsi="Arial" w:cs="Arial"/>
          <w:b/>
          <w:bCs/>
          <w:sz w:val="24"/>
          <w:szCs w:val="24"/>
        </w:rPr>
      </w:pPr>
    </w:p>
    <w:p w14:paraId="54C44FCE" w14:textId="77777777" w:rsidR="002F00EC" w:rsidRDefault="002F00EC" w:rsidP="00673254">
      <w:pPr>
        <w:spacing w:line="360" w:lineRule="auto"/>
        <w:rPr>
          <w:rFonts w:ascii="Arial" w:hAnsi="Arial" w:cs="Arial"/>
          <w:b/>
          <w:bCs/>
          <w:sz w:val="24"/>
          <w:szCs w:val="24"/>
        </w:rPr>
      </w:pPr>
    </w:p>
    <w:p w14:paraId="640D062F" w14:textId="77777777" w:rsidR="002F00EC" w:rsidRDefault="002F00EC" w:rsidP="00673254">
      <w:pPr>
        <w:spacing w:line="360" w:lineRule="auto"/>
        <w:rPr>
          <w:rFonts w:ascii="Arial" w:hAnsi="Arial" w:cs="Arial"/>
          <w:b/>
          <w:bCs/>
          <w:sz w:val="24"/>
          <w:szCs w:val="24"/>
        </w:rPr>
      </w:pPr>
    </w:p>
    <w:p w14:paraId="0BFA8066" w14:textId="77777777" w:rsidR="002F00EC" w:rsidRDefault="002F00EC" w:rsidP="00673254">
      <w:pPr>
        <w:spacing w:line="360" w:lineRule="auto"/>
        <w:rPr>
          <w:rFonts w:ascii="Arial" w:hAnsi="Arial" w:cs="Arial"/>
          <w:b/>
          <w:bCs/>
          <w:sz w:val="24"/>
          <w:szCs w:val="24"/>
        </w:rPr>
      </w:pPr>
    </w:p>
    <w:p w14:paraId="72A32D6E" w14:textId="77777777" w:rsidR="002F00EC" w:rsidRDefault="002F00EC" w:rsidP="00673254">
      <w:pPr>
        <w:spacing w:line="360" w:lineRule="auto"/>
        <w:rPr>
          <w:rFonts w:ascii="Arial" w:hAnsi="Arial" w:cs="Arial"/>
          <w:b/>
          <w:bCs/>
          <w:sz w:val="24"/>
          <w:szCs w:val="24"/>
        </w:rPr>
      </w:pPr>
    </w:p>
    <w:p w14:paraId="620723E6" w14:textId="77777777" w:rsidR="002F00EC" w:rsidRDefault="002F00EC" w:rsidP="00673254">
      <w:pPr>
        <w:spacing w:line="360" w:lineRule="auto"/>
        <w:rPr>
          <w:rFonts w:ascii="Arial" w:hAnsi="Arial" w:cs="Arial"/>
          <w:b/>
          <w:bCs/>
          <w:sz w:val="24"/>
          <w:szCs w:val="24"/>
        </w:rPr>
      </w:pPr>
    </w:p>
    <w:p w14:paraId="5BD7CFF2" w14:textId="77777777" w:rsidR="002F00EC" w:rsidRDefault="002F00EC" w:rsidP="00673254">
      <w:pPr>
        <w:spacing w:line="360" w:lineRule="auto"/>
        <w:rPr>
          <w:rFonts w:ascii="Arial" w:hAnsi="Arial" w:cs="Arial"/>
          <w:b/>
          <w:bCs/>
          <w:sz w:val="24"/>
          <w:szCs w:val="24"/>
        </w:rPr>
      </w:pPr>
    </w:p>
    <w:p w14:paraId="2B76610A" w14:textId="77777777" w:rsidR="002F00EC" w:rsidRDefault="002F00EC" w:rsidP="00673254">
      <w:pPr>
        <w:spacing w:line="360" w:lineRule="auto"/>
        <w:rPr>
          <w:rFonts w:ascii="Arial" w:hAnsi="Arial" w:cs="Arial"/>
          <w:b/>
          <w:bCs/>
          <w:sz w:val="24"/>
          <w:szCs w:val="24"/>
        </w:rPr>
      </w:pPr>
    </w:p>
    <w:p w14:paraId="74120907" w14:textId="77777777" w:rsidR="002F00EC" w:rsidRDefault="002F00EC" w:rsidP="00673254">
      <w:pPr>
        <w:spacing w:line="360" w:lineRule="auto"/>
        <w:rPr>
          <w:rFonts w:ascii="Arial" w:hAnsi="Arial" w:cs="Arial"/>
          <w:b/>
          <w:bCs/>
          <w:sz w:val="24"/>
          <w:szCs w:val="24"/>
        </w:rPr>
      </w:pPr>
    </w:p>
    <w:p w14:paraId="2A8FCF8A" w14:textId="77777777" w:rsidR="002F00EC" w:rsidRDefault="002F00EC" w:rsidP="00673254">
      <w:pPr>
        <w:spacing w:line="360" w:lineRule="auto"/>
        <w:rPr>
          <w:rFonts w:ascii="Arial" w:hAnsi="Arial" w:cs="Arial"/>
          <w:b/>
          <w:bCs/>
          <w:sz w:val="24"/>
          <w:szCs w:val="24"/>
        </w:rPr>
      </w:pPr>
    </w:p>
    <w:p w14:paraId="7397A8A2" w14:textId="77777777" w:rsidR="002F00EC" w:rsidRDefault="002F00EC" w:rsidP="00673254">
      <w:pPr>
        <w:spacing w:line="360" w:lineRule="auto"/>
        <w:rPr>
          <w:rFonts w:ascii="Arial" w:hAnsi="Arial" w:cs="Arial"/>
          <w:b/>
          <w:bCs/>
          <w:sz w:val="24"/>
          <w:szCs w:val="24"/>
        </w:rPr>
      </w:pPr>
    </w:p>
    <w:p w14:paraId="0EF43838" w14:textId="77777777" w:rsidR="002F00EC" w:rsidRDefault="002F00EC" w:rsidP="00673254">
      <w:pPr>
        <w:spacing w:line="360" w:lineRule="auto"/>
        <w:rPr>
          <w:rFonts w:ascii="Arial" w:hAnsi="Arial" w:cs="Arial"/>
          <w:b/>
          <w:bCs/>
          <w:sz w:val="24"/>
          <w:szCs w:val="24"/>
        </w:rPr>
      </w:pPr>
    </w:p>
    <w:p w14:paraId="66D33766" w14:textId="77777777" w:rsidR="002F00EC" w:rsidRDefault="002F00EC" w:rsidP="00673254">
      <w:pPr>
        <w:spacing w:line="360" w:lineRule="auto"/>
        <w:rPr>
          <w:rFonts w:ascii="Arial" w:hAnsi="Arial" w:cs="Arial"/>
          <w:b/>
          <w:bCs/>
          <w:sz w:val="24"/>
          <w:szCs w:val="24"/>
        </w:rPr>
      </w:pPr>
    </w:p>
    <w:p w14:paraId="5803F36B" w14:textId="77777777" w:rsidR="002F00EC" w:rsidRDefault="002F00EC" w:rsidP="00673254">
      <w:pPr>
        <w:spacing w:line="360" w:lineRule="auto"/>
        <w:rPr>
          <w:rFonts w:ascii="Arial" w:hAnsi="Arial" w:cs="Arial"/>
          <w:b/>
          <w:bCs/>
          <w:sz w:val="24"/>
          <w:szCs w:val="24"/>
        </w:rPr>
      </w:pPr>
    </w:p>
    <w:p w14:paraId="14A3EF66" w14:textId="77777777" w:rsidR="002F00EC" w:rsidRDefault="002F00EC" w:rsidP="00673254">
      <w:pPr>
        <w:spacing w:line="360" w:lineRule="auto"/>
        <w:rPr>
          <w:rFonts w:ascii="Arial" w:hAnsi="Arial" w:cs="Arial"/>
          <w:b/>
          <w:bCs/>
          <w:sz w:val="24"/>
          <w:szCs w:val="24"/>
        </w:rPr>
      </w:pPr>
    </w:p>
    <w:p w14:paraId="2A7E3354" w14:textId="77777777" w:rsidR="002F00EC" w:rsidRDefault="002F00EC" w:rsidP="00673254">
      <w:pPr>
        <w:spacing w:line="360" w:lineRule="auto"/>
        <w:rPr>
          <w:rFonts w:ascii="Arial" w:hAnsi="Arial" w:cs="Arial"/>
          <w:b/>
          <w:bCs/>
          <w:sz w:val="24"/>
          <w:szCs w:val="24"/>
        </w:rPr>
      </w:pPr>
    </w:p>
    <w:p w14:paraId="4C56D687" w14:textId="77777777" w:rsidR="002F00EC" w:rsidRDefault="002F00EC" w:rsidP="00673254">
      <w:pPr>
        <w:spacing w:line="360" w:lineRule="auto"/>
        <w:rPr>
          <w:rFonts w:ascii="Arial" w:hAnsi="Arial" w:cs="Arial"/>
          <w:b/>
          <w:bCs/>
          <w:sz w:val="24"/>
          <w:szCs w:val="24"/>
        </w:rPr>
      </w:pPr>
    </w:p>
    <w:p w14:paraId="2639E804" w14:textId="77777777" w:rsidR="002F00EC" w:rsidRDefault="002F00EC" w:rsidP="00673254">
      <w:pPr>
        <w:spacing w:line="360" w:lineRule="auto"/>
        <w:rPr>
          <w:rFonts w:ascii="Arial" w:hAnsi="Arial" w:cs="Arial"/>
          <w:b/>
          <w:bCs/>
          <w:sz w:val="24"/>
          <w:szCs w:val="24"/>
        </w:rPr>
      </w:pPr>
    </w:p>
    <w:p w14:paraId="54E989A3" w14:textId="11A5F1CC" w:rsidR="00107B20" w:rsidRPr="00673254" w:rsidRDefault="00107B20" w:rsidP="00673254">
      <w:pPr>
        <w:spacing w:line="360" w:lineRule="auto"/>
        <w:rPr>
          <w:rFonts w:ascii="Arial" w:hAnsi="Arial" w:cs="Arial"/>
          <w:b/>
          <w:bCs/>
          <w:sz w:val="24"/>
          <w:szCs w:val="24"/>
        </w:rPr>
      </w:pPr>
      <w:r w:rsidRPr="00673254">
        <w:rPr>
          <w:rFonts w:ascii="Arial" w:hAnsi="Arial" w:cs="Arial"/>
          <w:b/>
          <w:bCs/>
          <w:sz w:val="24"/>
          <w:szCs w:val="24"/>
        </w:rPr>
        <w:lastRenderedPageBreak/>
        <w:t>Chapter 3</w:t>
      </w:r>
      <w:r w:rsidR="00852887">
        <w:rPr>
          <w:rFonts w:ascii="Arial" w:hAnsi="Arial" w:cs="Arial"/>
          <w:b/>
          <w:bCs/>
          <w:sz w:val="24"/>
          <w:szCs w:val="24"/>
        </w:rPr>
        <w:t>:</w:t>
      </w:r>
      <w:r w:rsidRPr="00673254">
        <w:rPr>
          <w:rFonts w:ascii="Arial" w:hAnsi="Arial" w:cs="Arial"/>
          <w:b/>
          <w:bCs/>
          <w:sz w:val="24"/>
          <w:szCs w:val="24"/>
        </w:rPr>
        <w:t xml:space="preserve"> </w:t>
      </w:r>
      <w:r w:rsidR="00852887">
        <w:rPr>
          <w:rFonts w:ascii="Arial" w:hAnsi="Arial" w:cs="Arial"/>
          <w:b/>
          <w:bCs/>
          <w:sz w:val="24"/>
          <w:szCs w:val="24"/>
        </w:rPr>
        <w:t>T</w:t>
      </w:r>
      <w:r w:rsidR="00645B7F" w:rsidRPr="00673254">
        <w:rPr>
          <w:rFonts w:ascii="Arial" w:hAnsi="Arial" w:cs="Arial"/>
          <w:b/>
          <w:bCs/>
          <w:sz w:val="24"/>
          <w:szCs w:val="24"/>
        </w:rPr>
        <w:t xml:space="preserve">esting </w:t>
      </w:r>
      <w:r w:rsidR="00852887">
        <w:rPr>
          <w:rFonts w:ascii="Arial" w:hAnsi="Arial" w:cs="Arial"/>
          <w:b/>
          <w:bCs/>
          <w:sz w:val="24"/>
          <w:szCs w:val="24"/>
        </w:rPr>
        <w:t>R</w:t>
      </w:r>
      <w:r w:rsidR="00645B7F" w:rsidRPr="00673254">
        <w:rPr>
          <w:rFonts w:ascii="Arial" w:hAnsi="Arial" w:cs="Arial"/>
          <w:b/>
          <w:bCs/>
          <w:sz w:val="24"/>
          <w:szCs w:val="24"/>
        </w:rPr>
        <w:t>esults</w:t>
      </w:r>
      <w:r w:rsidR="00DA4F02" w:rsidRPr="00673254">
        <w:rPr>
          <w:rFonts w:ascii="Arial" w:hAnsi="Arial" w:cs="Arial"/>
          <w:b/>
          <w:bCs/>
          <w:sz w:val="24"/>
          <w:szCs w:val="24"/>
        </w:rPr>
        <w:t xml:space="preserve"> </w:t>
      </w:r>
    </w:p>
    <w:p w14:paraId="4A1B3131" w14:textId="77777777" w:rsidR="00645B7F" w:rsidRPr="00673254" w:rsidRDefault="00645B7F" w:rsidP="00673254">
      <w:pPr>
        <w:spacing w:line="360" w:lineRule="auto"/>
        <w:rPr>
          <w:rFonts w:ascii="Arial" w:hAnsi="Arial" w:cs="Arial"/>
          <w:color w:val="201F1E"/>
          <w:sz w:val="24"/>
          <w:szCs w:val="24"/>
          <w:shd w:val="clear" w:color="auto" w:fill="FFFFFF"/>
        </w:rPr>
      </w:pPr>
      <w:r w:rsidRPr="00673254">
        <w:rPr>
          <w:rFonts w:ascii="Arial" w:hAnsi="Arial" w:cs="Arial"/>
          <w:color w:val="201F1E"/>
          <w:sz w:val="24"/>
          <w:szCs w:val="24"/>
          <w:shd w:val="clear" w:color="auto" w:fill="FFFFFF"/>
        </w:rPr>
        <w:t>The previous two chapters discussed what and how summative assessment is used and its effect on children and young people, this chapter is focused on the statistical aspect of testing in schools. This chapter discusses the current progress children in wales are making in the national tests and GCSEs, as well as comparing results to other UK countries such as Scotland and England to see if the new curriculum influences a welsh result. An analysis of Finnish and Chinese PISA results will be made to help assess whether focus should be taken away from testing. This chapter will finally look to other options of qualification in education such as BTECs and vocational courses, which will look to see their results and the effects they have on the futures of young people.</w:t>
      </w:r>
    </w:p>
    <w:p w14:paraId="103B0D41" w14:textId="77777777" w:rsidR="00645B7F" w:rsidRPr="00673254" w:rsidRDefault="00645B7F" w:rsidP="00673254">
      <w:pPr>
        <w:spacing w:line="360" w:lineRule="auto"/>
        <w:rPr>
          <w:rFonts w:ascii="Arial" w:hAnsi="Arial" w:cs="Arial"/>
          <w:color w:val="201F1E"/>
          <w:sz w:val="24"/>
          <w:szCs w:val="24"/>
        </w:rPr>
      </w:pPr>
      <w:r w:rsidRPr="00673254">
        <w:rPr>
          <w:rFonts w:ascii="Arial" w:hAnsi="Arial" w:cs="Arial"/>
          <w:color w:val="201F1E"/>
          <w:sz w:val="24"/>
          <w:szCs w:val="24"/>
          <w:shd w:val="clear" w:color="auto" w:fill="FFFFFF"/>
        </w:rPr>
        <w:t xml:space="preserve">The primary method of testing in wales is using the GCSE examination, which is used to assess the understanding of children and young people at key stage 4 level. With the implementation of the new curriculum document </w:t>
      </w:r>
      <w:r w:rsidRPr="00673254">
        <w:rPr>
          <w:rFonts w:ascii="Arial" w:hAnsi="Arial" w:cs="Arial"/>
          <w:i/>
          <w:iCs/>
          <w:color w:val="201F1E"/>
          <w:sz w:val="24"/>
          <w:szCs w:val="24"/>
          <w:shd w:val="clear" w:color="auto" w:fill="FFFFFF"/>
        </w:rPr>
        <w:t>Successful Futures</w:t>
      </w:r>
      <w:r w:rsidRPr="00673254">
        <w:rPr>
          <w:rFonts w:ascii="Arial" w:hAnsi="Arial" w:cs="Arial"/>
          <w:color w:val="201F1E"/>
          <w:sz w:val="24"/>
          <w:szCs w:val="24"/>
          <w:shd w:val="clear" w:color="auto" w:fill="FFFFFF"/>
        </w:rPr>
        <w:t xml:space="preserve"> (Donaldson, 2015), </w:t>
      </w:r>
      <w:r w:rsidRPr="00673254">
        <w:rPr>
          <w:rFonts w:ascii="Arial" w:hAnsi="Arial" w:cs="Arial"/>
          <w:color w:val="201F1E"/>
          <w:sz w:val="24"/>
          <w:szCs w:val="24"/>
        </w:rPr>
        <w:t xml:space="preserve">In order to determine the effectiveness of testing at school level, result from previous annual examinations can be used in order to determine the rise or fall of children’s attainment. The results of the GCSE examinations in wales will be the first to be examined as the recent implementation of the new curriculum my lead to further support of the results. Qualifications Wales released a report on the five most recent GCSE results statistics in wales which break down the statistics of the results into three grade brackets, where the first is between A* - A, the second is A* - C and the third A* - G (Qualifications wales, 2019). The most prominent are of the results is that there is an overall decline in results in all three of these brackets, as there is a 0.8% decline in A*- A results between 2015 and 2019 from 19.2% to 18.4%, there is a 3.8% decline in A*- C results from 66.6% to 62.8% and a 1.5% decline in A*- G results from 98.7% to 97.2% (Qualifications wales, 2019). There seems to be a pattern with these results as the Table also shows the number of exams taken in each year, which show that the lower the number of exams the higher the percentage of the children achieving A* - A. This is evident where, in 2016 the number of exams was 262,542 and the result of children receiving A* - A is 19.4% whereas, a year later in 2017, the number of exams taken was 298,370 and the percentage of results were 17.9%. despite the percentages however, in 2017 the number of children who received As and A*s in their GCSEs were </w:t>
      </w:r>
      <w:r w:rsidRPr="00673254">
        <w:rPr>
          <w:rFonts w:ascii="Arial" w:hAnsi="Arial" w:cs="Arial"/>
          <w:color w:val="201F1E"/>
          <w:sz w:val="24"/>
          <w:szCs w:val="24"/>
        </w:rPr>
        <w:t>‬</w:t>
      </w:r>
      <w:r w:rsidRPr="00673254">
        <w:rPr>
          <w:rFonts w:ascii="Arial" w:hAnsi="Arial" w:cs="Arial"/>
          <w:color w:val="201F1E"/>
          <w:sz w:val="24"/>
          <w:szCs w:val="24"/>
        </w:rPr>
        <w:t xml:space="preserve">‬54,408 and in </w:t>
      </w:r>
      <w:r w:rsidRPr="00673254">
        <w:rPr>
          <w:rFonts w:ascii="Arial" w:hAnsi="Arial" w:cs="Arial"/>
          <w:color w:val="201F1E"/>
          <w:sz w:val="24"/>
          <w:szCs w:val="24"/>
        </w:rPr>
        <w:lastRenderedPageBreak/>
        <w:t>2016, the result only shown that 50,933 children received As and A*s, this may well be due to the number difference between the 2 years yet, in spite of this difference in numbers, the quality of learning is still higher in 2016, as if we were to apply the percentage of 2017, the number of results would only be 49,995, compared to the 2016 results of 50,933 (Qualifications wales, 2019).. This reinforces the point made in chapter 2 where, the article by Racheal Pells discussed the rise in the volume of exams children have to take as well as their difficulty in preparation for the full enrolment over all subjects in 2020, as 2017 was a trialling this increase it, it is represented as the lowest percentage of children achieving between A* and A grades, which could mean that children were suffering from some degree of mental health issues from the pressure building up to the exams which could have affected their results when it came to the exam (QA education, 2019; Pells, 2017).</w:t>
      </w:r>
    </w:p>
    <w:p w14:paraId="44783208" w14:textId="77777777" w:rsidR="00645B7F" w:rsidRPr="00673254" w:rsidRDefault="00645B7F" w:rsidP="00673254">
      <w:pPr>
        <w:pStyle w:val="NormalWeb"/>
        <w:shd w:val="clear" w:color="auto" w:fill="FFFFFF"/>
        <w:spacing w:before="0" w:beforeAutospacing="0" w:after="0" w:afterAutospacing="0" w:line="360" w:lineRule="auto"/>
        <w:rPr>
          <w:rFonts w:ascii="Arial" w:hAnsi="Arial" w:cs="Arial"/>
          <w:color w:val="201F1E"/>
        </w:rPr>
      </w:pPr>
    </w:p>
    <w:p w14:paraId="52243851" w14:textId="2ED097D9" w:rsidR="00645B7F" w:rsidRPr="00673254" w:rsidRDefault="00645B7F" w:rsidP="00673254">
      <w:pPr>
        <w:spacing w:line="360" w:lineRule="auto"/>
        <w:rPr>
          <w:rFonts w:ascii="Arial" w:hAnsi="Arial" w:cs="Arial"/>
          <w:sz w:val="24"/>
          <w:szCs w:val="24"/>
          <w:shd w:val="clear" w:color="auto" w:fill="FFFFFF"/>
        </w:rPr>
      </w:pPr>
      <w:r w:rsidRPr="00673254">
        <w:rPr>
          <w:rFonts w:ascii="Arial" w:hAnsi="Arial" w:cs="Arial"/>
          <w:sz w:val="24"/>
          <w:szCs w:val="24"/>
        </w:rPr>
        <w:t xml:space="preserve">When looking at the UK PISA results between 2009 and 2018, the results of children have improved in reading and mathematics by 10 putting the mean reading score to 504 and the mathematics score to 502 </w:t>
      </w:r>
      <w:r w:rsidR="003F3D1E" w:rsidRPr="00673254">
        <w:rPr>
          <w:rFonts w:ascii="Arial" w:hAnsi="Arial" w:cs="Arial"/>
          <w:sz w:val="24"/>
          <w:szCs w:val="24"/>
        </w:rPr>
        <w:t xml:space="preserve">(OCED, 2010; OCED, 2019) </w:t>
      </w:r>
      <w:r w:rsidRPr="00673254">
        <w:rPr>
          <w:rFonts w:ascii="Arial" w:hAnsi="Arial" w:cs="Arial"/>
          <w:sz w:val="24"/>
          <w:szCs w:val="24"/>
        </w:rPr>
        <w:t xml:space="preserve">however, results have shown, the science score has dropped by 9 to 505 </w:t>
      </w:r>
      <w:r w:rsidR="003F3D1E" w:rsidRPr="00673254">
        <w:rPr>
          <w:rFonts w:ascii="Arial" w:hAnsi="Arial" w:cs="Arial"/>
          <w:sz w:val="24"/>
          <w:szCs w:val="24"/>
        </w:rPr>
        <w:t xml:space="preserve">(OCED, 2010; OCED, 2019). </w:t>
      </w:r>
      <w:r w:rsidRPr="00673254">
        <w:rPr>
          <w:rFonts w:ascii="Arial" w:hAnsi="Arial" w:cs="Arial"/>
          <w:sz w:val="24"/>
          <w:szCs w:val="24"/>
        </w:rPr>
        <w:t xml:space="preserve">This is the collaborative efforts between the countries within the UK therefore is it difficult to assess which country contributed to the results and which dropped the overall average however, a comparison between countries in the UK with regards to GCSE results in Mathematics, English and Science may give an indication into how each country performed with regards to the PISA results, firstly by looking at England’ results of GCSEs where, children who undertook GCSEs between 2009 and 2018 show that the percentage of grade C and above for English and mathematics, rose by 11% from 49.8% to 60.8% (GOV.UK, 2010; Nye and Thomson, 2019) and Science rose by 6.3% from 53.7% to 60% (GOV.UK, 2010; GOV.UK, 2019). Welsh Statistics show a huge improvement in Wales’ GCSE results which as mentioned, have increases in English and Mathematics from 63% to 70.5% between 2009 and 2018 and for other Sciences have increased by 18% from 65% to 83% (StatsWales, 2009; StatsWales, 2018), which seems to create a gap in attainment between England and Wales where, in 2009 there was a 13.2% difference and by 2019, the gap between English and Welsh Results shrank to a 9.5% difference In English and Maths. The differences in science however shows </w:t>
      </w:r>
      <w:r w:rsidRPr="00673254">
        <w:rPr>
          <w:rFonts w:ascii="Arial" w:hAnsi="Arial" w:cs="Arial"/>
          <w:sz w:val="24"/>
          <w:szCs w:val="24"/>
        </w:rPr>
        <w:lastRenderedPageBreak/>
        <w:t>that in 2009 the gap between England and wales in science was 11.3%, which only increased to 23% in 2018. Unlike the rest of the UK, Scotland has a Variant of GCSE and alternative summative assessment system of children’s understanding, which are known as National 5 (N5) qualifications which hold equal merit to GCSEs (</w:t>
      </w:r>
      <w:proofErr w:type="spellStart"/>
      <w:r w:rsidRPr="00673254">
        <w:rPr>
          <w:rFonts w:ascii="Arial" w:hAnsi="Arial" w:cs="Arial"/>
          <w:sz w:val="24"/>
          <w:szCs w:val="24"/>
        </w:rPr>
        <w:t>GoStudyUK</w:t>
      </w:r>
      <w:proofErr w:type="spellEnd"/>
      <w:r w:rsidRPr="00673254">
        <w:rPr>
          <w:rFonts w:ascii="Arial" w:hAnsi="Arial" w:cs="Arial"/>
          <w:sz w:val="24"/>
          <w:szCs w:val="24"/>
        </w:rPr>
        <w:t>, N.D). Looking at the N5 results between 2009 to 2018, the overall percentage of children who received C grades and above In Maths and English has improved dramatically from 38.3% in 2009 to 74.8% in 2018 (SQA, 2009; SQA, 2019). As for science, which seem to be the most drastic climb in pupil completion, as in 2009 the percentage of children who achieved grade 1-2 (N5 equivalent) was only 10.5% for science, however in 2018 the average percentage for science was 75.1%, which is a 64.6% increase in science over a 9 year period. From this it seems that through the combined efforts of Scotland, England and Wales is what earnt the UK its increase in its ranking with regards to PISA.</w:t>
      </w:r>
    </w:p>
    <w:p w14:paraId="52916C58" w14:textId="75A779BF" w:rsidR="00645B7F" w:rsidRPr="00673254" w:rsidRDefault="00645B7F" w:rsidP="00673254">
      <w:pPr>
        <w:pStyle w:val="NormalWeb"/>
        <w:shd w:val="clear" w:color="auto" w:fill="FFFFFF"/>
        <w:spacing w:before="0" w:beforeAutospacing="0" w:after="0" w:afterAutospacing="0" w:line="360" w:lineRule="auto"/>
        <w:rPr>
          <w:rFonts w:ascii="Arial" w:hAnsi="Arial" w:cs="Arial"/>
          <w:color w:val="201F1E"/>
        </w:rPr>
      </w:pPr>
      <w:r w:rsidRPr="00673254">
        <w:rPr>
          <w:rFonts w:ascii="Arial" w:hAnsi="Arial" w:cs="Arial"/>
        </w:rPr>
        <w:t xml:space="preserve"> Looking further afield, countries such as Finland and China were addressed for their children centred curricula, as Finland have always kept assessment formative and China have chosen to move in a similar direction. Such developments are evident in their PISA results, where firstly Finland have seen a dropped in their performance throughout the last decade where their ranking has dropped, where Finland dropped from 3</w:t>
      </w:r>
      <w:r w:rsidRPr="00673254">
        <w:rPr>
          <w:rFonts w:ascii="Arial" w:hAnsi="Arial" w:cs="Arial"/>
          <w:vertAlign w:val="superscript"/>
        </w:rPr>
        <w:t>rd</w:t>
      </w:r>
      <w:r w:rsidRPr="00673254">
        <w:rPr>
          <w:rFonts w:ascii="Arial" w:hAnsi="Arial" w:cs="Arial"/>
        </w:rPr>
        <w:t xml:space="preserve"> to 10</w:t>
      </w:r>
      <w:r w:rsidRPr="00673254">
        <w:rPr>
          <w:rFonts w:ascii="Arial" w:hAnsi="Arial" w:cs="Arial"/>
          <w:vertAlign w:val="superscript"/>
        </w:rPr>
        <w:t>th</w:t>
      </w:r>
      <w:r w:rsidRPr="00673254">
        <w:rPr>
          <w:rFonts w:ascii="Arial" w:hAnsi="Arial" w:cs="Arial"/>
        </w:rPr>
        <w:t xml:space="preserve"> between 2009 and 2018, their mean reading score of children dropped have dropped by 16 points from 536 to 520 </w:t>
      </w:r>
      <w:r w:rsidR="003F3D1E" w:rsidRPr="00673254">
        <w:rPr>
          <w:rFonts w:ascii="Arial" w:hAnsi="Arial" w:cs="Arial"/>
        </w:rPr>
        <w:t xml:space="preserve">(OCED, 2010; OCED, 2019). </w:t>
      </w:r>
      <w:r w:rsidRPr="00673254">
        <w:rPr>
          <w:rFonts w:ascii="Arial" w:hAnsi="Arial" w:cs="Arial"/>
        </w:rPr>
        <w:t>Their mean science score dropped significantly by 32 from 554 to 522</w:t>
      </w:r>
      <w:r w:rsidR="003F3D1E" w:rsidRPr="00673254">
        <w:rPr>
          <w:rFonts w:ascii="Arial" w:hAnsi="Arial" w:cs="Arial"/>
        </w:rPr>
        <w:t xml:space="preserve"> (OCED, 2010; OCED, 2019) </w:t>
      </w:r>
      <w:r w:rsidRPr="00673254">
        <w:rPr>
          <w:rFonts w:ascii="Arial" w:hAnsi="Arial" w:cs="Arial"/>
        </w:rPr>
        <w:t>however, their most Drastic drop was in their mathematics score, where it dropped from 541 to 507 (</w:t>
      </w:r>
      <w:r w:rsidR="003F3D1E" w:rsidRPr="00673254">
        <w:rPr>
          <w:rFonts w:ascii="Arial" w:hAnsi="Arial" w:cs="Arial"/>
        </w:rPr>
        <w:t>OCED, 2010; OCED, 2019</w:t>
      </w:r>
      <w:r w:rsidRPr="00673254">
        <w:rPr>
          <w:rFonts w:ascii="Arial" w:hAnsi="Arial" w:cs="Arial"/>
        </w:rPr>
        <w:t xml:space="preserve">). looking </w:t>
      </w:r>
      <w:r w:rsidRPr="00673254">
        <w:rPr>
          <w:rFonts w:ascii="Arial" w:hAnsi="Arial" w:cs="Arial"/>
          <w:color w:val="201F1E"/>
        </w:rPr>
        <w:t>at these results, it’s difficult to support comments commending the Finnish education for being one of the most sophisticated educations in the world, as they seem to be on a decline with their results, which begs the question as to why successful futures (Donaldson, 2015) takes inspiration from the Finnish curriculum. This primarily due to the mental</w:t>
      </w:r>
      <w:r w:rsidR="00DA6D6F" w:rsidRPr="00673254">
        <w:rPr>
          <w:rFonts w:ascii="Arial" w:hAnsi="Arial" w:cs="Arial"/>
          <w:color w:val="201F1E"/>
        </w:rPr>
        <w:t>it</w:t>
      </w:r>
      <w:r w:rsidRPr="00673254">
        <w:rPr>
          <w:rFonts w:ascii="Arial" w:hAnsi="Arial" w:cs="Arial"/>
          <w:color w:val="201F1E"/>
        </w:rPr>
        <w:t>y on which Finland takes towards their education wh</w:t>
      </w:r>
      <w:r w:rsidR="00DA6D6F" w:rsidRPr="00673254">
        <w:rPr>
          <w:rFonts w:ascii="Arial" w:hAnsi="Arial" w:cs="Arial"/>
          <w:color w:val="201F1E"/>
        </w:rPr>
        <w:t>ich</w:t>
      </w:r>
      <w:r w:rsidRPr="00673254">
        <w:rPr>
          <w:rFonts w:ascii="Arial" w:hAnsi="Arial" w:cs="Arial"/>
          <w:color w:val="201F1E"/>
        </w:rPr>
        <w:t xml:space="preserve"> a</w:t>
      </w:r>
      <w:r w:rsidR="00DA6D6F" w:rsidRPr="00673254">
        <w:rPr>
          <w:rFonts w:ascii="Arial" w:hAnsi="Arial" w:cs="Arial"/>
          <w:color w:val="201F1E"/>
        </w:rPr>
        <w:t xml:space="preserve">s mentioned previously a </w:t>
      </w:r>
      <w:r w:rsidRPr="00673254">
        <w:rPr>
          <w:rFonts w:ascii="Arial" w:hAnsi="Arial" w:cs="Arial"/>
          <w:color w:val="201F1E"/>
        </w:rPr>
        <w:t xml:space="preserve">reporter explains that children should remain children for as long as possible (Mason, 2018), where children are not burdened with pressure from exams and teachers can focus on all of the subjects in a child's learning, which is an issue within the UK as participants explained that only maths and English are focused for the tests and other subjects are "jettisoned" (national education union, 2018). </w:t>
      </w:r>
      <w:r w:rsidRPr="00673254">
        <w:rPr>
          <w:rFonts w:ascii="Arial" w:hAnsi="Arial" w:cs="Arial"/>
          <w:color w:val="201F1E"/>
        </w:rPr>
        <w:lastRenderedPageBreak/>
        <w:t>Educators in Finland are dedicated to improving the learning of as many children as they can, where in cases acting as personal tutors to a child to help develop their learning (Hancock, 2011), So despite the PISA results showing a decline in the average scores, it is this mindset of the child coming first is how Finnish education is so sophisticated.</w:t>
      </w:r>
    </w:p>
    <w:p w14:paraId="2FF63B8B" w14:textId="2BBC292A" w:rsidR="00645B7F" w:rsidRPr="00673254" w:rsidRDefault="00645B7F" w:rsidP="00673254">
      <w:pPr>
        <w:spacing w:after="0" w:line="360" w:lineRule="auto"/>
        <w:rPr>
          <w:rFonts w:ascii="Arial" w:eastAsia="Times New Roman" w:hAnsi="Arial" w:cs="Arial"/>
          <w:sz w:val="24"/>
          <w:szCs w:val="24"/>
          <w:lang w:eastAsia="en-GB"/>
        </w:rPr>
      </w:pPr>
      <w:r w:rsidRPr="00673254">
        <w:rPr>
          <w:rFonts w:ascii="Arial" w:eastAsia="Times New Roman" w:hAnsi="Arial" w:cs="Arial"/>
          <w:color w:val="201F1E"/>
          <w:sz w:val="24"/>
          <w:szCs w:val="24"/>
          <w:lang w:eastAsia="en-GB"/>
        </w:rPr>
        <w:br/>
        <w:t>The results of china show slight decreases in their maths and English scores however their improvement in science could imply that the implementation of enquiry-based learning used for such subjects as science could be the cause of this improvement and the overall results shown by PISA that the Chinese education is moving away from its emphasis on tes</w:t>
      </w:r>
      <w:r w:rsidRPr="00673254">
        <w:rPr>
          <w:rFonts w:ascii="Arial" w:eastAsia="Times New Roman" w:hAnsi="Arial" w:cs="Arial"/>
          <w:sz w:val="24"/>
          <w:szCs w:val="24"/>
          <w:lang w:eastAsia="en-GB"/>
        </w:rPr>
        <w:t xml:space="preserve">ting. </w:t>
      </w:r>
      <w:r w:rsidRPr="00673254">
        <w:rPr>
          <w:rFonts w:ascii="Arial" w:hAnsi="Arial" w:cs="Arial"/>
          <w:sz w:val="24"/>
          <w:szCs w:val="24"/>
        </w:rPr>
        <w:t>China’s overall performance have an average of 578.7 however the UK only achieved 503.7 which is the average for the three tested subjects which Mathematics, Reading and Science. in between 2009 and 2018, China’s results in PISA dropped from their score of 600 to 591, surprisingly, their reading decreased by one since 2009 to 555 in 2018, however, their score for science increased by 15 from 575 to 590 (OCED,</w:t>
      </w:r>
      <w:r w:rsidR="003F3D1E" w:rsidRPr="00673254">
        <w:rPr>
          <w:rFonts w:ascii="Arial" w:hAnsi="Arial" w:cs="Arial"/>
          <w:sz w:val="24"/>
          <w:szCs w:val="24"/>
        </w:rPr>
        <w:t xml:space="preserve"> </w:t>
      </w:r>
      <w:r w:rsidRPr="00673254">
        <w:rPr>
          <w:rFonts w:ascii="Arial" w:hAnsi="Arial" w:cs="Arial"/>
          <w:sz w:val="24"/>
          <w:szCs w:val="24"/>
        </w:rPr>
        <w:t xml:space="preserve">2010; OCED, 2019). Even though China’ average score dropped in mathematics and reading, they’re still proven to be academically superior to both Finland and the UK. </w:t>
      </w:r>
    </w:p>
    <w:p w14:paraId="14571997" w14:textId="77777777" w:rsidR="00645B7F" w:rsidRPr="00673254" w:rsidRDefault="00645B7F" w:rsidP="00673254">
      <w:pPr>
        <w:spacing w:after="0" w:line="360" w:lineRule="auto"/>
        <w:rPr>
          <w:rFonts w:ascii="Arial" w:hAnsi="Arial" w:cs="Arial"/>
          <w:color w:val="201F1E"/>
          <w:sz w:val="24"/>
          <w:szCs w:val="24"/>
          <w:shd w:val="clear" w:color="auto" w:fill="FFFFFF"/>
        </w:rPr>
      </w:pPr>
    </w:p>
    <w:p w14:paraId="6C7D8461" w14:textId="77777777" w:rsidR="00645B7F" w:rsidRPr="00673254" w:rsidRDefault="00645B7F" w:rsidP="00673254">
      <w:pPr>
        <w:spacing w:after="0" w:line="360" w:lineRule="auto"/>
        <w:rPr>
          <w:rFonts w:ascii="Arial" w:eastAsia="Times New Roman" w:hAnsi="Arial" w:cs="Arial"/>
          <w:sz w:val="24"/>
          <w:szCs w:val="24"/>
          <w:lang w:eastAsia="en-GB"/>
        </w:rPr>
      </w:pPr>
      <w:r w:rsidRPr="00673254">
        <w:rPr>
          <w:rFonts w:ascii="Arial" w:eastAsia="Times New Roman" w:hAnsi="Arial" w:cs="Arial"/>
          <w:color w:val="201F1E"/>
          <w:sz w:val="24"/>
          <w:szCs w:val="24"/>
          <w:lang w:eastAsia="en-GB"/>
        </w:rPr>
        <w:t>Within the UK, there are alternatives to qualifications such as GCSEs which are known as BTECs, these modular based qualifications are often used in place of GCSEs for their more practical based learning, usually BTECs are taken after school when children and young people begin further education (Difference between, N.D), however BTECs can often begin in secondary schools, where children can undertake level 1 and 2 qualifications (Williams, 2014). Using hands on modules and projects, pupils are not required to undertake exams other means of testing as the teacher take more formative approaches to teaching, allowing the pupils to look at solving real world scenarios (McGinley, 2018). Also available to learners are such government funded schemes as apprenticeship, which similarly to BTECs, allow pupils to develop more practical skills such as a trade or specific fields, where pupils learn under experts their chosen areas in real world environment, like a mechanic's or restaurant. This better helps pupils and learners to make real world connections with their learning allowing for a better understanding of how skills and knowledge is applied.</w:t>
      </w:r>
      <w:r w:rsidRPr="00673254">
        <w:rPr>
          <w:rFonts w:ascii="Arial" w:eastAsia="Times New Roman" w:hAnsi="Arial" w:cs="Arial"/>
          <w:sz w:val="24"/>
          <w:szCs w:val="24"/>
          <w:lang w:eastAsia="en-GB"/>
        </w:rPr>
        <w:t xml:space="preserve"> </w:t>
      </w:r>
      <w:r w:rsidRPr="00673254">
        <w:rPr>
          <w:rFonts w:ascii="Arial" w:eastAsia="Times New Roman" w:hAnsi="Arial" w:cs="Arial"/>
          <w:color w:val="201F1E"/>
          <w:sz w:val="24"/>
          <w:szCs w:val="24"/>
          <w:lang w:eastAsia="en-GB"/>
        </w:rPr>
        <w:t xml:space="preserve">Referring back to Finnish education where children and young people have </w:t>
      </w:r>
      <w:r w:rsidRPr="00673254">
        <w:rPr>
          <w:rFonts w:ascii="Arial" w:eastAsia="Times New Roman" w:hAnsi="Arial" w:cs="Arial"/>
          <w:color w:val="201F1E"/>
          <w:sz w:val="24"/>
          <w:szCs w:val="24"/>
          <w:lang w:eastAsia="en-GB"/>
        </w:rPr>
        <w:lastRenderedPageBreak/>
        <w:t xml:space="preserve">the option to opt for vocational colleges as opposed to upper secondary (Ministry of Education and Culture, 2018), which similarly to UK apprenticeship and BTECs, pupils learn more  practically applied skills and how to better prepare for work, this could be for example, courses dedicated to the development of trade skills such as carpentry or engineering, where all work is modular based. These types of qualifications are being accepted in more institutes for higher education whereas before, BTECs did not hold the same equivalency as A-levels do, this was because BTECs were insulted for being an “easier option, because of their vocational, less academic nature.” (McGinley, 2018; Williams, 2014). The reason for this is that more young people chose this option therefore, universities decided to alter their entry requirements for people who held BTEC qualifications, which similarly with the Finnish education students can access higher education through the vocational colleges and progressing their education (Ministry of Education and Culture, 2018). </w:t>
      </w:r>
    </w:p>
    <w:p w14:paraId="79E1A871" w14:textId="77777777" w:rsidR="00673254" w:rsidRDefault="00673254" w:rsidP="00673254">
      <w:pPr>
        <w:spacing w:line="360" w:lineRule="auto"/>
        <w:rPr>
          <w:rFonts w:ascii="Arial" w:hAnsi="Arial" w:cs="Arial"/>
          <w:color w:val="201F1E"/>
          <w:sz w:val="24"/>
          <w:szCs w:val="24"/>
          <w:shd w:val="clear" w:color="auto" w:fill="FFFFFF"/>
        </w:rPr>
      </w:pPr>
    </w:p>
    <w:p w14:paraId="5BC65437" w14:textId="091B5D94" w:rsidR="00645B7F" w:rsidRPr="00673254" w:rsidRDefault="00645B7F" w:rsidP="00673254">
      <w:pPr>
        <w:spacing w:line="360" w:lineRule="auto"/>
        <w:rPr>
          <w:rFonts w:ascii="Arial" w:hAnsi="Arial" w:cs="Arial"/>
          <w:sz w:val="24"/>
          <w:szCs w:val="24"/>
          <w:shd w:val="clear" w:color="auto" w:fill="FFFFFF"/>
        </w:rPr>
      </w:pPr>
      <w:r w:rsidRPr="00673254">
        <w:rPr>
          <w:rFonts w:ascii="Arial" w:hAnsi="Arial" w:cs="Arial"/>
          <w:sz w:val="24"/>
          <w:szCs w:val="24"/>
        </w:rPr>
        <w:t>From this data, it is evident that education worldwide is changing and countries are constantly trying to improve their curricula where, apart from China, the rankings have shifted where the UK has increased from 18</w:t>
      </w:r>
      <w:r w:rsidRPr="00673254">
        <w:rPr>
          <w:rFonts w:ascii="Arial" w:hAnsi="Arial" w:cs="Arial"/>
          <w:sz w:val="24"/>
          <w:szCs w:val="24"/>
          <w:vertAlign w:val="superscript"/>
        </w:rPr>
        <w:t>th</w:t>
      </w:r>
      <w:r w:rsidRPr="00673254">
        <w:rPr>
          <w:rFonts w:ascii="Arial" w:hAnsi="Arial" w:cs="Arial"/>
          <w:sz w:val="24"/>
          <w:szCs w:val="24"/>
        </w:rPr>
        <w:t xml:space="preserve"> in 2009 to 14</w:t>
      </w:r>
      <w:r w:rsidRPr="00673254">
        <w:rPr>
          <w:rFonts w:ascii="Arial" w:hAnsi="Arial" w:cs="Arial"/>
          <w:sz w:val="24"/>
          <w:szCs w:val="24"/>
          <w:vertAlign w:val="superscript"/>
        </w:rPr>
        <w:t>th</w:t>
      </w:r>
      <w:r w:rsidRPr="00673254">
        <w:rPr>
          <w:rFonts w:ascii="Arial" w:hAnsi="Arial" w:cs="Arial"/>
          <w:sz w:val="24"/>
          <w:szCs w:val="24"/>
        </w:rPr>
        <w:t xml:space="preserve"> in 2018 </w:t>
      </w:r>
      <w:bookmarkStart w:id="2" w:name="_Hlk39412681"/>
      <w:r w:rsidRPr="00673254">
        <w:rPr>
          <w:rFonts w:ascii="Arial" w:hAnsi="Arial" w:cs="Arial"/>
          <w:sz w:val="24"/>
          <w:szCs w:val="24"/>
        </w:rPr>
        <w:t>(OCED, 20</w:t>
      </w:r>
      <w:r w:rsidR="003F3D1E" w:rsidRPr="00673254">
        <w:rPr>
          <w:rFonts w:ascii="Arial" w:hAnsi="Arial" w:cs="Arial"/>
          <w:sz w:val="24"/>
          <w:szCs w:val="24"/>
        </w:rPr>
        <w:t>10</w:t>
      </w:r>
      <w:r w:rsidRPr="00673254">
        <w:rPr>
          <w:rFonts w:ascii="Arial" w:hAnsi="Arial" w:cs="Arial"/>
          <w:sz w:val="24"/>
          <w:szCs w:val="24"/>
        </w:rPr>
        <w:t>; OCED, 201</w:t>
      </w:r>
      <w:r w:rsidR="003F3D1E" w:rsidRPr="00673254">
        <w:rPr>
          <w:rFonts w:ascii="Arial" w:hAnsi="Arial" w:cs="Arial"/>
          <w:sz w:val="24"/>
          <w:szCs w:val="24"/>
        </w:rPr>
        <w:t>9</w:t>
      </w:r>
      <w:r w:rsidRPr="00673254">
        <w:rPr>
          <w:rFonts w:ascii="Arial" w:hAnsi="Arial" w:cs="Arial"/>
          <w:sz w:val="24"/>
          <w:szCs w:val="24"/>
        </w:rPr>
        <w:t xml:space="preserve">), </w:t>
      </w:r>
      <w:bookmarkEnd w:id="2"/>
      <w:r w:rsidRPr="00673254">
        <w:rPr>
          <w:rFonts w:ascii="Arial" w:hAnsi="Arial" w:cs="Arial"/>
          <w:sz w:val="24"/>
          <w:szCs w:val="24"/>
        </w:rPr>
        <w:t xml:space="preserve">and as mentioned previously Finland dropping 7 places, however this as explained earlier might be due to the educators focusing on the child’s learning as oppose to preparing the child for testing. Even though, Wales and the UK have shown promising results from testing such as GCSE’s which may have influenced the performance in the PISA testing, it goes without saying that following an example such as China’ which aims to move towards a similar direction as Finland might be the more prominent path for assessing a child’s learning. </w:t>
      </w:r>
      <w:r w:rsidR="00072AFA" w:rsidRPr="00673254">
        <w:rPr>
          <w:rFonts w:ascii="Arial" w:hAnsi="Arial" w:cs="Arial"/>
          <w:sz w:val="24"/>
          <w:szCs w:val="24"/>
        </w:rPr>
        <w:t xml:space="preserve">This may lead to potential developments in effective use of formative assessment which could be accompanied by further implementation of more practical qualifications such as BTECs and </w:t>
      </w:r>
      <w:r w:rsidR="00DF12DB" w:rsidRPr="00673254">
        <w:rPr>
          <w:rFonts w:ascii="Arial" w:hAnsi="Arial" w:cs="Arial"/>
          <w:sz w:val="24"/>
          <w:szCs w:val="24"/>
        </w:rPr>
        <w:t>apprenticeships</w:t>
      </w:r>
      <w:r w:rsidR="00072AFA" w:rsidRPr="00673254">
        <w:rPr>
          <w:rFonts w:ascii="Arial" w:hAnsi="Arial" w:cs="Arial"/>
          <w:sz w:val="24"/>
          <w:szCs w:val="24"/>
        </w:rPr>
        <w:t xml:space="preserve">.  </w:t>
      </w:r>
    </w:p>
    <w:p w14:paraId="2EB430B1" w14:textId="77777777" w:rsidR="002F00EC" w:rsidRDefault="002F00EC" w:rsidP="00673254">
      <w:pPr>
        <w:spacing w:line="360" w:lineRule="auto"/>
        <w:rPr>
          <w:rFonts w:ascii="Arial" w:hAnsi="Arial" w:cs="Arial"/>
          <w:b/>
          <w:bCs/>
          <w:sz w:val="24"/>
          <w:szCs w:val="24"/>
        </w:rPr>
      </w:pPr>
    </w:p>
    <w:p w14:paraId="53AF2511" w14:textId="77777777" w:rsidR="002F00EC" w:rsidRDefault="002F00EC" w:rsidP="00673254">
      <w:pPr>
        <w:spacing w:line="360" w:lineRule="auto"/>
        <w:rPr>
          <w:rFonts w:ascii="Arial" w:hAnsi="Arial" w:cs="Arial"/>
          <w:b/>
          <w:bCs/>
          <w:sz w:val="24"/>
          <w:szCs w:val="24"/>
        </w:rPr>
      </w:pPr>
    </w:p>
    <w:p w14:paraId="5A057EF0" w14:textId="77777777" w:rsidR="002F00EC" w:rsidRDefault="002F00EC" w:rsidP="00673254">
      <w:pPr>
        <w:spacing w:line="360" w:lineRule="auto"/>
        <w:rPr>
          <w:rFonts w:ascii="Arial" w:hAnsi="Arial" w:cs="Arial"/>
          <w:b/>
          <w:bCs/>
          <w:sz w:val="24"/>
          <w:szCs w:val="24"/>
        </w:rPr>
      </w:pPr>
    </w:p>
    <w:p w14:paraId="7BAC8794" w14:textId="77777777" w:rsidR="002F00EC" w:rsidRDefault="002F00EC" w:rsidP="00673254">
      <w:pPr>
        <w:spacing w:line="360" w:lineRule="auto"/>
        <w:rPr>
          <w:rFonts w:ascii="Arial" w:hAnsi="Arial" w:cs="Arial"/>
          <w:b/>
          <w:bCs/>
          <w:sz w:val="24"/>
          <w:szCs w:val="24"/>
        </w:rPr>
      </w:pPr>
    </w:p>
    <w:p w14:paraId="26602F22" w14:textId="1FE3A7E4" w:rsidR="00DF12DB" w:rsidRPr="00673254" w:rsidRDefault="00650EE3" w:rsidP="00673254">
      <w:pPr>
        <w:spacing w:line="360" w:lineRule="auto"/>
        <w:rPr>
          <w:rFonts w:ascii="Arial" w:hAnsi="Arial" w:cs="Arial"/>
          <w:b/>
          <w:bCs/>
          <w:sz w:val="24"/>
          <w:szCs w:val="24"/>
        </w:rPr>
      </w:pPr>
      <w:r w:rsidRPr="00673254">
        <w:rPr>
          <w:rFonts w:ascii="Arial" w:hAnsi="Arial" w:cs="Arial"/>
          <w:b/>
          <w:bCs/>
          <w:sz w:val="24"/>
          <w:szCs w:val="24"/>
        </w:rPr>
        <w:lastRenderedPageBreak/>
        <w:t xml:space="preserve">Conclusion </w:t>
      </w:r>
    </w:p>
    <w:p w14:paraId="161E4BEE" w14:textId="5B3AC79C" w:rsidR="00DF12DB" w:rsidRPr="00673254" w:rsidRDefault="00DF12DB" w:rsidP="00673254">
      <w:pPr>
        <w:spacing w:line="360" w:lineRule="auto"/>
        <w:rPr>
          <w:rFonts w:ascii="Arial" w:hAnsi="Arial" w:cs="Arial"/>
          <w:sz w:val="24"/>
          <w:szCs w:val="24"/>
        </w:rPr>
      </w:pPr>
      <w:r w:rsidRPr="00673254">
        <w:rPr>
          <w:rFonts w:ascii="Arial" w:hAnsi="Arial" w:cs="Arial"/>
          <w:sz w:val="24"/>
          <w:szCs w:val="24"/>
        </w:rPr>
        <w:t>Looking back to th</w:t>
      </w:r>
      <w:r w:rsidR="00B662DF" w:rsidRPr="00673254">
        <w:rPr>
          <w:rFonts w:ascii="Arial" w:hAnsi="Arial" w:cs="Arial"/>
          <w:sz w:val="24"/>
          <w:szCs w:val="24"/>
        </w:rPr>
        <w:t>is research, there seems to be a confliction in where formative assessment seems to have a number of supporters for example Black and Wiliam (1998) which professor Donaldson discusses in his curriculum document, R</w:t>
      </w:r>
      <w:r w:rsidR="002D4137" w:rsidRPr="00673254">
        <w:rPr>
          <w:rFonts w:ascii="Arial" w:hAnsi="Arial" w:cs="Arial"/>
          <w:sz w:val="24"/>
          <w:szCs w:val="24"/>
        </w:rPr>
        <w:t>a</w:t>
      </w:r>
      <w:r w:rsidR="00B662DF" w:rsidRPr="00673254">
        <w:rPr>
          <w:rFonts w:ascii="Arial" w:hAnsi="Arial" w:cs="Arial"/>
          <w:sz w:val="24"/>
          <w:szCs w:val="24"/>
        </w:rPr>
        <w:t xml:space="preserve">ce (1996) who seems to favour Formative assessment and believes the rate in which children and young people </w:t>
      </w:r>
      <w:r w:rsidR="008C11BA" w:rsidRPr="00673254">
        <w:rPr>
          <w:rFonts w:ascii="Arial" w:hAnsi="Arial" w:cs="Arial"/>
          <w:sz w:val="24"/>
          <w:szCs w:val="24"/>
        </w:rPr>
        <w:t xml:space="preserve">receive feedback from summative assessment is insufficient. it was concluded that even though summative assessment has its strengths, the strengths of formative assessment outweighed it. In chapter 2, it was discussed that </w:t>
      </w:r>
      <w:r w:rsidR="00B662DF" w:rsidRPr="00673254">
        <w:rPr>
          <w:rFonts w:ascii="Arial" w:hAnsi="Arial" w:cs="Arial"/>
          <w:sz w:val="24"/>
          <w:szCs w:val="24"/>
        </w:rPr>
        <w:t>testing has caused issues with child well-being</w:t>
      </w:r>
      <w:r w:rsidR="008C11BA" w:rsidRPr="00673254">
        <w:rPr>
          <w:rFonts w:ascii="Arial" w:hAnsi="Arial" w:cs="Arial"/>
          <w:sz w:val="24"/>
          <w:szCs w:val="24"/>
        </w:rPr>
        <w:t xml:space="preserve">, where from the national education union’ 2018 survey, they shared the thoughts of practitioners with regards to the national tests, which they concerns also seem to be prominent in secondary school as articles, the NSPCC and other agencies expressed their concern for pupils well-being which further supported </w:t>
      </w:r>
      <w:r w:rsidR="00E677A0" w:rsidRPr="00673254">
        <w:rPr>
          <w:rFonts w:ascii="Arial" w:hAnsi="Arial" w:cs="Arial"/>
          <w:sz w:val="24"/>
          <w:szCs w:val="24"/>
        </w:rPr>
        <w:t>R</w:t>
      </w:r>
      <w:r w:rsidR="002D4137" w:rsidRPr="00673254">
        <w:rPr>
          <w:rFonts w:ascii="Arial" w:hAnsi="Arial" w:cs="Arial"/>
          <w:sz w:val="24"/>
          <w:szCs w:val="24"/>
        </w:rPr>
        <w:t>a</w:t>
      </w:r>
      <w:r w:rsidR="00E677A0" w:rsidRPr="00673254">
        <w:rPr>
          <w:rFonts w:ascii="Arial" w:hAnsi="Arial" w:cs="Arial"/>
          <w:sz w:val="24"/>
          <w:szCs w:val="24"/>
        </w:rPr>
        <w:t>ce’s claim that testing confirms the child’s own prejudices (R</w:t>
      </w:r>
      <w:r w:rsidR="002D4137" w:rsidRPr="00673254">
        <w:rPr>
          <w:rFonts w:ascii="Arial" w:hAnsi="Arial" w:cs="Arial"/>
          <w:sz w:val="24"/>
          <w:szCs w:val="24"/>
        </w:rPr>
        <w:t>a</w:t>
      </w:r>
      <w:r w:rsidR="00E677A0" w:rsidRPr="00673254">
        <w:rPr>
          <w:rFonts w:ascii="Arial" w:hAnsi="Arial" w:cs="Arial"/>
          <w:sz w:val="24"/>
          <w:szCs w:val="24"/>
        </w:rPr>
        <w:t xml:space="preserve">ce, 1996). Despite what the previous 2 chapters concluded, chapter 3 reviewed the results of the GCSE and PISA tests for wales and the rest of the UK, it </w:t>
      </w:r>
      <w:r w:rsidR="00B662DF" w:rsidRPr="00673254">
        <w:rPr>
          <w:rFonts w:ascii="Arial" w:hAnsi="Arial" w:cs="Arial"/>
          <w:sz w:val="24"/>
          <w:szCs w:val="24"/>
        </w:rPr>
        <w:t xml:space="preserve">seems </w:t>
      </w:r>
      <w:r w:rsidR="00E677A0" w:rsidRPr="00673254">
        <w:rPr>
          <w:rFonts w:ascii="Arial" w:hAnsi="Arial" w:cs="Arial"/>
          <w:sz w:val="24"/>
          <w:szCs w:val="24"/>
        </w:rPr>
        <w:t>that Wales is improving in mathematics, English and science, and was compared to Scotland and England which also seem to</w:t>
      </w:r>
      <w:r w:rsidR="00B662DF" w:rsidRPr="00673254">
        <w:rPr>
          <w:rFonts w:ascii="Arial" w:hAnsi="Arial" w:cs="Arial"/>
          <w:sz w:val="24"/>
          <w:szCs w:val="24"/>
        </w:rPr>
        <w:t xml:space="preserve"> be performing well in </w:t>
      </w:r>
      <w:r w:rsidR="00E677A0" w:rsidRPr="00673254">
        <w:rPr>
          <w:rFonts w:ascii="Arial" w:hAnsi="Arial" w:cs="Arial"/>
          <w:sz w:val="24"/>
          <w:szCs w:val="24"/>
        </w:rPr>
        <w:t>their</w:t>
      </w:r>
      <w:r w:rsidR="00B662DF" w:rsidRPr="00673254">
        <w:rPr>
          <w:rFonts w:ascii="Arial" w:hAnsi="Arial" w:cs="Arial"/>
          <w:sz w:val="24"/>
          <w:szCs w:val="24"/>
        </w:rPr>
        <w:t xml:space="preserve"> GCSEs and </w:t>
      </w:r>
      <w:r w:rsidR="00E677A0" w:rsidRPr="00673254">
        <w:rPr>
          <w:rFonts w:ascii="Arial" w:hAnsi="Arial" w:cs="Arial"/>
          <w:sz w:val="24"/>
          <w:szCs w:val="24"/>
        </w:rPr>
        <w:t>equivalent</w:t>
      </w:r>
      <w:r w:rsidR="00B662DF" w:rsidRPr="00673254">
        <w:rPr>
          <w:rFonts w:ascii="Arial" w:hAnsi="Arial" w:cs="Arial"/>
          <w:sz w:val="24"/>
          <w:szCs w:val="24"/>
        </w:rPr>
        <w:t>.</w:t>
      </w:r>
      <w:r w:rsidR="002A1D01" w:rsidRPr="00673254">
        <w:rPr>
          <w:rFonts w:ascii="Arial" w:hAnsi="Arial" w:cs="Arial"/>
          <w:sz w:val="24"/>
          <w:szCs w:val="24"/>
        </w:rPr>
        <w:t xml:space="preserve"> A comparison was made between to UK, China and Finland regarding their PISA tests over the last decade, where despite the UK average dropping in areas, their overall average has improved considerably and with china remaining a number one for a decade even with the implementation of a new school ethos regarding a more child-centred approach to learning. </w:t>
      </w:r>
      <w:r w:rsidR="005F4E8E" w:rsidRPr="00673254">
        <w:rPr>
          <w:rFonts w:ascii="Arial" w:hAnsi="Arial" w:cs="Arial"/>
          <w:sz w:val="24"/>
          <w:szCs w:val="24"/>
        </w:rPr>
        <w:t xml:space="preserve">Even though Finnish results have dropped regarding PISA, Finnish education remains one of the most sophisticated curricula regarding child well-being and learning, that Donaldson looked to when creating </w:t>
      </w:r>
      <w:r w:rsidR="005F4E8E" w:rsidRPr="00673254">
        <w:rPr>
          <w:rFonts w:ascii="Arial" w:hAnsi="Arial" w:cs="Arial"/>
          <w:i/>
          <w:iCs/>
          <w:sz w:val="24"/>
          <w:szCs w:val="24"/>
        </w:rPr>
        <w:t>Successful Futures</w:t>
      </w:r>
      <w:r w:rsidR="005F4E8E" w:rsidRPr="00673254">
        <w:rPr>
          <w:rFonts w:ascii="Arial" w:hAnsi="Arial" w:cs="Arial"/>
          <w:sz w:val="24"/>
          <w:szCs w:val="24"/>
        </w:rPr>
        <w:t xml:space="preserve"> (2015). Additionally, alternative, more practical qualifications have risen in popularity such as BTECs which more institutes are accepting candidates with this qualification, raising it to the same standards as GCSEs and A-levels, with apprenticeships also rising in demand for its real-world experiences and learning. With this information in mind, it is evident that despite the positive results in GCSEs, testing still harms the child emotionally, causing a depreciation in mental health which can affect learning in the classroom, yet it is possible that if </w:t>
      </w:r>
      <w:r w:rsidR="00FE07CC" w:rsidRPr="00673254">
        <w:rPr>
          <w:rFonts w:ascii="Arial" w:hAnsi="Arial" w:cs="Arial"/>
          <w:sz w:val="24"/>
          <w:szCs w:val="24"/>
        </w:rPr>
        <w:t xml:space="preserve">there is a balance between both formative and summative assessment where formative assessment is applied to help children with </w:t>
      </w:r>
      <w:r w:rsidR="00FE07CC" w:rsidRPr="00673254">
        <w:rPr>
          <w:rFonts w:ascii="Arial" w:hAnsi="Arial" w:cs="Arial"/>
          <w:sz w:val="24"/>
          <w:szCs w:val="24"/>
        </w:rPr>
        <w:lastRenderedPageBreak/>
        <w:t>immediate feedback which they can apply to their development in preparation of end of year tests and exams, then this would cover the short falls addressed by R</w:t>
      </w:r>
      <w:r w:rsidR="002D4137" w:rsidRPr="00673254">
        <w:rPr>
          <w:rFonts w:ascii="Arial" w:hAnsi="Arial" w:cs="Arial"/>
          <w:sz w:val="24"/>
          <w:szCs w:val="24"/>
        </w:rPr>
        <w:t>a</w:t>
      </w:r>
      <w:r w:rsidR="00FE07CC" w:rsidRPr="00673254">
        <w:rPr>
          <w:rFonts w:ascii="Arial" w:hAnsi="Arial" w:cs="Arial"/>
          <w:sz w:val="24"/>
          <w:szCs w:val="24"/>
        </w:rPr>
        <w:t>ce (1996) in summative assessment. should children also be assessed in more than Numeracy, literacy and reasoning with regards to the national tests and given the child focused nature of formative assessment, could give a more accurate assessment with regards to the ability of children. T</w:t>
      </w:r>
      <w:r w:rsidR="00DF1D77" w:rsidRPr="00673254">
        <w:rPr>
          <w:rFonts w:ascii="Arial" w:hAnsi="Arial" w:cs="Arial"/>
          <w:sz w:val="24"/>
          <w:szCs w:val="24"/>
        </w:rPr>
        <w:t>he best method to assess the performance of t</w:t>
      </w:r>
      <w:r w:rsidR="00FE07CC" w:rsidRPr="00673254">
        <w:rPr>
          <w:rFonts w:ascii="Arial" w:hAnsi="Arial" w:cs="Arial"/>
          <w:sz w:val="24"/>
          <w:szCs w:val="24"/>
        </w:rPr>
        <w:t xml:space="preserve">his idea of </w:t>
      </w:r>
      <w:r w:rsidR="00DF1D77" w:rsidRPr="00673254">
        <w:rPr>
          <w:rFonts w:ascii="Arial" w:hAnsi="Arial" w:cs="Arial"/>
          <w:sz w:val="24"/>
          <w:szCs w:val="24"/>
        </w:rPr>
        <w:t xml:space="preserve">a joint method of both formative and summative assessment Donaldson envisions for his curriculum document would be to analyse future GCSE and national test results. </w:t>
      </w:r>
    </w:p>
    <w:p w14:paraId="42410949" w14:textId="77777777" w:rsidR="002F00EC" w:rsidRDefault="002F00EC" w:rsidP="00673254">
      <w:pPr>
        <w:spacing w:line="360" w:lineRule="auto"/>
        <w:rPr>
          <w:rFonts w:ascii="Arial" w:hAnsi="Arial" w:cs="Arial"/>
          <w:b/>
          <w:bCs/>
          <w:sz w:val="24"/>
          <w:szCs w:val="24"/>
        </w:rPr>
      </w:pPr>
    </w:p>
    <w:p w14:paraId="37CF6C5B" w14:textId="77777777" w:rsidR="002F00EC" w:rsidRDefault="002F00EC" w:rsidP="00673254">
      <w:pPr>
        <w:spacing w:line="360" w:lineRule="auto"/>
        <w:rPr>
          <w:rFonts w:ascii="Arial" w:hAnsi="Arial" w:cs="Arial"/>
          <w:b/>
          <w:bCs/>
          <w:sz w:val="24"/>
          <w:szCs w:val="24"/>
        </w:rPr>
      </w:pPr>
    </w:p>
    <w:p w14:paraId="6B8618F3" w14:textId="77777777" w:rsidR="002F00EC" w:rsidRDefault="002F00EC" w:rsidP="00673254">
      <w:pPr>
        <w:spacing w:line="360" w:lineRule="auto"/>
        <w:rPr>
          <w:rFonts w:ascii="Arial" w:hAnsi="Arial" w:cs="Arial"/>
          <w:b/>
          <w:bCs/>
          <w:sz w:val="24"/>
          <w:szCs w:val="24"/>
        </w:rPr>
      </w:pPr>
    </w:p>
    <w:p w14:paraId="20B69526" w14:textId="77777777" w:rsidR="002F00EC" w:rsidRDefault="002F00EC" w:rsidP="00673254">
      <w:pPr>
        <w:spacing w:line="360" w:lineRule="auto"/>
        <w:rPr>
          <w:rFonts w:ascii="Arial" w:hAnsi="Arial" w:cs="Arial"/>
          <w:b/>
          <w:bCs/>
          <w:sz w:val="24"/>
          <w:szCs w:val="24"/>
        </w:rPr>
      </w:pPr>
    </w:p>
    <w:p w14:paraId="51C72DD6" w14:textId="77777777" w:rsidR="002F00EC" w:rsidRDefault="002F00EC" w:rsidP="00673254">
      <w:pPr>
        <w:spacing w:line="360" w:lineRule="auto"/>
        <w:rPr>
          <w:rFonts w:ascii="Arial" w:hAnsi="Arial" w:cs="Arial"/>
          <w:b/>
          <w:bCs/>
          <w:sz w:val="24"/>
          <w:szCs w:val="24"/>
        </w:rPr>
      </w:pPr>
    </w:p>
    <w:p w14:paraId="7BC664B8" w14:textId="77777777" w:rsidR="002F00EC" w:rsidRDefault="002F00EC" w:rsidP="00673254">
      <w:pPr>
        <w:spacing w:line="360" w:lineRule="auto"/>
        <w:rPr>
          <w:rFonts w:ascii="Arial" w:hAnsi="Arial" w:cs="Arial"/>
          <w:b/>
          <w:bCs/>
          <w:sz w:val="24"/>
          <w:szCs w:val="24"/>
        </w:rPr>
      </w:pPr>
    </w:p>
    <w:p w14:paraId="3E370B90" w14:textId="77777777" w:rsidR="002F00EC" w:rsidRDefault="002F00EC" w:rsidP="00673254">
      <w:pPr>
        <w:spacing w:line="360" w:lineRule="auto"/>
        <w:rPr>
          <w:rFonts w:ascii="Arial" w:hAnsi="Arial" w:cs="Arial"/>
          <w:b/>
          <w:bCs/>
          <w:sz w:val="24"/>
          <w:szCs w:val="24"/>
        </w:rPr>
      </w:pPr>
    </w:p>
    <w:p w14:paraId="425978B2" w14:textId="77777777" w:rsidR="002F00EC" w:rsidRDefault="002F00EC" w:rsidP="00673254">
      <w:pPr>
        <w:spacing w:line="360" w:lineRule="auto"/>
        <w:rPr>
          <w:rFonts w:ascii="Arial" w:hAnsi="Arial" w:cs="Arial"/>
          <w:b/>
          <w:bCs/>
          <w:sz w:val="24"/>
          <w:szCs w:val="24"/>
        </w:rPr>
      </w:pPr>
    </w:p>
    <w:p w14:paraId="0508E319" w14:textId="77777777" w:rsidR="002F00EC" w:rsidRDefault="002F00EC" w:rsidP="00673254">
      <w:pPr>
        <w:spacing w:line="360" w:lineRule="auto"/>
        <w:rPr>
          <w:rFonts w:ascii="Arial" w:hAnsi="Arial" w:cs="Arial"/>
          <w:b/>
          <w:bCs/>
          <w:sz w:val="24"/>
          <w:szCs w:val="24"/>
        </w:rPr>
      </w:pPr>
    </w:p>
    <w:p w14:paraId="42735ACB" w14:textId="77777777" w:rsidR="002F00EC" w:rsidRDefault="002F00EC" w:rsidP="00673254">
      <w:pPr>
        <w:spacing w:line="360" w:lineRule="auto"/>
        <w:rPr>
          <w:rFonts w:ascii="Arial" w:hAnsi="Arial" w:cs="Arial"/>
          <w:b/>
          <w:bCs/>
          <w:sz w:val="24"/>
          <w:szCs w:val="24"/>
        </w:rPr>
      </w:pPr>
    </w:p>
    <w:p w14:paraId="611A52CD" w14:textId="77777777" w:rsidR="002F00EC" w:rsidRDefault="002F00EC" w:rsidP="00673254">
      <w:pPr>
        <w:spacing w:line="360" w:lineRule="auto"/>
        <w:rPr>
          <w:rFonts w:ascii="Arial" w:hAnsi="Arial" w:cs="Arial"/>
          <w:b/>
          <w:bCs/>
          <w:sz w:val="24"/>
          <w:szCs w:val="24"/>
        </w:rPr>
      </w:pPr>
    </w:p>
    <w:p w14:paraId="4F930F48" w14:textId="77777777" w:rsidR="002F00EC" w:rsidRDefault="002F00EC" w:rsidP="00673254">
      <w:pPr>
        <w:spacing w:line="360" w:lineRule="auto"/>
        <w:rPr>
          <w:rFonts w:ascii="Arial" w:hAnsi="Arial" w:cs="Arial"/>
          <w:b/>
          <w:bCs/>
          <w:sz w:val="24"/>
          <w:szCs w:val="24"/>
        </w:rPr>
      </w:pPr>
    </w:p>
    <w:p w14:paraId="31E9CD4B" w14:textId="77777777" w:rsidR="002F00EC" w:rsidRDefault="002F00EC" w:rsidP="00673254">
      <w:pPr>
        <w:spacing w:line="360" w:lineRule="auto"/>
        <w:rPr>
          <w:rFonts w:ascii="Arial" w:hAnsi="Arial" w:cs="Arial"/>
          <w:b/>
          <w:bCs/>
          <w:sz w:val="24"/>
          <w:szCs w:val="24"/>
        </w:rPr>
      </w:pPr>
    </w:p>
    <w:p w14:paraId="44EEFBA2" w14:textId="77777777" w:rsidR="002F00EC" w:rsidRDefault="002F00EC" w:rsidP="00673254">
      <w:pPr>
        <w:spacing w:line="360" w:lineRule="auto"/>
        <w:rPr>
          <w:rFonts w:ascii="Arial" w:hAnsi="Arial" w:cs="Arial"/>
          <w:b/>
          <w:bCs/>
          <w:sz w:val="24"/>
          <w:szCs w:val="24"/>
        </w:rPr>
      </w:pPr>
    </w:p>
    <w:p w14:paraId="4C0025DF" w14:textId="77777777" w:rsidR="002F00EC" w:rsidRDefault="002F00EC" w:rsidP="00673254">
      <w:pPr>
        <w:spacing w:line="360" w:lineRule="auto"/>
        <w:rPr>
          <w:rFonts w:ascii="Arial" w:hAnsi="Arial" w:cs="Arial"/>
          <w:b/>
          <w:bCs/>
          <w:sz w:val="24"/>
          <w:szCs w:val="24"/>
        </w:rPr>
      </w:pPr>
    </w:p>
    <w:p w14:paraId="3D6AE7E2" w14:textId="77777777" w:rsidR="002F00EC" w:rsidRDefault="002F00EC" w:rsidP="00673254">
      <w:pPr>
        <w:spacing w:line="360" w:lineRule="auto"/>
        <w:rPr>
          <w:rFonts w:ascii="Arial" w:hAnsi="Arial" w:cs="Arial"/>
          <w:b/>
          <w:bCs/>
          <w:sz w:val="24"/>
          <w:szCs w:val="24"/>
        </w:rPr>
      </w:pPr>
    </w:p>
    <w:p w14:paraId="673B5B54" w14:textId="77777777" w:rsidR="002F00EC" w:rsidRDefault="002F00EC" w:rsidP="00673254">
      <w:pPr>
        <w:spacing w:line="360" w:lineRule="auto"/>
        <w:rPr>
          <w:rFonts w:ascii="Arial" w:hAnsi="Arial" w:cs="Arial"/>
          <w:b/>
          <w:bCs/>
          <w:sz w:val="24"/>
          <w:szCs w:val="24"/>
        </w:rPr>
      </w:pPr>
    </w:p>
    <w:p w14:paraId="53B3334A" w14:textId="77777777" w:rsidR="002F00EC" w:rsidRDefault="002F00EC" w:rsidP="00673254">
      <w:pPr>
        <w:spacing w:line="360" w:lineRule="auto"/>
        <w:rPr>
          <w:rFonts w:ascii="Arial" w:hAnsi="Arial" w:cs="Arial"/>
          <w:b/>
          <w:bCs/>
          <w:sz w:val="24"/>
          <w:szCs w:val="24"/>
        </w:rPr>
      </w:pPr>
    </w:p>
    <w:p w14:paraId="088A825E" w14:textId="6BC084CA" w:rsidR="00650EE3" w:rsidRPr="00673254" w:rsidRDefault="00650EE3" w:rsidP="00673254">
      <w:pPr>
        <w:spacing w:line="360" w:lineRule="auto"/>
        <w:rPr>
          <w:rFonts w:ascii="Arial" w:hAnsi="Arial" w:cs="Arial"/>
          <w:b/>
          <w:bCs/>
          <w:sz w:val="24"/>
          <w:szCs w:val="24"/>
        </w:rPr>
      </w:pPr>
      <w:r w:rsidRPr="00673254">
        <w:rPr>
          <w:rFonts w:ascii="Arial" w:hAnsi="Arial" w:cs="Arial"/>
          <w:b/>
          <w:bCs/>
          <w:sz w:val="24"/>
          <w:szCs w:val="24"/>
        </w:rPr>
        <w:lastRenderedPageBreak/>
        <w:t>Reference</w:t>
      </w:r>
      <w:r w:rsidR="00673254" w:rsidRPr="00673254">
        <w:rPr>
          <w:rFonts w:ascii="Arial" w:hAnsi="Arial" w:cs="Arial"/>
          <w:b/>
          <w:bCs/>
          <w:sz w:val="24"/>
          <w:szCs w:val="24"/>
        </w:rPr>
        <w:t xml:space="preserve"> List</w:t>
      </w:r>
    </w:p>
    <w:p w14:paraId="1E9A175B"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Anderson, L. and Krathwohl, D., (2001). </w:t>
      </w:r>
      <w:r w:rsidRPr="00673254">
        <w:rPr>
          <w:rFonts w:ascii="Arial" w:hAnsi="Arial" w:cs="Arial"/>
          <w:i/>
          <w:iCs/>
          <w:color w:val="000000"/>
          <w:sz w:val="24"/>
          <w:szCs w:val="24"/>
          <w:shd w:val="clear" w:color="auto" w:fill="FFFFFF"/>
        </w:rPr>
        <w:t>A Taxonomy For Learning, Teaching, And Assessing</w:t>
      </w:r>
      <w:r w:rsidRPr="00673254">
        <w:rPr>
          <w:rFonts w:ascii="Arial" w:hAnsi="Arial" w:cs="Arial"/>
          <w:color w:val="000000"/>
          <w:sz w:val="24"/>
          <w:szCs w:val="24"/>
          <w:shd w:val="clear" w:color="auto" w:fill="FFFFFF"/>
        </w:rPr>
        <w:t>. Longman: New York.</w:t>
      </w:r>
    </w:p>
    <w:p w14:paraId="187EC432" w14:textId="77777777" w:rsidR="00673254" w:rsidRPr="00673254" w:rsidRDefault="00673254" w:rsidP="00673254">
      <w:pPr>
        <w:pStyle w:val="ListParagraph"/>
        <w:numPr>
          <w:ilvl w:val="0"/>
          <w:numId w:val="1"/>
        </w:numPr>
        <w:spacing w:line="360" w:lineRule="auto"/>
        <w:textAlignment w:val="auto"/>
        <w:rPr>
          <w:rFonts w:ascii="Arial" w:hAnsi="Arial" w:cs="Arial"/>
          <w:sz w:val="24"/>
          <w:szCs w:val="24"/>
        </w:rPr>
      </w:pPr>
      <w:r w:rsidRPr="00673254">
        <w:rPr>
          <w:rFonts w:ascii="Arial" w:hAnsi="Arial" w:cs="Arial"/>
          <w:color w:val="000000"/>
          <w:sz w:val="24"/>
          <w:szCs w:val="24"/>
          <w:shd w:val="clear" w:color="auto" w:fill="FFFFFF"/>
        </w:rPr>
        <w:t>Beyond Blue. (2020). </w:t>
      </w:r>
      <w:r w:rsidRPr="00673254">
        <w:rPr>
          <w:rFonts w:ascii="Arial" w:hAnsi="Arial" w:cs="Arial"/>
          <w:i/>
          <w:iCs/>
          <w:color w:val="000000"/>
          <w:sz w:val="24"/>
          <w:szCs w:val="24"/>
          <w:shd w:val="clear" w:color="auto" w:fill="FFFFFF"/>
        </w:rPr>
        <w:t>Beyond blue - Healthy Families</w:t>
      </w:r>
      <w:r w:rsidRPr="00673254">
        <w:rPr>
          <w:rFonts w:ascii="Arial" w:hAnsi="Arial" w:cs="Arial"/>
          <w:color w:val="000000"/>
          <w:sz w:val="24"/>
          <w:szCs w:val="24"/>
          <w:shd w:val="clear" w:color="auto" w:fill="FFFFFF"/>
        </w:rPr>
        <w:t>. [online] Available at: &lt;https://healthyfamilies.beyondblue.org.au/age-1-5/mental-health-issues&gt; [Accessed 6 April 2020].</w:t>
      </w:r>
    </w:p>
    <w:p w14:paraId="5239663D" w14:textId="77777777" w:rsidR="00673254" w:rsidRPr="00673254" w:rsidRDefault="00673254" w:rsidP="00673254">
      <w:pPr>
        <w:pStyle w:val="ListParagraph"/>
        <w:numPr>
          <w:ilvl w:val="0"/>
          <w:numId w:val="1"/>
        </w:numPr>
        <w:suppressAutoHyphens w:val="0"/>
        <w:autoSpaceDN/>
        <w:spacing w:line="360" w:lineRule="auto"/>
        <w:contextualSpacing/>
        <w:textAlignment w:val="auto"/>
        <w:rPr>
          <w:rFonts w:ascii="Arial" w:hAnsi="Arial" w:cs="Arial"/>
          <w:sz w:val="24"/>
          <w:szCs w:val="24"/>
        </w:rPr>
      </w:pPr>
      <w:r w:rsidRPr="00673254">
        <w:rPr>
          <w:rFonts w:ascii="Arial" w:hAnsi="Arial" w:cs="Arial"/>
          <w:sz w:val="24"/>
          <w:szCs w:val="24"/>
        </w:rPr>
        <w:t xml:space="preserve">Black, P &amp; Wiliam, D (1998), </w:t>
      </w:r>
      <w:r w:rsidRPr="00673254">
        <w:rPr>
          <w:rFonts w:ascii="Arial" w:hAnsi="Arial" w:cs="Arial"/>
          <w:i/>
          <w:iCs/>
          <w:sz w:val="24"/>
          <w:szCs w:val="24"/>
        </w:rPr>
        <w:t>Inside the Black Box: Raising standards through classroom assessment</w:t>
      </w:r>
      <w:r w:rsidRPr="00673254">
        <w:rPr>
          <w:rFonts w:ascii="Arial" w:hAnsi="Arial" w:cs="Arial"/>
          <w:sz w:val="24"/>
          <w:szCs w:val="24"/>
        </w:rPr>
        <w:t>, School of Education, King’s College, London, United Kingdom.</w:t>
      </w:r>
    </w:p>
    <w:p w14:paraId="7F141536"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Bowman, B., Burns, S. and Donovan., S., (2003). </w:t>
      </w:r>
      <w:r w:rsidRPr="00673254">
        <w:rPr>
          <w:rFonts w:ascii="Arial" w:hAnsi="Arial" w:cs="Arial"/>
          <w:i/>
          <w:iCs/>
          <w:color w:val="000000"/>
          <w:sz w:val="24"/>
          <w:szCs w:val="24"/>
          <w:shd w:val="clear" w:color="auto" w:fill="FFFFFF"/>
        </w:rPr>
        <w:t>Eager To Learn</w:t>
      </w:r>
      <w:r w:rsidRPr="00673254">
        <w:rPr>
          <w:rFonts w:ascii="Arial" w:hAnsi="Arial" w:cs="Arial"/>
          <w:color w:val="000000"/>
          <w:sz w:val="24"/>
          <w:szCs w:val="24"/>
          <w:shd w:val="clear" w:color="auto" w:fill="FFFFFF"/>
        </w:rPr>
        <w:t>. Washington, DC: National Acad. Press.</w:t>
      </w:r>
    </w:p>
    <w:p w14:paraId="407EBDC4"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Collins Dictionary. (2020). </w:t>
      </w:r>
      <w:r w:rsidRPr="00673254">
        <w:rPr>
          <w:rFonts w:ascii="Arial" w:hAnsi="Arial" w:cs="Arial"/>
          <w:i/>
          <w:iCs/>
          <w:sz w:val="24"/>
          <w:szCs w:val="24"/>
        </w:rPr>
        <w:t xml:space="preserve">Academic </w:t>
      </w:r>
      <w:r w:rsidRPr="00673254">
        <w:rPr>
          <w:rFonts w:ascii="Arial" w:hAnsi="Arial" w:cs="Arial"/>
          <w:sz w:val="24"/>
          <w:szCs w:val="24"/>
        </w:rPr>
        <w:t>| Collins Dictionary. [online] Available at: &lt; https://www.collinsdictionary.com/dictionary/english/academic&gt; [Accessed 15 Feb 2020].</w:t>
      </w:r>
    </w:p>
    <w:p w14:paraId="5942D980"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Dewey, J. (2001). [online] Available at: https://nsee.memberclicks.net/assets/docs/KnowledgeCenter/BuildingExpEduc/BooksReports/10.%20democracy%20and%20education%20by%20dewey.pdf [Accessed 10 Jan. 2020].</w:t>
      </w:r>
      <w:r w:rsidRPr="00673254">
        <w:rPr>
          <w:rStyle w:val="Hyperlink"/>
          <w:rFonts w:ascii="Arial" w:hAnsi="Arial" w:cs="Arial"/>
          <w:sz w:val="24"/>
          <w:szCs w:val="24"/>
        </w:rPr>
        <w:t xml:space="preserve"> </w:t>
      </w:r>
    </w:p>
    <w:p w14:paraId="749EE068" w14:textId="77777777" w:rsidR="00673254" w:rsidRPr="00673254" w:rsidRDefault="00673254" w:rsidP="00673254">
      <w:pPr>
        <w:pStyle w:val="ListParagraph"/>
        <w:numPr>
          <w:ilvl w:val="0"/>
          <w:numId w:val="1"/>
        </w:numPr>
        <w:spacing w:line="360" w:lineRule="auto"/>
        <w:textAlignment w:val="auto"/>
        <w:rPr>
          <w:rFonts w:ascii="Arial" w:hAnsi="Arial" w:cs="Arial"/>
          <w:sz w:val="24"/>
          <w:szCs w:val="24"/>
        </w:rPr>
      </w:pPr>
      <w:proofErr w:type="spellStart"/>
      <w:r w:rsidRPr="00673254">
        <w:rPr>
          <w:rFonts w:ascii="Arial" w:hAnsi="Arial" w:cs="Arial"/>
          <w:sz w:val="24"/>
          <w:szCs w:val="24"/>
        </w:rPr>
        <w:t>Didau</w:t>
      </w:r>
      <w:proofErr w:type="spellEnd"/>
      <w:r w:rsidRPr="00673254">
        <w:rPr>
          <w:rFonts w:ascii="Arial" w:hAnsi="Arial" w:cs="Arial"/>
          <w:sz w:val="24"/>
          <w:szCs w:val="24"/>
        </w:rPr>
        <w:t xml:space="preserve">, D. (2018). </w:t>
      </w:r>
      <w:r w:rsidRPr="00673254">
        <w:rPr>
          <w:rFonts w:ascii="Arial" w:hAnsi="Arial" w:cs="Arial"/>
          <w:i/>
          <w:iCs/>
          <w:sz w:val="24"/>
          <w:szCs w:val="24"/>
        </w:rPr>
        <w:t xml:space="preserve">Why </w:t>
      </w:r>
      <w:proofErr w:type="spellStart"/>
      <w:r w:rsidRPr="00673254">
        <w:rPr>
          <w:rFonts w:ascii="Arial" w:hAnsi="Arial" w:cs="Arial"/>
          <w:i/>
          <w:iCs/>
          <w:sz w:val="24"/>
          <w:szCs w:val="24"/>
        </w:rPr>
        <w:t>AfL</w:t>
      </w:r>
      <w:proofErr w:type="spellEnd"/>
      <w:r w:rsidRPr="00673254">
        <w:rPr>
          <w:rFonts w:ascii="Arial" w:hAnsi="Arial" w:cs="Arial"/>
          <w:i/>
          <w:iCs/>
          <w:sz w:val="24"/>
          <w:szCs w:val="24"/>
        </w:rPr>
        <w:t xml:space="preserve"> might be wrong, and what to do about it</w:t>
      </w:r>
      <w:r w:rsidRPr="00673254">
        <w:rPr>
          <w:rFonts w:ascii="Arial" w:hAnsi="Arial" w:cs="Arial"/>
          <w:sz w:val="24"/>
          <w:szCs w:val="24"/>
        </w:rPr>
        <w:t xml:space="preserve">. [online] David </w:t>
      </w:r>
      <w:proofErr w:type="spellStart"/>
      <w:r w:rsidRPr="00673254">
        <w:rPr>
          <w:rFonts w:ascii="Arial" w:hAnsi="Arial" w:cs="Arial"/>
          <w:sz w:val="24"/>
          <w:szCs w:val="24"/>
        </w:rPr>
        <w:t>Didau</w:t>
      </w:r>
      <w:proofErr w:type="spellEnd"/>
      <w:r w:rsidRPr="00673254">
        <w:rPr>
          <w:rFonts w:ascii="Arial" w:hAnsi="Arial" w:cs="Arial"/>
          <w:sz w:val="24"/>
          <w:szCs w:val="24"/>
        </w:rPr>
        <w:t xml:space="preserve">. Available at: </w:t>
      </w:r>
      <w:hyperlink r:id="rId8" w:history="1">
        <w:r w:rsidRPr="00673254">
          <w:rPr>
            <w:rStyle w:val="Hyperlink"/>
            <w:rFonts w:ascii="Arial" w:hAnsi="Arial" w:cs="Arial"/>
            <w:sz w:val="24"/>
            <w:szCs w:val="24"/>
          </w:rPr>
          <w:t>https://learningspy.co.uk/myths/afl-might-wrong/</w:t>
        </w:r>
      </w:hyperlink>
      <w:r w:rsidRPr="00673254">
        <w:rPr>
          <w:rFonts w:ascii="Arial" w:hAnsi="Arial" w:cs="Arial"/>
          <w:sz w:val="24"/>
          <w:szCs w:val="24"/>
        </w:rPr>
        <w:t xml:space="preserve">  [Accessed 12 Mar. 2020].</w:t>
      </w:r>
    </w:p>
    <w:p w14:paraId="0E13FEFA"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Difference Between. (2020). </w:t>
      </w:r>
      <w:r w:rsidRPr="00673254">
        <w:rPr>
          <w:rFonts w:ascii="Arial" w:hAnsi="Arial" w:cs="Arial"/>
          <w:i/>
          <w:iCs/>
          <w:color w:val="000000"/>
          <w:sz w:val="24"/>
          <w:szCs w:val="24"/>
          <w:shd w:val="clear" w:color="auto" w:fill="FFFFFF"/>
        </w:rPr>
        <w:t>Difference Between BTEC and GCSE</w:t>
      </w:r>
      <w:r w:rsidRPr="00673254">
        <w:rPr>
          <w:rFonts w:ascii="Arial" w:hAnsi="Arial" w:cs="Arial"/>
          <w:color w:val="000000"/>
          <w:sz w:val="24"/>
          <w:szCs w:val="24"/>
          <w:shd w:val="clear" w:color="auto" w:fill="FFFFFF"/>
        </w:rPr>
        <w:t>. [online] Available at: &lt;</w:t>
      </w:r>
      <w:r w:rsidRPr="00673254">
        <w:rPr>
          <w:rFonts w:ascii="Arial" w:hAnsi="Arial" w:cs="Arial"/>
          <w:sz w:val="24"/>
          <w:szCs w:val="24"/>
        </w:rPr>
        <w:t xml:space="preserve"> </w:t>
      </w:r>
      <w:r w:rsidRPr="00673254">
        <w:rPr>
          <w:rFonts w:ascii="Arial" w:hAnsi="Arial" w:cs="Arial"/>
          <w:i/>
          <w:iCs/>
          <w:sz w:val="24"/>
          <w:szCs w:val="24"/>
        </w:rPr>
        <w:t>http://www.differencebetween.net/miscellaneous/difference-between-btec-and-gcse/</w:t>
      </w:r>
      <w:r w:rsidRPr="00673254">
        <w:rPr>
          <w:rFonts w:ascii="Arial" w:hAnsi="Arial" w:cs="Arial"/>
          <w:color w:val="000000"/>
          <w:sz w:val="24"/>
          <w:szCs w:val="24"/>
          <w:shd w:val="clear" w:color="auto" w:fill="FFFFFF"/>
        </w:rPr>
        <w:t>&gt; [Accessed 26 April 2020].</w:t>
      </w:r>
    </w:p>
    <w:p w14:paraId="302986C7"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eastAsia="Arial" w:hAnsi="Arial" w:cs="Arial"/>
          <w:sz w:val="24"/>
          <w:szCs w:val="24"/>
          <w:lang w:val="en-US"/>
        </w:rPr>
        <w:t xml:space="preserve">Donaldson, G. (2015) </w:t>
      </w:r>
      <w:r w:rsidRPr="00673254">
        <w:rPr>
          <w:rFonts w:ascii="Arial" w:eastAsia="Arial" w:hAnsi="Arial" w:cs="Arial"/>
          <w:i/>
          <w:iCs/>
          <w:sz w:val="24"/>
          <w:szCs w:val="24"/>
          <w:lang w:val="en-US"/>
        </w:rPr>
        <w:t>Successful Futures – Independent Review of Curriculum and Assessment Arrangements in Wales</w:t>
      </w:r>
      <w:r w:rsidRPr="00673254">
        <w:rPr>
          <w:rFonts w:ascii="Arial" w:eastAsia="Arial" w:hAnsi="Arial" w:cs="Arial"/>
          <w:sz w:val="24"/>
          <w:szCs w:val="24"/>
          <w:lang w:val="en-US"/>
        </w:rPr>
        <w:t xml:space="preserve">. Cardiff: Welsh Government. </w:t>
      </w:r>
    </w:p>
    <w:p w14:paraId="44243E7C" w14:textId="77777777" w:rsidR="00673254" w:rsidRPr="00673254" w:rsidRDefault="00673254" w:rsidP="00673254">
      <w:pPr>
        <w:pStyle w:val="ListParagraph"/>
        <w:numPr>
          <w:ilvl w:val="0"/>
          <w:numId w:val="1"/>
        </w:numPr>
        <w:spacing w:line="360" w:lineRule="auto"/>
        <w:textAlignment w:val="auto"/>
        <w:rPr>
          <w:rFonts w:ascii="Arial" w:hAnsi="Arial" w:cs="Arial"/>
          <w:sz w:val="24"/>
          <w:szCs w:val="24"/>
        </w:rPr>
      </w:pPr>
      <w:r w:rsidRPr="00673254">
        <w:rPr>
          <w:rFonts w:ascii="Arial" w:hAnsi="Arial" w:cs="Arial"/>
          <w:sz w:val="24"/>
          <w:szCs w:val="24"/>
        </w:rPr>
        <w:t>Dweck, C., (2006). Mindset: Changing the Way You Think to Fulfil Your Potential. London: Robinson.</w:t>
      </w:r>
    </w:p>
    <w:p w14:paraId="3D7DEBBF"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sz w:val="24"/>
          <w:szCs w:val="24"/>
        </w:rPr>
        <w:lastRenderedPageBreak/>
        <w:t xml:space="preserve">ESTYN (2018). </w:t>
      </w:r>
      <w:r w:rsidRPr="00673254">
        <w:rPr>
          <w:rFonts w:ascii="Arial" w:hAnsi="Arial" w:cs="Arial"/>
          <w:i/>
          <w:iCs/>
          <w:sz w:val="24"/>
          <w:szCs w:val="24"/>
        </w:rPr>
        <w:t>Supporting more able and talented pupils</w:t>
      </w:r>
      <w:r w:rsidRPr="00673254">
        <w:rPr>
          <w:rFonts w:ascii="Arial" w:hAnsi="Arial" w:cs="Arial"/>
          <w:sz w:val="24"/>
          <w:szCs w:val="24"/>
        </w:rPr>
        <w:t>. [online] Available at: &lt;https://www.estyn.gov.wales/sites/www.estyn.gov.wales/files/documents/Supporting%20MAT%20pupils%20En.pdf&gt; [Accessed 15 Feb 2020].</w:t>
      </w:r>
    </w:p>
    <w:p w14:paraId="22C9C9EB" w14:textId="77777777" w:rsidR="00673254" w:rsidRPr="00673254" w:rsidRDefault="00673254" w:rsidP="00673254">
      <w:pPr>
        <w:pStyle w:val="ListParagraph"/>
        <w:numPr>
          <w:ilvl w:val="0"/>
          <w:numId w:val="1"/>
        </w:numPr>
        <w:spacing w:line="360" w:lineRule="auto"/>
        <w:rPr>
          <w:rFonts w:ascii="Arial" w:hAnsi="Arial" w:cs="Arial"/>
          <w:sz w:val="24"/>
          <w:szCs w:val="24"/>
        </w:rPr>
      </w:pPr>
      <w:proofErr w:type="spellStart"/>
      <w:r w:rsidRPr="00673254">
        <w:rPr>
          <w:rFonts w:ascii="Arial" w:hAnsi="Arial" w:cs="Arial"/>
          <w:sz w:val="24"/>
          <w:szCs w:val="24"/>
        </w:rPr>
        <w:t>GoStudyUK</w:t>
      </w:r>
      <w:proofErr w:type="spellEnd"/>
      <w:r w:rsidRPr="00673254">
        <w:rPr>
          <w:rFonts w:ascii="Arial" w:hAnsi="Arial" w:cs="Arial"/>
          <w:sz w:val="24"/>
          <w:szCs w:val="24"/>
        </w:rPr>
        <w:t xml:space="preserve"> (2020). </w:t>
      </w:r>
      <w:r w:rsidRPr="00673254">
        <w:rPr>
          <w:rFonts w:ascii="Arial" w:hAnsi="Arial" w:cs="Arial"/>
          <w:i/>
          <w:iCs/>
          <w:sz w:val="24"/>
          <w:szCs w:val="24"/>
        </w:rPr>
        <w:t xml:space="preserve">GCSEs and Equivalent </w:t>
      </w:r>
      <w:r w:rsidRPr="00673254">
        <w:rPr>
          <w:rFonts w:ascii="Arial" w:hAnsi="Arial" w:cs="Arial"/>
          <w:sz w:val="24"/>
          <w:szCs w:val="24"/>
        </w:rPr>
        <w:t xml:space="preserve">| </w:t>
      </w:r>
      <w:proofErr w:type="spellStart"/>
      <w:r w:rsidRPr="00673254">
        <w:rPr>
          <w:rFonts w:ascii="Arial" w:hAnsi="Arial" w:cs="Arial"/>
          <w:sz w:val="24"/>
          <w:szCs w:val="24"/>
        </w:rPr>
        <w:t>GoStudyUK</w:t>
      </w:r>
      <w:proofErr w:type="spellEnd"/>
      <w:r w:rsidRPr="00673254">
        <w:rPr>
          <w:rFonts w:ascii="Arial" w:hAnsi="Arial" w:cs="Arial"/>
          <w:sz w:val="24"/>
          <w:szCs w:val="24"/>
        </w:rPr>
        <w:t>.  [online] Available at: &lt; http://www.gostudyuk.com/gcses-and-equivalents/&gt; [Accessed 23 April 2020].</w:t>
      </w:r>
    </w:p>
    <w:p w14:paraId="3253F372"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GOV.UK, (2010). </w:t>
      </w:r>
      <w:r w:rsidRPr="00673254">
        <w:rPr>
          <w:rFonts w:ascii="Arial" w:hAnsi="Arial" w:cs="Arial"/>
          <w:i/>
          <w:iCs/>
          <w:sz w:val="24"/>
          <w:szCs w:val="24"/>
        </w:rPr>
        <w:t>Subject Tables :2009</w:t>
      </w:r>
      <w:r w:rsidRPr="00673254">
        <w:rPr>
          <w:rFonts w:ascii="Arial" w:hAnsi="Arial" w:cs="Arial"/>
          <w:sz w:val="24"/>
          <w:szCs w:val="24"/>
        </w:rPr>
        <w:t>. London: GOV.UK.</w:t>
      </w:r>
    </w:p>
    <w:p w14:paraId="59AF234C"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GOV.UK, (2019). </w:t>
      </w:r>
      <w:r w:rsidRPr="00673254">
        <w:rPr>
          <w:rFonts w:ascii="Arial" w:hAnsi="Arial" w:cs="Arial"/>
          <w:i/>
          <w:iCs/>
          <w:sz w:val="24"/>
          <w:szCs w:val="24"/>
        </w:rPr>
        <w:t>Subject Tables :2018</w:t>
      </w:r>
      <w:r w:rsidRPr="00673254">
        <w:rPr>
          <w:rFonts w:ascii="Arial" w:hAnsi="Arial" w:cs="Arial"/>
          <w:sz w:val="24"/>
          <w:szCs w:val="24"/>
        </w:rPr>
        <w:t>. London: GOV.UK.</w:t>
      </w:r>
    </w:p>
    <w:p w14:paraId="2EE9EE02"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 xml:space="preserve">Hancock, </w:t>
      </w:r>
      <w:proofErr w:type="spellStart"/>
      <w:r w:rsidRPr="00673254">
        <w:rPr>
          <w:rFonts w:ascii="Arial" w:hAnsi="Arial" w:cs="Arial"/>
          <w:color w:val="000000"/>
          <w:sz w:val="24"/>
          <w:szCs w:val="24"/>
          <w:shd w:val="clear" w:color="auto" w:fill="FFFFFF"/>
        </w:rPr>
        <w:t>LynNell</w:t>
      </w:r>
      <w:proofErr w:type="spellEnd"/>
      <w:r w:rsidRPr="00673254">
        <w:rPr>
          <w:rFonts w:ascii="Arial" w:hAnsi="Arial" w:cs="Arial"/>
          <w:color w:val="000000"/>
          <w:sz w:val="24"/>
          <w:szCs w:val="24"/>
          <w:shd w:val="clear" w:color="auto" w:fill="FFFFFF"/>
        </w:rPr>
        <w:t>. (2011). </w:t>
      </w:r>
      <w:r w:rsidRPr="00673254">
        <w:rPr>
          <w:rFonts w:ascii="Arial" w:hAnsi="Arial" w:cs="Arial"/>
          <w:i/>
          <w:iCs/>
          <w:sz w:val="24"/>
          <w:szCs w:val="24"/>
        </w:rPr>
        <w:t xml:space="preserve">Why Are Finland’s Schools Successful? </w:t>
      </w:r>
      <w:r w:rsidRPr="00673254">
        <w:rPr>
          <w:rFonts w:ascii="Arial" w:hAnsi="Arial" w:cs="Arial"/>
          <w:color w:val="000000"/>
          <w:sz w:val="24"/>
          <w:szCs w:val="24"/>
          <w:shd w:val="clear" w:color="auto" w:fill="FFFFFF"/>
        </w:rPr>
        <w:t>[online] Available at: &lt; https://www.smithsonianmag.com/innovation/why-are-finlands-schools-successful-49859555/</w:t>
      </w:r>
      <w:r w:rsidRPr="00673254">
        <w:rPr>
          <w:rFonts w:ascii="Arial" w:hAnsi="Arial" w:cs="Arial"/>
          <w:sz w:val="24"/>
          <w:szCs w:val="24"/>
        </w:rPr>
        <w:t xml:space="preserve"> </w:t>
      </w:r>
      <w:r w:rsidRPr="00673254">
        <w:rPr>
          <w:rFonts w:ascii="Arial" w:hAnsi="Arial" w:cs="Arial"/>
          <w:i/>
          <w:iCs/>
          <w:sz w:val="24"/>
          <w:szCs w:val="24"/>
        </w:rPr>
        <w:t xml:space="preserve">&gt; </w:t>
      </w:r>
      <w:r w:rsidRPr="00673254">
        <w:rPr>
          <w:rFonts w:ascii="Arial" w:hAnsi="Arial" w:cs="Arial"/>
          <w:color w:val="000000"/>
          <w:sz w:val="24"/>
          <w:szCs w:val="24"/>
          <w:shd w:val="clear" w:color="auto" w:fill="FFFFFF"/>
        </w:rPr>
        <w:t>[Accessed 15 April 2020].</w:t>
      </w:r>
    </w:p>
    <w:p w14:paraId="5F5C7C92"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Hunt, P., (2020). </w:t>
      </w:r>
      <w:r w:rsidRPr="00673254">
        <w:rPr>
          <w:rFonts w:ascii="Arial" w:hAnsi="Arial" w:cs="Arial"/>
          <w:i/>
          <w:iCs/>
          <w:color w:val="000000"/>
          <w:sz w:val="24"/>
          <w:szCs w:val="24"/>
          <w:shd w:val="clear" w:color="auto" w:fill="FFFFFF"/>
        </w:rPr>
        <w:t>Enhanced Learning Through “Instant” Feedback</w:t>
      </w:r>
      <w:r w:rsidRPr="00673254">
        <w:rPr>
          <w:rFonts w:ascii="Arial" w:hAnsi="Arial" w:cs="Arial"/>
          <w:color w:val="000000"/>
          <w:sz w:val="24"/>
          <w:szCs w:val="24"/>
          <w:shd w:val="clear" w:color="auto" w:fill="FFFFFF"/>
        </w:rPr>
        <w:t>. | Imperial. [online] Available at: &lt;http://www3.imperial.ac.uk/pls/portallive/docs/1/54811696.PDF&gt; [Accessed 6 April 2020].</w:t>
      </w:r>
    </w:p>
    <w:p w14:paraId="7A23CF91"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sz w:val="24"/>
          <w:szCs w:val="24"/>
        </w:rPr>
        <w:t xml:space="preserve">Johnson, A. (2008). </w:t>
      </w:r>
      <w:r w:rsidRPr="00673254">
        <w:rPr>
          <w:rFonts w:ascii="Arial" w:hAnsi="Arial" w:cs="Arial"/>
          <w:i/>
          <w:iCs/>
          <w:sz w:val="24"/>
          <w:szCs w:val="24"/>
        </w:rPr>
        <w:t xml:space="preserve">Instant Feedback: Principles of, and Techniques for, Formative Assessment </w:t>
      </w:r>
      <w:r w:rsidRPr="00673254">
        <w:rPr>
          <w:rFonts w:ascii="Arial" w:hAnsi="Arial" w:cs="Arial"/>
          <w:sz w:val="24"/>
          <w:szCs w:val="24"/>
        </w:rPr>
        <w:t>| Edutopia. [online] Available at: &lt; https://www.edutopia.org/formative-assessment-part-two&gt; [Accessed 9 April 2020].</w:t>
      </w:r>
    </w:p>
    <w:p w14:paraId="4ADEE868"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color w:val="000000"/>
          <w:sz w:val="24"/>
          <w:szCs w:val="24"/>
          <w:shd w:val="clear" w:color="auto" w:fill="FFFFFF"/>
        </w:rPr>
        <w:t>Maldonado, S. and Raymond-Watson, J., (2017). </w:t>
      </w:r>
      <w:r w:rsidRPr="00673254">
        <w:rPr>
          <w:rFonts w:ascii="Arial" w:hAnsi="Arial" w:cs="Arial"/>
          <w:i/>
          <w:iCs/>
          <w:color w:val="000000"/>
          <w:sz w:val="24"/>
          <w:szCs w:val="24"/>
          <w:shd w:val="clear" w:color="auto" w:fill="FFFFFF"/>
        </w:rPr>
        <w:t>Popsicle Sticks - The Teacher Toolkit</w:t>
      </w:r>
      <w:r w:rsidRPr="00673254">
        <w:rPr>
          <w:rFonts w:ascii="Arial" w:hAnsi="Arial" w:cs="Arial"/>
          <w:color w:val="000000"/>
          <w:sz w:val="24"/>
          <w:szCs w:val="24"/>
          <w:shd w:val="clear" w:color="auto" w:fill="FFFFFF"/>
        </w:rPr>
        <w:t>. [online] Theteachertoolkit.com. Available at: &lt;http://www.theteachertoolkit.com/index.php/tool/popsicle&gt; [Accessed 16 April 2020].</w:t>
      </w:r>
    </w:p>
    <w:p w14:paraId="6486CC00"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Mason, B. (2018). [online] Available at: https://www.sbs.com.au/news/no-school-until-age-seven-finland-s-education-lessons-for-the-future [Accessed 8 Jan. 2020].</w:t>
      </w:r>
      <w:r w:rsidRPr="00673254">
        <w:rPr>
          <w:rFonts w:ascii="Arial" w:hAnsi="Arial" w:cs="Arial"/>
          <w:sz w:val="24"/>
          <w:szCs w:val="24"/>
        </w:rPr>
        <w:t xml:space="preserve"> </w:t>
      </w:r>
    </w:p>
    <w:p w14:paraId="224CFD42"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McGinley, M. (2018). </w:t>
      </w:r>
      <w:r w:rsidRPr="00673254">
        <w:rPr>
          <w:rFonts w:ascii="Arial" w:hAnsi="Arial" w:cs="Arial"/>
          <w:i/>
          <w:iCs/>
          <w:sz w:val="24"/>
          <w:szCs w:val="24"/>
        </w:rPr>
        <w:t xml:space="preserve">Quick guide to BTECs </w:t>
      </w:r>
      <w:r w:rsidRPr="00673254">
        <w:rPr>
          <w:rFonts w:ascii="Arial" w:hAnsi="Arial" w:cs="Arial"/>
          <w:sz w:val="24"/>
          <w:szCs w:val="24"/>
        </w:rPr>
        <w:t xml:space="preserve">| </w:t>
      </w:r>
      <w:proofErr w:type="spellStart"/>
      <w:r w:rsidRPr="00673254">
        <w:rPr>
          <w:rFonts w:ascii="Arial" w:hAnsi="Arial" w:cs="Arial"/>
          <w:sz w:val="24"/>
          <w:szCs w:val="24"/>
        </w:rPr>
        <w:t>TheUniguide</w:t>
      </w:r>
      <w:proofErr w:type="spellEnd"/>
      <w:r w:rsidRPr="00673254">
        <w:rPr>
          <w:rFonts w:ascii="Arial" w:hAnsi="Arial" w:cs="Arial"/>
          <w:sz w:val="24"/>
          <w:szCs w:val="24"/>
        </w:rPr>
        <w:t>. [online] Available at: &lt; https://www.theuniguide.co.uk/advice/a-level-choices/what-are-btecs#btecvsalevel&gt; [Accessed 23 April 2020].</w:t>
      </w:r>
    </w:p>
    <w:p w14:paraId="7E9C9DF8"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lastRenderedPageBreak/>
        <w:t>McLeod, S. (2018). </w:t>
      </w:r>
      <w:r w:rsidRPr="00673254">
        <w:rPr>
          <w:rFonts w:ascii="Arial" w:hAnsi="Arial" w:cs="Arial"/>
          <w:i/>
          <w:iCs/>
          <w:color w:val="000000"/>
          <w:sz w:val="24"/>
          <w:szCs w:val="24"/>
          <w:shd w:val="clear" w:color="auto" w:fill="FFFFFF"/>
        </w:rPr>
        <w:t>Skinner - Operant Conditioning</w:t>
      </w:r>
      <w:r w:rsidRPr="00673254">
        <w:rPr>
          <w:rFonts w:ascii="Arial" w:hAnsi="Arial" w:cs="Arial"/>
          <w:color w:val="000000"/>
          <w:sz w:val="24"/>
          <w:szCs w:val="24"/>
          <w:shd w:val="clear" w:color="auto" w:fill="FFFFFF"/>
        </w:rPr>
        <w:t>. [online] Simplypsychology.org. Available at: https://www.simplypsychology.org/operant-conditioning.html [Accessed 12 Jan. 2020].</w:t>
      </w:r>
      <w:r w:rsidRPr="00673254">
        <w:rPr>
          <w:rFonts w:ascii="Arial" w:hAnsi="Arial" w:cs="Arial"/>
          <w:color w:val="0000FF"/>
          <w:sz w:val="24"/>
          <w:szCs w:val="24"/>
          <w:u w:val="single"/>
        </w:rPr>
        <w:t xml:space="preserve"> </w:t>
      </w:r>
    </w:p>
    <w:p w14:paraId="596540DB"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Mental Health Foundation, (2020). </w:t>
      </w:r>
      <w:r w:rsidRPr="00673254">
        <w:rPr>
          <w:rFonts w:ascii="Arial" w:hAnsi="Arial" w:cs="Arial"/>
          <w:i/>
          <w:iCs/>
          <w:color w:val="000000"/>
          <w:sz w:val="24"/>
          <w:szCs w:val="24"/>
          <w:shd w:val="clear" w:color="auto" w:fill="FFFFFF"/>
        </w:rPr>
        <w:t>Iain's story: how school affected my mental health</w:t>
      </w:r>
      <w:r w:rsidRPr="00673254">
        <w:rPr>
          <w:rFonts w:ascii="Arial" w:hAnsi="Arial" w:cs="Arial"/>
          <w:color w:val="000000"/>
          <w:sz w:val="24"/>
          <w:szCs w:val="24"/>
          <w:shd w:val="clear" w:color="auto" w:fill="FFFFFF"/>
        </w:rPr>
        <w:t>. | Mental Health Foundation. [online] Available at: &lt; https://www.mentalhealth.org.uk/stories/iains-story-how-school-affected-my-mental-health &gt; [Accessed 11 April 2020].</w:t>
      </w:r>
    </w:p>
    <w:p w14:paraId="1C7604E0"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Ministry of Education and Culture (2018). </w:t>
      </w:r>
      <w:r w:rsidRPr="00673254">
        <w:rPr>
          <w:rFonts w:ascii="Arial" w:hAnsi="Arial" w:cs="Arial"/>
          <w:i/>
          <w:iCs/>
          <w:color w:val="000000"/>
          <w:sz w:val="24"/>
          <w:szCs w:val="24"/>
          <w:shd w:val="clear" w:color="auto" w:fill="FFFFFF"/>
        </w:rPr>
        <w:t>Finnish education in a nutshell</w:t>
      </w:r>
      <w:r w:rsidRPr="00673254">
        <w:rPr>
          <w:rFonts w:ascii="Arial" w:hAnsi="Arial" w:cs="Arial"/>
          <w:color w:val="000000"/>
          <w:sz w:val="24"/>
          <w:szCs w:val="24"/>
          <w:shd w:val="clear" w:color="auto" w:fill="FFFFFF"/>
        </w:rPr>
        <w:t>. Helsinki.</w:t>
      </w:r>
      <w:r w:rsidRPr="00673254">
        <w:rPr>
          <w:rFonts w:ascii="Arial" w:hAnsi="Arial" w:cs="Arial"/>
          <w:sz w:val="24"/>
          <w:szCs w:val="24"/>
        </w:rPr>
        <w:t xml:space="preserve"> </w:t>
      </w:r>
    </w:p>
    <w:p w14:paraId="76A5CDC1"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National Education Union (2018). </w:t>
      </w:r>
      <w:r w:rsidRPr="00673254">
        <w:rPr>
          <w:rFonts w:ascii="Arial" w:hAnsi="Arial" w:cs="Arial"/>
          <w:i/>
          <w:iCs/>
          <w:sz w:val="24"/>
          <w:szCs w:val="24"/>
        </w:rPr>
        <w:t xml:space="preserve">SATs do not benefit children’s learning and are bad for their well-being – NEU survey </w:t>
      </w:r>
      <w:r w:rsidRPr="00673254">
        <w:rPr>
          <w:rFonts w:ascii="Arial" w:hAnsi="Arial" w:cs="Arial"/>
          <w:sz w:val="24"/>
          <w:szCs w:val="24"/>
        </w:rPr>
        <w:t>| National Education Union. [online] Available at: &lt; https://neu.org.uk/press-releases/sats-do-not-benefit-childrens-learning-and-are-bad-their-well-being-neu-survey&gt; [Accessed 15 April 2020].</w:t>
      </w:r>
    </w:p>
    <w:p w14:paraId="51D350C9"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color w:val="000000"/>
          <w:sz w:val="24"/>
          <w:szCs w:val="24"/>
          <w:shd w:val="clear" w:color="auto" w:fill="FFFFFF"/>
        </w:rPr>
        <w:t>NSPCC. (2020). </w:t>
      </w:r>
      <w:r w:rsidRPr="00673254">
        <w:rPr>
          <w:rFonts w:ascii="Arial" w:hAnsi="Arial" w:cs="Arial"/>
          <w:i/>
          <w:iCs/>
          <w:color w:val="000000"/>
          <w:sz w:val="24"/>
          <w:szCs w:val="24"/>
          <w:shd w:val="clear" w:color="auto" w:fill="FFFFFF"/>
        </w:rPr>
        <w:t>Self-harm</w:t>
      </w:r>
      <w:r w:rsidRPr="00673254">
        <w:rPr>
          <w:rFonts w:ascii="Arial" w:hAnsi="Arial" w:cs="Arial"/>
          <w:color w:val="000000"/>
          <w:sz w:val="24"/>
          <w:szCs w:val="24"/>
          <w:shd w:val="clear" w:color="auto" w:fill="FFFFFF"/>
        </w:rPr>
        <w:t>. [online] Available at: &lt;</w:t>
      </w:r>
      <w:hyperlink r:id="rId9" w:history="1">
        <w:r w:rsidRPr="00673254">
          <w:rPr>
            <w:rStyle w:val="Hyperlink"/>
            <w:rFonts w:ascii="Arial" w:hAnsi="Arial" w:cs="Arial"/>
            <w:sz w:val="24"/>
            <w:szCs w:val="24"/>
            <w:shd w:val="clear" w:color="auto" w:fill="FFFFFF"/>
          </w:rPr>
          <w:t>https://www.nspcc.org.uk/keeping-children-safe/childrens-mental-health/self-harm/</w:t>
        </w:r>
      </w:hyperlink>
      <w:r w:rsidRPr="00673254">
        <w:rPr>
          <w:rFonts w:ascii="Arial" w:hAnsi="Arial" w:cs="Arial"/>
          <w:color w:val="000000"/>
          <w:sz w:val="24"/>
          <w:szCs w:val="24"/>
          <w:shd w:val="clear" w:color="auto" w:fill="FFFFFF"/>
        </w:rPr>
        <w:t>&gt; [Accessed 13 April 2020].</w:t>
      </w:r>
    </w:p>
    <w:p w14:paraId="32CF099C"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Nye, P. and Thomson, D., (2019). </w:t>
      </w:r>
      <w:r w:rsidRPr="00673254">
        <w:rPr>
          <w:rFonts w:ascii="Arial" w:hAnsi="Arial" w:cs="Arial"/>
          <w:i/>
          <w:iCs/>
          <w:color w:val="000000"/>
          <w:sz w:val="24"/>
          <w:szCs w:val="24"/>
          <w:shd w:val="clear" w:color="auto" w:fill="FFFFFF"/>
        </w:rPr>
        <w:t>GCSE Results 2019: The Main Trends In Grades And Entries</w:t>
      </w:r>
      <w:r w:rsidRPr="00673254">
        <w:rPr>
          <w:rFonts w:ascii="Arial" w:hAnsi="Arial" w:cs="Arial"/>
          <w:color w:val="000000"/>
          <w:sz w:val="24"/>
          <w:szCs w:val="24"/>
          <w:shd w:val="clear" w:color="auto" w:fill="FFFFFF"/>
        </w:rPr>
        <w:t xml:space="preserve">. [online] FFT Education </w:t>
      </w:r>
      <w:proofErr w:type="spellStart"/>
      <w:r w:rsidRPr="00673254">
        <w:rPr>
          <w:rFonts w:ascii="Arial" w:hAnsi="Arial" w:cs="Arial"/>
          <w:color w:val="000000"/>
          <w:sz w:val="24"/>
          <w:szCs w:val="24"/>
          <w:shd w:val="clear" w:color="auto" w:fill="FFFFFF"/>
        </w:rPr>
        <w:t>Datalab</w:t>
      </w:r>
      <w:proofErr w:type="spellEnd"/>
      <w:r w:rsidRPr="00673254">
        <w:rPr>
          <w:rFonts w:ascii="Arial" w:hAnsi="Arial" w:cs="Arial"/>
          <w:color w:val="000000"/>
          <w:sz w:val="24"/>
          <w:szCs w:val="24"/>
          <w:shd w:val="clear" w:color="auto" w:fill="FFFFFF"/>
        </w:rPr>
        <w:t>. Available at: &lt;https://ffteducationdatalab.org.uk/2019/08/gcse-results-2019-the-main-trends-in-grades-and-entries/&gt; [Accessed 27 April 2020].</w:t>
      </w:r>
    </w:p>
    <w:p w14:paraId="4BB0704D"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OCED (2010). </w:t>
      </w:r>
      <w:r w:rsidRPr="00673254">
        <w:rPr>
          <w:rFonts w:ascii="Arial" w:hAnsi="Arial" w:cs="Arial"/>
          <w:i/>
          <w:iCs/>
          <w:sz w:val="24"/>
          <w:szCs w:val="24"/>
        </w:rPr>
        <w:t>PISA 2009 Results: Executive Summary</w:t>
      </w:r>
      <w:r w:rsidRPr="00673254">
        <w:rPr>
          <w:rFonts w:ascii="Arial" w:hAnsi="Arial" w:cs="Arial"/>
          <w:sz w:val="24"/>
          <w:szCs w:val="24"/>
        </w:rPr>
        <w:t>.</w:t>
      </w:r>
      <w:r w:rsidRPr="00673254">
        <w:rPr>
          <w:rFonts w:ascii="Arial" w:hAnsi="Arial" w:cs="Arial"/>
          <w:color w:val="000000"/>
          <w:sz w:val="24"/>
          <w:szCs w:val="24"/>
          <w:shd w:val="clear" w:color="auto" w:fill="FFFFFF"/>
        </w:rPr>
        <w:t xml:space="preserve"> OCED. </w:t>
      </w:r>
    </w:p>
    <w:p w14:paraId="4AD11084"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OCED (2016). </w:t>
      </w:r>
      <w:r w:rsidRPr="00673254">
        <w:rPr>
          <w:rFonts w:ascii="Arial" w:hAnsi="Arial" w:cs="Arial"/>
          <w:i/>
          <w:iCs/>
          <w:color w:val="000000"/>
          <w:sz w:val="24"/>
          <w:szCs w:val="24"/>
          <w:shd w:val="clear" w:color="auto" w:fill="FFFFFF"/>
        </w:rPr>
        <w:t>Education in China a snapshot</w:t>
      </w:r>
      <w:r w:rsidRPr="00673254">
        <w:rPr>
          <w:rFonts w:ascii="Arial" w:hAnsi="Arial" w:cs="Arial"/>
          <w:color w:val="000000"/>
          <w:sz w:val="24"/>
          <w:szCs w:val="24"/>
          <w:shd w:val="clear" w:color="auto" w:fill="FFFFFF"/>
        </w:rPr>
        <w:t>. [online] OCED. Available at: https://www.oecd.org/china/Education-in-China-a-snapshot.pdf [Accessed 11 Jan. 2020].</w:t>
      </w:r>
    </w:p>
    <w:p w14:paraId="517369ED"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OCED (2019). </w:t>
      </w:r>
      <w:r w:rsidRPr="00673254">
        <w:rPr>
          <w:rFonts w:ascii="Arial" w:hAnsi="Arial" w:cs="Arial"/>
          <w:i/>
          <w:iCs/>
          <w:color w:val="000000"/>
          <w:sz w:val="24"/>
          <w:szCs w:val="24"/>
          <w:shd w:val="clear" w:color="auto" w:fill="FFFFFF"/>
        </w:rPr>
        <w:t>PISA 2018 Results Combined Executive Summaries Volume I, II &amp; III</w:t>
      </w:r>
      <w:r w:rsidRPr="00673254">
        <w:rPr>
          <w:rFonts w:ascii="Arial" w:hAnsi="Arial" w:cs="Arial"/>
          <w:color w:val="000000"/>
          <w:sz w:val="24"/>
          <w:szCs w:val="24"/>
          <w:shd w:val="clear" w:color="auto" w:fill="FFFFFF"/>
        </w:rPr>
        <w:t>. OCED.</w:t>
      </w:r>
      <w:r w:rsidRPr="00673254">
        <w:rPr>
          <w:rFonts w:ascii="Arial" w:hAnsi="Arial" w:cs="Arial"/>
          <w:sz w:val="24"/>
          <w:szCs w:val="24"/>
        </w:rPr>
        <w:t xml:space="preserve"> </w:t>
      </w:r>
    </w:p>
    <w:p w14:paraId="53B377FF"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sz w:val="24"/>
          <w:szCs w:val="24"/>
        </w:rPr>
        <w:t xml:space="preserve">Pearsons (2020). </w:t>
      </w:r>
      <w:r w:rsidRPr="00673254">
        <w:rPr>
          <w:rFonts w:ascii="Arial" w:hAnsi="Arial" w:cs="Arial"/>
          <w:i/>
          <w:iCs/>
          <w:sz w:val="24"/>
          <w:szCs w:val="24"/>
        </w:rPr>
        <w:t xml:space="preserve">Post result services </w:t>
      </w:r>
      <w:r w:rsidRPr="00673254">
        <w:rPr>
          <w:rFonts w:ascii="Arial" w:hAnsi="Arial" w:cs="Arial"/>
          <w:sz w:val="24"/>
          <w:szCs w:val="24"/>
        </w:rPr>
        <w:t>| Pearsons.  [online] Available at: &lt; https://qualifications.pearson.com/en/support/support-topics/results-certification/post-results-services/post-results-services-information-for-</w:t>
      </w:r>
      <w:r w:rsidRPr="00673254">
        <w:rPr>
          <w:rFonts w:ascii="Arial" w:hAnsi="Arial" w:cs="Arial"/>
          <w:sz w:val="24"/>
          <w:szCs w:val="24"/>
        </w:rPr>
        <w:lastRenderedPageBreak/>
        <w:t>students/post-results-services-for-edexcel-gcse.html#%2Ftab-Getacopyofmymarkedwork &gt; [Accessed 9 April 2020].</w:t>
      </w:r>
    </w:p>
    <w:p w14:paraId="270F55BE"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sz w:val="24"/>
          <w:szCs w:val="24"/>
        </w:rPr>
        <w:t xml:space="preserve">Pells, R. (2017). </w:t>
      </w:r>
      <w:r w:rsidRPr="00673254">
        <w:rPr>
          <w:rFonts w:ascii="Arial" w:hAnsi="Arial" w:cs="Arial"/>
          <w:i/>
          <w:iCs/>
          <w:sz w:val="24"/>
          <w:szCs w:val="24"/>
        </w:rPr>
        <w:t xml:space="preserve">Greater numbers of teenagers are seeking help due exam results stress </w:t>
      </w:r>
      <w:r w:rsidRPr="00673254">
        <w:rPr>
          <w:rFonts w:ascii="Arial" w:hAnsi="Arial" w:cs="Arial"/>
          <w:sz w:val="24"/>
          <w:szCs w:val="24"/>
        </w:rPr>
        <w:t>| The Independent. [online] Available at: &lt; https://www.independent.co.uk/news/education/education-news/teenagers-exam-stress-gcse-a-levels-numbers-rise-mental-health-a7896011.html&gt; [Accessed 15 April 2020].</w:t>
      </w:r>
    </w:p>
    <w:p w14:paraId="12592747"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Pencoed primary school,(2020). </w:t>
      </w:r>
      <w:r w:rsidRPr="00673254">
        <w:rPr>
          <w:rFonts w:ascii="Arial" w:hAnsi="Arial" w:cs="Arial"/>
          <w:i/>
          <w:iCs/>
          <w:sz w:val="24"/>
          <w:szCs w:val="24"/>
        </w:rPr>
        <w:t>What Is "More Able And Talented?"</w:t>
      </w:r>
      <w:r w:rsidRPr="00673254">
        <w:rPr>
          <w:rFonts w:ascii="Arial" w:hAnsi="Arial" w:cs="Arial"/>
          <w:sz w:val="24"/>
          <w:szCs w:val="24"/>
        </w:rPr>
        <w:t xml:space="preserve"> | Pencoed Primary School. [online] Available at: &lt;https://www.pencoedprimary.co.uk/what-is-more-able-and-talented/&gt; [Accessed 15 Feb 2020].</w:t>
      </w:r>
    </w:p>
    <w:p w14:paraId="01448CB0"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QA Education (2018). </w:t>
      </w:r>
      <w:r w:rsidRPr="00673254">
        <w:rPr>
          <w:rFonts w:ascii="Arial" w:hAnsi="Arial" w:cs="Arial"/>
          <w:i/>
          <w:iCs/>
          <w:sz w:val="24"/>
          <w:szCs w:val="24"/>
        </w:rPr>
        <w:t xml:space="preserve">How schools are tackling the impact of GCSEs on mental health </w:t>
      </w:r>
      <w:r w:rsidRPr="00673254">
        <w:rPr>
          <w:rFonts w:ascii="Arial" w:hAnsi="Arial" w:cs="Arial"/>
          <w:sz w:val="24"/>
          <w:szCs w:val="24"/>
        </w:rPr>
        <w:t>| QA education. [online] Available at: &lt; https://www.qaeducation.co.uk/blog/mental-health-gcses&gt; [Accessed 15 April 2020].</w:t>
      </w:r>
    </w:p>
    <w:p w14:paraId="3DD5F0C3"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Qualifications Wales, (2019). </w:t>
      </w:r>
      <w:r w:rsidRPr="00673254">
        <w:rPr>
          <w:rFonts w:ascii="Arial" w:hAnsi="Arial" w:cs="Arial"/>
          <w:i/>
          <w:iCs/>
          <w:color w:val="000000"/>
          <w:sz w:val="24"/>
          <w:szCs w:val="24"/>
          <w:shd w:val="clear" w:color="auto" w:fill="FFFFFF"/>
        </w:rPr>
        <w:t>Overview Of GCSE Results In Wales – Summer 2019</w:t>
      </w:r>
      <w:r w:rsidRPr="00673254">
        <w:rPr>
          <w:rFonts w:ascii="Arial" w:hAnsi="Arial" w:cs="Arial"/>
          <w:color w:val="000000"/>
          <w:sz w:val="24"/>
          <w:szCs w:val="24"/>
          <w:shd w:val="clear" w:color="auto" w:fill="FFFFFF"/>
        </w:rPr>
        <w:t>. [online] Cardiff: Qualifications Wales. Available at: &lt;http://file:///D:/User%20Data/Downloads/overview-of-gcse-results-in-wales-summer-2019-eng.pdf&gt; [Accessed 26 April 2020].</w:t>
      </w:r>
    </w:p>
    <w:p w14:paraId="538244DA"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Race, P., (1996). </w:t>
      </w:r>
      <w:r w:rsidRPr="00673254">
        <w:rPr>
          <w:rFonts w:ascii="Arial" w:hAnsi="Arial" w:cs="Arial"/>
          <w:i/>
          <w:iCs/>
          <w:color w:val="000000"/>
          <w:sz w:val="24"/>
          <w:szCs w:val="24"/>
          <w:shd w:val="clear" w:color="auto" w:fill="FFFFFF"/>
        </w:rPr>
        <w:t>500 Tips On Assessment</w:t>
      </w:r>
      <w:r w:rsidRPr="00673254">
        <w:rPr>
          <w:rFonts w:ascii="Arial" w:hAnsi="Arial" w:cs="Arial"/>
          <w:color w:val="000000"/>
          <w:sz w:val="24"/>
          <w:szCs w:val="24"/>
          <w:shd w:val="clear" w:color="auto" w:fill="FFFFFF"/>
        </w:rPr>
        <w:t>. 1st ed. London: Kogan Page ltd.</w:t>
      </w:r>
    </w:p>
    <w:p w14:paraId="47984699"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sz w:val="24"/>
          <w:szCs w:val="24"/>
        </w:rPr>
        <w:t xml:space="preserve">Resilient Educator (2017). </w:t>
      </w:r>
      <w:r w:rsidRPr="00673254">
        <w:rPr>
          <w:rFonts w:ascii="Arial" w:hAnsi="Arial" w:cs="Arial"/>
          <w:i/>
          <w:iCs/>
          <w:sz w:val="24"/>
          <w:szCs w:val="24"/>
        </w:rPr>
        <w:t xml:space="preserve">Summative Assessment: What Teachers Need to Know </w:t>
      </w:r>
      <w:r w:rsidRPr="00673254">
        <w:rPr>
          <w:rFonts w:ascii="Arial" w:hAnsi="Arial" w:cs="Arial"/>
          <w:sz w:val="24"/>
          <w:szCs w:val="24"/>
        </w:rPr>
        <w:t>| Resilient Educator.  [online] Available at: &lt; https://resilienteducator.com/classroom-resources/summative-assessment-what-teachers-need-to-know/&gt; [Accessed 23 March 2020].</w:t>
      </w:r>
    </w:p>
    <w:p w14:paraId="37D92889"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SQA (2009). </w:t>
      </w:r>
      <w:r w:rsidRPr="00673254">
        <w:rPr>
          <w:rFonts w:ascii="Arial" w:hAnsi="Arial" w:cs="Arial"/>
          <w:i/>
          <w:iCs/>
          <w:sz w:val="24"/>
          <w:szCs w:val="24"/>
        </w:rPr>
        <w:t>Standard Grade</w:t>
      </w:r>
      <w:r w:rsidRPr="00673254">
        <w:rPr>
          <w:rFonts w:ascii="Arial" w:hAnsi="Arial" w:cs="Arial"/>
          <w:sz w:val="24"/>
          <w:szCs w:val="24"/>
        </w:rPr>
        <w:t>. Glasgow: SQA.</w:t>
      </w:r>
    </w:p>
    <w:p w14:paraId="20F4D827"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SQA (2019). </w:t>
      </w:r>
      <w:r w:rsidRPr="00673254">
        <w:rPr>
          <w:rFonts w:ascii="Arial" w:hAnsi="Arial" w:cs="Arial"/>
          <w:i/>
          <w:iCs/>
          <w:sz w:val="24"/>
          <w:szCs w:val="24"/>
        </w:rPr>
        <w:t>Results Services Report Statistical Tables 2019</w:t>
      </w:r>
      <w:r w:rsidRPr="00673254">
        <w:rPr>
          <w:rFonts w:ascii="Arial" w:hAnsi="Arial" w:cs="Arial"/>
          <w:sz w:val="24"/>
          <w:szCs w:val="24"/>
        </w:rPr>
        <w:t>. Glasgow: SQA.</w:t>
      </w:r>
    </w:p>
    <w:p w14:paraId="6C151579"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StatsWales (2009). </w:t>
      </w:r>
      <w:r w:rsidRPr="00673254">
        <w:rPr>
          <w:rFonts w:ascii="Arial" w:hAnsi="Arial" w:cs="Arial"/>
          <w:i/>
          <w:iCs/>
          <w:sz w:val="24"/>
          <w:szCs w:val="24"/>
        </w:rPr>
        <w:t xml:space="preserve">GCSE entries and results (pupils in Year 11/pupils aged 15) by subject group </w:t>
      </w:r>
      <w:r w:rsidRPr="00673254">
        <w:rPr>
          <w:rFonts w:ascii="Arial" w:hAnsi="Arial" w:cs="Arial"/>
          <w:sz w:val="24"/>
          <w:szCs w:val="24"/>
        </w:rPr>
        <w:t>| StatsWales. [online] Available at: &lt; https://statswales.gov.wales/Catalogue/Education-and-Skills/Schools-and-Teachers/Examinations-and-Assessments/Key-Stage-4/gcseentriesandresultspupilsaged15only-by-subjectgroup&gt; [Accessed 15 April 2020].</w:t>
      </w:r>
    </w:p>
    <w:p w14:paraId="7FE5C3D5"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lastRenderedPageBreak/>
        <w:t xml:space="preserve">StatsWales (2018). </w:t>
      </w:r>
      <w:r w:rsidRPr="00673254">
        <w:rPr>
          <w:rFonts w:ascii="Arial" w:hAnsi="Arial" w:cs="Arial"/>
          <w:i/>
          <w:iCs/>
          <w:sz w:val="24"/>
          <w:szCs w:val="24"/>
        </w:rPr>
        <w:t xml:space="preserve">GCSE entries and results (pupils in Year 11/pupils aged 15) by subject group </w:t>
      </w:r>
      <w:r w:rsidRPr="00673254">
        <w:rPr>
          <w:rFonts w:ascii="Arial" w:hAnsi="Arial" w:cs="Arial"/>
          <w:sz w:val="24"/>
          <w:szCs w:val="24"/>
        </w:rPr>
        <w:t xml:space="preserve">| StatsWales. [online] Available at: &lt; </w:t>
      </w:r>
      <w:hyperlink r:id="rId10" w:history="1">
        <w:r w:rsidRPr="00673254">
          <w:rPr>
            <w:rStyle w:val="Hyperlink"/>
            <w:rFonts w:ascii="Arial" w:hAnsi="Arial" w:cs="Arial"/>
            <w:sz w:val="24"/>
            <w:szCs w:val="24"/>
          </w:rPr>
          <w:t>https://statswales.gov.wales/Catalogue/Education-and-Skills/Schools-and-Teachers/Examinations-and-Assessments/Key-Stage-4/gcseentriesandresultspupilsaged15only-by-subjectgroup</w:t>
        </w:r>
      </w:hyperlink>
      <w:r w:rsidRPr="00673254">
        <w:rPr>
          <w:rFonts w:ascii="Arial" w:hAnsi="Arial" w:cs="Arial"/>
          <w:sz w:val="24"/>
          <w:szCs w:val="24"/>
        </w:rPr>
        <w:t>&gt; [Accessed 23 April 2020].</w:t>
      </w:r>
    </w:p>
    <w:p w14:paraId="2C96AC67"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color w:val="000000"/>
          <w:sz w:val="24"/>
          <w:szCs w:val="24"/>
          <w:shd w:val="clear" w:color="auto" w:fill="FFFFFF"/>
        </w:rPr>
        <w:t>Student minds. (2020). </w:t>
      </w:r>
      <w:r w:rsidRPr="00673254">
        <w:rPr>
          <w:rFonts w:ascii="Arial" w:hAnsi="Arial" w:cs="Arial"/>
          <w:i/>
          <w:iCs/>
          <w:color w:val="000000"/>
          <w:sz w:val="24"/>
          <w:szCs w:val="24"/>
          <w:shd w:val="clear" w:color="auto" w:fill="FFFFFF"/>
        </w:rPr>
        <w:t>Exam stress</w:t>
      </w:r>
      <w:r w:rsidRPr="00673254">
        <w:rPr>
          <w:rFonts w:ascii="Arial" w:hAnsi="Arial" w:cs="Arial"/>
          <w:color w:val="000000"/>
          <w:sz w:val="24"/>
          <w:szCs w:val="24"/>
          <w:shd w:val="clear" w:color="auto" w:fill="FFFFFF"/>
        </w:rPr>
        <w:t>. [online] Available at: &lt;</w:t>
      </w:r>
      <w:r w:rsidRPr="00673254">
        <w:rPr>
          <w:rFonts w:ascii="Arial" w:hAnsi="Arial" w:cs="Arial"/>
          <w:sz w:val="24"/>
          <w:szCs w:val="24"/>
        </w:rPr>
        <w:t xml:space="preserve"> </w:t>
      </w:r>
      <w:r w:rsidRPr="00673254">
        <w:rPr>
          <w:rFonts w:ascii="Arial" w:hAnsi="Arial" w:cs="Arial"/>
          <w:color w:val="000000"/>
          <w:sz w:val="24"/>
          <w:szCs w:val="24"/>
          <w:shd w:val="clear" w:color="auto" w:fill="FFFFFF"/>
        </w:rPr>
        <w:t>https://www.studentminds.org.uk/examstress.html&gt; [Accessed 13 April 2020].</w:t>
      </w:r>
    </w:p>
    <w:p w14:paraId="2B60C628"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proofErr w:type="spellStart"/>
      <w:r w:rsidRPr="00673254">
        <w:rPr>
          <w:rFonts w:ascii="Arial" w:hAnsi="Arial" w:cs="Arial"/>
          <w:color w:val="000000"/>
          <w:sz w:val="24"/>
          <w:szCs w:val="24"/>
          <w:shd w:val="clear" w:color="auto" w:fill="FFFFFF"/>
        </w:rPr>
        <w:t>Supportline</w:t>
      </w:r>
      <w:proofErr w:type="spellEnd"/>
      <w:r w:rsidRPr="00673254">
        <w:rPr>
          <w:rFonts w:ascii="Arial" w:hAnsi="Arial" w:cs="Arial"/>
          <w:color w:val="000000"/>
          <w:sz w:val="24"/>
          <w:szCs w:val="24"/>
          <w:shd w:val="clear" w:color="auto" w:fill="FFFFFF"/>
        </w:rPr>
        <w:t>. (2020). </w:t>
      </w:r>
      <w:r w:rsidRPr="00673254">
        <w:rPr>
          <w:rFonts w:ascii="Arial" w:hAnsi="Arial" w:cs="Arial"/>
          <w:i/>
          <w:iCs/>
          <w:color w:val="000000"/>
          <w:sz w:val="24"/>
          <w:szCs w:val="24"/>
          <w:shd w:val="clear" w:color="auto" w:fill="FFFFFF"/>
        </w:rPr>
        <w:t>Exam stress</w:t>
      </w:r>
      <w:r w:rsidRPr="00673254">
        <w:rPr>
          <w:rFonts w:ascii="Arial" w:hAnsi="Arial" w:cs="Arial"/>
          <w:color w:val="000000"/>
          <w:sz w:val="24"/>
          <w:szCs w:val="24"/>
          <w:shd w:val="clear" w:color="auto" w:fill="FFFFFF"/>
        </w:rPr>
        <w:t>. [online] Available at: &lt;</w:t>
      </w:r>
      <w:hyperlink r:id="rId11" w:history="1">
        <w:r w:rsidRPr="00673254">
          <w:rPr>
            <w:rStyle w:val="Hyperlink"/>
            <w:rFonts w:ascii="Arial" w:hAnsi="Arial" w:cs="Arial"/>
            <w:sz w:val="24"/>
            <w:szCs w:val="24"/>
            <w:shd w:val="clear" w:color="auto" w:fill="FFFFFF"/>
          </w:rPr>
          <w:t>https://www.supportline.org.uk/problems/exam-stress/</w:t>
        </w:r>
      </w:hyperlink>
      <w:r w:rsidRPr="00673254">
        <w:rPr>
          <w:rFonts w:ascii="Arial" w:hAnsi="Arial" w:cs="Arial"/>
          <w:color w:val="000000"/>
          <w:sz w:val="24"/>
          <w:szCs w:val="24"/>
          <w:shd w:val="clear" w:color="auto" w:fill="FFFFFF"/>
        </w:rPr>
        <w:t>&gt; [Accessed 13 April 2020].</w:t>
      </w:r>
    </w:p>
    <w:p w14:paraId="3A9EC519"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Thomas, E. (2019). </w:t>
      </w:r>
      <w:r w:rsidRPr="00673254">
        <w:rPr>
          <w:rFonts w:ascii="Arial" w:hAnsi="Arial" w:cs="Arial"/>
          <w:i/>
          <w:iCs/>
          <w:sz w:val="24"/>
          <w:szCs w:val="24"/>
        </w:rPr>
        <w:t xml:space="preserve">What are some examples of academic strengths? </w:t>
      </w:r>
      <w:r w:rsidRPr="00673254">
        <w:rPr>
          <w:rFonts w:ascii="Arial" w:hAnsi="Arial" w:cs="Arial"/>
          <w:sz w:val="24"/>
          <w:szCs w:val="24"/>
        </w:rPr>
        <w:t>| Quora. [online] Available at: &lt; https://www.quora.com/What-are-some-examples-of-academic-strengths&gt; [Accessed 15 Feb 2020].</w:t>
      </w:r>
    </w:p>
    <w:p w14:paraId="77FC1E61"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sz w:val="24"/>
          <w:szCs w:val="24"/>
        </w:rPr>
        <w:t xml:space="preserve">UNICEF (2013). ‘Child Well-being in Rich Countries: A comparative overview’, </w:t>
      </w:r>
      <w:proofErr w:type="spellStart"/>
      <w:r w:rsidRPr="00673254">
        <w:rPr>
          <w:rFonts w:ascii="Arial" w:hAnsi="Arial" w:cs="Arial"/>
          <w:sz w:val="24"/>
          <w:szCs w:val="24"/>
        </w:rPr>
        <w:t>Innocenti</w:t>
      </w:r>
      <w:proofErr w:type="spellEnd"/>
      <w:r w:rsidRPr="00673254">
        <w:rPr>
          <w:rFonts w:ascii="Arial" w:hAnsi="Arial" w:cs="Arial"/>
          <w:sz w:val="24"/>
          <w:szCs w:val="24"/>
        </w:rPr>
        <w:t xml:space="preserve"> Report Card 11, UNICEF Office of Research, Florence.</w:t>
      </w:r>
    </w:p>
    <w:p w14:paraId="1E266853"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sz w:val="24"/>
          <w:szCs w:val="24"/>
        </w:rPr>
        <w:t xml:space="preserve">Welsh Government, (2019). </w:t>
      </w:r>
      <w:r w:rsidRPr="00673254">
        <w:rPr>
          <w:rFonts w:ascii="Arial" w:hAnsi="Arial" w:cs="Arial"/>
          <w:i/>
          <w:iCs/>
          <w:sz w:val="24"/>
          <w:szCs w:val="24"/>
        </w:rPr>
        <w:t xml:space="preserve">National Reading and Numeracy Tests – Test administration handbook 2019/20, </w:t>
      </w:r>
      <w:r w:rsidRPr="00673254">
        <w:rPr>
          <w:rFonts w:ascii="Arial" w:hAnsi="Arial" w:cs="Arial"/>
          <w:sz w:val="24"/>
          <w:szCs w:val="24"/>
        </w:rPr>
        <w:t>Cardiff: Welsh Government.</w:t>
      </w:r>
    </w:p>
    <w:p w14:paraId="427D0002"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sz w:val="24"/>
          <w:szCs w:val="24"/>
        </w:rPr>
        <w:t xml:space="preserve">Welsh Government, (2019). </w:t>
      </w:r>
      <w:r w:rsidRPr="00673254">
        <w:rPr>
          <w:rFonts w:ascii="Arial" w:hAnsi="Arial" w:cs="Arial"/>
          <w:i/>
          <w:iCs/>
          <w:sz w:val="24"/>
          <w:szCs w:val="24"/>
        </w:rPr>
        <w:t>Support for Children And Young People With Autistic Spectrum Disorder (ASD) In Educational Settings</w:t>
      </w:r>
      <w:r w:rsidRPr="00673254">
        <w:rPr>
          <w:rFonts w:ascii="Arial" w:hAnsi="Arial" w:cs="Arial"/>
          <w:sz w:val="24"/>
          <w:szCs w:val="24"/>
        </w:rPr>
        <w:t>. Cardiff: Welsh Government.</w:t>
      </w:r>
    </w:p>
    <w:p w14:paraId="50762DFC"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sz w:val="24"/>
          <w:szCs w:val="24"/>
        </w:rPr>
        <w:t xml:space="preserve">Welsh Government, (2019). </w:t>
      </w:r>
      <w:r w:rsidRPr="00673254">
        <w:rPr>
          <w:rFonts w:ascii="Arial" w:hAnsi="Arial" w:cs="Arial"/>
          <w:i/>
          <w:iCs/>
          <w:sz w:val="24"/>
          <w:szCs w:val="24"/>
        </w:rPr>
        <w:t xml:space="preserve">Support for children and young people with Attention Deficit Hyperactivity Disorder (ADHD) in educational settings, </w:t>
      </w:r>
      <w:r w:rsidRPr="00673254">
        <w:rPr>
          <w:rFonts w:ascii="Arial" w:hAnsi="Arial" w:cs="Arial"/>
          <w:sz w:val="24"/>
          <w:szCs w:val="24"/>
        </w:rPr>
        <w:t>Cardiff: Welsh Government.</w:t>
      </w:r>
    </w:p>
    <w:p w14:paraId="60CEED8B"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sz w:val="24"/>
          <w:szCs w:val="24"/>
        </w:rPr>
        <w:t xml:space="preserve">Welsh Government, (2019). </w:t>
      </w:r>
      <w:r w:rsidRPr="00673254">
        <w:rPr>
          <w:rFonts w:ascii="Arial" w:hAnsi="Arial" w:cs="Arial"/>
          <w:i/>
          <w:iCs/>
          <w:sz w:val="24"/>
          <w:szCs w:val="24"/>
        </w:rPr>
        <w:t xml:space="preserve">Support for children and young people with multi-sensory impairment in educational settings, </w:t>
      </w:r>
      <w:r w:rsidRPr="00673254">
        <w:rPr>
          <w:rFonts w:ascii="Arial" w:hAnsi="Arial" w:cs="Arial"/>
          <w:sz w:val="24"/>
          <w:szCs w:val="24"/>
        </w:rPr>
        <w:t>Cardiff: Welsh Government.</w:t>
      </w:r>
    </w:p>
    <w:p w14:paraId="7D7BD4E5"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sz w:val="24"/>
          <w:szCs w:val="24"/>
        </w:rPr>
        <w:t xml:space="preserve">Whightwick, A. (2018). </w:t>
      </w:r>
      <w:r w:rsidRPr="00673254">
        <w:rPr>
          <w:rFonts w:ascii="Arial" w:hAnsi="Arial" w:cs="Arial"/>
          <w:i/>
          <w:iCs/>
          <w:sz w:val="24"/>
          <w:szCs w:val="24"/>
        </w:rPr>
        <w:t xml:space="preserve">What are the National Tests in Wales? Why are children taking them? </w:t>
      </w:r>
      <w:r w:rsidRPr="00673254">
        <w:rPr>
          <w:rFonts w:ascii="Arial" w:hAnsi="Arial" w:cs="Arial"/>
          <w:sz w:val="24"/>
          <w:szCs w:val="24"/>
        </w:rPr>
        <w:t xml:space="preserve">| </w:t>
      </w:r>
      <w:proofErr w:type="spellStart"/>
      <w:r w:rsidRPr="00673254">
        <w:rPr>
          <w:rFonts w:ascii="Arial" w:hAnsi="Arial" w:cs="Arial"/>
          <w:sz w:val="24"/>
          <w:szCs w:val="24"/>
        </w:rPr>
        <w:t>WalesOnline</w:t>
      </w:r>
      <w:proofErr w:type="spellEnd"/>
      <w:r w:rsidRPr="00673254">
        <w:rPr>
          <w:rFonts w:ascii="Arial" w:hAnsi="Arial" w:cs="Arial"/>
          <w:sz w:val="24"/>
          <w:szCs w:val="24"/>
        </w:rPr>
        <w:t xml:space="preserve"> . [online] Available at: &lt; https://www.walesonline.co.uk/news/education/what-national-tests-wales-children-14603807&gt; [Accessed 9 April 2020].</w:t>
      </w:r>
    </w:p>
    <w:p w14:paraId="12A34882"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lastRenderedPageBreak/>
        <w:t xml:space="preserve">William Farr Comprehensive school (2018). </w:t>
      </w:r>
      <w:r w:rsidRPr="00673254">
        <w:rPr>
          <w:rFonts w:ascii="Arial" w:hAnsi="Arial" w:cs="Arial"/>
          <w:i/>
          <w:iCs/>
          <w:sz w:val="24"/>
          <w:szCs w:val="24"/>
        </w:rPr>
        <w:t xml:space="preserve">Is mental health becoming a serious issue in exam students? </w:t>
      </w:r>
      <w:r w:rsidRPr="00673254">
        <w:rPr>
          <w:rFonts w:ascii="Arial" w:hAnsi="Arial" w:cs="Arial"/>
          <w:sz w:val="24"/>
          <w:szCs w:val="24"/>
        </w:rPr>
        <w:t>| William Farr Comprehensive school. [online] Available at: &lt; http://www.williamfarr.lincs.sch.uk/news/bbc-news-report-2018/is-mental-health-becoming-a-serious-issue-in-exam-students&gt; [Accessed 15 April 2020].</w:t>
      </w:r>
    </w:p>
    <w:p w14:paraId="1D216BAF" w14:textId="77777777" w:rsidR="00673254" w:rsidRPr="00673254" w:rsidRDefault="00673254" w:rsidP="00673254">
      <w:pPr>
        <w:pStyle w:val="ListParagraph"/>
        <w:numPr>
          <w:ilvl w:val="0"/>
          <w:numId w:val="1"/>
        </w:numPr>
        <w:spacing w:line="360" w:lineRule="auto"/>
        <w:contextualSpacing/>
        <w:textAlignment w:val="auto"/>
        <w:rPr>
          <w:rFonts w:ascii="Arial" w:hAnsi="Arial" w:cs="Arial"/>
          <w:sz w:val="24"/>
          <w:szCs w:val="24"/>
        </w:rPr>
      </w:pPr>
      <w:r w:rsidRPr="00673254">
        <w:rPr>
          <w:rFonts w:ascii="Arial" w:hAnsi="Arial" w:cs="Arial"/>
          <w:sz w:val="24"/>
          <w:szCs w:val="24"/>
        </w:rPr>
        <w:t xml:space="preserve">Williams, V. (2014). </w:t>
      </w:r>
      <w:r w:rsidRPr="00673254">
        <w:rPr>
          <w:rFonts w:ascii="Arial" w:hAnsi="Arial" w:cs="Arial"/>
          <w:i/>
          <w:iCs/>
          <w:sz w:val="24"/>
          <w:szCs w:val="24"/>
        </w:rPr>
        <w:t xml:space="preserve">Are BTECs as Valuable as A-Levels? </w:t>
      </w:r>
      <w:r w:rsidRPr="00673254">
        <w:rPr>
          <w:rFonts w:ascii="Arial" w:hAnsi="Arial" w:cs="Arial"/>
          <w:sz w:val="24"/>
          <w:szCs w:val="24"/>
        </w:rPr>
        <w:t xml:space="preserve">| What </w:t>
      </w:r>
      <w:proofErr w:type="spellStart"/>
      <w:r w:rsidRPr="00673254">
        <w:rPr>
          <w:rFonts w:ascii="Arial" w:hAnsi="Arial" w:cs="Arial"/>
          <w:sz w:val="24"/>
          <w:szCs w:val="24"/>
        </w:rPr>
        <w:t>uni</w:t>
      </w:r>
      <w:proofErr w:type="spellEnd"/>
      <w:r w:rsidRPr="00673254">
        <w:rPr>
          <w:rFonts w:ascii="Arial" w:hAnsi="Arial" w:cs="Arial"/>
          <w:sz w:val="24"/>
          <w:szCs w:val="24"/>
        </w:rPr>
        <w:t>?. [online] Available at: &lt; https://www.whatuni.com/advice/applying-to-uni/are-btecs-as-valuable-as-a-levels/48605/&gt; [Accessed 23 April 2020].</w:t>
      </w:r>
    </w:p>
    <w:p w14:paraId="262CE4DA" w14:textId="77777777" w:rsidR="00673254" w:rsidRPr="00673254" w:rsidRDefault="00673254" w:rsidP="00673254">
      <w:pPr>
        <w:pStyle w:val="ListParagraph"/>
        <w:numPr>
          <w:ilvl w:val="0"/>
          <w:numId w:val="1"/>
        </w:numPr>
        <w:spacing w:line="360" w:lineRule="auto"/>
        <w:rPr>
          <w:rFonts w:ascii="Arial" w:hAnsi="Arial" w:cs="Arial"/>
          <w:sz w:val="24"/>
          <w:szCs w:val="24"/>
        </w:rPr>
      </w:pPr>
      <w:r w:rsidRPr="00673254">
        <w:rPr>
          <w:rFonts w:ascii="Arial" w:hAnsi="Arial" w:cs="Arial"/>
          <w:color w:val="000000"/>
          <w:sz w:val="24"/>
          <w:szCs w:val="24"/>
          <w:shd w:val="clear" w:color="auto" w:fill="FFFFFF"/>
        </w:rPr>
        <w:t>YLE (2013). Finland ranks 4th in the world on children's well-being. [online] Available at: https://yle.fi/uutiset/osasto/news/finland_ranks_4th_in_the_world_on_childrens_well-being/6572509 [Accessed 4 Jan. 2020].</w:t>
      </w:r>
    </w:p>
    <w:p w14:paraId="23545597" w14:textId="77777777" w:rsidR="00673254" w:rsidRPr="00673254" w:rsidRDefault="00673254" w:rsidP="00673254">
      <w:pPr>
        <w:pStyle w:val="ListParagraph"/>
        <w:numPr>
          <w:ilvl w:val="0"/>
          <w:numId w:val="1"/>
        </w:numPr>
        <w:spacing w:line="360" w:lineRule="auto"/>
        <w:rPr>
          <w:rFonts w:ascii="Arial" w:hAnsi="Arial" w:cs="Arial"/>
          <w:i/>
          <w:iCs/>
          <w:sz w:val="24"/>
          <w:szCs w:val="24"/>
        </w:rPr>
      </w:pPr>
      <w:r w:rsidRPr="00673254">
        <w:rPr>
          <w:rFonts w:ascii="Arial" w:hAnsi="Arial" w:cs="Arial"/>
          <w:color w:val="000000"/>
          <w:sz w:val="24"/>
          <w:szCs w:val="24"/>
          <w:shd w:val="clear" w:color="auto" w:fill="FFFFFF"/>
        </w:rPr>
        <w:t>Young minds. (2020). </w:t>
      </w:r>
      <w:r w:rsidRPr="00673254">
        <w:rPr>
          <w:rFonts w:ascii="Arial" w:hAnsi="Arial" w:cs="Arial"/>
          <w:i/>
          <w:iCs/>
          <w:color w:val="000000"/>
          <w:sz w:val="24"/>
          <w:szCs w:val="24"/>
          <w:shd w:val="clear" w:color="auto" w:fill="FFFFFF"/>
        </w:rPr>
        <w:t>Exam stress</w:t>
      </w:r>
      <w:r w:rsidRPr="00673254">
        <w:rPr>
          <w:rFonts w:ascii="Arial" w:hAnsi="Arial" w:cs="Arial"/>
          <w:color w:val="000000"/>
          <w:sz w:val="24"/>
          <w:szCs w:val="24"/>
          <w:shd w:val="clear" w:color="auto" w:fill="FFFFFF"/>
        </w:rPr>
        <w:t>. [online] Available at: &lt;</w:t>
      </w:r>
      <w:r w:rsidRPr="00673254">
        <w:rPr>
          <w:rFonts w:ascii="Arial" w:hAnsi="Arial" w:cs="Arial"/>
          <w:sz w:val="24"/>
          <w:szCs w:val="24"/>
        </w:rPr>
        <w:t xml:space="preserve"> </w:t>
      </w:r>
      <w:r w:rsidRPr="00673254">
        <w:rPr>
          <w:rFonts w:ascii="Arial" w:hAnsi="Arial" w:cs="Arial"/>
          <w:i/>
          <w:iCs/>
          <w:sz w:val="24"/>
          <w:szCs w:val="24"/>
        </w:rPr>
        <w:t>https://youngminds.org.uk/find-help/feelings-and-symptoms/exam-stress/</w:t>
      </w:r>
      <w:r w:rsidRPr="00673254">
        <w:rPr>
          <w:rFonts w:ascii="Arial" w:hAnsi="Arial" w:cs="Arial"/>
          <w:color w:val="000000"/>
          <w:sz w:val="24"/>
          <w:szCs w:val="24"/>
          <w:shd w:val="clear" w:color="auto" w:fill="FFFFFF"/>
        </w:rPr>
        <w:t>&gt; [Accessed 13 April 2020].</w:t>
      </w:r>
    </w:p>
    <w:p w14:paraId="4FDEA9B5" w14:textId="77777777" w:rsidR="00673254" w:rsidRPr="00673254" w:rsidRDefault="00673254" w:rsidP="00673254">
      <w:pPr>
        <w:spacing w:line="360" w:lineRule="auto"/>
        <w:rPr>
          <w:rFonts w:ascii="Arial" w:hAnsi="Arial" w:cs="Arial"/>
          <w:b/>
          <w:bCs/>
          <w:sz w:val="24"/>
          <w:szCs w:val="24"/>
        </w:rPr>
      </w:pPr>
    </w:p>
    <w:p w14:paraId="14E2A2B5" w14:textId="77777777" w:rsidR="002F00EC" w:rsidRDefault="002F00EC" w:rsidP="008C2D5E">
      <w:pPr>
        <w:spacing w:line="360" w:lineRule="auto"/>
        <w:rPr>
          <w:rFonts w:ascii="Arial" w:hAnsi="Arial" w:cs="Arial"/>
          <w:b/>
          <w:bCs/>
          <w:sz w:val="24"/>
          <w:szCs w:val="24"/>
        </w:rPr>
      </w:pPr>
    </w:p>
    <w:p w14:paraId="7617515D" w14:textId="77777777" w:rsidR="002F00EC" w:rsidRDefault="002F00EC" w:rsidP="008C2D5E">
      <w:pPr>
        <w:spacing w:line="360" w:lineRule="auto"/>
        <w:rPr>
          <w:rFonts w:ascii="Arial" w:hAnsi="Arial" w:cs="Arial"/>
          <w:b/>
          <w:bCs/>
          <w:sz w:val="24"/>
          <w:szCs w:val="24"/>
        </w:rPr>
      </w:pPr>
    </w:p>
    <w:p w14:paraId="4FA2BDE6" w14:textId="77777777" w:rsidR="002F00EC" w:rsidRDefault="002F00EC" w:rsidP="008C2D5E">
      <w:pPr>
        <w:spacing w:line="360" w:lineRule="auto"/>
        <w:rPr>
          <w:rFonts w:ascii="Arial" w:hAnsi="Arial" w:cs="Arial"/>
          <w:b/>
          <w:bCs/>
          <w:sz w:val="24"/>
          <w:szCs w:val="24"/>
        </w:rPr>
      </w:pPr>
    </w:p>
    <w:p w14:paraId="345C1B6E" w14:textId="77777777" w:rsidR="002F00EC" w:rsidRDefault="002F00EC" w:rsidP="008C2D5E">
      <w:pPr>
        <w:spacing w:line="360" w:lineRule="auto"/>
        <w:rPr>
          <w:rFonts w:ascii="Arial" w:hAnsi="Arial" w:cs="Arial"/>
          <w:b/>
          <w:bCs/>
          <w:sz w:val="24"/>
          <w:szCs w:val="24"/>
        </w:rPr>
      </w:pPr>
    </w:p>
    <w:p w14:paraId="0CCF0AE5" w14:textId="77777777" w:rsidR="002F00EC" w:rsidRDefault="002F00EC" w:rsidP="008C2D5E">
      <w:pPr>
        <w:spacing w:line="360" w:lineRule="auto"/>
        <w:rPr>
          <w:rFonts w:ascii="Arial" w:hAnsi="Arial" w:cs="Arial"/>
          <w:b/>
          <w:bCs/>
          <w:sz w:val="24"/>
          <w:szCs w:val="24"/>
        </w:rPr>
      </w:pPr>
    </w:p>
    <w:p w14:paraId="55A9B572" w14:textId="77777777" w:rsidR="002F00EC" w:rsidRDefault="002F00EC" w:rsidP="008C2D5E">
      <w:pPr>
        <w:spacing w:line="360" w:lineRule="auto"/>
        <w:rPr>
          <w:rFonts w:ascii="Arial" w:hAnsi="Arial" w:cs="Arial"/>
          <w:b/>
          <w:bCs/>
          <w:sz w:val="24"/>
          <w:szCs w:val="24"/>
        </w:rPr>
      </w:pPr>
    </w:p>
    <w:p w14:paraId="009AE4E8" w14:textId="77777777" w:rsidR="002F00EC" w:rsidRDefault="002F00EC" w:rsidP="008C2D5E">
      <w:pPr>
        <w:spacing w:line="360" w:lineRule="auto"/>
        <w:rPr>
          <w:rFonts w:ascii="Arial" w:hAnsi="Arial" w:cs="Arial"/>
          <w:b/>
          <w:bCs/>
          <w:sz w:val="24"/>
          <w:szCs w:val="24"/>
        </w:rPr>
      </w:pPr>
    </w:p>
    <w:p w14:paraId="77705E3B" w14:textId="77777777" w:rsidR="002F00EC" w:rsidRDefault="002F00EC" w:rsidP="008C2D5E">
      <w:pPr>
        <w:spacing w:line="360" w:lineRule="auto"/>
        <w:rPr>
          <w:rFonts w:ascii="Arial" w:hAnsi="Arial" w:cs="Arial"/>
          <w:b/>
          <w:bCs/>
          <w:sz w:val="24"/>
          <w:szCs w:val="24"/>
        </w:rPr>
      </w:pPr>
    </w:p>
    <w:p w14:paraId="0FCBFA50" w14:textId="77777777" w:rsidR="002F00EC" w:rsidRDefault="002F00EC" w:rsidP="008C2D5E">
      <w:pPr>
        <w:spacing w:line="360" w:lineRule="auto"/>
        <w:rPr>
          <w:rFonts w:ascii="Arial" w:hAnsi="Arial" w:cs="Arial"/>
          <w:b/>
          <w:bCs/>
          <w:sz w:val="24"/>
          <w:szCs w:val="24"/>
        </w:rPr>
      </w:pPr>
    </w:p>
    <w:p w14:paraId="20466D14" w14:textId="77777777" w:rsidR="002F00EC" w:rsidRDefault="002F00EC" w:rsidP="008C2D5E">
      <w:pPr>
        <w:spacing w:line="360" w:lineRule="auto"/>
        <w:rPr>
          <w:rFonts w:ascii="Arial" w:hAnsi="Arial" w:cs="Arial"/>
          <w:b/>
          <w:bCs/>
          <w:sz w:val="24"/>
          <w:szCs w:val="24"/>
        </w:rPr>
      </w:pPr>
    </w:p>
    <w:p w14:paraId="6D04EA15" w14:textId="77777777" w:rsidR="002F00EC" w:rsidRDefault="002F00EC" w:rsidP="008C2D5E">
      <w:pPr>
        <w:spacing w:line="360" w:lineRule="auto"/>
        <w:rPr>
          <w:rFonts w:ascii="Arial" w:hAnsi="Arial" w:cs="Arial"/>
          <w:b/>
          <w:bCs/>
          <w:sz w:val="24"/>
          <w:szCs w:val="24"/>
        </w:rPr>
      </w:pPr>
    </w:p>
    <w:p w14:paraId="212F35DB" w14:textId="77777777" w:rsidR="002F00EC" w:rsidRDefault="002F00EC" w:rsidP="008C2D5E">
      <w:pPr>
        <w:spacing w:line="360" w:lineRule="auto"/>
        <w:rPr>
          <w:rFonts w:ascii="Arial" w:hAnsi="Arial" w:cs="Arial"/>
          <w:b/>
          <w:bCs/>
          <w:sz w:val="24"/>
          <w:szCs w:val="24"/>
        </w:rPr>
      </w:pPr>
    </w:p>
    <w:p w14:paraId="364B16EE" w14:textId="70950D61" w:rsidR="00650EE3" w:rsidRDefault="00673254" w:rsidP="008C2D5E">
      <w:pPr>
        <w:spacing w:line="360" w:lineRule="auto"/>
        <w:rPr>
          <w:rFonts w:ascii="Arial" w:hAnsi="Arial" w:cs="Arial"/>
          <w:b/>
          <w:bCs/>
          <w:sz w:val="24"/>
          <w:szCs w:val="24"/>
        </w:rPr>
      </w:pPr>
      <w:r w:rsidRPr="00673254">
        <w:rPr>
          <w:rFonts w:ascii="Arial" w:hAnsi="Arial" w:cs="Arial"/>
          <w:b/>
          <w:bCs/>
          <w:sz w:val="24"/>
          <w:szCs w:val="24"/>
        </w:rPr>
        <w:lastRenderedPageBreak/>
        <w:t>B</w:t>
      </w:r>
      <w:r w:rsidR="00650EE3" w:rsidRPr="00673254">
        <w:rPr>
          <w:rFonts w:ascii="Arial" w:hAnsi="Arial" w:cs="Arial"/>
          <w:b/>
          <w:bCs/>
          <w:sz w:val="24"/>
          <w:szCs w:val="24"/>
        </w:rPr>
        <w:t>ibliography</w:t>
      </w:r>
    </w:p>
    <w:p w14:paraId="0A64D96B" w14:textId="77777777" w:rsidR="00673254" w:rsidRPr="00001E03" w:rsidRDefault="00673254" w:rsidP="008C2D5E">
      <w:pPr>
        <w:pStyle w:val="ListParagraph"/>
        <w:numPr>
          <w:ilvl w:val="0"/>
          <w:numId w:val="2"/>
        </w:numPr>
        <w:spacing w:line="360" w:lineRule="auto"/>
        <w:contextualSpacing/>
        <w:textAlignment w:val="auto"/>
        <w:rPr>
          <w:rFonts w:ascii="Arial" w:hAnsi="Arial" w:cs="Arial"/>
          <w:sz w:val="24"/>
          <w:szCs w:val="24"/>
        </w:rPr>
      </w:pPr>
      <w:r w:rsidRPr="00001E03">
        <w:rPr>
          <w:rFonts w:ascii="Arial" w:hAnsi="Arial" w:cs="Arial"/>
          <w:sz w:val="24"/>
          <w:szCs w:val="24"/>
        </w:rPr>
        <w:t>De Bono, E.</w:t>
      </w:r>
      <w:r>
        <w:rPr>
          <w:rFonts w:ascii="Arial" w:hAnsi="Arial" w:cs="Arial"/>
          <w:sz w:val="24"/>
          <w:szCs w:val="24"/>
        </w:rPr>
        <w:t xml:space="preserve"> (</w:t>
      </w:r>
      <w:r w:rsidRPr="00001E03">
        <w:rPr>
          <w:rFonts w:ascii="Arial" w:hAnsi="Arial" w:cs="Arial"/>
          <w:sz w:val="24"/>
          <w:szCs w:val="24"/>
        </w:rPr>
        <w:t>2017</w:t>
      </w:r>
      <w:r>
        <w:rPr>
          <w:rFonts w:ascii="Arial" w:hAnsi="Arial" w:cs="Arial"/>
          <w:sz w:val="24"/>
          <w:szCs w:val="24"/>
        </w:rPr>
        <w:t>)</w:t>
      </w:r>
      <w:r w:rsidRPr="00001E03">
        <w:rPr>
          <w:rFonts w:ascii="Arial" w:hAnsi="Arial" w:cs="Arial"/>
          <w:sz w:val="24"/>
          <w:szCs w:val="24"/>
        </w:rPr>
        <w:t>. Six thinking hats. Penguin UK.</w:t>
      </w:r>
    </w:p>
    <w:p w14:paraId="59F5A221" w14:textId="77777777" w:rsidR="00673254" w:rsidRPr="00001E03" w:rsidRDefault="00673254" w:rsidP="008C2D5E">
      <w:pPr>
        <w:pStyle w:val="ListParagraph"/>
        <w:numPr>
          <w:ilvl w:val="0"/>
          <w:numId w:val="2"/>
        </w:numPr>
        <w:spacing w:line="360" w:lineRule="auto"/>
        <w:contextualSpacing/>
        <w:textAlignment w:val="auto"/>
        <w:rPr>
          <w:rFonts w:ascii="Arial" w:hAnsi="Arial" w:cs="Arial"/>
          <w:sz w:val="24"/>
          <w:szCs w:val="24"/>
        </w:rPr>
      </w:pPr>
      <w:r w:rsidRPr="00001E03">
        <w:rPr>
          <w:rFonts w:ascii="Arial" w:hAnsi="Arial" w:cs="Arial"/>
          <w:sz w:val="24"/>
          <w:szCs w:val="24"/>
        </w:rPr>
        <w:t>Hughes, S. (2019) ‘ECAD5006 Session 1’, introduction to enquiry</w:t>
      </w:r>
      <w:r>
        <w:rPr>
          <w:rFonts w:ascii="Arial" w:hAnsi="Arial" w:cs="Arial"/>
          <w:sz w:val="24"/>
          <w:szCs w:val="24"/>
        </w:rPr>
        <w:t>-</w:t>
      </w:r>
      <w:r w:rsidRPr="00001E03">
        <w:rPr>
          <w:rFonts w:ascii="Arial" w:hAnsi="Arial" w:cs="Arial"/>
          <w:sz w:val="24"/>
          <w:szCs w:val="24"/>
        </w:rPr>
        <w:t xml:space="preserve">based learning’ in the humanities. UWTSD, 18th January. </w:t>
      </w:r>
    </w:p>
    <w:p w14:paraId="3F59B809" w14:textId="77777777" w:rsidR="00673254" w:rsidRDefault="00673254" w:rsidP="008C2D5E">
      <w:pPr>
        <w:pStyle w:val="ListParagraph"/>
        <w:numPr>
          <w:ilvl w:val="0"/>
          <w:numId w:val="2"/>
        </w:numPr>
        <w:spacing w:line="360" w:lineRule="auto"/>
        <w:textAlignment w:val="auto"/>
        <w:rPr>
          <w:rFonts w:ascii="Arial" w:hAnsi="Arial" w:cs="Arial"/>
          <w:sz w:val="24"/>
          <w:szCs w:val="24"/>
        </w:rPr>
      </w:pPr>
      <w:r w:rsidRPr="00001E03">
        <w:rPr>
          <w:rFonts w:ascii="Arial" w:hAnsi="Arial" w:cs="Arial"/>
          <w:sz w:val="24"/>
          <w:szCs w:val="24"/>
        </w:rPr>
        <w:t xml:space="preserve">Isc.co.uk. </w:t>
      </w:r>
      <w:r>
        <w:rPr>
          <w:rFonts w:ascii="Arial" w:hAnsi="Arial" w:cs="Arial"/>
          <w:sz w:val="24"/>
          <w:szCs w:val="24"/>
        </w:rPr>
        <w:t>(</w:t>
      </w:r>
      <w:r w:rsidRPr="00001E03">
        <w:rPr>
          <w:rFonts w:ascii="Arial" w:hAnsi="Arial" w:cs="Arial"/>
          <w:sz w:val="24"/>
          <w:szCs w:val="24"/>
        </w:rPr>
        <w:t>2020</w:t>
      </w:r>
      <w:r>
        <w:rPr>
          <w:rFonts w:ascii="Arial" w:hAnsi="Arial" w:cs="Arial"/>
          <w:sz w:val="24"/>
          <w:szCs w:val="24"/>
        </w:rPr>
        <w:t>)</w:t>
      </w:r>
      <w:r w:rsidRPr="00001E03">
        <w:rPr>
          <w:rFonts w:ascii="Arial" w:hAnsi="Arial" w:cs="Arial"/>
          <w:sz w:val="24"/>
          <w:szCs w:val="24"/>
        </w:rPr>
        <w:t>. Bursaries - ISC. [online] Available at: &lt;https://www.isc.co.uk/bursaries/&gt; [Accessed 21 Mar</w:t>
      </w:r>
      <w:r>
        <w:rPr>
          <w:rFonts w:ascii="Arial" w:hAnsi="Arial" w:cs="Arial"/>
          <w:sz w:val="24"/>
          <w:szCs w:val="24"/>
        </w:rPr>
        <w:t>.</w:t>
      </w:r>
      <w:r w:rsidRPr="00001E03">
        <w:rPr>
          <w:rFonts w:ascii="Arial" w:hAnsi="Arial" w:cs="Arial"/>
          <w:sz w:val="24"/>
          <w:szCs w:val="24"/>
        </w:rPr>
        <w:t xml:space="preserve"> 2020].</w:t>
      </w:r>
    </w:p>
    <w:p w14:paraId="6FF60842" w14:textId="77777777" w:rsidR="00673254" w:rsidRDefault="00673254" w:rsidP="008C2D5E">
      <w:pPr>
        <w:pStyle w:val="ListParagraph"/>
        <w:numPr>
          <w:ilvl w:val="0"/>
          <w:numId w:val="2"/>
        </w:numPr>
        <w:spacing w:line="360" w:lineRule="auto"/>
        <w:textAlignment w:val="auto"/>
        <w:rPr>
          <w:rFonts w:ascii="Arial" w:hAnsi="Arial" w:cs="Arial"/>
          <w:sz w:val="24"/>
          <w:szCs w:val="24"/>
        </w:rPr>
      </w:pPr>
      <w:r w:rsidRPr="00001E03">
        <w:rPr>
          <w:rFonts w:ascii="Arial" w:hAnsi="Arial" w:cs="Arial"/>
          <w:sz w:val="24"/>
          <w:szCs w:val="24"/>
        </w:rPr>
        <w:t>Lewis, C. (2019) ‘Lecture 1 &amp; 2’, Science and Enquiry Based Learning. UWTSD, 18th and 25th April.</w:t>
      </w:r>
    </w:p>
    <w:p w14:paraId="4CA7C7C2" w14:textId="5BA73A03" w:rsidR="00673254" w:rsidRDefault="00673254" w:rsidP="008C2D5E">
      <w:pPr>
        <w:pStyle w:val="ListParagraph"/>
        <w:numPr>
          <w:ilvl w:val="0"/>
          <w:numId w:val="2"/>
        </w:numPr>
        <w:spacing w:line="360" w:lineRule="auto"/>
        <w:textAlignment w:val="auto"/>
        <w:rPr>
          <w:rFonts w:ascii="Arial" w:hAnsi="Arial" w:cs="Arial"/>
          <w:sz w:val="24"/>
          <w:szCs w:val="24"/>
        </w:rPr>
      </w:pPr>
      <w:proofErr w:type="spellStart"/>
      <w:r w:rsidRPr="0068247C">
        <w:rPr>
          <w:rFonts w:ascii="Arial" w:hAnsi="Arial" w:cs="Arial"/>
          <w:sz w:val="24"/>
          <w:szCs w:val="24"/>
        </w:rPr>
        <w:t>Searls</w:t>
      </w:r>
      <w:proofErr w:type="spellEnd"/>
      <w:r w:rsidRPr="0068247C">
        <w:rPr>
          <w:rFonts w:ascii="Arial" w:hAnsi="Arial" w:cs="Arial"/>
          <w:sz w:val="24"/>
          <w:szCs w:val="24"/>
        </w:rPr>
        <w:t xml:space="preserve">, B., 2017. </w:t>
      </w:r>
      <w:r w:rsidRPr="0068247C">
        <w:rPr>
          <w:rFonts w:ascii="Arial" w:hAnsi="Arial" w:cs="Arial"/>
          <w:i/>
          <w:iCs/>
          <w:sz w:val="24"/>
          <w:szCs w:val="24"/>
        </w:rPr>
        <w:t>Early Childhood Education In Finland</w:t>
      </w:r>
      <w:r w:rsidRPr="0068247C">
        <w:rPr>
          <w:rFonts w:ascii="Arial" w:hAnsi="Arial" w:cs="Arial"/>
          <w:sz w:val="24"/>
          <w:szCs w:val="24"/>
        </w:rPr>
        <w:t xml:space="preserve">. [online] Medium. </w:t>
      </w:r>
      <w:r w:rsidRPr="00001E03">
        <w:rPr>
          <w:rFonts w:ascii="Arial" w:hAnsi="Arial" w:cs="Arial"/>
          <w:sz w:val="24"/>
          <w:szCs w:val="24"/>
        </w:rPr>
        <w:t>Available at: &lt;https://mapmates.org/early-childhood-education-in-finland-21dd0cb728fb&gt; [Accessed 18 Mar</w:t>
      </w:r>
      <w:r>
        <w:rPr>
          <w:rFonts w:ascii="Arial" w:hAnsi="Arial" w:cs="Arial"/>
          <w:sz w:val="24"/>
          <w:szCs w:val="24"/>
        </w:rPr>
        <w:t>.</w:t>
      </w:r>
      <w:r w:rsidRPr="00001E03">
        <w:rPr>
          <w:rFonts w:ascii="Arial" w:hAnsi="Arial" w:cs="Arial"/>
          <w:sz w:val="24"/>
          <w:szCs w:val="24"/>
        </w:rPr>
        <w:t xml:space="preserve"> 2020].</w:t>
      </w:r>
    </w:p>
    <w:p w14:paraId="6D8E1F3E" w14:textId="77777777" w:rsidR="00673254" w:rsidRPr="00673254" w:rsidRDefault="00673254" w:rsidP="008C2D5E">
      <w:pPr>
        <w:pStyle w:val="ListParagraph"/>
        <w:numPr>
          <w:ilvl w:val="0"/>
          <w:numId w:val="2"/>
        </w:numPr>
        <w:spacing w:line="360" w:lineRule="auto"/>
        <w:rPr>
          <w:rFonts w:ascii="Arial" w:hAnsi="Arial" w:cs="Arial"/>
          <w:sz w:val="24"/>
          <w:szCs w:val="24"/>
        </w:rPr>
      </w:pPr>
      <w:proofErr w:type="spellStart"/>
      <w:r w:rsidRPr="00673254">
        <w:rPr>
          <w:rFonts w:ascii="Arial" w:hAnsi="Arial" w:cs="Arial"/>
          <w:sz w:val="24"/>
          <w:szCs w:val="24"/>
        </w:rPr>
        <w:t>Mcleod</w:t>
      </w:r>
      <w:proofErr w:type="spellEnd"/>
      <w:r w:rsidRPr="00673254">
        <w:rPr>
          <w:rFonts w:ascii="Arial" w:hAnsi="Arial" w:cs="Arial"/>
          <w:sz w:val="24"/>
          <w:szCs w:val="24"/>
        </w:rPr>
        <w:t xml:space="preserve">, S., (2020). </w:t>
      </w:r>
      <w:r w:rsidRPr="008C2D5E">
        <w:rPr>
          <w:rFonts w:ascii="Arial" w:hAnsi="Arial" w:cs="Arial"/>
          <w:i/>
          <w:iCs/>
          <w:sz w:val="24"/>
          <w:szCs w:val="24"/>
        </w:rPr>
        <w:t>Pavlov’s Dogs Study And Pavlovian Conditioning Explained | Simply Psychology</w:t>
      </w:r>
      <w:r w:rsidRPr="00673254">
        <w:rPr>
          <w:rFonts w:ascii="Arial" w:hAnsi="Arial" w:cs="Arial"/>
          <w:sz w:val="24"/>
          <w:szCs w:val="24"/>
        </w:rPr>
        <w:t>. [online] Simplypsychology.org. Available at: &lt;https://www.simplypsychology.org/pavlov.html&gt; [Accessed 9 April 2020].</w:t>
      </w:r>
    </w:p>
    <w:p w14:paraId="00517CDF" w14:textId="77777777" w:rsidR="00673254" w:rsidRPr="00673254" w:rsidRDefault="00673254" w:rsidP="008C2D5E">
      <w:pPr>
        <w:pStyle w:val="ListParagraph"/>
        <w:numPr>
          <w:ilvl w:val="0"/>
          <w:numId w:val="2"/>
        </w:numPr>
        <w:spacing w:line="360" w:lineRule="auto"/>
        <w:rPr>
          <w:rFonts w:ascii="Arial" w:hAnsi="Arial" w:cs="Arial"/>
          <w:sz w:val="24"/>
          <w:szCs w:val="24"/>
        </w:rPr>
      </w:pPr>
      <w:r w:rsidRPr="00673254">
        <w:rPr>
          <w:rFonts w:ascii="Arial" w:hAnsi="Arial" w:cs="Arial"/>
          <w:sz w:val="24"/>
          <w:szCs w:val="24"/>
        </w:rPr>
        <w:t xml:space="preserve">Huerta, S. and Sandstrom, H., (2013). </w:t>
      </w:r>
      <w:r w:rsidRPr="00673254">
        <w:rPr>
          <w:rFonts w:ascii="Arial" w:hAnsi="Arial" w:cs="Arial"/>
          <w:i/>
          <w:iCs/>
          <w:sz w:val="24"/>
          <w:szCs w:val="24"/>
        </w:rPr>
        <w:t>The Negative Effects Of Instability On Child Development: A Research Synthesis</w:t>
      </w:r>
      <w:r w:rsidRPr="00673254">
        <w:rPr>
          <w:rFonts w:ascii="Arial" w:hAnsi="Arial" w:cs="Arial"/>
          <w:sz w:val="24"/>
          <w:szCs w:val="24"/>
        </w:rPr>
        <w:t>. [online] Memphis: Urban Institute, p.25. Available at: &lt;https://www.urban.org/sites/default/files/publication/32706/412899-The-Negative-Effects-of-Instability-on-Child-Development-A-Research-Synthesis.PDF&gt; [Accessed 8 April 2020].</w:t>
      </w:r>
    </w:p>
    <w:p w14:paraId="5130277D" w14:textId="77777777" w:rsidR="00673254" w:rsidRPr="00673254" w:rsidRDefault="00673254" w:rsidP="008C2D5E">
      <w:pPr>
        <w:pStyle w:val="ListParagraph"/>
        <w:numPr>
          <w:ilvl w:val="0"/>
          <w:numId w:val="2"/>
        </w:numPr>
        <w:spacing w:line="360" w:lineRule="auto"/>
        <w:rPr>
          <w:rFonts w:ascii="Arial" w:hAnsi="Arial" w:cs="Arial"/>
          <w:sz w:val="24"/>
          <w:szCs w:val="24"/>
        </w:rPr>
      </w:pPr>
      <w:r w:rsidRPr="00673254">
        <w:rPr>
          <w:rFonts w:ascii="Arial" w:hAnsi="Arial" w:cs="Arial"/>
          <w:sz w:val="24"/>
          <w:szCs w:val="24"/>
        </w:rPr>
        <w:t xml:space="preserve">UNICEF, (1989). </w:t>
      </w:r>
      <w:r w:rsidRPr="008C2D5E">
        <w:rPr>
          <w:rFonts w:ascii="Arial" w:hAnsi="Arial" w:cs="Arial"/>
          <w:i/>
          <w:iCs/>
          <w:sz w:val="24"/>
          <w:szCs w:val="24"/>
        </w:rPr>
        <w:t>The United Nations Convention On The Rights Of The Child.</w:t>
      </w:r>
      <w:r w:rsidRPr="00673254">
        <w:rPr>
          <w:rFonts w:ascii="Arial" w:hAnsi="Arial" w:cs="Arial"/>
          <w:sz w:val="24"/>
          <w:szCs w:val="24"/>
        </w:rPr>
        <w:t xml:space="preserve"> [online] London: UNICEF, p.9. Available at: &lt;https://downloads.unicef.org.uk/wp-content/uploads/2010/05/UNCRC_united_nations_convention_on_the_rights_of_the_child.pdf?_ga=2.98641118.1301434497.1586865633-811141570.1586183487&gt; [Accessed 6 April 2020].</w:t>
      </w:r>
    </w:p>
    <w:p w14:paraId="3F67D442" w14:textId="77777777" w:rsidR="00673254" w:rsidRPr="00673254" w:rsidRDefault="00673254" w:rsidP="008C2D5E">
      <w:pPr>
        <w:pStyle w:val="ListParagraph"/>
        <w:numPr>
          <w:ilvl w:val="0"/>
          <w:numId w:val="2"/>
        </w:numPr>
        <w:spacing w:line="360" w:lineRule="auto"/>
        <w:rPr>
          <w:rFonts w:ascii="Arial" w:hAnsi="Arial" w:cs="Arial"/>
          <w:sz w:val="24"/>
          <w:szCs w:val="24"/>
        </w:rPr>
      </w:pPr>
      <w:r w:rsidRPr="00673254">
        <w:rPr>
          <w:rFonts w:ascii="Arial" w:hAnsi="Arial" w:cs="Arial"/>
          <w:sz w:val="24"/>
          <w:szCs w:val="24"/>
        </w:rPr>
        <w:t xml:space="preserve">Beall, A., (2018). </w:t>
      </w:r>
      <w:r w:rsidRPr="008C2D5E">
        <w:rPr>
          <w:rFonts w:ascii="Arial" w:hAnsi="Arial" w:cs="Arial"/>
          <w:i/>
          <w:iCs/>
          <w:sz w:val="24"/>
          <w:szCs w:val="24"/>
        </w:rPr>
        <w:t>Everyone’s Favourite Psychology Theory Isn’t All It’s Cracked Up To Be.</w:t>
      </w:r>
      <w:r w:rsidRPr="00673254">
        <w:rPr>
          <w:rFonts w:ascii="Arial" w:hAnsi="Arial" w:cs="Arial"/>
          <w:sz w:val="24"/>
          <w:szCs w:val="24"/>
        </w:rPr>
        <w:t xml:space="preserve"> [online] Wired.co.uk. Available at: &lt;https://www.wired.co.uk/article/growth-mindset-education-psychological-theory-children-mirage&gt; [Accessed 8 April 2020].</w:t>
      </w:r>
    </w:p>
    <w:p w14:paraId="39696B71" w14:textId="77777777" w:rsidR="00673254" w:rsidRPr="00001E03" w:rsidRDefault="00673254" w:rsidP="008C2D5E">
      <w:pPr>
        <w:pStyle w:val="ListParagraph"/>
        <w:spacing w:line="360" w:lineRule="auto"/>
        <w:ind w:left="644"/>
        <w:textAlignment w:val="auto"/>
        <w:rPr>
          <w:rFonts w:ascii="Arial" w:hAnsi="Arial" w:cs="Arial"/>
          <w:sz w:val="24"/>
          <w:szCs w:val="24"/>
        </w:rPr>
      </w:pPr>
    </w:p>
    <w:p w14:paraId="62698BEC" w14:textId="77777777" w:rsidR="00673254" w:rsidRPr="00673254" w:rsidRDefault="00673254" w:rsidP="00673254">
      <w:pPr>
        <w:spacing w:line="360" w:lineRule="auto"/>
        <w:rPr>
          <w:rFonts w:ascii="Arial" w:hAnsi="Arial" w:cs="Arial"/>
          <w:b/>
          <w:bCs/>
          <w:sz w:val="24"/>
          <w:szCs w:val="24"/>
        </w:rPr>
      </w:pPr>
    </w:p>
    <w:sectPr w:rsidR="00673254" w:rsidRPr="00673254" w:rsidSect="00C9534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2C4A82" w14:textId="77777777" w:rsidR="003072EF" w:rsidRDefault="003072EF" w:rsidP="00852887">
      <w:pPr>
        <w:spacing w:after="0" w:line="240" w:lineRule="auto"/>
      </w:pPr>
      <w:r>
        <w:separator/>
      </w:r>
    </w:p>
  </w:endnote>
  <w:endnote w:type="continuationSeparator" w:id="0">
    <w:p w14:paraId="205ED52C" w14:textId="77777777" w:rsidR="003072EF" w:rsidRDefault="003072EF" w:rsidP="00852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useoSans-100">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1880959"/>
      <w:docPartObj>
        <w:docPartGallery w:val="Page Numbers (Bottom of Page)"/>
        <w:docPartUnique/>
      </w:docPartObj>
    </w:sdtPr>
    <w:sdtEndPr>
      <w:rPr>
        <w:noProof/>
      </w:rPr>
    </w:sdtEndPr>
    <w:sdtContent>
      <w:p w14:paraId="4621168A" w14:textId="556F0C7A" w:rsidR="00C9534A" w:rsidRDefault="00C953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A99AE" w14:textId="77777777" w:rsidR="00852887" w:rsidRDefault="00852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5F7E7" w14:textId="77777777" w:rsidR="003072EF" w:rsidRDefault="003072EF" w:rsidP="00852887">
      <w:pPr>
        <w:spacing w:after="0" w:line="240" w:lineRule="auto"/>
      </w:pPr>
      <w:r>
        <w:separator/>
      </w:r>
    </w:p>
  </w:footnote>
  <w:footnote w:type="continuationSeparator" w:id="0">
    <w:p w14:paraId="7464BC7D" w14:textId="77777777" w:rsidR="003072EF" w:rsidRDefault="003072EF" w:rsidP="00852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C5758"/>
    <w:multiLevelType w:val="multilevel"/>
    <w:tmpl w:val="285EFE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AB014F6"/>
    <w:multiLevelType w:val="multilevel"/>
    <w:tmpl w:val="8F1CC0E8"/>
    <w:lvl w:ilvl="0">
      <w:start w:val="1"/>
      <w:numFmt w:val="decimal"/>
      <w:lvlText w:val="%1."/>
      <w:lvlJc w:val="left"/>
      <w:pPr>
        <w:ind w:left="644"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6D0"/>
    <w:rsid w:val="0007167A"/>
    <w:rsid w:val="00072AFA"/>
    <w:rsid w:val="00081CCF"/>
    <w:rsid w:val="00083D28"/>
    <w:rsid w:val="000A39F7"/>
    <w:rsid w:val="00107B20"/>
    <w:rsid w:val="00165870"/>
    <w:rsid w:val="002A1D01"/>
    <w:rsid w:val="002D4137"/>
    <w:rsid w:val="002F00EC"/>
    <w:rsid w:val="003072EF"/>
    <w:rsid w:val="003144F0"/>
    <w:rsid w:val="00327BBB"/>
    <w:rsid w:val="00344B9F"/>
    <w:rsid w:val="00352CA0"/>
    <w:rsid w:val="003C5EDF"/>
    <w:rsid w:val="003F0449"/>
    <w:rsid w:val="003F3D1E"/>
    <w:rsid w:val="00532A2D"/>
    <w:rsid w:val="00565E06"/>
    <w:rsid w:val="005F4E8E"/>
    <w:rsid w:val="0063684C"/>
    <w:rsid w:val="00645B7F"/>
    <w:rsid w:val="00650EE3"/>
    <w:rsid w:val="00657B83"/>
    <w:rsid w:val="00673254"/>
    <w:rsid w:val="006909F0"/>
    <w:rsid w:val="006D43F6"/>
    <w:rsid w:val="007443C7"/>
    <w:rsid w:val="007550D0"/>
    <w:rsid w:val="007F2EFC"/>
    <w:rsid w:val="00852887"/>
    <w:rsid w:val="008A57D7"/>
    <w:rsid w:val="008A6F56"/>
    <w:rsid w:val="008C11BA"/>
    <w:rsid w:val="008C2D5E"/>
    <w:rsid w:val="008F6C38"/>
    <w:rsid w:val="009F26D0"/>
    <w:rsid w:val="00AA0DB7"/>
    <w:rsid w:val="00AB3245"/>
    <w:rsid w:val="00B662DF"/>
    <w:rsid w:val="00BE32C7"/>
    <w:rsid w:val="00BF3712"/>
    <w:rsid w:val="00C40D68"/>
    <w:rsid w:val="00C93732"/>
    <w:rsid w:val="00C9534A"/>
    <w:rsid w:val="00CA7DEF"/>
    <w:rsid w:val="00D62B5D"/>
    <w:rsid w:val="00DA4F02"/>
    <w:rsid w:val="00DA6D6F"/>
    <w:rsid w:val="00DB132D"/>
    <w:rsid w:val="00DC6F6A"/>
    <w:rsid w:val="00DF12DB"/>
    <w:rsid w:val="00DF1D77"/>
    <w:rsid w:val="00E05CAE"/>
    <w:rsid w:val="00E17C08"/>
    <w:rsid w:val="00E677A0"/>
    <w:rsid w:val="00EF0291"/>
    <w:rsid w:val="00EF5240"/>
    <w:rsid w:val="00F06D58"/>
    <w:rsid w:val="00FA7E3E"/>
    <w:rsid w:val="00FC3B47"/>
    <w:rsid w:val="00FE07CC"/>
    <w:rsid w:val="00FE4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FEEA5"/>
  <w15:chartTrackingRefBased/>
  <w15:docId w15:val="{5994E8C4-E678-4B6A-A344-7543DF5F5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5B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style01">
    <w:name w:val="fontstyle01"/>
    <w:basedOn w:val="DefaultParagraphFont"/>
    <w:rsid w:val="00645B7F"/>
    <w:rPr>
      <w:rFonts w:ascii="MuseoSans-100" w:hAnsi="MuseoSans-100" w:hint="default"/>
      <w:b w:val="0"/>
      <w:bCs w:val="0"/>
      <w:i w:val="0"/>
      <w:iCs w:val="0"/>
      <w:color w:val="222221"/>
      <w:sz w:val="24"/>
      <w:szCs w:val="24"/>
    </w:rPr>
  </w:style>
  <w:style w:type="character" w:styleId="Hyperlink">
    <w:name w:val="Hyperlink"/>
    <w:basedOn w:val="DefaultParagraphFont"/>
    <w:rsid w:val="00673254"/>
    <w:rPr>
      <w:color w:val="0000FF"/>
      <w:u w:val="single"/>
    </w:rPr>
  </w:style>
  <w:style w:type="paragraph" w:styleId="ListParagraph">
    <w:name w:val="List Paragraph"/>
    <w:basedOn w:val="Normal"/>
    <w:qFormat/>
    <w:rsid w:val="00673254"/>
    <w:pPr>
      <w:suppressAutoHyphens/>
      <w:autoSpaceDN w:val="0"/>
      <w:spacing w:line="247" w:lineRule="auto"/>
      <w:ind w:left="720"/>
      <w:textAlignment w:val="baseline"/>
    </w:pPr>
    <w:rPr>
      <w:rFonts w:ascii="Calibri" w:eastAsia="Calibri" w:hAnsi="Calibri" w:cs="Times New Roman"/>
    </w:rPr>
  </w:style>
  <w:style w:type="paragraph" w:styleId="Header">
    <w:name w:val="header"/>
    <w:basedOn w:val="Normal"/>
    <w:link w:val="HeaderChar"/>
    <w:uiPriority w:val="99"/>
    <w:unhideWhenUsed/>
    <w:rsid w:val="00852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887"/>
  </w:style>
  <w:style w:type="paragraph" w:styleId="Footer">
    <w:name w:val="footer"/>
    <w:basedOn w:val="Normal"/>
    <w:link w:val="FooterChar"/>
    <w:uiPriority w:val="99"/>
    <w:unhideWhenUsed/>
    <w:rsid w:val="00852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894066">
      <w:bodyDiv w:val="1"/>
      <w:marLeft w:val="0"/>
      <w:marRight w:val="0"/>
      <w:marTop w:val="0"/>
      <w:marBottom w:val="0"/>
      <w:divBdr>
        <w:top w:val="none" w:sz="0" w:space="0" w:color="auto"/>
        <w:left w:val="none" w:sz="0" w:space="0" w:color="auto"/>
        <w:bottom w:val="none" w:sz="0" w:space="0" w:color="auto"/>
        <w:right w:val="none" w:sz="0" w:space="0" w:color="auto"/>
      </w:divBdr>
    </w:div>
    <w:div w:id="810681765">
      <w:bodyDiv w:val="1"/>
      <w:marLeft w:val="0"/>
      <w:marRight w:val="0"/>
      <w:marTop w:val="0"/>
      <w:marBottom w:val="0"/>
      <w:divBdr>
        <w:top w:val="none" w:sz="0" w:space="0" w:color="auto"/>
        <w:left w:val="none" w:sz="0" w:space="0" w:color="auto"/>
        <w:bottom w:val="none" w:sz="0" w:space="0" w:color="auto"/>
        <w:right w:val="none" w:sz="0" w:space="0" w:color="auto"/>
      </w:divBdr>
    </w:div>
    <w:div w:id="1936550616">
      <w:bodyDiv w:val="1"/>
      <w:marLeft w:val="0"/>
      <w:marRight w:val="0"/>
      <w:marTop w:val="0"/>
      <w:marBottom w:val="0"/>
      <w:divBdr>
        <w:top w:val="none" w:sz="0" w:space="0" w:color="auto"/>
        <w:left w:val="none" w:sz="0" w:space="0" w:color="auto"/>
        <w:bottom w:val="none" w:sz="0" w:space="0" w:color="auto"/>
        <w:right w:val="none" w:sz="0" w:space="0" w:color="auto"/>
      </w:divBdr>
    </w:div>
    <w:div w:id="205804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myths/afl-might-wron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pportline.org.uk/problems/exam-stress/" TargetMode="External"/><Relationship Id="rId5" Type="http://schemas.openxmlformats.org/officeDocument/2006/relationships/webSettings" Target="webSettings.xml"/><Relationship Id="rId10" Type="http://schemas.openxmlformats.org/officeDocument/2006/relationships/hyperlink" Target="https://statswales.gov.wales/Catalogue/Education-and-Skills/Schools-and-Teachers/Examinations-and-Assessments/Key-Stage-4/gcseentriesandresultspupilsaged15only-by-subjectgroup" TargetMode="External"/><Relationship Id="rId4" Type="http://schemas.openxmlformats.org/officeDocument/2006/relationships/settings" Target="settings.xml"/><Relationship Id="rId9" Type="http://schemas.openxmlformats.org/officeDocument/2006/relationships/hyperlink" Target="https://www.nspcc.org.uk/keeping-children-safe/childrens-mental-health/self-har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90BB8-41F4-42A0-AF9A-F158CFC25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10276</Words>
  <Characters>53235</Characters>
  <Application>Microsoft Office Word</Application>
  <DocSecurity>0</DocSecurity>
  <Lines>845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(1706822)</dc:creator>
  <cp:keywords/>
  <dc:description/>
  <cp:lastModifiedBy>Thomas Llewellyn (1706822)</cp:lastModifiedBy>
  <cp:revision>2</cp:revision>
  <dcterms:created xsi:type="dcterms:W3CDTF">2020-05-04T11:55:00Z</dcterms:created>
  <dcterms:modified xsi:type="dcterms:W3CDTF">2020-05-04T11:55:00Z</dcterms:modified>
</cp:coreProperties>
</file>