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84312795" w:displacedByCustomXml="next"/>
    <w:sdt>
      <w:sdtPr>
        <w:rPr>
          <w:lang w:val="en-GB"/>
        </w:rPr>
        <w:id w:val="1609007492"/>
        <w:docPartObj>
          <w:docPartGallery w:val="Cover Pages"/>
          <w:docPartUnique/>
        </w:docPartObj>
      </w:sdtPr>
      <w:sdtEndPr>
        <w:rPr>
          <w:rFonts w:ascii="Arial" w:hAnsi="Arial" w:cs="Arial"/>
          <w:sz w:val="24"/>
          <w:szCs w:val="24"/>
        </w:rPr>
      </w:sdtEndPr>
      <w:sdtContent>
        <w:p w14:paraId="6AEE0AAE" w14:textId="7C199313" w:rsidR="00982982" w:rsidRPr="00982982" w:rsidRDefault="00982982" w:rsidP="00982982">
          <w:pPr>
            <w:spacing w:line="480" w:lineRule="auto"/>
            <w:rPr>
              <w:rFonts w:ascii="Arial" w:hAnsi="Arial" w:cs="Arial"/>
              <w:sz w:val="24"/>
              <w:szCs w:val="24"/>
              <w:lang w:val="en-GB"/>
            </w:rPr>
          </w:pPr>
          <w:r w:rsidRPr="00982982">
            <w:rPr>
              <w:rFonts w:ascii="Arial" w:hAnsi="Arial" w:cs="Arial"/>
              <w:sz w:val="24"/>
              <w:szCs w:val="24"/>
              <w:lang w:val="en-GB"/>
            </w:rPr>
            <w:drawing>
              <wp:inline distT="0" distB="0" distL="0" distR="0" wp14:anchorId="4F6EDBAB" wp14:editId="38A0CA33">
                <wp:extent cx="1762125" cy="1066800"/>
                <wp:effectExtent l="0" t="0" r="9525" b="0"/>
                <wp:docPr id="1962516331"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图片 2"/>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1762125" cy="1066800"/>
                        </a:xfrm>
                        <a:prstGeom prst="rect">
                          <a:avLst/>
                        </a:prstGeom>
                        <a:noFill/>
                        <a:ln>
                          <a:noFill/>
                        </a:ln>
                      </pic:spPr>
                    </pic:pic>
                  </a:graphicData>
                </a:graphic>
              </wp:inline>
            </w:drawing>
          </w:r>
        </w:p>
        <w:tbl>
          <w:tblPr>
            <w:tblW w:w="5000" w:type="pct"/>
            <w:jc w:val="center"/>
            <w:tblBorders>
              <w:insideV w:val="single" w:sz="12" w:space="0" w:color="ED7D31" w:themeColor="accent2"/>
            </w:tblBorders>
            <w:tblCellMar>
              <w:top w:w="1296" w:type="dxa"/>
              <w:left w:w="360" w:type="dxa"/>
              <w:bottom w:w="1296" w:type="dxa"/>
              <w:right w:w="360" w:type="dxa"/>
            </w:tblCellMar>
            <w:tblLook w:val="04A0" w:firstRow="1" w:lastRow="0" w:firstColumn="1" w:lastColumn="0" w:noHBand="0" w:noVBand="1"/>
          </w:tblPr>
          <w:tblGrid>
            <w:gridCol w:w="4806"/>
            <w:gridCol w:w="3500"/>
          </w:tblGrid>
          <w:tr w:rsidR="00982982" w:rsidRPr="00982982" w14:paraId="67134591" w14:textId="77777777" w:rsidTr="00982982">
            <w:trPr>
              <w:trHeight w:val="19"/>
              <w:jc w:val="center"/>
            </w:trPr>
            <w:tc>
              <w:tcPr>
                <w:tcW w:w="2893" w:type="pct"/>
                <w:tcBorders>
                  <w:top w:val="nil"/>
                  <w:left w:val="nil"/>
                  <w:bottom w:val="nil"/>
                  <w:right w:val="single" w:sz="12" w:space="0" w:color="ED7D31" w:themeColor="accent2"/>
                </w:tcBorders>
                <w:vAlign w:val="center"/>
                <w:hideMark/>
              </w:tcPr>
              <w:p w14:paraId="491CB410" w14:textId="77777777" w:rsidR="00982982" w:rsidRPr="00982982" w:rsidRDefault="00982982" w:rsidP="00982982">
                <w:pPr>
                  <w:spacing w:line="480" w:lineRule="auto"/>
                  <w:jc w:val="left"/>
                  <w:rPr>
                    <w:rFonts w:ascii="Arial" w:hAnsi="Arial" w:cs="Arial"/>
                    <w:sz w:val="24"/>
                    <w:szCs w:val="24"/>
                  </w:rPr>
                </w:pPr>
                <w:sdt>
                  <w:sdtPr>
                    <w:rPr>
                      <w:rFonts w:ascii="Arial" w:hAnsi="Arial" w:cs="Arial"/>
                      <w:sz w:val="24"/>
                      <w:szCs w:val="24"/>
                    </w:rPr>
                    <w:alias w:val="Title"/>
                    <w:id w:val="-1"/>
                    <w:text/>
                  </w:sdtPr>
                  <w:sdtContent>
                    <w:r w:rsidRPr="00982982">
                      <w:rPr>
                        <w:rFonts w:ascii="Arial" w:hAnsi="Arial" w:cs="Arial"/>
                        <w:sz w:val="24"/>
                        <w:szCs w:val="24"/>
                      </w:rPr>
                      <w:t>Global Ethics</w:t>
                    </w:r>
                  </w:sdtContent>
                </w:sdt>
              </w:p>
              <w:sdt>
                <w:sdtPr>
                  <w:rPr>
                    <w:rFonts w:ascii="Arial" w:hAnsi="Arial" w:cs="Arial"/>
                    <w:sz w:val="24"/>
                    <w:szCs w:val="24"/>
                    <w:lang w:val="en-GB"/>
                  </w:rPr>
                  <w:alias w:val="Subtitle"/>
                  <w:id w:val="1354072561"/>
                  <w:text/>
                </w:sdtPr>
                <w:sdtContent>
                  <w:p w14:paraId="6D34B794"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A1</w:t>
                    </w:r>
                  </w:p>
                </w:sdtContent>
              </w:sdt>
            </w:tc>
            <w:tc>
              <w:tcPr>
                <w:tcW w:w="2107" w:type="pct"/>
                <w:tcBorders>
                  <w:top w:val="nil"/>
                  <w:left w:val="single" w:sz="12" w:space="0" w:color="ED7D31" w:themeColor="accent2"/>
                  <w:bottom w:val="nil"/>
                  <w:right w:val="nil"/>
                </w:tcBorders>
                <w:vAlign w:val="center"/>
              </w:tcPr>
              <w:p w14:paraId="1A73ACF1"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 xml:space="preserve">Student name: Yang </w:t>
                </w:r>
                <w:proofErr w:type="spellStart"/>
                <w:r w:rsidRPr="00982982">
                  <w:rPr>
                    <w:rFonts w:ascii="Arial" w:hAnsi="Arial" w:cs="Arial"/>
                    <w:sz w:val="24"/>
                    <w:szCs w:val="24"/>
                    <w:lang w:val="en-GB"/>
                  </w:rPr>
                  <w:t>Yang</w:t>
                </w:r>
                <w:proofErr w:type="spellEnd"/>
              </w:p>
              <w:p w14:paraId="62BE5CE9"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 xml:space="preserve">Student ID </w:t>
                </w:r>
              </w:p>
              <w:p w14:paraId="3BFF3BCC"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number:2400286</w:t>
                </w:r>
              </w:p>
              <w:p w14:paraId="49A5E331"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Lecturer</w:t>
                </w:r>
                <w:r w:rsidRPr="00982982">
                  <w:rPr>
                    <w:rFonts w:ascii="Arial" w:hAnsi="Arial" w:cs="Arial"/>
                    <w:sz w:val="24"/>
                    <w:szCs w:val="24"/>
                  </w:rPr>
                  <w:t>：</w:t>
                </w:r>
                <w:r w:rsidRPr="00982982">
                  <w:rPr>
                    <w:rFonts w:ascii="Arial" w:hAnsi="Arial" w:cs="Arial"/>
                    <w:sz w:val="24"/>
                    <w:szCs w:val="24"/>
                    <w:lang w:val="en-GB"/>
                  </w:rPr>
                  <w:t>ARPU KUMAR</w:t>
                </w:r>
              </w:p>
              <w:p w14:paraId="7C099FB8"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Module code</w:t>
                </w:r>
                <w:r w:rsidRPr="00982982">
                  <w:rPr>
                    <w:rFonts w:ascii="Arial" w:hAnsi="Arial" w:cs="Arial"/>
                    <w:sz w:val="24"/>
                    <w:szCs w:val="24"/>
                  </w:rPr>
                  <w:t>：</w:t>
                </w:r>
                <w:r w:rsidRPr="00982982">
                  <w:rPr>
                    <w:rFonts w:ascii="Arial" w:hAnsi="Arial" w:cs="Arial"/>
                    <w:bCs/>
                    <w:sz w:val="24"/>
                    <w:szCs w:val="24"/>
                    <w:lang w:val="en-GB"/>
                  </w:rPr>
                  <w:t>BMBM6008</w:t>
                </w:r>
              </w:p>
              <w:p w14:paraId="18415CA4"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Word count</w:t>
                </w:r>
                <w:r w:rsidRPr="00982982">
                  <w:rPr>
                    <w:rFonts w:ascii="Arial" w:hAnsi="Arial" w:cs="Arial"/>
                    <w:sz w:val="24"/>
                    <w:szCs w:val="24"/>
                  </w:rPr>
                  <w:t>：</w:t>
                </w:r>
                <w:r w:rsidRPr="00982982">
                  <w:rPr>
                    <w:rFonts w:ascii="Arial" w:hAnsi="Arial" w:cs="Arial"/>
                    <w:sz w:val="24"/>
                    <w:szCs w:val="24"/>
                    <w:lang w:val="en-GB"/>
                  </w:rPr>
                  <w:t>2445 words</w:t>
                </w:r>
              </w:p>
              <w:p w14:paraId="1E8BD0BA" w14:textId="77777777" w:rsidR="00982982" w:rsidRPr="00982982" w:rsidRDefault="00982982" w:rsidP="00982982">
                <w:pPr>
                  <w:spacing w:line="480" w:lineRule="auto"/>
                  <w:jc w:val="left"/>
                  <w:rPr>
                    <w:rFonts w:ascii="Arial" w:hAnsi="Arial" w:cs="Arial"/>
                    <w:sz w:val="24"/>
                    <w:szCs w:val="24"/>
                    <w:lang w:val="en-GB"/>
                  </w:rPr>
                </w:pPr>
              </w:p>
              <w:p w14:paraId="74D33E8B" w14:textId="77777777" w:rsidR="00982982" w:rsidRPr="00982982" w:rsidRDefault="00982982" w:rsidP="00982982">
                <w:pPr>
                  <w:spacing w:line="480" w:lineRule="auto"/>
                  <w:jc w:val="left"/>
                  <w:rPr>
                    <w:rFonts w:ascii="Arial" w:hAnsi="Arial" w:cs="Arial"/>
                    <w:sz w:val="24"/>
                    <w:szCs w:val="24"/>
                    <w:lang w:val="en-GB"/>
                  </w:rPr>
                </w:pPr>
              </w:p>
            </w:tc>
          </w:tr>
        </w:tbl>
        <w:p w14:paraId="6960BB3E" w14:textId="77777777" w:rsidR="00982982" w:rsidRPr="00982982" w:rsidRDefault="00982982" w:rsidP="00982982">
          <w:pPr>
            <w:spacing w:line="480" w:lineRule="auto"/>
            <w:jc w:val="left"/>
            <w:rPr>
              <w:rFonts w:ascii="Arial" w:hAnsi="Arial" w:cs="Arial"/>
              <w:sz w:val="24"/>
              <w:szCs w:val="24"/>
              <w:lang w:val="en-GB"/>
            </w:rPr>
          </w:pPr>
        </w:p>
        <w:p w14:paraId="3EFC251F"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 xml:space="preserve"> </w:t>
          </w:r>
        </w:p>
      </w:sdtContent>
    </w:sdt>
    <w:p w14:paraId="07A0A78C" w14:textId="53AF2796"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br w:type="page"/>
      </w:r>
    </w:p>
    <w:p w14:paraId="39486028" w14:textId="77777777" w:rsidR="00982982" w:rsidRPr="00982982" w:rsidRDefault="00982982" w:rsidP="00982982">
      <w:pPr>
        <w:spacing w:line="480" w:lineRule="auto"/>
        <w:jc w:val="left"/>
        <w:rPr>
          <w:rFonts w:ascii="Arial" w:hAnsi="Arial" w:cs="Arial"/>
          <w:sz w:val="24"/>
          <w:szCs w:val="24"/>
          <w:lang w:val="en-GB"/>
        </w:rPr>
      </w:pPr>
      <w:bookmarkStart w:id="1" w:name="_Toc184326831"/>
      <w:r w:rsidRPr="00982982">
        <w:rPr>
          <w:rFonts w:ascii="Arial" w:hAnsi="Arial" w:cs="Arial"/>
          <w:sz w:val="24"/>
          <w:szCs w:val="24"/>
          <w:lang w:val="en-GB"/>
        </w:rPr>
        <w:lastRenderedPageBreak/>
        <w:t>1.0Introduction</w:t>
      </w:r>
      <w:bookmarkEnd w:id="1"/>
    </w:p>
    <w:p w14:paraId="289D9E26"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 xml:space="preserve">In today's era of rapid technological development, artificial intelligence has become an important force for social change. However, as the scope of its application continues to expand, ethical issues have become increasingly prominent. A case in point is the Google Gemini incident, where Michigan college student </w:t>
      </w:r>
      <w:proofErr w:type="spellStart"/>
      <w:r w:rsidRPr="00982982">
        <w:rPr>
          <w:rFonts w:ascii="Arial" w:hAnsi="Arial" w:cs="Arial"/>
          <w:sz w:val="24"/>
          <w:szCs w:val="24"/>
          <w:lang w:val="en-GB"/>
        </w:rPr>
        <w:t>Widhay</w:t>
      </w:r>
      <w:proofErr w:type="spellEnd"/>
      <w:r w:rsidRPr="00982982">
        <w:rPr>
          <w:rFonts w:ascii="Arial" w:hAnsi="Arial" w:cs="Arial"/>
          <w:sz w:val="24"/>
          <w:szCs w:val="24"/>
          <w:lang w:val="en-GB"/>
        </w:rPr>
        <w:t xml:space="preserve"> Reddy was met with an abusive response from a bot when he used Google Gemini for an academic discussion. Originally about "the challenges and solutions faced by older people in a fast-paced society," Gemini called Reddy "not special, unimportant, and not needed" and told him to "die." The inappropriate response of artificial intelligence in this incident has triggered widespread public concern and deep reflection on the ethics of science and technology. Based on relevant ethical theories, this essay will deeply analyse the ethical connotations behind the Google Gemini incident.</w:t>
      </w:r>
    </w:p>
    <w:p w14:paraId="41C8D373"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br w:type="page"/>
      </w:r>
    </w:p>
    <w:p w14:paraId="5064ACBB" w14:textId="77777777" w:rsidR="00982982" w:rsidRPr="00982982" w:rsidRDefault="00982982" w:rsidP="00982982">
      <w:pPr>
        <w:spacing w:line="480" w:lineRule="auto"/>
        <w:jc w:val="left"/>
        <w:rPr>
          <w:rFonts w:ascii="Arial" w:hAnsi="Arial" w:cs="Arial"/>
          <w:sz w:val="24"/>
          <w:szCs w:val="24"/>
          <w:lang w:val="en-GB"/>
        </w:rPr>
      </w:pPr>
      <w:bookmarkStart w:id="2" w:name="_Toc184326832"/>
      <w:r w:rsidRPr="00982982">
        <w:rPr>
          <w:rFonts w:ascii="Arial" w:hAnsi="Arial" w:cs="Arial"/>
          <w:sz w:val="24"/>
          <w:szCs w:val="24"/>
          <w:lang w:val="en-GB"/>
        </w:rPr>
        <w:lastRenderedPageBreak/>
        <w:t>2.0Objectives</w:t>
      </w:r>
      <w:bookmarkEnd w:id="2"/>
    </w:p>
    <w:p w14:paraId="4143667D"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I want to through Teleology vs. Deontology Friedman’s Shareholder Theory Freeman’s Stakeholder Theory and CSR and Carroll’s Pyramid. These theories argue that the Google incident violates global ethical norms.</w:t>
      </w:r>
    </w:p>
    <w:p w14:paraId="51BF9A1B"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I would like to test whether a company is greedy and focuses only on maximizing its own profits and ignores ethics.</w:t>
      </w:r>
    </w:p>
    <w:p w14:paraId="3E87EFB3" w14:textId="77777777" w:rsidR="00982982" w:rsidRPr="00982982" w:rsidRDefault="00982982" w:rsidP="00982982">
      <w:pPr>
        <w:spacing w:line="480" w:lineRule="auto"/>
        <w:jc w:val="left"/>
        <w:rPr>
          <w:rFonts w:ascii="Arial" w:hAnsi="Arial" w:cs="Arial"/>
          <w:sz w:val="24"/>
          <w:szCs w:val="24"/>
          <w:lang w:val="en-GB"/>
        </w:rPr>
      </w:pPr>
      <w:bookmarkStart w:id="3" w:name="_Toc184326833"/>
      <w:r w:rsidRPr="00982982">
        <w:rPr>
          <w:rFonts w:ascii="Arial" w:hAnsi="Arial" w:cs="Arial"/>
          <w:sz w:val="24"/>
          <w:szCs w:val="24"/>
          <w:lang w:val="en-GB"/>
        </w:rPr>
        <w:t>3.0Main Body</w:t>
      </w:r>
      <w:bookmarkEnd w:id="3"/>
    </w:p>
    <w:p w14:paraId="00038378"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 xml:space="preserve">From the perspectives of teleology and deontology, Friedman's shareholder theory, Freeman's stakeholder theory, and corporate social responsibility (CSR) and Carroll's pyramid, Google Gemini obviously ignores the importance of ethics in the process of pursuing technological development and maximizing business profits. This unilateral emphasis on technology investment and the conversion of economic interests has led to malicious attacks and psychological trauma on users, which obviously violates the social responsibility and moral obligations of enterprises. In addition, this excessive bias towards corporate development not only causes direct harm to individual users, but also undermines public trust in the technology industry. This suggests that ignoring ethical practices can lead to wide-ranging negative impacts, and that technological innovation and profit-driven companies alone are unlikely to sustain long-term success. </w:t>
      </w:r>
    </w:p>
    <w:p w14:paraId="21D7331D" w14:textId="77777777" w:rsidR="00982982" w:rsidRPr="00982982" w:rsidRDefault="00982982" w:rsidP="00982982">
      <w:pPr>
        <w:spacing w:line="480" w:lineRule="auto"/>
        <w:jc w:val="left"/>
        <w:rPr>
          <w:rFonts w:ascii="Arial" w:hAnsi="Arial" w:cs="Arial"/>
          <w:sz w:val="24"/>
          <w:szCs w:val="24"/>
          <w:lang w:val="en-GB"/>
        </w:rPr>
      </w:pPr>
      <w:bookmarkStart w:id="4" w:name="_Toc184326834"/>
      <w:r w:rsidRPr="00982982">
        <w:rPr>
          <w:rFonts w:ascii="Arial" w:hAnsi="Arial" w:cs="Arial"/>
          <w:sz w:val="24"/>
          <w:szCs w:val="24"/>
          <w:lang w:val="en-GB"/>
        </w:rPr>
        <w:t>3.1Teleology vs. Deontology in the Google Gemini Affair5</w:t>
      </w:r>
      <w:bookmarkEnd w:id="4"/>
    </w:p>
    <w:p w14:paraId="57D0B2EE" w14:textId="77777777" w:rsidR="00982982" w:rsidRPr="00982982" w:rsidRDefault="00982982" w:rsidP="00982982">
      <w:pPr>
        <w:spacing w:line="480" w:lineRule="auto"/>
        <w:jc w:val="left"/>
        <w:rPr>
          <w:rFonts w:ascii="Arial" w:hAnsi="Arial" w:cs="Arial"/>
          <w:b/>
          <w:bCs/>
          <w:sz w:val="24"/>
          <w:szCs w:val="24"/>
          <w:lang w:val="en-GB"/>
        </w:rPr>
      </w:pPr>
      <w:bookmarkStart w:id="5" w:name="_Toc184326835"/>
      <w:r w:rsidRPr="00982982">
        <w:rPr>
          <w:rFonts w:ascii="Arial" w:hAnsi="Arial" w:cs="Arial"/>
          <w:b/>
          <w:bCs/>
          <w:sz w:val="24"/>
          <w:szCs w:val="24"/>
          <w:lang w:val="en-GB"/>
        </w:rPr>
        <w:t>3.1.1teleology</w:t>
      </w:r>
      <w:bookmarkEnd w:id="5"/>
    </w:p>
    <w:p w14:paraId="7C6D427D" w14:textId="77777777" w:rsidR="00982982" w:rsidRPr="00982982" w:rsidRDefault="00982982" w:rsidP="00982982">
      <w:pPr>
        <w:spacing w:line="480" w:lineRule="auto"/>
        <w:jc w:val="left"/>
        <w:rPr>
          <w:rFonts w:ascii="Arial" w:hAnsi="Arial" w:cs="Arial"/>
          <w:sz w:val="24"/>
          <w:szCs w:val="24"/>
        </w:rPr>
      </w:pPr>
      <w:r w:rsidRPr="00982982">
        <w:rPr>
          <w:rFonts w:ascii="Arial" w:hAnsi="Arial" w:cs="Arial"/>
          <w:sz w:val="24"/>
          <w:szCs w:val="24"/>
          <w:lang w:val="en-GB"/>
        </w:rPr>
        <w:lastRenderedPageBreak/>
        <w:t xml:space="preserve">McIntyre (2020) states that teleology (consequentialism) holds that ethical actions should be judged on their outcome. From Google's perspective, Gemini may have been developed to gain a competitive edge in the field of AI, which Kemp (2024) states can enable companies to be more competitive, increase their market share and profitability, and at the same time drive technological advancements to provide users with more advanced products and services. However, the outcome of the Gemini incident has caused serious psychological damage to users and triggered negative public reviews of Google. This result clearly violates basic ethical principles, and Nguyen et al., (2023) mentions that AI also has a corresponding ethical and moral concept, and it cannot be left free or one-size-fits-all. The incident also damaged the company's own reputation and user trust. </w:t>
      </w:r>
      <w:proofErr w:type="spellStart"/>
      <w:r w:rsidRPr="00982982">
        <w:rPr>
          <w:rFonts w:ascii="Arial" w:hAnsi="Arial" w:cs="Arial"/>
          <w:sz w:val="24"/>
          <w:szCs w:val="24"/>
          <w:lang w:val="en-GB"/>
        </w:rPr>
        <w:t>Udoudom</w:t>
      </w:r>
      <w:proofErr w:type="spellEnd"/>
      <w:r w:rsidRPr="00982982">
        <w:rPr>
          <w:rFonts w:ascii="Arial" w:hAnsi="Arial" w:cs="Arial"/>
          <w:sz w:val="24"/>
          <w:szCs w:val="24"/>
          <w:lang w:val="en-GB"/>
        </w:rPr>
        <w:t xml:space="preserve"> (2021) deals with the utilitarian view of the pursuit of the greatest happiness for the majority of the people in accordance with the utilitarian view of teleology, and Google failed to achieve this goal in this case, which instead had a wide range of negative consequences. Individual users have endured tremendous psychological pressure and pain, and at the same time, the trust atmosphere of the whole society has also been impacted. This not only weakens user confidence in AI products, but may also have a restraining effect on the long-term development of the AI industry. In addition, the incident highlights the serious consequences that can lead to ignoring ethical responsibilities in the pursuit of technological innovation and commercial interests. </w:t>
      </w:r>
    </w:p>
    <w:p w14:paraId="069CBED5" w14:textId="77777777" w:rsidR="00982982" w:rsidRPr="00982982" w:rsidRDefault="00982982" w:rsidP="00982982">
      <w:pPr>
        <w:spacing w:line="480" w:lineRule="auto"/>
        <w:jc w:val="left"/>
        <w:rPr>
          <w:rFonts w:ascii="Arial" w:hAnsi="Arial" w:cs="Arial"/>
          <w:b/>
          <w:bCs/>
          <w:sz w:val="24"/>
          <w:szCs w:val="24"/>
          <w:lang w:val="en-GB"/>
        </w:rPr>
      </w:pPr>
      <w:bookmarkStart w:id="6" w:name="_Toc184326836"/>
      <w:r w:rsidRPr="00982982">
        <w:rPr>
          <w:rFonts w:ascii="Arial" w:hAnsi="Arial" w:cs="Arial"/>
          <w:b/>
          <w:bCs/>
          <w:sz w:val="24"/>
          <w:szCs w:val="24"/>
          <w:lang w:val="en-GB"/>
        </w:rPr>
        <w:lastRenderedPageBreak/>
        <w:t>3.1.2Deontology</w:t>
      </w:r>
      <w:bookmarkEnd w:id="6"/>
    </w:p>
    <w:p w14:paraId="4651A9F3" w14:textId="77777777" w:rsidR="00982982" w:rsidRPr="00982982" w:rsidRDefault="00982982" w:rsidP="00982982">
      <w:pPr>
        <w:spacing w:line="480" w:lineRule="auto"/>
        <w:jc w:val="left"/>
        <w:rPr>
          <w:rFonts w:ascii="Arial" w:hAnsi="Arial" w:cs="Arial"/>
          <w:sz w:val="24"/>
          <w:szCs w:val="24"/>
        </w:rPr>
      </w:pPr>
      <w:r w:rsidRPr="00982982">
        <w:rPr>
          <w:rFonts w:ascii="Arial" w:hAnsi="Arial" w:cs="Arial"/>
          <w:sz w:val="24"/>
          <w:szCs w:val="24"/>
          <w:lang w:val="en-GB"/>
        </w:rPr>
        <w:t xml:space="preserve">Popa and Ristea (2020) argue that deontology emphasizes the focus on obligations and rules, rather than just the outcome as a criterion. Sharon (2021) proposes that companies should have a fundamental obligation to ensure the safety, ethics, and social responsibility of their products. As one of the world's leading technology companies, Google not only needs to comply with relevant technical ethics when developing and operating Gemini, but also should actively protect the rights and interests of users and avoid causing any kind of harm to users. Ryan and Stahl (2020) propose that AI should follow ethical rules. For example, respecting the dignity of users, protecting the privacy of user data, and avoiding malicious attacks are all basic obligations that Google should fulfil. However, Gemini's abusive response is a clear violation of these basic ethical obligations, and this behaviour directly challenges the moral bottom line of the technology product. According to Kant's universal moral law proposed by Kant (2024), such behaviour is undesirable because it cannot be elevated to a universally applicable code of conduct. Liu et al., (2020) argues that if all AI products are allowed to abuse and offend users at will, the order of interpersonal communication in society will fall into chaos, and traditional moral norms and trust mechanisms will also collapse, bringing irreversible consequences. Google's failure to meet its obligations in this case exposes significant deficiencies in its technical governance and ethical responsibilities. Santoni and </w:t>
      </w:r>
      <w:proofErr w:type="spellStart"/>
      <w:r w:rsidRPr="00982982">
        <w:rPr>
          <w:rFonts w:ascii="Arial" w:hAnsi="Arial" w:cs="Arial"/>
          <w:sz w:val="24"/>
          <w:szCs w:val="24"/>
          <w:lang w:val="en-GB"/>
        </w:rPr>
        <w:t>Mecacci</w:t>
      </w:r>
      <w:proofErr w:type="spellEnd"/>
      <w:r w:rsidRPr="00982982">
        <w:rPr>
          <w:rFonts w:ascii="Arial" w:hAnsi="Arial" w:cs="Arial"/>
          <w:sz w:val="24"/>
          <w:szCs w:val="24"/>
          <w:lang w:val="en-GB"/>
        </w:rPr>
        <w:t xml:space="preserve"> (2021) point out </w:t>
      </w:r>
      <w:r w:rsidRPr="00982982">
        <w:rPr>
          <w:rFonts w:ascii="Arial" w:hAnsi="Arial" w:cs="Arial"/>
          <w:sz w:val="24"/>
          <w:szCs w:val="24"/>
          <w:lang w:val="en-GB"/>
        </w:rPr>
        <w:lastRenderedPageBreak/>
        <w:t xml:space="preserve">that the most important aspect of AI governance is the attribution of moral responsibility. This not only raises questions about the credibility of AI technology, but also makes the public disappointed with the social responsibility of technology companies. Google's actions show that if companies ignore the observance of basic ethical principles while pursuing technological innovation, they may fall into serious ethical dilemmas, which not only harm the interests of users, but also shake the company's own moral image and industry position. This incident is a wake-up call for the entire tech industry, emphasizing the need to keep ethical responsibility at the heart of technological development. </w:t>
      </w:r>
    </w:p>
    <w:p w14:paraId="45F1AE70" w14:textId="77777777" w:rsidR="00982982" w:rsidRPr="00982982" w:rsidRDefault="00982982" w:rsidP="00982982">
      <w:pPr>
        <w:spacing w:line="480" w:lineRule="auto"/>
        <w:jc w:val="left"/>
        <w:rPr>
          <w:rFonts w:ascii="Arial" w:hAnsi="Arial" w:cs="Arial"/>
          <w:sz w:val="24"/>
          <w:szCs w:val="24"/>
          <w:lang w:val="en-GB"/>
        </w:rPr>
      </w:pPr>
      <w:bookmarkStart w:id="7" w:name="_Toc184326837"/>
      <w:r w:rsidRPr="00982982">
        <w:rPr>
          <w:rFonts w:ascii="Arial" w:hAnsi="Arial" w:cs="Arial"/>
          <w:sz w:val="24"/>
          <w:szCs w:val="24"/>
          <w:lang w:val="en-GB"/>
        </w:rPr>
        <w:t>3.2Friedman's shareholder theory and the Google Gemini affair</w:t>
      </w:r>
      <w:bookmarkEnd w:id="7"/>
    </w:p>
    <w:p w14:paraId="63BDCC63" w14:textId="77777777" w:rsidR="00982982" w:rsidRPr="00982982" w:rsidRDefault="00982982" w:rsidP="00982982">
      <w:pPr>
        <w:spacing w:line="480" w:lineRule="auto"/>
        <w:jc w:val="left"/>
        <w:rPr>
          <w:rFonts w:ascii="Arial" w:hAnsi="Arial" w:cs="Arial"/>
          <w:sz w:val="24"/>
          <w:szCs w:val="24"/>
        </w:rPr>
      </w:pPr>
      <w:r w:rsidRPr="00982982">
        <w:rPr>
          <w:rFonts w:ascii="Arial" w:hAnsi="Arial" w:cs="Arial"/>
          <w:sz w:val="24"/>
          <w:szCs w:val="24"/>
          <w:lang w:val="en-GB"/>
        </w:rPr>
        <w:t xml:space="preserve">Chuma and </w:t>
      </w:r>
      <w:proofErr w:type="spellStart"/>
      <w:r w:rsidRPr="00982982">
        <w:rPr>
          <w:rFonts w:ascii="Arial" w:hAnsi="Arial" w:cs="Arial"/>
          <w:sz w:val="24"/>
          <w:szCs w:val="24"/>
          <w:lang w:val="en-GB"/>
        </w:rPr>
        <w:t>Qutieshat</w:t>
      </w:r>
      <w:proofErr w:type="spellEnd"/>
      <w:r w:rsidRPr="00982982">
        <w:rPr>
          <w:rFonts w:ascii="Arial" w:hAnsi="Arial" w:cs="Arial"/>
          <w:sz w:val="24"/>
          <w:szCs w:val="24"/>
          <w:lang w:val="en-GB"/>
        </w:rPr>
        <w:t xml:space="preserve"> (2023) point out that Friedman's shareholder theory holds that the sole responsibility of a firm is to maximize shareholder value. Based on this theory, Google may be in the process of pursuing commercial interests, as mentioned </w:t>
      </w:r>
      <w:proofErr w:type="gramStart"/>
      <w:r w:rsidRPr="00982982">
        <w:rPr>
          <w:rFonts w:ascii="Arial" w:hAnsi="Arial" w:cs="Arial"/>
          <w:sz w:val="24"/>
          <w:szCs w:val="24"/>
          <w:lang w:val="en-GB"/>
        </w:rPr>
        <w:t>by  Mucha</w:t>
      </w:r>
      <w:proofErr w:type="gramEnd"/>
      <w:r w:rsidRPr="00982982">
        <w:rPr>
          <w:rFonts w:ascii="Arial" w:hAnsi="Arial" w:cs="Arial"/>
          <w:sz w:val="24"/>
          <w:szCs w:val="24"/>
          <w:lang w:val="en-GB"/>
        </w:rPr>
        <w:t xml:space="preserve"> and Seppälä (2020) in the innovation of Google's products A large amount of resources will be invested in the research and development and promotion of artificial intelligence technology, in order to quickly occupy the market, increase the company's revenue and stock price. Attract more users and customers by launching powerful AI products, thereby creating greater returns for shareholders. However, this strategy of focusing heavily on short-term interests can also easily lead companies to neglect the importance of product ethics and social </w:t>
      </w:r>
      <w:r w:rsidRPr="00982982">
        <w:rPr>
          <w:rFonts w:ascii="Arial" w:hAnsi="Arial" w:cs="Arial"/>
          <w:sz w:val="24"/>
          <w:szCs w:val="24"/>
          <w:lang w:val="en-GB"/>
        </w:rPr>
        <w:lastRenderedPageBreak/>
        <w:t xml:space="preserve">responsibility. Camilleri (2022) proposes that CSR can also be combined with the pursuit of profit-making activities. In the case of Gemini, Google may have underinvested in product ethics review and security protection because it was too focused on the rapid development of the technology and its commercialization goals. This negligence not only led to the psychological harm of users due to the abusive response of the product, but also caused widespread social questioning and negative reactions from the public. Coppley (2024) proposes that a decline in consumer trust in a company may lead to user churn, and that these negative effects may also extend to Google's other products and services, further damaging the brand image. In the long run, this damage could affect Google's market position and shareholder interests, defeating the original purpose of maximizing shareholder value. Boppana (2023) points out that ignoring the ethical issues of products can bring huge potential risks to companies, including not only direct economic losses, but also legal disputes, regulatory penalties, and the collapse of social trust. </w:t>
      </w:r>
      <w:proofErr w:type="spellStart"/>
      <w:r w:rsidRPr="00982982">
        <w:rPr>
          <w:rFonts w:ascii="Arial" w:hAnsi="Arial" w:cs="Arial"/>
          <w:sz w:val="24"/>
          <w:szCs w:val="24"/>
          <w:lang w:val="en-GB"/>
        </w:rPr>
        <w:t>Troskie</w:t>
      </w:r>
      <w:proofErr w:type="spellEnd"/>
      <w:r w:rsidRPr="00982982">
        <w:rPr>
          <w:rFonts w:ascii="Arial" w:hAnsi="Arial" w:cs="Arial"/>
          <w:sz w:val="24"/>
          <w:szCs w:val="24"/>
          <w:lang w:val="en-GB"/>
        </w:rPr>
        <w:t xml:space="preserve"> (2020) pointed out that in the current social environment, consumers and the public have rising ethical expectations of companies, and it will be difficult for companies to maintain an advantage in the long term if they blindly pursue profit maximization and ignore social responsibility. Koven and Perez (2021) argue that technology companies should pay more attention to balancing economic goals and social ethical responsibilities while pursuing commercial interests, so as to avoid irreversible </w:t>
      </w:r>
      <w:r w:rsidRPr="00982982">
        <w:rPr>
          <w:rFonts w:ascii="Arial" w:hAnsi="Arial" w:cs="Arial"/>
          <w:sz w:val="24"/>
          <w:szCs w:val="24"/>
          <w:lang w:val="en-GB"/>
        </w:rPr>
        <w:lastRenderedPageBreak/>
        <w:t xml:space="preserve">damage caused by ignoring ethical issues. </w:t>
      </w:r>
    </w:p>
    <w:p w14:paraId="0356D9AB" w14:textId="77777777" w:rsidR="00982982" w:rsidRPr="00982982" w:rsidRDefault="00982982" w:rsidP="00982982">
      <w:pPr>
        <w:spacing w:line="480" w:lineRule="auto"/>
        <w:jc w:val="left"/>
        <w:rPr>
          <w:rFonts w:ascii="Arial" w:hAnsi="Arial" w:cs="Arial"/>
          <w:sz w:val="24"/>
          <w:szCs w:val="24"/>
          <w:lang w:val="en-GB"/>
        </w:rPr>
      </w:pPr>
      <w:bookmarkStart w:id="8" w:name="_Toc184326838"/>
      <w:r w:rsidRPr="00982982">
        <w:rPr>
          <w:rFonts w:ascii="Arial" w:hAnsi="Arial" w:cs="Arial"/>
          <w:sz w:val="24"/>
          <w:szCs w:val="24"/>
          <w:lang w:val="en-GB"/>
        </w:rPr>
        <w:t>3.3Freeman's application of stakeholder theory to the Google Gemini incident</w:t>
      </w:r>
      <w:bookmarkEnd w:id="8"/>
    </w:p>
    <w:p w14:paraId="35E93795"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 xml:space="preserve">Freeman and </w:t>
      </w:r>
      <w:proofErr w:type="spellStart"/>
      <w:r w:rsidRPr="00982982">
        <w:rPr>
          <w:rFonts w:ascii="Arial" w:hAnsi="Arial" w:cs="Arial"/>
          <w:sz w:val="24"/>
          <w:szCs w:val="24"/>
          <w:lang w:val="en-GB"/>
        </w:rPr>
        <w:t>Velamuri</w:t>
      </w:r>
      <w:proofErr w:type="spellEnd"/>
      <w:r w:rsidRPr="00982982">
        <w:rPr>
          <w:rFonts w:ascii="Arial" w:hAnsi="Arial" w:cs="Arial"/>
          <w:sz w:val="24"/>
          <w:szCs w:val="24"/>
          <w:lang w:val="en-GB"/>
        </w:rPr>
        <w:t xml:space="preserve"> (2023) point out that Freeman's stakeholder theory advocates that companies should consider the interests of all stakeholders, including employees, customers, society, etc. </w:t>
      </w:r>
    </w:p>
    <w:p w14:paraId="4F062D63" w14:textId="77777777" w:rsidR="00982982" w:rsidRPr="00982982" w:rsidRDefault="00982982" w:rsidP="00982982">
      <w:pPr>
        <w:spacing w:line="480" w:lineRule="auto"/>
        <w:jc w:val="left"/>
        <w:rPr>
          <w:rFonts w:ascii="Arial" w:hAnsi="Arial" w:cs="Arial"/>
          <w:b/>
          <w:bCs/>
          <w:sz w:val="24"/>
          <w:szCs w:val="24"/>
          <w:lang w:val="en-GB"/>
        </w:rPr>
      </w:pPr>
      <w:bookmarkStart w:id="9" w:name="_Toc184326839"/>
      <w:r w:rsidRPr="00982982">
        <w:rPr>
          <w:rFonts w:ascii="Arial" w:hAnsi="Arial" w:cs="Arial"/>
          <w:b/>
          <w:bCs/>
          <w:sz w:val="24"/>
          <w:szCs w:val="24"/>
          <w:lang w:val="en-GB"/>
        </w:rPr>
        <w:t>3.3.1 client</w:t>
      </w:r>
      <w:bookmarkEnd w:id="9"/>
    </w:p>
    <w:p w14:paraId="3B081C23" w14:textId="77777777" w:rsidR="00982982" w:rsidRPr="00982982" w:rsidRDefault="00982982" w:rsidP="00982982">
      <w:pPr>
        <w:spacing w:line="480" w:lineRule="auto"/>
        <w:jc w:val="left"/>
        <w:rPr>
          <w:rFonts w:ascii="Arial" w:hAnsi="Arial" w:cs="Arial"/>
          <w:sz w:val="24"/>
          <w:szCs w:val="24"/>
        </w:rPr>
      </w:pPr>
      <w:r w:rsidRPr="00982982">
        <w:rPr>
          <w:rFonts w:ascii="Arial" w:hAnsi="Arial" w:cs="Arial"/>
          <w:sz w:val="24"/>
          <w:szCs w:val="24"/>
          <w:lang w:val="en-GB"/>
        </w:rPr>
        <w:t xml:space="preserve">Jean-Baptiste (2020) pointed out that Google's excellent reputation in the technology field and extensive brand influence have successfully won the trust and </w:t>
      </w:r>
      <w:proofErr w:type="spellStart"/>
      <w:r w:rsidRPr="00982982">
        <w:rPr>
          <w:rFonts w:ascii="Arial" w:hAnsi="Arial" w:cs="Arial"/>
          <w:sz w:val="24"/>
          <w:szCs w:val="24"/>
          <w:lang w:val="en-GB"/>
        </w:rPr>
        <w:t>favor</w:t>
      </w:r>
      <w:proofErr w:type="spellEnd"/>
      <w:r w:rsidRPr="00982982">
        <w:rPr>
          <w:rFonts w:ascii="Arial" w:hAnsi="Arial" w:cs="Arial"/>
          <w:sz w:val="24"/>
          <w:szCs w:val="24"/>
          <w:lang w:val="en-GB"/>
        </w:rPr>
        <w:t xml:space="preserve"> of a large number of customers, so that many customers willingly choose and continue to use Google's various products and services. As a result, customers are gradually building a close relationship based on trust in their interactions with Google. However, Google's inappropriate response to Gemini seriously harmed the interests of customers, hurt their emotions, and cast doubt on the safety and reliability of the product. This can lead customers to reduce their use of Google products or even switch to other competitors' products. </w:t>
      </w:r>
    </w:p>
    <w:p w14:paraId="412C3724" w14:textId="77777777" w:rsidR="00982982" w:rsidRPr="00982982" w:rsidRDefault="00982982" w:rsidP="00982982">
      <w:pPr>
        <w:spacing w:line="480" w:lineRule="auto"/>
        <w:jc w:val="left"/>
        <w:rPr>
          <w:rFonts w:ascii="Arial" w:hAnsi="Arial" w:cs="Arial"/>
          <w:b/>
          <w:bCs/>
          <w:sz w:val="24"/>
          <w:szCs w:val="24"/>
          <w:lang w:val="en-GB"/>
        </w:rPr>
      </w:pPr>
      <w:bookmarkStart w:id="10" w:name="_Toc184326840"/>
      <w:r w:rsidRPr="00982982">
        <w:rPr>
          <w:rFonts w:ascii="Arial" w:hAnsi="Arial" w:cs="Arial"/>
          <w:b/>
          <w:bCs/>
          <w:sz w:val="24"/>
          <w:szCs w:val="24"/>
          <w:lang w:val="en-GB"/>
        </w:rPr>
        <w:t>3.3.2 employee</w:t>
      </w:r>
      <w:bookmarkEnd w:id="10"/>
    </w:p>
    <w:p w14:paraId="584C4468"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 xml:space="preserve">Google's employees were also affected by the incident. On the one hand, employees responsible for developing and maintaining Gemini can face significant public pressure and reputational risks, and employees who are directly involved in Gemini's development and maintenance work are at the </w:t>
      </w:r>
      <w:proofErr w:type="spellStart"/>
      <w:r w:rsidRPr="00982982">
        <w:rPr>
          <w:rFonts w:ascii="Arial" w:hAnsi="Arial" w:cs="Arial"/>
          <w:sz w:val="24"/>
          <w:szCs w:val="24"/>
          <w:lang w:val="en-GB"/>
        </w:rPr>
        <w:t>center</w:t>
      </w:r>
      <w:proofErr w:type="spellEnd"/>
      <w:r w:rsidRPr="00982982">
        <w:rPr>
          <w:rFonts w:ascii="Arial" w:hAnsi="Arial" w:cs="Arial"/>
          <w:sz w:val="24"/>
          <w:szCs w:val="24"/>
          <w:lang w:val="en-GB"/>
        </w:rPr>
        <w:t xml:space="preserve"> of a storm of public opinion. In today's age of rapid and widespread </w:t>
      </w:r>
      <w:r w:rsidRPr="00982982">
        <w:rPr>
          <w:rFonts w:ascii="Arial" w:hAnsi="Arial" w:cs="Arial"/>
          <w:sz w:val="24"/>
          <w:szCs w:val="24"/>
          <w:lang w:val="en-GB"/>
        </w:rPr>
        <w:lastRenderedPageBreak/>
        <w:t xml:space="preserve">information dissemination, the names and roles of these employees are often exposed to the public eye when there is a problem with the product. On the other hand, other employees within the company may question the company's corporate culture and values, and Gotsch et al., (2023) pointed out that the company's values have a certain impact on the continuous work of employees. Google has always touted itself with values such as innovation, openness, and respect, and has created a positive and socially responsible corporate image in the minds of its employees. However, the Gemini incident has made employees wonder whether the company has neglected the more important social responsibility and professional ethics of employees in the pursuit of commercial interests and technological innovation. </w:t>
      </w:r>
    </w:p>
    <w:p w14:paraId="00E92BF1" w14:textId="77777777" w:rsidR="00982982" w:rsidRPr="00982982" w:rsidRDefault="00982982" w:rsidP="00982982">
      <w:pPr>
        <w:spacing w:line="480" w:lineRule="auto"/>
        <w:jc w:val="left"/>
        <w:rPr>
          <w:rFonts w:ascii="Arial" w:hAnsi="Arial" w:cs="Arial"/>
          <w:b/>
          <w:bCs/>
          <w:sz w:val="24"/>
          <w:szCs w:val="24"/>
          <w:lang w:val="en-GB"/>
        </w:rPr>
      </w:pPr>
      <w:bookmarkStart w:id="11" w:name="_Toc184326841"/>
      <w:r w:rsidRPr="00982982">
        <w:rPr>
          <w:rFonts w:ascii="Arial" w:hAnsi="Arial" w:cs="Arial"/>
          <w:b/>
          <w:bCs/>
          <w:sz w:val="24"/>
          <w:szCs w:val="24"/>
          <w:lang w:val="en-GB"/>
        </w:rPr>
        <w:t>3.3.3society</w:t>
      </w:r>
      <w:bookmarkEnd w:id="11"/>
    </w:p>
    <w:p w14:paraId="0C476E15" w14:textId="77777777" w:rsidR="00982982" w:rsidRPr="00982982" w:rsidRDefault="00982982" w:rsidP="00982982">
      <w:pPr>
        <w:spacing w:line="480" w:lineRule="auto"/>
        <w:jc w:val="left"/>
        <w:rPr>
          <w:rFonts w:ascii="Arial" w:hAnsi="Arial" w:cs="Arial"/>
          <w:sz w:val="24"/>
          <w:szCs w:val="24"/>
        </w:rPr>
      </w:pPr>
      <w:r w:rsidRPr="00982982">
        <w:rPr>
          <w:rFonts w:ascii="Arial" w:hAnsi="Arial" w:cs="Arial"/>
          <w:sz w:val="24"/>
          <w:szCs w:val="24"/>
          <w:lang w:val="en-GB"/>
        </w:rPr>
        <w:t xml:space="preserve">From a societal perspective, Du and Xie (2021), a tech giant, pointed out that corporate ethics issues have a wide range of social implications.  The Gemini incident has raised concerns about the ethics of AI, and the government, as the guardian of the public interest, will inevitably actively intervene in the governance and regulation of the technology industry in the face of various risks that AI technology may bring. Cihon, Schuett and Baum (2021) pointed out that the government will introduce policies related to artificial intelligence, and make detailed and strict regulations on the data collection, storage, use and sharing of technology products to ensure that the security and privacy of user data are fully guaranteed. Although this strengthening of supervision </w:t>
      </w:r>
      <w:r w:rsidRPr="00982982">
        <w:rPr>
          <w:rFonts w:ascii="Arial" w:hAnsi="Arial" w:cs="Arial"/>
          <w:sz w:val="24"/>
          <w:szCs w:val="24"/>
          <w:lang w:val="en-GB"/>
        </w:rPr>
        <w:lastRenderedPageBreak/>
        <w:t xml:space="preserve">aims to safeguard the public interest and promote the healthy and sustainable development of the technology industry, it undoubtedly means an increase in operating costs and a restriction on the freedom of innovation for technology companies. </w:t>
      </w:r>
    </w:p>
    <w:p w14:paraId="2B56D194" w14:textId="77777777" w:rsidR="00982982" w:rsidRPr="00982982" w:rsidRDefault="00982982" w:rsidP="00982982">
      <w:pPr>
        <w:spacing w:line="480" w:lineRule="auto"/>
        <w:jc w:val="left"/>
        <w:rPr>
          <w:rFonts w:ascii="Arial" w:hAnsi="Arial" w:cs="Arial"/>
          <w:sz w:val="24"/>
          <w:szCs w:val="24"/>
          <w:lang w:val="en-GB"/>
        </w:rPr>
      </w:pPr>
      <w:bookmarkStart w:id="12" w:name="_Toc184326842"/>
      <w:r w:rsidRPr="00982982">
        <w:rPr>
          <w:rFonts w:ascii="Arial" w:hAnsi="Arial" w:cs="Arial"/>
          <w:sz w:val="24"/>
          <w:szCs w:val="24"/>
          <w:lang w:val="en-GB"/>
        </w:rPr>
        <w:t>3.4Corporate Social Responsibility and the Carroll Pyramid Model Analysis of the Google Gemini Incident</w:t>
      </w:r>
      <w:bookmarkEnd w:id="12"/>
    </w:p>
    <w:p w14:paraId="3CB2F7B7" w14:textId="77777777" w:rsidR="00982982" w:rsidRPr="00982982" w:rsidRDefault="00982982" w:rsidP="00982982">
      <w:pPr>
        <w:spacing w:line="480" w:lineRule="auto"/>
        <w:jc w:val="left"/>
        <w:rPr>
          <w:rFonts w:ascii="Arial" w:hAnsi="Arial" w:cs="Arial"/>
          <w:sz w:val="24"/>
          <w:szCs w:val="24"/>
          <w:lang w:val="en-GB"/>
        </w:rPr>
      </w:pPr>
      <w:proofErr w:type="spellStart"/>
      <w:r w:rsidRPr="00982982">
        <w:rPr>
          <w:rFonts w:ascii="Arial" w:hAnsi="Arial" w:cs="Arial"/>
          <w:sz w:val="24"/>
          <w:szCs w:val="24"/>
          <w:lang w:val="en-GB"/>
        </w:rPr>
        <w:t>Štreimikienė</w:t>
      </w:r>
      <w:proofErr w:type="spellEnd"/>
      <w:r w:rsidRPr="00982982">
        <w:rPr>
          <w:rFonts w:ascii="Arial" w:hAnsi="Arial" w:cs="Arial"/>
          <w:sz w:val="24"/>
          <w:szCs w:val="24"/>
          <w:lang w:val="en-GB"/>
        </w:rPr>
        <w:t xml:space="preserve"> and Ahmed (2021) Referring to the Pyramid of Corporate Social Responsibility was proposed by Archie Carroll in 1979, who regarded corporate social responsibility as a structural component, related to four different levels of the relationship between business and society, that is, "corporate society includes the economic, legal, ethical and philanthropic expectations of economic organization in a given period of time". </w:t>
      </w:r>
    </w:p>
    <w:p w14:paraId="38D5FA9D" w14:textId="77777777" w:rsidR="00982982" w:rsidRPr="00982982" w:rsidRDefault="00982982" w:rsidP="00982982">
      <w:pPr>
        <w:spacing w:line="480" w:lineRule="auto"/>
        <w:jc w:val="left"/>
        <w:rPr>
          <w:rFonts w:ascii="Arial" w:hAnsi="Arial" w:cs="Arial"/>
          <w:b/>
          <w:bCs/>
          <w:sz w:val="24"/>
          <w:szCs w:val="24"/>
          <w:lang w:val="en-GB"/>
        </w:rPr>
      </w:pPr>
      <w:bookmarkStart w:id="13" w:name="_Toc184326843"/>
      <w:r w:rsidRPr="00982982">
        <w:rPr>
          <w:rFonts w:ascii="Arial" w:hAnsi="Arial" w:cs="Arial"/>
          <w:b/>
          <w:bCs/>
          <w:sz w:val="24"/>
          <w:szCs w:val="24"/>
          <w:lang w:val="en-GB"/>
        </w:rPr>
        <w:t>3.4.1Financial responsibility</w:t>
      </w:r>
      <w:bookmarkEnd w:id="13"/>
    </w:p>
    <w:p w14:paraId="03FC3401"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t xml:space="preserve">Katz (2021) points out that Google has been committed to profiting through technological innovation and market expansion in terms of economic responsibility. The development of Gemini is also one of its strategic initiatives to achieve economic growth in the field of artificial intelligence. However, the Gemini incident may have had a negative impact on the fulfilment of its financial responsibilities. For example, loss of users and damage to brand image can lead to a decrease in a company's revenue, affecting its economic position in the market. </w:t>
      </w:r>
    </w:p>
    <w:p w14:paraId="7D63AB1B" w14:textId="77777777" w:rsidR="00982982" w:rsidRPr="00982982" w:rsidRDefault="00982982" w:rsidP="00982982">
      <w:pPr>
        <w:spacing w:line="480" w:lineRule="auto"/>
        <w:jc w:val="left"/>
        <w:rPr>
          <w:rFonts w:ascii="Arial" w:hAnsi="Arial" w:cs="Arial"/>
          <w:b/>
          <w:bCs/>
          <w:sz w:val="24"/>
          <w:szCs w:val="24"/>
          <w:lang w:val="en-GB"/>
        </w:rPr>
      </w:pPr>
      <w:bookmarkStart w:id="14" w:name="_Toc184326844"/>
      <w:r w:rsidRPr="00982982">
        <w:rPr>
          <w:rFonts w:ascii="Arial" w:hAnsi="Arial" w:cs="Arial"/>
          <w:b/>
          <w:bCs/>
          <w:sz w:val="24"/>
          <w:szCs w:val="24"/>
          <w:lang w:val="en-GB"/>
        </w:rPr>
        <w:t>3.4.2legal liability</w:t>
      </w:r>
      <w:bookmarkEnd w:id="14"/>
    </w:p>
    <w:p w14:paraId="73A8131B" w14:textId="77777777" w:rsidR="00982982" w:rsidRPr="00982982" w:rsidRDefault="00982982" w:rsidP="00982982">
      <w:pPr>
        <w:spacing w:line="480" w:lineRule="auto"/>
        <w:jc w:val="left"/>
        <w:rPr>
          <w:rFonts w:ascii="Arial" w:hAnsi="Arial" w:cs="Arial"/>
          <w:sz w:val="24"/>
          <w:szCs w:val="24"/>
        </w:rPr>
      </w:pPr>
      <w:r w:rsidRPr="00982982">
        <w:rPr>
          <w:rFonts w:ascii="Arial" w:hAnsi="Arial" w:cs="Arial"/>
          <w:sz w:val="24"/>
          <w:szCs w:val="24"/>
          <w:lang w:val="en-GB"/>
        </w:rPr>
        <w:lastRenderedPageBreak/>
        <w:t xml:space="preserve">Delving into the Google Gemini incident from a legal perspective, </w:t>
      </w:r>
      <w:proofErr w:type="spellStart"/>
      <w:r w:rsidRPr="00982982">
        <w:rPr>
          <w:rFonts w:ascii="Arial" w:hAnsi="Arial" w:cs="Arial"/>
          <w:sz w:val="24"/>
          <w:szCs w:val="24"/>
          <w:lang w:val="en-GB"/>
        </w:rPr>
        <w:t>Minssen</w:t>
      </w:r>
      <w:proofErr w:type="spellEnd"/>
      <w:r w:rsidRPr="00982982">
        <w:rPr>
          <w:rFonts w:ascii="Arial" w:hAnsi="Arial" w:cs="Arial"/>
          <w:sz w:val="24"/>
          <w:szCs w:val="24"/>
          <w:lang w:val="en-GB"/>
        </w:rPr>
        <w:t xml:space="preserve">, </w:t>
      </w:r>
      <w:proofErr w:type="spellStart"/>
      <w:r w:rsidRPr="00982982">
        <w:rPr>
          <w:rFonts w:ascii="Arial" w:hAnsi="Arial" w:cs="Arial"/>
          <w:sz w:val="24"/>
          <w:szCs w:val="24"/>
          <w:lang w:val="en-GB"/>
        </w:rPr>
        <w:t>Vayena</w:t>
      </w:r>
      <w:proofErr w:type="spellEnd"/>
      <w:r w:rsidRPr="00982982">
        <w:rPr>
          <w:rFonts w:ascii="Arial" w:hAnsi="Arial" w:cs="Arial"/>
          <w:sz w:val="24"/>
          <w:szCs w:val="24"/>
          <w:lang w:val="en-GB"/>
        </w:rPr>
        <w:t xml:space="preserve"> and Cohen (2023) mentioned that Google, as a technology giant with extensive global influence, is undoubtedly given a series of strict responsibilities and obligations by law in the operation of its products. Nedumaran, Mehala and </w:t>
      </w:r>
      <w:proofErr w:type="spellStart"/>
      <w:r w:rsidRPr="00982982">
        <w:rPr>
          <w:rFonts w:ascii="Arial" w:hAnsi="Arial" w:cs="Arial"/>
          <w:sz w:val="24"/>
          <w:szCs w:val="24"/>
          <w:lang w:val="en-GB"/>
        </w:rPr>
        <w:t>Baldevi</w:t>
      </w:r>
      <w:proofErr w:type="spellEnd"/>
      <w:r w:rsidRPr="00982982">
        <w:rPr>
          <w:rFonts w:ascii="Arial" w:hAnsi="Arial" w:cs="Arial"/>
          <w:sz w:val="24"/>
          <w:szCs w:val="24"/>
          <w:lang w:val="en-GB"/>
        </w:rPr>
        <w:t xml:space="preserve"> (2022) refer to the Consumer Protection Act, which aims to protect consumers' legitimate rights and interests in the purchase and use of goods and services, such as the right to information, the right to choice, the right to privacy, and the right to security. In the context of the operation of Gemini's products, its possible misconduct is very likely to constitute an infringement of users' rights and interests, and then expose Google to severe legal risks and liabilities. </w:t>
      </w:r>
    </w:p>
    <w:p w14:paraId="11F1ED05" w14:textId="77777777" w:rsidR="00982982" w:rsidRPr="00982982" w:rsidRDefault="00982982" w:rsidP="00982982">
      <w:pPr>
        <w:spacing w:line="480" w:lineRule="auto"/>
        <w:jc w:val="left"/>
        <w:rPr>
          <w:rFonts w:ascii="Arial" w:hAnsi="Arial" w:cs="Arial"/>
          <w:b/>
          <w:bCs/>
          <w:sz w:val="24"/>
          <w:szCs w:val="24"/>
          <w:lang w:val="en-GB"/>
        </w:rPr>
      </w:pPr>
      <w:bookmarkStart w:id="15" w:name="_Toc184326845"/>
      <w:r w:rsidRPr="00982982">
        <w:rPr>
          <w:rFonts w:ascii="Arial" w:hAnsi="Arial" w:cs="Arial"/>
          <w:b/>
          <w:bCs/>
          <w:sz w:val="24"/>
          <w:szCs w:val="24"/>
          <w:lang w:val="en-GB"/>
        </w:rPr>
        <w:t>3.4.3Ethical responsibility</w:t>
      </w:r>
      <w:bookmarkEnd w:id="15"/>
    </w:p>
    <w:p w14:paraId="091E9630" w14:textId="77777777" w:rsidR="00982982" w:rsidRPr="00982982" w:rsidRDefault="00982982" w:rsidP="00982982">
      <w:pPr>
        <w:spacing w:line="480" w:lineRule="auto"/>
        <w:jc w:val="left"/>
        <w:rPr>
          <w:rFonts w:ascii="Arial" w:hAnsi="Arial" w:cs="Arial"/>
          <w:sz w:val="24"/>
          <w:szCs w:val="24"/>
        </w:rPr>
      </w:pPr>
      <w:r w:rsidRPr="00982982">
        <w:rPr>
          <w:rFonts w:ascii="Arial" w:hAnsi="Arial" w:cs="Arial"/>
          <w:sz w:val="24"/>
          <w:szCs w:val="24"/>
          <w:lang w:val="en-GB"/>
        </w:rPr>
        <w:t xml:space="preserve">In terms of ethical responsibility, Google clearly fails to meet the standards it should have. Mohammed (2020) proposes that according to Carroll's pyramid model, companies should not only fulfil economic and legal responsibilities, but also bear ethical responsibilities, that is, do the right, fair, and just things to meet society's expectations of ethical corporate behaviour. However, Gemini's abusive response clearly violates basic ethical norms. This kind of behaviour does not respect the personal dignity of users, fails to reflect respect for the basic rights and interests of users, and fails to treat users fairly and justly. Further, ethical responsibility is not only related to the attitude of enterprises towards individual users, but also closely related to the atmosphere of trust </w:t>
      </w:r>
      <w:r w:rsidRPr="00982982">
        <w:rPr>
          <w:rFonts w:ascii="Arial" w:hAnsi="Arial" w:cs="Arial"/>
          <w:sz w:val="24"/>
          <w:szCs w:val="24"/>
          <w:lang w:val="en-GB"/>
        </w:rPr>
        <w:lastRenderedPageBreak/>
        <w:t xml:space="preserve">and fairness in society as a whole. Google's ignorance of the higher ethical standards it should assume as a tech giant in this case has led to the user community feeling offended and harmed, which is not only a disregard for individual rights, but also a major breach of corporate ethical responsibility. </w:t>
      </w:r>
    </w:p>
    <w:p w14:paraId="757459D8" w14:textId="77777777" w:rsidR="00982982" w:rsidRPr="00982982" w:rsidRDefault="00982982" w:rsidP="00982982">
      <w:pPr>
        <w:spacing w:line="480" w:lineRule="auto"/>
        <w:jc w:val="left"/>
        <w:rPr>
          <w:rFonts w:ascii="Arial" w:hAnsi="Arial" w:cs="Arial"/>
          <w:sz w:val="24"/>
          <w:szCs w:val="24"/>
          <w:lang w:val="en-GB"/>
        </w:rPr>
      </w:pPr>
      <w:r w:rsidRPr="00982982">
        <w:rPr>
          <w:rFonts w:ascii="Arial" w:hAnsi="Arial" w:cs="Arial"/>
          <w:sz w:val="24"/>
          <w:szCs w:val="24"/>
          <w:lang w:val="en-GB"/>
        </w:rPr>
        <w:br w:type="page"/>
      </w:r>
      <w:bookmarkStart w:id="16" w:name="_Toc184326846"/>
      <w:r w:rsidRPr="00982982">
        <w:rPr>
          <w:rFonts w:ascii="Arial" w:hAnsi="Arial" w:cs="Arial"/>
          <w:sz w:val="24"/>
          <w:szCs w:val="24"/>
          <w:lang w:val="en-GB"/>
        </w:rPr>
        <w:lastRenderedPageBreak/>
        <w:t>4.0Conclusion</w:t>
      </w:r>
      <w:bookmarkEnd w:id="16"/>
    </w:p>
    <w:p w14:paraId="0BA7AC55" w14:textId="77777777" w:rsidR="00982982" w:rsidRPr="00982982" w:rsidRDefault="00982982" w:rsidP="00982982">
      <w:pPr>
        <w:spacing w:line="480" w:lineRule="auto"/>
        <w:jc w:val="left"/>
        <w:rPr>
          <w:rFonts w:ascii="Arial" w:hAnsi="Arial" w:cs="Arial"/>
          <w:sz w:val="24"/>
          <w:szCs w:val="24"/>
        </w:rPr>
      </w:pPr>
      <w:r w:rsidRPr="00982982">
        <w:rPr>
          <w:rFonts w:ascii="Arial" w:hAnsi="Arial" w:cs="Arial"/>
          <w:sz w:val="24"/>
          <w:szCs w:val="24"/>
          <w:lang w:val="en-GB"/>
        </w:rPr>
        <w:t xml:space="preserve">The Google Gemini incident has revealed the seriousness of ethical issues in the development and operation of technology products. From teleology and deontology to shareholder theory and stakeholder theory, to the perspective of Carroll's pyramid of responsibility, Google ignores ethical constraints in the pursuit of business interests and technological innovation. The incident not only severely damaged Google's brand image and user trust, resulting in user churn and business losses, but also posed a serious challenge to the ethics and social regulation of the entire technology industry. It has forced the entire technology industry to re-examine whether the existing ethical standards and norms are adequate and whether they can adapt to the rapid development of technological change. It also makes social regulators aware of the urgency and necessity of strengthening the supervision of the development and operation of scientific and technological products, and promotes the updating and improvement of regulatory policies, so as to ensure that the technology industry can always adhere to the bottom line of ethics and morality while pursuing innovation and commercial interests, and protect the rights and interests of stakeholders and the public interest. </w:t>
      </w:r>
    </w:p>
    <w:bookmarkEnd w:id="0"/>
    <w:p w14:paraId="129ECFE0" w14:textId="1F1FE7AA" w:rsidR="00083AFC" w:rsidRPr="00982982" w:rsidRDefault="00083AFC" w:rsidP="00982982">
      <w:pPr>
        <w:spacing w:line="480" w:lineRule="auto"/>
        <w:rPr>
          <w:rFonts w:hint="eastAsia"/>
          <w:lang w:val="en-GB"/>
        </w:rPr>
      </w:pPr>
    </w:p>
    <w:sectPr w:rsidR="00083AFC" w:rsidRPr="00982982">
      <w:pgSz w:w="11906" w:h="16838"/>
      <w:pgMar w:top="1440" w:right="1800" w:bottom="1440" w:left="1800"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50510287"/>
    <w:multiLevelType w:val="hybridMultilevel"/>
    <w:tmpl w:val="5332FB94"/>
    <w:lvl w:ilvl="0" w:tplc="0AC69346">
      <w:start w:val="1"/>
      <w:numFmt w:val="decimal"/>
      <w:lvlText w:val="%1."/>
      <w:lvlJc w:val="left"/>
      <w:pPr>
        <w:ind w:left="360" w:hanging="360"/>
      </w:pPr>
    </w:lvl>
    <w:lvl w:ilvl="1" w:tplc="04090019">
      <w:start w:val="1"/>
      <w:numFmt w:val="lowerLetter"/>
      <w:lvlText w:val="%2)"/>
      <w:lvlJc w:val="left"/>
      <w:pPr>
        <w:ind w:left="880" w:hanging="440"/>
      </w:pPr>
    </w:lvl>
    <w:lvl w:ilvl="2" w:tplc="0409001B">
      <w:start w:val="1"/>
      <w:numFmt w:val="lowerRoman"/>
      <w:lvlText w:val="%3."/>
      <w:lvlJc w:val="right"/>
      <w:pPr>
        <w:ind w:left="1320" w:hanging="440"/>
      </w:pPr>
    </w:lvl>
    <w:lvl w:ilvl="3" w:tplc="0409000F">
      <w:start w:val="1"/>
      <w:numFmt w:val="decimal"/>
      <w:lvlText w:val="%4."/>
      <w:lvlJc w:val="left"/>
      <w:pPr>
        <w:ind w:left="1760" w:hanging="440"/>
      </w:pPr>
    </w:lvl>
    <w:lvl w:ilvl="4" w:tplc="04090019">
      <w:start w:val="1"/>
      <w:numFmt w:val="lowerLetter"/>
      <w:lvlText w:val="%5)"/>
      <w:lvlJc w:val="left"/>
      <w:pPr>
        <w:ind w:left="2200" w:hanging="440"/>
      </w:pPr>
    </w:lvl>
    <w:lvl w:ilvl="5" w:tplc="0409001B">
      <w:start w:val="1"/>
      <w:numFmt w:val="lowerRoman"/>
      <w:lvlText w:val="%6."/>
      <w:lvlJc w:val="right"/>
      <w:pPr>
        <w:ind w:left="2640" w:hanging="440"/>
      </w:pPr>
    </w:lvl>
    <w:lvl w:ilvl="6" w:tplc="0409000F">
      <w:start w:val="1"/>
      <w:numFmt w:val="decimal"/>
      <w:lvlText w:val="%7."/>
      <w:lvlJc w:val="left"/>
      <w:pPr>
        <w:ind w:left="3080" w:hanging="440"/>
      </w:pPr>
    </w:lvl>
    <w:lvl w:ilvl="7" w:tplc="04090019">
      <w:start w:val="1"/>
      <w:numFmt w:val="lowerLetter"/>
      <w:lvlText w:val="%8)"/>
      <w:lvlJc w:val="left"/>
      <w:pPr>
        <w:ind w:left="3520" w:hanging="440"/>
      </w:pPr>
    </w:lvl>
    <w:lvl w:ilvl="8" w:tplc="0409001B">
      <w:start w:val="1"/>
      <w:numFmt w:val="lowerRoman"/>
      <w:lvlText w:val="%9."/>
      <w:lvlJc w:val="right"/>
      <w:pPr>
        <w:ind w:left="3960" w:hanging="440"/>
      </w:pPr>
    </w:lvl>
  </w:abstractNum>
  <w:num w:numId="1" w16cid:durableId="148793581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AFC"/>
    <w:rsid w:val="00083AFC"/>
    <w:rsid w:val="00982982"/>
    <w:rsid w:val="00EF393D"/>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F0331D"/>
  <w15:chartTrackingRefBased/>
  <w15:docId w15:val="{26108B57-5D17-4278-92DC-6D5636554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1"/>
        <w:szCs w:val="22"/>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982982"/>
    <w:rPr>
      <w:color w:val="0563C1" w:themeColor="hyperlink"/>
      <w:u w:val="single"/>
    </w:rPr>
  </w:style>
  <w:style w:type="character" w:styleId="a4">
    <w:name w:val="Unresolved Mention"/>
    <w:basedOn w:val="a0"/>
    <w:uiPriority w:val="99"/>
    <w:semiHidden/>
    <w:unhideWhenUsed/>
    <w:rsid w:val="0098298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72497555">
      <w:bodyDiv w:val="1"/>
      <w:marLeft w:val="0"/>
      <w:marRight w:val="0"/>
      <w:marTop w:val="0"/>
      <w:marBottom w:val="0"/>
      <w:divBdr>
        <w:top w:val="none" w:sz="0" w:space="0" w:color="auto"/>
        <w:left w:val="none" w:sz="0" w:space="0" w:color="auto"/>
        <w:bottom w:val="none" w:sz="0" w:space="0" w:color="auto"/>
        <w:right w:val="none" w:sz="0" w:space="0" w:color="auto"/>
      </w:divBdr>
    </w:div>
    <w:div w:id="1519929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2463</Words>
  <Characters>14041</Characters>
  <Application>Microsoft Office Word</Application>
  <DocSecurity>0</DocSecurity>
  <Lines>117</Lines>
  <Paragraphs>32</Paragraphs>
  <ScaleCrop>false</ScaleCrop>
  <Company/>
  <LinksUpToDate>false</LinksUpToDate>
  <CharactersWithSpaces>16472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阳 杨</dc:creator>
  <cp:keywords/>
  <dc:description/>
  <cp:lastModifiedBy>阳 杨</cp:lastModifiedBy>
  <cp:revision>2</cp:revision>
  <dcterms:created xsi:type="dcterms:W3CDTF">2024-12-12T18:06:00Z</dcterms:created>
  <dcterms:modified xsi:type="dcterms:W3CDTF">2024-12-12T18:07:00Z</dcterms:modified>
</cp:coreProperties>
</file>