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987773" w14:textId="58E66AC3" w:rsidR="004D1CAF" w:rsidRDefault="0003158F" w:rsidP="006F72F1">
      <w:pPr>
        <w:jc w:val="center"/>
        <w:rPr>
          <w:b/>
          <w:bCs/>
          <w:sz w:val="32"/>
          <w:szCs w:val="32"/>
          <w:lang w:val="en-US"/>
        </w:rPr>
      </w:pPr>
      <w:r w:rsidRPr="0003158F">
        <w:rPr>
          <w:b/>
          <w:bCs/>
          <w:sz w:val="32"/>
          <w:szCs w:val="32"/>
          <w:lang w:val="en-US"/>
        </w:rPr>
        <w:t>Feasibility Plan for an International Meeting</w:t>
      </w:r>
    </w:p>
    <w:p w14:paraId="0CF31B94" w14:textId="1A9AAF0E" w:rsidR="0003158F" w:rsidRDefault="0003158F" w:rsidP="006F72F1">
      <w:pPr>
        <w:jc w:val="center"/>
        <w:rPr>
          <w:b/>
          <w:bCs/>
          <w:sz w:val="32"/>
          <w:szCs w:val="32"/>
          <w:lang w:val="en-US"/>
        </w:rPr>
      </w:pPr>
      <w:r w:rsidRPr="0003158F">
        <w:rPr>
          <w:b/>
          <w:bCs/>
          <w:sz w:val="32"/>
          <w:szCs w:val="32"/>
          <w:lang w:val="en-US"/>
        </w:rPr>
        <w:t>Event Theme: Technology and Innovation</w:t>
      </w:r>
    </w:p>
    <w:p w14:paraId="28289B5C" w14:textId="77777777" w:rsidR="0003158F" w:rsidRDefault="0003158F" w:rsidP="006F72F1">
      <w:pPr>
        <w:jc w:val="center"/>
        <w:rPr>
          <w:b/>
          <w:bCs/>
          <w:sz w:val="32"/>
          <w:szCs w:val="32"/>
          <w:lang w:val="en-US"/>
        </w:rPr>
      </w:pPr>
    </w:p>
    <w:p w14:paraId="2ACD73EC" w14:textId="77777777" w:rsidR="0003158F" w:rsidRDefault="0003158F" w:rsidP="006F72F1">
      <w:pPr>
        <w:jc w:val="center"/>
        <w:rPr>
          <w:b/>
          <w:bCs/>
          <w:sz w:val="32"/>
          <w:szCs w:val="32"/>
          <w:lang w:val="en-US"/>
        </w:rPr>
      </w:pPr>
    </w:p>
    <w:p w14:paraId="37667D56" w14:textId="3B3A7B5C" w:rsidR="0003158F" w:rsidRDefault="0003158F" w:rsidP="006F72F1">
      <w:pPr>
        <w:jc w:val="center"/>
        <w:rPr>
          <w:b/>
          <w:bCs/>
          <w:sz w:val="32"/>
          <w:szCs w:val="32"/>
          <w:lang w:val="en-US"/>
        </w:rPr>
      </w:pPr>
      <w:r>
        <w:rPr>
          <w:b/>
          <w:bCs/>
          <w:sz w:val="32"/>
          <w:szCs w:val="32"/>
          <w:lang w:val="en-US"/>
        </w:rPr>
        <w:t>Alina Elena Radoi</w:t>
      </w:r>
    </w:p>
    <w:p w14:paraId="38569F1B" w14:textId="3733620F" w:rsidR="0003158F" w:rsidRDefault="0003158F" w:rsidP="006F72F1">
      <w:pPr>
        <w:jc w:val="center"/>
        <w:rPr>
          <w:b/>
          <w:bCs/>
          <w:sz w:val="32"/>
          <w:szCs w:val="32"/>
          <w:lang w:val="en-US"/>
        </w:rPr>
      </w:pPr>
      <w:r>
        <w:rPr>
          <w:b/>
          <w:bCs/>
          <w:sz w:val="32"/>
          <w:szCs w:val="32"/>
          <w:lang w:val="en-US"/>
        </w:rPr>
        <w:t>Student no: 2126976</w:t>
      </w:r>
    </w:p>
    <w:p w14:paraId="10584271" w14:textId="0F80436E" w:rsidR="0003158F" w:rsidRPr="0003158F" w:rsidRDefault="0003158F" w:rsidP="006F72F1">
      <w:pPr>
        <w:jc w:val="center"/>
        <w:rPr>
          <w:sz w:val="32"/>
          <w:szCs w:val="32"/>
        </w:rPr>
      </w:pPr>
      <w:r>
        <w:rPr>
          <w:b/>
          <w:bCs/>
          <w:sz w:val="32"/>
          <w:szCs w:val="32"/>
          <w:lang w:val="en-US"/>
        </w:rPr>
        <w:t>Tutor: Jemma Smith</w:t>
      </w:r>
    </w:p>
    <w:p w14:paraId="3232C3D7" w14:textId="77777777" w:rsidR="0003158F" w:rsidRDefault="0003158F" w:rsidP="006F72F1">
      <w:pPr>
        <w:jc w:val="center"/>
        <w:rPr>
          <w:sz w:val="32"/>
          <w:szCs w:val="32"/>
        </w:rPr>
      </w:pPr>
    </w:p>
    <w:p w14:paraId="22F192F7" w14:textId="77777777" w:rsidR="0003158F" w:rsidRDefault="0003158F">
      <w:pPr>
        <w:rPr>
          <w:sz w:val="32"/>
          <w:szCs w:val="32"/>
        </w:rPr>
      </w:pPr>
    </w:p>
    <w:p w14:paraId="1858AB2A" w14:textId="77777777" w:rsidR="0003158F" w:rsidRDefault="0003158F">
      <w:pPr>
        <w:rPr>
          <w:sz w:val="32"/>
          <w:szCs w:val="32"/>
        </w:rPr>
      </w:pPr>
    </w:p>
    <w:p w14:paraId="6C8C3C5D" w14:textId="77777777" w:rsidR="0003158F" w:rsidRDefault="0003158F">
      <w:pPr>
        <w:rPr>
          <w:sz w:val="32"/>
          <w:szCs w:val="32"/>
        </w:rPr>
      </w:pPr>
    </w:p>
    <w:p w14:paraId="752560F9" w14:textId="77777777" w:rsidR="0003158F" w:rsidRDefault="0003158F">
      <w:pPr>
        <w:rPr>
          <w:sz w:val="32"/>
          <w:szCs w:val="32"/>
        </w:rPr>
      </w:pPr>
    </w:p>
    <w:p w14:paraId="226C646C" w14:textId="77777777" w:rsidR="0003158F" w:rsidRDefault="0003158F">
      <w:pPr>
        <w:rPr>
          <w:sz w:val="32"/>
          <w:szCs w:val="32"/>
        </w:rPr>
      </w:pPr>
    </w:p>
    <w:p w14:paraId="6A59B0AC" w14:textId="77777777" w:rsidR="0003158F" w:rsidRDefault="0003158F">
      <w:pPr>
        <w:rPr>
          <w:sz w:val="32"/>
          <w:szCs w:val="32"/>
        </w:rPr>
      </w:pPr>
    </w:p>
    <w:p w14:paraId="3C256759" w14:textId="77777777" w:rsidR="0003158F" w:rsidRDefault="0003158F">
      <w:pPr>
        <w:rPr>
          <w:sz w:val="32"/>
          <w:szCs w:val="32"/>
        </w:rPr>
      </w:pPr>
    </w:p>
    <w:p w14:paraId="07C645A6" w14:textId="77777777" w:rsidR="0003158F" w:rsidRDefault="0003158F">
      <w:pPr>
        <w:rPr>
          <w:sz w:val="32"/>
          <w:szCs w:val="32"/>
        </w:rPr>
      </w:pPr>
    </w:p>
    <w:p w14:paraId="0362C844" w14:textId="77777777" w:rsidR="0003158F" w:rsidRDefault="0003158F">
      <w:pPr>
        <w:rPr>
          <w:sz w:val="32"/>
          <w:szCs w:val="32"/>
        </w:rPr>
      </w:pPr>
    </w:p>
    <w:p w14:paraId="2399733C" w14:textId="77777777" w:rsidR="0003158F" w:rsidRDefault="0003158F">
      <w:pPr>
        <w:rPr>
          <w:sz w:val="32"/>
          <w:szCs w:val="32"/>
        </w:rPr>
      </w:pPr>
    </w:p>
    <w:p w14:paraId="363354FF" w14:textId="77777777" w:rsidR="0003158F" w:rsidRDefault="0003158F">
      <w:pPr>
        <w:rPr>
          <w:sz w:val="32"/>
          <w:szCs w:val="32"/>
        </w:rPr>
      </w:pPr>
    </w:p>
    <w:p w14:paraId="3012215B" w14:textId="77777777" w:rsidR="0003158F" w:rsidRDefault="0003158F">
      <w:pPr>
        <w:rPr>
          <w:sz w:val="32"/>
          <w:szCs w:val="32"/>
        </w:rPr>
      </w:pPr>
    </w:p>
    <w:p w14:paraId="208D4CB7" w14:textId="77777777" w:rsidR="0003158F" w:rsidRDefault="0003158F">
      <w:pPr>
        <w:rPr>
          <w:sz w:val="32"/>
          <w:szCs w:val="32"/>
        </w:rPr>
      </w:pPr>
    </w:p>
    <w:p w14:paraId="01883663" w14:textId="77777777" w:rsidR="0003158F" w:rsidRDefault="0003158F">
      <w:pPr>
        <w:rPr>
          <w:sz w:val="32"/>
          <w:szCs w:val="32"/>
        </w:rPr>
      </w:pPr>
    </w:p>
    <w:p w14:paraId="17C6716B" w14:textId="77777777" w:rsidR="0003158F" w:rsidRDefault="0003158F">
      <w:pPr>
        <w:rPr>
          <w:sz w:val="32"/>
          <w:szCs w:val="32"/>
        </w:rPr>
      </w:pPr>
    </w:p>
    <w:p w14:paraId="33C24C1A" w14:textId="77777777" w:rsidR="0003158F" w:rsidRDefault="0003158F">
      <w:pPr>
        <w:rPr>
          <w:sz w:val="32"/>
          <w:szCs w:val="32"/>
        </w:rPr>
      </w:pPr>
    </w:p>
    <w:p w14:paraId="3FCE069B" w14:textId="77777777" w:rsidR="007D3080" w:rsidRPr="007D3080" w:rsidRDefault="007D3080" w:rsidP="007D3080">
      <w:pPr>
        <w:numPr>
          <w:ilvl w:val="0"/>
          <w:numId w:val="1"/>
        </w:numPr>
        <w:spacing w:after="0" w:line="360" w:lineRule="auto"/>
        <w:ind w:left="1166"/>
        <w:contextualSpacing/>
        <w:jc w:val="both"/>
        <w:rPr>
          <w:rFonts w:ascii="Times New Roman" w:eastAsia="Times New Roman" w:hAnsi="Times New Roman" w:cs="Times New Roman"/>
          <w:color w:val="1287C3"/>
          <w:kern w:val="0"/>
          <w:lang w:eastAsia="en-GB"/>
          <w14:ligatures w14:val="none"/>
        </w:rPr>
      </w:pPr>
      <w:r w:rsidRPr="007D3080">
        <w:rPr>
          <w:rFonts w:ascii="Arial" w:eastAsiaTheme="minorEastAsia" w:hAnsi="Arial" w:cs="Arial"/>
          <w:color w:val="000000" w:themeColor="text1"/>
          <w:kern w:val="24"/>
          <w:lang w:val="en-US" w:eastAsia="en-GB"/>
          <w14:ligatures w14:val="none"/>
        </w:rPr>
        <w:lastRenderedPageBreak/>
        <w:t xml:space="preserve">The hospitality sector stands at the forefront of innovation and adaptation, continually embracing new technologies to enhance guest experiences, streamline operations, and drive business growth. </w:t>
      </w:r>
    </w:p>
    <w:p w14:paraId="5DE02F1D" w14:textId="77777777" w:rsidR="007D3080" w:rsidRPr="007D3080" w:rsidRDefault="007D3080" w:rsidP="007D3080">
      <w:pPr>
        <w:numPr>
          <w:ilvl w:val="0"/>
          <w:numId w:val="1"/>
        </w:numPr>
        <w:spacing w:after="0" w:line="360" w:lineRule="auto"/>
        <w:ind w:left="1166"/>
        <w:contextualSpacing/>
        <w:jc w:val="both"/>
        <w:rPr>
          <w:rFonts w:ascii="Times New Roman" w:eastAsia="Times New Roman" w:hAnsi="Times New Roman" w:cs="Times New Roman"/>
          <w:color w:val="1287C3"/>
          <w:kern w:val="0"/>
          <w:lang w:eastAsia="en-GB"/>
          <w14:ligatures w14:val="none"/>
        </w:rPr>
      </w:pPr>
      <w:r w:rsidRPr="007D3080">
        <w:rPr>
          <w:rFonts w:ascii="Arial" w:eastAsiaTheme="minorEastAsia" w:hAnsi="Arial" w:cs="Arial"/>
          <w:color w:val="000000" w:themeColor="text1"/>
          <w:kern w:val="24"/>
          <w:lang w:val="en-US" w:eastAsia="en-GB"/>
          <w14:ligatures w14:val="none"/>
        </w:rPr>
        <w:t xml:space="preserve">From smart hotel rooms equipped with IoT devices to advanced booking systems powered by artificial intelligence, technology has become integral to every aspect of the hospitality </w:t>
      </w:r>
      <w:proofErr w:type="gramStart"/>
      <w:r w:rsidRPr="007D3080">
        <w:rPr>
          <w:rFonts w:ascii="Arial" w:eastAsiaTheme="minorEastAsia" w:hAnsi="Arial" w:cs="Arial"/>
          <w:color w:val="000000" w:themeColor="text1"/>
          <w:kern w:val="24"/>
          <w:lang w:val="en-US" w:eastAsia="en-GB"/>
          <w14:ligatures w14:val="none"/>
        </w:rPr>
        <w:t>industry ((</w:t>
      </w:r>
      <w:proofErr w:type="spellStart"/>
      <w:proofErr w:type="gramEnd"/>
      <w:r w:rsidRPr="007D3080">
        <w:rPr>
          <w:rFonts w:ascii="Arial" w:eastAsiaTheme="minorEastAsia" w:hAnsi="Arial" w:cs="Arial"/>
          <w:color w:val="000000" w:themeColor="text1"/>
          <w:kern w:val="24"/>
          <w:lang w:val="en-US" w:eastAsia="en-GB"/>
          <w14:ligatures w14:val="none"/>
        </w:rPr>
        <w:t>Ezzaouia</w:t>
      </w:r>
      <w:proofErr w:type="spellEnd"/>
      <w:r w:rsidRPr="007D3080">
        <w:rPr>
          <w:rFonts w:ascii="Arial" w:eastAsiaTheme="minorEastAsia" w:hAnsi="Arial" w:cs="Arial"/>
          <w:color w:val="000000" w:themeColor="text1"/>
          <w:kern w:val="24"/>
          <w:lang w:val="en-US" w:eastAsia="en-GB"/>
          <w14:ligatures w14:val="none"/>
        </w:rPr>
        <w:t xml:space="preserve"> and </w:t>
      </w:r>
      <w:proofErr w:type="spellStart"/>
      <w:r w:rsidRPr="007D3080">
        <w:rPr>
          <w:rFonts w:ascii="Arial" w:eastAsiaTheme="minorEastAsia" w:hAnsi="Arial" w:cs="Arial"/>
          <w:color w:val="000000" w:themeColor="text1"/>
          <w:kern w:val="24"/>
          <w:lang w:val="en-US" w:eastAsia="en-GB"/>
          <w14:ligatures w14:val="none"/>
        </w:rPr>
        <w:t>Bulchand-Gidumal</w:t>
      </w:r>
      <w:proofErr w:type="spellEnd"/>
      <w:r w:rsidRPr="007D3080">
        <w:rPr>
          <w:rFonts w:ascii="Arial" w:eastAsiaTheme="minorEastAsia" w:hAnsi="Arial" w:cs="Arial"/>
          <w:color w:val="000000" w:themeColor="text1"/>
          <w:kern w:val="24"/>
          <w:lang w:val="en-US" w:eastAsia="en-GB"/>
          <w14:ligatures w14:val="none"/>
        </w:rPr>
        <w:t>, 2020).</w:t>
      </w:r>
    </w:p>
    <w:p w14:paraId="7C7C5E52" w14:textId="77777777" w:rsidR="007D3080" w:rsidRPr="007D3080" w:rsidRDefault="007D3080" w:rsidP="007D3080">
      <w:pPr>
        <w:numPr>
          <w:ilvl w:val="0"/>
          <w:numId w:val="1"/>
        </w:numPr>
        <w:spacing w:after="0" w:line="360" w:lineRule="auto"/>
        <w:ind w:left="1166"/>
        <w:contextualSpacing/>
        <w:jc w:val="both"/>
        <w:rPr>
          <w:rFonts w:ascii="Times New Roman" w:eastAsia="Times New Roman" w:hAnsi="Times New Roman" w:cs="Times New Roman"/>
          <w:color w:val="1287C3"/>
          <w:kern w:val="0"/>
          <w:lang w:eastAsia="en-GB"/>
          <w14:ligatures w14:val="none"/>
        </w:rPr>
      </w:pPr>
      <w:r w:rsidRPr="007D3080">
        <w:rPr>
          <w:rFonts w:ascii="Arial" w:eastAsiaTheme="minorEastAsia" w:hAnsi="Arial" w:cs="Arial"/>
          <w:color w:val="000000" w:themeColor="text1"/>
          <w:kern w:val="24"/>
          <w:lang w:val="en-US" w:eastAsia="en-GB"/>
          <w14:ligatures w14:val="none"/>
        </w:rPr>
        <w:t>In this dynamic landscape, professionals and stakeholders across the hospitality sector are eager to explore the latest trends, innovations, and best practices shaping the future of the industry (Goh and Sigala, 2020).</w:t>
      </w:r>
    </w:p>
    <w:p w14:paraId="4A3B7A7B" w14:textId="77777777" w:rsidR="007D3080" w:rsidRPr="007D3080" w:rsidRDefault="007D3080" w:rsidP="007D3080">
      <w:pPr>
        <w:numPr>
          <w:ilvl w:val="0"/>
          <w:numId w:val="1"/>
        </w:numPr>
        <w:spacing w:after="0" w:line="360" w:lineRule="auto"/>
        <w:ind w:left="1166"/>
        <w:contextualSpacing/>
        <w:jc w:val="both"/>
        <w:rPr>
          <w:rFonts w:ascii="Times New Roman" w:eastAsia="Times New Roman" w:hAnsi="Times New Roman" w:cs="Times New Roman"/>
          <w:color w:val="1287C3"/>
          <w:kern w:val="0"/>
          <w:lang w:eastAsia="en-GB"/>
          <w14:ligatures w14:val="none"/>
        </w:rPr>
      </w:pPr>
      <w:r w:rsidRPr="007D3080">
        <w:rPr>
          <w:rFonts w:ascii="Arial" w:eastAsiaTheme="minorEastAsia" w:hAnsi="Arial" w:cs="Arial"/>
          <w:color w:val="000000" w:themeColor="text1"/>
          <w:kern w:val="24"/>
          <w:lang w:val="en-US" w:eastAsia="en-GB"/>
          <w14:ligatures w14:val="none"/>
        </w:rPr>
        <w:t xml:space="preserve">Recognizing the need for a platform that fosters knowledge exchange, collaboration, and innovation, we propose the organization of a MICE (Meetings, Incentives, Conferences, and Exhibitions) industry event centered around the theme of "Technology and Innovation within the Hospitality </w:t>
      </w:r>
      <w:proofErr w:type="gramStart"/>
      <w:r w:rsidRPr="007D3080">
        <w:rPr>
          <w:rFonts w:ascii="Arial" w:eastAsiaTheme="minorEastAsia" w:hAnsi="Arial" w:cs="Arial"/>
          <w:color w:val="000000" w:themeColor="text1"/>
          <w:kern w:val="24"/>
          <w:lang w:val="en-US" w:eastAsia="en-GB"/>
          <w14:ligatures w14:val="none"/>
        </w:rPr>
        <w:t>Sector.“</w:t>
      </w:r>
      <w:proofErr w:type="gramEnd"/>
      <w:r w:rsidRPr="007D3080">
        <w:rPr>
          <w:rFonts w:ascii="Arial" w:eastAsiaTheme="minorEastAsia" w:hAnsi="Arial" w:cs="Arial"/>
          <w:color w:val="000000" w:themeColor="text1"/>
          <w:kern w:val="24"/>
          <w:lang w:val="en-US" w:eastAsia="en-GB"/>
          <w14:ligatures w14:val="none"/>
        </w:rPr>
        <w:t>(</w:t>
      </w:r>
      <w:proofErr w:type="spellStart"/>
      <w:r w:rsidRPr="007D3080">
        <w:rPr>
          <w:rFonts w:ascii="Arial" w:eastAsiaTheme="minorEastAsia" w:hAnsi="Arial" w:cs="Arial"/>
          <w:color w:val="000000" w:themeColor="text1"/>
          <w:kern w:val="24"/>
          <w:lang w:val="en-US" w:eastAsia="en-GB"/>
          <w14:ligatures w14:val="none"/>
        </w:rPr>
        <w:t>Filimonau</w:t>
      </w:r>
      <w:proofErr w:type="spellEnd"/>
      <w:r w:rsidRPr="007D3080">
        <w:rPr>
          <w:rFonts w:ascii="Arial" w:eastAsiaTheme="minorEastAsia" w:hAnsi="Arial" w:cs="Arial"/>
          <w:color w:val="000000" w:themeColor="text1"/>
          <w:kern w:val="24"/>
          <w:lang w:val="en-US" w:eastAsia="en-GB"/>
          <w14:ligatures w14:val="none"/>
        </w:rPr>
        <w:t xml:space="preserve"> and Naumova, 2020)</w:t>
      </w:r>
    </w:p>
    <w:p w14:paraId="66D6A2EA" w14:textId="77777777" w:rsidR="007D3080" w:rsidRPr="007D3080" w:rsidRDefault="007D3080" w:rsidP="007D3080">
      <w:pPr>
        <w:numPr>
          <w:ilvl w:val="0"/>
          <w:numId w:val="1"/>
        </w:numPr>
        <w:spacing w:after="0" w:line="360" w:lineRule="auto"/>
        <w:ind w:left="1166"/>
        <w:contextualSpacing/>
        <w:jc w:val="both"/>
        <w:rPr>
          <w:rFonts w:ascii="Times New Roman" w:eastAsia="Times New Roman" w:hAnsi="Times New Roman" w:cs="Times New Roman"/>
          <w:color w:val="1287C3"/>
          <w:kern w:val="0"/>
          <w:lang w:eastAsia="en-GB"/>
          <w14:ligatures w14:val="none"/>
        </w:rPr>
      </w:pPr>
      <w:r w:rsidRPr="007D3080">
        <w:rPr>
          <w:rFonts w:ascii="Arial" w:eastAsiaTheme="minorEastAsia" w:hAnsi="Arial" w:cs="Arial"/>
          <w:color w:val="000000" w:themeColor="text1"/>
          <w:kern w:val="24"/>
          <w:lang w:eastAsia="en-GB"/>
          <w14:ligatures w14:val="none"/>
        </w:rPr>
        <w:t xml:space="preserve">In this feasibility study, we delve into the planning and analysis required for organizing a MICE (Meetings, Incentives, Conferences, and Exhibitions) industry event within the hospitality sector. The chosen theme for this event is "Technology and Innovation within the Hospitality Sector." This presentation aims to critically </w:t>
      </w:r>
      <w:proofErr w:type="spellStart"/>
      <w:r w:rsidRPr="007D3080">
        <w:rPr>
          <w:rFonts w:ascii="Arial" w:eastAsiaTheme="minorEastAsia" w:hAnsi="Arial" w:cs="Arial"/>
          <w:color w:val="000000" w:themeColor="text1"/>
          <w:kern w:val="24"/>
          <w:lang w:eastAsia="en-GB"/>
          <w14:ligatures w14:val="none"/>
        </w:rPr>
        <w:t>analyze</w:t>
      </w:r>
      <w:proofErr w:type="spellEnd"/>
      <w:r w:rsidRPr="007D3080">
        <w:rPr>
          <w:rFonts w:ascii="Arial" w:eastAsiaTheme="minorEastAsia" w:hAnsi="Arial" w:cs="Arial"/>
          <w:color w:val="000000" w:themeColor="text1"/>
          <w:kern w:val="24"/>
          <w:lang w:eastAsia="en-GB"/>
          <w14:ligatures w14:val="none"/>
        </w:rPr>
        <w:t xml:space="preserve"> the feasibility factors, undertake strategic pre-planning research, and justify the viability of the proposed event.</w:t>
      </w:r>
    </w:p>
    <w:p w14:paraId="31CCE3C2" w14:textId="77777777" w:rsidR="0003158F" w:rsidRDefault="0003158F" w:rsidP="006F72F1">
      <w:pPr>
        <w:jc w:val="center"/>
        <w:rPr>
          <w:sz w:val="32"/>
          <w:szCs w:val="32"/>
        </w:rPr>
      </w:pPr>
    </w:p>
    <w:p w14:paraId="139E33EC" w14:textId="77777777" w:rsidR="007D3080" w:rsidRDefault="007D3080">
      <w:pPr>
        <w:rPr>
          <w:sz w:val="32"/>
          <w:szCs w:val="32"/>
        </w:rPr>
      </w:pPr>
    </w:p>
    <w:p w14:paraId="5CD46DF6" w14:textId="77777777" w:rsidR="007D3080" w:rsidRDefault="007D3080">
      <w:pPr>
        <w:rPr>
          <w:sz w:val="32"/>
          <w:szCs w:val="32"/>
        </w:rPr>
      </w:pPr>
    </w:p>
    <w:p w14:paraId="5AA37F36" w14:textId="77777777" w:rsidR="007D3080" w:rsidRDefault="007D3080">
      <w:pPr>
        <w:rPr>
          <w:sz w:val="32"/>
          <w:szCs w:val="32"/>
        </w:rPr>
      </w:pPr>
    </w:p>
    <w:p w14:paraId="668E58C0" w14:textId="77777777" w:rsidR="007D3080" w:rsidRDefault="007D3080">
      <w:pPr>
        <w:rPr>
          <w:sz w:val="32"/>
          <w:szCs w:val="32"/>
        </w:rPr>
      </w:pPr>
    </w:p>
    <w:p w14:paraId="5BB25A5F" w14:textId="77777777" w:rsidR="006F72F1" w:rsidRDefault="006F72F1" w:rsidP="007D3080">
      <w:pPr>
        <w:spacing w:after="0" w:line="360" w:lineRule="auto"/>
        <w:jc w:val="both"/>
        <w:rPr>
          <w:rFonts w:ascii="Arial" w:eastAsiaTheme="minorEastAsia" w:hAnsi="Arial" w:cs="Arial"/>
          <w:b/>
          <w:bCs/>
          <w:color w:val="000000" w:themeColor="text1"/>
          <w:kern w:val="24"/>
          <w:lang w:val="en-US" w:eastAsia="en-GB"/>
          <w14:ligatures w14:val="none"/>
        </w:rPr>
      </w:pPr>
    </w:p>
    <w:p w14:paraId="4C876128" w14:textId="77777777" w:rsidR="006F72F1" w:rsidRDefault="006F72F1" w:rsidP="007D3080">
      <w:pPr>
        <w:spacing w:after="0" w:line="360" w:lineRule="auto"/>
        <w:jc w:val="both"/>
        <w:rPr>
          <w:rFonts w:ascii="Arial" w:eastAsiaTheme="minorEastAsia" w:hAnsi="Arial" w:cs="Arial"/>
          <w:b/>
          <w:bCs/>
          <w:color w:val="000000" w:themeColor="text1"/>
          <w:kern w:val="24"/>
          <w:lang w:val="en-US" w:eastAsia="en-GB"/>
          <w14:ligatures w14:val="none"/>
        </w:rPr>
      </w:pPr>
    </w:p>
    <w:p w14:paraId="270DD69D" w14:textId="77777777" w:rsidR="006F72F1" w:rsidRDefault="006F72F1" w:rsidP="007D3080">
      <w:pPr>
        <w:spacing w:after="0" w:line="360" w:lineRule="auto"/>
        <w:jc w:val="both"/>
        <w:rPr>
          <w:rFonts w:ascii="Arial" w:eastAsiaTheme="minorEastAsia" w:hAnsi="Arial" w:cs="Arial"/>
          <w:b/>
          <w:bCs/>
          <w:color w:val="000000" w:themeColor="text1"/>
          <w:kern w:val="24"/>
          <w:lang w:val="en-US" w:eastAsia="en-GB"/>
          <w14:ligatures w14:val="none"/>
        </w:rPr>
      </w:pPr>
    </w:p>
    <w:p w14:paraId="6613707B" w14:textId="77777777" w:rsidR="006F72F1" w:rsidRDefault="006F72F1" w:rsidP="007D3080">
      <w:pPr>
        <w:spacing w:after="0" w:line="360" w:lineRule="auto"/>
        <w:jc w:val="both"/>
        <w:rPr>
          <w:rFonts w:ascii="Arial" w:eastAsiaTheme="minorEastAsia" w:hAnsi="Arial" w:cs="Arial"/>
          <w:b/>
          <w:bCs/>
          <w:color w:val="000000" w:themeColor="text1"/>
          <w:kern w:val="24"/>
          <w:lang w:val="en-US" w:eastAsia="en-GB"/>
          <w14:ligatures w14:val="none"/>
        </w:rPr>
      </w:pPr>
    </w:p>
    <w:p w14:paraId="2C6B3876" w14:textId="77777777" w:rsidR="006F72F1" w:rsidRDefault="006F72F1" w:rsidP="007D3080">
      <w:pPr>
        <w:spacing w:after="0" w:line="360" w:lineRule="auto"/>
        <w:jc w:val="both"/>
        <w:rPr>
          <w:rFonts w:ascii="Arial" w:eastAsiaTheme="minorEastAsia" w:hAnsi="Arial" w:cs="Arial"/>
          <w:b/>
          <w:bCs/>
          <w:color w:val="000000" w:themeColor="text1"/>
          <w:kern w:val="24"/>
          <w:lang w:val="en-US" w:eastAsia="en-GB"/>
          <w14:ligatures w14:val="none"/>
        </w:rPr>
      </w:pPr>
    </w:p>
    <w:p w14:paraId="4B2A91A1" w14:textId="77777777" w:rsidR="006F72F1" w:rsidRDefault="006F72F1" w:rsidP="007D3080">
      <w:pPr>
        <w:spacing w:after="0" w:line="360" w:lineRule="auto"/>
        <w:jc w:val="both"/>
        <w:rPr>
          <w:rFonts w:ascii="Arial" w:eastAsiaTheme="minorEastAsia" w:hAnsi="Arial" w:cs="Arial"/>
          <w:b/>
          <w:bCs/>
          <w:color w:val="000000" w:themeColor="text1"/>
          <w:kern w:val="24"/>
          <w:lang w:val="en-US" w:eastAsia="en-GB"/>
          <w14:ligatures w14:val="none"/>
        </w:rPr>
      </w:pPr>
    </w:p>
    <w:p w14:paraId="139904A6" w14:textId="77777777" w:rsidR="006F72F1" w:rsidRDefault="006F72F1" w:rsidP="007D3080">
      <w:pPr>
        <w:spacing w:after="0" w:line="360" w:lineRule="auto"/>
        <w:jc w:val="both"/>
        <w:rPr>
          <w:rFonts w:ascii="Arial" w:eastAsiaTheme="minorEastAsia" w:hAnsi="Arial" w:cs="Arial"/>
          <w:b/>
          <w:bCs/>
          <w:color w:val="000000" w:themeColor="text1"/>
          <w:kern w:val="24"/>
          <w:lang w:val="en-US" w:eastAsia="en-GB"/>
          <w14:ligatures w14:val="none"/>
        </w:rPr>
      </w:pPr>
    </w:p>
    <w:p w14:paraId="658CD4DE" w14:textId="77777777" w:rsidR="006F72F1" w:rsidRDefault="006F72F1" w:rsidP="007D3080">
      <w:pPr>
        <w:spacing w:after="0" w:line="360" w:lineRule="auto"/>
        <w:jc w:val="both"/>
        <w:rPr>
          <w:rFonts w:ascii="Arial" w:eastAsiaTheme="minorEastAsia" w:hAnsi="Arial" w:cs="Arial"/>
          <w:b/>
          <w:bCs/>
          <w:color w:val="000000" w:themeColor="text1"/>
          <w:kern w:val="24"/>
          <w:lang w:val="en-US" w:eastAsia="en-GB"/>
          <w14:ligatures w14:val="none"/>
        </w:rPr>
      </w:pPr>
    </w:p>
    <w:p w14:paraId="33932546" w14:textId="77777777" w:rsidR="006F72F1" w:rsidRDefault="006F72F1" w:rsidP="007D3080">
      <w:pPr>
        <w:spacing w:after="0" w:line="360" w:lineRule="auto"/>
        <w:jc w:val="both"/>
        <w:rPr>
          <w:rFonts w:ascii="Arial" w:eastAsiaTheme="minorEastAsia" w:hAnsi="Arial" w:cs="Arial"/>
          <w:b/>
          <w:bCs/>
          <w:color w:val="000000" w:themeColor="text1"/>
          <w:kern w:val="24"/>
          <w:lang w:val="en-US" w:eastAsia="en-GB"/>
          <w14:ligatures w14:val="none"/>
        </w:rPr>
      </w:pPr>
    </w:p>
    <w:p w14:paraId="225DF2E2" w14:textId="77777777" w:rsidR="006F72F1" w:rsidRDefault="006F72F1" w:rsidP="007D3080">
      <w:pPr>
        <w:spacing w:after="0" w:line="360" w:lineRule="auto"/>
        <w:jc w:val="both"/>
        <w:rPr>
          <w:rFonts w:ascii="Arial" w:eastAsiaTheme="minorEastAsia" w:hAnsi="Arial" w:cs="Arial"/>
          <w:b/>
          <w:bCs/>
          <w:color w:val="000000" w:themeColor="text1"/>
          <w:kern w:val="24"/>
          <w:lang w:val="en-US" w:eastAsia="en-GB"/>
          <w14:ligatures w14:val="none"/>
        </w:rPr>
      </w:pPr>
    </w:p>
    <w:p w14:paraId="63A77B8A" w14:textId="2F09B47D" w:rsidR="007D3080" w:rsidRPr="007D3080" w:rsidRDefault="007D3080" w:rsidP="007D3080">
      <w:pPr>
        <w:spacing w:after="0" w:line="360" w:lineRule="auto"/>
        <w:jc w:val="both"/>
        <w:rPr>
          <w:rFonts w:ascii="Times New Roman" w:eastAsia="Times New Roman" w:hAnsi="Times New Roman" w:cs="Times New Roman"/>
          <w:kern w:val="0"/>
          <w:sz w:val="24"/>
          <w:szCs w:val="24"/>
          <w:lang w:eastAsia="en-GB"/>
          <w14:ligatures w14:val="none"/>
        </w:rPr>
      </w:pPr>
      <w:r w:rsidRPr="007D3080">
        <w:rPr>
          <w:rFonts w:ascii="Arial" w:eastAsiaTheme="minorEastAsia" w:hAnsi="Arial" w:cs="Arial"/>
          <w:b/>
          <w:bCs/>
          <w:color w:val="000000" w:themeColor="text1"/>
          <w:kern w:val="24"/>
          <w:lang w:val="en-US" w:eastAsia="en-GB"/>
          <w14:ligatures w14:val="none"/>
        </w:rPr>
        <w:t xml:space="preserve">Target Market Analysis: </w:t>
      </w:r>
    </w:p>
    <w:p w14:paraId="2B3B4FED" w14:textId="77777777" w:rsidR="007D3080" w:rsidRPr="007D3080" w:rsidRDefault="007D3080" w:rsidP="007D3080">
      <w:pPr>
        <w:numPr>
          <w:ilvl w:val="0"/>
          <w:numId w:val="2"/>
        </w:numPr>
        <w:spacing w:after="0" w:line="36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 xml:space="preserve">The target market for our event comprises professionals and stakeholders from the hospitality industry, including hotel managers, event planners, technology providers, and innovators. </w:t>
      </w:r>
    </w:p>
    <w:p w14:paraId="1D75F511" w14:textId="77777777" w:rsidR="007D3080" w:rsidRPr="007D3080" w:rsidRDefault="007D3080" w:rsidP="007D3080">
      <w:pPr>
        <w:numPr>
          <w:ilvl w:val="0"/>
          <w:numId w:val="2"/>
        </w:numPr>
        <w:spacing w:after="0" w:line="36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 xml:space="preserve">We anticipate a keen interest from individuals and organizations seeking insights into the latest technological trends and innovations shaping the hospitality sector (Karatepe, </w:t>
      </w:r>
      <w:proofErr w:type="spellStart"/>
      <w:r w:rsidRPr="007D3080">
        <w:rPr>
          <w:rFonts w:ascii="Arial" w:eastAsiaTheme="minorEastAsia" w:hAnsi="Arial" w:cs="Arial"/>
          <w:color w:val="000000" w:themeColor="text1"/>
          <w:kern w:val="24"/>
          <w:lang w:val="en-US" w:eastAsia="en-GB"/>
          <w14:ligatures w14:val="none"/>
        </w:rPr>
        <w:t>Aboramadan</w:t>
      </w:r>
      <w:proofErr w:type="spellEnd"/>
      <w:r w:rsidRPr="007D3080">
        <w:rPr>
          <w:rFonts w:ascii="Arial" w:eastAsiaTheme="minorEastAsia" w:hAnsi="Arial" w:cs="Arial"/>
          <w:color w:val="000000" w:themeColor="text1"/>
          <w:kern w:val="24"/>
          <w:lang w:val="en-US" w:eastAsia="en-GB"/>
          <w14:ligatures w14:val="none"/>
        </w:rPr>
        <w:t xml:space="preserve"> and </w:t>
      </w:r>
      <w:proofErr w:type="spellStart"/>
      <w:r w:rsidRPr="007D3080">
        <w:rPr>
          <w:rFonts w:ascii="Arial" w:eastAsiaTheme="minorEastAsia" w:hAnsi="Arial" w:cs="Arial"/>
          <w:color w:val="000000" w:themeColor="text1"/>
          <w:kern w:val="24"/>
          <w:lang w:val="en-US" w:eastAsia="en-GB"/>
          <w14:ligatures w14:val="none"/>
        </w:rPr>
        <w:t>Dahleez</w:t>
      </w:r>
      <w:proofErr w:type="spellEnd"/>
      <w:r w:rsidRPr="007D3080">
        <w:rPr>
          <w:rFonts w:ascii="Arial" w:eastAsiaTheme="minorEastAsia" w:hAnsi="Arial" w:cs="Arial"/>
          <w:color w:val="000000" w:themeColor="text1"/>
          <w:kern w:val="24"/>
          <w:lang w:val="en-US" w:eastAsia="en-GB"/>
          <w14:ligatures w14:val="none"/>
        </w:rPr>
        <w:t xml:space="preserve">, 2020). </w:t>
      </w:r>
    </w:p>
    <w:p w14:paraId="514748F8" w14:textId="77777777" w:rsidR="007D3080" w:rsidRPr="007D3080" w:rsidRDefault="007D3080" w:rsidP="007D3080">
      <w:pPr>
        <w:numPr>
          <w:ilvl w:val="0"/>
          <w:numId w:val="2"/>
        </w:numPr>
        <w:spacing w:after="0" w:line="36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Through market research and surveys, we aim to identify the specific demographics and preferences of our target audience to tailor our event offerings accordingly.</w:t>
      </w:r>
    </w:p>
    <w:p w14:paraId="36C729FC" w14:textId="77777777" w:rsidR="007D3080" w:rsidRPr="007D3080" w:rsidRDefault="007D3080" w:rsidP="007D3080">
      <w:pPr>
        <w:spacing w:after="0" w:line="360" w:lineRule="auto"/>
        <w:jc w:val="both"/>
        <w:rPr>
          <w:rFonts w:ascii="Times New Roman" w:eastAsia="Times New Roman" w:hAnsi="Times New Roman" w:cs="Times New Roman"/>
          <w:kern w:val="0"/>
          <w:sz w:val="24"/>
          <w:szCs w:val="24"/>
          <w:lang w:eastAsia="en-GB"/>
          <w14:ligatures w14:val="none"/>
        </w:rPr>
      </w:pPr>
      <w:r w:rsidRPr="007D3080">
        <w:rPr>
          <w:rFonts w:ascii="Arial" w:eastAsiaTheme="minorEastAsia" w:hAnsi="Arial" w:cs="Arial"/>
          <w:b/>
          <w:bCs/>
          <w:color w:val="000000" w:themeColor="text1"/>
          <w:kern w:val="24"/>
          <w:lang w:val="en-US" w:eastAsia="en-GB"/>
          <w14:ligatures w14:val="none"/>
        </w:rPr>
        <w:t xml:space="preserve">Venue Selection and Availability: </w:t>
      </w:r>
    </w:p>
    <w:p w14:paraId="11A284DD" w14:textId="77777777" w:rsidR="007D3080" w:rsidRPr="007D3080" w:rsidRDefault="007D3080" w:rsidP="007D3080">
      <w:pPr>
        <w:numPr>
          <w:ilvl w:val="0"/>
          <w:numId w:val="3"/>
        </w:numPr>
        <w:spacing w:after="0" w:line="36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 xml:space="preserve">Selecting an appropriate venue is crucial for the success of our event. </w:t>
      </w:r>
    </w:p>
    <w:p w14:paraId="22CFBD5F" w14:textId="77777777" w:rsidR="007D3080" w:rsidRPr="007D3080" w:rsidRDefault="007D3080" w:rsidP="007D3080">
      <w:pPr>
        <w:numPr>
          <w:ilvl w:val="0"/>
          <w:numId w:val="3"/>
        </w:numPr>
        <w:spacing w:after="0" w:line="36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 xml:space="preserve">We will assess various factors such as capacity, location, amenities, and suitability for technological setups. </w:t>
      </w:r>
    </w:p>
    <w:p w14:paraId="16A0AA00" w14:textId="77777777" w:rsidR="007D3080" w:rsidRPr="007D3080" w:rsidRDefault="007D3080" w:rsidP="007D3080">
      <w:pPr>
        <w:numPr>
          <w:ilvl w:val="0"/>
          <w:numId w:val="3"/>
        </w:numPr>
        <w:spacing w:after="0" w:line="36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 xml:space="preserve">Availability of the venue on the desired date is paramount, and we will conduct thorough inquiries and bookings well in advance to secure the venue (Kumar and Shekhar, 2020). </w:t>
      </w:r>
    </w:p>
    <w:p w14:paraId="2CA6763A" w14:textId="77777777" w:rsidR="007D3080" w:rsidRPr="007D3080" w:rsidRDefault="007D3080" w:rsidP="007D3080">
      <w:pPr>
        <w:numPr>
          <w:ilvl w:val="0"/>
          <w:numId w:val="3"/>
        </w:numPr>
        <w:spacing w:after="0" w:line="36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Additionally, we will consider factors like accessibility and transportation options to ensure convenience for attendees.</w:t>
      </w:r>
    </w:p>
    <w:p w14:paraId="313C54AA" w14:textId="77777777" w:rsidR="007D3080" w:rsidRDefault="007D3080">
      <w:pPr>
        <w:rPr>
          <w:sz w:val="32"/>
          <w:szCs w:val="32"/>
        </w:rPr>
      </w:pPr>
    </w:p>
    <w:p w14:paraId="6F51A297" w14:textId="77777777" w:rsidR="007D3080" w:rsidRDefault="007D3080">
      <w:pPr>
        <w:rPr>
          <w:sz w:val="32"/>
          <w:szCs w:val="32"/>
        </w:rPr>
      </w:pPr>
    </w:p>
    <w:p w14:paraId="46BBECAF" w14:textId="77777777" w:rsidR="007D3080" w:rsidRDefault="007D3080">
      <w:pPr>
        <w:rPr>
          <w:sz w:val="32"/>
          <w:szCs w:val="32"/>
        </w:rPr>
      </w:pPr>
    </w:p>
    <w:p w14:paraId="209DFF09" w14:textId="77777777" w:rsidR="007D3080" w:rsidRDefault="007D3080">
      <w:pPr>
        <w:rPr>
          <w:sz w:val="32"/>
          <w:szCs w:val="32"/>
        </w:rPr>
      </w:pPr>
    </w:p>
    <w:p w14:paraId="08A0D573" w14:textId="77777777" w:rsidR="007D3080" w:rsidRDefault="007D3080">
      <w:pPr>
        <w:rPr>
          <w:sz w:val="32"/>
          <w:szCs w:val="32"/>
        </w:rPr>
      </w:pPr>
    </w:p>
    <w:p w14:paraId="541B493E" w14:textId="77777777" w:rsidR="007D3080" w:rsidRDefault="007D3080">
      <w:pPr>
        <w:rPr>
          <w:sz w:val="32"/>
          <w:szCs w:val="32"/>
        </w:rPr>
      </w:pPr>
    </w:p>
    <w:p w14:paraId="624D7541" w14:textId="77777777" w:rsidR="007D3080" w:rsidRDefault="007D3080">
      <w:pPr>
        <w:rPr>
          <w:sz w:val="32"/>
          <w:szCs w:val="32"/>
        </w:rPr>
      </w:pPr>
    </w:p>
    <w:p w14:paraId="79F6DD62" w14:textId="77777777" w:rsidR="007D3080" w:rsidRDefault="007D3080">
      <w:pPr>
        <w:rPr>
          <w:sz w:val="32"/>
          <w:szCs w:val="32"/>
        </w:rPr>
      </w:pPr>
    </w:p>
    <w:p w14:paraId="73E0CEA8" w14:textId="77777777" w:rsidR="007D3080" w:rsidRDefault="007D3080">
      <w:pPr>
        <w:rPr>
          <w:sz w:val="32"/>
          <w:szCs w:val="32"/>
        </w:rPr>
      </w:pPr>
    </w:p>
    <w:p w14:paraId="5DE55B66" w14:textId="77777777" w:rsidR="007D3080" w:rsidRPr="007D3080" w:rsidRDefault="007D3080" w:rsidP="007D3080">
      <w:pPr>
        <w:numPr>
          <w:ilvl w:val="0"/>
          <w:numId w:val="4"/>
        </w:numPr>
        <w:spacing w:after="0" w:line="360" w:lineRule="auto"/>
        <w:ind w:left="1166"/>
        <w:contextualSpacing/>
        <w:jc w:val="both"/>
        <w:rPr>
          <w:rFonts w:ascii="Times New Roman" w:eastAsia="Times New Roman" w:hAnsi="Times New Roman" w:cs="Times New Roman"/>
          <w:color w:val="1287C3"/>
          <w:kern w:val="0"/>
          <w:lang w:eastAsia="en-GB"/>
          <w14:ligatures w14:val="none"/>
        </w:rPr>
      </w:pPr>
      <w:r w:rsidRPr="007D3080">
        <w:rPr>
          <w:rFonts w:ascii="Arial" w:eastAsiaTheme="minorEastAsia" w:hAnsi="Arial" w:cs="Arial"/>
          <w:color w:val="000000" w:themeColor="text1"/>
          <w:kern w:val="24"/>
          <w:lang w:eastAsia="en-GB"/>
          <w14:ligatures w14:val="none"/>
        </w:rPr>
        <w:lastRenderedPageBreak/>
        <w:t xml:space="preserve">Executing a successful event requires a skilled team proficient in various areas such as event management, technology integration, marketing, and customer service (Lew et al., 2020). </w:t>
      </w:r>
    </w:p>
    <w:p w14:paraId="42F04C58" w14:textId="77777777" w:rsidR="007D3080" w:rsidRPr="007D3080" w:rsidRDefault="007D3080" w:rsidP="007D3080">
      <w:pPr>
        <w:numPr>
          <w:ilvl w:val="0"/>
          <w:numId w:val="4"/>
        </w:numPr>
        <w:spacing w:after="0" w:line="360" w:lineRule="auto"/>
        <w:ind w:left="1166"/>
        <w:contextualSpacing/>
        <w:jc w:val="both"/>
        <w:rPr>
          <w:rFonts w:ascii="Times New Roman" w:eastAsia="Times New Roman" w:hAnsi="Times New Roman" w:cs="Times New Roman"/>
          <w:color w:val="1287C3"/>
          <w:kern w:val="0"/>
          <w:lang w:eastAsia="en-GB"/>
          <w14:ligatures w14:val="none"/>
        </w:rPr>
      </w:pPr>
      <w:r w:rsidRPr="007D3080">
        <w:rPr>
          <w:rFonts w:ascii="Arial" w:eastAsiaTheme="minorEastAsia" w:hAnsi="Arial" w:cs="Arial"/>
          <w:color w:val="000000" w:themeColor="text1"/>
          <w:kern w:val="24"/>
          <w:lang w:eastAsia="en-GB"/>
          <w14:ligatures w14:val="none"/>
        </w:rPr>
        <w:t xml:space="preserve">We will recruit professionals with relevant experience and expertise to handle different aspects of event planning and execution. </w:t>
      </w:r>
    </w:p>
    <w:p w14:paraId="17ADA237" w14:textId="77777777" w:rsidR="007D3080" w:rsidRPr="007D3080" w:rsidRDefault="007D3080" w:rsidP="007D3080">
      <w:pPr>
        <w:numPr>
          <w:ilvl w:val="0"/>
          <w:numId w:val="4"/>
        </w:numPr>
        <w:spacing w:after="0" w:line="360" w:lineRule="auto"/>
        <w:ind w:left="1166"/>
        <w:contextualSpacing/>
        <w:jc w:val="both"/>
        <w:rPr>
          <w:rFonts w:ascii="Times New Roman" w:eastAsia="Times New Roman" w:hAnsi="Times New Roman" w:cs="Times New Roman"/>
          <w:color w:val="1287C3"/>
          <w:kern w:val="0"/>
          <w:lang w:eastAsia="en-GB"/>
          <w14:ligatures w14:val="none"/>
        </w:rPr>
      </w:pPr>
      <w:r w:rsidRPr="007D3080">
        <w:rPr>
          <w:rFonts w:ascii="Arial" w:eastAsiaTheme="minorEastAsia" w:hAnsi="Arial" w:cs="Arial"/>
          <w:color w:val="000000" w:themeColor="text1"/>
          <w:kern w:val="24"/>
          <w:lang w:eastAsia="en-GB"/>
          <w14:ligatures w14:val="none"/>
        </w:rPr>
        <w:t>Training programs may also be organized to enhance the skills of our event staff and ensure seamless coordination during the event (Osei et al., 2020).</w:t>
      </w:r>
    </w:p>
    <w:p w14:paraId="465F9BF5" w14:textId="77777777" w:rsidR="007D3080" w:rsidRDefault="007D3080">
      <w:pPr>
        <w:rPr>
          <w:sz w:val="32"/>
          <w:szCs w:val="32"/>
        </w:rPr>
      </w:pPr>
    </w:p>
    <w:p w14:paraId="537E4E19" w14:textId="77777777" w:rsidR="007D3080" w:rsidRDefault="007D3080">
      <w:pPr>
        <w:rPr>
          <w:sz w:val="32"/>
          <w:szCs w:val="32"/>
        </w:rPr>
      </w:pPr>
    </w:p>
    <w:p w14:paraId="033E0DD5" w14:textId="77777777" w:rsidR="007D3080" w:rsidRDefault="007D3080">
      <w:pPr>
        <w:rPr>
          <w:sz w:val="32"/>
          <w:szCs w:val="32"/>
        </w:rPr>
      </w:pPr>
    </w:p>
    <w:p w14:paraId="25FD7732" w14:textId="77777777" w:rsidR="007D3080" w:rsidRDefault="007D3080">
      <w:pPr>
        <w:rPr>
          <w:sz w:val="32"/>
          <w:szCs w:val="32"/>
        </w:rPr>
      </w:pPr>
    </w:p>
    <w:p w14:paraId="30760C0B" w14:textId="77777777" w:rsidR="007D3080" w:rsidRDefault="007D3080">
      <w:pPr>
        <w:rPr>
          <w:sz w:val="32"/>
          <w:szCs w:val="32"/>
        </w:rPr>
      </w:pPr>
    </w:p>
    <w:p w14:paraId="3A38DC0F" w14:textId="77777777" w:rsidR="007D3080" w:rsidRDefault="007D3080">
      <w:pPr>
        <w:rPr>
          <w:sz w:val="32"/>
          <w:szCs w:val="32"/>
        </w:rPr>
      </w:pPr>
    </w:p>
    <w:p w14:paraId="7FEDD57C" w14:textId="77777777" w:rsidR="007D3080" w:rsidRDefault="007D3080">
      <w:pPr>
        <w:rPr>
          <w:sz w:val="32"/>
          <w:szCs w:val="32"/>
        </w:rPr>
      </w:pPr>
    </w:p>
    <w:p w14:paraId="19C47A53" w14:textId="77777777" w:rsidR="007D3080" w:rsidRDefault="007D3080">
      <w:pPr>
        <w:rPr>
          <w:sz w:val="32"/>
          <w:szCs w:val="32"/>
        </w:rPr>
      </w:pPr>
    </w:p>
    <w:p w14:paraId="0180289E" w14:textId="77777777" w:rsidR="007D3080" w:rsidRDefault="007D3080">
      <w:pPr>
        <w:rPr>
          <w:sz w:val="32"/>
          <w:szCs w:val="32"/>
        </w:rPr>
      </w:pPr>
    </w:p>
    <w:p w14:paraId="7EC46274" w14:textId="77777777" w:rsidR="007D3080" w:rsidRDefault="007D3080">
      <w:pPr>
        <w:rPr>
          <w:sz w:val="32"/>
          <w:szCs w:val="32"/>
        </w:rPr>
      </w:pPr>
    </w:p>
    <w:p w14:paraId="18AF4F77" w14:textId="77777777" w:rsidR="007D3080" w:rsidRDefault="007D3080">
      <w:pPr>
        <w:rPr>
          <w:sz w:val="32"/>
          <w:szCs w:val="32"/>
        </w:rPr>
      </w:pPr>
    </w:p>
    <w:p w14:paraId="3C8A0A62" w14:textId="77777777" w:rsidR="007D3080" w:rsidRDefault="007D3080">
      <w:pPr>
        <w:rPr>
          <w:sz w:val="32"/>
          <w:szCs w:val="32"/>
        </w:rPr>
      </w:pPr>
    </w:p>
    <w:p w14:paraId="73B6AE85" w14:textId="77777777" w:rsidR="007D3080" w:rsidRDefault="007D3080">
      <w:pPr>
        <w:rPr>
          <w:sz w:val="32"/>
          <w:szCs w:val="32"/>
        </w:rPr>
      </w:pPr>
    </w:p>
    <w:p w14:paraId="629807EC" w14:textId="77777777" w:rsidR="007D3080" w:rsidRDefault="007D3080">
      <w:pPr>
        <w:rPr>
          <w:sz w:val="32"/>
          <w:szCs w:val="32"/>
        </w:rPr>
      </w:pPr>
    </w:p>
    <w:p w14:paraId="07DFBEF6" w14:textId="77777777" w:rsidR="007D3080" w:rsidRDefault="007D3080">
      <w:pPr>
        <w:rPr>
          <w:sz w:val="32"/>
          <w:szCs w:val="32"/>
        </w:rPr>
      </w:pPr>
    </w:p>
    <w:p w14:paraId="75C6020E" w14:textId="77777777" w:rsidR="007D3080" w:rsidRDefault="007D3080">
      <w:pPr>
        <w:rPr>
          <w:sz w:val="32"/>
          <w:szCs w:val="32"/>
        </w:rPr>
      </w:pPr>
    </w:p>
    <w:p w14:paraId="5089AEAB" w14:textId="77777777" w:rsidR="007D3080" w:rsidRDefault="007D3080">
      <w:pPr>
        <w:rPr>
          <w:sz w:val="32"/>
          <w:szCs w:val="32"/>
        </w:rPr>
      </w:pPr>
    </w:p>
    <w:p w14:paraId="4C00576B" w14:textId="77777777" w:rsidR="006F72F1" w:rsidRDefault="006F72F1">
      <w:pPr>
        <w:rPr>
          <w:sz w:val="32"/>
          <w:szCs w:val="32"/>
        </w:rPr>
      </w:pPr>
    </w:p>
    <w:p w14:paraId="12EE0996" w14:textId="77777777" w:rsidR="006F72F1" w:rsidRDefault="006F72F1">
      <w:pPr>
        <w:rPr>
          <w:sz w:val="32"/>
          <w:szCs w:val="32"/>
        </w:rPr>
      </w:pPr>
    </w:p>
    <w:p w14:paraId="382D6FAC" w14:textId="77777777" w:rsidR="007D3080" w:rsidRPr="007D3080" w:rsidRDefault="007D3080" w:rsidP="007D3080">
      <w:pPr>
        <w:numPr>
          <w:ilvl w:val="0"/>
          <w:numId w:val="5"/>
        </w:numPr>
        <w:spacing w:after="0" w:line="240" w:lineRule="auto"/>
        <w:ind w:left="1267"/>
        <w:contextualSpacing/>
        <w:rPr>
          <w:rFonts w:ascii="Arial" w:eastAsia="Times New Roman" w:hAnsi="Arial" w:cs="Arial"/>
          <w:kern w:val="0"/>
          <w:lang w:eastAsia="en-GB"/>
          <w14:ligatures w14:val="none"/>
        </w:rPr>
      </w:pPr>
      <w:r w:rsidRPr="007D3080">
        <w:rPr>
          <w:rFonts w:ascii="Arial" w:eastAsia="Times New Roman" w:hAnsi="Arial" w:cs="Arial"/>
          <w:kern w:val="0"/>
          <w:lang w:val="en-US" w:eastAsia="en-GB"/>
          <w14:ligatures w14:val="none"/>
        </w:rPr>
        <w:lastRenderedPageBreak/>
        <w:t xml:space="preserve">Food and beverage services are essential components of any event, and we will collaborate with reputable catering companies to provide diverse menus catering to different dietary </w:t>
      </w:r>
      <w:proofErr w:type="gramStart"/>
      <w:r w:rsidRPr="007D3080">
        <w:rPr>
          <w:rFonts w:ascii="Arial" w:eastAsia="Times New Roman" w:hAnsi="Arial" w:cs="Arial"/>
          <w:kern w:val="0"/>
          <w:lang w:val="en-US" w:eastAsia="en-GB"/>
          <w14:ligatures w14:val="none"/>
        </w:rPr>
        <w:t>preferences</w:t>
      </w:r>
      <w:proofErr w:type="gramEnd"/>
    </w:p>
    <w:p w14:paraId="4221E8AF" w14:textId="77777777" w:rsidR="007D3080" w:rsidRPr="007D3080" w:rsidRDefault="007D3080" w:rsidP="007D3080">
      <w:pPr>
        <w:numPr>
          <w:ilvl w:val="0"/>
          <w:numId w:val="5"/>
        </w:numPr>
        <w:spacing w:after="0" w:line="240" w:lineRule="auto"/>
        <w:ind w:left="1267"/>
        <w:contextualSpacing/>
        <w:rPr>
          <w:rFonts w:ascii="Arial" w:eastAsia="Times New Roman" w:hAnsi="Arial" w:cs="Arial"/>
          <w:kern w:val="0"/>
          <w:lang w:eastAsia="en-GB"/>
          <w14:ligatures w14:val="none"/>
        </w:rPr>
      </w:pPr>
      <w:r w:rsidRPr="007D3080">
        <w:rPr>
          <w:rFonts w:ascii="Arial" w:eastAsia="Times New Roman" w:hAnsi="Arial" w:cs="Arial"/>
          <w:kern w:val="0"/>
          <w:lang w:val="en-US" w:eastAsia="en-GB"/>
          <w14:ligatures w14:val="none"/>
        </w:rPr>
        <w:t>Menu selection will reflect the theme of technology and innovation, incorporating modern culinary techniques and presentation styles to enhance the overall experience for attendees (</w:t>
      </w:r>
      <w:proofErr w:type="spellStart"/>
      <w:r w:rsidRPr="007D3080">
        <w:rPr>
          <w:rFonts w:ascii="Arial" w:eastAsia="Times New Roman" w:hAnsi="Arial" w:cs="Arial"/>
          <w:kern w:val="0"/>
          <w:lang w:eastAsia="en-GB"/>
          <w14:ligatures w14:val="none"/>
        </w:rPr>
        <w:t>Pateli</w:t>
      </w:r>
      <w:proofErr w:type="spellEnd"/>
      <w:r w:rsidRPr="007D3080">
        <w:rPr>
          <w:rFonts w:ascii="Arial" w:eastAsia="Times New Roman" w:hAnsi="Arial" w:cs="Arial"/>
          <w:kern w:val="0"/>
          <w:lang w:eastAsia="en-GB"/>
          <w14:ligatures w14:val="none"/>
        </w:rPr>
        <w:t>, Mylonas and Spyrou, 2020)</w:t>
      </w:r>
      <w:r w:rsidRPr="007D3080">
        <w:rPr>
          <w:rFonts w:ascii="Arial" w:eastAsia="Times New Roman" w:hAnsi="Arial" w:cs="Arial"/>
          <w:kern w:val="0"/>
          <w:lang w:val="en-US" w:eastAsia="en-GB"/>
          <w14:ligatures w14:val="none"/>
        </w:rPr>
        <w:t>.</w:t>
      </w:r>
    </w:p>
    <w:p w14:paraId="05CDB877" w14:textId="77777777" w:rsidR="007D3080" w:rsidRPr="007D3080" w:rsidRDefault="007D3080" w:rsidP="007D3080">
      <w:pPr>
        <w:spacing w:after="0" w:line="240" w:lineRule="auto"/>
        <w:ind w:left="1267"/>
        <w:contextualSpacing/>
        <w:rPr>
          <w:rFonts w:ascii="Arial" w:eastAsia="Times New Roman" w:hAnsi="Arial" w:cs="Arial"/>
          <w:kern w:val="0"/>
          <w:lang w:eastAsia="en-GB"/>
          <w14:ligatures w14:val="none"/>
        </w:rPr>
      </w:pPr>
    </w:p>
    <w:p w14:paraId="461F0D21" w14:textId="77777777" w:rsidR="007D3080" w:rsidRPr="007D3080" w:rsidRDefault="007D3080" w:rsidP="007D3080">
      <w:pPr>
        <w:numPr>
          <w:ilvl w:val="0"/>
          <w:numId w:val="6"/>
        </w:numPr>
        <w:spacing w:after="0" w:line="240" w:lineRule="auto"/>
        <w:ind w:left="1267"/>
        <w:contextualSpacing/>
        <w:rPr>
          <w:rFonts w:ascii="Arial" w:eastAsia="Times New Roman" w:hAnsi="Arial" w:cs="Arial"/>
          <w:kern w:val="0"/>
          <w:lang w:eastAsia="en-GB"/>
          <w14:ligatures w14:val="none"/>
        </w:rPr>
      </w:pPr>
      <w:r w:rsidRPr="007D3080">
        <w:rPr>
          <w:rFonts w:ascii="Arial" w:eastAsia="Times New Roman" w:hAnsi="Arial" w:cs="Arial"/>
          <w:kern w:val="0"/>
          <w:lang w:val="en-US" w:eastAsia="en-GB"/>
          <w14:ligatures w14:val="none"/>
        </w:rPr>
        <w:t>Effective lighting can transform the ambiance of the event venue and highlight key elements of technological showcases and presentations.</w:t>
      </w:r>
    </w:p>
    <w:p w14:paraId="304772B2" w14:textId="77777777" w:rsidR="007D3080" w:rsidRPr="007D3080" w:rsidRDefault="007D3080" w:rsidP="007D3080">
      <w:pPr>
        <w:numPr>
          <w:ilvl w:val="0"/>
          <w:numId w:val="6"/>
        </w:numPr>
        <w:spacing w:after="0" w:line="240" w:lineRule="auto"/>
        <w:ind w:left="1267"/>
        <w:contextualSpacing/>
        <w:rPr>
          <w:rFonts w:ascii="Arial" w:eastAsia="Times New Roman" w:hAnsi="Arial" w:cs="Arial"/>
          <w:kern w:val="0"/>
          <w:lang w:eastAsia="en-GB"/>
          <w14:ligatures w14:val="none"/>
        </w:rPr>
      </w:pPr>
      <w:r w:rsidRPr="007D3080">
        <w:rPr>
          <w:rFonts w:ascii="Arial" w:eastAsia="Times New Roman" w:hAnsi="Arial" w:cs="Arial"/>
          <w:kern w:val="0"/>
          <w:lang w:val="en-US" w:eastAsia="en-GB"/>
          <w14:ligatures w14:val="none"/>
        </w:rPr>
        <w:t>We will work with experienced lighting designers to create dynamic lighting setups that complement the theme and contribute to the overall aesthetic appeal of the event (</w:t>
      </w:r>
      <w:r w:rsidRPr="007D3080">
        <w:rPr>
          <w:rFonts w:ascii="Arial" w:eastAsia="Times New Roman" w:hAnsi="Arial" w:cs="Arial"/>
          <w:kern w:val="0"/>
          <w:lang w:eastAsia="en-GB"/>
          <w14:ligatures w14:val="none"/>
        </w:rPr>
        <w:t>Parvez, 2020)</w:t>
      </w:r>
      <w:r w:rsidRPr="007D3080">
        <w:rPr>
          <w:rFonts w:ascii="Arial" w:eastAsia="Times New Roman" w:hAnsi="Arial" w:cs="Arial"/>
          <w:kern w:val="0"/>
          <w:lang w:val="en-US" w:eastAsia="en-GB"/>
          <w14:ligatures w14:val="none"/>
        </w:rPr>
        <w:t>.</w:t>
      </w:r>
    </w:p>
    <w:p w14:paraId="370BB790" w14:textId="77777777" w:rsidR="007D3080" w:rsidRPr="007D3080" w:rsidRDefault="007D3080" w:rsidP="007D3080">
      <w:pPr>
        <w:spacing w:after="0" w:line="240" w:lineRule="auto"/>
        <w:contextualSpacing/>
        <w:rPr>
          <w:rFonts w:ascii="Arial" w:eastAsia="Times New Roman" w:hAnsi="Arial" w:cs="Arial"/>
          <w:kern w:val="0"/>
          <w:lang w:eastAsia="en-GB"/>
          <w14:ligatures w14:val="none"/>
        </w:rPr>
      </w:pPr>
    </w:p>
    <w:p w14:paraId="7C04816E" w14:textId="77777777" w:rsidR="007D3080" w:rsidRPr="007D3080" w:rsidRDefault="007D3080" w:rsidP="007D3080">
      <w:pPr>
        <w:numPr>
          <w:ilvl w:val="0"/>
          <w:numId w:val="7"/>
        </w:numPr>
        <w:spacing w:after="0" w:line="240" w:lineRule="auto"/>
        <w:ind w:left="1267"/>
        <w:contextualSpacing/>
        <w:rPr>
          <w:rFonts w:ascii="Arial" w:eastAsia="Times New Roman" w:hAnsi="Arial" w:cs="Arial"/>
          <w:kern w:val="0"/>
          <w:lang w:eastAsia="en-GB"/>
          <w14:ligatures w14:val="none"/>
        </w:rPr>
      </w:pPr>
      <w:r w:rsidRPr="007D3080">
        <w:rPr>
          <w:rFonts w:ascii="Arial" w:eastAsia="Times New Roman" w:hAnsi="Arial" w:cs="Arial"/>
          <w:kern w:val="0"/>
          <w:lang w:val="en-US" w:eastAsia="en-GB"/>
          <w14:ligatures w14:val="none"/>
        </w:rPr>
        <w:t>Ensuring adequate parking facilities is essential to accommodate attendees arriving by personal vehicles (</w:t>
      </w:r>
      <w:r w:rsidRPr="007D3080">
        <w:rPr>
          <w:rFonts w:ascii="Arial" w:eastAsia="Times New Roman" w:hAnsi="Arial" w:cs="Arial"/>
          <w:kern w:val="0"/>
          <w:lang w:eastAsia="en-GB"/>
          <w14:ligatures w14:val="none"/>
        </w:rPr>
        <w:t>Limna, 2023)</w:t>
      </w:r>
      <w:r w:rsidRPr="007D3080">
        <w:rPr>
          <w:rFonts w:ascii="Arial" w:eastAsia="Times New Roman" w:hAnsi="Arial" w:cs="Arial"/>
          <w:kern w:val="0"/>
          <w:lang w:val="en-US" w:eastAsia="en-GB"/>
          <w14:ligatures w14:val="none"/>
        </w:rPr>
        <w:t>.</w:t>
      </w:r>
    </w:p>
    <w:p w14:paraId="53E6469E" w14:textId="77777777" w:rsidR="007D3080" w:rsidRPr="007D3080" w:rsidRDefault="007D3080" w:rsidP="007D3080">
      <w:pPr>
        <w:numPr>
          <w:ilvl w:val="0"/>
          <w:numId w:val="7"/>
        </w:numPr>
        <w:spacing w:after="0" w:line="240" w:lineRule="auto"/>
        <w:ind w:left="1267"/>
        <w:contextualSpacing/>
        <w:rPr>
          <w:rFonts w:ascii="Arial" w:eastAsia="Times New Roman" w:hAnsi="Arial" w:cs="Arial"/>
          <w:kern w:val="0"/>
          <w:lang w:eastAsia="en-GB"/>
          <w14:ligatures w14:val="none"/>
        </w:rPr>
      </w:pPr>
      <w:r w:rsidRPr="007D3080">
        <w:rPr>
          <w:rFonts w:ascii="Arial" w:eastAsia="Times New Roman" w:hAnsi="Arial" w:cs="Arial"/>
          <w:kern w:val="0"/>
          <w:lang w:val="en-US" w:eastAsia="en-GB"/>
          <w14:ligatures w14:val="none"/>
        </w:rPr>
        <w:t xml:space="preserve">We will assess the parking requirements based on expected attendance and make arrangements for additional parking spaces if </w:t>
      </w:r>
      <w:proofErr w:type="gramStart"/>
      <w:r w:rsidRPr="007D3080">
        <w:rPr>
          <w:rFonts w:ascii="Arial" w:eastAsia="Times New Roman" w:hAnsi="Arial" w:cs="Arial"/>
          <w:kern w:val="0"/>
          <w:lang w:val="en-US" w:eastAsia="en-GB"/>
          <w14:ligatures w14:val="none"/>
        </w:rPr>
        <w:t>needed</w:t>
      </w:r>
      <w:proofErr w:type="gramEnd"/>
    </w:p>
    <w:p w14:paraId="443001FA" w14:textId="77777777" w:rsidR="007D3080" w:rsidRPr="007D3080" w:rsidRDefault="007D3080" w:rsidP="007D3080">
      <w:pPr>
        <w:numPr>
          <w:ilvl w:val="0"/>
          <w:numId w:val="7"/>
        </w:numPr>
        <w:spacing w:after="0" w:line="240" w:lineRule="auto"/>
        <w:ind w:left="1267"/>
        <w:contextualSpacing/>
        <w:rPr>
          <w:rFonts w:ascii="Arial" w:eastAsia="Times New Roman" w:hAnsi="Arial" w:cs="Arial"/>
          <w:kern w:val="0"/>
          <w:lang w:eastAsia="en-GB"/>
          <w14:ligatures w14:val="none"/>
        </w:rPr>
      </w:pPr>
      <w:r w:rsidRPr="007D3080">
        <w:rPr>
          <w:rFonts w:ascii="Arial" w:eastAsia="Times New Roman" w:hAnsi="Arial" w:cs="Arial"/>
          <w:kern w:val="0"/>
          <w:lang w:val="en-US" w:eastAsia="en-GB"/>
          <w14:ligatures w14:val="none"/>
        </w:rPr>
        <w:t>Alternative transportation options such as shuttle services or rideshare partnerships may also be considered to alleviate parking constraints (Kuo, Fang and LePage, 2022)</w:t>
      </w:r>
    </w:p>
    <w:p w14:paraId="22470D4A" w14:textId="77777777" w:rsidR="007D3080" w:rsidRPr="007D3080" w:rsidRDefault="007D3080" w:rsidP="007D3080">
      <w:pPr>
        <w:numPr>
          <w:ilvl w:val="0"/>
          <w:numId w:val="7"/>
        </w:numPr>
        <w:spacing w:after="0" w:line="240" w:lineRule="auto"/>
        <w:ind w:left="1267"/>
        <w:contextualSpacing/>
        <w:rPr>
          <w:rFonts w:ascii="Arial" w:eastAsia="Times New Roman" w:hAnsi="Arial" w:cs="Arial"/>
          <w:kern w:val="0"/>
          <w:lang w:eastAsia="en-GB"/>
          <w14:ligatures w14:val="none"/>
        </w:rPr>
      </w:pPr>
    </w:p>
    <w:p w14:paraId="62B3D4E0" w14:textId="77777777" w:rsidR="007D3080" w:rsidRPr="007D3080" w:rsidRDefault="007D3080" w:rsidP="007D3080">
      <w:pPr>
        <w:numPr>
          <w:ilvl w:val="0"/>
          <w:numId w:val="8"/>
        </w:numPr>
        <w:spacing w:after="0" w:line="240" w:lineRule="auto"/>
        <w:ind w:left="1267"/>
        <w:contextualSpacing/>
        <w:rPr>
          <w:rFonts w:ascii="Arial" w:eastAsia="Times New Roman" w:hAnsi="Arial" w:cs="Arial"/>
          <w:kern w:val="0"/>
          <w:lang w:eastAsia="en-GB"/>
          <w14:ligatures w14:val="none"/>
        </w:rPr>
      </w:pPr>
      <w:r w:rsidRPr="007D3080">
        <w:rPr>
          <w:rFonts w:ascii="Arial" w:eastAsia="Times New Roman" w:hAnsi="Arial" w:cs="Arial"/>
          <w:kern w:val="0"/>
          <w:lang w:val="en-US" w:eastAsia="en-GB"/>
          <w14:ligatures w14:val="none"/>
        </w:rPr>
        <w:t xml:space="preserve">Optimal seating arrangements are vital for attendee comfort and engagement during presentations and </w:t>
      </w:r>
      <w:proofErr w:type="gramStart"/>
      <w:r w:rsidRPr="007D3080">
        <w:rPr>
          <w:rFonts w:ascii="Arial" w:eastAsia="Times New Roman" w:hAnsi="Arial" w:cs="Arial"/>
          <w:kern w:val="0"/>
          <w:lang w:val="en-US" w:eastAsia="en-GB"/>
          <w14:ligatures w14:val="none"/>
        </w:rPr>
        <w:t>discussions</w:t>
      </w:r>
      <w:proofErr w:type="gramEnd"/>
    </w:p>
    <w:p w14:paraId="27FA7429" w14:textId="77777777" w:rsidR="007D3080" w:rsidRPr="007D3080" w:rsidRDefault="007D3080" w:rsidP="007D3080">
      <w:pPr>
        <w:numPr>
          <w:ilvl w:val="0"/>
          <w:numId w:val="8"/>
        </w:numPr>
        <w:spacing w:after="0" w:line="240" w:lineRule="auto"/>
        <w:ind w:left="1267"/>
        <w:contextualSpacing/>
        <w:rPr>
          <w:rFonts w:ascii="Arial" w:eastAsia="Times New Roman" w:hAnsi="Arial" w:cs="Arial"/>
          <w:kern w:val="0"/>
          <w:lang w:eastAsia="en-GB"/>
          <w14:ligatures w14:val="none"/>
        </w:rPr>
      </w:pPr>
      <w:r w:rsidRPr="007D3080">
        <w:rPr>
          <w:rFonts w:ascii="Arial" w:eastAsia="Times New Roman" w:hAnsi="Arial" w:cs="Arial"/>
          <w:kern w:val="0"/>
          <w:lang w:eastAsia="en-GB"/>
          <w14:ligatures w14:val="none"/>
        </w:rPr>
        <w:t xml:space="preserve">We will design seating layouts that facilitate networking opportunities, sightlines to screens and stages, and accessibility for individuals with </w:t>
      </w:r>
      <w:proofErr w:type="gramStart"/>
      <w:r w:rsidRPr="007D3080">
        <w:rPr>
          <w:rFonts w:ascii="Arial" w:eastAsia="Times New Roman" w:hAnsi="Arial" w:cs="Arial"/>
          <w:kern w:val="0"/>
          <w:lang w:eastAsia="en-GB"/>
          <w14:ligatures w14:val="none"/>
        </w:rPr>
        <w:t>disabilities</w:t>
      </w:r>
      <w:proofErr w:type="gramEnd"/>
    </w:p>
    <w:p w14:paraId="4E471A1E" w14:textId="77777777" w:rsidR="007D3080" w:rsidRPr="007D3080" w:rsidRDefault="007D3080" w:rsidP="007D3080">
      <w:pPr>
        <w:numPr>
          <w:ilvl w:val="0"/>
          <w:numId w:val="8"/>
        </w:numPr>
        <w:spacing w:after="0" w:line="240" w:lineRule="auto"/>
        <w:ind w:left="1267"/>
        <w:contextualSpacing/>
        <w:rPr>
          <w:rFonts w:ascii="Arial" w:eastAsia="Times New Roman" w:hAnsi="Arial" w:cs="Arial"/>
          <w:kern w:val="0"/>
          <w:lang w:eastAsia="en-GB"/>
          <w14:ligatures w14:val="none"/>
        </w:rPr>
      </w:pPr>
      <w:r w:rsidRPr="007D3080">
        <w:rPr>
          <w:rFonts w:ascii="Arial" w:eastAsia="Times New Roman" w:hAnsi="Arial" w:cs="Arial"/>
          <w:kern w:val="0"/>
          <w:lang w:eastAsia="en-GB"/>
          <w14:ligatures w14:val="none"/>
        </w:rPr>
        <w:t>Flexibility in seating arrangements will allow us to accommodate different session formats and attendee preferences (Reis et al., 2020).</w:t>
      </w:r>
    </w:p>
    <w:p w14:paraId="61696545" w14:textId="77777777" w:rsidR="007D3080" w:rsidRPr="007D3080" w:rsidRDefault="007D3080">
      <w:pPr>
        <w:rPr>
          <w:rFonts w:ascii="Arial" w:hAnsi="Arial" w:cs="Arial"/>
        </w:rPr>
      </w:pPr>
    </w:p>
    <w:p w14:paraId="103F0281" w14:textId="77777777" w:rsidR="007D3080" w:rsidRDefault="007D3080">
      <w:pPr>
        <w:rPr>
          <w:sz w:val="32"/>
          <w:szCs w:val="32"/>
        </w:rPr>
      </w:pPr>
    </w:p>
    <w:p w14:paraId="7D7FF703" w14:textId="77777777" w:rsidR="007D3080" w:rsidRDefault="007D3080">
      <w:pPr>
        <w:rPr>
          <w:sz w:val="32"/>
          <w:szCs w:val="32"/>
        </w:rPr>
      </w:pPr>
    </w:p>
    <w:p w14:paraId="39064ED3" w14:textId="77777777" w:rsidR="007D3080" w:rsidRDefault="007D3080">
      <w:pPr>
        <w:rPr>
          <w:sz w:val="32"/>
          <w:szCs w:val="32"/>
        </w:rPr>
      </w:pPr>
    </w:p>
    <w:p w14:paraId="2FCC558C" w14:textId="77777777" w:rsidR="007D3080" w:rsidRDefault="007D3080">
      <w:pPr>
        <w:rPr>
          <w:sz w:val="32"/>
          <w:szCs w:val="32"/>
        </w:rPr>
      </w:pPr>
    </w:p>
    <w:p w14:paraId="46E8DEEB" w14:textId="77777777" w:rsidR="007D3080" w:rsidRDefault="007D3080">
      <w:pPr>
        <w:rPr>
          <w:sz w:val="32"/>
          <w:szCs w:val="32"/>
        </w:rPr>
      </w:pPr>
    </w:p>
    <w:p w14:paraId="586E888E" w14:textId="77777777" w:rsidR="007D3080" w:rsidRDefault="007D3080">
      <w:pPr>
        <w:rPr>
          <w:sz w:val="32"/>
          <w:szCs w:val="32"/>
        </w:rPr>
      </w:pPr>
    </w:p>
    <w:p w14:paraId="0BAD88D6" w14:textId="77777777" w:rsidR="007D3080" w:rsidRDefault="007D3080">
      <w:pPr>
        <w:rPr>
          <w:sz w:val="32"/>
          <w:szCs w:val="32"/>
        </w:rPr>
      </w:pPr>
    </w:p>
    <w:p w14:paraId="636EEA49" w14:textId="77777777" w:rsidR="007D3080" w:rsidRDefault="007D3080">
      <w:pPr>
        <w:rPr>
          <w:sz w:val="32"/>
          <w:szCs w:val="32"/>
        </w:rPr>
      </w:pPr>
    </w:p>
    <w:p w14:paraId="0855D749" w14:textId="77777777" w:rsidR="007D3080" w:rsidRDefault="007D3080">
      <w:pPr>
        <w:rPr>
          <w:sz w:val="32"/>
          <w:szCs w:val="32"/>
        </w:rPr>
      </w:pPr>
    </w:p>
    <w:p w14:paraId="0F7E0DB5" w14:textId="77777777" w:rsidR="007D3080" w:rsidRDefault="007D3080">
      <w:pPr>
        <w:rPr>
          <w:sz w:val="32"/>
          <w:szCs w:val="32"/>
        </w:rPr>
      </w:pPr>
    </w:p>
    <w:p w14:paraId="5161A339" w14:textId="77777777" w:rsidR="007D3080" w:rsidRDefault="007D3080">
      <w:pPr>
        <w:rPr>
          <w:sz w:val="32"/>
          <w:szCs w:val="32"/>
        </w:rPr>
      </w:pPr>
    </w:p>
    <w:p w14:paraId="46982B47" w14:textId="77777777" w:rsidR="007D3080" w:rsidRDefault="007D3080">
      <w:pPr>
        <w:rPr>
          <w:sz w:val="32"/>
          <w:szCs w:val="32"/>
        </w:rPr>
      </w:pPr>
    </w:p>
    <w:p w14:paraId="66FC0A96" w14:textId="77777777" w:rsidR="007D3080" w:rsidRPr="007D3080" w:rsidRDefault="007D3080" w:rsidP="007D3080">
      <w:pPr>
        <w:spacing w:before="53" w:after="120" w:line="240" w:lineRule="auto"/>
        <w:jc w:val="both"/>
        <w:rPr>
          <w:rFonts w:ascii="Times New Roman" w:eastAsia="Times New Roman" w:hAnsi="Times New Roman" w:cs="Times New Roman"/>
          <w:kern w:val="0"/>
          <w:sz w:val="24"/>
          <w:szCs w:val="24"/>
          <w:lang w:eastAsia="en-GB"/>
          <w14:ligatures w14:val="none"/>
        </w:rPr>
      </w:pPr>
      <w:r w:rsidRPr="007D3080">
        <w:rPr>
          <w:rFonts w:ascii="Arial" w:eastAsiaTheme="minorEastAsia" w:hAnsi="Arial" w:cs="Arial"/>
          <w:b/>
          <w:bCs/>
          <w:color w:val="000000" w:themeColor="text1"/>
          <w:kern w:val="24"/>
          <w:lang w:val="en-US" w:eastAsia="en-GB"/>
          <w14:ligatures w14:val="none"/>
        </w:rPr>
        <w:t xml:space="preserve">Venue Rental: </w:t>
      </w:r>
    </w:p>
    <w:p w14:paraId="6E2F0F94" w14:textId="77777777" w:rsidR="007D3080" w:rsidRPr="007D3080" w:rsidRDefault="007D3080" w:rsidP="007D3080">
      <w:pPr>
        <w:numPr>
          <w:ilvl w:val="0"/>
          <w:numId w:val="9"/>
        </w:numPr>
        <w:spacing w:after="120" w:line="24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 xml:space="preserve">The cost of venue rental will constitute a significant portion of our budget, and we will explore options that offer value for money without compromising on quality and amenities. </w:t>
      </w:r>
    </w:p>
    <w:p w14:paraId="1E75A0F8" w14:textId="77777777" w:rsidR="007D3080" w:rsidRPr="007D3080" w:rsidRDefault="007D3080" w:rsidP="007D3080">
      <w:pPr>
        <w:numPr>
          <w:ilvl w:val="0"/>
          <w:numId w:val="9"/>
        </w:numPr>
        <w:spacing w:after="120" w:line="24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Negotiating favorable terms and securing discounts for early bookings can help mitigate venue-related expenses and optimize cost-effectiveness.</w:t>
      </w:r>
    </w:p>
    <w:p w14:paraId="21AD1BD8" w14:textId="77777777" w:rsidR="007D3080" w:rsidRPr="007D3080" w:rsidRDefault="007D3080" w:rsidP="007D3080">
      <w:pPr>
        <w:spacing w:before="53" w:after="120" w:line="240" w:lineRule="auto"/>
        <w:jc w:val="both"/>
        <w:rPr>
          <w:rFonts w:ascii="Times New Roman" w:eastAsia="Times New Roman" w:hAnsi="Times New Roman" w:cs="Times New Roman"/>
          <w:kern w:val="0"/>
          <w:sz w:val="24"/>
          <w:szCs w:val="24"/>
          <w:lang w:eastAsia="en-GB"/>
          <w14:ligatures w14:val="none"/>
        </w:rPr>
      </w:pPr>
      <w:r w:rsidRPr="007D3080">
        <w:rPr>
          <w:rFonts w:ascii="Arial" w:eastAsiaTheme="minorEastAsia" w:hAnsi="Arial" w:cs="Arial"/>
          <w:b/>
          <w:bCs/>
          <w:color w:val="000000" w:themeColor="text1"/>
          <w:kern w:val="24"/>
          <w:lang w:val="en-US" w:eastAsia="en-GB"/>
          <w14:ligatures w14:val="none"/>
        </w:rPr>
        <w:t xml:space="preserve">Staffing Expenses: </w:t>
      </w:r>
    </w:p>
    <w:p w14:paraId="0911E778" w14:textId="77777777" w:rsidR="007D3080" w:rsidRPr="007D3080" w:rsidRDefault="007D3080" w:rsidP="007D3080">
      <w:pPr>
        <w:numPr>
          <w:ilvl w:val="0"/>
          <w:numId w:val="10"/>
        </w:numPr>
        <w:spacing w:after="120" w:line="24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 xml:space="preserve">Allocating sufficient funds for staffing expenses is crucial to ensure adequate support for event logistics, coordination, and onsite management (Sharma, </w:t>
      </w:r>
      <w:proofErr w:type="gramStart"/>
      <w:r w:rsidRPr="007D3080">
        <w:rPr>
          <w:rFonts w:ascii="Arial" w:eastAsiaTheme="minorEastAsia" w:hAnsi="Arial" w:cs="Arial"/>
          <w:color w:val="000000" w:themeColor="text1"/>
          <w:kern w:val="24"/>
          <w:lang w:val="en-US" w:eastAsia="en-GB"/>
          <w14:ligatures w14:val="none"/>
        </w:rPr>
        <w:t>Chen</w:t>
      </w:r>
      <w:proofErr w:type="gramEnd"/>
      <w:r w:rsidRPr="007D3080">
        <w:rPr>
          <w:rFonts w:ascii="Arial" w:eastAsiaTheme="minorEastAsia" w:hAnsi="Arial" w:cs="Arial"/>
          <w:color w:val="000000" w:themeColor="text1"/>
          <w:kern w:val="24"/>
          <w:lang w:val="en-US" w:eastAsia="en-GB"/>
          <w14:ligatures w14:val="none"/>
        </w:rPr>
        <w:t xml:space="preserve"> and Liu, 2020). </w:t>
      </w:r>
    </w:p>
    <w:p w14:paraId="0EE98A56" w14:textId="77777777" w:rsidR="007D3080" w:rsidRPr="007D3080" w:rsidRDefault="007D3080" w:rsidP="007D3080">
      <w:pPr>
        <w:numPr>
          <w:ilvl w:val="0"/>
          <w:numId w:val="10"/>
        </w:numPr>
        <w:spacing w:after="120" w:line="24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 xml:space="preserve">We will budget for salaries, wages, and any additional compensation or incentives for event staff, prioritizing </w:t>
      </w:r>
      <w:proofErr w:type="gramStart"/>
      <w:r w:rsidRPr="007D3080">
        <w:rPr>
          <w:rFonts w:ascii="Arial" w:eastAsiaTheme="minorEastAsia" w:hAnsi="Arial" w:cs="Arial"/>
          <w:color w:val="000000" w:themeColor="text1"/>
          <w:kern w:val="24"/>
          <w:lang w:val="en-US" w:eastAsia="en-GB"/>
          <w14:ligatures w14:val="none"/>
        </w:rPr>
        <w:t>quality</w:t>
      </w:r>
      <w:proofErr w:type="gramEnd"/>
      <w:r w:rsidRPr="007D3080">
        <w:rPr>
          <w:rFonts w:ascii="Arial" w:eastAsiaTheme="minorEastAsia" w:hAnsi="Arial" w:cs="Arial"/>
          <w:color w:val="000000" w:themeColor="text1"/>
          <w:kern w:val="24"/>
          <w:lang w:val="en-US" w:eastAsia="en-GB"/>
          <w14:ligatures w14:val="none"/>
        </w:rPr>
        <w:t xml:space="preserve"> and professionalism in our hiring process.</w:t>
      </w:r>
    </w:p>
    <w:p w14:paraId="306CD15F" w14:textId="77777777" w:rsidR="007D3080" w:rsidRPr="007D3080" w:rsidRDefault="007D3080" w:rsidP="007D3080">
      <w:pPr>
        <w:spacing w:before="53" w:after="120" w:line="240" w:lineRule="auto"/>
        <w:jc w:val="both"/>
        <w:rPr>
          <w:rFonts w:ascii="Times New Roman" w:eastAsia="Times New Roman" w:hAnsi="Times New Roman" w:cs="Times New Roman"/>
          <w:kern w:val="0"/>
          <w:sz w:val="24"/>
          <w:szCs w:val="24"/>
          <w:lang w:eastAsia="en-GB"/>
          <w14:ligatures w14:val="none"/>
        </w:rPr>
      </w:pPr>
      <w:r w:rsidRPr="007D3080">
        <w:rPr>
          <w:rFonts w:ascii="Arial" w:eastAsiaTheme="minorEastAsia" w:hAnsi="Arial" w:cs="Arial"/>
          <w:b/>
          <w:bCs/>
          <w:color w:val="000000" w:themeColor="text1"/>
          <w:kern w:val="24"/>
          <w:lang w:val="en-US" w:eastAsia="en-GB"/>
          <w14:ligatures w14:val="none"/>
        </w:rPr>
        <w:t xml:space="preserve">Equipment and Resource Procurement: </w:t>
      </w:r>
    </w:p>
    <w:p w14:paraId="59A8F1F7" w14:textId="77777777" w:rsidR="007D3080" w:rsidRPr="007D3080" w:rsidRDefault="007D3080" w:rsidP="007D3080">
      <w:pPr>
        <w:numPr>
          <w:ilvl w:val="0"/>
          <w:numId w:val="11"/>
        </w:numPr>
        <w:spacing w:after="120" w:line="24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Investing in state-of-the-art equipment and resources is essential to deliver a high-quality event experience aligned with our theme of technology and innovation.</w:t>
      </w:r>
    </w:p>
    <w:p w14:paraId="4157835F" w14:textId="77777777" w:rsidR="007D3080" w:rsidRPr="007D3080" w:rsidRDefault="007D3080" w:rsidP="007D3080">
      <w:pPr>
        <w:numPr>
          <w:ilvl w:val="0"/>
          <w:numId w:val="11"/>
        </w:numPr>
        <w:spacing w:after="120" w:line="24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 xml:space="preserve">This includes audiovisual equipment, IT infrastructure, presentation materials, and technological showcases (de Larrea et al., 2021). </w:t>
      </w:r>
    </w:p>
    <w:p w14:paraId="5557A9E7" w14:textId="77777777" w:rsidR="007D3080" w:rsidRPr="007D3080" w:rsidRDefault="007D3080" w:rsidP="007D3080">
      <w:pPr>
        <w:numPr>
          <w:ilvl w:val="0"/>
          <w:numId w:val="11"/>
        </w:numPr>
        <w:spacing w:after="120" w:line="240" w:lineRule="auto"/>
        <w:ind w:left="1166"/>
        <w:contextualSpacing/>
        <w:jc w:val="both"/>
        <w:rPr>
          <w:rFonts w:ascii="Times New Roman" w:eastAsia="Times New Roman" w:hAnsi="Times New Roman" w:cs="Times New Roman"/>
          <w:color w:val="1287C3"/>
          <w:kern w:val="0"/>
          <w:sz w:val="32"/>
          <w:szCs w:val="24"/>
          <w:lang w:eastAsia="en-GB"/>
          <w14:ligatures w14:val="none"/>
        </w:rPr>
      </w:pPr>
      <w:r w:rsidRPr="007D3080">
        <w:rPr>
          <w:rFonts w:ascii="Arial" w:eastAsiaTheme="minorEastAsia" w:hAnsi="Arial" w:cs="Arial"/>
          <w:color w:val="000000" w:themeColor="text1"/>
          <w:kern w:val="24"/>
          <w:lang w:val="en-US" w:eastAsia="en-GB"/>
          <w14:ligatures w14:val="none"/>
        </w:rPr>
        <w:t>We will explore rental options, partnerships with technology suppliers, and sponsorship agreements to minimize equipment acquisition costs.</w:t>
      </w:r>
    </w:p>
    <w:p w14:paraId="49BF0129" w14:textId="77777777" w:rsidR="007D3080" w:rsidRDefault="007D3080">
      <w:pPr>
        <w:rPr>
          <w:sz w:val="32"/>
          <w:szCs w:val="32"/>
        </w:rPr>
      </w:pPr>
    </w:p>
    <w:p w14:paraId="6D978009" w14:textId="77777777" w:rsidR="007D3080" w:rsidRDefault="007D3080">
      <w:pPr>
        <w:rPr>
          <w:sz w:val="32"/>
          <w:szCs w:val="32"/>
        </w:rPr>
      </w:pPr>
    </w:p>
    <w:p w14:paraId="01E0925F" w14:textId="77777777" w:rsidR="006F72F1" w:rsidRDefault="006F72F1">
      <w:pPr>
        <w:rPr>
          <w:sz w:val="32"/>
          <w:szCs w:val="32"/>
        </w:rPr>
      </w:pPr>
    </w:p>
    <w:p w14:paraId="25DA38DD" w14:textId="77777777" w:rsidR="006F72F1" w:rsidRDefault="006F72F1">
      <w:pPr>
        <w:rPr>
          <w:sz w:val="32"/>
          <w:szCs w:val="32"/>
        </w:rPr>
      </w:pPr>
    </w:p>
    <w:p w14:paraId="662C30DC" w14:textId="77777777" w:rsidR="006F72F1" w:rsidRDefault="006F72F1">
      <w:pPr>
        <w:rPr>
          <w:sz w:val="32"/>
          <w:szCs w:val="32"/>
        </w:rPr>
      </w:pPr>
    </w:p>
    <w:p w14:paraId="7301A476" w14:textId="77777777" w:rsidR="006F72F1" w:rsidRDefault="006F72F1">
      <w:pPr>
        <w:rPr>
          <w:sz w:val="32"/>
          <w:szCs w:val="32"/>
        </w:rPr>
      </w:pPr>
    </w:p>
    <w:p w14:paraId="60D7C35B" w14:textId="77777777" w:rsidR="006F72F1" w:rsidRDefault="006F72F1">
      <w:pPr>
        <w:rPr>
          <w:sz w:val="32"/>
          <w:szCs w:val="32"/>
        </w:rPr>
      </w:pPr>
    </w:p>
    <w:p w14:paraId="37EDDE2E" w14:textId="77777777" w:rsidR="006F72F1" w:rsidRDefault="006F72F1">
      <w:pPr>
        <w:rPr>
          <w:sz w:val="32"/>
          <w:szCs w:val="32"/>
        </w:rPr>
      </w:pPr>
    </w:p>
    <w:p w14:paraId="04CFCD91" w14:textId="77777777" w:rsidR="006F72F1" w:rsidRDefault="006F72F1">
      <w:pPr>
        <w:rPr>
          <w:sz w:val="32"/>
          <w:szCs w:val="32"/>
        </w:rPr>
      </w:pPr>
    </w:p>
    <w:p w14:paraId="3807ADBA" w14:textId="77777777" w:rsidR="006F72F1" w:rsidRDefault="006F72F1">
      <w:pPr>
        <w:rPr>
          <w:sz w:val="32"/>
          <w:szCs w:val="32"/>
        </w:rPr>
      </w:pPr>
    </w:p>
    <w:p w14:paraId="40937284" w14:textId="77777777" w:rsidR="006F72F1" w:rsidRDefault="006F72F1">
      <w:pPr>
        <w:rPr>
          <w:sz w:val="32"/>
          <w:szCs w:val="32"/>
        </w:rPr>
      </w:pPr>
    </w:p>
    <w:p w14:paraId="6875F7F6" w14:textId="77777777" w:rsidR="006F72F1" w:rsidRDefault="006F72F1">
      <w:pPr>
        <w:rPr>
          <w:sz w:val="32"/>
          <w:szCs w:val="32"/>
        </w:rPr>
      </w:pPr>
    </w:p>
    <w:p w14:paraId="474A333F" w14:textId="77777777" w:rsidR="006F72F1" w:rsidRDefault="006F72F1">
      <w:pPr>
        <w:rPr>
          <w:sz w:val="32"/>
          <w:szCs w:val="32"/>
        </w:rPr>
      </w:pPr>
    </w:p>
    <w:p w14:paraId="7BF09004" w14:textId="77777777" w:rsidR="006F72F1" w:rsidRPr="006F72F1" w:rsidRDefault="006F72F1" w:rsidP="006F72F1">
      <w:pPr>
        <w:numPr>
          <w:ilvl w:val="0"/>
          <w:numId w:val="12"/>
        </w:numPr>
        <w:spacing w:after="120" w:line="240" w:lineRule="auto"/>
        <w:ind w:left="1166"/>
        <w:contextualSpacing/>
        <w:jc w:val="both"/>
        <w:rPr>
          <w:rFonts w:ascii="Times New Roman" w:eastAsia="Times New Roman" w:hAnsi="Times New Roman" w:cs="Times New Roman"/>
          <w:color w:val="1287C3"/>
          <w:kern w:val="0"/>
          <w:lang w:eastAsia="en-GB"/>
          <w14:ligatures w14:val="none"/>
        </w:rPr>
      </w:pPr>
      <w:r w:rsidRPr="006F72F1">
        <w:rPr>
          <w:rFonts w:ascii="Arial" w:eastAsia="+mn-ea" w:hAnsi="Arial" w:cs="Arial"/>
          <w:color w:val="000000"/>
          <w:kern w:val="24"/>
          <w:lang w:eastAsia="en-GB"/>
          <w14:ligatures w14:val="none"/>
        </w:rPr>
        <w:lastRenderedPageBreak/>
        <w:t xml:space="preserve">To cover event expenses and ensure financial sustainability, we will explore various funding sources including sponsorship opportunities, ticket sales, and partnerships. </w:t>
      </w:r>
    </w:p>
    <w:p w14:paraId="56D1E5AF" w14:textId="77777777" w:rsidR="006F72F1" w:rsidRPr="006F72F1" w:rsidRDefault="006F72F1" w:rsidP="006F72F1">
      <w:pPr>
        <w:numPr>
          <w:ilvl w:val="0"/>
          <w:numId w:val="12"/>
        </w:numPr>
        <w:spacing w:after="120" w:line="240" w:lineRule="auto"/>
        <w:ind w:left="1166"/>
        <w:contextualSpacing/>
        <w:jc w:val="both"/>
        <w:rPr>
          <w:rFonts w:ascii="Times New Roman" w:eastAsia="Times New Roman" w:hAnsi="Times New Roman" w:cs="Times New Roman"/>
          <w:color w:val="1287C3"/>
          <w:kern w:val="0"/>
          <w:lang w:eastAsia="en-GB"/>
          <w14:ligatures w14:val="none"/>
        </w:rPr>
      </w:pPr>
      <w:r w:rsidRPr="006F72F1">
        <w:rPr>
          <w:rFonts w:ascii="Arial" w:eastAsia="+mn-ea" w:hAnsi="Arial" w:cs="Arial"/>
          <w:color w:val="000000"/>
          <w:kern w:val="24"/>
          <w:lang w:eastAsia="en-GB"/>
          <w14:ligatures w14:val="none"/>
        </w:rPr>
        <w:t>Securing sponsorships from technology companies, hospitality brands, and industry associations can provide financial support and enhance the credibility and visibility of our event (</w:t>
      </w:r>
      <w:proofErr w:type="spellStart"/>
      <w:r w:rsidRPr="006F72F1">
        <w:rPr>
          <w:rFonts w:ascii="Arial" w:eastAsia="+mn-ea" w:hAnsi="Arial" w:cs="Arial"/>
          <w:color w:val="000000"/>
          <w:kern w:val="24"/>
          <w:lang w:eastAsia="en-GB"/>
          <w14:ligatures w14:val="none"/>
        </w:rPr>
        <w:t>Dhirasasna</w:t>
      </w:r>
      <w:proofErr w:type="spellEnd"/>
      <w:r w:rsidRPr="006F72F1">
        <w:rPr>
          <w:rFonts w:ascii="Arial" w:eastAsia="+mn-ea" w:hAnsi="Arial" w:cs="Arial"/>
          <w:color w:val="000000"/>
          <w:kern w:val="24"/>
          <w:lang w:eastAsia="en-GB"/>
          <w14:ligatures w14:val="none"/>
        </w:rPr>
        <w:t xml:space="preserve"> and Sahin, 2021).</w:t>
      </w:r>
    </w:p>
    <w:p w14:paraId="09512C59" w14:textId="77777777" w:rsidR="006F72F1" w:rsidRDefault="006F72F1"/>
    <w:p w14:paraId="5E0F5DFC" w14:textId="77777777" w:rsidR="006F72F1" w:rsidRDefault="006F72F1"/>
    <w:tbl>
      <w:tblPr>
        <w:tblW w:w="7040" w:type="dxa"/>
        <w:tblCellMar>
          <w:left w:w="0" w:type="dxa"/>
          <w:right w:w="0" w:type="dxa"/>
        </w:tblCellMar>
        <w:tblLook w:val="0600" w:firstRow="0" w:lastRow="0" w:firstColumn="0" w:lastColumn="0" w:noHBand="1" w:noVBand="1"/>
      </w:tblPr>
      <w:tblGrid>
        <w:gridCol w:w="3500"/>
        <w:gridCol w:w="3540"/>
      </w:tblGrid>
      <w:tr w:rsidR="006F72F1" w:rsidRPr="006F72F1" w14:paraId="62E002E4" w14:textId="793742F0" w:rsidTr="006F72F1">
        <w:tc>
          <w:tcPr>
            <w:tcW w:w="3500" w:type="dxa"/>
            <w:tcBorders>
              <w:top w:val="single" w:sz="6" w:space="0" w:color="ADD2F4"/>
              <w:left w:val="single" w:sz="6" w:space="0" w:color="ADD2F4"/>
              <w:bottom w:val="single" w:sz="6" w:space="0" w:color="ADD2F4"/>
              <w:right w:val="single" w:sz="6" w:space="0" w:color="ADD2F4"/>
            </w:tcBorders>
            <w:shd w:val="clear" w:color="auto" w:fill="auto"/>
            <w:tcMar>
              <w:top w:w="72" w:type="dxa"/>
              <w:left w:w="144" w:type="dxa"/>
              <w:bottom w:w="72" w:type="dxa"/>
              <w:right w:w="144" w:type="dxa"/>
            </w:tcMar>
            <w:vAlign w:val="bottom"/>
            <w:hideMark/>
          </w:tcPr>
          <w:p w14:paraId="7197AD4B" w14:textId="77777777" w:rsidR="006F72F1" w:rsidRPr="006F72F1" w:rsidRDefault="006F72F1" w:rsidP="006F72F1">
            <w:pPr>
              <w:spacing w:after="0" w:line="240" w:lineRule="auto"/>
              <w:textAlignment w:val="bottom"/>
              <w:rPr>
                <w:rFonts w:ascii="Arial" w:eastAsia="Times New Roman" w:hAnsi="Arial" w:cs="Arial"/>
                <w:kern w:val="0"/>
                <w:sz w:val="36"/>
                <w:szCs w:val="36"/>
                <w:lang w:eastAsia="en-GB"/>
                <w14:ligatures w14:val="none"/>
              </w:rPr>
            </w:pPr>
            <w:r w:rsidRPr="006F72F1">
              <w:rPr>
                <w:rFonts w:ascii="Corbel" w:eastAsia="Times New Roman" w:hAnsi="Corbel" w:cs="Arial"/>
                <w:color w:val="000000" w:themeColor="dark1"/>
                <w:kern w:val="24"/>
                <w:sz w:val="36"/>
                <w:szCs w:val="36"/>
                <w:lang w:eastAsia="en-GB"/>
                <w14:ligatures w14:val="none"/>
              </w:rPr>
              <w:t>Income Source</w:t>
            </w:r>
          </w:p>
        </w:tc>
        <w:tc>
          <w:tcPr>
            <w:tcW w:w="3540" w:type="dxa"/>
            <w:vAlign w:val="bottom"/>
          </w:tcPr>
          <w:p w14:paraId="580FE8FF" w14:textId="756A698E" w:rsidR="006F72F1" w:rsidRPr="006F72F1" w:rsidRDefault="006F72F1" w:rsidP="006F72F1">
            <w:pPr>
              <w:rPr>
                <w:rFonts w:ascii="Times New Roman" w:eastAsia="Times New Roman" w:hAnsi="Times New Roman" w:cs="Times New Roman"/>
                <w:kern w:val="0"/>
                <w:sz w:val="20"/>
                <w:szCs w:val="20"/>
                <w:lang w:eastAsia="en-GB"/>
                <w14:ligatures w14:val="none"/>
              </w:rPr>
            </w:pPr>
            <w:r>
              <w:rPr>
                <w:rFonts w:ascii="Corbel" w:hAnsi="Corbel" w:cs="Arial"/>
                <w:color w:val="000000" w:themeColor="dark1"/>
                <w:kern w:val="24"/>
                <w:sz w:val="36"/>
                <w:szCs w:val="36"/>
              </w:rPr>
              <w:t>Assumed Revenue (GBP)</w:t>
            </w:r>
          </w:p>
        </w:tc>
      </w:tr>
      <w:tr w:rsidR="006F72F1" w:rsidRPr="006F72F1" w14:paraId="7961DE71" w14:textId="0E607482" w:rsidTr="006F72F1">
        <w:tc>
          <w:tcPr>
            <w:tcW w:w="3500" w:type="dxa"/>
            <w:tcBorders>
              <w:top w:val="single" w:sz="6" w:space="0" w:color="ADD2F4"/>
              <w:left w:val="single" w:sz="6" w:space="0" w:color="ADD2F4"/>
              <w:bottom w:val="single" w:sz="6" w:space="0" w:color="ADD2F4"/>
              <w:right w:val="single" w:sz="6" w:space="0" w:color="ADD2F4"/>
            </w:tcBorders>
            <w:shd w:val="clear" w:color="auto" w:fill="auto"/>
            <w:tcMar>
              <w:top w:w="72" w:type="dxa"/>
              <w:left w:w="144" w:type="dxa"/>
              <w:bottom w:w="72" w:type="dxa"/>
              <w:right w:w="144" w:type="dxa"/>
            </w:tcMar>
            <w:vAlign w:val="center"/>
            <w:hideMark/>
          </w:tcPr>
          <w:p w14:paraId="46DBCD5A" w14:textId="77777777" w:rsidR="006F72F1" w:rsidRPr="006F72F1" w:rsidRDefault="006F72F1" w:rsidP="006F72F1">
            <w:pPr>
              <w:spacing w:after="0" w:line="240" w:lineRule="auto"/>
              <w:textAlignment w:val="baseline"/>
              <w:rPr>
                <w:rFonts w:ascii="Arial" w:eastAsia="Times New Roman" w:hAnsi="Arial" w:cs="Arial"/>
                <w:kern w:val="0"/>
                <w:sz w:val="36"/>
                <w:szCs w:val="36"/>
                <w:lang w:eastAsia="en-GB"/>
                <w14:ligatures w14:val="none"/>
              </w:rPr>
            </w:pPr>
            <w:r w:rsidRPr="006F72F1">
              <w:rPr>
                <w:rFonts w:ascii="Corbel" w:eastAsia="Times New Roman" w:hAnsi="Corbel" w:cs="Arial"/>
                <w:color w:val="000000" w:themeColor="dark1"/>
                <w:kern w:val="24"/>
                <w:sz w:val="36"/>
                <w:szCs w:val="36"/>
                <w:lang w:eastAsia="en-GB"/>
                <w14:ligatures w14:val="none"/>
              </w:rPr>
              <w:t>Sponsorship Opportunities</w:t>
            </w:r>
          </w:p>
        </w:tc>
        <w:tc>
          <w:tcPr>
            <w:tcW w:w="3540" w:type="dxa"/>
            <w:vAlign w:val="center"/>
          </w:tcPr>
          <w:p w14:paraId="256265E3" w14:textId="4AEB73F4" w:rsidR="006F72F1" w:rsidRPr="006F72F1" w:rsidRDefault="006F72F1" w:rsidP="006F72F1">
            <w:pPr>
              <w:rPr>
                <w:rFonts w:ascii="Times New Roman" w:eastAsia="Times New Roman" w:hAnsi="Times New Roman" w:cs="Times New Roman"/>
                <w:kern w:val="0"/>
                <w:sz w:val="20"/>
                <w:szCs w:val="20"/>
                <w:lang w:eastAsia="en-GB"/>
                <w14:ligatures w14:val="none"/>
              </w:rPr>
            </w:pPr>
            <w:r>
              <w:rPr>
                <w:rFonts w:ascii="Corbel" w:hAnsi="Corbel" w:cs="Arial"/>
                <w:color w:val="000000" w:themeColor="dark1"/>
                <w:kern w:val="24"/>
                <w:sz w:val="36"/>
                <w:szCs w:val="36"/>
              </w:rPr>
              <w:t>£20,000</w:t>
            </w:r>
          </w:p>
        </w:tc>
      </w:tr>
      <w:tr w:rsidR="006F72F1" w:rsidRPr="006F72F1" w14:paraId="16CBF4C3" w14:textId="45CC4436" w:rsidTr="006F72F1">
        <w:tc>
          <w:tcPr>
            <w:tcW w:w="3500" w:type="dxa"/>
            <w:tcBorders>
              <w:top w:val="single" w:sz="6" w:space="0" w:color="ADD2F4"/>
              <w:left w:val="single" w:sz="6" w:space="0" w:color="ADD2F4"/>
              <w:bottom w:val="single" w:sz="6" w:space="0" w:color="ADD2F4"/>
              <w:right w:val="single" w:sz="6" w:space="0" w:color="ADD2F4"/>
            </w:tcBorders>
            <w:shd w:val="clear" w:color="auto" w:fill="auto"/>
            <w:tcMar>
              <w:top w:w="72" w:type="dxa"/>
              <w:left w:w="144" w:type="dxa"/>
              <w:bottom w:w="72" w:type="dxa"/>
              <w:right w:w="144" w:type="dxa"/>
            </w:tcMar>
            <w:vAlign w:val="center"/>
            <w:hideMark/>
          </w:tcPr>
          <w:p w14:paraId="3A9F92B5" w14:textId="77777777" w:rsidR="006F72F1" w:rsidRPr="006F72F1" w:rsidRDefault="006F72F1" w:rsidP="006F72F1">
            <w:pPr>
              <w:spacing w:after="0" w:line="240" w:lineRule="auto"/>
              <w:textAlignment w:val="baseline"/>
              <w:rPr>
                <w:rFonts w:ascii="Arial" w:eastAsia="Times New Roman" w:hAnsi="Arial" w:cs="Arial"/>
                <w:kern w:val="0"/>
                <w:sz w:val="36"/>
                <w:szCs w:val="36"/>
                <w:lang w:eastAsia="en-GB"/>
                <w14:ligatures w14:val="none"/>
              </w:rPr>
            </w:pPr>
            <w:r w:rsidRPr="006F72F1">
              <w:rPr>
                <w:rFonts w:ascii="Corbel" w:eastAsia="Times New Roman" w:hAnsi="Corbel" w:cs="Arial"/>
                <w:color w:val="000000" w:themeColor="dark1"/>
                <w:kern w:val="24"/>
                <w:sz w:val="36"/>
                <w:szCs w:val="36"/>
                <w:lang w:eastAsia="en-GB"/>
                <w14:ligatures w14:val="none"/>
              </w:rPr>
              <w:t>Ticket Sales</w:t>
            </w:r>
          </w:p>
        </w:tc>
        <w:tc>
          <w:tcPr>
            <w:tcW w:w="3540" w:type="dxa"/>
            <w:vAlign w:val="center"/>
          </w:tcPr>
          <w:p w14:paraId="4861AD06" w14:textId="66379E1D" w:rsidR="006F72F1" w:rsidRPr="006F72F1" w:rsidRDefault="006F72F1" w:rsidP="006F72F1">
            <w:pPr>
              <w:rPr>
                <w:rFonts w:ascii="Times New Roman" w:eastAsia="Times New Roman" w:hAnsi="Times New Roman" w:cs="Times New Roman"/>
                <w:kern w:val="0"/>
                <w:sz w:val="20"/>
                <w:szCs w:val="20"/>
                <w:lang w:eastAsia="en-GB"/>
                <w14:ligatures w14:val="none"/>
              </w:rPr>
            </w:pPr>
            <w:r>
              <w:rPr>
                <w:rFonts w:ascii="Corbel" w:hAnsi="Corbel" w:cs="Arial"/>
                <w:color w:val="000000" w:themeColor="dark1"/>
                <w:kern w:val="24"/>
                <w:sz w:val="36"/>
                <w:szCs w:val="36"/>
              </w:rPr>
              <w:t>£25,000</w:t>
            </w:r>
          </w:p>
        </w:tc>
      </w:tr>
      <w:tr w:rsidR="006F72F1" w:rsidRPr="006F72F1" w14:paraId="369CB0DE" w14:textId="7EB99DB1" w:rsidTr="006F72F1">
        <w:tc>
          <w:tcPr>
            <w:tcW w:w="3500" w:type="dxa"/>
            <w:tcBorders>
              <w:top w:val="single" w:sz="6" w:space="0" w:color="ADD2F4"/>
              <w:left w:val="single" w:sz="6" w:space="0" w:color="ADD2F4"/>
              <w:bottom w:val="single" w:sz="6" w:space="0" w:color="ADD2F4"/>
              <w:right w:val="single" w:sz="6" w:space="0" w:color="ADD2F4"/>
            </w:tcBorders>
            <w:shd w:val="clear" w:color="auto" w:fill="auto"/>
            <w:tcMar>
              <w:top w:w="72" w:type="dxa"/>
              <w:left w:w="144" w:type="dxa"/>
              <w:bottom w:w="72" w:type="dxa"/>
              <w:right w:w="144" w:type="dxa"/>
            </w:tcMar>
            <w:vAlign w:val="center"/>
            <w:hideMark/>
          </w:tcPr>
          <w:p w14:paraId="29798980" w14:textId="77777777" w:rsidR="006F72F1" w:rsidRPr="006F72F1" w:rsidRDefault="006F72F1" w:rsidP="006F72F1">
            <w:pPr>
              <w:spacing w:after="0" w:line="240" w:lineRule="auto"/>
              <w:textAlignment w:val="baseline"/>
              <w:rPr>
                <w:rFonts w:ascii="Arial" w:eastAsia="Times New Roman" w:hAnsi="Arial" w:cs="Arial"/>
                <w:kern w:val="0"/>
                <w:sz w:val="36"/>
                <w:szCs w:val="36"/>
                <w:lang w:eastAsia="en-GB"/>
                <w14:ligatures w14:val="none"/>
              </w:rPr>
            </w:pPr>
            <w:r w:rsidRPr="006F72F1">
              <w:rPr>
                <w:rFonts w:ascii="Corbel" w:eastAsia="Times New Roman" w:hAnsi="Corbel" w:cs="Arial"/>
                <w:color w:val="000000" w:themeColor="dark1"/>
                <w:kern w:val="24"/>
                <w:sz w:val="36"/>
                <w:szCs w:val="36"/>
                <w:lang w:eastAsia="en-GB"/>
                <w14:ligatures w14:val="none"/>
              </w:rPr>
              <w:t>Merchandise Sales</w:t>
            </w:r>
          </w:p>
        </w:tc>
        <w:tc>
          <w:tcPr>
            <w:tcW w:w="3540" w:type="dxa"/>
            <w:vAlign w:val="center"/>
          </w:tcPr>
          <w:p w14:paraId="31E3835E" w14:textId="00336E91" w:rsidR="006F72F1" w:rsidRPr="006F72F1" w:rsidRDefault="006F72F1" w:rsidP="006F72F1">
            <w:pPr>
              <w:rPr>
                <w:rFonts w:ascii="Times New Roman" w:eastAsia="Times New Roman" w:hAnsi="Times New Roman" w:cs="Times New Roman"/>
                <w:kern w:val="0"/>
                <w:sz w:val="20"/>
                <w:szCs w:val="20"/>
                <w:lang w:eastAsia="en-GB"/>
                <w14:ligatures w14:val="none"/>
              </w:rPr>
            </w:pPr>
            <w:r>
              <w:rPr>
                <w:rFonts w:ascii="Corbel" w:hAnsi="Corbel" w:cs="Arial"/>
                <w:color w:val="000000" w:themeColor="dark1"/>
                <w:kern w:val="24"/>
                <w:sz w:val="36"/>
                <w:szCs w:val="36"/>
              </w:rPr>
              <w:t>£5,000</w:t>
            </w:r>
          </w:p>
        </w:tc>
      </w:tr>
      <w:tr w:rsidR="006F72F1" w:rsidRPr="006F72F1" w14:paraId="30EED2BB" w14:textId="502553BE" w:rsidTr="006F72F1">
        <w:tc>
          <w:tcPr>
            <w:tcW w:w="3500" w:type="dxa"/>
            <w:tcBorders>
              <w:top w:val="single" w:sz="6" w:space="0" w:color="ADD2F4"/>
              <w:left w:val="single" w:sz="6" w:space="0" w:color="ADD2F4"/>
              <w:bottom w:val="single" w:sz="6" w:space="0" w:color="ADD2F4"/>
              <w:right w:val="single" w:sz="6" w:space="0" w:color="ADD2F4"/>
            </w:tcBorders>
            <w:shd w:val="clear" w:color="auto" w:fill="auto"/>
            <w:tcMar>
              <w:top w:w="72" w:type="dxa"/>
              <w:left w:w="144" w:type="dxa"/>
              <w:bottom w:w="72" w:type="dxa"/>
              <w:right w:w="144" w:type="dxa"/>
            </w:tcMar>
            <w:vAlign w:val="center"/>
            <w:hideMark/>
          </w:tcPr>
          <w:p w14:paraId="343A056C" w14:textId="77777777" w:rsidR="006F72F1" w:rsidRPr="006F72F1" w:rsidRDefault="006F72F1" w:rsidP="006F72F1">
            <w:pPr>
              <w:spacing w:after="0" w:line="240" w:lineRule="auto"/>
              <w:textAlignment w:val="baseline"/>
              <w:rPr>
                <w:rFonts w:ascii="Arial" w:eastAsia="Times New Roman" w:hAnsi="Arial" w:cs="Arial"/>
                <w:kern w:val="0"/>
                <w:sz w:val="36"/>
                <w:szCs w:val="36"/>
                <w:lang w:eastAsia="en-GB"/>
                <w14:ligatures w14:val="none"/>
              </w:rPr>
            </w:pPr>
            <w:r w:rsidRPr="006F72F1">
              <w:rPr>
                <w:rFonts w:ascii="Corbel" w:eastAsia="Times New Roman" w:hAnsi="Corbel" w:cs="Arial"/>
                <w:color w:val="000000" w:themeColor="dark1"/>
                <w:kern w:val="24"/>
                <w:sz w:val="36"/>
                <w:szCs w:val="36"/>
                <w:lang w:eastAsia="en-GB"/>
                <w14:ligatures w14:val="none"/>
              </w:rPr>
              <w:t>Workshops</w:t>
            </w:r>
          </w:p>
        </w:tc>
        <w:tc>
          <w:tcPr>
            <w:tcW w:w="3540" w:type="dxa"/>
            <w:vAlign w:val="center"/>
          </w:tcPr>
          <w:p w14:paraId="430A7A2A" w14:textId="03FD72D4" w:rsidR="006F72F1" w:rsidRPr="006F72F1" w:rsidRDefault="006F72F1" w:rsidP="006F72F1">
            <w:pPr>
              <w:rPr>
                <w:rFonts w:ascii="Times New Roman" w:eastAsia="Times New Roman" w:hAnsi="Times New Roman" w:cs="Times New Roman"/>
                <w:kern w:val="0"/>
                <w:sz w:val="20"/>
                <w:szCs w:val="20"/>
                <w:lang w:eastAsia="en-GB"/>
                <w14:ligatures w14:val="none"/>
              </w:rPr>
            </w:pPr>
            <w:r>
              <w:rPr>
                <w:rFonts w:ascii="Corbel" w:hAnsi="Corbel" w:cs="Arial"/>
                <w:color w:val="000000" w:themeColor="dark1"/>
                <w:kern w:val="24"/>
                <w:sz w:val="36"/>
                <w:szCs w:val="36"/>
              </w:rPr>
              <w:t>£7,500</w:t>
            </w:r>
          </w:p>
        </w:tc>
      </w:tr>
      <w:tr w:rsidR="006F72F1" w:rsidRPr="006F72F1" w14:paraId="74964381" w14:textId="2D2AF320" w:rsidTr="006F72F1">
        <w:tc>
          <w:tcPr>
            <w:tcW w:w="3500" w:type="dxa"/>
            <w:tcBorders>
              <w:top w:val="single" w:sz="6" w:space="0" w:color="ADD2F4"/>
              <w:left w:val="single" w:sz="6" w:space="0" w:color="ADD2F4"/>
              <w:bottom w:val="single" w:sz="6" w:space="0" w:color="ADD2F4"/>
              <w:right w:val="single" w:sz="6" w:space="0" w:color="ADD2F4"/>
            </w:tcBorders>
            <w:shd w:val="clear" w:color="auto" w:fill="auto"/>
            <w:tcMar>
              <w:top w:w="72" w:type="dxa"/>
              <w:left w:w="144" w:type="dxa"/>
              <w:bottom w:w="72" w:type="dxa"/>
              <w:right w:w="144" w:type="dxa"/>
            </w:tcMar>
            <w:vAlign w:val="center"/>
            <w:hideMark/>
          </w:tcPr>
          <w:p w14:paraId="5517293F" w14:textId="77777777" w:rsidR="006F72F1" w:rsidRPr="006F72F1" w:rsidRDefault="006F72F1" w:rsidP="006F72F1">
            <w:pPr>
              <w:spacing w:after="0" w:line="240" w:lineRule="auto"/>
              <w:textAlignment w:val="baseline"/>
              <w:rPr>
                <w:rFonts w:ascii="Arial" w:eastAsia="Times New Roman" w:hAnsi="Arial" w:cs="Arial"/>
                <w:kern w:val="0"/>
                <w:sz w:val="36"/>
                <w:szCs w:val="36"/>
                <w:lang w:eastAsia="en-GB"/>
                <w14:ligatures w14:val="none"/>
              </w:rPr>
            </w:pPr>
            <w:r w:rsidRPr="006F72F1">
              <w:rPr>
                <w:rFonts w:ascii="Corbel" w:eastAsia="Times New Roman" w:hAnsi="Corbel" w:cs="Arial"/>
                <w:color w:val="000000" w:themeColor="dark1"/>
                <w:kern w:val="24"/>
                <w:sz w:val="36"/>
                <w:szCs w:val="36"/>
                <w:lang w:eastAsia="en-GB"/>
                <w14:ligatures w14:val="none"/>
              </w:rPr>
              <w:t>Total Predicted Revenue</w:t>
            </w:r>
          </w:p>
        </w:tc>
        <w:tc>
          <w:tcPr>
            <w:tcW w:w="3540" w:type="dxa"/>
            <w:vAlign w:val="center"/>
          </w:tcPr>
          <w:p w14:paraId="63BDF0BC" w14:textId="08C93B89" w:rsidR="006F72F1" w:rsidRPr="006F72F1" w:rsidRDefault="006F72F1" w:rsidP="006F72F1">
            <w:pPr>
              <w:rPr>
                <w:rFonts w:ascii="Times New Roman" w:eastAsia="Times New Roman" w:hAnsi="Times New Roman" w:cs="Times New Roman"/>
                <w:kern w:val="0"/>
                <w:sz w:val="20"/>
                <w:szCs w:val="20"/>
                <w:lang w:eastAsia="en-GB"/>
                <w14:ligatures w14:val="none"/>
              </w:rPr>
            </w:pPr>
            <w:r>
              <w:rPr>
                <w:rFonts w:ascii="Corbel" w:hAnsi="Corbel" w:cs="Arial"/>
                <w:color w:val="000000" w:themeColor="dark1"/>
                <w:kern w:val="24"/>
                <w:sz w:val="36"/>
                <w:szCs w:val="36"/>
              </w:rPr>
              <w:t>£57,500</w:t>
            </w:r>
          </w:p>
        </w:tc>
      </w:tr>
    </w:tbl>
    <w:p w14:paraId="16B35C8D" w14:textId="77777777" w:rsidR="006F72F1" w:rsidRDefault="006F72F1"/>
    <w:p w14:paraId="5FB2AD7B" w14:textId="77777777" w:rsidR="006F72F1" w:rsidRDefault="006F72F1"/>
    <w:p w14:paraId="3C7E28D7" w14:textId="77777777" w:rsidR="006F72F1" w:rsidRDefault="006F72F1"/>
    <w:p w14:paraId="257ACCC9" w14:textId="77777777" w:rsidR="006F72F1" w:rsidRDefault="006F72F1"/>
    <w:p w14:paraId="238EF9E2" w14:textId="77777777" w:rsidR="006F72F1" w:rsidRDefault="006F72F1"/>
    <w:p w14:paraId="25C9A082" w14:textId="77777777" w:rsidR="006F72F1" w:rsidRDefault="006F72F1"/>
    <w:p w14:paraId="248550C5" w14:textId="77777777" w:rsidR="006F72F1" w:rsidRDefault="006F72F1"/>
    <w:p w14:paraId="0931DEAB" w14:textId="77777777" w:rsidR="006F72F1" w:rsidRDefault="006F72F1"/>
    <w:p w14:paraId="53D0EFDB" w14:textId="77777777" w:rsidR="006F72F1" w:rsidRDefault="006F72F1"/>
    <w:p w14:paraId="24824A7C" w14:textId="77777777" w:rsidR="006F72F1" w:rsidRDefault="006F72F1"/>
    <w:p w14:paraId="2E0D4678" w14:textId="77777777" w:rsidR="006F72F1" w:rsidRDefault="006F72F1"/>
    <w:p w14:paraId="3722D558" w14:textId="77777777" w:rsidR="006F72F1" w:rsidRDefault="006F72F1"/>
    <w:p w14:paraId="3B2A348C" w14:textId="77777777" w:rsidR="006F72F1" w:rsidRDefault="006F72F1"/>
    <w:p w14:paraId="00088368" w14:textId="77777777" w:rsidR="006F72F1" w:rsidRPr="006F72F1" w:rsidRDefault="006F72F1" w:rsidP="006F72F1">
      <w:pPr>
        <w:numPr>
          <w:ilvl w:val="0"/>
          <w:numId w:val="13"/>
        </w:numPr>
        <w:spacing w:after="0" w:line="480" w:lineRule="auto"/>
        <w:ind w:left="1166"/>
        <w:contextualSpacing/>
        <w:rPr>
          <w:rFonts w:ascii="Times New Roman" w:eastAsia="Times New Roman" w:hAnsi="Times New Roman" w:cs="Times New Roman"/>
          <w:color w:val="1287C3"/>
          <w:kern w:val="0"/>
          <w:lang w:eastAsia="en-GB"/>
          <w14:ligatures w14:val="none"/>
        </w:rPr>
      </w:pPr>
      <w:r w:rsidRPr="006F72F1">
        <w:rPr>
          <w:rFonts w:ascii="Arial" w:eastAsiaTheme="minorEastAsia" w:hAnsi="Arial" w:cs="Arial"/>
          <w:color w:val="000000" w:themeColor="text1"/>
          <w:kern w:val="24"/>
          <w:lang w:val="en-US" w:eastAsia="en-GB"/>
          <w14:ligatures w14:val="none"/>
        </w:rPr>
        <w:lastRenderedPageBreak/>
        <w:t xml:space="preserve">We will adopt a strategic pricing strategy for tickets or registrations, considering factors such as early bird discounts, group rates, and premium packages with added benefits (Khan et al., 2021). </w:t>
      </w:r>
    </w:p>
    <w:p w14:paraId="61A5E7E6" w14:textId="77777777" w:rsidR="006F72F1" w:rsidRPr="006F72F1" w:rsidRDefault="006F72F1" w:rsidP="006F72F1">
      <w:pPr>
        <w:numPr>
          <w:ilvl w:val="0"/>
          <w:numId w:val="13"/>
        </w:numPr>
        <w:spacing w:after="0" w:line="480" w:lineRule="auto"/>
        <w:ind w:left="1166"/>
        <w:contextualSpacing/>
        <w:rPr>
          <w:rFonts w:ascii="Times New Roman" w:eastAsia="Times New Roman" w:hAnsi="Times New Roman" w:cs="Times New Roman"/>
          <w:color w:val="1287C3"/>
          <w:kern w:val="0"/>
          <w:lang w:eastAsia="en-GB"/>
          <w14:ligatures w14:val="none"/>
        </w:rPr>
      </w:pPr>
      <w:r w:rsidRPr="006F72F1">
        <w:rPr>
          <w:rFonts w:ascii="Arial" w:eastAsiaTheme="minorEastAsia" w:hAnsi="Arial" w:cs="Arial"/>
          <w:color w:val="000000" w:themeColor="text1"/>
          <w:kern w:val="24"/>
          <w:lang w:val="en-US" w:eastAsia="en-GB"/>
          <w14:ligatures w14:val="none"/>
        </w:rPr>
        <w:t>Additionally, we will explore additional revenue streams such as merchandise sales, workshops, and premium content offerings to maximize revenue potential and diversify income sources (Shamim et al., 2021).</w:t>
      </w:r>
    </w:p>
    <w:p w14:paraId="644DFE40" w14:textId="77777777" w:rsidR="006F72F1" w:rsidRDefault="006F72F1"/>
    <w:p w14:paraId="4407E2EA" w14:textId="77777777" w:rsidR="006F72F1" w:rsidRDefault="006F72F1"/>
    <w:p w14:paraId="74B48F79" w14:textId="77777777" w:rsidR="006F72F1" w:rsidRDefault="006F72F1"/>
    <w:p w14:paraId="321F362A" w14:textId="77777777" w:rsidR="006F72F1" w:rsidRDefault="006F72F1"/>
    <w:p w14:paraId="75222770" w14:textId="77777777" w:rsidR="006F72F1" w:rsidRDefault="006F72F1"/>
    <w:p w14:paraId="2452B15C" w14:textId="77777777" w:rsidR="006F72F1" w:rsidRDefault="006F72F1"/>
    <w:p w14:paraId="03F2A12B" w14:textId="77777777" w:rsidR="006F72F1" w:rsidRDefault="006F72F1"/>
    <w:p w14:paraId="22AC8193" w14:textId="77777777" w:rsidR="006F72F1" w:rsidRDefault="006F72F1"/>
    <w:p w14:paraId="742A2C7B" w14:textId="77777777" w:rsidR="006F72F1" w:rsidRDefault="006F72F1"/>
    <w:p w14:paraId="4C2FF0A8" w14:textId="77777777" w:rsidR="006F72F1" w:rsidRDefault="006F72F1"/>
    <w:p w14:paraId="62C9F9C7" w14:textId="77777777" w:rsidR="006F72F1" w:rsidRDefault="006F72F1"/>
    <w:p w14:paraId="44DFB760" w14:textId="77777777" w:rsidR="006F72F1" w:rsidRDefault="006F72F1"/>
    <w:p w14:paraId="45AB39AB" w14:textId="77777777" w:rsidR="006F72F1" w:rsidRDefault="006F72F1"/>
    <w:p w14:paraId="540D895D" w14:textId="77777777" w:rsidR="006F72F1" w:rsidRDefault="006F72F1"/>
    <w:p w14:paraId="217B61CD" w14:textId="77777777" w:rsidR="006F72F1" w:rsidRDefault="006F72F1"/>
    <w:p w14:paraId="2B4404BA" w14:textId="77777777" w:rsidR="006F72F1" w:rsidRDefault="006F72F1"/>
    <w:p w14:paraId="2D9C7F22" w14:textId="77777777" w:rsidR="006F72F1" w:rsidRDefault="006F72F1"/>
    <w:p w14:paraId="307C0046" w14:textId="77777777" w:rsidR="006F72F1" w:rsidRDefault="006F72F1"/>
    <w:p w14:paraId="04FA9936" w14:textId="77777777" w:rsidR="006F72F1" w:rsidRDefault="006F72F1"/>
    <w:p w14:paraId="196ED64B" w14:textId="77777777" w:rsidR="006F72F1" w:rsidRDefault="006F72F1"/>
    <w:p w14:paraId="75C10969" w14:textId="77777777" w:rsidR="006F72F1" w:rsidRDefault="006F72F1"/>
    <w:p w14:paraId="681A7FE7" w14:textId="77777777" w:rsidR="006F72F1" w:rsidRDefault="006F72F1"/>
    <w:p w14:paraId="19A7BC58" w14:textId="77777777" w:rsidR="006F72F1" w:rsidRDefault="006F72F1"/>
    <w:p w14:paraId="098ADC08" w14:textId="77777777" w:rsidR="006F72F1" w:rsidRDefault="006F72F1"/>
    <w:p w14:paraId="4502F008" w14:textId="77777777" w:rsidR="006F72F1" w:rsidRPr="006F72F1" w:rsidRDefault="006F72F1" w:rsidP="006F72F1">
      <w:pPr>
        <w:spacing w:before="62" w:after="120" w:line="240" w:lineRule="auto"/>
        <w:rPr>
          <w:rFonts w:ascii="Times New Roman" w:eastAsia="Times New Roman" w:hAnsi="Times New Roman" w:cs="Times New Roman"/>
          <w:kern w:val="0"/>
          <w:lang w:eastAsia="en-GB"/>
          <w14:ligatures w14:val="none"/>
        </w:rPr>
      </w:pPr>
      <w:r w:rsidRPr="006F72F1">
        <w:rPr>
          <w:rFonts w:ascii="Arial" w:eastAsiaTheme="minorEastAsia" w:hAnsi="Arial" w:cs="Arial"/>
          <w:b/>
          <w:bCs/>
          <w:color w:val="000000" w:themeColor="text1"/>
          <w:kern w:val="24"/>
          <w:lang w:val="en-US" w:eastAsia="en-GB"/>
          <w14:ligatures w14:val="none"/>
        </w:rPr>
        <w:lastRenderedPageBreak/>
        <w:t xml:space="preserve">Identification of Potential Risks and Challenges: </w:t>
      </w:r>
    </w:p>
    <w:p w14:paraId="1CBF4152" w14:textId="77777777" w:rsidR="006F72F1" w:rsidRPr="006F72F1" w:rsidRDefault="006F72F1" w:rsidP="006F72F1">
      <w:pPr>
        <w:numPr>
          <w:ilvl w:val="0"/>
          <w:numId w:val="14"/>
        </w:numPr>
        <w:spacing w:after="120" w:line="240" w:lineRule="auto"/>
        <w:ind w:left="1166"/>
        <w:contextualSpacing/>
        <w:rPr>
          <w:rFonts w:ascii="Times New Roman" w:eastAsia="Times New Roman" w:hAnsi="Times New Roman" w:cs="Times New Roman"/>
          <w:color w:val="1287C3"/>
          <w:kern w:val="0"/>
          <w:lang w:eastAsia="en-GB"/>
          <w14:ligatures w14:val="none"/>
        </w:rPr>
      </w:pPr>
      <w:r w:rsidRPr="006F72F1">
        <w:rPr>
          <w:rFonts w:ascii="Arial" w:eastAsiaTheme="minorEastAsia" w:hAnsi="Arial" w:cs="Arial"/>
          <w:color w:val="000000" w:themeColor="text1"/>
          <w:kern w:val="24"/>
          <w:lang w:val="en-US" w:eastAsia="en-GB"/>
          <w14:ligatures w14:val="none"/>
        </w:rPr>
        <w:t xml:space="preserve">Organizing an event involves inherent risks and challenges ranging from logistical issues and technical glitches to unforeseen emergencies and external factors like weather disruptions or regulatory changes. </w:t>
      </w:r>
    </w:p>
    <w:p w14:paraId="7039952B" w14:textId="77777777" w:rsidR="006F72F1" w:rsidRPr="006F72F1" w:rsidRDefault="006F72F1" w:rsidP="006F72F1">
      <w:pPr>
        <w:numPr>
          <w:ilvl w:val="0"/>
          <w:numId w:val="14"/>
        </w:numPr>
        <w:spacing w:after="120" w:line="240" w:lineRule="auto"/>
        <w:ind w:left="1166"/>
        <w:contextualSpacing/>
        <w:rPr>
          <w:rFonts w:ascii="Times New Roman" w:eastAsia="Times New Roman" w:hAnsi="Times New Roman" w:cs="Times New Roman"/>
          <w:color w:val="1287C3"/>
          <w:kern w:val="0"/>
          <w:lang w:eastAsia="en-GB"/>
          <w14:ligatures w14:val="none"/>
        </w:rPr>
      </w:pPr>
      <w:r w:rsidRPr="006F72F1">
        <w:rPr>
          <w:rFonts w:ascii="Arial" w:eastAsiaTheme="minorEastAsia" w:hAnsi="Arial" w:cs="Arial"/>
          <w:color w:val="000000" w:themeColor="text1"/>
          <w:kern w:val="24"/>
          <w:lang w:val="en-US" w:eastAsia="en-GB"/>
          <w14:ligatures w14:val="none"/>
        </w:rPr>
        <w:t>Conducting a comprehensive risk assessment will help identify potential threats and vulnerabilities, allowing us to implement proactive mitigation measures (Sharma et al., 2021).</w:t>
      </w:r>
    </w:p>
    <w:p w14:paraId="6C1C7D2B" w14:textId="77777777" w:rsidR="006F72F1" w:rsidRPr="006F72F1" w:rsidRDefault="006F72F1" w:rsidP="006F72F1">
      <w:pPr>
        <w:spacing w:before="62" w:after="120" w:line="240" w:lineRule="auto"/>
        <w:rPr>
          <w:rFonts w:ascii="Times New Roman" w:eastAsia="Times New Roman" w:hAnsi="Times New Roman" w:cs="Times New Roman"/>
          <w:kern w:val="0"/>
          <w:lang w:eastAsia="en-GB"/>
          <w14:ligatures w14:val="none"/>
        </w:rPr>
      </w:pPr>
      <w:r w:rsidRPr="006F72F1">
        <w:rPr>
          <w:rFonts w:ascii="Arial" w:eastAsiaTheme="minorEastAsia" w:hAnsi="Arial" w:cs="Arial"/>
          <w:b/>
          <w:bCs/>
          <w:color w:val="000000" w:themeColor="text1"/>
          <w:kern w:val="24"/>
          <w:lang w:val="en-US" w:eastAsia="en-GB"/>
          <w14:ligatures w14:val="none"/>
        </w:rPr>
        <w:t xml:space="preserve">Strategies for Risk Mitigation and Contingency Planning: </w:t>
      </w:r>
    </w:p>
    <w:p w14:paraId="1BFABFDA" w14:textId="77777777" w:rsidR="006F72F1" w:rsidRPr="006F72F1" w:rsidRDefault="006F72F1" w:rsidP="006F72F1">
      <w:pPr>
        <w:numPr>
          <w:ilvl w:val="0"/>
          <w:numId w:val="15"/>
        </w:numPr>
        <w:spacing w:after="120" w:line="240" w:lineRule="auto"/>
        <w:ind w:left="1166"/>
        <w:contextualSpacing/>
        <w:rPr>
          <w:rFonts w:ascii="Times New Roman" w:eastAsia="Times New Roman" w:hAnsi="Times New Roman" w:cs="Times New Roman"/>
          <w:color w:val="1287C3"/>
          <w:kern w:val="0"/>
          <w:lang w:eastAsia="en-GB"/>
          <w14:ligatures w14:val="none"/>
        </w:rPr>
      </w:pPr>
      <w:r w:rsidRPr="006F72F1">
        <w:rPr>
          <w:rFonts w:ascii="Arial" w:eastAsiaTheme="minorEastAsia" w:hAnsi="Arial" w:cs="Arial"/>
          <w:color w:val="000000" w:themeColor="text1"/>
          <w:kern w:val="24"/>
          <w:lang w:val="en-US" w:eastAsia="en-GB"/>
          <w14:ligatures w14:val="none"/>
        </w:rPr>
        <w:t xml:space="preserve">We will develop contingency plans and emergency protocols to address various scenarios and minimize disruptions to the event (Jabeen, Al Zaidi and Al Dhaheri, 2022). </w:t>
      </w:r>
    </w:p>
    <w:p w14:paraId="7D9ED0F4" w14:textId="77777777" w:rsidR="006F72F1" w:rsidRPr="006F72F1" w:rsidRDefault="006F72F1" w:rsidP="006F72F1">
      <w:pPr>
        <w:numPr>
          <w:ilvl w:val="0"/>
          <w:numId w:val="15"/>
        </w:numPr>
        <w:spacing w:after="120" w:line="240" w:lineRule="auto"/>
        <w:ind w:left="1166"/>
        <w:contextualSpacing/>
        <w:rPr>
          <w:rFonts w:ascii="Times New Roman" w:eastAsia="Times New Roman" w:hAnsi="Times New Roman" w:cs="Times New Roman"/>
          <w:color w:val="1287C3"/>
          <w:kern w:val="0"/>
          <w:lang w:eastAsia="en-GB"/>
          <w14:ligatures w14:val="none"/>
        </w:rPr>
      </w:pPr>
      <w:r w:rsidRPr="006F72F1">
        <w:rPr>
          <w:rFonts w:ascii="Arial" w:eastAsiaTheme="minorEastAsia" w:hAnsi="Arial" w:cs="Arial"/>
          <w:color w:val="000000" w:themeColor="text1"/>
          <w:kern w:val="24"/>
          <w:lang w:val="en-US" w:eastAsia="en-GB"/>
          <w14:ligatures w14:val="none"/>
        </w:rPr>
        <w:t xml:space="preserve">This may include backup technology systems, communication protocols, onsite medical support, and insurance coverage for liability and property damage. </w:t>
      </w:r>
    </w:p>
    <w:p w14:paraId="50C31AC6" w14:textId="77777777" w:rsidR="006F72F1" w:rsidRPr="006F72F1" w:rsidRDefault="006F72F1" w:rsidP="006F72F1">
      <w:pPr>
        <w:numPr>
          <w:ilvl w:val="0"/>
          <w:numId w:val="15"/>
        </w:numPr>
        <w:spacing w:after="120" w:line="240" w:lineRule="auto"/>
        <w:ind w:left="1166"/>
        <w:contextualSpacing/>
        <w:rPr>
          <w:rFonts w:ascii="Times New Roman" w:eastAsia="Times New Roman" w:hAnsi="Times New Roman" w:cs="Times New Roman"/>
          <w:color w:val="1287C3"/>
          <w:kern w:val="0"/>
          <w:lang w:eastAsia="en-GB"/>
          <w14:ligatures w14:val="none"/>
        </w:rPr>
      </w:pPr>
      <w:r w:rsidRPr="006F72F1">
        <w:rPr>
          <w:rFonts w:ascii="Arial" w:eastAsiaTheme="minorEastAsia" w:hAnsi="Arial" w:cs="Arial"/>
          <w:color w:val="000000" w:themeColor="text1"/>
          <w:kern w:val="24"/>
          <w:lang w:val="en-US" w:eastAsia="en-GB"/>
          <w14:ligatures w14:val="none"/>
        </w:rPr>
        <w:t>Clear lines of communication and coordination among event stakeholders will be established to facilitate prompt response and resolution of any issues that may arise (Huang et al., 2022).</w:t>
      </w:r>
    </w:p>
    <w:p w14:paraId="38FAADF3" w14:textId="77777777" w:rsidR="006F72F1" w:rsidRDefault="006F72F1"/>
    <w:p w14:paraId="4D755253" w14:textId="77777777" w:rsidR="006F72F1" w:rsidRDefault="006F72F1"/>
    <w:p w14:paraId="4F8C9835" w14:textId="77777777" w:rsidR="006F72F1" w:rsidRDefault="006F72F1"/>
    <w:p w14:paraId="2F6D17A3" w14:textId="77777777" w:rsidR="006F72F1" w:rsidRDefault="006F72F1"/>
    <w:p w14:paraId="6CB22831" w14:textId="77777777" w:rsidR="006F72F1" w:rsidRDefault="006F72F1"/>
    <w:p w14:paraId="2A977E64" w14:textId="77777777" w:rsidR="006F72F1" w:rsidRDefault="006F72F1"/>
    <w:p w14:paraId="60BB117D" w14:textId="77777777" w:rsidR="006F72F1" w:rsidRDefault="006F72F1"/>
    <w:p w14:paraId="67C98CFE" w14:textId="77777777" w:rsidR="006F72F1" w:rsidRDefault="006F72F1"/>
    <w:p w14:paraId="4A03AB67" w14:textId="77777777" w:rsidR="006F72F1" w:rsidRDefault="006F72F1"/>
    <w:p w14:paraId="105BC63E" w14:textId="77777777" w:rsidR="006F72F1" w:rsidRDefault="006F72F1"/>
    <w:p w14:paraId="0C1C8998" w14:textId="77777777" w:rsidR="006F72F1" w:rsidRDefault="006F72F1"/>
    <w:p w14:paraId="05CD402D" w14:textId="77777777" w:rsidR="006F72F1" w:rsidRDefault="006F72F1"/>
    <w:p w14:paraId="2A895BE7" w14:textId="77777777" w:rsidR="006F72F1" w:rsidRDefault="006F72F1"/>
    <w:p w14:paraId="38FCFEF4" w14:textId="77777777" w:rsidR="006F72F1" w:rsidRDefault="006F72F1"/>
    <w:p w14:paraId="57D0492F" w14:textId="77777777" w:rsidR="006F72F1" w:rsidRDefault="006F72F1"/>
    <w:p w14:paraId="18369F13" w14:textId="77777777" w:rsidR="006F72F1" w:rsidRDefault="006F72F1"/>
    <w:p w14:paraId="374A7CD7" w14:textId="77777777" w:rsidR="006F72F1" w:rsidRDefault="006F72F1"/>
    <w:p w14:paraId="15040244" w14:textId="77777777" w:rsidR="006F72F1" w:rsidRDefault="006F72F1"/>
    <w:p w14:paraId="4D7729E4" w14:textId="77777777" w:rsidR="006F72F1" w:rsidRDefault="006F72F1"/>
    <w:p w14:paraId="56820F7E" w14:textId="77777777" w:rsidR="006F72F1" w:rsidRDefault="006F72F1"/>
    <w:p w14:paraId="50896D15" w14:textId="77777777" w:rsidR="006F72F1" w:rsidRDefault="006F72F1"/>
    <w:p w14:paraId="681C9F09" w14:textId="77777777" w:rsidR="006F72F1" w:rsidRPr="006F72F1" w:rsidRDefault="006F72F1" w:rsidP="006F72F1">
      <w:pPr>
        <w:numPr>
          <w:ilvl w:val="0"/>
          <w:numId w:val="16"/>
        </w:numPr>
        <w:spacing w:after="0" w:line="360" w:lineRule="auto"/>
        <w:ind w:left="1166"/>
        <w:contextualSpacing/>
        <w:jc w:val="both"/>
        <w:rPr>
          <w:rFonts w:ascii="Times New Roman" w:eastAsia="Times New Roman" w:hAnsi="Times New Roman" w:cs="Times New Roman"/>
          <w:color w:val="1287C3"/>
          <w:kern w:val="0"/>
          <w:lang w:eastAsia="en-GB"/>
          <w14:ligatures w14:val="none"/>
        </w:rPr>
      </w:pPr>
      <w:r w:rsidRPr="006F72F1">
        <w:rPr>
          <w:rFonts w:ascii="Arial" w:eastAsiaTheme="minorEastAsia" w:hAnsi="Arial" w:cs="Arial"/>
          <w:color w:val="000000" w:themeColor="text1"/>
          <w:kern w:val="24"/>
          <w:lang w:val="en-US" w:eastAsia="en-GB"/>
          <w14:ligatures w14:val="none"/>
        </w:rPr>
        <w:lastRenderedPageBreak/>
        <w:t xml:space="preserve">In conclusion, the feasibility study demonstrates the viability and potential success of organizing a MICE industry event centered around the theme of "Technology and Innovation within the Hospitality Sector." </w:t>
      </w:r>
    </w:p>
    <w:p w14:paraId="2D0E1BA6" w14:textId="77777777" w:rsidR="006F72F1" w:rsidRPr="006F72F1" w:rsidRDefault="006F72F1" w:rsidP="006F72F1">
      <w:pPr>
        <w:numPr>
          <w:ilvl w:val="0"/>
          <w:numId w:val="16"/>
        </w:numPr>
        <w:spacing w:after="0" w:line="360" w:lineRule="auto"/>
        <w:ind w:left="1166"/>
        <w:contextualSpacing/>
        <w:jc w:val="both"/>
        <w:rPr>
          <w:rFonts w:ascii="Times New Roman" w:eastAsia="Times New Roman" w:hAnsi="Times New Roman" w:cs="Times New Roman"/>
          <w:color w:val="1287C3"/>
          <w:kern w:val="0"/>
          <w:lang w:eastAsia="en-GB"/>
          <w14:ligatures w14:val="none"/>
        </w:rPr>
      </w:pPr>
      <w:r w:rsidRPr="006F72F1">
        <w:rPr>
          <w:rFonts w:ascii="Arial" w:eastAsiaTheme="minorEastAsia" w:hAnsi="Arial" w:cs="Arial"/>
          <w:color w:val="000000" w:themeColor="text1"/>
          <w:kern w:val="24"/>
          <w:lang w:val="en-US" w:eastAsia="en-GB"/>
          <w14:ligatures w14:val="none"/>
        </w:rPr>
        <w:t>By critically analyzing market factors, operational considerations, financial aspects, and risk mitigation strategies, we have outlined a comprehensive plan for executing a successful event that meets the needs and expectations of our target audience.</w:t>
      </w:r>
    </w:p>
    <w:p w14:paraId="1147810E" w14:textId="77777777" w:rsidR="006F72F1" w:rsidRPr="006F72F1" w:rsidRDefault="006F72F1" w:rsidP="006F72F1">
      <w:pPr>
        <w:numPr>
          <w:ilvl w:val="0"/>
          <w:numId w:val="16"/>
        </w:numPr>
        <w:spacing w:after="0" w:line="360" w:lineRule="auto"/>
        <w:ind w:left="1166"/>
        <w:contextualSpacing/>
        <w:jc w:val="both"/>
        <w:rPr>
          <w:rFonts w:ascii="Times New Roman" w:eastAsia="Times New Roman" w:hAnsi="Times New Roman" w:cs="Times New Roman"/>
          <w:color w:val="1287C3"/>
          <w:kern w:val="0"/>
          <w:lang w:eastAsia="en-GB"/>
          <w14:ligatures w14:val="none"/>
        </w:rPr>
      </w:pPr>
      <w:r w:rsidRPr="006F72F1">
        <w:rPr>
          <w:rFonts w:ascii="Arial" w:eastAsiaTheme="minorEastAsia" w:hAnsi="Arial" w:cs="Arial"/>
          <w:color w:val="000000" w:themeColor="text1"/>
          <w:kern w:val="24"/>
          <w:lang w:val="en-US" w:eastAsia="en-GB"/>
          <w14:ligatures w14:val="none"/>
        </w:rPr>
        <w:t xml:space="preserve">With careful planning, strategic partnerships, and proactive risk management, we are confident in our ability to deliver an engaging and impactful event that fosters knowledge exchange, networking opportunities, and technological advancements within the hospitality industry. </w:t>
      </w:r>
    </w:p>
    <w:p w14:paraId="7F2EB014" w14:textId="77777777" w:rsidR="006F72F1" w:rsidRPr="006F72F1" w:rsidRDefault="006F72F1" w:rsidP="006F72F1">
      <w:pPr>
        <w:numPr>
          <w:ilvl w:val="0"/>
          <w:numId w:val="16"/>
        </w:numPr>
        <w:spacing w:after="0" w:line="360" w:lineRule="auto"/>
        <w:ind w:left="1166"/>
        <w:contextualSpacing/>
        <w:jc w:val="both"/>
        <w:rPr>
          <w:rFonts w:ascii="Times New Roman" w:eastAsia="Times New Roman" w:hAnsi="Times New Roman" w:cs="Times New Roman"/>
          <w:color w:val="1287C3"/>
          <w:kern w:val="0"/>
          <w:lang w:eastAsia="en-GB"/>
          <w14:ligatures w14:val="none"/>
        </w:rPr>
      </w:pPr>
      <w:r w:rsidRPr="006F72F1">
        <w:rPr>
          <w:rFonts w:ascii="Arial" w:eastAsiaTheme="minorEastAsia" w:hAnsi="Arial" w:cs="Arial"/>
          <w:color w:val="000000" w:themeColor="text1"/>
          <w:kern w:val="24"/>
          <w:lang w:val="en-US" w:eastAsia="en-GB"/>
          <w14:ligatures w14:val="none"/>
        </w:rPr>
        <w:t>We recommend proceeding with the event planning process, leveraging the insights and recommendations outlined in this feasibility study to ensure its success and sustainability in the competitive events landscape.</w:t>
      </w:r>
    </w:p>
    <w:p w14:paraId="547E4163" w14:textId="77777777" w:rsidR="006F72F1" w:rsidRDefault="006F72F1"/>
    <w:p w14:paraId="4F4E20D3" w14:textId="77777777" w:rsidR="006F72F1" w:rsidRDefault="006F72F1"/>
    <w:p w14:paraId="66FD00B6" w14:textId="77777777" w:rsidR="006F72F1" w:rsidRDefault="006F72F1"/>
    <w:p w14:paraId="136E3DE6" w14:textId="77777777" w:rsidR="006F72F1" w:rsidRDefault="006F72F1"/>
    <w:p w14:paraId="21E1D753" w14:textId="77777777" w:rsidR="006F72F1" w:rsidRDefault="006F72F1"/>
    <w:p w14:paraId="6EDE68A3" w14:textId="77777777" w:rsidR="006F72F1" w:rsidRDefault="006F72F1"/>
    <w:p w14:paraId="5DE094E4" w14:textId="77777777" w:rsidR="006F72F1" w:rsidRDefault="006F72F1"/>
    <w:p w14:paraId="67C6931F" w14:textId="77777777" w:rsidR="006F72F1" w:rsidRDefault="006F72F1"/>
    <w:p w14:paraId="50B56B91" w14:textId="77777777" w:rsidR="006F72F1" w:rsidRDefault="006F72F1"/>
    <w:p w14:paraId="3D297457" w14:textId="77777777" w:rsidR="006F72F1" w:rsidRDefault="006F72F1"/>
    <w:p w14:paraId="76286070" w14:textId="77777777" w:rsidR="006F72F1" w:rsidRDefault="006F72F1"/>
    <w:p w14:paraId="14C58A45" w14:textId="77777777" w:rsidR="006F72F1" w:rsidRDefault="006F72F1"/>
    <w:p w14:paraId="795F4905" w14:textId="77777777" w:rsidR="006F72F1" w:rsidRDefault="006F72F1"/>
    <w:p w14:paraId="136FF784" w14:textId="77777777" w:rsidR="006F72F1" w:rsidRDefault="006F72F1"/>
    <w:p w14:paraId="00BA25BF" w14:textId="77777777" w:rsidR="006F72F1" w:rsidRDefault="006F72F1"/>
    <w:p w14:paraId="33090729" w14:textId="77777777" w:rsidR="006F72F1" w:rsidRDefault="006F72F1"/>
    <w:p w14:paraId="3839DC75" w14:textId="77777777" w:rsidR="006F72F1" w:rsidRDefault="006F72F1"/>
    <w:p w14:paraId="79E2481E" w14:textId="77777777" w:rsidR="006F72F1" w:rsidRDefault="006F72F1"/>
    <w:p w14:paraId="03A81BBB" w14:textId="77777777" w:rsidR="006F72F1" w:rsidRDefault="006F72F1"/>
    <w:p w14:paraId="2324C302" w14:textId="2AB08708" w:rsidR="006F72F1" w:rsidRDefault="006F72F1">
      <w:pPr>
        <w:rPr>
          <w:b/>
          <w:bCs/>
          <w:sz w:val="28"/>
          <w:szCs w:val="28"/>
          <w:lang w:val="en-US"/>
        </w:rPr>
      </w:pPr>
      <w:r w:rsidRPr="006F72F1">
        <w:rPr>
          <w:b/>
          <w:bCs/>
          <w:sz w:val="28"/>
          <w:szCs w:val="28"/>
          <w:lang w:val="en-US"/>
        </w:rPr>
        <w:lastRenderedPageBreak/>
        <w:t>References</w:t>
      </w:r>
    </w:p>
    <w:p w14:paraId="4A61C2B7" w14:textId="77777777" w:rsidR="00C12888" w:rsidRPr="00C12888" w:rsidRDefault="00C12888" w:rsidP="00C12888">
      <w:pPr>
        <w:numPr>
          <w:ilvl w:val="0"/>
          <w:numId w:val="17"/>
        </w:numPr>
        <w:rPr>
          <w:rFonts w:ascii="Arial" w:hAnsi="Arial" w:cs="Arial"/>
        </w:rPr>
      </w:pPr>
      <w:proofErr w:type="spellStart"/>
      <w:r w:rsidRPr="00C12888">
        <w:rPr>
          <w:rFonts w:ascii="Arial" w:hAnsi="Arial" w:cs="Arial"/>
        </w:rPr>
        <w:t>Dhirasasna</w:t>
      </w:r>
      <w:proofErr w:type="spellEnd"/>
      <w:r w:rsidRPr="00C12888">
        <w:rPr>
          <w:rFonts w:ascii="Arial" w:hAnsi="Arial" w:cs="Arial"/>
        </w:rPr>
        <w:t xml:space="preserve">, N. and Sahin, O. (2021) ‘A system dynamics model for renewable energy technology adoption of the hotel sector’, </w:t>
      </w:r>
      <w:r w:rsidRPr="00C12888">
        <w:rPr>
          <w:rFonts w:ascii="Arial" w:hAnsi="Arial" w:cs="Arial"/>
          <w:i/>
          <w:iCs/>
        </w:rPr>
        <w:t>Renewable Energy</w:t>
      </w:r>
      <w:r w:rsidRPr="00C12888">
        <w:rPr>
          <w:rFonts w:ascii="Arial" w:hAnsi="Arial" w:cs="Arial"/>
        </w:rPr>
        <w:t>, 163, pp. 1994–2007.</w:t>
      </w:r>
    </w:p>
    <w:p w14:paraId="2377B5E8" w14:textId="77777777" w:rsidR="00C12888" w:rsidRPr="00C12888" w:rsidRDefault="00C12888" w:rsidP="00C12888">
      <w:pPr>
        <w:numPr>
          <w:ilvl w:val="0"/>
          <w:numId w:val="17"/>
        </w:numPr>
        <w:rPr>
          <w:rFonts w:ascii="Arial" w:hAnsi="Arial" w:cs="Arial"/>
        </w:rPr>
      </w:pPr>
      <w:proofErr w:type="spellStart"/>
      <w:r w:rsidRPr="00C12888">
        <w:rPr>
          <w:rFonts w:ascii="Arial" w:hAnsi="Arial" w:cs="Arial"/>
        </w:rPr>
        <w:t>Ezzaouia</w:t>
      </w:r>
      <w:proofErr w:type="spellEnd"/>
      <w:r w:rsidRPr="00C12888">
        <w:rPr>
          <w:rFonts w:ascii="Arial" w:hAnsi="Arial" w:cs="Arial"/>
        </w:rPr>
        <w:t xml:space="preserve">, I. and </w:t>
      </w:r>
      <w:proofErr w:type="spellStart"/>
      <w:r w:rsidRPr="00C12888">
        <w:rPr>
          <w:rFonts w:ascii="Arial" w:hAnsi="Arial" w:cs="Arial"/>
        </w:rPr>
        <w:t>Bulchand-Gidumal</w:t>
      </w:r>
      <w:proofErr w:type="spellEnd"/>
      <w:r w:rsidRPr="00C12888">
        <w:rPr>
          <w:rFonts w:ascii="Arial" w:hAnsi="Arial" w:cs="Arial"/>
        </w:rPr>
        <w:t xml:space="preserve">, J. (2020) ‘Factors influencing the adoption of information technology in the hotel industry. An analysis in a developing country’, </w:t>
      </w:r>
      <w:r w:rsidRPr="00C12888">
        <w:rPr>
          <w:rFonts w:ascii="Arial" w:hAnsi="Arial" w:cs="Arial"/>
          <w:i/>
          <w:iCs/>
        </w:rPr>
        <w:t>Tourism Management Perspectives</w:t>
      </w:r>
      <w:r w:rsidRPr="00C12888">
        <w:rPr>
          <w:rFonts w:ascii="Arial" w:hAnsi="Arial" w:cs="Arial"/>
        </w:rPr>
        <w:t>, 34, p. 100675.</w:t>
      </w:r>
    </w:p>
    <w:p w14:paraId="428A4D70" w14:textId="77777777" w:rsidR="00C12888" w:rsidRPr="00C12888" w:rsidRDefault="00C12888" w:rsidP="00C12888">
      <w:pPr>
        <w:numPr>
          <w:ilvl w:val="0"/>
          <w:numId w:val="17"/>
        </w:numPr>
        <w:rPr>
          <w:rFonts w:ascii="Arial" w:hAnsi="Arial" w:cs="Arial"/>
        </w:rPr>
      </w:pPr>
      <w:proofErr w:type="spellStart"/>
      <w:r w:rsidRPr="00C12888">
        <w:rPr>
          <w:rFonts w:ascii="Arial" w:hAnsi="Arial" w:cs="Arial"/>
        </w:rPr>
        <w:t>Filimonau</w:t>
      </w:r>
      <w:proofErr w:type="spellEnd"/>
      <w:r w:rsidRPr="00C12888">
        <w:rPr>
          <w:rFonts w:ascii="Arial" w:hAnsi="Arial" w:cs="Arial"/>
        </w:rPr>
        <w:t xml:space="preserve">, V. and Naumova, E. (2020) ‘The blockchain technology and the scope of its application in hospitality operations’, </w:t>
      </w:r>
      <w:r w:rsidRPr="00C12888">
        <w:rPr>
          <w:rFonts w:ascii="Arial" w:hAnsi="Arial" w:cs="Arial"/>
          <w:i/>
          <w:iCs/>
        </w:rPr>
        <w:t>International Journal of Hospitality Management</w:t>
      </w:r>
      <w:r w:rsidRPr="00C12888">
        <w:rPr>
          <w:rFonts w:ascii="Arial" w:hAnsi="Arial" w:cs="Arial"/>
        </w:rPr>
        <w:t>, 87, p. 102383.</w:t>
      </w:r>
    </w:p>
    <w:p w14:paraId="4EC99874" w14:textId="77777777" w:rsidR="00C12888" w:rsidRPr="00C12888" w:rsidRDefault="00C12888" w:rsidP="00C12888">
      <w:pPr>
        <w:numPr>
          <w:ilvl w:val="0"/>
          <w:numId w:val="17"/>
        </w:numPr>
        <w:rPr>
          <w:rFonts w:ascii="Arial" w:hAnsi="Arial" w:cs="Arial"/>
        </w:rPr>
      </w:pPr>
      <w:r w:rsidRPr="00C12888">
        <w:rPr>
          <w:rFonts w:ascii="Arial" w:hAnsi="Arial" w:cs="Arial"/>
        </w:rPr>
        <w:t xml:space="preserve">Goh, E. and Sigala, M. (2020) ‘Integrating Information &amp; Communication Technologies (ICT) into classroom instruction: teaching tips for hospitality educators from a diffusion of innovation approach’, </w:t>
      </w:r>
      <w:r w:rsidRPr="00C12888">
        <w:rPr>
          <w:rFonts w:ascii="Arial" w:hAnsi="Arial" w:cs="Arial"/>
          <w:i/>
          <w:iCs/>
        </w:rPr>
        <w:t>Journal of Teaching in Travel &amp; Tourism</w:t>
      </w:r>
      <w:r w:rsidRPr="00C12888">
        <w:rPr>
          <w:rFonts w:ascii="Arial" w:hAnsi="Arial" w:cs="Arial"/>
        </w:rPr>
        <w:t xml:space="preserve">, 20(2), pp. 156–165. Huang, A. </w:t>
      </w:r>
      <w:r w:rsidRPr="00C12888">
        <w:rPr>
          <w:rFonts w:ascii="Arial" w:hAnsi="Arial" w:cs="Arial"/>
          <w:i/>
          <w:iCs/>
        </w:rPr>
        <w:t>et al.</w:t>
      </w:r>
      <w:r w:rsidRPr="00C12888">
        <w:rPr>
          <w:rFonts w:ascii="Arial" w:hAnsi="Arial" w:cs="Arial"/>
        </w:rPr>
        <w:t xml:space="preserve"> (2022) ‘When artificial intelligence meets the hospitality and tourism industry: an assessment framework to inform theory and management’, </w:t>
      </w:r>
      <w:r w:rsidRPr="00C12888">
        <w:rPr>
          <w:rFonts w:ascii="Arial" w:hAnsi="Arial" w:cs="Arial"/>
          <w:i/>
          <w:iCs/>
        </w:rPr>
        <w:t>Journal of Hospitality and Tourism Insights</w:t>
      </w:r>
      <w:r w:rsidRPr="00C12888">
        <w:rPr>
          <w:rFonts w:ascii="Arial" w:hAnsi="Arial" w:cs="Arial"/>
        </w:rPr>
        <w:t>, 5(5), pp. 1080–1100.</w:t>
      </w:r>
    </w:p>
    <w:p w14:paraId="26EA8105" w14:textId="77777777" w:rsidR="00C12888" w:rsidRPr="00C12888" w:rsidRDefault="00C12888" w:rsidP="00C12888">
      <w:pPr>
        <w:numPr>
          <w:ilvl w:val="0"/>
          <w:numId w:val="17"/>
        </w:numPr>
        <w:rPr>
          <w:rFonts w:ascii="Arial" w:hAnsi="Arial" w:cs="Arial"/>
        </w:rPr>
      </w:pPr>
      <w:r w:rsidRPr="00C12888">
        <w:rPr>
          <w:rFonts w:ascii="Arial" w:hAnsi="Arial" w:cs="Arial"/>
        </w:rPr>
        <w:t xml:space="preserve">Jabeen, F., Al Zaidi, </w:t>
      </w:r>
      <w:proofErr w:type="gramStart"/>
      <w:r w:rsidRPr="00C12888">
        <w:rPr>
          <w:rFonts w:ascii="Arial" w:hAnsi="Arial" w:cs="Arial"/>
        </w:rPr>
        <w:t>S.</w:t>
      </w:r>
      <w:proofErr w:type="gramEnd"/>
      <w:r w:rsidRPr="00C12888">
        <w:rPr>
          <w:rFonts w:ascii="Arial" w:hAnsi="Arial" w:cs="Arial"/>
        </w:rPr>
        <w:t xml:space="preserve"> and Al Dhaheri, M.H. (2022) ‘Automation and artificial intelligence in hospitality and tourism’, </w:t>
      </w:r>
      <w:r w:rsidRPr="00C12888">
        <w:rPr>
          <w:rFonts w:ascii="Arial" w:hAnsi="Arial" w:cs="Arial"/>
          <w:i/>
          <w:iCs/>
        </w:rPr>
        <w:t>Tourism Review</w:t>
      </w:r>
      <w:r w:rsidRPr="00C12888">
        <w:rPr>
          <w:rFonts w:ascii="Arial" w:hAnsi="Arial" w:cs="Arial"/>
        </w:rPr>
        <w:t>, 77(4), pp. 1043–1061.</w:t>
      </w:r>
    </w:p>
    <w:p w14:paraId="0D645F5B" w14:textId="77777777" w:rsidR="00C12888" w:rsidRPr="00C12888" w:rsidRDefault="00C12888" w:rsidP="00C12888">
      <w:pPr>
        <w:numPr>
          <w:ilvl w:val="0"/>
          <w:numId w:val="17"/>
        </w:numPr>
        <w:rPr>
          <w:rFonts w:ascii="Arial" w:hAnsi="Arial" w:cs="Arial"/>
        </w:rPr>
      </w:pPr>
      <w:r w:rsidRPr="00C12888">
        <w:rPr>
          <w:rFonts w:ascii="Arial" w:hAnsi="Arial" w:cs="Arial"/>
        </w:rPr>
        <w:t xml:space="preserve">Karatepe, O.M., </w:t>
      </w:r>
      <w:proofErr w:type="spellStart"/>
      <w:r w:rsidRPr="00C12888">
        <w:rPr>
          <w:rFonts w:ascii="Arial" w:hAnsi="Arial" w:cs="Arial"/>
        </w:rPr>
        <w:t>Aboramadan</w:t>
      </w:r>
      <w:proofErr w:type="spellEnd"/>
      <w:r w:rsidRPr="00C12888">
        <w:rPr>
          <w:rFonts w:ascii="Arial" w:hAnsi="Arial" w:cs="Arial"/>
        </w:rPr>
        <w:t xml:space="preserve">, M. and </w:t>
      </w:r>
      <w:proofErr w:type="spellStart"/>
      <w:r w:rsidRPr="00C12888">
        <w:rPr>
          <w:rFonts w:ascii="Arial" w:hAnsi="Arial" w:cs="Arial"/>
        </w:rPr>
        <w:t>Dahleez</w:t>
      </w:r>
      <w:proofErr w:type="spellEnd"/>
      <w:r w:rsidRPr="00C12888">
        <w:rPr>
          <w:rFonts w:ascii="Arial" w:hAnsi="Arial" w:cs="Arial"/>
        </w:rPr>
        <w:t xml:space="preserve">, K.A. (2020) ‘Does climate for creativity mediate the impact of servant leadership on management innovation and innovative </w:t>
      </w:r>
      <w:proofErr w:type="spellStart"/>
      <w:r w:rsidRPr="00C12888">
        <w:rPr>
          <w:rFonts w:ascii="Arial" w:hAnsi="Arial" w:cs="Arial"/>
        </w:rPr>
        <w:t>behavior</w:t>
      </w:r>
      <w:proofErr w:type="spellEnd"/>
      <w:r w:rsidRPr="00C12888">
        <w:rPr>
          <w:rFonts w:ascii="Arial" w:hAnsi="Arial" w:cs="Arial"/>
        </w:rPr>
        <w:t xml:space="preserve"> in the hotel industry?’, </w:t>
      </w:r>
      <w:r w:rsidRPr="00C12888">
        <w:rPr>
          <w:rFonts w:ascii="Arial" w:hAnsi="Arial" w:cs="Arial"/>
          <w:i/>
          <w:iCs/>
        </w:rPr>
        <w:t>International Journal of Contemporary Hospitality Management</w:t>
      </w:r>
      <w:r w:rsidRPr="00C12888">
        <w:rPr>
          <w:rFonts w:ascii="Arial" w:hAnsi="Arial" w:cs="Arial"/>
        </w:rPr>
        <w:t>, 32(8), pp. 2497–2517.</w:t>
      </w:r>
    </w:p>
    <w:p w14:paraId="5EAAE4EC" w14:textId="77777777" w:rsidR="00C12888" w:rsidRPr="00C12888" w:rsidRDefault="00C12888" w:rsidP="00C12888">
      <w:pPr>
        <w:numPr>
          <w:ilvl w:val="0"/>
          <w:numId w:val="17"/>
        </w:numPr>
        <w:rPr>
          <w:rFonts w:ascii="Arial" w:hAnsi="Arial" w:cs="Arial"/>
        </w:rPr>
      </w:pPr>
      <w:r w:rsidRPr="00C12888">
        <w:rPr>
          <w:rFonts w:ascii="Arial" w:hAnsi="Arial" w:cs="Arial"/>
        </w:rPr>
        <w:t xml:space="preserve">Khan, K.I. </w:t>
      </w:r>
      <w:r w:rsidRPr="00C12888">
        <w:rPr>
          <w:rFonts w:ascii="Arial" w:hAnsi="Arial" w:cs="Arial"/>
          <w:i/>
          <w:iCs/>
        </w:rPr>
        <w:t>et al.</w:t>
      </w:r>
      <w:r w:rsidRPr="00C12888">
        <w:rPr>
          <w:rFonts w:ascii="Arial" w:hAnsi="Arial" w:cs="Arial"/>
        </w:rPr>
        <w:t xml:space="preserve"> (2021) ‘The effect of COVID-19 on the hospitality industry: The implication for open innovation’, </w:t>
      </w:r>
      <w:r w:rsidRPr="00C12888">
        <w:rPr>
          <w:rFonts w:ascii="Arial" w:hAnsi="Arial" w:cs="Arial"/>
          <w:i/>
          <w:iCs/>
        </w:rPr>
        <w:t>Journal of Open Innovation: Technology, Market, and Complexity</w:t>
      </w:r>
      <w:r w:rsidRPr="00C12888">
        <w:rPr>
          <w:rFonts w:ascii="Arial" w:hAnsi="Arial" w:cs="Arial"/>
        </w:rPr>
        <w:t>, 7(1), p. 30.</w:t>
      </w:r>
    </w:p>
    <w:p w14:paraId="5D1D1AC8" w14:textId="77777777" w:rsidR="00C12888" w:rsidRPr="00C12888" w:rsidRDefault="00C12888" w:rsidP="00C12888">
      <w:pPr>
        <w:numPr>
          <w:ilvl w:val="0"/>
          <w:numId w:val="17"/>
        </w:numPr>
        <w:rPr>
          <w:rFonts w:ascii="Arial" w:hAnsi="Arial" w:cs="Arial"/>
        </w:rPr>
      </w:pPr>
      <w:r w:rsidRPr="00C12888">
        <w:rPr>
          <w:rFonts w:ascii="Arial" w:hAnsi="Arial" w:cs="Arial"/>
        </w:rPr>
        <w:t xml:space="preserve">Kumar, </w:t>
      </w:r>
      <w:proofErr w:type="gramStart"/>
      <w:r w:rsidRPr="00C12888">
        <w:rPr>
          <w:rFonts w:ascii="Arial" w:hAnsi="Arial" w:cs="Arial"/>
        </w:rPr>
        <w:t>S.</w:t>
      </w:r>
      <w:proofErr w:type="gramEnd"/>
      <w:r w:rsidRPr="00C12888">
        <w:rPr>
          <w:rFonts w:ascii="Arial" w:hAnsi="Arial" w:cs="Arial"/>
        </w:rPr>
        <w:t xml:space="preserve"> and Shekhar (2020) ‘Technology and innovation: Changing concept of rural tourism – A systematic review’, </w:t>
      </w:r>
      <w:r w:rsidRPr="00C12888">
        <w:rPr>
          <w:rFonts w:ascii="Arial" w:hAnsi="Arial" w:cs="Arial"/>
          <w:i/>
          <w:iCs/>
        </w:rPr>
        <w:t>Open Geosciences</w:t>
      </w:r>
      <w:r w:rsidRPr="00C12888">
        <w:rPr>
          <w:rFonts w:ascii="Arial" w:hAnsi="Arial" w:cs="Arial"/>
        </w:rPr>
        <w:t xml:space="preserve">, 12(1), pp. 737–752. </w:t>
      </w:r>
    </w:p>
    <w:p w14:paraId="40995DD2" w14:textId="77777777" w:rsidR="00C12888" w:rsidRPr="00C12888" w:rsidRDefault="00C12888" w:rsidP="00C12888">
      <w:pPr>
        <w:numPr>
          <w:ilvl w:val="0"/>
          <w:numId w:val="17"/>
        </w:numPr>
        <w:rPr>
          <w:rFonts w:ascii="Arial" w:hAnsi="Arial" w:cs="Arial"/>
        </w:rPr>
      </w:pPr>
      <w:r w:rsidRPr="00C12888">
        <w:rPr>
          <w:rFonts w:ascii="Arial" w:hAnsi="Arial" w:cs="Arial"/>
        </w:rPr>
        <w:t xml:space="preserve">Kuo, F.-I., Fang, W.-T. and LePage, B.A. (2022) ‘Proactive environmental strategies in the hotel industry: eco-innovation, green competitive advantage, and green core competence’, </w:t>
      </w:r>
      <w:r w:rsidRPr="00C12888">
        <w:rPr>
          <w:rFonts w:ascii="Arial" w:hAnsi="Arial" w:cs="Arial"/>
          <w:i/>
          <w:iCs/>
        </w:rPr>
        <w:t>Journal of Sustainable Tourism</w:t>
      </w:r>
      <w:r w:rsidRPr="00C12888">
        <w:rPr>
          <w:rFonts w:ascii="Arial" w:hAnsi="Arial" w:cs="Arial"/>
        </w:rPr>
        <w:t xml:space="preserve">, 30(6), pp. 1240–1261. de Larrea, G.L. </w:t>
      </w:r>
      <w:r w:rsidRPr="00C12888">
        <w:rPr>
          <w:rFonts w:ascii="Arial" w:hAnsi="Arial" w:cs="Arial"/>
          <w:i/>
          <w:iCs/>
        </w:rPr>
        <w:t>et al.</w:t>
      </w:r>
      <w:r w:rsidRPr="00C12888">
        <w:rPr>
          <w:rFonts w:ascii="Arial" w:hAnsi="Arial" w:cs="Arial"/>
        </w:rPr>
        <w:t xml:space="preserve"> (2021) ‘An integrative systematic review of innovation research in hospitality and tourism’, </w:t>
      </w:r>
      <w:r w:rsidRPr="00C12888">
        <w:rPr>
          <w:rFonts w:ascii="Arial" w:hAnsi="Arial" w:cs="Arial"/>
          <w:i/>
          <w:iCs/>
        </w:rPr>
        <w:t>Tourism Management Perspectives</w:t>
      </w:r>
      <w:r w:rsidRPr="00C12888">
        <w:rPr>
          <w:rFonts w:ascii="Arial" w:hAnsi="Arial" w:cs="Arial"/>
        </w:rPr>
        <w:t>, 37, p. 100789.</w:t>
      </w:r>
    </w:p>
    <w:p w14:paraId="56B12218" w14:textId="77777777" w:rsidR="00C12888" w:rsidRPr="00C12888" w:rsidRDefault="00C12888" w:rsidP="00C12888">
      <w:pPr>
        <w:numPr>
          <w:ilvl w:val="0"/>
          <w:numId w:val="17"/>
        </w:numPr>
        <w:rPr>
          <w:rFonts w:ascii="Arial" w:hAnsi="Arial" w:cs="Arial"/>
        </w:rPr>
      </w:pPr>
      <w:r w:rsidRPr="00C12888">
        <w:rPr>
          <w:rFonts w:ascii="Arial" w:hAnsi="Arial" w:cs="Arial"/>
        </w:rPr>
        <w:t xml:space="preserve">Lew, S. </w:t>
      </w:r>
      <w:r w:rsidRPr="00C12888">
        <w:rPr>
          <w:rFonts w:ascii="Arial" w:hAnsi="Arial" w:cs="Arial"/>
          <w:i/>
          <w:iCs/>
        </w:rPr>
        <w:t>et al.</w:t>
      </w:r>
      <w:r w:rsidRPr="00C12888">
        <w:rPr>
          <w:rFonts w:ascii="Arial" w:hAnsi="Arial" w:cs="Arial"/>
        </w:rPr>
        <w:t xml:space="preserve"> (2020) ‘The disruptive mobile wallet in the hospitality industry: An extended mobile technology acceptance model’, </w:t>
      </w:r>
      <w:r w:rsidRPr="00C12888">
        <w:rPr>
          <w:rFonts w:ascii="Arial" w:hAnsi="Arial" w:cs="Arial"/>
          <w:i/>
          <w:iCs/>
        </w:rPr>
        <w:t>Technology in society</w:t>
      </w:r>
      <w:r w:rsidRPr="00C12888">
        <w:rPr>
          <w:rFonts w:ascii="Arial" w:hAnsi="Arial" w:cs="Arial"/>
        </w:rPr>
        <w:t>, 63, p. 101430.</w:t>
      </w:r>
    </w:p>
    <w:p w14:paraId="6475E6A2" w14:textId="77777777" w:rsidR="00C12888" w:rsidRPr="00C12888" w:rsidRDefault="00C12888" w:rsidP="00C12888">
      <w:pPr>
        <w:numPr>
          <w:ilvl w:val="0"/>
          <w:numId w:val="17"/>
        </w:numPr>
        <w:rPr>
          <w:rFonts w:ascii="Arial" w:hAnsi="Arial" w:cs="Arial"/>
        </w:rPr>
      </w:pPr>
      <w:r w:rsidRPr="00C12888">
        <w:rPr>
          <w:rFonts w:ascii="Arial" w:hAnsi="Arial" w:cs="Arial"/>
        </w:rPr>
        <w:t xml:space="preserve">Limna, P. (2023) ‘Artificial Intelligence (AI) in the hospitality industry: A review article’, </w:t>
      </w:r>
      <w:r w:rsidRPr="00C12888">
        <w:rPr>
          <w:rFonts w:ascii="Arial" w:hAnsi="Arial" w:cs="Arial"/>
          <w:i/>
          <w:iCs/>
        </w:rPr>
        <w:t>International Journal of Computing Sciences Research</w:t>
      </w:r>
      <w:r w:rsidRPr="00C12888">
        <w:rPr>
          <w:rFonts w:ascii="Arial" w:hAnsi="Arial" w:cs="Arial"/>
        </w:rPr>
        <w:t>, 7, pp. 1306–1317.</w:t>
      </w:r>
    </w:p>
    <w:p w14:paraId="1A1DAE9E" w14:textId="77777777" w:rsidR="00C12888" w:rsidRPr="00C12888" w:rsidRDefault="00C12888" w:rsidP="00C12888">
      <w:pPr>
        <w:numPr>
          <w:ilvl w:val="0"/>
          <w:numId w:val="17"/>
        </w:numPr>
        <w:rPr>
          <w:rFonts w:ascii="Arial" w:hAnsi="Arial" w:cs="Arial"/>
        </w:rPr>
      </w:pPr>
      <w:r w:rsidRPr="00C12888">
        <w:rPr>
          <w:rFonts w:ascii="Arial" w:hAnsi="Arial" w:cs="Arial"/>
        </w:rPr>
        <w:t xml:space="preserve">Osei, B.A. </w:t>
      </w:r>
      <w:r w:rsidRPr="00C12888">
        <w:rPr>
          <w:rFonts w:ascii="Arial" w:hAnsi="Arial" w:cs="Arial"/>
          <w:i/>
          <w:iCs/>
        </w:rPr>
        <w:t>et al.</w:t>
      </w:r>
      <w:r w:rsidRPr="00C12888">
        <w:rPr>
          <w:rFonts w:ascii="Arial" w:hAnsi="Arial" w:cs="Arial"/>
        </w:rPr>
        <w:t xml:space="preserve"> (2020) </w:t>
      </w:r>
      <w:proofErr w:type="gramStart"/>
      <w:r w:rsidRPr="00C12888">
        <w:rPr>
          <w:rFonts w:ascii="Arial" w:hAnsi="Arial" w:cs="Arial"/>
        </w:rPr>
        <w:t>‘“ Hospitality</w:t>
      </w:r>
      <w:proofErr w:type="gramEnd"/>
      <w:r w:rsidRPr="00C12888">
        <w:rPr>
          <w:rFonts w:ascii="Arial" w:hAnsi="Arial" w:cs="Arial"/>
        </w:rPr>
        <w:t xml:space="preserve"> revolution 4.0”: a literature review on a unified typology of IR 4.0 technologies for the tourism and hospitality industry in the era of COVID-19.’ Available at: </w:t>
      </w:r>
      <w:hyperlink r:id="rId5" w:history="1">
        <w:r w:rsidRPr="00C12888">
          <w:rPr>
            <w:rStyle w:val="Hyperlink"/>
            <w:rFonts w:ascii="Arial" w:hAnsi="Arial" w:cs="Arial"/>
          </w:rPr>
          <w:t>https://fslmjournals.taylors.edu.my/wp-content/uploads/APJIHT/APJIHT-2020-9-1/APJIHT-2020-P2-9-1.pdf</w:t>
        </w:r>
      </w:hyperlink>
      <w:r w:rsidRPr="00C12888">
        <w:rPr>
          <w:rFonts w:ascii="Arial" w:hAnsi="Arial" w:cs="Arial"/>
        </w:rPr>
        <w:t xml:space="preserve"> (Accessed: 29 April 2024).</w:t>
      </w:r>
    </w:p>
    <w:p w14:paraId="7FC0AE19" w14:textId="77777777" w:rsidR="00C12888" w:rsidRPr="00C12888" w:rsidRDefault="00C12888" w:rsidP="00C12888">
      <w:pPr>
        <w:numPr>
          <w:ilvl w:val="0"/>
          <w:numId w:val="17"/>
        </w:numPr>
        <w:rPr>
          <w:rFonts w:ascii="Arial" w:hAnsi="Arial" w:cs="Arial"/>
        </w:rPr>
      </w:pPr>
      <w:r w:rsidRPr="00C12888">
        <w:rPr>
          <w:rFonts w:ascii="Arial" w:hAnsi="Arial" w:cs="Arial"/>
        </w:rPr>
        <w:lastRenderedPageBreak/>
        <w:t xml:space="preserve">Parvez, M.O. (2020) ‘Use of machine learning technology for tourist and organizational services: high-tech innovation in the hospitality industry’, </w:t>
      </w:r>
      <w:r w:rsidRPr="00C12888">
        <w:rPr>
          <w:rFonts w:ascii="Arial" w:hAnsi="Arial" w:cs="Arial"/>
          <w:i/>
          <w:iCs/>
        </w:rPr>
        <w:t>Journal of Tourism Futures</w:t>
      </w:r>
      <w:r w:rsidRPr="00C12888">
        <w:rPr>
          <w:rFonts w:ascii="Arial" w:hAnsi="Arial" w:cs="Arial"/>
        </w:rPr>
        <w:t>, 7(2), pp. 240–244.</w:t>
      </w:r>
    </w:p>
    <w:p w14:paraId="1DE3F8F5" w14:textId="77777777" w:rsidR="00C12888" w:rsidRPr="00C12888" w:rsidRDefault="00C12888" w:rsidP="00C12888">
      <w:pPr>
        <w:numPr>
          <w:ilvl w:val="0"/>
          <w:numId w:val="17"/>
        </w:numPr>
        <w:rPr>
          <w:rFonts w:ascii="Arial" w:hAnsi="Arial" w:cs="Arial"/>
        </w:rPr>
      </w:pPr>
      <w:proofErr w:type="spellStart"/>
      <w:r w:rsidRPr="00C12888">
        <w:rPr>
          <w:rFonts w:ascii="Arial" w:hAnsi="Arial" w:cs="Arial"/>
        </w:rPr>
        <w:t>Pateli</w:t>
      </w:r>
      <w:proofErr w:type="spellEnd"/>
      <w:r w:rsidRPr="00C12888">
        <w:rPr>
          <w:rFonts w:ascii="Arial" w:hAnsi="Arial" w:cs="Arial"/>
        </w:rPr>
        <w:t xml:space="preserve">, A., Mylonas, N. and Spyrou, A. (2020) ‘Organizational adoption of social media in the hospitality industry: An integrated approach based on DIT and TOE frameworks’, </w:t>
      </w:r>
      <w:r w:rsidRPr="00C12888">
        <w:rPr>
          <w:rFonts w:ascii="Arial" w:hAnsi="Arial" w:cs="Arial"/>
          <w:i/>
          <w:iCs/>
        </w:rPr>
        <w:t>Sustainability</w:t>
      </w:r>
      <w:r w:rsidRPr="00C12888">
        <w:rPr>
          <w:rFonts w:ascii="Arial" w:hAnsi="Arial" w:cs="Arial"/>
        </w:rPr>
        <w:t>, 12(17), p. 7132.</w:t>
      </w:r>
    </w:p>
    <w:p w14:paraId="4DD29CDB" w14:textId="77777777" w:rsidR="00C12888" w:rsidRPr="00C12888" w:rsidRDefault="00C12888" w:rsidP="00C12888">
      <w:pPr>
        <w:numPr>
          <w:ilvl w:val="0"/>
          <w:numId w:val="17"/>
        </w:numPr>
        <w:rPr>
          <w:rFonts w:ascii="Arial" w:hAnsi="Arial" w:cs="Arial"/>
        </w:rPr>
      </w:pPr>
      <w:r w:rsidRPr="00C12888">
        <w:rPr>
          <w:rFonts w:ascii="Arial" w:hAnsi="Arial" w:cs="Arial"/>
        </w:rPr>
        <w:t xml:space="preserve">Reis, J. </w:t>
      </w:r>
      <w:r w:rsidRPr="00C12888">
        <w:rPr>
          <w:rFonts w:ascii="Arial" w:hAnsi="Arial" w:cs="Arial"/>
          <w:i/>
          <w:iCs/>
        </w:rPr>
        <w:t>et al.</w:t>
      </w:r>
      <w:r w:rsidRPr="00C12888">
        <w:rPr>
          <w:rFonts w:ascii="Arial" w:hAnsi="Arial" w:cs="Arial"/>
        </w:rPr>
        <w:t xml:space="preserve"> (2020) ‘Service robots in the hospitality industry: The case of Henn-</w:t>
      </w:r>
      <w:proofErr w:type="spellStart"/>
      <w:r w:rsidRPr="00C12888">
        <w:rPr>
          <w:rFonts w:ascii="Arial" w:hAnsi="Arial" w:cs="Arial"/>
        </w:rPr>
        <w:t>na</w:t>
      </w:r>
      <w:proofErr w:type="spellEnd"/>
      <w:r w:rsidRPr="00C12888">
        <w:rPr>
          <w:rFonts w:ascii="Arial" w:hAnsi="Arial" w:cs="Arial"/>
        </w:rPr>
        <w:t xml:space="preserve"> hotel, Japan’, </w:t>
      </w:r>
      <w:r w:rsidRPr="00C12888">
        <w:rPr>
          <w:rFonts w:ascii="Arial" w:hAnsi="Arial" w:cs="Arial"/>
          <w:i/>
          <w:iCs/>
        </w:rPr>
        <w:t>Technology in Society</w:t>
      </w:r>
      <w:r w:rsidRPr="00C12888">
        <w:rPr>
          <w:rFonts w:ascii="Arial" w:hAnsi="Arial" w:cs="Arial"/>
        </w:rPr>
        <w:t>, 63, p. 101423.</w:t>
      </w:r>
    </w:p>
    <w:p w14:paraId="23D84CD6" w14:textId="77777777" w:rsidR="00C12888" w:rsidRPr="00C12888" w:rsidRDefault="00C12888" w:rsidP="00C12888">
      <w:pPr>
        <w:numPr>
          <w:ilvl w:val="0"/>
          <w:numId w:val="17"/>
        </w:numPr>
        <w:rPr>
          <w:rFonts w:ascii="Arial" w:hAnsi="Arial" w:cs="Arial"/>
        </w:rPr>
      </w:pPr>
      <w:r w:rsidRPr="00C12888">
        <w:rPr>
          <w:rFonts w:ascii="Arial" w:hAnsi="Arial" w:cs="Arial"/>
        </w:rPr>
        <w:t xml:space="preserve">Shamim, S. </w:t>
      </w:r>
      <w:r w:rsidRPr="00C12888">
        <w:rPr>
          <w:rFonts w:ascii="Arial" w:hAnsi="Arial" w:cs="Arial"/>
          <w:i/>
          <w:iCs/>
        </w:rPr>
        <w:t>et al.</w:t>
      </w:r>
      <w:r w:rsidRPr="00C12888">
        <w:rPr>
          <w:rFonts w:ascii="Arial" w:hAnsi="Arial" w:cs="Arial"/>
        </w:rPr>
        <w:t xml:space="preserve"> (2021) ‘Big data management capabilities in the hospitality sector: Service innovation and customer generated online quality ratings’, </w:t>
      </w:r>
      <w:r w:rsidRPr="00C12888">
        <w:rPr>
          <w:rFonts w:ascii="Arial" w:hAnsi="Arial" w:cs="Arial"/>
          <w:i/>
          <w:iCs/>
        </w:rPr>
        <w:t xml:space="preserve">Computers in Human </w:t>
      </w:r>
      <w:proofErr w:type="spellStart"/>
      <w:r w:rsidRPr="00C12888">
        <w:rPr>
          <w:rFonts w:ascii="Arial" w:hAnsi="Arial" w:cs="Arial"/>
          <w:i/>
          <w:iCs/>
        </w:rPr>
        <w:t>Behavior</w:t>
      </w:r>
      <w:proofErr w:type="spellEnd"/>
      <w:r w:rsidRPr="00C12888">
        <w:rPr>
          <w:rFonts w:ascii="Arial" w:hAnsi="Arial" w:cs="Arial"/>
        </w:rPr>
        <w:t>, 121, p. 106777.</w:t>
      </w:r>
    </w:p>
    <w:p w14:paraId="3C0867F6" w14:textId="77777777" w:rsidR="00C12888" w:rsidRPr="00C12888" w:rsidRDefault="00C12888" w:rsidP="00C12888">
      <w:pPr>
        <w:numPr>
          <w:ilvl w:val="0"/>
          <w:numId w:val="17"/>
        </w:numPr>
        <w:rPr>
          <w:rFonts w:ascii="Arial" w:hAnsi="Arial" w:cs="Arial"/>
        </w:rPr>
      </w:pPr>
      <w:r w:rsidRPr="00C12888">
        <w:rPr>
          <w:rFonts w:ascii="Arial" w:hAnsi="Arial" w:cs="Arial"/>
        </w:rPr>
        <w:t xml:space="preserve">Sharma, M. </w:t>
      </w:r>
      <w:r w:rsidRPr="00C12888">
        <w:rPr>
          <w:rFonts w:ascii="Arial" w:hAnsi="Arial" w:cs="Arial"/>
          <w:i/>
          <w:iCs/>
        </w:rPr>
        <w:t>et al.</w:t>
      </w:r>
      <w:r w:rsidRPr="00C12888">
        <w:rPr>
          <w:rFonts w:ascii="Arial" w:hAnsi="Arial" w:cs="Arial"/>
        </w:rPr>
        <w:t xml:space="preserve"> (2021) ‘Technology assessment: Enabling Blockchain in hospitality and tourism sectors’, </w:t>
      </w:r>
      <w:r w:rsidRPr="00C12888">
        <w:rPr>
          <w:rFonts w:ascii="Arial" w:hAnsi="Arial" w:cs="Arial"/>
          <w:i/>
          <w:iCs/>
        </w:rPr>
        <w:t>Technological Forecasting and Social Change</w:t>
      </w:r>
      <w:r w:rsidRPr="00C12888">
        <w:rPr>
          <w:rFonts w:ascii="Arial" w:hAnsi="Arial" w:cs="Arial"/>
        </w:rPr>
        <w:t>, 169, p. 120810.</w:t>
      </w:r>
    </w:p>
    <w:p w14:paraId="29892761" w14:textId="77777777" w:rsidR="00C12888" w:rsidRPr="00C12888" w:rsidRDefault="00C12888" w:rsidP="00C12888">
      <w:pPr>
        <w:numPr>
          <w:ilvl w:val="0"/>
          <w:numId w:val="17"/>
        </w:numPr>
        <w:rPr>
          <w:rFonts w:ascii="Arial" w:hAnsi="Arial" w:cs="Arial"/>
        </w:rPr>
      </w:pPr>
      <w:r w:rsidRPr="00C12888">
        <w:rPr>
          <w:rFonts w:ascii="Arial" w:hAnsi="Arial" w:cs="Arial"/>
        </w:rPr>
        <w:t xml:space="preserve">Sharma, T., Chen, </w:t>
      </w:r>
      <w:proofErr w:type="gramStart"/>
      <w:r w:rsidRPr="00C12888">
        <w:rPr>
          <w:rFonts w:ascii="Arial" w:hAnsi="Arial" w:cs="Arial"/>
        </w:rPr>
        <w:t>J.</w:t>
      </w:r>
      <w:proofErr w:type="gramEnd"/>
      <w:r w:rsidRPr="00C12888">
        <w:rPr>
          <w:rFonts w:ascii="Arial" w:hAnsi="Arial" w:cs="Arial"/>
        </w:rPr>
        <w:t xml:space="preserve"> and Liu, W.Y. (2020) ‘Eco-innovation in hospitality research (1998-2018): a systematic review’, </w:t>
      </w:r>
      <w:r w:rsidRPr="00C12888">
        <w:rPr>
          <w:rFonts w:ascii="Arial" w:hAnsi="Arial" w:cs="Arial"/>
          <w:i/>
          <w:iCs/>
        </w:rPr>
        <w:t>International Journal of Contemporary Hospitality Management</w:t>
      </w:r>
      <w:r w:rsidRPr="00C12888">
        <w:rPr>
          <w:rFonts w:ascii="Arial" w:hAnsi="Arial" w:cs="Arial"/>
        </w:rPr>
        <w:t>, 32(2), pp. 913–933.</w:t>
      </w:r>
    </w:p>
    <w:p w14:paraId="0F674CAB" w14:textId="2E5C19DA" w:rsidR="006F72F1" w:rsidRPr="006F72F1" w:rsidRDefault="006F72F1">
      <w:pPr>
        <w:rPr>
          <w:sz w:val="28"/>
          <w:szCs w:val="28"/>
        </w:rPr>
      </w:pPr>
    </w:p>
    <w:sectPr w:rsidR="006F72F1" w:rsidRPr="006F72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Corbel">
    <w:panose1 w:val="020B0503020204020204"/>
    <w:charset w:val="00"/>
    <w:family w:val="swiss"/>
    <w:pitch w:val="variable"/>
    <w:sig w:usb0="A00002EF" w:usb1="4000A4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16B2F"/>
    <w:multiLevelType w:val="hybridMultilevel"/>
    <w:tmpl w:val="55F87276"/>
    <w:lvl w:ilvl="0" w:tplc="981A9414">
      <w:start w:val="1"/>
      <w:numFmt w:val="bullet"/>
      <w:lvlText w:val="•"/>
      <w:lvlJc w:val="left"/>
      <w:pPr>
        <w:tabs>
          <w:tab w:val="num" w:pos="720"/>
        </w:tabs>
        <w:ind w:left="720" w:hanging="360"/>
      </w:pPr>
      <w:rPr>
        <w:rFonts w:ascii="Arial" w:hAnsi="Arial" w:hint="default"/>
      </w:rPr>
    </w:lvl>
    <w:lvl w:ilvl="1" w:tplc="327290F0" w:tentative="1">
      <w:start w:val="1"/>
      <w:numFmt w:val="bullet"/>
      <w:lvlText w:val="•"/>
      <w:lvlJc w:val="left"/>
      <w:pPr>
        <w:tabs>
          <w:tab w:val="num" w:pos="1440"/>
        </w:tabs>
        <w:ind w:left="1440" w:hanging="360"/>
      </w:pPr>
      <w:rPr>
        <w:rFonts w:ascii="Arial" w:hAnsi="Arial" w:hint="default"/>
      </w:rPr>
    </w:lvl>
    <w:lvl w:ilvl="2" w:tplc="DD1C34BE" w:tentative="1">
      <w:start w:val="1"/>
      <w:numFmt w:val="bullet"/>
      <w:lvlText w:val="•"/>
      <w:lvlJc w:val="left"/>
      <w:pPr>
        <w:tabs>
          <w:tab w:val="num" w:pos="2160"/>
        </w:tabs>
        <w:ind w:left="2160" w:hanging="360"/>
      </w:pPr>
      <w:rPr>
        <w:rFonts w:ascii="Arial" w:hAnsi="Arial" w:hint="default"/>
      </w:rPr>
    </w:lvl>
    <w:lvl w:ilvl="3" w:tplc="B57A8F4A" w:tentative="1">
      <w:start w:val="1"/>
      <w:numFmt w:val="bullet"/>
      <w:lvlText w:val="•"/>
      <w:lvlJc w:val="left"/>
      <w:pPr>
        <w:tabs>
          <w:tab w:val="num" w:pos="2880"/>
        </w:tabs>
        <w:ind w:left="2880" w:hanging="360"/>
      </w:pPr>
      <w:rPr>
        <w:rFonts w:ascii="Arial" w:hAnsi="Arial" w:hint="default"/>
      </w:rPr>
    </w:lvl>
    <w:lvl w:ilvl="4" w:tplc="A8AE8D58" w:tentative="1">
      <w:start w:val="1"/>
      <w:numFmt w:val="bullet"/>
      <w:lvlText w:val="•"/>
      <w:lvlJc w:val="left"/>
      <w:pPr>
        <w:tabs>
          <w:tab w:val="num" w:pos="3600"/>
        </w:tabs>
        <w:ind w:left="3600" w:hanging="360"/>
      </w:pPr>
      <w:rPr>
        <w:rFonts w:ascii="Arial" w:hAnsi="Arial" w:hint="default"/>
      </w:rPr>
    </w:lvl>
    <w:lvl w:ilvl="5" w:tplc="D4B47EEC" w:tentative="1">
      <w:start w:val="1"/>
      <w:numFmt w:val="bullet"/>
      <w:lvlText w:val="•"/>
      <w:lvlJc w:val="left"/>
      <w:pPr>
        <w:tabs>
          <w:tab w:val="num" w:pos="4320"/>
        </w:tabs>
        <w:ind w:left="4320" w:hanging="360"/>
      </w:pPr>
      <w:rPr>
        <w:rFonts w:ascii="Arial" w:hAnsi="Arial" w:hint="default"/>
      </w:rPr>
    </w:lvl>
    <w:lvl w:ilvl="6" w:tplc="B684627E" w:tentative="1">
      <w:start w:val="1"/>
      <w:numFmt w:val="bullet"/>
      <w:lvlText w:val="•"/>
      <w:lvlJc w:val="left"/>
      <w:pPr>
        <w:tabs>
          <w:tab w:val="num" w:pos="5040"/>
        </w:tabs>
        <w:ind w:left="5040" w:hanging="360"/>
      </w:pPr>
      <w:rPr>
        <w:rFonts w:ascii="Arial" w:hAnsi="Arial" w:hint="default"/>
      </w:rPr>
    </w:lvl>
    <w:lvl w:ilvl="7" w:tplc="DBBEC23E" w:tentative="1">
      <w:start w:val="1"/>
      <w:numFmt w:val="bullet"/>
      <w:lvlText w:val="•"/>
      <w:lvlJc w:val="left"/>
      <w:pPr>
        <w:tabs>
          <w:tab w:val="num" w:pos="5760"/>
        </w:tabs>
        <w:ind w:left="5760" w:hanging="360"/>
      </w:pPr>
      <w:rPr>
        <w:rFonts w:ascii="Arial" w:hAnsi="Arial" w:hint="default"/>
      </w:rPr>
    </w:lvl>
    <w:lvl w:ilvl="8" w:tplc="369C4E3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4768C8"/>
    <w:multiLevelType w:val="hybridMultilevel"/>
    <w:tmpl w:val="05A61604"/>
    <w:lvl w:ilvl="0" w:tplc="0CA2F814">
      <w:start w:val="1"/>
      <w:numFmt w:val="bullet"/>
      <w:lvlText w:val="•"/>
      <w:lvlJc w:val="left"/>
      <w:pPr>
        <w:tabs>
          <w:tab w:val="num" w:pos="720"/>
        </w:tabs>
        <w:ind w:left="720" w:hanging="360"/>
      </w:pPr>
      <w:rPr>
        <w:rFonts w:ascii="Arial" w:hAnsi="Arial" w:hint="default"/>
      </w:rPr>
    </w:lvl>
    <w:lvl w:ilvl="1" w:tplc="BBEE3172" w:tentative="1">
      <w:start w:val="1"/>
      <w:numFmt w:val="bullet"/>
      <w:lvlText w:val="•"/>
      <w:lvlJc w:val="left"/>
      <w:pPr>
        <w:tabs>
          <w:tab w:val="num" w:pos="1440"/>
        </w:tabs>
        <w:ind w:left="1440" w:hanging="360"/>
      </w:pPr>
      <w:rPr>
        <w:rFonts w:ascii="Arial" w:hAnsi="Arial" w:hint="default"/>
      </w:rPr>
    </w:lvl>
    <w:lvl w:ilvl="2" w:tplc="4E78E034" w:tentative="1">
      <w:start w:val="1"/>
      <w:numFmt w:val="bullet"/>
      <w:lvlText w:val="•"/>
      <w:lvlJc w:val="left"/>
      <w:pPr>
        <w:tabs>
          <w:tab w:val="num" w:pos="2160"/>
        </w:tabs>
        <w:ind w:left="2160" w:hanging="360"/>
      </w:pPr>
      <w:rPr>
        <w:rFonts w:ascii="Arial" w:hAnsi="Arial" w:hint="default"/>
      </w:rPr>
    </w:lvl>
    <w:lvl w:ilvl="3" w:tplc="C2A832A8" w:tentative="1">
      <w:start w:val="1"/>
      <w:numFmt w:val="bullet"/>
      <w:lvlText w:val="•"/>
      <w:lvlJc w:val="left"/>
      <w:pPr>
        <w:tabs>
          <w:tab w:val="num" w:pos="2880"/>
        </w:tabs>
        <w:ind w:left="2880" w:hanging="360"/>
      </w:pPr>
      <w:rPr>
        <w:rFonts w:ascii="Arial" w:hAnsi="Arial" w:hint="default"/>
      </w:rPr>
    </w:lvl>
    <w:lvl w:ilvl="4" w:tplc="E5208BEA" w:tentative="1">
      <w:start w:val="1"/>
      <w:numFmt w:val="bullet"/>
      <w:lvlText w:val="•"/>
      <w:lvlJc w:val="left"/>
      <w:pPr>
        <w:tabs>
          <w:tab w:val="num" w:pos="3600"/>
        </w:tabs>
        <w:ind w:left="3600" w:hanging="360"/>
      </w:pPr>
      <w:rPr>
        <w:rFonts w:ascii="Arial" w:hAnsi="Arial" w:hint="default"/>
      </w:rPr>
    </w:lvl>
    <w:lvl w:ilvl="5" w:tplc="2D62915A" w:tentative="1">
      <w:start w:val="1"/>
      <w:numFmt w:val="bullet"/>
      <w:lvlText w:val="•"/>
      <w:lvlJc w:val="left"/>
      <w:pPr>
        <w:tabs>
          <w:tab w:val="num" w:pos="4320"/>
        </w:tabs>
        <w:ind w:left="4320" w:hanging="360"/>
      </w:pPr>
      <w:rPr>
        <w:rFonts w:ascii="Arial" w:hAnsi="Arial" w:hint="default"/>
      </w:rPr>
    </w:lvl>
    <w:lvl w:ilvl="6" w:tplc="B1FEF9BC" w:tentative="1">
      <w:start w:val="1"/>
      <w:numFmt w:val="bullet"/>
      <w:lvlText w:val="•"/>
      <w:lvlJc w:val="left"/>
      <w:pPr>
        <w:tabs>
          <w:tab w:val="num" w:pos="5040"/>
        </w:tabs>
        <w:ind w:left="5040" w:hanging="360"/>
      </w:pPr>
      <w:rPr>
        <w:rFonts w:ascii="Arial" w:hAnsi="Arial" w:hint="default"/>
      </w:rPr>
    </w:lvl>
    <w:lvl w:ilvl="7" w:tplc="2CD2C35E" w:tentative="1">
      <w:start w:val="1"/>
      <w:numFmt w:val="bullet"/>
      <w:lvlText w:val="•"/>
      <w:lvlJc w:val="left"/>
      <w:pPr>
        <w:tabs>
          <w:tab w:val="num" w:pos="5760"/>
        </w:tabs>
        <w:ind w:left="5760" w:hanging="360"/>
      </w:pPr>
      <w:rPr>
        <w:rFonts w:ascii="Arial" w:hAnsi="Arial" w:hint="default"/>
      </w:rPr>
    </w:lvl>
    <w:lvl w:ilvl="8" w:tplc="5E344F9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276E8D"/>
    <w:multiLevelType w:val="hybridMultilevel"/>
    <w:tmpl w:val="C8981C26"/>
    <w:lvl w:ilvl="0" w:tplc="4B0A4034">
      <w:start w:val="1"/>
      <w:numFmt w:val="bullet"/>
      <w:lvlText w:val="•"/>
      <w:lvlJc w:val="left"/>
      <w:pPr>
        <w:tabs>
          <w:tab w:val="num" w:pos="720"/>
        </w:tabs>
        <w:ind w:left="720" w:hanging="360"/>
      </w:pPr>
      <w:rPr>
        <w:rFonts w:ascii="Arial" w:hAnsi="Arial" w:hint="default"/>
      </w:rPr>
    </w:lvl>
    <w:lvl w:ilvl="1" w:tplc="9C5E53BC" w:tentative="1">
      <w:start w:val="1"/>
      <w:numFmt w:val="bullet"/>
      <w:lvlText w:val="•"/>
      <w:lvlJc w:val="left"/>
      <w:pPr>
        <w:tabs>
          <w:tab w:val="num" w:pos="1440"/>
        </w:tabs>
        <w:ind w:left="1440" w:hanging="360"/>
      </w:pPr>
      <w:rPr>
        <w:rFonts w:ascii="Arial" w:hAnsi="Arial" w:hint="default"/>
      </w:rPr>
    </w:lvl>
    <w:lvl w:ilvl="2" w:tplc="BE381502" w:tentative="1">
      <w:start w:val="1"/>
      <w:numFmt w:val="bullet"/>
      <w:lvlText w:val="•"/>
      <w:lvlJc w:val="left"/>
      <w:pPr>
        <w:tabs>
          <w:tab w:val="num" w:pos="2160"/>
        </w:tabs>
        <w:ind w:left="2160" w:hanging="360"/>
      </w:pPr>
      <w:rPr>
        <w:rFonts w:ascii="Arial" w:hAnsi="Arial" w:hint="default"/>
      </w:rPr>
    </w:lvl>
    <w:lvl w:ilvl="3" w:tplc="56904B44" w:tentative="1">
      <w:start w:val="1"/>
      <w:numFmt w:val="bullet"/>
      <w:lvlText w:val="•"/>
      <w:lvlJc w:val="left"/>
      <w:pPr>
        <w:tabs>
          <w:tab w:val="num" w:pos="2880"/>
        </w:tabs>
        <w:ind w:left="2880" w:hanging="360"/>
      </w:pPr>
      <w:rPr>
        <w:rFonts w:ascii="Arial" w:hAnsi="Arial" w:hint="default"/>
      </w:rPr>
    </w:lvl>
    <w:lvl w:ilvl="4" w:tplc="C23644E8" w:tentative="1">
      <w:start w:val="1"/>
      <w:numFmt w:val="bullet"/>
      <w:lvlText w:val="•"/>
      <w:lvlJc w:val="left"/>
      <w:pPr>
        <w:tabs>
          <w:tab w:val="num" w:pos="3600"/>
        </w:tabs>
        <w:ind w:left="3600" w:hanging="360"/>
      </w:pPr>
      <w:rPr>
        <w:rFonts w:ascii="Arial" w:hAnsi="Arial" w:hint="default"/>
      </w:rPr>
    </w:lvl>
    <w:lvl w:ilvl="5" w:tplc="E4485E72" w:tentative="1">
      <w:start w:val="1"/>
      <w:numFmt w:val="bullet"/>
      <w:lvlText w:val="•"/>
      <w:lvlJc w:val="left"/>
      <w:pPr>
        <w:tabs>
          <w:tab w:val="num" w:pos="4320"/>
        </w:tabs>
        <w:ind w:left="4320" w:hanging="360"/>
      </w:pPr>
      <w:rPr>
        <w:rFonts w:ascii="Arial" w:hAnsi="Arial" w:hint="default"/>
      </w:rPr>
    </w:lvl>
    <w:lvl w:ilvl="6" w:tplc="D0725426" w:tentative="1">
      <w:start w:val="1"/>
      <w:numFmt w:val="bullet"/>
      <w:lvlText w:val="•"/>
      <w:lvlJc w:val="left"/>
      <w:pPr>
        <w:tabs>
          <w:tab w:val="num" w:pos="5040"/>
        </w:tabs>
        <w:ind w:left="5040" w:hanging="360"/>
      </w:pPr>
      <w:rPr>
        <w:rFonts w:ascii="Arial" w:hAnsi="Arial" w:hint="default"/>
      </w:rPr>
    </w:lvl>
    <w:lvl w:ilvl="7" w:tplc="853A6440" w:tentative="1">
      <w:start w:val="1"/>
      <w:numFmt w:val="bullet"/>
      <w:lvlText w:val="•"/>
      <w:lvlJc w:val="left"/>
      <w:pPr>
        <w:tabs>
          <w:tab w:val="num" w:pos="5760"/>
        </w:tabs>
        <w:ind w:left="5760" w:hanging="360"/>
      </w:pPr>
      <w:rPr>
        <w:rFonts w:ascii="Arial" w:hAnsi="Arial" w:hint="default"/>
      </w:rPr>
    </w:lvl>
    <w:lvl w:ilvl="8" w:tplc="419A42D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E829C6"/>
    <w:multiLevelType w:val="hybridMultilevel"/>
    <w:tmpl w:val="B14E72AC"/>
    <w:lvl w:ilvl="0" w:tplc="A67A29FA">
      <w:start w:val="1"/>
      <w:numFmt w:val="bullet"/>
      <w:lvlText w:val="•"/>
      <w:lvlJc w:val="left"/>
      <w:pPr>
        <w:tabs>
          <w:tab w:val="num" w:pos="720"/>
        </w:tabs>
        <w:ind w:left="720" w:hanging="360"/>
      </w:pPr>
      <w:rPr>
        <w:rFonts w:ascii="Times New Roman" w:hAnsi="Times New Roman" w:hint="default"/>
      </w:rPr>
    </w:lvl>
    <w:lvl w:ilvl="1" w:tplc="A0C4273A" w:tentative="1">
      <w:start w:val="1"/>
      <w:numFmt w:val="bullet"/>
      <w:lvlText w:val="•"/>
      <w:lvlJc w:val="left"/>
      <w:pPr>
        <w:tabs>
          <w:tab w:val="num" w:pos="1440"/>
        </w:tabs>
        <w:ind w:left="1440" w:hanging="360"/>
      </w:pPr>
      <w:rPr>
        <w:rFonts w:ascii="Times New Roman" w:hAnsi="Times New Roman" w:hint="default"/>
      </w:rPr>
    </w:lvl>
    <w:lvl w:ilvl="2" w:tplc="27F65DD8" w:tentative="1">
      <w:start w:val="1"/>
      <w:numFmt w:val="bullet"/>
      <w:lvlText w:val="•"/>
      <w:lvlJc w:val="left"/>
      <w:pPr>
        <w:tabs>
          <w:tab w:val="num" w:pos="2160"/>
        </w:tabs>
        <w:ind w:left="2160" w:hanging="360"/>
      </w:pPr>
      <w:rPr>
        <w:rFonts w:ascii="Times New Roman" w:hAnsi="Times New Roman" w:hint="default"/>
      </w:rPr>
    </w:lvl>
    <w:lvl w:ilvl="3" w:tplc="827AED00" w:tentative="1">
      <w:start w:val="1"/>
      <w:numFmt w:val="bullet"/>
      <w:lvlText w:val="•"/>
      <w:lvlJc w:val="left"/>
      <w:pPr>
        <w:tabs>
          <w:tab w:val="num" w:pos="2880"/>
        </w:tabs>
        <w:ind w:left="2880" w:hanging="360"/>
      </w:pPr>
      <w:rPr>
        <w:rFonts w:ascii="Times New Roman" w:hAnsi="Times New Roman" w:hint="default"/>
      </w:rPr>
    </w:lvl>
    <w:lvl w:ilvl="4" w:tplc="983833D6" w:tentative="1">
      <w:start w:val="1"/>
      <w:numFmt w:val="bullet"/>
      <w:lvlText w:val="•"/>
      <w:lvlJc w:val="left"/>
      <w:pPr>
        <w:tabs>
          <w:tab w:val="num" w:pos="3600"/>
        </w:tabs>
        <w:ind w:left="3600" w:hanging="360"/>
      </w:pPr>
      <w:rPr>
        <w:rFonts w:ascii="Times New Roman" w:hAnsi="Times New Roman" w:hint="default"/>
      </w:rPr>
    </w:lvl>
    <w:lvl w:ilvl="5" w:tplc="0512C406" w:tentative="1">
      <w:start w:val="1"/>
      <w:numFmt w:val="bullet"/>
      <w:lvlText w:val="•"/>
      <w:lvlJc w:val="left"/>
      <w:pPr>
        <w:tabs>
          <w:tab w:val="num" w:pos="4320"/>
        </w:tabs>
        <w:ind w:left="4320" w:hanging="360"/>
      </w:pPr>
      <w:rPr>
        <w:rFonts w:ascii="Times New Roman" w:hAnsi="Times New Roman" w:hint="default"/>
      </w:rPr>
    </w:lvl>
    <w:lvl w:ilvl="6" w:tplc="9314EA08" w:tentative="1">
      <w:start w:val="1"/>
      <w:numFmt w:val="bullet"/>
      <w:lvlText w:val="•"/>
      <w:lvlJc w:val="left"/>
      <w:pPr>
        <w:tabs>
          <w:tab w:val="num" w:pos="5040"/>
        </w:tabs>
        <w:ind w:left="5040" w:hanging="360"/>
      </w:pPr>
      <w:rPr>
        <w:rFonts w:ascii="Times New Roman" w:hAnsi="Times New Roman" w:hint="default"/>
      </w:rPr>
    </w:lvl>
    <w:lvl w:ilvl="7" w:tplc="BD247F4E" w:tentative="1">
      <w:start w:val="1"/>
      <w:numFmt w:val="bullet"/>
      <w:lvlText w:val="•"/>
      <w:lvlJc w:val="left"/>
      <w:pPr>
        <w:tabs>
          <w:tab w:val="num" w:pos="5760"/>
        </w:tabs>
        <w:ind w:left="5760" w:hanging="360"/>
      </w:pPr>
      <w:rPr>
        <w:rFonts w:ascii="Times New Roman" w:hAnsi="Times New Roman" w:hint="default"/>
      </w:rPr>
    </w:lvl>
    <w:lvl w:ilvl="8" w:tplc="6138286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4F57CCD"/>
    <w:multiLevelType w:val="hybridMultilevel"/>
    <w:tmpl w:val="4310267E"/>
    <w:lvl w:ilvl="0" w:tplc="1C4A9530">
      <w:start w:val="1"/>
      <w:numFmt w:val="bullet"/>
      <w:lvlText w:val="•"/>
      <w:lvlJc w:val="left"/>
      <w:pPr>
        <w:tabs>
          <w:tab w:val="num" w:pos="720"/>
        </w:tabs>
        <w:ind w:left="720" w:hanging="360"/>
      </w:pPr>
      <w:rPr>
        <w:rFonts w:ascii="Times New Roman" w:hAnsi="Times New Roman" w:hint="default"/>
      </w:rPr>
    </w:lvl>
    <w:lvl w:ilvl="1" w:tplc="D8C6DD94" w:tentative="1">
      <w:start w:val="1"/>
      <w:numFmt w:val="bullet"/>
      <w:lvlText w:val="•"/>
      <w:lvlJc w:val="left"/>
      <w:pPr>
        <w:tabs>
          <w:tab w:val="num" w:pos="1440"/>
        </w:tabs>
        <w:ind w:left="1440" w:hanging="360"/>
      </w:pPr>
      <w:rPr>
        <w:rFonts w:ascii="Times New Roman" w:hAnsi="Times New Roman" w:hint="default"/>
      </w:rPr>
    </w:lvl>
    <w:lvl w:ilvl="2" w:tplc="FDEC14C6" w:tentative="1">
      <w:start w:val="1"/>
      <w:numFmt w:val="bullet"/>
      <w:lvlText w:val="•"/>
      <w:lvlJc w:val="left"/>
      <w:pPr>
        <w:tabs>
          <w:tab w:val="num" w:pos="2160"/>
        </w:tabs>
        <w:ind w:left="2160" w:hanging="360"/>
      </w:pPr>
      <w:rPr>
        <w:rFonts w:ascii="Times New Roman" w:hAnsi="Times New Roman" w:hint="default"/>
      </w:rPr>
    </w:lvl>
    <w:lvl w:ilvl="3" w:tplc="72443008" w:tentative="1">
      <w:start w:val="1"/>
      <w:numFmt w:val="bullet"/>
      <w:lvlText w:val="•"/>
      <w:lvlJc w:val="left"/>
      <w:pPr>
        <w:tabs>
          <w:tab w:val="num" w:pos="2880"/>
        </w:tabs>
        <w:ind w:left="2880" w:hanging="360"/>
      </w:pPr>
      <w:rPr>
        <w:rFonts w:ascii="Times New Roman" w:hAnsi="Times New Roman" w:hint="default"/>
      </w:rPr>
    </w:lvl>
    <w:lvl w:ilvl="4" w:tplc="E8FCC5B4" w:tentative="1">
      <w:start w:val="1"/>
      <w:numFmt w:val="bullet"/>
      <w:lvlText w:val="•"/>
      <w:lvlJc w:val="left"/>
      <w:pPr>
        <w:tabs>
          <w:tab w:val="num" w:pos="3600"/>
        </w:tabs>
        <w:ind w:left="3600" w:hanging="360"/>
      </w:pPr>
      <w:rPr>
        <w:rFonts w:ascii="Times New Roman" w:hAnsi="Times New Roman" w:hint="default"/>
      </w:rPr>
    </w:lvl>
    <w:lvl w:ilvl="5" w:tplc="45589D76" w:tentative="1">
      <w:start w:val="1"/>
      <w:numFmt w:val="bullet"/>
      <w:lvlText w:val="•"/>
      <w:lvlJc w:val="left"/>
      <w:pPr>
        <w:tabs>
          <w:tab w:val="num" w:pos="4320"/>
        </w:tabs>
        <w:ind w:left="4320" w:hanging="360"/>
      </w:pPr>
      <w:rPr>
        <w:rFonts w:ascii="Times New Roman" w:hAnsi="Times New Roman" w:hint="default"/>
      </w:rPr>
    </w:lvl>
    <w:lvl w:ilvl="6" w:tplc="239466E0" w:tentative="1">
      <w:start w:val="1"/>
      <w:numFmt w:val="bullet"/>
      <w:lvlText w:val="•"/>
      <w:lvlJc w:val="left"/>
      <w:pPr>
        <w:tabs>
          <w:tab w:val="num" w:pos="5040"/>
        </w:tabs>
        <w:ind w:left="5040" w:hanging="360"/>
      </w:pPr>
      <w:rPr>
        <w:rFonts w:ascii="Times New Roman" w:hAnsi="Times New Roman" w:hint="default"/>
      </w:rPr>
    </w:lvl>
    <w:lvl w:ilvl="7" w:tplc="3ED02D76" w:tentative="1">
      <w:start w:val="1"/>
      <w:numFmt w:val="bullet"/>
      <w:lvlText w:val="•"/>
      <w:lvlJc w:val="left"/>
      <w:pPr>
        <w:tabs>
          <w:tab w:val="num" w:pos="5760"/>
        </w:tabs>
        <w:ind w:left="5760" w:hanging="360"/>
      </w:pPr>
      <w:rPr>
        <w:rFonts w:ascii="Times New Roman" w:hAnsi="Times New Roman" w:hint="default"/>
      </w:rPr>
    </w:lvl>
    <w:lvl w:ilvl="8" w:tplc="6054CD0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D62220A"/>
    <w:multiLevelType w:val="hybridMultilevel"/>
    <w:tmpl w:val="0756AD7E"/>
    <w:lvl w:ilvl="0" w:tplc="3CBEBF72">
      <w:start w:val="1"/>
      <w:numFmt w:val="bullet"/>
      <w:lvlText w:val="•"/>
      <w:lvlJc w:val="left"/>
      <w:pPr>
        <w:tabs>
          <w:tab w:val="num" w:pos="720"/>
        </w:tabs>
        <w:ind w:left="720" w:hanging="360"/>
      </w:pPr>
      <w:rPr>
        <w:rFonts w:ascii="Arial" w:hAnsi="Arial" w:hint="default"/>
      </w:rPr>
    </w:lvl>
    <w:lvl w:ilvl="1" w:tplc="09740C46" w:tentative="1">
      <w:start w:val="1"/>
      <w:numFmt w:val="bullet"/>
      <w:lvlText w:val="•"/>
      <w:lvlJc w:val="left"/>
      <w:pPr>
        <w:tabs>
          <w:tab w:val="num" w:pos="1440"/>
        </w:tabs>
        <w:ind w:left="1440" w:hanging="360"/>
      </w:pPr>
      <w:rPr>
        <w:rFonts w:ascii="Arial" w:hAnsi="Arial" w:hint="default"/>
      </w:rPr>
    </w:lvl>
    <w:lvl w:ilvl="2" w:tplc="59E40844" w:tentative="1">
      <w:start w:val="1"/>
      <w:numFmt w:val="bullet"/>
      <w:lvlText w:val="•"/>
      <w:lvlJc w:val="left"/>
      <w:pPr>
        <w:tabs>
          <w:tab w:val="num" w:pos="2160"/>
        </w:tabs>
        <w:ind w:left="2160" w:hanging="360"/>
      </w:pPr>
      <w:rPr>
        <w:rFonts w:ascii="Arial" w:hAnsi="Arial" w:hint="default"/>
      </w:rPr>
    </w:lvl>
    <w:lvl w:ilvl="3" w:tplc="742E8280" w:tentative="1">
      <w:start w:val="1"/>
      <w:numFmt w:val="bullet"/>
      <w:lvlText w:val="•"/>
      <w:lvlJc w:val="left"/>
      <w:pPr>
        <w:tabs>
          <w:tab w:val="num" w:pos="2880"/>
        </w:tabs>
        <w:ind w:left="2880" w:hanging="360"/>
      </w:pPr>
      <w:rPr>
        <w:rFonts w:ascii="Arial" w:hAnsi="Arial" w:hint="default"/>
      </w:rPr>
    </w:lvl>
    <w:lvl w:ilvl="4" w:tplc="0C322360" w:tentative="1">
      <w:start w:val="1"/>
      <w:numFmt w:val="bullet"/>
      <w:lvlText w:val="•"/>
      <w:lvlJc w:val="left"/>
      <w:pPr>
        <w:tabs>
          <w:tab w:val="num" w:pos="3600"/>
        </w:tabs>
        <w:ind w:left="3600" w:hanging="360"/>
      </w:pPr>
      <w:rPr>
        <w:rFonts w:ascii="Arial" w:hAnsi="Arial" w:hint="default"/>
      </w:rPr>
    </w:lvl>
    <w:lvl w:ilvl="5" w:tplc="5D12D0FE" w:tentative="1">
      <w:start w:val="1"/>
      <w:numFmt w:val="bullet"/>
      <w:lvlText w:val="•"/>
      <w:lvlJc w:val="left"/>
      <w:pPr>
        <w:tabs>
          <w:tab w:val="num" w:pos="4320"/>
        </w:tabs>
        <w:ind w:left="4320" w:hanging="360"/>
      </w:pPr>
      <w:rPr>
        <w:rFonts w:ascii="Arial" w:hAnsi="Arial" w:hint="default"/>
      </w:rPr>
    </w:lvl>
    <w:lvl w:ilvl="6" w:tplc="2DC8C924" w:tentative="1">
      <w:start w:val="1"/>
      <w:numFmt w:val="bullet"/>
      <w:lvlText w:val="•"/>
      <w:lvlJc w:val="left"/>
      <w:pPr>
        <w:tabs>
          <w:tab w:val="num" w:pos="5040"/>
        </w:tabs>
        <w:ind w:left="5040" w:hanging="360"/>
      </w:pPr>
      <w:rPr>
        <w:rFonts w:ascii="Arial" w:hAnsi="Arial" w:hint="default"/>
      </w:rPr>
    </w:lvl>
    <w:lvl w:ilvl="7" w:tplc="0FE89CEA" w:tentative="1">
      <w:start w:val="1"/>
      <w:numFmt w:val="bullet"/>
      <w:lvlText w:val="•"/>
      <w:lvlJc w:val="left"/>
      <w:pPr>
        <w:tabs>
          <w:tab w:val="num" w:pos="5760"/>
        </w:tabs>
        <w:ind w:left="5760" w:hanging="360"/>
      </w:pPr>
      <w:rPr>
        <w:rFonts w:ascii="Arial" w:hAnsi="Arial" w:hint="default"/>
      </w:rPr>
    </w:lvl>
    <w:lvl w:ilvl="8" w:tplc="6CAA3C4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6D51073"/>
    <w:multiLevelType w:val="hybridMultilevel"/>
    <w:tmpl w:val="8E32B190"/>
    <w:lvl w:ilvl="0" w:tplc="74C2B1D8">
      <w:start w:val="1"/>
      <w:numFmt w:val="bullet"/>
      <w:lvlText w:val="•"/>
      <w:lvlJc w:val="left"/>
      <w:pPr>
        <w:tabs>
          <w:tab w:val="num" w:pos="720"/>
        </w:tabs>
        <w:ind w:left="720" w:hanging="360"/>
      </w:pPr>
      <w:rPr>
        <w:rFonts w:ascii="Times New Roman" w:hAnsi="Times New Roman" w:hint="default"/>
      </w:rPr>
    </w:lvl>
    <w:lvl w:ilvl="1" w:tplc="2D569778" w:tentative="1">
      <w:start w:val="1"/>
      <w:numFmt w:val="bullet"/>
      <w:lvlText w:val="•"/>
      <w:lvlJc w:val="left"/>
      <w:pPr>
        <w:tabs>
          <w:tab w:val="num" w:pos="1440"/>
        </w:tabs>
        <w:ind w:left="1440" w:hanging="360"/>
      </w:pPr>
      <w:rPr>
        <w:rFonts w:ascii="Times New Roman" w:hAnsi="Times New Roman" w:hint="default"/>
      </w:rPr>
    </w:lvl>
    <w:lvl w:ilvl="2" w:tplc="559494EC" w:tentative="1">
      <w:start w:val="1"/>
      <w:numFmt w:val="bullet"/>
      <w:lvlText w:val="•"/>
      <w:lvlJc w:val="left"/>
      <w:pPr>
        <w:tabs>
          <w:tab w:val="num" w:pos="2160"/>
        </w:tabs>
        <w:ind w:left="2160" w:hanging="360"/>
      </w:pPr>
      <w:rPr>
        <w:rFonts w:ascii="Times New Roman" w:hAnsi="Times New Roman" w:hint="default"/>
      </w:rPr>
    </w:lvl>
    <w:lvl w:ilvl="3" w:tplc="87E852AA" w:tentative="1">
      <w:start w:val="1"/>
      <w:numFmt w:val="bullet"/>
      <w:lvlText w:val="•"/>
      <w:lvlJc w:val="left"/>
      <w:pPr>
        <w:tabs>
          <w:tab w:val="num" w:pos="2880"/>
        </w:tabs>
        <w:ind w:left="2880" w:hanging="360"/>
      </w:pPr>
      <w:rPr>
        <w:rFonts w:ascii="Times New Roman" w:hAnsi="Times New Roman" w:hint="default"/>
      </w:rPr>
    </w:lvl>
    <w:lvl w:ilvl="4" w:tplc="D5EC679C" w:tentative="1">
      <w:start w:val="1"/>
      <w:numFmt w:val="bullet"/>
      <w:lvlText w:val="•"/>
      <w:lvlJc w:val="left"/>
      <w:pPr>
        <w:tabs>
          <w:tab w:val="num" w:pos="3600"/>
        </w:tabs>
        <w:ind w:left="3600" w:hanging="360"/>
      </w:pPr>
      <w:rPr>
        <w:rFonts w:ascii="Times New Roman" w:hAnsi="Times New Roman" w:hint="default"/>
      </w:rPr>
    </w:lvl>
    <w:lvl w:ilvl="5" w:tplc="50924CFC" w:tentative="1">
      <w:start w:val="1"/>
      <w:numFmt w:val="bullet"/>
      <w:lvlText w:val="•"/>
      <w:lvlJc w:val="left"/>
      <w:pPr>
        <w:tabs>
          <w:tab w:val="num" w:pos="4320"/>
        </w:tabs>
        <w:ind w:left="4320" w:hanging="360"/>
      </w:pPr>
      <w:rPr>
        <w:rFonts w:ascii="Times New Roman" w:hAnsi="Times New Roman" w:hint="default"/>
      </w:rPr>
    </w:lvl>
    <w:lvl w:ilvl="6" w:tplc="EBC6A6FC" w:tentative="1">
      <w:start w:val="1"/>
      <w:numFmt w:val="bullet"/>
      <w:lvlText w:val="•"/>
      <w:lvlJc w:val="left"/>
      <w:pPr>
        <w:tabs>
          <w:tab w:val="num" w:pos="5040"/>
        </w:tabs>
        <w:ind w:left="5040" w:hanging="360"/>
      </w:pPr>
      <w:rPr>
        <w:rFonts w:ascii="Times New Roman" w:hAnsi="Times New Roman" w:hint="default"/>
      </w:rPr>
    </w:lvl>
    <w:lvl w:ilvl="7" w:tplc="B6A68150" w:tentative="1">
      <w:start w:val="1"/>
      <w:numFmt w:val="bullet"/>
      <w:lvlText w:val="•"/>
      <w:lvlJc w:val="left"/>
      <w:pPr>
        <w:tabs>
          <w:tab w:val="num" w:pos="5760"/>
        </w:tabs>
        <w:ind w:left="5760" w:hanging="360"/>
      </w:pPr>
      <w:rPr>
        <w:rFonts w:ascii="Times New Roman" w:hAnsi="Times New Roman" w:hint="default"/>
      </w:rPr>
    </w:lvl>
    <w:lvl w:ilvl="8" w:tplc="5860D73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CF101F5"/>
    <w:multiLevelType w:val="hybridMultilevel"/>
    <w:tmpl w:val="7D06E5FE"/>
    <w:lvl w:ilvl="0" w:tplc="F7C60414">
      <w:start w:val="1"/>
      <w:numFmt w:val="bullet"/>
      <w:lvlText w:val="•"/>
      <w:lvlJc w:val="left"/>
      <w:pPr>
        <w:tabs>
          <w:tab w:val="num" w:pos="720"/>
        </w:tabs>
        <w:ind w:left="720" w:hanging="360"/>
      </w:pPr>
      <w:rPr>
        <w:rFonts w:ascii="Arial" w:hAnsi="Arial" w:hint="default"/>
      </w:rPr>
    </w:lvl>
    <w:lvl w:ilvl="1" w:tplc="F138A39C" w:tentative="1">
      <w:start w:val="1"/>
      <w:numFmt w:val="bullet"/>
      <w:lvlText w:val="•"/>
      <w:lvlJc w:val="left"/>
      <w:pPr>
        <w:tabs>
          <w:tab w:val="num" w:pos="1440"/>
        </w:tabs>
        <w:ind w:left="1440" w:hanging="360"/>
      </w:pPr>
      <w:rPr>
        <w:rFonts w:ascii="Arial" w:hAnsi="Arial" w:hint="default"/>
      </w:rPr>
    </w:lvl>
    <w:lvl w:ilvl="2" w:tplc="0E46FA1E" w:tentative="1">
      <w:start w:val="1"/>
      <w:numFmt w:val="bullet"/>
      <w:lvlText w:val="•"/>
      <w:lvlJc w:val="left"/>
      <w:pPr>
        <w:tabs>
          <w:tab w:val="num" w:pos="2160"/>
        </w:tabs>
        <w:ind w:left="2160" w:hanging="360"/>
      </w:pPr>
      <w:rPr>
        <w:rFonts w:ascii="Arial" w:hAnsi="Arial" w:hint="default"/>
      </w:rPr>
    </w:lvl>
    <w:lvl w:ilvl="3" w:tplc="1CCAB340" w:tentative="1">
      <w:start w:val="1"/>
      <w:numFmt w:val="bullet"/>
      <w:lvlText w:val="•"/>
      <w:lvlJc w:val="left"/>
      <w:pPr>
        <w:tabs>
          <w:tab w:val="num" w:pos="2880"/>
        </w:tabs>
        <w:ind w:left="2880" w:hanging="360"/>
      </w:pPr>
      <w:rPr>
        <w:rFonts w:ascii="Arial" w:hAnsi="Arial" w:hint="default"/>
      </w:rPr>
    </w:lvl>
    <w:lvl w:ilvl="4" w:tplc="14D0BDBC" w:tentative="1">
      <w:start w:val="1"/>
      <w:numFmt w:val="bullet"/>
      <w:lvlText w:val="•"/>
      <w:lvlJc w:val="left"/>
      <w:pPr>
        <w:tabs>
          <w:tab w:val="num" w:pos="3600"/>
        </w:tabs>
        <w:ind w:left="3600" w:hanging="360"/>
      </w:pPr>
      <w:rPr>
        <w:rFonts w:ascii="Arial" w:hAnsi="Arial" w:hint="default"/>
      </w:rPr>
    </w:lvl>
    <w:lvl w:ilvl="5" w:tplc="58CC2640" w:tentative="1">
      <w:start w:val="1"/>
      <w:numFmt w:val="bullet"/>
      <w:lvlText w:val="•"/>
      <w:lvlJc w:val="left"/>
      <w:pPr>
        <w:tabs>
          <w:tab w:val="num" w:pos="4320"/>
        </w:tabs>
        <w:ind w:left="4320" w:hanging="360"/>
      </w:pPr>
      <w:rPr>
        <w:rFonts w:ascii="Arial" w:hAnsi="Arial" w:hint="default"/>
      </w:rPr>
    </w:lvl>
    <w:lvl w:ilvl="6" w:tplc="D5687FE2" w:tentative="1">
      <w:start w:val="1"/>
      <w:numFmt w:val="bullet"/>
      <w:lvlText w:val="•"/>
      <w:lvlJc w:val="left"/>
      <w:pPr>
        <w:tabs>
          <w:tab w:val="num" w:pos="5040"/>
        </w:tabs>
        <w:ind w:left="5040" w:hanging="360"/>
      </w:pPr>
      <w:rPr>
        <w:rFonts w:ascii="Arial" w:hAnsi="Arial" w:hint="default"/>
      </w:rPr>
    </w:lvl>
    <w:lvl w:ilvl="7" w:tplc="AA3C3356" w:tentative="1">
      <w:start w:val="1"/>
      <w:numFmt w:val="bullet"/>
      <w:lvlText w:val="•"/>
      <w:lvlJc w:val="left"/>
      <w:pPr>
        <w:tabs>
          <w:tab w:val="num" w:pos="5760"/>
        </w:tabs>
        <w:ind w:left="5760" w:hanging="360"/>
      </w:pPr>
      <w:rPr>
        <w:rFonts w:ascii="Arial" w:hAnsi="Arial" w:hint="default"/>
      </w:rPr>
    </w:lvl>
    <w:lvl w:ilvl="8" w:tplc="F0F2FC4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FD72234"/>
    <w:multiLevelType w:val="hybridMultilevel"/>
    <w:tmpl w:val="C5C84778"/>
    <w:lvl w:ilvl="0" w:tplc="292E2410">
      <w:start w:val="1"/>
      <w:numFmt w:val="bullet"/>
      <w:lvlText w:val="•"/>
      <w:lvlJc w:val="left"/>
      <w:pPr>
        <w:tabs>
          <w:tab w:val="num" w:pos="720"/>
        </w:tabs>
        <w:ind w:left="720" w:hanging="360"/>
      </w:pPr>
      <w:rPr>
        <w:rFonts w:ascii="Arial" w:hAnsi="Arial" w:hint="default"/>
      </w:rPr>
    </w:lvl>
    <w:lvl w:ilvl="1" w:tplc="C18E0BAA" w:tentative="1">
      <w:start w:val="1"/>
      <w:numFmt w:val="bullet"/>
      <w:lvlText w:val="•"/>
      <w:lvlJc w:val="left"/>
      <w:pPr>
        <w:tabs>
          <w:tab w:val="num" w:pos="1440"/>
        </w:tabs>
        <w:ind w:left="1440" w:hanging="360"/>
      </w:pPr>
      <w:rPr>
        <w:rFonts w:ascii="Arial" w:hAnsi="Arial" w:hint="default"/>
      </w:rPr>
    </w:lvl>
    <w:lvl w:ilvl="2" w:tplc="EA3A4BAE" w:tentative="1">
      <w:start w:val="1"/>
      <w:numFmt w:val="bullet"/>
      <w:lvlText w:val="•"/>
      <w:lvlJc w:val="left"/>
      <w:pPr>
        <w:tabs>
          <w:tab w:val="num" w:pos="2160"/>
        </w:tabs>
        <w:ind w:left="2160" w:hanging="360"/>
      </w:pPr>
      <w:rPr>
        <w:rFonts w:ascii="Arial" w:hAnsi="Arial" w:hint="default"/>
      </w:rPr>
    </w:lvl>
    <w:lvl w:ilvl="3" w:tplc="9FF88D1C" w:tentative="1">
      <w:start w:val="1"/>
      <w:numFmt w:val="bullet"/>
      <w:lvlText w:val="•"/>
      <w:lvlJc w:val="left"/>
      <w:pPr>
        <w:tabs>
          <w:tab w:val="num" w:pos="2880"/>
        </w:tabs>
        <w:ind w:left="2880" w:hanging="360"/>
      </w:pPr>
      <w:rPr>
        <w:rFonts w:ascii="Arial" w:hAnsi="Arial" w:hint="default"/>
      </w:rPr>
    </w:lvl>
    <w:lvl w:ilvl="4" w:tplc="0DEEE45C" w:tentative="1">
      <w:start w:val="1"/>
      <w:numFmt w:val="bullet"/>
      <w:lvlText w:val="•"/>
      <w:lvlJc w:val="left"/>
      <w:pPr>
        <w:tabs>
          <w:tab w:val="num" w:pos="3600"/>
        </w:tabs>
        <w:ind w:left="3600" w:hanging="360"/>
      </w:pPr>
      <w:rPr>
        <w:rFonts w:ascii="Arial" w:hAnsi="Arial" w:hint="default"/>
      </w:rPr>
    </w:lvl>
    <w:lvl w:ilvl="5" w:tplc="231A20AE" w:tentative="1">
      <w:start w:val="1"/>
      <w:numFmt w:val="bullet"/>
      <w:lvlText w:val="•"/>
      <w:lvlJc w:val="left"/>
      <w:pPr>
        <w:tabs>
          <w:tab w:val="num" w:pos="4320"/>
        </w:tabs>
        <w:ind w:left="4320" w:hanging="360"/>
      </w:pPr>
      <w:rPr>
        <w:rFonts w:ascii="Arial" w:hAnsi="Arial" w:hint="default"/>
      </w:rPr>
    </w:lvl>
    <w:lvl w:ilvl="6" w:tplc="2BD62EBE" w:tentative="1">
      <w:start w:val="1"/>
      <w:numFmt w:val="bullet"/>
      <w:lvlText w:val="•"/>
      <w:lvlJc w:val="left"/>
      <w:pPr>
        <w:tabs>
          <w:tab w:val="num" w:pos="5040"/>
        </w:tabs>
        <w:ind w:left="5040" w:hanging="360"/>
      </w:pPr>
      <w:rPr>
        <w:rFonts w:ascii="Arial" w:hAnsi="Arial" w:hint="default"/>
      </w:rPr>
    </w:lvl>
    <w:lvl w:ilvl="7" w:tplc="79DC7474" w:tentative="1">
      <w:start w:val="1"/>
      <w:numFmt w:val="bullet"/>
      <w:lvlText w:val="•"/>
      <w:lvlJc w:val="left"/>
      <w:pPr>
        <w:tabs>
          <w:tab w:val="num" w:pos="5760"/>
        </w:tabs>
        <w:ind w:left="5760" w:hanging="360"/>
      </w:pPr>
      <w:rPr>
        <w:rFonts w:ascii="Arial" w:hAnsi="Arial" w:hint="default"/>
      </w:rPr>
    </w:lvl>
    <w:lvl w:ilvl="8" w:tplc="FE8E15E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49344E1"/>
    <w:multiLevelType w:val="hybridMultilevel"/>
    <w:tmpl w:val="71D0919A"/>
    <w:lvl w:ilvl="0" w:tplc="5B4E5B94">
      <w:start w:val="1"/>
      <w:numFmt w:val="bullet"/>
      <w:lvlText w:val="•"/>
      <w:lvlJc w:val="left"/>
      <w:pPr>
        <w:tabs>
          <w:tab w:val="num" w:pos="720"/>
        </w:tabs>
        <w:ind w:left="720" w:hanging="360"/>
      </w:pPr>
      <w:rPr>
        <w:rFonts w:ascii="Arial" w:hAnsi="Arial" w:hint="default"/>
      </w:rPr>
    </w:lvl>
    <w:lvl w:ilvl="1" w:tplc="8F0ADDC4" w:tentative="1">
      <w:start w:val="1"/>
      <w:numFmt w:val="bullet"/>
      <w:lvlText w:val="•"/>
      <w:lvlJc w:val="left"/>
      <w:pPr>
        <w:tabs>
          <w:tab w:val="num" w:pos="1440"/>
        </w:tabs>
        <w:ind w:left="1440" w:hanging="360"/>
      </w:pPr>
      <w:rPr>
        <w:rFonts w:ascii="Arial" w:hAnsi="Arial" w:hint="default"/>
      </w:rPr>
    </w:lvl>
    <w:lvl w:ilvl="2" w:tplc="298A151E" w:tentative="1">
      <w:start w:val="1"/>
      <w:numFmt w:val="bullet"/>
      <w:lvlText w:val="•"/>
      <w:lvlJc w:val="left"/>
      <w:pPr>
        <w:tabs>
          <w:tab w:val="num" w:pos="2160"/>
        </w:tabs>
        <w:ind w:left="2160" w:hanging="360"/>
      </w:pPr>
      <w:rPr>
        <w:rFonts w:ascii="Arial" w:hAnsi="Arial" w:hint="default"/>
      </w:rPr>
    </w:lvl>
    <w:lvl w:ilvl="3" w:tplc="94FE7230" w:tentative="1">
      <w:start w:val="1"/>
      <w:numFmt w:val="bullet"/>
      <w:lvlText w:val="•"/>
      <w:lvlJc w:val="left"/>
      <w:pPr>
        <w:tabs>
          <w:tab w:val="num" w:pos="2880"/>
        </w:tabs>
        <w:ind w:left="2880" w:hanging="360"/>
      </w:pPr>
      <w:rPr>
        <w:rFonts w:ascii="Arial" w:hAnsi="Arial" w:hint="default"/>
      </w:rPr>
    </w:lvl>
    <w:lvl w:ilvl="4" w:tplc="1A98915A" w:tentative="1">
      <w:start w:val="1"/>
      <w:numFmt w:val="bullet"/>
      <w:lvlText w:val="•"/>
      <w:lvlJc w:val="left"/>
      <w:pPr>
        <w:tabs>
          <w:tab w:val="num" w:pos="3600"/>
        </w:tabs>
        <w:ind w:left="3600" w:hanging="360"/>
      </w:pPr>
      <w:rPr>
        <w:rFonts w:ascii="Arial" w:hAnsi="Arial" w:hint="default"/>
      </w:rPr>
    </w:lvl>
    <w:lvl w:ilvl="5" w:tplc="BB16DA78" w:tentative="1">
      <w:start w:val="1"/>
      <w:numFmt w:val="bullet"/>
      <w:lvlText w:val="•"/>
      <w:lvlJc w:val="left"/>
      <w:pPr>
        <w:tabs>
          <w:tab w:val="num" w:pos="4320"/>
        </w:tabs>
        <w:ind w:left="4320" w:hanging="360"/>
      </w:pPr>
      <w:rPr>
        <w:rFonts w:ascii="Arial" w:hAnsi="Arial" w:hint="default"/>
      </w:rPr>
    </w:lvl>
    <w:lvl w:ilvl="6" w:tplc="A5D4312E" w:tentative="1">
      <w:start w:val="1"/>
      <w:numFmt w:val="bullet"/>
      <w:lvlText w:val="•"/>
      <w:lvlJc w:val="left"/>
      <w:pPr>
        <w:tabs>
          <w:tab w:val="num" w:pos="5040"/>
        </w:tabs>
        <w:ind w:left="5040" w:hanging="360"/>
      </w:pPr>
      <w:rPr>
        <w:rFonts w:ascii="Arial" w:hAnsi="Arial" w:hint="default"/>
      </w:rPr>
    </w:lvl>
    <w:lvl w:ilvl="7" w:tplc="3ED835EA" w:tentative="1">
      <w:start w:val="1"/>
      <w:numFmt w:val="bullet"/>
      <w:lvlText w:val="•"/>
      <w:lvlJc w:val="left"/>
      <w:pPr>
        <w:tabs>
          <w:tab w:val="num" w:pos="5760"/>
        </w:tabs>
        <w:ind w:left="5760" w:hanging="360"/>
      </w:pPr>
      <w:rPr>
        <w:rFonts w:ascii="Arial" w:hAnsi="Arial" w:hint="default"/>
      </w:rPr>
    </w:lvl>
    <w:lvl w:ilvl="8" w:tplc="B124318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32838BB"/>
    <w:multiLevelType w:val="hybridMultilevel"/>
    <w:tmpl w:val="5814866E"/>
    <w:lvl w:ilvl="0" w:tplc="8E2212DA">
      <w:start w:val="1"/>
      <w:numFmt w:val="bullet"/>
      <w:lvlText w:val="•"/>
      <w:lvlJc w:val="left"/>
      <w:pPr>
        <w:tabs>
          <w:tab w:val="num" w:pos="720"/>
        </w:tabs>
        <w:ind w:left="720" w:hanging="360"/>
      </w:pPr>
      <w:rPr>
        <w:rFonts w:ascii="Arial" w:hAnsi="Arial" w:hint="default"/>
      </w:rPr>
    </w:lvl>
    <w:lvl w:ilvl="1" w:tplc="AE64DEBE" w:tentative="1">
      <w:start w:val="1"/>
      <w:numFmt w:val="bullet"/>
      <w:lvlText w:val="•"/>
      <w:lvlJc w:val="left"/>
      <w:pPr>
        <w:tabs>
          <w:tab w:val="num" w:pos="1440"/>
        </w:tabs>
        <w:ind w:left="1440" w:hanging="360"/>
      </w:pPr>
      <w:rPr>
        <w:rFonts w:ascii="Arial" w:hAnsi="Arial" w:hint="default"/>
      </w:rPr>
    </w:lvl>
    <w:lvl w:ilvl="2" w:tplc="BCF4938C" w:tentative="1">
      <w:start w:val="1"/>
      <w:numFmt w:val="bullet"/>
      <w:lvlText w:val="•"/>
      <w:lvlJc w:val="left"/>
      <w:pPr>
        <w:tabs>
          <w:tab w:val="num" w:pos="2160"/>
        </w:tabs>
        <w:ind w:left="2160" w:hanging="360"/>
      </w:pPr>
      <w:rPr>
        <w:rFonts w:ascii="Arial" w:hAnsi="Arial" w:hint="default"/>
      </w:rPr>
    </w:lvl>
    <w:lvl w:ilvl="3" w:tplc="F6EA1792" w:tentative="1">
      <w:start w:val="1"/>
      <w:numFmt w:val="bullet"/>
      <w:lvlText w:val="•"/>
      <w:lvlJc w:val="left"/>
      <w:pPr>
        <w:tabs>
          <w:tab w:val="num" w:pos="2880"/>
        </w:tabs>
        <w:ind w:left="2880" w:hanging="360"/>
      </w:pPr>
      <w:rPr>
        <w:rFonts w:ascii="Arial" w:hAnsi="Arial" w:hint="default"/>
      </w:rPr>
    </w:lvl>
    <w:lvl w:ilvl="4" w:tplc="920C3992" w:tentative="1">
      <w:start w:val="1"/>
      <w:numFmt w:val="bullet"/>
      <w:lvlText w:val="•"/>
      <w:lvlJc w:val="left"/>
      <w:pPr>
        <w:tabs>
          <w:tab w:val="num" w:pos="3600"/>
        </w:tabs>
        <w:ind w:left="3600" w:hanging="360"/>
      </w:pPr>
      <w:rPr>
        <w:rFonts w:ascii="Arial" w:hAnsi="Arial" w:hint="default"/>
      </w:rPr>
    </w:lvl>
    <w:lvl w:ilvl="5" w:tplc="E988AA2E" w:tentative="1">
      <w:start w:val="1"/>
      <w:numFmt w:val="bullet"/>
      <w:lvlText w:val="•"/>
      <w:lvlJc w:val="left"/>
      <w:pPr>
        <w:tabs>
          <w:tab w:val="num" w:pos="4320"/>
        </w:tabs>
        <w:ind w:left="4320" w:hanging="360"/>
      </w:pPr>
      <w:rPr>
        <w:rFonts w:ascii="Arial" w:hAnsi="Arial" w:hint="default"/>
      </w:rPr>
    </w:lvl>
    <w:lvl w:ilvl="6" w:tplc="4C26BA7E" w:tentative="1">
      <w:start w:val="1"/>
      <w:numFmt w:val="bullet"/>
      <w:lvlText w:val="•"/>
      <w:lvlJc w:val="left"/>
      <w:pPr>
        <w:tabs>
          <w:tab w:val="num" w:pos="5040"/>
        </w:tabs>
        <w:ind w:left="5040" w:hanging="360"/>
      </w:pPr>
      <w:rPr>
        <w:rFonts w:ascii="Arial" w:hAnsi="Arial" w:hint="default"/>
      </w:rPr>
    </w:lvl>
    <w:lvl w:ilvl="7" w:tplc="07E6662E" w:tentative="1">
      <w:start w:val="1"/>
      <w:numFmt w:val="bullet"/>
      <w:lvlText w:val="•"/>
      <w:lvlJc w:val="left"/>
      <w:pPr>
        <w:tabs>
          <w:tab w:val="num" w:pos="5760"/>
        </w:tabs>
        <w:ind w:left="5760" w:hanging="360"/>
      </w:pPr>
      <w:rPr>
        <w:rFonts w:ascii="Arial" w:hAnsi="Arial" w:hint="default"/>
      </w:rPr>
    </w:lvl>
    <w:lvl w:ilvl="8" w:tplc="74624FC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5385F8B"/>
    <w:multiLevelType w:val="hybridMultilevel"/>
    <w:tmpl w:val="633C9548"/>
    <w:lvl w:ilvl="0" w:tplc="5E94AEB4">
      <w:start w:val="1"/>
      <w:numFmt w:val="bullet"/>
      <w:lvlText w:val="•"/>
      <w:lvlJc w:val="left"/>
      <w:pPr>
        <w:tabs>
          <w:tab w:val="num" w:pos="720"/>
        </w:tabs>
        <w:ind w:left="720" w:hanging="360"/>
      </w:pPr>
      <w:rPr>
        <w:rFonts w:ascii="Arial" w:hAnsi="Arial" w:hint="default"/>
      </w:rPr>
    </w:lvl>
    <w:lvl w:ilvl="1" w:tplc="9AF41620" w:tentative="1">
      <w:start w:val="1"/>
      <w:numFmt w:val="bullet"/>
      <w:lvlText w:val="•"/>
      <w:lvlJc w:val="left"/>
      <w:pPr>
        <w:tabs>
          <w:tab w:val="num" w:pos="1440"/>
        </w:tabs>
        <w:ind w:left="1440" w:hanging="360"/>
      </w:pPr>
      <w:rPr>
        <w:rFonts w:ascii="Arial" w:hAnsi="Arial" w:hint="default"/>
      </w:rPr>
    </w:lvl>
    <w:lvl w:ilvl="2" w:tplc="28187DC4" w:tentative="1">
      <w:start w:val="1"/>
      <w:numFmt w:val="bullet"/>
      <w:lvlText w:val="•"/>
      <w:lvlJc w:val="left"/>
      <w:pPr>
        <w:tabs>
          <w:tab w:val="num" w:pos="2160"/>
        </w:tabs>
        <w:ind w:left="2160" w:hanging="360"/>
      </w:pPr>
      <w:rPr>
        <w:rFonts w:ascii="Arial" w:hAnsi="Arial" w:hint="default"/>
      </w:rPr>
    </w:lvl>
    <w:lvl w:ilvl="3" w:tplc="5FA6CFFA" w:tentative="1">
      <w:start w:val="1"/>
      <w:numFmt w:val="bullet"/>
      <w:lvlText w:val="•"/>
      <w:lvlJc w:val="left"/>
      <w:pPr>
        <w:tabs>
          <w:tab w:val="num" w:pos="2880"/>
        </w:tabs>
        <w:ind w:left="2880" w:hanging="360"/>
      </w:pPr>
      <w:rPr>
        <w:rFonts w:ascii="Arial" w:hAnsi="Arial" w:hint="default"/>
      </w:rPr>
    </w:lvl>
    <w:lvl w:ilvl="4" w:tplc="2B6081DE" w:tentative="1">
      <w:start w:val="1"/>
      <w:numFmt w:val="bullet"/>
      <w:lvlText w:val="•"/>
      <w:lvlJc w:val="left"/>
      <w:pPr>
        <w:tabs>
          <w:tab w:val="num" w:pos="3600"/>
        </w:tabs>
        <w:ind w:left="3600" w:hanging="360"/>
      </w:pPr>
      <w:rPr>
        <w:rFonts w:ascii="Arial" w:hAnsi="Arial" w:hint="default"/>
      </w:rPr>
    </w:lvl>
    <w:lvl w:ilvl="5" w:tplc="8102B3E8" w:tentative="1">
      <w:start w:val="1"/>
      <w:numFmt w:val="bullet"/>
      <w:lvlText w:val="•"/>
      <w:lvlJc w:val="left"/>
      <w:pPr>
        <w:tabs>
          <w:tab w:val="num" w:pos="4320"/>
        </w:tabs>
        <w:ind w:left="4320" w:hanging="360"/>
      </w:pPr>
      <w:rPr>
        <w:rFonts w:ascii="Arial" w:hAnsi="Arial" w:hint="default"/>
      </w:rPr>
    </w:lvl>
    <w:lvl w:ilvl="6" w:tplc="3A2AD0A4" w:tentative="1">
      <w:start w:val="1"/>
      <w:numFmt w:val="bullet"/>
      <w:lvlText w:val="•"/>
      <w:lvlJc w:val="left"/>
      <w:pPr>
        <w:tabs>
          <w:tab w:val="num" w:pos="5040"/>
        </w:tabs>
        <w:ind w:left="5040" w:hanging="360"/>
      </w:pPr>
      <w:rPr>
        <w:rFonts w:ascii="Arial" w:hAnsi="Arial" w:hint="default"/>
      </w:rPr>
    </w:lvl>
    <w:lvl w:ilvl="7" w:tplc="C8EE10F4" w:tentative="1">
      <w:start w:val="1"/>
      <w:numFmt w:val="bullet"/>
      <w:lvlText w:val="•"/>
      <w:lvlJc w:val="left"/>
      <w:pPr>
        <w:tabs>
          <w:tab w:val="num" w:pos="5760"/>
        </w:tabs>
        <w:ind w:left="5760" w:hanging="360"/>
      </w:pPr>
      <w:rPr>
        <w:rFonts w:ascii="Arial" w:hAnsi="Arial" w:hint="default"/>
      </w:rPr>
    </w:lvl>
    <w:lvl w:ilvl="8" w:tplc="D994C39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C2460EA"/>
    <w:multiLevelType w:val="hybridMultilevel"/>
    <w:tmpl w:val="999445CE"/>
    <w:lvl w:ilvl="0" w:tplc="6C08CFE6">
      <w:start w:val="1"/>
      <w:numFmt w:val="bullet"/>
      <w:lvlText w:val="•"/>
      <w:lvlJc w:val="left"/>
      <w:pPr>
        <w:tabs>
          <w:tab w:val="num" w:pos="720"/>
        </w:tabs>
        <w:ind w:left="720" w:hanging="360"/>
      </w:pPr>
      <w:rPr>
        <w:rFonts w:ascii="Arial" w:hAnsi="Arial" w:hint="default"/>
      </w:rPr>
    </w:lvl>
    <w:lvl w:ilvl="1" w:tplc="41EEAA76" w:tentative="1">
      <w:start w:val="1"/>
      <w:numFmt w:val="bullet"/>
      <w:lvlText w:val="•"/>
      <w:lvlJc w:val="left"/>
      <w:pPr>
        <w:tabs>
          <w:tab w:val="num" w:pos="1440"/>
        </w:tabs>
        <w:ind w:left="1440" w:hanging="360"/>
      </w:pPr>
      <w:rPr>
        <w:rFonts w:ascii="Arial" w:hAnsi="Arial" w:hint="default"/>
      </w:rPr>
    </w:lvl>
    <w:lvl w:ilvl="2" w:tplc="05B8D82E" w:tentative="1">
      <w:start w:val="1"/>
      <w:numFmt w:val="bullet"/>
      <w:lvlText w:val="•"/>
      <w:lvlJc w:val="left"/>
      <w:pPr>
        <w:tabs>
          <w:tab w:val="num" w:pos="2160"/>
        </w:tabs>
        <w:ind w:left="2160" w:hanging="360"/>
      </w:pPr>
      <w:rPr>
        <w:rFonts w:ascii="Arial" w:hAnsi="Arial" w:hint="default"/>
      </w:rPr>
    </w:lvl>
    <w:lvl w:ilvl="3" w:tplc="E68C4B00" w:tentative="1">
      <w:start w:val="1"/>
      <w:numFmt w:val="bullet"/>
      <w:lvlText w:val="•"/>
      <w:lvlJc w:val="left"/>
      <w:pPr>
        <w:tabs>
          <w:tab w:val="num" w:pos="2880"/>
        </w:tabs>
        <w:ind w:left="2880" w:hanging="360"/>
      </w:pPr>
      <w:rPr>
        <w:rFonts w:ascii="Arial" w:hAnsi="Arial" w:hint="default"/>
      </w:rPr>
    </w:lvl>
    <w:lvl w:ilvl="4" w:tplc="B520327C" w:tentative="1">
      <w:start w:val="1"/>
      <w:numFmt w:val="bullet"/>
      <w:lvlText w:val="•"/>
      <w:lvlJc w:val="left"/>
      <w:pPr>
        <w:tabs>
          <w:tab w:val="num" w:pos="3600"/>
        </w:tabs>
        <w:ind w:left="3600" w:hanging="360"/>
      </w:pPr>
      <w:rPr>
        <w:rFonts w:ascii="Arial" w:hAnsi="Arial" w:hint="default"/>
      </w:rPr>
    </w:lvl>
    <w:lvl w:ilvl="5" w:tplc="33D605AA" w:tentative="1">
      <w:start w:val="1"/>
      <w:numFmt w:val="bullet"/>
      <w:lvlText w:val="•"/>
      <w:lvlJc w:val="left"/>
      <w:pPr>
        <w:tabs>
          <w:tab w:val="num" w:pos="4320"/>
        </w:tabs>
        <w:ind w:left="4320" w:hanging="360"/>
      </w:pPr>
      <w:rPr>
        <w:rFonts w:ascii="Arial" w:hAnsi="Arial" w:hint="default"/>
      </w:rPr>
    </w:lvl>
    <w:lvl w:ilvl="6" w:tplc="CD0CD8A6" w:tentative="1">
      <w:start w:val="1"/>
      <w:numFmt w:val="bullet"/>
      <w:lvlText w:val="•"/>
      <w:lvlJc w:val="left"/>
      <w:pPr>
        <w:tabs>
          <w:tab w:val="num" w:pos="5040"/>
        </w:tabs>
        <w:ind w:left="5040" w:hanging="360"/>
      </w:pPr>
      <w:rPr>
        <w:rFonts w:ascii="Arial" w:hAnsi="Arial" w:hint="default"/>
      </w:rPr>
    </w:lvl>
    <w:lvl w:ilvl="7" w:tplc="F6C0AB08" w:tentative="1">
      <w:start w:val="1"/>
      <w:numFmt w:val="bullet"/>
      <w:lvlText w:val="•"/>
      <w:lvlJc w:val="left"/>
      <w:pPr>
        <w:tabs>
          <w:tab w:val="num" w:pos="5760"/>
        </w:tabs>
        <w:ind w:left="5760" w:hanging="360"/>
      </w:pPr>
      <w:rPr>
        <w:rFonts w:ascii="Arial" w:hAnsi="Arial" w:hint="default"/>
      </w:rPr>
    </w:lvl>
    <w:lvl w:ilvl="8" w:tplc="FC84E42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E086F4E"/>
    <w:multiLevelType w:val="hybridMultilevel"/>
    <w:tmpl w:val="C46ACE64"/>
    <w:lvl w:ilvl="0" w:tplc="524CC110">
      <w:start w:val="1"/>
      <w:numFmt w:val="bullet"/>
      <w:lvlText w:val="•"/>
      <w:lvlJc w:val="left"/>
      <w:pPr>
        <w:tabs>
          <w:tab w:val="num" w:pos="720"/>
        </w:tabs>
        <w:ind w:left="720" w:hanging="360"/>
      </w:pPr>
      <w:rPr>
        <w:rFonts w:ascii="Times New Roman" w:hAnsi="Times New Roman" w:hint="default"/>
      </w:rPr>
    </w:lvl>
    <w:lvl w:ilvl="1" w:tplc="20A49894" w:tentative="1">
      <w:start w:val="1"/>
      <w:numFmt w:val="bullet"/>
      <w:lvlText w:val="•"/>
      <w:lvlJc w:val="left"/>
      <w:pPr>
        <w:tabs>
          <w:tab w:val="num" w:pos="1440"/>
        </w:tabs>
        <w:ind w:left="1440" w:hanging="360"/>
      </w:pPr>
      <w:rPr>
        <w:rFonts w:ascii="Times New Roman" w:hAnsi="Times New Roman" w:hint="default"/>
      </w:rPr>
    </w:lvl>
    <w:lvl w:ilvl="2" w:tplc="06BC94EA" w:tentative="1">
      <w:start w:val="1"/>
      <w:numFmt w:val="bullet"/>
      <w:lvlText w:val="•"/>
      <w:lvlJc w:val="left"/>
      <w:pPr>
        <w:tabs>
          <w:tab w:val="num" w:pos="2160"/>
        </w:tabs>
        <w:ind w:left="2160" w:hanging="360"/>
      </w:pPr>
      <w:rPr>
        <w:rFonts w:ascii="Times New Roman" w:hAnsi="Times New Roman" w:hint="default"/>
      </w:rPr>
    </w:lvl>
    <w:lvl w:ilvl="3" w:tplc="6AB877F4" w:tentative="1">
      <w:start w:val="1"/>
      <w:numFmt w:val="bullet"/>
      <w:lvlText w:val="•"/>
      <w:lvlJc w:val="left"/>
      <w:pPr>
        <w:tabs>
          <w:tab w:val="num" w:pos="2880"/>
        </w:tabs>
        <w:ind w:left="2880" w:hanging="360"/>
      </w:pPr>
      <w:rPr>
        <w:rFonts w:ascii="Times New Roman" w:hAnsi="Times New Roman" w:hint="default"/>
      </w:rPr>
    </w:lvl>
    <w:lvl w:ilvl="4" w:tplc="613A4AFA" w:tentative="1">
      <w:start w:val="1"/>
      <w:numFmt w:val="bullet"/>
      <w:lvlText w:val="•"/>
      <w:lvlJc w:val="left"/>
      <w:pPr>
        <w:tabs>
          <w:tab w:val="num" w:pos="3600"/>
        </w:tabs>
        <w:ind w:left="3600" w:hanging="360"/>
      </w:pPr>
      <w:rPr>
        <w:rFonts w:ascii="Times New Roman" w:hAnsi="Times New Roman" w:hint="default"/>
      </w:rPr>
    </w:lvl>
    <w:lvl w:ilvl="5" w:tplc="C87603DA" w:tentative="1">
      <w:start w:val="1"/>
      <w:numFmt w:val="bullet"/>
      <w:lvlText w:val="•"/>
      <w:lvlJc w:val="left"/>
      <w:pPr>
        <w:tabs>
          <w:tab w:val="num" w:pos="4320"/>
        </w:tabs>
        <w:ind w:left="4320" w:hanging="360"/>
      </w:pPr>
      <w:rPr>
        <w:rFonts w:ascii="Times New Roman" w:hAnsi="Times New Roman" w:hint="default"/>
      </w:rPr>
    </w:lvl>
    <w:lvl w:ilvl="6" w:tplc="3A1EF9BC" w:tentative="1">
      <w:start w:val="1"/>
      <w:numFmt w:val="bullet"/>
      <w:lvlText w:val="•"/>
      <w:lvlJc w:val="left"/>
      <w:pPr>
        <w:tabs>
          <w:tab w:val="num" w:pos="5040"/>
        </w:tabs>
        <w:ind w:left="5040" w:hanging="360"/>
      </w:pPr>
      <w:rPr>
        <w:rFonts w:ascii="Times New Roman" w:hAnsi="Times New Roman" w:hint="default"/>
      </w:rPr>
    </w:lvl>
    <w:lvl w:ilvl="7" w:tplc="51105D78" w:tentative="1">
      <w:start w:val="1"/>
      <w:numFmt w:val="bullet"/>
      <w:lvlText w:val="•"/>
      <w:lvlJc w:val="left"/>
      <w:pPr>
        <w:tabs>
          <w:tab w:val="num" w:pos="5760"/>
        </w:tabs>
        <w:ind w:left="5760" w:hanging="360"/>
      </w:pPr>
      <w:rPr>
        <w:rFonts w:ascii="Times New Roman" w:hAnsi="Times New Roman" w:hint="default"/>
      </w:rPr>
    </w:lvl>
    <w:lvl w:ilvl="8" w:tplc="36FEFC14"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50927CC"/>
    <w:multiLevelType w:val="hybridMultilevel"/>
    <w:tmpl w:val="C8B8E43A"/>
    <w:lvl w:ilvl="0" w:tplc="06D2290A">
      <w:start w:val="1"/>
      <w:numFmt w:val="bullet"/>
      <w:lvlText w:val="•"/>
      <w:lvlJc w:val="left"/>
      <w:pPr>
        <w:tabs>
          <w:tab w:val="num" w:pos="720"/>
        </w:tabs>
        <w:ind w:left="720" w:hanging="360"/>
      </w:pPr>
      <w:rPr>
        <w:rFonts w:ascii="Arial" w:hAnsi="Arial" w:hint="default"/>
      </w:rPr>
    </w:lvl>
    <w:lvl w:ilvl="1" w:tplc="ED4ADA40" w:tentative="1">
      <w:start w:val="1"/>
      <w:numFmt w:val="bullet"/>
      <w:lvlText w:val="•"/>
      <w:lvlJc w:val="left"/>
      <w:pPr>
        <w:tabs>
          <w:tab w:val="num" w:pos="1440"/>
        </w:tabs>
        <w:ind w:left="1440" w:hanging="360"/>
      </w:pPr>
      <w:rPr>
        <w:rFonts w:ascii="Arial" w:hAnsi="Arial" w:hint="default"/>
      </w:rPr>
    </w:lvl>
    <w:lvl w:ilvl="2" w:tplc="74B6E9EA" w:tentative="1">
      <w:start w:val="1"/>
      <w:numFmt w:val="bullet"/>
      <w:lvlText w:val="•"/>
      <w:lvlJc w:val="left"/>
      <w:pPr>
        <w:tabs>
          <w:tab w:val="num" w:pos="2160"/>
        </w:tabs>
        <w:ind w:left="2160" w:hanging="360"/>
      </w:pPr>
      <w:rPr>
        <w:rFonts w:ascii="Arial" w:hAnsi="Arial" w:hint="default"/>
      </w:rPr>
    </w:lvl>
    <w:lvl w:ilvl="3" w:tplc="76787DE6" w:tentative="1">
      <w:start w:val="1"/>
      <w:numFmt w:val="bullet"/>
      <w:lvlText w:val="•"/>
      <w:lvlJc w:val="left"/>
      <w:pPr>
        <w:tabs>
          <w:tab w:val="num" w:pos="2880"/>
        </w:tabs>
        <w:ind w:left="2880" w:hanging="360"/>
      </w:pPr>
      <w:rPr>
        <w:rFonts w:ascii="Arial" w:hAnsi="Arial" w:hint="default"/>
      </w:rPr>
    </w:lvl>
    <w:lvl w:ilvl="4" w:tplc="471EB08A" w:tentative="1">
      <w:start w:val="1"/>
      <w:numFmt w:val="bullet"/>
      <w:lvlText w:val="•"/>
      <w:lvlJc w:val="left"/>
      <w:pPr>
        <w:tabs>
          <w:tab w:val="num" w:pos="3600"/>
        </w:tabs>
        <w:ind w:left="3600" w:hanging="360"/>
      </w:pPr>
      <w:rPr>
        <w:rFonts w:ascii="Arial" w:hAnsi="Arial" w:hint="default"/>
      </w:rPr>
    </w:lvl>
    <w:lvl w:ilvl="5" w:tplc="1160E302" w:tentative="1">
      <w:start w:val="1"/>
      <w:numFmt w:val="bullet"/>
      <w:lvlText w:val="•"/>
      <w:lvlJc w:val="left"/>
      <w:pPr>
        <w:tabs>
          <w:tab w:val="num" w:pos="4320"/>
        </w:tabs>
        <w:ind w:left="4320" w:hanging="360"/>
      </w:pPr>
      <w:rPr>
        <w:rFonts w:ascii="Arial" w:hAnsi="Arial" w:hint="default"/>
      </w:rPr>
    </w:lvl>
    <w:lvl w:ilvl="6" w:tplc="7BE22DBA" w:tentative="1">
      <w:start w:val="1"/>
      <w:numFmt w:val="bullet"/>
      <w:lvlText w:val="•"/>
      <w:lvlJc w:val="left"/>
      <w:pPr>
        <w:tabs>
          <w:tab w:val="num" w:pos="5040"/>
        </w:tabs>
        <w:ind w:left="5040" w:hanging="360"/>
      </w:pPr>
      <w:rPr>
        <w:rFonts w:ascii="Arial" w:hAnsi="Arial" w:hint="default"/>
      </w:rPr>
    </w:lvl>
    <w:lvl w:ilvl="7" w:tplc="A4389E9C" w:tentative="1">
      <w:start w:val="1"/>
      <w:numFmt w:val="bullet"/>
      <w:lvlText w:val="•"/>
      <w:lvlJc w:val="left"/>
      <w:pPr>
        <w:tabs>
          <w:tab w:val="num" w:pos="5760"/>
        </w:tabs>
        <w:ind w:left="5760" w:hanging="360"/>
      </w:pPr>
      <w:rPr>
        <w:rFonts w:ascii="Arial" w:hAnsi="Arial" w:hint="default"/>
      </w:rPr>
    </w:lvl>
    <w:lvl w:ilvl="8" w:tplc="35C086F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C4364B9"/>
    <w:multiLevelType w:val="hybridMultilevel"/>
    <w:tmpl w:val="8FD8FB5A"/>
    <w:lvl w:ilvl="0" w:tplc="5BCAC37A">
      <w:start w:val="1"/>
      <w:numFmt w:val="bullet"/>
      <w:lvlText w:val="•"/>
      <w:lvlJc w:val="left"/>
      <w:pPr>
        <w:tabs>
          <w:tab w:val="num" w:pos="720"/>
        </w:tabs>
        <w:ind w:left="720" w:hanging="360"/>
      </w:pPr>
      <w:rPr>
        <w:rFonts w:ascii="Arial" w:hAnsi="Arial" w:hint="default"/>
      </w:rPr>
    </w:lvl>
    <w:lvl w:ilvl="1" w:tplc="AEBAA91C" w:tentative="1">
      <w:start w:val="1"/>
      <w:numFmt w:val="bullet"/>
      <w:lvlText w:val="•"/>
      <w:lvlJc w:val="left"/>
      <w:pPr>
        <w:tabs>
          <w:tab w:val="num" w:pos="1440"/>
        </w:tabs>
        <w:ind w:left="1440" w:hanging="360"/>
      </w:pPr>
      <w:rPr>
        <w:rFonts w:ascii="Arial" w:hAnsi="Arial" w:hint="default"/>
      </w:rPr>
    </w:lvl>
    <w:lvl w:ilvl="2" w:tplc="1C8ECA50" w:tentative="1">
      <w:start w:val="1"/>
      <w:numFmt w:val="bullet"/>
      <w:lvlText w:val="•"/>
      <w:lvlJc w:val="left"/>
      <w:pPr>
        <w:tabs>
          <w:tab w:val="num" w:pos="2160"/>
        </w:tabs>
        <w:ind w:left="2160" w:hanging="360"/>
      </w:pPr>
      <w:rPr>
        <w:rFonts w:ascii="Arial" w:hAnsi="Arial" w:hint="default"/>
      </w:rPr>
    </w:lvl>
    <w:lvl w:ilvl="3" w:tplc="102CB81C" w:tentative="1">
      <w:start w:val="1"/>
      <w:numFmt w:val="bullet"/>
      <w:lvlText w:val="•"/>
      <w:lvlJc w:val="left"/>
      <w:pPr>
        <w:tabs>
          <w:tab w:val="num" w:pos="2880"/>
        </w:tabs>
        <w:ind w:left="2880" w:hanging="360"/>
      </w:pPr>
      <w:rPr>
        <w:rFonts w:ascii="Arial" w:hAnsi="Arial" w:hint="default"/>
      </w:rPr>
    </w:lvl>
    <w:lvl w:ilvl="4" w:tplc="95208F2C" w:tentative="1">
      <w:start w:val="1"/>
      <w:numFmt w:val="bullet"/>
      <w:lvlText w:val="•"/>
      <w:lvlJc w:val="left"/>
      <w:pPr>
        <w:tabs>
          <w:tab w:val="num" w:pos="3600"/>
        </w:tabs>
        <w:ind w:left="3600" w:hanging="360"/>
      </w:pPr>
      <w:rPr>
        <w:rFonts w:ascii="Arial" w:hAnsi="Arial" w:hint="default"/>
      </w:rPr>
    </w:lvl>
    <w:lvl w:ilvl="5" w:tplc="FBA0D2AC" w:tentative="1">
      <w:start w:val="1"/>
      <w:numFmt w:val="bullet"/>
      <w:lvlText w:val="•"/>
      <w:lvlJc w:val="left"/>
      <w:pPr>
        <w:tabs>
          <w:tab w:val="num" w:pos="4320"/>
        </w:tabs>
        <w:ind w:left="4320" w:hanging="360"/>
      </w:pPr>
      <w:rPr>
        <w:rFonts w:ascii="Arial" w:hAnsi="Arial" w:hint="default"/>
      </w:rPr>
    </w:lvl>
    <w:lvl w:ilvl="6" w:tplc="BA421D7A" w:tentative="1">
      <w:start w:val="1"/>
      <w:numFmt w:val="bullet"/>
      <w:lvlText w:val="•"/>
      <w:lvlJc w:val="left"/>
      <w:pPr>
        <w:tabs>
          <w:tab w:val="num" w:pos="5040"/>
        </w:tabs>
        <w:ind w:left="5040" w:hanging="360"/>
      </w:pPr>
      <w:rPr>
        <w:rFonts w:ascii="Arial" w:hAnsi="Arial" w:hint="default"/>
      </w:rPr>
    </w:lvl>
    <w:lvl w:ilvl="7" w:tplc="523C361E" w:tentative="1">
      <w:start w:val="1"/>
      <w:numFmt w:val="bullet"/>
      <w:lvlText w:val="•"/>
      <w:lvlJc w:val="left"/>
      <w:pPr>
        <w:tabs>
          <w:tab w:val="num" w:pos="5760"/>
        </w:tabs>
        <w:ind w:left="5760" w:hanging="360"/>
      </w:pPr>
      <w:rPr>
        <w:rFonts w:ascii="Arial" w:hAnsi="Arial" w:hint="default"/>
      </w:rPr>
    </w:lvl>
    <w:lvl w:ilvl="8" w:tplc="9D2E74E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DB9729F"/>
    <w:multiLevelType w:val="hybridMultilevel"/>
    <w:tmpl w:val="FAF88020"/>
    <w:lvl w:ilvl="0" w:tplc="DF02E2C2">
      <w:start w:val="1"/>
      <w:numFmt w:val="bullet"/>
      <w:lvlText w:val="•"/>
      <w:lvlJc w:val="left"/>
      <w:pPr>
        <w:tabs>
          <w:tab w:val="num" w:pos="720"/>
        </w:tabs>
        <w:ind w:left="720" w:hanging="360"/>
      </w:pPr>
      <w:rPr>
        <w:rFonts w:ascii="Arial" w:hAnsi="Arial" w:hint="default"/>
      </w:rPr>
    </w:lvl>
    <w:lvl w:ilvl="1" w:tplc="B9E40D9A" w:tentative="1">
      <w:start w:val="1"/>
      <w:numFmt w:val="bullet"/>
      <w:lvlText w:val="•"/>
      <w:lvlJc w:val="left"/>
      <w:pPr>
        <w:tabs>
          <w:tab w:val="num" w:pos="1440"/>
        </w:tabs>
        <w:ind w:left="1440" w:hanging="360"/>
      </w:pPr>
      <w:rPr>
        <w:rFonts w:ascii="Arial" w:hAnsi="Arial" w:hint="default"/>
      </w:rPr>
    </w:lvl>
    <w:lvl w:ilvl="2" w:tplc="388CB7FC" w:tentative="1">
      <w:start w:val="1"/>
      <w:numFmt w:val="bullet"/>
      <w:lvlText w:val="•"/>
      <w:lvlJc w:val="left"/>
      <w:pPr>
        <w:tabs>
          <w:tab w:val="num" w:pos="2160"/>
        </w:tabs>
        <w:ind w:left="2160" w:hanging="360"/>
      </w:pPr>
      <w:rPr>
        <w:rFonts w:ascii="Arial" w:hAnsi="Arial" w:hint="default"/>
      </w:rPr>
    </w:lvl>
    <w:lvl w:ilvl="3" w:tplc="ECA07DD6" w:tentative="1">
      <w:start w:val="1"/>
      <w:numFmt w:val="bullet"/>
      <w:lvlText w:val="•"/>
      <w:lvlJc w:val="left"/>
      <w:pPr>
        <w:tabs>
          <w:tab w:val="num" w:pos="2880"/>
        </w:tabs>
        <w:ind w:left="2880" w:hanging="360"/>
      </w:pPr>
      <w:rPr>
        <w:rFonts w:ascii="Arial" w:hAnsi="Arial" w:hint="default"/>
      </w:rPr>
    </w:lvl>
    <w:lvl w:ilvl="4" w:tplc="DF0A0366" w:tentative="1">
      <w:start w:val="1"/>
      <w:numFmt w:val="bullet"/>
      <w:lvlText w:val="•"/>
      <w:lvlJc w:val="left"/>
      <w:pPr>
        <w:tabs>
          <w:tab w:val="num" w:pos="3600"/>
        </w:tabs>
        <w:ind w:left="3600" w:hanging="360"/>
      </w:pPr>
      <w:rPr>
        <w:rFonts w:ascii="Arial" w:hAnsi="Arial" w:hint="default"/>
      </w:rPr>
    </w:lvl>
    <w:lvl w:ilvl="5" w:tplc="9F96A872" w:tentative="1">
      <w:start w:val="1"/>
      <w:numFmt w:val="bullet"/>
      <w:lvlText w:val="•"/>
      <w:lvlJc w:val="left"/>
      <w:pPr>
        <w:tabs>
          <w:tab w:val="num" w:pos="4320"/>
        </w:tabs>
        <w:ind w:left="4320" w:hanging="360"/>
      </w:pPr>
      <w:rPr>
        <w:rFonts w:ascii="Arial" w:hAnsi="Arial" w:hint="default"/>
      </w:rPr>
    </w:lvl>
    <w:lvl w:ilvl="6" w:tplc="D1E6176C" w:tentative="1">
      <w:start w:val="1"/>
      <w:numFmt w:val="bullet"/>
      <w:lvlText w:val="•"/>
      <w:lvlJc w:val="left"/>
      <w:pPr>
        <w:tabs>
          <w:tab w:val="num" w:pos="5040"/>
        </w:tabs>
        <w:ind w:left="5040" w:hanging="360"/>
      </w:pPr>
      <w:rPr>
        <w:rFonts w:ascii="Arial" w:hAnsi="Arial" w:hint="default"/>
      </w:rPr>
    </w:lvl>
    <w:lvl w:ilvl="7" w:tplc="D3E456C4" w:tentative="1">
      <w:start w:val="1"/>
      <w:numFmt w:val="bullet"/>
      <w:lvlText w:val="•"/>
      <w:lvlJc w:val="left"/>
      <w:pPr>
        <w:tabs>
          <w:tab w:val="num" w:pos="5760"/>
        </w:tabs>
        <w:ind w:left="5760" w:hanging="360"/>
      </w:pPr>
      <w:rPr>
        <w:rFonts w:ascii="Arial" w:hAnsi="Arial" w:hint="default"/>
      </w:rPr>
    </w:lvl>
    <w:lvl w:ilvl="8" w:tplc="36E206E6" w:tentative="1">
      <w:start w:val="1"/>
      <w:numFmt w:val="bullet"/>
      <w:lvlText w:val="•"/>
      <w:lvlJc w:val="left"/>
      <w:pPr>
        <w:tabs>
          <w:tab w:val="num" w:pos="6480"/>
        </w:tabs>
        <w:ind w:left="6480" w:hanging="360"/>
      </w:pPr>
      <w:rPr>
        <w:rFonts w:ascii="Arial" w:hAnsi="Arial" w:hint="default"/>
      </w:rPr>
    </w:lvl>
  </w:abstractNum>
  <w:num w:numId="1" w16cid:durableId="398942980">
    <w:abstractNumId w:val="11"/>
  </w:num>
  <w:num w:numId="2" w16cid:durableId="2100178040">
    <w:abstractNumId w:val="10"/>
  </w:num>
  <w:num w:numId="3" w16cid:durableId="533150635">
    <w:abstractNumId w:val="8"/>
  </w:num>
  <w:num w:numId="4" w16cid:durableId="1815828115">
    <w:abstractNumId w:val="14"/>
  </w:num>
  <w:num w:numId="5" w16cid:durableId="1489903232">
    <w:abstractNumId w:val="4"/>
  </w:num>
  <w:num w:numId="6" w16cid:durableId="744108543">
    <w:abstractNumId w:val="13"/>
  </w:num>
  <w:num w:numId="7" w16cid:durableId="411585870">
    <w:abstractNumId w:val="3"/>
  </w:num>
  <w:num w:numId="8" w16cid:durableId="1141145334">
    <w:abstractNumId w:val="6"/>
  </w:num>
  <w:num w:numId="9" w16cid:durableId="183255699">
    <w:abstractNumId w:val="7"/>
  </w:num>
  <w:num w:numId="10" w16cid:durableId="1091513864">
    <w:abstractNumId w:val="15"/>
  </w:num>
  <w:num w:numId="11" w16cid:durableId="703553426">
    <w:abstractNumId w:val="12"/>
  </w:num>
  <w:num w:numId="12" w16cid:durableId="425077339">
    <w:abstractNumId w:val="2"/>
  </w:num>
  <w:num w:numId="13" w16cid:durableId="1475103984">
    <w:abstractNumId w:val="5"/>
  </w:num>
  <w:num w:numId="14" w16cid:durableId="2043241114">
    <w:abstractNumId w:val="1"/>
  </w:num>
  <w:num w:numId="15" w16cid:durableId="93748326">
    <w:abstractNumId w:val="0"/>
  </w:num>
  <w:num w:numId="16" w16cid:durableId="1428958670">
    <w:abstractNumId w:val="9"/>
  </w:num>
  <w:num w:numId="17" w16cid:durableId="4668795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58F"/>
    <w:rsid w:val="0003158F"/>
    <w:rsid w:val="00181CDE"/>
    <w:rsid w:val="004D1CAF"/>
    <w:rsid w:val="006F72F1"/>
    <w:rsid w:val="007D3080"/>
    <w:rsid w:val="00C12888"/>
    <w:rsid w:val="00E51993"/>
    <w:rsid w:val="00F77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2200622"/>
  <w15:chartTrackingRefBased/>
  <w15:docId w15:val="{9114E4CA-0476-450C-A9E4-7F95D270D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5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15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15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15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15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15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15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15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15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5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15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15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15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15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15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15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15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158F"/>
    <w:rPr>
      <w:rFonts w:eastAsiaTheme="majorEastAsia" w:cstheme="majorBidi"/>
      <w:color w:val="272727" w:themeColor="text1" w:themeTint="D8"/>
    </w:rPr>
  </w:style>
  <w:style w:type="paragraph" w:styleId="Title">
    <w:name w:val="Title"/>
    <w:basedOn w:val="Normal"/>
    <w:next w:val="Normal"/>
    <w:link w:val="TitleChar"/>
    <w:uiPriority w:val="10"/>
    <w:qFormat/>
    <w:rsid w:val="000315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15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15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15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158F"/>
    <w:pPr>
      <w:spacing w:before="160"/>
      <w:jc w:val="center"/>
    </w:pPr>
    <w:rPr>
      <w:i/>
      <w:iCs/>
      <w:color w:val="404040" w:themeColor="text1" w:themeTint="BF"/>
    </w:rPr>
  </w:style>
  <w:style w:type="character" w:customStyle="1" w:styleId="QuoteChar">
    <w:name w:val="Quote Char"/>
    <w:basedOn w:val="DefaultParagraphFont"/>
    <w:link w:val="Quote"/>
    <w:uiPriority w:val="29"/>
    <w:rsid w:val="0003158F"/>
    <w:rPr>
      <w:i/>
      <w:iCs/>
      <w:color w:val="404040" w:themeColor="text1" w:themeTint="BF"/>
    </w:rPr>
  </w:style>
  <w:style w:type="paragraph" w:styleId="ListParagraph">
    <w:name w:val="List Paragraph"/>
    <w:basedOn w:val="Normal"/>
    <w:uiPriority w:val="34"/>
    <w:qFormat/>
    <w:rsid w:val="0003158F"/>
    <w:pPr>
      <w:ind w:left="720"/>
      <w:contextualSpacing/>
    </w:pPr>
  </w:style>
  <w:style w:type="character" w:styleId="IntenseEmphasis">
    <w:name w:val="Intense Emphasis"/>
    <w:basedOn w:val="DefaultParagraphFont"/>
    <w:uiPriority w:val="21"/>
    <w:qFormat/>
    <w:rsid w:val="0003158F"/>
    <w:rPr>
      <w:i/>
      <w:iCs/>
      <w:color w:val="0F4761" w:themeColor="accent1" w:themeShade="BF"/>
    </w:rPr>
  </w:style>
  <w:style w:type="paragraph" w:styleId="IntenseQuote">
    <w:name w:val="Intense Quote"/>
    <w:basedOn w:val="Normal"/>
    <w:next w:val="Normal"/>
    <w:link w:val="IntenseQuoteChar"/>
    <w:uiPriority w:val="30"/>
    <w:qFormat/>
    <w:rsid w:val="000315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158F"/>
    <w:rPr>
      <w:i/>
      <w:iCs/>
      <w:color w:val="0F4761" w:themeColor="accent1" w:themeShade="BF"/>
    </w:rPr>
  </w:style>
  <w:style w:type="character" w:styleId="IntenseReference">
    <w:name w:val="Intense Reference"/>
    <w:basedOn w:val="DefaultParagraphFont"/>
    <w:uiPriority w:val="32"/>
    <w:qFormat/>
    <w:rsid w:val="0003158F"/>
    <w:rPr>
      <w:b/>
      <w:bCs/>
      <w:smallCaps/>
      <w:color w:val="0F4761" w:themeColor="accent1" w:themeShade="BF"/>
      <w:spacing w:val="5"/>
    </w:rPr>
  </w:style>
  <w:style w:type="paragraph" w:styleId="NormalWeb">
    <w:name w:val="Normal (Web)"/>
    <w:basedOn w:val="Normal"/>
    <w:uiPriority w:val="99"/>
    <w:semiHidden/>
    <w:unhideWhenUsed/>
    <w:rsid w:val="007D308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12888"/>
    <w:rPr>
      <w:color w:val="467886" w:themeColor="hyperlink"/>
      <w:u w:val="single"/>
    </w:rPr>
  </w:style>
  <w:style w:type="character" w:styleId="UnresolvedMention">
    <w:name w:val="Unresolved Mention"/>
    <w:basedOn w:val="DefaultParagraphFont"/>
    <w:uiPriority w:val="99"/>
    <w:semiHidden/>
    <w:unhideWhenUsed/>
    <w:rsid w:val="00C128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289561">
      <w:bodyDiv w:val="1"/>
      <w:marLeft w:val="0"/>
      <w:marRight w:val="0"/>
      <w:marTop w:val="0"/>
      <w:marBottom w:val="0"/>
      <w:divBdr>
        <w:top w:val="none" w:sz="0" w:space="0" w:color="auto"/>
        <w:left w:val="none" w:sz="0" w:space="0" w:color="auto"/>
        <w:bottom w:val="none" w:sz="0" w:space="0" w:color="auto"/>
        <w:right w:val="none" w:sz="0" w:space="0" w:color="auto"/>
      </w:divBdr>
      <w:divsChild>
        <w:div w:id="1419248702">
          <w:marLeft w:val="446"/>
          <w:marRight w:val="0"/>
          <w:marTop w:val="0"/>
          <w:marBottom w:val="0"/>
          <w:divBdr>
            <w:top w:val="none" w:sz="0" w:space="0" w:color="auto"/>
            <w:left w:val="none" w:sz="0" w:space="0" w:color="auto"/>
            <w:bottom w:val="none" w:sz="0" w:space="0" w:color="auto"/>
            <w:right w:val="none" w:sz="0" w:space="0" w:color="auto"/>
          </w:divBdr>
        </w:div>
        <w:div w:id="47841781">
          <w:marLeft w:val="446"/>
          <w:marRight w:val="0"/>
          <w:marTop w:val="0"/>
          <w:marBottom w:val="0"/>
          <w:divBdr>
            <w:top w:val="none" w:sz="0" w:space="0" w:color="auto"/>
            <w:left w:val="none" w:sz="0" w:space="0" w:color="auto"/>
            <w:bottom w:val="none" w:sz="0" w:space="0" w:color="auto"/>
            <w:right w:val="none" w:sz="0" w:space="0" w:color="auto"/>
          </w:divBdr>
        </w:div>
        <w:div w:id="477917433">
          <w:marLeft w:val="446"/>
          <w:marRight w:val="0"/>
          <w:marTop w:val="0"/>
          <w:marBottom w:val="0"/>
          <w:divBdr>
            <w:top w:val="none" w:sz="0" w:space="0" w:color="auto"/>
            <w:left w:val="none" w:sz="0" w:space="0" w:color="auto"/>
            <w:bottom w:val="none" w:sz="0" w:space="0" w:color="auto"/>
            <w:right w:val="none" w:sz="0" w:space="0" w:color="auto"/>
          </w:divBdr>
        </w:div>
        <w:div w:id="1700617332">
          <w:marLeft w:val="446"/>
          <w:marRight w:val="0"/>
          <w:marTop w:val="0"/>
          <w:marBottom w:val="0"/>
          <w:divBdr>
            <w:top w:val="none" w:sz="0" w:space="0" w:color="auto"/>
            <w:left w:val="none" w:sz="0" w:space="0" w:color="auto"/>
            <w:bottom w:val="none" w:sz="0" w:space="0" w:color="auto"/>
            <w:right w:val="none" w:sz="0" w:space="0" w:color="auto"/>
          </w:divBdr>
        </w:div>
      </w:divsChild>
    </w:div>
    <w:div w:id="87820474">
      <w:bodyDiv w:val="1"/>
      <w:marLeft w:val="0"/>
      <w:marRight w:val="0"/>
      <w:marTop w:val="0"/>
      <w:marBottom w:val="0"/>
      <w:divBdr>
        <w:top w:val="none" w:sz="0" w:space="0" w:color="auto"/>
        <w:left w:val="none" w:sz="0" w:space="0" w:color="auto"/>
        <w:bottom w:val="none" w:sz="0" w:space="0" w:color="auto"/>
        <w:right w:val="none" w:sz="0" w:space="0" w:color="auto"/>
      </w:divBdr>
    </w:div>
    <w:div w:id="157356289">
      <w:bodyDiv w:val="1"/>
      <w:marLeft w:val="0"/>
      <w:marRight w:val="0"/>
      <w:marTop w:val="0"/>
      <w:marBottom w:val="0"/>
      <w:divBdr>
        <w:top w:val="none" w:sz="0" w:space="0" w:color="auto"/>
        <w:left w:val="none" w:sz="0" w:space="0" w:color="auto"/>
        <w:bottom w:val="none" w:sz="0" w:space="0" w:color="auto"/>
        <w:right w:val="none" w:sz="0" w:space="0" w:color="auto"/>
      </w:divBdr>
      <w:divsChild>
        <w:div w:id="1520966842">
          <w:marLeft w:val="547"/>
          <w:marRight w:val="0"/>
          <w:marTop w:val="0"/>
          <w:marBottom w:val="0"/>
          <w:divBdr>
            <w:top w:val="none" w:sz="0" w:space="0" w:color="auto"/>
            <w:left w:val="none" w:sz="0" w:space="0" w:color="auto"/>
            <w:bottom w:val="none" w:sz="0" w:space="0" w:color="auto"/>
            <w:right w:val="none" w:sz="0" w:space="0" w:color="auto"/>
          </w:divBdr>
        </w:div>
        <w:div w:id="1242444715">
          <w:marLeft w:val="547"/>
          <w:marRight w:val="0"/>
          <w:marTop w:val="0"/>
          <w:marBottom w:val="0"/>
          <w:divBdr>
            <w:top w:val="none" w:sz="0" w:space="0" w:color="auto"/>
            <w:left w:val="none" w:sz="0" w:space="0" w:color="auto"/>
            <w:bottom w:val="none" w:sz="0" w:space="0" w:color="auto"/>
            <w:right w:val="none" w:sz="0" w:space="0" w:color="auto"/>
          </w:divBdr>
        </w:div>
        <w:div w:id="468595472">
          <w:marLeft w:val="547"/>
          <w:marRight w:val="0"/>
          <w:marTop w:val="0"/>
          <w:marBottom w:val="0"/>
          <w:divBdr>
            <w:top w:val="none" w:sz="0" w:space="0" w:color="auto"/>
            <w:left w:val="none" w:sz="0" w:space="0" w:color="auto"/>
            <w:bottom w:val="none" w:sz="0" w:space="0" w:color="auto"/>
            <w:right w:val="none" w:sz="0" w:space="0" w:color="auto"/>
          </w:divBdr>
        </w:div>
      </w:divsChild>
    </w:div>
    <w:div w:id="322124893">
      <w:bodyDiv w:val="1"/>
      <w:marLeft w:val="0"/>
      <w:marRight w:val="0"/>
      <w:marTop w:val="0"/>
      <w:marBottom w:val="0"/>
      <w:divBdr>
        <w:top w:val="none" w:sz="0" w:space="0" w:color="auto"/>
        <w:left w:val="none" w:sz="0" w:space="0" w:color="auto"/>
        <w:bottom w:val="none" w:sz="0" w:space="0" w:color="auto"/>
        <w:right w:val="none" w:sz="0" w:space="0" w:color="auto"/>
      </w:divBdr>
      <w:divsChild>
        <w:div w:id="1610697916">
          <w:marLeft w:val="547"/>
          <w:marRight w:val="0"/>
          <w:marTop w:val="0"/>
          <w:marBottom w:val="0"/>
          <w:divBdr>
            <w:top w:val="none" w:sz="0" w:space="0" w:color="auto"/>
            <w:left w:val="none" w:sz="0" w:space="0" w:color="auto"/>
            <w:bottom w:val="none" w:sz="0" w:space="0" w:color="auto"/>
            <w:right w:val="none" w:sz="0" w:space="0" w:color="auto"/>
          </w:divBdr>
        </w:div>
        <w:div w:id="691419150">
          <w:marLeft w:val="547"/>
          <w:marRight w:val="0"/>
          <w:marTop w:val="0"/>
          <w:marBottom w:val="0"/>
          <w:divBdr>
            <w:top w:val="none" w:sz="0" w:space="0" w:color="auto"/>
            <w:left w:val="none" w:sz="0" w:space="0" w:color="auto"/>
            <w:bottom w:val="none" w:sz="0" w:space="0" w:color="auto"/>
            <w:right w:val="none" w:sz="0" w:space="0" w:color="auto"/>
          </w:divBdr>
        </w:div>
      </w:divsChild>
    </w:div>
    <w:div w:id="354769358">
      <w:bodyDiv w:val="1"/>
      <w:marLeft w:val="0"/>
      <w:marRight w:val="0"/>
      <w:marTop w:val="0"/>
      <w:marBottom w:val="0"/>
      <w:divBdr>
        <w:top w:val="none" w:sz="0" w:space="0" w:color="auto"/>
        <w:left w:val="none" w:sz="0" w:space="0" w:color="auto"/>
        <w:bottom w:val="none" w:sz="0" w:space="0" w:color="auto"/>
        <w:right w:val="none" w:sz="0" w:space="0" w:color="auto"/>
      </w:divBdr>
      <w:divsChild>
        <w:div w:id="867067167">
          <w:marLeft w:val="446"/>
          <w:marRight w:val="0"/>
          <w:marTop w:val="53"/>
          <w:marBottom w:val="120"/>
          <w:divBdr>
            <w:top w:val="none" w:sz="0" w:space="0" w:color="auto"/>
            <w:left w:val="none" w:sz="0" w:space="0" w:color="auto"/>
            <w:bottom w:val="none" w:sz="0" w:space="0" w:color="auto"/>
            <w:right w:val="none" w:sz="0" w:space="0" w:color="auto"/>
          </w:divBdr>
        </w:div>
        <w:div w:id="474831338">
          <w:marLeft w:val="446"/>
          <w:marRight w:val="0"/>
          <w:marTop w:val="53"/>
          <w:marBottom w:val="120"/>
          <w:divBdr>
            <w:top w:val="none" w:sz="0" w:space="0" w:color="auto"/>
            <w:left w:val="none" w:sz="0" w:space="0" w:color="auto"/>
            <w:bottom w:val="none" w:sz="0" w:space="0" w:color="auto"/>
            <w:right w:val="none" w:sz="0" w:space="0" w:color="auto"/>
          </w:divBdr>
        </w:div>
        <w:div w:id="635139498">
          <w:marLeft w:val="446"/>
          <w:marRight w:val="0"/>
          <w:marTop w:val="53"/>
          <w:marBottom w:val="120"/>
          <w:divBdr>
            <w:top w:val="none" w:sz="0" w:space="0" w:color="auto"/>
            <w:left w:val="none" w:sz="0" w:space="0" w:color="auto"/>
            <w:bottom w:val="none" w:sz="0" w:space="0" w:color="auto"/>
            <w:right w:val="none" w:sz="0" w:space="0" w:color="auto"/>
          </w:divBdr>
        </w:div>
        <w:div w:id="1373076405">
          <w:marLeft w:val="446"/>
          <w:marRight w:val="0"/>
          <w:marTop w:val="53"/>
          <w:marBottom w:val="120"/>
          <w:divBdr>
            <w:top w:val="none" w:sz="0" w:space="0" w:color="auto"/>
            <w:left w:val="none" w:sz="0" w:space="0" w:color="auto"/>
            <w:bottom w:val="none" w:sz="0" w:space="0" w:color="auto"/>
            <w:right w:val="none" w:sz="0" w:space="0" w:color="auto"/>
          </w:divBdr>
        </w:div>
        <w:div w:id="1597596711">
          <w:marLeft w:val="446"/>
          <w:marRight w:val="0"/>
          <w:marTop w:val="53"/>
          <w:marBottom w:val="120"/>
          <w:divBdr>
            <w:top w:val="none" w:sz="0" w:space="0" w:color="auto"/>
            <w:left w:val="none" w:sz="0" w:space="0" w:color="auto"/>
            <w:bottom w:val="none" w:sz="0" w:space="0" w:color="auto"/>
            <w:right w:val="none" w:sz="0" w:space="0" w:color="auto"/>
          </w:divBdr>
        </w:div>
        <w:div w:id="1406411860">
          <w:marLeft w:val="446"/>
          <w:marRight w:val="0"/>
          <w:marTop w:val="53"/>
          <w:marBottom w:val="120"/>
          <w:divBdr>
            <w:top w:val="none" w:sz="0" w:space="0" w:color="auto"/>
            <w:left w:val="none" w:sz="0" w:space="0" w:color="auto"/>
            <w:bottom w:val="none" w:sz="0" w:space="0" w:color="auto"/>
            <w:right w:val="none" w:sz="0" w:space="0" w:color="auto"/>
          </w:divBdr>
        </w:div>
        <w:div w:id="1181166078">
          <w:marLeft w:val="446"/>
          <w:marRight w:val="0"/>
          <w:marTop w:val="53"/>
          <w:marBottom w:val="120"/>
          <w:divBdr>
            <w:top w:val="none" w:sz="0" w:space="0" w:color="auto"/>
            <w:left w:val="none" w:sz="0" w:space="0" w:color="auto"/>
            <w:bottom w:val="none" w:sz="0" w:space="0" w:color="auto"/>
            <w:right w:val="none" w:sz="0" w:space="0" w:color="auto"/>
          </w:divBdr>
        </w:div>
      </w:divsChild>
    </w:div>
    <w:div w:id="491994245">
      <w:bodyDiv w:val="1"/>
      <w:marLeft w:val="0"/>
      <w:marRight w:val="0"/>
      <w:marTop w:val="0"/>
      <w:marBottom w:val="0"/>
      <w:divBdr>
        <w:top w:val="none" w:sz="0" w:space="0" w:color="auto"/>
        <w:left w:val="none" w:sz="0" w:space="0" w:color="auto"/>
        <w:bottom w:val="none" w:sz="0" w:space="0" w:color="auto"/>
        <w:right w:val="none" w:sz="0" w:space="0" w:color="auto"/>
      </w:divBdr>
      <w:divsChild>
        <w:div w:id="1503544682">
          <w:marLeft w:val="446"/>
          <w:marRight w:val="0"/>
          <w:marTop w:val="0"/>
          <w:marBottom w:val="0"/>
          <w:divBdr>
            <w:top w:val="none" w:sz="0" w:space="0" w:color="auto"/>
            <w:left w:val="none" w:sz="0" w:space="0" w:color="auto"/>
            <w:bottom w:val="none" w:sz="0" w:space="0" w:color="auto"/>
            <w:right w:val="none" w:sz="0" w:space="0" w:color="auto"/>
          </w:divBdr>
        </w:div>
        <w:div w:id="1114860673">
          <w:marLeft w:val="446"/>
          <w:marRight w:val="0"/>
          <w:marTop w:val="0"/>
          <w:marBottom w:val="0"/>
          <w:divBdr>
            <w:top w:val="none" w:sz="0" w:space="0" w:color="auto"/>
            <w:left w:val="none" w:sz="0" w:space="0" w:color="auto"/>
            <w:bottom w:val="none" w:sz="0" w:space="0" w:color="auto"/>
            <w:right w:val="none" w:sz="0" w:space="0" w:color="auto"/>
          </w:divBdr>
        </w:div>
        <w:div w:id="1488866513">
          <w:marLeft w:val="446"/>
          <w:marRight w:val="0"/>
          <w:marTop w:val="0"/>
          <w:marBottom w:val="0"/>
          <w:divBdr>
            <w:top w:val="none" w:sz="0" w:space="0" w:color="auto"/>
            <w:left w:val="none" w:sz="0" w:space="0" w:color="auto"/>
            <w:bottom w:val="none" w:sz="0" w:space="0" w:color="auto"/>
            <w:right w:val="none" w:sz="0" w:space="0" w:color="auto"/>
          </w:divBdr>
        </w:div>
      </w:divsChild>
    </w:div>
    <w:div w:id="703867634">
      <w:bodyDiv w:val="1"/>
      <w:marLeft w:val="0"/>
      <w:marRight w:val="0"/>
      <w:marTop w:val="0"/>
      <w:marBottom w:val="0"/>
      <w:divBdr>
        <w:top w:val="none" w:sz="0" w:space="0" w:color="auto"/>
        <w:left w:val="none" w:sz="0" w:space="0" w:color="auto"/>
        <w:bottom w:val="none" w:sz="0" w:space="0" w:color="auto"/>
        <w:right w:val="none" w:sz="0" w:space="0" w:color="auto"/>
      </w:divBdr>
      <w:divsChild>
        <w:div w:id="944187736">
          <w:marLeft w:val="446"/>
          <w:marRight w:val="0"/>
          <w:marTop w:val="62"/>
          <w:marBottom w:val="120"/>
          <w:divBdr>
            <w:top w:val="none" w:sz="0" w:space="0" w:color="auto"/>
            <w:left w:val="none" w:sz="0" w:space="0" w:color="auto"/>
            <w:bottom w:val="none" w:sz="0" w:space="0" w:color="auto"/>
            <w:right w:val="none" w:sz="0" w:space="0" w:color="auto"/>
          </w:divBdr>
        </w:div>
        <w:div w:id="1861240026">
          <w:marLeft w:val="446"/>
          <w:marRight w:val="0"/>
          <w:marTop w:val="62"/>
          <w:marBottom w:val="120"/>
          <w:divBdr>
            <w:top w:val="none" w:sz="0" w:space="0" w:color="auto"/>
            <w:left w:val="none" w:sz="0" w:space="0" w:color="auto"/>
            <w:bottom w:val="none" w:sz="0" w:space="0" w:color="auto"/>
            <w:right w:val="none" w:sz="0" w:space="0" w:color="auto"/>
          </w:divBdr>
        </w:div>
        <w:div w:id="1234393766">
          <w:marLeft w:val="446"/>
          <w:marRight w:val="0"/>
          <w:marTop w:val="62"/>
          <w:marBottom w:val="120"/>
          <w:divBdr>
            <w:top w:val="none" w:sz="0" w:space="0" w:color="auto"/>
            <w:left w:val="none" w:sz="0" w:space="0" w:color="auto"/>
            <w:bottom w:val="none" w:sz="0" w:space="0" w:color="auto"/>
            <w:right w:val="none" w:sz="0" w:space="0" w:color="auto"/>
          </w:divBdr>
        </w:div>
        <w:div w:id="2040273187">
          <w:marLeft w:val="446"/>
          <w:marRight w:val="0"/>
          <w:marTop w:val="62"/>
          <w:marBottom w:val="120"/>
          <w:divBdr>
            <w:top w:val="none" w:sz="0" w:space="0" w:color="auto"/>
            <w:left w:val="none" w:sz="0" w:space="0" w:color="auto"/>
            <w:bottom w:val="none" w:sz="0" w:space="0" w:color="auto"/>
            <w:right w:val="none" w:sz="0" w:space="0" w:color="auto"/>
          </w:divBdr>
        </w:div>
        <w:div w:id="1145508936">
          <w:marLeft w:val="446"/>
          <w:marRight w:val="0"/>
          <w:marTop w:val="62"/>
          <w:marBottom w:val="120"/>
          <w:divBdr>
            <w:top w:val="none" w:sz="0" w:space="0" w:color="auto"/>
            <w:left w:val="none" w:sz="0" w:space="0" w:color="auto"/>
            <w:bottom w:val="none" w:sz="0" w:space="0" w:color="auto"/>
            <w:right w:val="none" w:sz="0" w:space="0" w:color="auto"/>
          </w:divBdr>
        </w:div>
      </w:divsChild>
    </w:div>
    <w:div w:id="731780105">
      <w:bodyDiv w:val="1"/>
      <w:marLeft w:val="0"/>
      <w:marRight w:val="0"/>
      <w:marTop w:val="0"/>
      <w:marBottom w:val="0"/>
      <w:divBdr>
        <w:top w:val="none" w:sz="0" w:space="0" w:color="auto"/>
        <w:left w:val="none" w:sz="0" w:space="0" w:color="auto"/>
        <w:bottom w:val="none" w:sz="0" w:space="0" w:color="auto"/>
        <w:right w:val="none" w:sz="0" w:space="0" w:color="auto"/>
      </w:divBdr>
      <w:divsChild>
        <w:div w:id="80764160">
          <w:marLeft w:val="547"/>
          <w:marRight w:val="0"/>
          <w:marTop w:val="0"/>
          <w:marBottom w:val="0"/>
          <w:divBdr>
            <w:top w:val="none" w:sz="0" w:space="0" w:color="auto"/>
            <w:left w:val="none" w:sz="0" w:space="0" w:color="auto"/>
            <w:bottom w:val="none" w:sz="0" w:space="0" w:color="auto"/>
            <w:right w:val="none" w:sz="0" w:space="0" w:color="auto"/>
          </w:divBdr>
        </w:div>
        <w:div w:id="2100827675">
          <w:marLeft w:val="547"/>
          <w:marRight w:val="0"/>
          <w:marTop w:val="0"/>
          <w:marBottom w:val="0"/>
          <w:divBdr>
            <w:top w:val="none" w:sz="0" w:space="0" w:color="auto"/>
            <w:left w:val="none" w:sz="0" w:space="0" w:color="auto"/>
            <w:bottom w:val="none" w:sz="0" w:space="0" w:color="auto"/>
            <w:right w:val="none" w:sz="0" w:space="0" w:color="auto"/>
          </w:divBdr>
        </w:div>
        <w:div w:id="731729806">
          <w:marLeft w:val="547"/>
          <w:marRight w:val="0"/>
          <w:marTop w:val="0"/>
          <w:marBottom w:val="0"/>
          <w:divBdr>
            <w:top w:val="none" w:sz="0" w:space="0" w:color="auto"/>
            <w:left w:val="none" w:sz="0" w:space="0" w:color="auto"/>
            <w:bottom w:val="none" w:sz="0" w:space="0" w:color="auto"/>
            <w:right w:val="none" w:sz="0" w:space="0" w:color="auto"/>
          </w:divBdr>
        </w:div>
      </w:divsChild>
    </w:div>
    <w:div w:id="766655991">
      <w:bodyDiv w:val="1"/>
      <w:marLeft w:val="0"/>
      <w:marRight w:val="0"/>
      <w:marTop w:val="0"/>
      <w:marBottom w:val="0"/>
      <w:divBdr>
        <w:top w:val="none" w:sz="0" w:space="0" w:color="auto"/>
        <w:left w:val="none" w:sz="0" w:space="0" w:color="auto"/>
        <w:bottom w:val="none" w:sz="0" w:space="0" w:color="auto"/>
        <w:right w:val="none" w:sz="0" w:space="0" w:color="auto"/>
      </w:divBdr>
      <w:divsChild>
        <w:div w:id="148130723">
          <w:marLeft w:val="547"/>
          <w:marRight w:val="0"/>
          <w:marTop w:val="0"/>
          <w:marBottom w:val="0"/>
          <w:divBdr>
            <w:top w:val="none" w:sz="0" w:space="0" w:color="auto"/>
            <w:left w:val="none" w:sz="0" w:space="0" w:color="auto"/>
            <w:bottom w:val="none" w:sz="0" w:space="0" w:color="auto"/>
            <w:right w:val="none" w:sz="0" w:space="0" w:color="auto"/>
          </w:divBdr>
        </w:div>
        <w:div w:id="994645782">
          <w:marLeft w:val="547"/>
          <w:marRight w:val="0"/>
          <w:marTop w:val="0"/>
          <w:marBottom w:val="0"/>
          <w:divBdr>
            <w:top w:val="none" w:sz="0" w:space="0" w:color="auto"/>
            <w:left w:val="none" w:sz="0" w:space="0" w:color="auto"/>
            <w:bottom w:val="none" w:sz="0" w:space="0" w:color="auto"/>
            <w:right w:val="none" w:sz="0" w:space="0" w:color="auto"/>
          </w:divBdr>
        </w:div>
      </w:divsChild>
    </w:div>
    <w:div w:id="1306086132">
      <w:bodyDiv w:val="1"/>
      <w:marLeft w:val="0"/>
      <w:marRight w:val="0"/>
      <w:marTop w:val="0"/>
      <w:marBottom w:val="0"/>
      <w:divBdr>
        <w:top w:val="none" w:sz="0" w:space="0" w:color="auto"/>
        <w:left w:val="none" w:sz="0" w:space="0" w:color="auto"/>
        <w:bottom w:val="none" w:sz="0" w:space="0" w:color="auto"/>
        <w:right w:val="none" w:sz="0" w:space="0" w:color="auto"/>
      </w:divBdr>
      <w:divsChild>
        <w:div w:id="2143190643">
          <w:marLeft w:val="446"/>
          <w:marRight w:val="0"/>
          <w:marTop w:val="0"/>
          <w:marBottom w:val="0"/>
          <w:divBdr>
            <w:top w:val="none" w:sz="0" w:space="0" w:color="auto"/>
            <w:left w:val="none" w:sz="0" w:space="0" w:color="auto"/>
            <w:bottom w:val="none" w:sz="0" w:space="0" w:color="auto"/>
            <w:right w:val="none" w:sz="0" w:space="0" w:color="auto"/>
          </w:divBdr>
        </w:div>
        <w:div w:id="1730108064">
          <w:marLeft w:val="446"/>
          <w:marRight w:val="0"/>
          <w:marTop w:val="0"/>
          <w:marBottom w:val="0"/>
          <w:divBdr>
            <w:top w:val="none" w:sz="0" w:space="0" w:color="auto"/>
            <w:left w:val="none" w:sz="0" w:space="0" w:color="auto"/>
            <w:bottom w:val="none" w:sz="0" w:space="0" w:color="auto"/>
            <w:right w:val="none" w:sz="0" w:space="0" w:color="auto"/>
          </w:divBdr>
        </w:div>
        <w:div w:id="575823767">
          <w:marLeft w:val="446"/>
          <w:marRight w:val="0"/>
          <w:marTop w:val="0"/>
          <w:marBottom w:val="0"/>
          <w:divBdr>
            <w:top w:val="none" w:sz="0" w:space="0" w:color="auto"/>
            <w:left w:val="none" w:sz="0" w:space="0" w:color="auto"/>
            <w:bottom w:val="none" w:sz="0" w:space="0" w:color="auto"/>
            <w:right w:val="none" w:sz="0" w:space="0" w:color="auto"/>
          </w:divBdr>
        </w:div>
        <w:div w:id="1745837295">
          <w:marLeft w:val="446"/>
          <w:marRight w:val="0"/>
          <w:marTop w:val="0"/>
          <w:marBottom w:val="0"/>
          <w:divBdr>
            <w:top w:val="none" w:sz="0" w:space="0" w:color="auto"/>
            <w:left w:val="none" w:sz="0" w:space="0" w:color="auto"/>
            <w:bottom w:val="none" w:sz="0" w:space="0" w:color="auto"/>
            <w:right w:val="none" w:sz="0" w:space="0" w:color="auto"/>
          </w:divBdr>
        </w:div>
        <w:div w:id="1374422854">
          <w:marLeft w:val="446"/>
          <w:marRight w:val="0"/>
          <w:marTop w:val="0"/>
          <w:marBottom w:val="0"/>
          <w:divBdr>
            <w:top w:val="none" w:sz="0" w:space="0" w:color="auto"/>
            <w:left w:val="none" w:sz="0" w:space="0" w:color="auto"/>
            <w:bottom w:val="none" w:sz="0" w:space="0" w:color="auto"/>
            <w:right w:val="none" w:sz="0" w:space="0" w:color="auto"/>
          </w:divBdr>
        </w:div>
        <w:div w:id="129372995">
          <w:marLeft w:val="446"/>
          <w:marRight w:val="0"/>
          <w:marTop w:val="0"/>
          <w:marBottom w:val="0"/>
          <w:divBdr>
            <w:top w:val="none" w:sz="0" w:space="0" w:color="auto"/>
            <w:left w:val="none" w:sz="0" w:space="0" w:color="auto"/>
            <w:bottom w:val="none" w:sz="0" w:space="0" w:color="auto"/>
            <w:right w:val="none" w:sz="0" w:space="0" w:color="auto"/>
          </w:divBdr>
        </w:div>
        <w:div w:id="2131898170">
          <w:marLeft w:val="446"/>
          <w:marRight w:val="0"/>
          <w:marTop w:val="0"/>
          <w:marBottom w:val="0"/>
          <w:divBdr>
            <w:top w:val="none" w:sz="0" w:space="0" w:color="auto"/>
            <w:left w:val="none" w:sz="0" w:space="0" w:color="auto"/>
            <w:bottom w:val="none" w:sz="0" w:space="0" w:color="auto"/>
            <w:right w:val="none" w:sz="0" w:space="0" w:color="auto"/>
          </w:divBdr>
        </w:div>
      </w:divsChild>
    </w:div>
    <w:div w:id="1405840397">
      <w:bodyDiv w:val="1"/>
      <w:marLeft w:val="0"/>
      <w:marRight w:val="0"/>
      <w:marTop w:val="0"/>
      <w:marBottom w:val="0"/>
      <w:divBdr>
        <w:top w:val="none" w:sz="0" w:space="0" w:color="auto"/>
        <w:left w:val="none" w:sz="0" w:space="0" w:color="auto"/>
        <w:bottom w:val="none" w:sz="0" w:space="0" w:color="auto"/>
        <w:right w:val="none" w:sz="0" w:space="0" w:color="auto"/>
      </w:divBdr>
      <w:divsChild>
        <w:div w:id="1965884957">
          <w:marLeft w:val="446"/>
          <w:marRight w:val="0"/>
          <w:marTop w:val="0"/>
          <w:marBottom w:val="0"/>
          <w:divBdr>
            <w:top w:val="none" w:sz="0" w:space="0" w:color="auto"/>
            <w:left w:val="none" w:sz="0" w:space="0" w:color="auto"/>
            <w:bottom w:val="none" w:sz="0" w:space="0" w:color="auto"/>
            <w:right w:val="none" w:sz="0" w:space="0" w:color="auto"/>
          </w:divBdr>
        </w:div>
        <w:div w:id="239214236">
          <w:marLeft w:val="446"/>
          <w:marRight w:val="0"/>
          <w:marTop w:val="0"/>
          <w:marBottom w:val="0"/>
          <w:divBdr>
            <w:top w:val="none" w:sz="0" w:space="0" w:color="auto"/>
            <w:left w:val="none" w:sz="0" w:space="0" w:color="auto"/>
            <w:bottom w:val="none" w:sz="0" w:space="0" w:color="auto"/>
            <w:right w:val="none" w:sz="0" w:space="0" w:color="auto"/>
          </w:divBdr>
        </w:div>
      </w:divsChild>
    </w:div>
    <w:div w:id="1407872947">
      <w:bodyDiv w:val="1"/>
      <w:marLeft w:val="0"/>
      <w:marRight w:val="0"/>
      <w:marTop w:val="0"/>
      <w:marBottom w:val="0"/>
      <w:divBdr>
        <w:top w:val="none" w:sz="0" w:space="0" w:color="auto"/>
        <w:left w:val="none" w:sz="0" w:space="0" w:color="auto"/>
        <w:bottom w:val="none" w:sz="0" w:space="0" w:color="auto"/>
        <w:right w:val="none" w:sz="0" w:space="0" w:color="auto"/>
      </w:divBdr>
      <w:divsChild>
        <w:div w:id="1992757627">
          <w:marLeft w:val="446"/>
          <w:marRight w:val="0"/>
          <w:marTop w:val="0"/>
          <w:marBottom w:val="0"/>
          <w:divBdr>
            <w:top w:val="none" w:sz="0" w:space="0" w:color="auto"/>
            <w:left w:val="none" w:sz="0" w:space="0" w:color="auto"/>
            <w:bottom w:val="none" w:sz="0" w:space="0" w:color="auto"/>
            <w:right w:val="none" w:sz="0" w:space="0" w:color="auto"/>
          </w:divBdr>
        </w:div>
        <w:div w:id="768743139">
          <w:marLeft w:val="446"/>
          <w:marRight w:val="0"/>
          <w:marTop w:val="0"/>
          <w:marBottom w:val="0"/>
          <w:divBdr>
            <w:top w:val="none" w:sz="0" w:space="0" w:color="auto"/>
            <w:left w:val="none" w:sz="0" w:space="0" w:color="auto"/>
            <w:bottom w:val="none" w:sz="0" w:space="0" w:color="auto"/>
            <w:right w:val="none" w:sz="0" w:space="0" w:color="auto"/>
          </w:divBdr>
        </w:div>
        <w:div w:id="477848492">
          <w:marLeft w:val="446"/>
          <w:marRight w:val="0"/>
          <w:marTop w:val="0"/>
          <w:marBottom w:val="0"/>
          <w:divBdr>
            <w:top w:val="none" w:sz="0" w:space="0" w:color="auto"/>
            <w:left w:val="none" w:sz="0" w:space="0" w:color="auto"/>
            <w:bottom w:val="none" w:sz="0" w:space="0" w:color="auto"/>
            <w:right w:val="none" w:sz="0" w:space="0" w:color="auto"/>
          </w:divBdr>
        </w:div>
        <w:div w:id="1943755859">
          <w:marLeft w:val="446"/>
          <w:marRight w:val="0"/>
          <w:marTop w:val="0"/>
          <w:marBottom w:val="0"/>
          <w:divBdr>
            <w:top w:val="none" w:sz="0" w:space="0" w:color="auto"/>
            <w:left w:val="none" w:sz="0" w:space="0" w:color="auto"/>
            <w:bottom w:val="none" w:sz="0" w:space="0" w:color="auto"/>
            <w:right w:val="none" w:sz="0" w:space="0" w:color="auto"/>
          </w:divBdr>
        </w:div>
        <w:div w:id="177624769">
          <w:marLeft w:val="446"/>
          <w:marRight w:val="0"/>
          <w:marTop w:val="0"/>
          <w:marBottom w:val="0"/>
          <w:divBdr>
            <w:top w:val="none" w:sz="0" w:space="0" w:color="auto"/>
            <w:left w:val="none" w:sz="0" w:space="0" w:color="auto"/>
            <w:bottom w:val="none" w:sz="0" w:space="0" w:color="auto"/>
            <w:right w:val="none" w:sz="0" w:space="0" w:color="auto"/>
          </w:divBdr>
        </w:div>
      </w:divsChild>
    </w:div>
    <w:div w:id="1467313486">
      <w:bodyDiv w:val="1"/>
      <w:marLeft w:val="0"/>
      <w:marRight w:val="0"/>
      <w:marTop w:val="0"/>
      <w:marBottom w:val="0"/>
      <w:divBdr>
        <w:top w:val="none" w:sz="0" w:space="0" w:color="auto"/>
        <w:left w:val="none" w:sz="0" w:space="0" w:color="auto"/>
        <w:bottom w:val="none" w:sz="0" w:space="0" w:color="auto"/>
        <w:right w:val="none" w:sz="0" w:space="0" w:color="auto"/>
      </w:divBdr>
      <w:divsChild>
        <w:div w:id="86462580">
          <w:marLeft w:val="446"/>
          <w:marRight w:val="0"/>
          <w:marTop w:val="38"/>
          <w:marBottom w:val="120"/>
          <w:divBdr>
            <w:top w:val="none" w:sz="0" w:space="0" w:color="auto"/>
            <w:left w:val="none" w:sz="0" w:space="0" w:color="auto"/>
            <w:bottom w:val="none" w:sz="0" w:space="0" w:color="auto"/>
            <w:right w:val="none" w:sz="0" w:space="0" w:color="auto"/>
          </w:divBdr>
        </w:div>
        <w:div w:id="1819222934">
          <w:marLeft w:val="446"/>
          <w:marRight w:val="0"/>
          <w:marTop w:val="38"/>
          <w:marBottom w:val="120"/>
          <w:divBdr>
            <w:top w:val="none" w:sz="0" w:space="0" w:color="auto"/>
            <w:left w:val="none" w:sz="0" w:space="0" w:color="auto"/>
            <w:bottom w:val="none" w:sz="0" w:space="0" w:color="auto"/>
            <w:right w:val="none" w:sz="0" w:space="0" w:color="auto"/>
          </w:divBdr>
        </w:div>
        <w:div w:id="944309719">
          <w:marLeft w:val="446"/>
          <w:marRight w:val="0"/>
          <w:marTop w:val="38"/>
          <w:marBottom w:val="120"/>
          <w:divBdr>
            <w:top w:val="none" w:sz="0" w:space="0" w:color="auto"/>
            <w:left w:val="none" w:sz="0" w:space="0" w:color="auto"/>
            <w:bottom w:val="none" w:sz="0" w:space="0" w:color="auto"/>
            <w:right w:val="none" w:sz="0" w:space="0" w:color="auto"/>
          </w:divBdr>
        </w:div>
        <w:div w:id="577641447">
          <w:marLeft w:val="446"/>
          <w:marRight w:val="0"/>
          <w:marTop w:val="38"/>
          <w:marBottom w:val="120"/>
          <w:divBdr>
            <w:top w:val="none" w:sz="0" w:space="0" w:color="auto"/>
            <w:left w:val="none" w:sz="0" w:space="0" w:color="auto"/>
            <w:bottom w:val="none" w:sz="0" w:space="0" w:color="auto"/>
            <w:right w:val="none" w:sz="0" w:space="0" w:color="auto"/>
          </w:divBdr>
        </w:div>
        <w:div w:id="1578057660">
          <w:marLeft w:val="446"/>
          <w:marRight w:val="0"/>
          <w:marTop w:val="38"/>
          <w:marBottom w:val="120"/>
          <w:divBdr>
            <w:top w:val="none" w:sz="0" w:space="0" w:color="auto"/>
            <w:left w:val="none" w:sz="0" w:space="0" w:color="auto"/>
            <w:bottom w:val="none" w:sz="0" w:space="0" w:color="auto"/>
            <w:right w:val="none" w:sz="0" w:space="0" w:color="auto"/>
          </w:divBdr>
        </w:div>
        <w:div w:id="1725526014">
          <w:marLeft w:val="446"/>
          <w:marRight w:val="0"/>
          <w:marTop w:val="38"/>
          <w:marBottom w:val="120"/>
          <w:divBdr>
            <w:top w:val="none" w:sz="0" w:space="0" w:color="auto"/>
            <w:left w:val="none" w:sz="0" w:space="0" w:color="auto"/>
            <w:bottom w:val="none" w:sz="0" w:space="0" w:color="auto"/>
            <w:right w:val="none" w:sz="0" w:space="0" w:color="auto"/>
          </w:divBdr>
        </w:div>
        <w:div w:id="836456984">
          <w:marLeft w:val="446"/>
          <w:marRight w:val="0"/>
          <w:marTop w:val="38"/>
          <w:marBottom w:val="120"/>
          <w:divBdr>
            <w:top w:val="none" w:sz="0" w:space="0" w:color="auto"/>
            <w:left w:val="none" w:sz="0" w:space="0" w:color="auto"/>
            <w:bottom w:val="none" w:sz="0" w:space="0" w:color="auto"/>
            <w:right w:val="none" w:sz="0" w:space="0" w:color="auto"/>
          </w:divBdr>
        </w:div>
        <w:div w:id="1327514326">
          <w:marLeft w:val="446"/>
          <w:marRight w:val="0"/>
          <w:marTop w:val="38"/>
          <w:marBottom w:val="120"/>
          <w:divBdr>
            <w:top w:val="none" w:sz="0" w:space="0" w:color="auto"/>
            <w:left w:val="none" w:sz="0" w:space="0" w:color="auto"/>
            <w:bottom w:val="none" w:sz="0" w:space="0" w:color="auto"/>
            <w:right w:val="none" w:sz="0" w:space="0" w:color="auto"/>
          </w:divBdr>
        </w:div>
        <w:div w:id="282268813">
          <w:marLeft w:val="446"/>
          <w:marRight w:val="0"/>
          <w:marTop w:val="38"/>
          <w:marBottom w:val="120"/>
          <w:divBdr>
            <w:top w:val="none" w:sz="0" w:space="0" w:color="auto"/>
            <w:left w:val="none" w:sz="0" w:space="0" w:color="auto"/>
            <w:bottom w:val="none" w:sz="0" w:space="0" w:color="auto"/>
            <w:right w:val="none" w:sz="0" w:space="0" w:color="auto"/>
          </w:divBdr>
        </w:div>
        <w:div w:id="1392777720">
          <w:marLeft w:val="446"/>
          <w:marRight w:val="0"/>
          <w:marTop w:val="38"/>
          <w:marBottom w:val="120"/>
          <w:divBdr>
            <w:top w:val="none" w:sz="0" w:space="0" w:color="auto"/>
            <w:left w:val="none" w:sz="0" w:space="0" w:color="auto"/>
            <w:bottom w:val="none" w:sz="0" w:space="0" w:color="auto"/>
            <w:right w:val="none" w:sz="0" w:space="0" w:color="auto"/>
          </w:divBdr>
        </w:div>
        <w:div w:id="882447807">
          <w:marLeft w:val="446"/>
          <w:marRight w:val="0"/>
          <w:marTop w:val="38"/>
          <w:marBottom w:val="120"/>
          <w:divBdr>
            <w:top w:val="none" w:sz="0" w:space="0" w:color="auto"/>
            <w:left w:val="none" w:sz="0" w:space="0" w:color="auto"/>
            <w:bottom w:val="none" w:sz="0" w:space="0" w:color="auto"/>
            <w:right w:val="none" w:sz="0" w:space="0" w:color="auto"/>
          </w:divBdr>
        </w:div>
        <w:div w:id="605819449">
          <w:marLeft w:val="446"/>
          <w:marRight w:val="0"/>
          <w:marTop w:val="38"/>
          <w:marBottom w:val="120"/>
          <w:divBdr>
            <w:top w:val="none" w:sz="0" w:space="0" w:color="auto"/>
            <w:left w:val="none" w:sz="0" w:space="0" w:color="auto"/>
            <w:bottom w:val="none" w:sz="0" w:space="0" w:color="auto"/>
            <w:right w:val="none" w:sz="0" w:space="0" w:color="auto"/>
          </w:divBdr>
        </w:div>
        <w:div w:id="1394037956">
          <w:marLeft w:val="446"/>
          <w:marRight w:val="0"/>
          <w:marTop w:val="38"/>
          <w:marBottom w:val="120"/>
          <w:divBdr>
            <w:top w:val="none" w:sz="0" w:space="0" w:color="auto"/>
            <w:left w:val="none" w:sz="0" w:space="0" w:color="auto"/>
            <w:bottom w:val="none" w:sz="0" w:space="0" w:color="auto"/>
            <w:right w:val="none" w:sz="0" w:space="0" w:color="auto"/>
          </w:divBdr>
        </w:div>
        <w:div w:id="826553939">
          <w:marLeft w:val="446"/>
          <w:marRight w:val="0"/>
          <w:marTop w:val="38"/>
          <w:marBottom w:val="120"/>
          <w:divBdr>
            <w:top w:val="none" w:sz="0" w:space="0" w:color="auto"/>
            <w:left w:val="none" w:sz="0" w:space="0" w:color="auto"/>
            <w:bottom w:val="none" w:sz="0" w:space="0" w:color="auto"/>
            <w:right w:val="none" w:sz="0" w:space="0" w:color="auto"/>
          </w:divBdr>
        </w:div>
        <w:div w:id="865291342">
          <w:marLeft w:val="446"/>
          <w:marRight w:val="0"/>
          <w:marTop w:val="38"/>
          <w:marBottom w:val="120"/>
          <w:divBdr>
            <w:top w:val="none" w:sz="0" w:space="0" w:color="auto"/>
            <w:left w:val="none" w:sz="0" w:space="0" w:color="auto"/>
            <w:bottom w:val="none" w:sz="0" w:space="0" w:color="auto"/>
            <w:right w:val="none" w:sz="0" w:space="0" w:color="auto"/>
          </w:divBdr>
        </w:div>
        <w:div w:id="734011356">
          <w:marLeft w:val="446"/>
          <w:marRight w:val="0"/>
          <w:marTop w:val="38"/>
          <w:marBottom w:val="120"/>
          <w:divBdr>
            <w:top w:val="none" w:sz="0" w:space="0" w:color="auto"/>
            <w:left w:val="none" w:sz="0" w:space="0" w:color="auto"/>
            <w:bottom w:val="none" w:sz="0" w:space="0" w:color="auto"/>
            <w:right w:val="none" w:sz="0" w:space="0" w:color="auto"/>
          </w:divBdr>
        </w:div>
        <w:div w:id="558518794">
          <w:marLeft w:val="446"/>
          <w:marRight w:val="0"/>
          <w:marTop w:val="38"/>
          <w:marBottom w:val="120"/>
          <w:divBdr>
            <w:top w:val="none" w:sz="0" w:space="0" w:color="auto"/>
            <w:left w:val="none" w:sz="0" w:space="0" w:color="auto"/>
            <w:bottom w:val="none" w:sz="0" w:space="0" w:color="auto"/>
            <w:right w:val="none" w:sz="0" w:space="0" w:color="auto"/>
          </w:divBdr>
        </w:div>
        <w:div w:id="744113689">
          <w:marLeft w:val="446"/>
          <w:marRight w:val="0"/>
          <w:marTop w:val="38"/>
          <w:marBottom w:val="120"/>
          <w:divBdr>
            <w:top w:val="none" w:sz="0" w:space="0" w:color="auto"/>
            <w:left w:val="none" w:sz="0" w:space="0" w:color="auto"/>
            <w:bottom w:val="none" w:sz="0" w:space="0" w:color="auto"/>
            <w:right w:val="none" w:sz="0" w:space="0" w:color="auto"/>
          </w:divBdr>
        </w:div>
      </w:divsChild>
    </w:div>
    <w:div w:id="1494763912">
      <w:bodyDiv w:val="1"/>
      <w:marLeft w:val="0"/>
      <w:marRight w:val="0"/>
      <w:marTop w:val="0"/>
      <w:marBottom w:val="0"/>
      <w:divBdr>
        <w:top w:val="none" w:sz="0" w:space="0" w:color="auto"/>
        <w:left w:val="none" w:sz="0" w:space="0" w:color="auto"/>
        <w:bottom w:val="none" w:sz="0" w:space="0" w:color="auto"/>
        <w:right w:val="none" w:sz="0" w:space="0" w:color="auto"/>
      </w:divBdr>
      <w:divsChild>
        <w:div w:id="137382799">
          <w:marLeft w:val="446"/>
          <w:marRight w:val="0"/>
          <w:marTop w:val="62"/>
          <w:marBottom w:val="120"/>
          <w:divBdr>
            <w:top w:val="none" w:sz="0" w:space="0" w:color="auto"/>
            <w:left w:val="none" w:sz="0" w:space="0" w:color="auto"/>
            <w:bottom w:val="none" w:sz="0" w:space="0" w:color="auto"/>
            <w:right w:val="none" w:sz="0" w:space="0" w:color="auto"/>
          </w:divBdr>
        </w:div>
        <w:div w:id="2134711670">
          <w:marLeft w:val="446"/>
          <w:marRight w:val="0"/>
          <w:marTop w:val="62"/>
          <w:marBottom w:val="120"/>
          <w:divBdr>
            <w:top w:val="none" w:sz="0" w:space="0" w:color="auto"/>
            <w:left w:val="none" w:sz="0" w:space="0" w:color="auto"/>
            <w:bottom w:val="none" w:sz="0" w:space="0" w:color="auto"/>
            <w:right w:val="none" w:sz="0" w:space="0" w:color="auto"/>
          </w:divBdr>
        </w:div>
      </w:divsChild>
    </w:div>
    <w:div w:id="1768693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fslmjournals.taylors.edu.my/wp-content/uploads/APJIHT/APJIHT-2020-9-1/APJIHT-2020-P2-9-1.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12</Pages>
  <Words>1953</Words>
  <Characters>11135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Radoi</dc:creator>
  <cp:keywords/>
  <dc:description/>
  <cp:lastModifiedBy>Alina Radoi</cp:lastModifiedBy>
  <cp:revision>3</cp:revision>
  <dcterms:created xsi:type="dcterms:W3CDTF">2024-05-06T14:25:00Z</dcterms:created>
  <dcterms:modified xsi:type="dcterms:W3CDTF">2024-05-07T14:01:00Z</dcterms:modified>
</cp:coreProperties>
</file>