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8A2CAF" w14:textId="77777777" w:rsidR="00A2152A" w:rsidRPr="00B55F49" w:rsidRDefault="00A2152A">
      <w:pPr>
        <w:spacing w:line="276" w:lineRule="auto"/>
        <w:jc w:val="left"/>
      </w:pPr>
    </w:p>
    <w:p w14:paraId="35E0F4F7" w14:textId="77777777" w:rsidR="00A2152A" w:rsidRPr="00B55F49" w:rsidRDefault="00A2152A">
      <w:pPr>
        <w:spacing w:line="276" w:lineRule="auto"/>
        <w:jc w:val="left"/>
      </w:pPr>
    </w:p>
    <w:p w14:paraId="122274D6" w14:textId="77777777" w:rsidR="00A2152A" w:rsidRPr="00B55F49" w:rsidRDefault="00A2152A">
      <w:pPr>
        <w:spacing w:line="276" w:lineRule="auto"/>
        <w:jc w:val="left"/>
      </w:pPr>
    </w:p>
    <w:p w14:paraId="4EE8E5B2" w14:textId="77777777" w:rsidR="00A2152A" w:rsidRPr="00B55F49" w:rsidRDefault="00A2152A">
      <w:pPr>
        <w:spacing w:line="276" w:lineRule="auto"/>
        <w:jc w:val="left"/>
      </w:pPr>
    </w:p>
    <w:p w14:paraId="57C0C118" w14:textId="77777777" w:rsidR="00A2152A" w:rsidRPr="00B55F49" w:rsidRDefault="00A2152A">
      <w:pPr>
        <w:spacing w:line="276" w:lineRule="auto"/>
        <w:jc w:val="left"/>
      </w:pPr>
    </w:p>
    <w:p w14:paraId="18BC90FC" w14:textId="77777777" w:rsidR="00A2152A" w:rsidRPr="00B55F49" w:rsidRDefault="00A2152A">
      <w:pPr>
        <w:spacing w:line="276" w:lineRule="auto"/>
        <w:jc w:val="left"/>
      </w:pPr>
    </w:p>
    <w:p w14:paraId="1512D02B" w14:textId="77777777" w:rsidR="00A2152A" w:rsidRPr="00B55F49" w:rsidRDefault="00A2152A">
      <w:pPr>
        <w:spacing w:line="276" w:lineRule="auto"/>
        <w:jc w:val="left"/>
      </w:pPr>
    </w:p>
    <w:p w14:paraId="0DC8B314" w14:textId="77777777" w:rsidR="00A2152A" w:rsidRPr="00B55F49" w:rsidRDefault="00A2152A">
      <w:pPr>
        <w:spacing w:line="276" w:lineRule="auto"/>
        <w:jc w:val="left"/>
      </w:pPr>
    </w:p>
    <w:p w14:paraId="678AB53E" w14:textId="77777777" w:rsidR="00A2152A" w:rsidRPr="00B55F49" w:rsidRDefault="00A2152A">
      <w:pPr>
        <w:spacing w:line="276" w:lineRule="auto"/>
        <w:jc w:val="left"/>
      </w:pPr>
    </w:p>
    <w:p w14:paraId="4F580774" w14:textId="77777777" w:rsidR="00A2152A" w:rsidRPr="00B55F49" w:rsidRDefault="00A2152A">
      <w:pPr>
        <w:spacing w:line="276" w:lineRule="auto"/>
        <w:jc w:val="left"/>
      </w:pPr>
    </w:p>
    <w:p w14:paraId="7F22D79C" w14:textId="77777777" w:rsidR="00A2152A" w:rsidRPr="00B55F49" w:rsidRDefault="00A2152A">
      <w:pPr>
        <w:spacing w:line="276" w:lineRule="auto"/>
        <w:jc w:val="left"/>
      </w:pPr>
    </w:p>
    <w:p w14:paraId="76B68024" w14:textId="77777777" w:rsidR="00A2152A" w:rsidRPr="00B55F49" w:rsidRDefault="00A2152A">
      <w:pPr>
        <w:spacing w:line="276" w:lineRule="auto"/>
        <w:jc w:val="left"/>
      </w:pPr>
    </w:p>
    <w:p w14:paraId="525EEAAD" w14:textId="77777777" w:rsidR="00A2152A" w:rsidRPr="00B55F49" w:rsidRDefault="00A2152A">
      <w:pPr>
        <w:spacing w:line="276" w:lineRule="auto"/>
        <w:jc w:val="left"/>
      </w:pPr>
    </w:p>
    <w:p w14:paraId="1E5DC398" w14:textId="77777777" w:rsidR="00A2152A" w:rsidRPr="00B55F49" w:rsidRDefault="00A2152A">
      <w:pPr>
        <w:spacing w:line="276" w:lineRule="auto"/>
        <w:jc w:val="left"/>
      </w:pPr>
    </w:p>
    <w:p w14:paraId="0E256268" w14:textId="77777777" w:rsidR="00A2152A" w:rsidRPr="00B55F49" w:rsidRDefault="007C0332" w:rsidP="00A2152A">
      <w:pPr>
        <w:spacing w:line="276" w:lineRule="auto"/>
        <w:jc w:val="center"/>
        <w:rPr>
          <w:b/>
          <w:sz w:val="32"/>
          <w:szCs w:val="32"/>
        </w:rPr>
      </w:pPr>
      <w:r w:rsidRPr="00B55F49">
        <w:rPr>
          <w:b/>
          <w:sz w:val="32"/>
          <w:szCs w:val="32"/>
        </w:rPr>
        <w:t>THE GLOBAL BUSINESS ENVIRONMENT-ASSIGNMENT 2</w:t>
      </w:r>
      <w:r w:rsidRPr="00B55F49">
        <w:rPr>
          <w:b/>
          <w:sz w:val="32"/>
          <w:szCs w:val="32"/>
        </w:rPr>
        <w:br w:type="page"/>
      </w:r>
    </w:p>
    <w:sdt>
      <w:sdtPr>
        <w:rPr>
          <w:rFonts w:ascii="Times New Roman" w:eastAsiaTheme="minorHAnsi" w:hAnsi="Times New Roman" w:cstheme="minorBidi"/>
          <w:b w:val="0"/>
          <w:bCs w:val="0"/>
          <w:color w:val="auto"/>
          <w:sz w:val="22"/>
          <w:szCs w:val="22"/>
          <w:lang w:val="en-GB"/>
        </w:rPr>
        <w:id w:val="19946314"/>
        <w:docPartObj>
          <w:docPartGallery w:val="Table of Contents"/>
          <w:docPartUnique/>
        </w:docPartObj>
      </w:sdtPr>
      <w:sdtEndPr/>
      <w:sdtContent>
        <w:p w14:paraId="4B3CEE7F" w14:textId="77777777" w:rsidR="00A2152A" w:rsidRPr="00B55F49" w:rsidRDefault="007C0332" w:rsidP="00A2152A">
          <w:pPr>
            <w:pStyle w:val="TOCHeading"/>
            <w:jc w:val="center"/>
            <w:rPr>
              <w:lang w:val="en-GB"/>
            </w:rPr>
          </w:pPr>
          <w:r w:rsidRPr="00B55F49">
            <w:rPr>
              <w:color w:val="auto"/>
              <w:lang w:val="en-GB"/>
            </w:rPr>
            <w:t>Table of Contents</w:t>
          </w:r>
        </w:p>
        <w:p w14:paraId="7B96593F" w14:textId="77777777" w:rsidR="002A497D" w:rsidRPr="00B55F49" w:rsidRDefault="00F66C81">
          <w:pPr>
            <w:pStyle w:val="TOC1"/>
            <w:tabs>
              <w:tab w:val="right" w:leader="dot" w:pos="9350"/>
            </w:tabs>
            <w:rPr>
              <w:rFonts w:asciiTheme="minorHAnsi" w:eastAsiaTheme="minorEastAsia" w:hAnsiTheme="minorHAnsi"/>
              <w:noProof/>
              <w:lang w:eastAsia="en-IN"/>
            </w:rPr>
          </w:pPr>
          <w:r w:rsidRPr="00B55F49">
            <w:fldChar w:fldCharType="begin"/>
          </w:r>
          <w:r w:rsidR="007C0332" w:rsidRPr="00B55F49">
            <w:instrText xml:space="preserve"> TOC \o "1-3" \h \z \u </w:instrText>
          </w:r>
          <w:r w:rsidRPr="00B55F49">
            <w:fldChar w:fldCharType="separate"/>
          </w:r>
          <w:hyperlink w:anchor="_Toc56024368" w:history="1">
            <w:r w:rsidR="002A497D" w:rsidRPr="00B55F49">
              <w:rPr>
                <w:rStyle w:val="Hyperlink"/>
                <w:noProof/>
              </w:rPr>
              <w:t>Introduction</w:t>
            </w:r>
            <w:r w:rsidR="002A497D" w:rsidRPr="00B55F49">
              <w:rPr>
                <w:noProof/>
                <w:webHidden/>
              </w:rPr>
              <w:tab/>
            </w:r>
            <w:r w:rsidR="002A497D" w:rsidRPr="00B55F49">
              <w:rPr>
                <w:noProof/>
                <w:webHidden/>
              </w:rPr>
              <w:fldChar w:fldCharType="begin"/>
            </w:r>
            <w:r w:rsidR="002A497D" w:rsidRPr="00B55F49">
              <w:rPr>
                <w:noProof/>
                <w:webHidden/>
              </w:rPr>
              <w:instrText xml:space="preserve"> PAGEREF _Toc56024368 \h </w:instrText>
            </w:r>
            <w:r w:rsidR="002A497D" w:rsidRPr="00B55F49">
              <w:rPr>
                <w:noProof/>
                <w:webHidden/>
              </w:rPr>
            </w:r>
            <w:r w:rsidR="002A497D" w:rsidRPr="00B55F49">
              <w:rPr>
                <w:noProof/>
                <w:webHidden/>
              </w:rPr>
              <w:fldChar w:fldCharType="separate"/>
            </w:r>
            <w:r w:rsidR="002A497D" w:rsidRPr="00B55F49">
              <w:rPr>
                <w:noProof/>
                <w:webHidden/>
              </w:rPr>
              <w:t>3</w:t>
            </w:r>
            <w:r w:rsidR="002A497D" w:rsidRPr="00B55F49">
              <w:rPr>
                <w:noProof/>
                <w:webHidden/>
              </w:rPr>
              <w:fldChar w:fldCharType="end"/>
            </w:r>
          </w:hyperlink>
        </w:p>
        <w:p w14:paraId="51EAC14B" w14:textId="77777777" w:rsidR="002A497D" w:rsidRPr="00B55F49" w:rsidRDefault="00BA733F">
          <w:pPr>
            <w:pStyle w:val="TOC1"/>
            <w:tabs>
              <w:tab w:val="right" w:leader="dot" w:pos="9350"/>
            </w:tabs>
            <w:rPr>
              <w:rFonts w:asciiTheme="minorHAnsi" w:eastAsiaTheme="minorEastAsia" w:hAnsiTheme="minorHAnsi"/>
              <w:noProof/>
              <w:lang w:eastAsia="en-IN"/>
            </w:rPr>
          </w:pPr>
          <w:hyperlink w:anchor="_Toc56024369" w:history="1">
            <w:r w:rsidR="002A497D" w:rsidRPr="00B55F49">
              <w:rPr>
                <w:rStyle w:val="Hyperlink"/>
                <w:noProof/>
              </w:rPr>
              <w:t>Porter’s value chain</w:t>
            </w:r>
            <w:r w:rsidR="002A497D" w:rsidRPr="00B55F49">
              <w:rPr>
                <w:noProof/>
                <w:webHidden/>
              </w:rPr>
              <w:tab/>
            </w:r>
            <w:r w:rsidR="002A497D" w:rsidRPr="00B55F49">
              <w:rPr>
                <w:noProof/>
                <w:webHidden/>
              </w:rPr>
              <w:fldChar w:fldCharType="begin"/>
            </w:r>
            <w:r w:rsidR="002A497D" w:rsidRPr="00B55F49">
              <w:rPr>
                <w:noProof/>
                <w:webHidden/>
              </w:rPr>
              <w:instrText xml:space="preserve"> PAGEREF _Toc56024369 \h </w:instrText>
            </w:r>
            <w:r w:rsidR="002A497D" w:rsidRPr="00B55F49">
              <w:rPr>
                <w:noProof/>
                <w:webHidden/>
              </w:rPr>
            </w:r>
            <w:r w:rsidR="002A497D" w:rsidRPr="00B55F49">
              <w:rPr>
                <w:noProof/>
                <w:webHidden/>
              </w:rPr>
              <w:fldChar w:fldCharType="separate"/>
            </w:r>
            <w:r w:rsidR="002A497D" w:rsidRPr="00B55F49">
              <w:rPr>
                <w:noProof/>
                <w:webHidden/>
              </w:rPr>
              <w:t>3</w:t>
            </w:r>
            <w:r w:rsidR="002A497D" w:rsidRPr="00B55F49">
              <w:rPr>
                <w:noProof/>
                <w:webHidden/>
              </w:rPr>
              <w:fldChar w:fldCharType="end"/>
            </w:r>
          </w:hyperlink>
        </w:p>
        <w:p w14:paraId="36063A61" w14:textId="77777777" w:rsidR="002A497D" w:rsidRPr="00B55F49" w:rsidRDefault="00BA733F">
          <w:pPr>
            <w:pStyle w:val="TOC1"/>
            <w:tabs>
              <w:tab w:val="right" w:leader="dot" w:pos="9350"/>
            </w:tabs>
            <w:rPr>
              <w:rFonts w:asciiTheme="minorHAnsi" w:eastAsiaTheme="minorEastAsia" w:hAnsiTheme="minorHAnsi"/>
              <w:noProof/>
              <w:lang w:eastAsia="en-IN"/>
            </w:rPr>
          </w:pPr>
          <w:hyperlink w:anchor="_Toc56024370" w:history="1">
            <w:r w:rsidR="002A497D" w:rsidRPr="00B55F49">
              <w:rPr>
                <w:rStyle w:val="Hyperlink"/>
                <w:noProof/>
              </w:rPr>
              <w:t>Sustainability within the company</w:t>
            </w:r>
            <w:r w:rsidR="002A497D" w:rsidRPr="00B55F49">
              <w:rPr>
                <w:noProof/>
                <w:webHidden/>
              </w:rPr>
              <w:tab/>
            </w:r>
            <w:r w:rsidR="002A497D" w:rsidRPr="00B55F49">
              <w:rPr>
                <w:noProof/>
                <w:webHidden/>
              </w:rPr>
              <w:fldChar w:fldCharType="begin"/>
            </w:r>
            <w:r w:rsidR="002A497D" w:rsidRPr="00B55F49">
              <w:rPr>
                <w:noProof/>
                <w:webHidden/>
              </w:rPr>
              <w:instrText xml:space="preserve"> PAGEREF _Toc56024370 \h </w:instrText>
            </w:r>
            <w:r w:rsidR="002A497D" w:rsidRPr="00B55F49">
              <w:rPr>
                <w:noProof/>
                <w:webHidden/>
              </w:rPr>
            </w:r>
            <w:r w:rsidR="002A497D" w:rsidRPr="00B55F49">
              <w:rPr>
                <w:noProof/>
                <w:webHidden/>
              </w:rPr>
              <w:fldChar w:fldCharType="separate"/>
            </w:r>
            <w:r w:rsidR="002A497D" w:rsidRPr="00B55F49">
              <w:rPr>
                <w:noProof/>
                <w:webHidden/>
              </w:rPr>
              <w:t>6</w:t>
            </w:r>
            <w:r w:rsidR="002A497D" w:rsidRPr="00B55F49">
              <w:rPr>
                <w:noProof/>
                <w:webHidden/>
              </w:rPr>
              <w:fldChar w:fldCharType="end"/>
            </w:r>
          </w:hyperlink>
        </w:p>
        <w:p w14:paraId="27FA76CD" w14:textId="77777777" w:rsidR="002A497D" w:rsidRPr="00B55F49" w:rsidRDefault="00BA733F">
          <w:pPr>
            <w:pStyle w:val="TOC1"/>
            <w:tabs>
              <w:tab w:val="right" w:leader="dot" w:pos="9350"/>
            </w:tabs>
            <w:rPr>
              <w:rFonts w:asciiTheme="minorHAnsi" w:eastAsiaTheme="minorEastAsia" w:hAnsiTheme="minorHAnsi"/>
              <w:noProof/>
              <w:lang w:eastAsia="en-IN"/>
            </w:rPr>
          </w:pPr>
          <w:hyperlink w:anchor="_Toc56024371" w:history="1">
            <w:r w:rsidR="002A497D" w:rsidRPr="00B55F49">
              <w:rPr>
                <w:rStyle w:val="Hyperlink"/>
                <w:noProof/>
              </w:rPr>
              <w:t>PESTLE Analysis</w:t>
            </w:r>
            <w:r w:rsidR="002A497D" w:rsidRPr="00B55F49">
              <w:rPr>
                <w:noProof/>
                <w:webHidden/>
              </w:rPr>
              <w:tab/>
            </w:r>
            <w:r w:rsidR="002A497D" w:rsidRPr="00B55F49">
              <w:rPr>
                <w:noProof/>
                <w:webHidden/>
              </w:rPr>
              <w:fldChar w:fldCharType="begin"/>
            </w:r>
            <w:r w:rsidR="002A497D" w:rsidRPr="00B55F49">
              <w:rPr>
                <w:noProof/>
                <w:webHidden/>
              </w:rPr>
              <w:instrText xml:space="preserve"> PAGEREF _Toc56024371 \h </w:instrText>
            </w:r>
            <w:r w:rsidR="002A497D" w:rsidRPr="00B55F49">
              <w:rPr>
                <w:noProof/>
                <w:webHidden/>
              </w:rPr>
            </w:r>
            <w:r w:rsidR="002A497D" w:rsidRPr="00B55F49">
              <w:rPr>
                <w:noProof/>
                <w:webHidden/>
              </w:rPr>
              <w:fldChar w:fldCharType="separate"/>
            </w:r>
            <w:r w:rsidR="002A497D" w:rsidRPr="00B55F49">
              <w:rPr>
                <w:noProof/>
                <w:webHidden/>
              </w:rPr>
              <w:t>7</w:t>
            </w:r>
            <w:r w:rsidR="002A497D" w:rsidRPr="00B55F49">
              <w:rPr>
                <w:noProof/>
                <w:webHidden/>
              </w:rPr>
              <w:fldChar w:fldCharType="end"/>
            </w:r>
          </w:hyperlink>
        </w:p>
        <w:p w14:paraId="4EAC6EF6" w14:textId="77777777" w:rsidR="002A497D" w:rsidRPr="00B55F49" w:rsidRDefault="00BA733F">
          <w:pPr>
            <w:pStyle w:val="TOC1"/>
            <w:tabs>
              <w:tab w:val="right" w:leader="dot" w:pos="9350"/>
            </w:tabs>
            <w:rPr>
              <w:rFonts w:asciiTheme="minorHAnsi" w:eastAsiaTheme="minorEastAsia" w:hAnsiTheme="minorHAnsi"/>
              <w:noProof/>
              <w:lang w:eastAsia="en-IN"/>
            </w:rPr>
          </w:pPr>
          <w:hyperlink w:anchor="_Toc56024372" w:history="1">
            <w:r w:rsidR="002A497D" w:rsidRPr="00B55F49">
              <w:rPr>
                <w:rStyle w:val="Hyperlink"/>
                <w:noProof/>
              </w:rPr>
              <w:t>SWOT Analysis</w:t>
            </w:r>
            <w:r w:rsidR="002A497D" w:rsidRPr="00B55F49">
              <w:rPr>
                <w:noProof/>
                <w:webHidden/>
              </w:rPr>
              <w:tab/>
            </w:r>
            <w:r w:rsidR="002A497D" w:rsidRPr="00B55F49">
              <w:rPr>
                <w:noProof/>
                <w:webHidden/>
              </w:rPr>
              <w:fldChar w:fldCharType="begin"/>
            </w:r>
            <w:r w:rsidR="002A497D" w:rsidRPr="00B55F49">
              <w:rPr>
                <w:noProof/>
                <w:webHidden/>
              </w:rPr>
              <w:instrText xml:space="preserve"> PAGEREF _Toc56024372 \h </w:instrText>
            </w:r>
            <w:r w:rsidR="002A497D" w:rsidRPr="00B55F49">
              <w:rPr>
                <w:noProof/>
                <w:webHidden/>
              </w:rPr>
            </w:r>
            <w:r w:rsidR="002A497D" w:rsidRPr="00B55F49">
              <w:rPr>
                <w:noProof/>
                <w:webHidden/>
              </w:rPr>
              <w:fldChar w:fldCharType="separate"/>
            </w:r>
            <w:r w:rsidR="002A497D" w:rsidRPr="00B55F49">
              <w:rPr>
                <w:noProof/>
                <w:webHidden/>
              </w:rPr>
              <w:t>7</w:t>
            </w:r>
            <w:r w:rsidR="002A497D" w:rsidRPr="00B55F49">
              <w:rPr>
                <w:noProof/>
                <w:webHidden/>
              </w:rPr>
              <w:fldChar w:fldCharType="end"/>
            </w:r>
          </w:hyperlink>
        </w:p>
        <w:p w14:paraId="4829C110" w14:textId="77777777" w:rsidR="002A497D" w:rsidRPr="00B55F49" w:rsidRDefault="00BA733F">
          <w:pPr>
            <w:pStyle w:val="TOC1"/>
            <w:tabs>
              <w:tab w:val="right" w:leader="dot" w:pos="9350"/>
            </w:tabs>
            <w:rPr>
              <w:rFonts w:asciiTheme="minorHAnsi" w:eastAsiaTheme="minorEastAsia" w:hAnsiTheme="minorHAnsi"/>
              <w:noProof/>
              <w:lang w:eastAsia="en-IN"/>
            </w:rPr>
          </w:pPr>
          <w:hyperlink w:anchor="_Toc56024373" w:history="1">
            <w:r w:rsidR="002A497D" w:rsidRPr="00B55F49">
              <w:rPr>
                <w:rStyle w:val="Hyperlink"/>
                <w:noProof/>
              </w:rPr>
              <w:t>Table 1: SWOT</w:t>
            </w:r>
            <w:r w:rsidR="002A497D" w:rsidRPr="00B55F49">
              <w:rPr>
                <w:noProof/>
                <w:webHidden/>
              </w:rPr>
              <w:tab/>
            </w:r>
            <w:r w:rsidR="002A497D" w:rsidRPr="00B55F49">
              <w:rPr>
                <w:noProof/>
                <w:webHidden/>
              </w:rPr>
              <w:fldChar w:fldCharType="begin"/>
            </w:r>
            <w:r w:rsidR="002A497D" w:rsidRPr="00B55F49">
              <w:rPr>
                <w:noProof/>
                <w:webHidden/>
              </w:rPr>
              <w:instrText xml:space="preserve"> PAGEREF _Toc56024373 \h </w:instrText>
            </w:r>
            <w:r w:rsidR="002A497D" w:rsidRPr="00B55F49">
              <w:rPr>
                <w:noProof/>
                <w:webHidden/>
              </w:rPr>
            </w:r>
            <w:r w:rsidR="002A497D" w:rsidRPr="00B55F49">
              <w:rPr>
                <w:noProof/>
                <w:webHidden/>
              </w:rPr>
              <w:fldChar w:fldCharType="separate"/>
            </w:r>
            <w:r w:rsidR="002A497D" w:rsidRPr="00B55F49">
              <w:rPr>
                <w:noProof/>
                <w:webHidden/>
              </w:rPr>
              <w:t>8</w:t>
            </w:r>
            <w:r w:rsidR="002A497D" w:rsidRPr="00B55F49">
              <w:rPr>
                <w:noProof/>
                <w:webHidden/>
              </w:rPr>
              <w:fldChar w:fldCharType="end"/>
            </w:r>
          </w:hyperlink>
        </w:p>
        <w:p w14:paraId="04E059A9" w14:textId="77777777" w:rsidR="002A497D" w:rsidRPr="00B55F49" w:rsidRDefault="00BA733F">
          <w:pPr>
            <w:pStyle w:val="TOC1"/>
            <w:tabs>
              <w:tab w:val="right" w:leader="dot" w:pos="9350"/>
            </w:tabs>
            <w:rPr>
              <w:rFonts w:asciiTheme="minorHAnsi" w:eastAsiaTheme="minorEastAsia" w:hAnsiTheme="minorHAnsi"/>
              <w:noProof/>
              <w:lang w:eastAsia="en-IN"/>
            </w:rPr>
          </w:pPr>
          <w:hyperlink w:anchor="_Toc56024374" w:history="1">
            <w:r w:rsidR="002A497D" w:rsidRPr="00B55F49">
              <w:rPr>
                <w:rStyle w:val="Hyperlink"/>
                <w:noProof/>
              </w:rPr>
              <w:t>Porter's Five Forces</w:t>
            </w:r>
            <w:r w:rsidR="002A497D" w:rsidRPr="00B55F49">
              <w:rPr>
                <w:noProof/>
                <w:webHidden/>
              </w:rPr>
              <w:tab/>
            </w:r>
            <w:r w:rsidR="002A497D" w:rsidRPr="00B55F49">
              <w:rPr>
                <w:noProof/>
                <w:webHidden/>
              </w:rPr>
              <w:fldChar w:fldCharType="begin"/>
            </w:r>
            <w:r w:rsidR="002A497D" w:rsidRPr="00B55F49">
              <w:rPr>
                <w:noProof/>
                <w:webHidden/>
              </w:rPr>
              <w:instrText xml:space="preserve"> PAGEREF _Toc56024374 \h </w:instrText>
            </w:r>
            <w:r w:rsidR="002A497D" w:rsidRPr="00B55F49">
              <w:rPr>
                <w:noProof/>
                <w:webHidden/>
              </w:rPr>
            </w:r>
            <w:r w:rsidR="002A497D" w:rsidRPr="00B55F49">
              <w:rPr>
                <w:noProof/>
                <w:webHidden/>
              </w:rPr>
              <w:fldChar w:fldCharType="separate"/>
            </w:r>
            <w:r w:rsidR="002A497D" w:rsidRPr="00B55F49">
              <w:rPr>
                <w:noProof/>
                <w:webHidden/>
              </w:rPr>
              <w:t>8</w:t>
            </w:r>
            <w:r w:rsidR="002A497D" w:rsidRPr="00B55F49">
              <w:rPr>
                <w:noProof/>
                <w:webHidden/>
              </w:rPr>
              <w:fldChar w:fldCharType="end"/>
            </w:r>
          </w:hyperlink>
        </w:p>
        <w:p w14:paraId="2DDC4984" w14:textId="77777777" w:rsidR="002A497D" w:rsidRPr="00B55F49" w:rsidRDefault="00BA733F">
          <w:pPr>
            <w:pStyle w:val="TOC1"/>
            <w:tabs>
              <w:tab w:val="right" w:leader="dot" w:pos="9350"/>
            </w:tabs>
            <w:rPr>
              <w:rFonts w:asciiTheme="minorHAnsi" w:eastAsiaTheme="minorEastAsia" w:hAnsiTheme="minorHAnsi"/>
              <w:noProof/>
              <w:lang w:eastAsia="en-IN"/>
            </w:rPr>
          </w:pPr>
          <w:hyperlink w:anchor="_Toc56024375" w:history="1">
            <w:r w:rsidR="002A497D" w:rsidRPr="00B55F49">
              <w:rPr>
                <w:rStyle w:val="Hyperlink"/>
                <w:noProof/>
              </w:rPr>
              <w:t>Conclusion and recommendation</w:t>
            </w:r>
            <w:r w:rsidR="002A497D" w:rsidRPr="00B55F49">
              <w:rPr>
                <w:noProof/>
                <w:webHidden/>
              </w:rPr>
              <w:tab/>
            </w:r>
            <w:r w:rsidR="002A497D" w:rsidRPr="00B55F49">
              <w:rPr>
                <w:noProof/>
                <w:webHidden/>
              </w:rPr>
              <w:fldChar w:fldCharType="begin"/>
            </w:r>
            <w:r w:rsidR="002A497D" w:rsidRPr="00B55F49">
              <w:rPr>
                <w:noProof/>
                <w:webHidden/>
              </w:rPr>
              <w:instrText xml:space="preserve"> PAGEREF _Toc56024375 \h </w:instrText>
            </w:r>
            <w:r w:rsidR="002A497D" w:rsidRPr="00B55F49">
              <w:rPr>
                <w:noProof/>
                <w:webHidden/>
              </w:rPr>
            </w:r>
            <w:r w:rsidR="002A497D" w:rsidRPr="00B55F49">
              <w:rPr>
                <w:noProof/>
                <w:webHidden/>
              </w:rPr>
              <w:fldChar w:fldCharType="separate"/>
            </w:r>
            <w:r w:rsidR="002A497D" w:rsidRPr="00B55F49">
              <w:rPr>
                <w:noProof/>
                <w:webHidden/>
              </w:rPr>
              <w:t>8</w:t>
            </w:r>
            <w:r w:rsidR="002A497D" w:rsidRPr="00B55F49">
              <w:rPr>
                <w:noProof/>
                <w:webHidden/>
              </w:rPr>
              <w:fldChar w:fldCharType="end"/>
            </w:r>
          </w:hyperlink>
        </w:p>
        <w:p w14:paraId="76FD0B5E" w14:textId="77777777" w:rsidR="002A497D" w:rsidRPr="00B55F49" w:rsidRDefault="00BA733F">
          <w:pPr>
            <w:pStyle w:val="TOC1"/>
            <w:tabs>
              <w:tab w:val="right" w:leader="dot" w:pos="9350"/>
            </w:tabs>
            <w:rPr>
              <w:rFonts w:asciiTheme="minorHAnsi" w:eastAsiaTheme="minorEastAsia" w:hAnsiTheme="minorHAnsi"/>
              <w:noProof/>
              <w:lang w:eastAsia="en-IN"/>
            </w:rPr>
          </w:pPr>
          <w:hyperlink w:anchor="_Toc56024376" w:history="1">
            <w:r w:rsidR="002A497D" w:rsidRPr="00B55F49">
              <w:rPr>
                <w:rStyle w:val="Hyperlink"/>
                <w:noProof/>
              </w:rPr>
              <w:t>References</w:t>
            </w:r>
            <w:r w:rsidR="002A497D" w:rsidRPr="00B55F49">
              <w:rPr>
                <w:noProof/>
                <w:webHidden/>
              </w:rPr>
              <w:tab/>
            </w:r>
            <w:r w:rsidR="002A497D" w:rsidRPr="00B55F49">
              <w:rPr>
                <w:noProof/>
                <w:webHidden/>
              </w:rPr>
              <w:fldChar w:fldCharType="begin"/>
            </w:r>
            <w:r w:rsidR="002A497D" w:rsidRPr="00B55F49">
              <w:rPr>
                <w:noProof/>
                <w:webHidden/>
              </w:rPr>
              <w:instrText xml:space="preserve"> PAGEREF _Toc56024376 \h </w:instrText>
            </w:r>
            <w:r w:rsidR="002A497D" w:rsidRPr="00B55F49">
              <w:rPr>
                <w:noProof/>
                <w:webHidden/>
              </w:rPr>
            </w:r>
            <w:r w:rsidR="002A497D" w:rsidRPr="00B55F49">
              <w:rPr>
                <w:noProof/>
                <w:webHidden/>
              </w:rPr>
              <w:fldChar w:fldCharType="separate"/>
            </w:r>
            <w:r w:rsidR="002A497D" w:rsidRPr="00B55F49">
              <w:rPr>
                <w:noProof/>
                <w:webHidden/>
              </w:rPr>
              <w:t>10</w:t>
            </w:r>
            <w:r w:rsidR="002A497D" w:rsidRPr="00B55F49">
              <w:rPr>
                <w:noProof/>
                <w:webHidden/>
              </w:rPr>
              <w:fldChar w:fldCharType="end"/>
            </w:r>
          </w:hyperlink>
        </w:p>
        <w:p w14:paraId="64A9FAC0" w14:textId="77777777" w:rsidR="00A2152A" w:rsidRPr="00B55F49" w:rsidRDefault="00F66C81">
          <w:r w:rsidRPr="00B55F49">
            <w:fldChar w:fldCharType="end"/>
          </w:r>
        </w:p>
      </w:sdtContent>
    </w:sdt>
    <w:p w14:paraId="68057D47" w14:textId="77777777" w:rsidR="00A2152A" w:rsidRPr="00B55F49" w:rsidRDefault="007C0332">
      <w:pPr>
        <w:spacing w:line="276" w:lineRule="auto"/>
        <w:jc w:val="left"/>
        <w:rPr>
          <w:b/>
          <w:sz w:val="24"/>
        </w:rPr>
      </w:pPr>
      <w:r w:rsidRPr="00B55F49">
        <w:br w:type="page"/>
      </w:r>
    </w:p>
    <w:p w14:paraId="35A3EB5A" w14:textId="77777777" w:rsidR="00F42E0F" w:rsidRPr="00B55F49" w:rsidRDefault="007C0332" w:rsidP="00F42E0F">
      <w:pPr>
        <w:pStyle w:val="Heading1"/>
      </w:pPr>
      <w:bookmarkStart w:id="0" w:name="_Toc56024368"/>
      <w:r w:rsidRPr="00B55F49">
        <w:lastRenderedPageBreak/>
        <w:t>Introduction</w:t>
      </w:r>
      <w:bookmarkEnd w:id="0"/>
    </w:p>
    <w:p w14:paraId="6C88BE60" w14:textId="77777777" w:rsidR="00F42E0F" w:rsidRPr="00B55F49" w:rsidRDefault="007C0332" w:rsidP="00F42E0F">
      <w:r w:rsidRPr="00B55F49">
        <w:t>Sainsbury's is one of the largest company in the supermarkets' sectors within the United Kingdom. The current world is based on the activities of the supermarket nowadays. Therefore, not in the UK only, but the Sainsbury's is essential across the world as well. The company is positively affected due to the external environment. In this report, a brief study of the company has occurred. Depending upon that, how the company has managed to change itself since the last few years has also been discussed. Besides, how Sainsbury's has adapted several ways to possess a competitive advantage in the market has also included in this report. In order to do that, Porter's value chain model has been included. Apart from that, a SWOT analysis, in which the strengths, weaknesses, opportunities, and threats through several aspects have been discussed. In the PESTLE analysis, the external factors of the Sainsbury's have been discussed, and in Porter's five forces, the competitive advantage of the company has been conducted. Therefore, the evaluation of the development that Sainsbury's has seen is discussed briefly in this report.</w:t>
      </w:r>
    </w:p>
    <w:p w14:paraId="54FC4B2E" w14:textId="77777777" w:rsidR="00F42E0F" w:rsidRPr="00B55F49" w:rsidRDefault="007C0332" w:rsidP="00F42E0F">
      <w:pPr>
        <w:pStyle w:val="Heading1"/>
      </w:pPr>
      <w:bookmarkStart w:id="1" w:name="_Toc56024369"/>
      <w:r w:rsidRPr="00B55F49">
        <w:t>Porter’s value chain</w:t>
      </w:r>
      <w:bookmarkEnd w:id="1"/>
    </w:p>
    <w:p w14:paraId="6DDD0989" w14:textId="77777777" w:rsidR="00F42E0F" w:rsidRPr="00B55F49" w:rsidRDefault="007C0332" w:rsidP="00F42E0F">
      <w:r w:rsidRPr="00B55F49">
        <w:t>Porter's value chain model is highly effective for Sainsbury’s. However, the company does not require the same level of scrutiny in every standard. Therefore, Porter's value chain model determined the importance of the activities of the company with accordance to their responsibilities (</w:t>
      </w:r>
      <w:r w:rsidRPr="00B55F49">
        <w:rPr>
          <w:shd w:val="clear" w:color="auto" w:fill="FFFFFF"/>
        </w:rPr>
        <w:t>Simatupang, Piboonrungroj and Williams, 2017)</w:t>
      </w:r>
      <w:r w:rsidRPr="00B55F49">
        <w:t>.</w:t>
      </w:r>
    </w:p>
    <w:p w14:paraId="53C3C734" w14:textId="77777777" w:rsidR="00F42E0F" w:rsidRPr="00B55F49" w:rsidRDefault="007C0332" w:rsidP="00F42E0F">
      <w:pPr>
        <w:rPr>
          <w:b/>
          <w:bCs/>
        </w:rPr>
      </w:pPr>
      <w:r w:rsidRPr="00B55F49">
        <w:rPr>
          <w:b/>
          <w:bCs/>
        </w:rPr>
        <w:t>Primary activities</w:t>
      </w:r>
    </w:p>
    <w:p w14:paraId="18BDE83D" w14:textId="77777777" w:rsidR="00F42E0F" w:rsidRPr="00B55F49" w:rsidRDefault="007C0332" w:rsidP="00F42E0F">
      <w:r w:rsidRPr="00B55F49">
        <w:t>The primary activities of the Sainsbury’s are attached with production and sales to the objected customers</w:t>
      </w:r>
      <w:r w:rsidR="005C0CFF" w:rsidRPr="00B55F49">
        <w:t>, which is quite valuable during the crucial time of the pandemic</w:t>
      </w:r>
      <w:r w:rsidRPr="00B55F49">
        <w:t>. Therefore, the examination of the primary value chain will allow the company to have a better performance.</w:t>
      </w:r>
    </w:p>
    <w:p w14:paraId="4883378A" w14:textId="77777777" w:rsidR="00F42E0F" w:rsidRPr="00B55F49" w:rsidRDefault="007C0332" w:rsidP="00F42E0F">
      <w:pPr>
        <w:rPr>
          <w:b/>
          <w:bCs/>
        </w:rPr>
      </w:pPr>
      <w:r w:rsidRPr="00B55F49">
        <w:rPr>
          <w:b/>
          <w:bCs/>
        </w:rPr>
        <w:t>Inbound logistics</w:t>
      </w:r>
    </w:p>
    <w:p w14:paraId="6CF678A1" w14:textId="77777777" w:rsidR="00F42E0F" w:rsidRPr="00B55F49" w:rsidRDefault="007C0332" w:rsidP="00F42E0F">
      <w:r w:rsidRPr="00B55F49">
        <w:t>The maintenance of a healthy relationship with the suppliers is essential to receive, store and distribute the products. Hence, the relationships should be developed within the company (</w:t>
      </w:r>
      <w:r w:rsidRPr="00B55F49">
        <w:rPr>
          <w:shd w:val="clear" w:color="auto" w:fill="FFFFFF"/>
        </w:rPr>
        <w:t>Fahma, Pratiwi and Zakaria, 2019)</w:t>
      </w:r>
      <w:r w:rsidRPr="00B55F49">
        <w:t>. Without this examination, Sainsbury's will face challenges regarding their process of production</w:t>
      </w:r>
      <w:r w:rsidR="005C0CFF" w:rsidRPr="00B55F49">
        <w:t xml:space="preserve">, given the </w:t>
      </w:r>
      <w:r w:rsidR="005C0CFF" w:rsidRPr="00B55F49">
        <w:rPr>
          <w:b/>
          <w:i/>
        </w:rPr>
        <w:t xml:space="preserve">shortage of labour and </w:t>
      </w:r>
      <w:r w:rsidR="00086116" w:rsidRPr="00B55F49">
        <w:rPr>
          <w:b/>
          <w:i/>
        </w:rPr>
        <w:t xml:space="preserve">imposed </w:t>
      </w:r>
      <w:r w:rsidR="005C0CFF" w:rsidRPr="00B55F49">
        <w:rPr>
          <w:b/>
          <w:i/>
        </w:rPr>
        <w:t>health protocols</w:t>
      </w:r>
      <w:r w:rsidR="00086116" w:rsidRPr="00B55F49">
        <w:t xml:space="preserve"> at present times</w:t>
      </w:r>
      <w:r w:rsidRPr="00B55F49">
        <w:t xml:space="preserve">. The </w:t>
      </w:r>
      <w:r w:rsidR="001930D1" w:rsidRPr="00B55F49">
        <w:t>changed</w:t>
      </w:r>
      <w:r w:rsidRPr="00B55F49">
        <w:t xml:space="preserve"> inbound logistics allows the company to have a better aspect in receiving and storing the raw m</w:t>
      </w:r>
      <w:r w:rsidR="001930D1" w:rsidRPr="00B55F49">
        <w:t xml:space="preserve">aterials </w:t>
      </w:r>
      <w:r w:rsidR="00491EEF" w:rsidRPr="00B55F49">
        <w:t xml:space="preserve">by the </w:t>
      </w:r>
      <w:r w:rsidR="00491EEF" w:rsidRPr="00B55F49">
        <w:rPr>
          <w:b/>
          <w:i/>
        </w:rPr>
        <w:t xml:space="preserve">imposition of social distancing norms </w:t>
      </w:r>
      <w:r w:rsidR="00491EEF" w:rsidRPr="00B55F49">
        <w:t xml:space="preserve">and </w:t>
      </w:r>
      <w:r w:rsidRPr="00B55F49">
        <w:t>the distribution is also maintained correctly to process the manufacturing (</w:t>
      </w:r>
      <w:r w:rsidRPr="00B55F49">
        <w:rPr>
          <w:shd w:val="clear" w:color="auto" w:fill="FFFFFF"/>
        </w:rPr>
        <w:t>Sainsburys, 2020</w:t>
      </w:r>
      <w:r w:rsidRPr="00B55F49">
        <w:t>).</w:t>
      </w:r>
    </w:p>
    <w:p w14:paraId="467EADFA" w14:textId="77777777" w:rsidR="00F42E0F" w:rsidRPr="00B55F49" w:rsidRDefault="007C0332" w:rsidP="00F42E0F">
      <w:pPr>
        <w:rPr>
          <w:b/>
          <w:bCs/>
        </w:rPr>
      </w:pPr>
      <w:r w:rsidRPr="00B55F49">
        <w:rPr>
          <w:b/>
          <w:bCs/>
        </w:rPr>
        <w:t>Operations</w:t>
      </w:r>
    </w:p>
    <w:p w14:paraId="04E52278" w14:textId="77777777" w:rsidR="00F42E0F" w:rsidRPr="00B55F49" w:rsidRDefault="007C0332" w:rsidP="00F42E0F">
      <w:r w:rsidRPr="00B55F49">
        <w:lastRenderedPageBreak/>
        <w:t>The operational activities are essential to be analysed, as it allows the company to have bet</w:t>
      </w:r>
      <w:r w:rsidR="00491EEF" w:rsidRPr="00B55F49">
        <w:t xml:space="preserve">ter control in utilising the resources </w:t>
      </w:r>
      <w:r w:rsidRPr="00B55F49">
        <w:t xml:space="preserve">into the production and deliver into the market to launch. </w:t>
      </w:r>
      <w:r w:rsidR="00C74D09" w:rsidRPr="00B55F49">
        <w:t xml:space="preserve">The most important of all resources are </w:t>
      </w:r>
      <w:r w:rsidR="00C74D09" w:rsidRPr="00B55F49">
        <w:rPr>
          <w:b/>
          <w:i/>
        </w:rPr>
        <w:t>the human resources</w:t>
      </w:r>
      <w:r w:rsidR="00C74D09" w:rsidRPr="00B55F49">
        <w:t xml:space="preserve">, who need greater safety at the present times. </w:t>
      </w:r>
      <w:r w:rsidRPr="00B55F49">
        <w:t>The operational activities of Sainsbury's are machining, packaging, collecting and testing along with amending and maintenance is also included (</w:t>
      </w:r>
      <w:r w:rsidRPr="00B55F49">
        <w:rPr>
          <w:shd w:val="clear" w:color="auto" w:fill="FFFFFF"/>
        </w:rPr>
        <w:t>Saeed, Kambiz and Mohsen, 2016</w:t>
      </w:r>
      <w:r w:rsidRPr="00B55F49">
        <w:t>).</w:t>
      </w:r>
      <w:r w:rsidR="00E16CE6" w:rsidRPr="00B55F49">
        <w:t xml:space="preserve"> The </w:t>
      </w:r>
      <w:r w:rsidR="00E16CE6" w:rsidRPr="00B55F49">
        <w:rPr>
          <w:b/>
          <w:i/>
        </w:rPr>
        <w:t>body temperature</w:t>
      </w:r>
      <w:r w:rsidR="001C78E4" w:rsidRPr="00B55F49">
        <w:t>tests of employees at regular hours have</w:t>
      </w:r>
      <w:r w:rsidR="00E16CE6" w:rsidRPr="00B55F49">
        <w:t xml:space="preserve"> been made compulsory, working for</w:t>
      </w:r>
      <w:r w:rsidRPr="00B55F49">
        <w:t xml:space="preserve"> both the</w:t>
      </w:r>
      <w:r w:rsidR="001C78E4" w:rsidRPr="00B55F49">
        <w:t xml:space="preserve"> operations of manufacturing departments</w:t>
      </w:r>
      <w:r w:rsidRPr="00B55F49">
        <w:t>. The developed level of productivity</w:t>
      </w:r>
      <w:r w:rsidR="002B4C0F" w:rsidRPr="00B55F49">
        <w:t xml:space="preserve"> by </w:t>
      </w:r>
      <w:r w:rsidR="002B4C0F" w:rsidRPr="00B55F49">
        <w:rPr>
          <w:b/>
          <w:i/>
        </w:rPr>
        <w:t>maintaining employment level and minimising layoffs</w:t>
      </w:r>
      <w:r w:rsidR="002B4C0F" w:rsidRPr="00B55F49">
        <w:t>,</w:t>
      </w:r>
      <w:r w:rsidRPr="00B55F49">
        <w:t xml:space="preserve"> has driven Sainsbury's to have better productivity, through which they have gain profitability and constant growth in the economy, which eventually helps them to achieve the competitive advantage (</w:t>
      </w:r>
      <w:r w:rsidRPr="00B55F49">
        <w:rPr>
          <w:shd w:val="clear" w:color="auto" w:fill="FFFFFF"/>
        </w:rPr>
        <w:t>Sainsburys, 2020</w:t>
      </w:r>
      <w:r w:rsidRPr="00B55F49">
        <w:t>).</w:t>
      </w:r>
    </w:p>
    <w:p w14:paraId="6568167B" w14:textId="77777777" w:rsidR="00F42E0F" w:rsidRPr="00B55F49" w:rsidRDefault="007C0332" w:rsidP="00F42E0F">
      <w:pPr>
        <w:rPr>
          <w:b/>
          <w:bCs/>
        </w:rPr>
      </w:pPr>
      <w:r w:rsidRPr="00B55F49">
        <w:rPr>
          <w:b/>
          <w:bCs/>
        </w:rPr>
        <w:t>Outbound logistics</w:t>
      </w:r>
    </w:p>
    <w:p w14:paraId="6533520F" w14:textId="77777777" w:rsidR="00F42E0F" w:rsidRPr="00B55F49" w:rsidRDefault="007C0332" w:rsidP="00F42E0F">
      <w:r w:rsidRPr="00B55F49">
        <w:t>This stage of activities refers to the process that serves the products to targeted customers with the help of several mediums. The activities of the company are handling the materials, storing, scheming, processing orders, conducting, and delivering to the proper destination (</w:t>
      </w:r>
      <w:r w:rsidRPr="00B55F49">
        <w:rPr>
          <w:shd w:val="clear" w:color="auto" w:fill="FFFFFF"/>
        </w:rPr>
        <w:t>Hofbauer and Sangl, 2018)</w:t>
      </w:r>
      <w:r w:rsidRPr="00B55F49">
        <w:t>. It has helped the company to have the opportunity to explore the sources of the competitive advantage</w:t>
      </w:r>
      <w:r w:rsidR="001C39C4" w:rsidRPr="00B55F49">
        <w:t xml:space="preserve"> </w:t>
      </w:r>
      <w:r w:rsidR="002B4C0F" w:rsidRPr="00B55F49">
        <w:rPr>
          <w:b/>
          <w:i/>
        </w:rPr>
        <w:t>during the tough times of COVID 19</w:t>
      </w:r>
      <w:r w:rsidRPr="00B55F49">
        <w:t>, through which they have gained the growth of the business and the objectives. The punctual outbound logistics activities allow the company to mitigate the adverse effect of the quality. Besides, it helps to increase customer satisfaction by serving their products quickly with quality.</w:t>
      </w:r>
    </w:p>
    <w:p w14:paraId="7CE0006F" w14:textId="77777777" w:rsidR="00F42E0F" w:rsidRPr="00B55F49" w:rsidRDefault="007C0332" w:rsidP="00F42E0F">
      <w:pPr>
        <w:rPr>
          <w:b/>
          <w:bCs/>
        </w:rPr>
      </w:pPr>
      <w:r w:rsidRPr="00B55F49">
        <w:rPr>
          <w:b/>
          <w:bCs/>
        </w:rPr>
        <w:t>Marketing and sales</w:t>
      </w:r>
    </w:p>
    <w:p w14:paraId="387D8D3F" w14:textId="77777777" w:rsidR="00F42E0F" w:rsidRPr="00B55F49" w:rsidRDefault="007C0332" w:rsidP="00F42E0F">
      <w:r w:rsidRPr="00B55F49">
        <w:t xml:space="preserve">In the marketing and sales activity of Sainsbury's, the company enlightens on the benefits and the distinction of the products that they offer to the customers. </w:t>
      </w:r>
      <w:r w:rsidR="00757DEE" w:rsidRPr="00B55F49">
        <w:t>In order to improve the productivity of the company</w:t>
      </w:r>
      <w:r w:rsidR="00A84CF6" w:rsidRPr="00B55F49">
        <w:t xml:space="preserve"> during the pandemic</w:t>
      </w:r>
      <w:r w:rsidR="00757DEE" w:rsidRPr="00B55F49">
        <w:t xml:space="preserve">, Sainsbury has exploited the opportunity of ecommerce and maximised sales during the period of lockdown by </w:t>
      </w:r>
      <w:r w:rsidR="00757DEE" w:rsidRPr="00B55F49">
        <w:rPr>
          <w:b/>
          <w:i/>
        </w:rPr>
        <w:t>service through home delivery</w:t>
      </w:r>
      <w:r w:rsidR="00757DEE" w:rsidRPr="00B55F49">
        <w:t xml:space="preserve">.  </w:t>
      </w:r>
      <w:r w:rsidRPr="00B55F49">
        <w:t>It allows the company to have an advantage over their competitors. The high-quality products help Sainsbury’s regarding this. The activities in his stage are advertising, promotions, fixing prices, choosing channels, building relations with all who are associated with this (</w:t>
      </w:r>
      <w:r w:rsidRPr="00B55F49">
        <w:rPr>
          <w:shd w:val="clear" w:color="auto" w:fill="FFFFFF"/>
        </w:rPr>
        <w:t>Sainsburys, 2020</w:t>
      </w:r>
      <w:r w:rsidRPr="00B55F49">
        <w:t>).</w:t>
      </w:r>
    </w:p>
    <w:p w14:paraId="43A08B85" w14:textId="77777777" w:rsidR="00F42E0F" w:rsidRPr="00B55F49" w:rsidRDefault="007C0332" w:rsidP="00F42E0F">
      <w:pPr>
        <w:rPr>
          <w:b/>
          <w:bCs/>
        </w:rPr>
      </w:pPr>
      <w:r w:rsidRPr="00B55F49">
        <w:rPr>
          <w:b/>
          <w:bCs/>
        </w:rPr>
        <w:t>Services</w:t>
      </w:r>
    </w:p>
    <w:p w14:paraId="01153ACC" w14:textId="77777777" w:rsidR="00F42E0F" w:rsidRPr="00B55F49" w:rsidRDefault="007C0332" w:rsidP="00F42E0F">
      <w:r w:rsidRPr="00B55F49">
        <w:t>In order to increase customer loyalty, the before and after-sale service is essential for Sainsbury's. It is because; the current days' customers prefer the after-sales service, similarly as the marketing and promotion (</w:t>
      </w:r>
      <w:r w:rsidRPr="00B55F49">
        <w:rPr>
          <w:shd w:val="clear" w:color="auto" w:fill="FFFFFF"/>
        </w:rPr>
        <w:t>Nordin</w:t>
      </w:r>
      <w:r w:rsidRPr="00B55F49">
        <w:rPr>
          <w:i/>
          <w:iCs/>
          <w:shd w:val="clear" w:color="auto" w:fill="FFFFFF"/>
        </w:rPr>
        <w:t xml:space="preserve">et al., </w:t>
      </w:r>
      <w:r w:rsidRPr="00B55F49">
        <w:rPr>
          <w:shd w:val="clear" w:color="auto" w:fill="FFFFFF"/>
        </w:rPr>
        <w:t>2016)</w:t>
      </w:r>
      <w:r w:rsidRPr="00B55F49">
        <w:t xml:space="preserve">.It helps the company to create the brand image and therefore, an </w:t>
      </w:r>
      <w:r w:rsidRPr="00B55F49">
        <w:lastRenderedPageBreak/>
        <w:t>advantage over the competitive market.</w:t>
      </w:r>
      <w:r w:rsidR="00166B0C" w:rsidRPr="00B55F49">
        <w:t xml:space="preserve"> I</w:t>
      </w:r>
      <w:r w:rsidR="00BC175C" w:rsidRPr="00B55F49">
        <w:t xml:space="preserve">t is essential </w:t>
      </w:r>
      <w:r w:rsidR="00D83CF5" w:rsidRPr="00B55F49">
        <w:t xml:space="preserve">in the current situation of the Covid-19, as the </w:t>
      </w:r>
      <w:r w:rsidR="00B8561C" w:rsidRPr="00B55F49">
        <w:t xml:space="preserve">reduction of </w:t>
      </w:r>
      <w:r w:rsidR="00D045F0" w:rsidRPr="00B55F49">
        <w:t>sales have been managed with this activity.</w:t>
      </w:r>
    </w:p>
    <w:p w14:paraId="267D508B" w14:textId="77777777" w:rsidR="00F42E0F" w:rsidRPr="00B55F49" w:rsidRDefault="007C0332" w:rsidP="00F42E0F">
      <w:pPr>
        <w:rPr>
          <w:b/>
          <w:bCs/>
        </w:rPr>
      </w:pPr>
      <w:r w:rsidRPr="00B55F49">
        <w:rPr>
          <w:b/>
          <w:bCs/>
        </w:rPr>
        <w:t>Support activities</w:t>
      </w:r>
    </w:p>
    <w:p w14:paraId="3087B353" w14:textId="77777777" w:rsidR="00F42E0F" w:rsidRPr="00B55F49" w:rsidRDefault="007C0332" w:rsidP="00F42E0F">
      <w:r w:rsidRPr="00B55F49">
        <w:t>The support activities are significant for maintaining the primary activities properly. Sainsbury’s is also assisted with support activities.</w:t>
      </w:r>
    </w:p>
    <w:p w14:paraId="60F7396D" w14:textId="77777777" w:rsidR="00F42E0F" w:rsidRPr="00B55F49" w:rsidRDefault="007C0332" w:rsidP="00F42E0F">
      <w:pPr>
        <w:rPr>
          <w:b/>
          <w:bCs/>
        </w:rPr>
      </w:pPr>
      <w:r w:rsidRPr="00B55F49">
        <w:rPr>
          <w:b/>
          <w:bCs/>
        </w:rPr>
        <w:t>Infrastructure of firm</w:t>
      </w:r>
    </w:p>
    <w:p w14:paraId="0762EA9F" w14:textId="77777777" w:rsidR="00F42E0F" w:rsidRPr="00B55F49" w:rsidRDefault="007C0332" w:rsidP="00F42E0F">
      <w:r w:rsidRPr="00B55F49">
        <w:t>The significant infrastructure of the Sainsbury's allows them to sustain the overall worth of the value chain. Infrastructure activities help the company to achieve a stronger competitive position.</w:t>
      </w:r>
      <w:r w:rsidR="000B7C9F" w:rsidRPr="00B55F49">
        <w:t xml:space="preserve"> The competitive advantage is </w:t>
      </w:r>
      <w:r w:rsidR="00A55CC1" w:rsidRPr="00B55F49">
        <w:t xml:space="preserve">required for the company, as the pandemic of the Covid-19 </w:t>
      </w:r>
      <w:r w:rsidR="007206DF" w:rsidRPr="00B55F49">
        <w:t xml:space="preserve">enforces the company to face huge downfall in the </w:t>
      </w:r>
      <w:r w:rsidR="00B901F3" w:rsidRPr="00B55F49">
        <w:t>performance.</w:t>
      </w:r>
      <w:r w:rsidRPr="00B55F49">
        <w:t xml:space="preserve"> The activities are managing quality, handling legal issues, controlling accounts, finance and planning strategy (</w:t>
      </w:r>
      <w:r w:rsidRPr="00B55F49">
        <w:rPr>
          <w:shd w:val="clear" w:color="auto" w:fill="FFFFFF"/>
        </w:rPr>
        <w:t>Menger, 2016)</w:t>
      </w:r>
      <w:r w:rsidRPr="00B55F49">
        <w:t>.</w:t>
      </w:r>
    </w:p>
    <w:p w14:paraId="78CF93A6" w14:textId="77777777" w:rsidR="00F42E0F" w:rsidRPr="00B55F49" w:rsidRDefault="007C0332" w:rsidP="00F42E0F">
      <w:pPr>
        <w:rPr>
          <w:b/>
          <w:bCs/>
        </w:rPr>
      </w:pPr>
      <w:r w:rsidRPr="00B55F49">
        <w:rPr>
          <w:b/>
          <w:bCs/>
        </w:rPr>
        <w:t>Human resource management</w:t>
      </w:r>
    </w:p>
    <w:p w14:paraId="4E6048DB" w14:textId="77777777" w:rsidR="00F42E0F" w:rsidRPr="00B55F49" w:rsidRDefault="007C0332" w:rsidP="00F42E0F">
      <w:r w:rsidRPr="00B55F49">
        <w:t>The activities of HR management is also significant regarding this, such as recruitment, selection, training, giving an award, managing performance, and others (</w:t>
      </w:r>
      <w:r w:rsidRPr="00B55F49">
        <w:rPr>
          <w:shd w:val="clear" w:color="auto" w:fill="FFFFFF"/>
        </w:rPr>
        <w:t>Srećković, 2018)</w:t>
      </w:r>
      <w:r w:rsidRPr="00B55F49">
        <w:t>.</w:t>
      </w:r>
      <w:r w:rsidR="007445CC" w:rsidRPr="00B55F49">
        <w:t xml:space="preserve"> The overall </w:t>
      </w:r>
      <w:r w:rsidR="00FE0CCB" w:rsidRPr="00B55F49">
        <w:t>performance of the employees has</w:t>
      </w:r>
      <w:r w:rsidR="00C82DE9" w:rsidRPr="00B55F49">
        <w:t>been improved, which have been bene</w:t>
      </w:r>
      <w:r w:rsidR="007445CC" w:rsidRPr="00B55F49">
        <w:t xml:space="preserve">ficial in the </w:t>
      </w:r>
      <w:r w:rsidR="001254B7" w:rsidRPr="00B55F49">
        <w:t xml:space="preserve">current situation of the Covid-19. </w:t>
      </w:r>
      <w:r w:rsidRPr="00B55F49">
        <w:t xml:space="preserve"> The activities of HRM helps Sainsbury’s to mitigate the pressure from the competitors based on the motivation, determination and talent. </w:t>
      </w:r>
    </w:p>
    <w:p w14:paraId="5ED7D5A5" w14:textId="77777777" w:rsidR="00F42E0F" w:rsidRPr="00B55F49" w:rsidRDefault="007C0332" w:rsidP="00F42E0F">
      <w:pPr>
        <w:rPr>
          <w:b/>
          <w:bCs/>
        </w:rPr>
      </w:pPr>
      <w:r w:rsidRPr="00B55F49">
        <w:rPr>
          <w:b/>
          <w:bCs/>
        </w:rPr>
        <w:t xml:space="preserve">Development in technology </w:t>
      </w:r>
    </w:p>
    <w:p w14:paraId="192BFDD9" w14:textId="77777777" w:rsidR="00F42E0F" w:rsidRPr="00B55F49" w:rsidRDefault="007C0332" w:rsidP="00F42E0F">
      <w:r w:rsidRPr="00B55F49">
        <w:t>The technological development is responsible for several parts of Sainsbury’s. The development helps in production, customer service, designing of products, data analysis along with the supply chain as well (</w:t>
      </w:r>
      <w:r w:rsidRPr="00B55F49">
        <w:rPr>
          <w:shd w:val="clear" w:color="auto" w:fill="FFFFFF"/>
        </w:rPr>
        <w:t>Simatupang, Piboonrungroj and Williams, 2017)</w:t>
      </w:r>
      <w:r w:rsidRPr="00B55F49">
        <w:t>. Therefore, it is significant to adopt technological development for Sainsbury’s</w:t>
      </w:r>
      <w:r w:rsidR="007962C3" w:rsidRPr="00B55F49">
        <w:t xml:space="preserve"> in the circumstances of the Covid-19, as </w:t>
      </w:r>
      <w:r w:rsidR="00A84564" w:rsidRPr="00B55F49">
        <w:t xml:space="preserve">in </w:t>
      </w:r>
      <w:r w:rsidR="007962C3" w:rsidRPr="00B55F49">
        <w:t xml:space="preserve">the </w:t>
      </w:r>
      <w:r w:rsidR="00A84564" w:rsidRPr="00B55F49">
        <w:t xml:space="preserve">lockdown period, </w:t>
      </w:r>
      <w:r w:rsidR="003C3BB4" w:rsidRPr="00B55F49">
        <w:t xml:space="preserve">the technological advancement helped </w:t>
      </w:r>
      <w:r w:rsidR="00380F25" w:rsidRPr="00B55F49">
        <w:t xml:space="preserve">the company hugely, by performing the activity without </w:t>
      </w:r>
      <w:r w:rsidR="00842886" w:rsidRPr="00B55F49">
        <w:t>being face to face</w:t>
      </w:r>
      <w:r w:rsidRPr="00B55F49">
        <w:t>.</w:t>
      </w:r>
    </w:p>
    <w:p w14:paraId="47B63EAE" w14:textId="77777777" w:rsidR="00F42E0F" w:rsidRPr="00B55F49" w:rsidRDefault="007C0332" w:rsidP="001C39C4">
      <w:pPr>
        <w:tabs>
          <w:tab w:val="left" w:pos="7665"/>
        </w:tabs>
        <w:rPr>
          <w:b/>
          <w:bCs/>
        </w:rPr>
      </w:pPr>
      <w:r w:rsidRPr="00B55F49">
        <w:rPr>
          <w:b/>
          <w:bCs/>
        </w:rPr>
        <w:t>Procurement</w:t>
      </w:r>
      <w:r w:rsidR="001C39C4" w:rsidRPr="00B55F49">
        <w:rPr>
          <w:b/>
          <w:bCs/>
        </w:rPr>
        <w:tab/>
      </w:r>
    </w:p>
    <w:p w14:paraId="358F72AD" w14:textId="77777777" w:rsidR="00F42E0F" w:rsidRPr="00B55F49" w:rsidRDefault="007C0332" w:rsidP="00F42E0F">
      <w:r w:rsidRPr="00B55F49">
        <w:t>The procurement activities are responsible for completing the inbound, operational and outbound activities of the Sainsbury’s (</w:t>
      </w:r>
      <w:r w:rsidRPr="00B55F49">
        <w:rPr>
          <w:shd w:val="clear" w:color="auto" w:fill="FFFFFF"/>
        </w:rPr>
        <w:t>Simatupang, Piboonrungroj and Williams, 2017)</w:t>
      </w:r>
      <w:r w:rsidRPr="00B55F49">
        <w:t>. Therefore, the company is required to maintain the link with the different activities of the value chain to complete the procurement activities.</w:t>
      </w:r>
      <w:r w:rsidR="00674445" w:rsidRPr="00B55F49">
        <w:t xml:space="preserve"> It has helped the organisation to </w:t>
      </w:r>
      <w:r w:rsidR="003C38A8" w:rsidRPr="00B55F49">
        <w:t>complete the overall activities properly</w:t>
      </w:r>
      <w:r w:rsidR="00133CE1" w:rsidRPr="00B55F49">
        <w:t xml:space="preserve">, in the pandemic of the </w:t>
      </w:r>
      <w:r w:rsidR="00133CE1" w:rsidRPr="00B55F49">
        <w:lastRenderedPageBreak/>
        <w:t>Covid-19</w:t>
      </w:r>
      <w:r w:rsidR="004C451D" w:rsidRPr="00B55F49">
        <w:t xml:space="preserve">; therefore, the company has not </w:t>
      </w:r>
      <w:r w:rsidR="000C341E" w:rsidRPr="00B55F49">
        <w:t xml:space="preserve">faced huge trouble </w:t>
      </w:r>
      <w:r w:rsidR="00A45435" w:rsidRPr="00B55F49">
        <w:t xml:space="preserve">to perform adequately in the </w:t>
      </w:r>
      <w:r w:rsidR="00E86CA5" w:rsidRPr="00B55F49">
        <w:t>haphazard situation</w:t>
      </w:r>
      <w:r w:rsidR="00133CE1" w:rsidRPr="00B55F49">
        <w:t>.</w:t>
      </w:r>
    </w:p>
    <w:p w14:paraId="5B2F2C0A" w14:textId="77777777" w:rsidR="008F6E73" w:rsidRPr="00B55F49" w:rsidRDefault="007C0332" w:rsidP="00703D8D">
      <w:pPr>
        <w:pStyle w:val="Heading1"/>
      </w:pPr>
      <w:bookmarkStart w:id="2" w:name="_Toc56024370"/>
      <w:r w:rsidRPr="00B55F49">
        <w:t>Sustainability within the company</w:t>
      </w:r>
      <w:bookmarkEnd w:id="2"/>
    </w:p>
    <w:p w14:paraId="3BB969A1" w14:textId="77777777" w:rsidR="00703D8D" w:rsidRPr="00B55F49" w:rsidRDefault="007C0332" w:rsidP="00703D8D">
      <w:r w:rsidRPr="00B55F49">
        <w:t xml:space="preserve">Sainsbury provides a wide range of facilities in order to ensure that sustainability is developed within the company. This involves taking care of the consumers and the products alike and thereby ensuring that the company is providing the best possible services to the people. </w:t>
      </w:r>
    </w:p>
    <w:p w14:paraId="531611D7" w14:textId="77777777" w:rsidR="001314E0" w:rsidRPr="00B55F49" w:rsidRDefault="007C0332" w:rsidP="00703D8D">
      <w:r w:rsidRPr="00B55F49">
        <w:t xml:space="preserve">One of the first aspects which the company addresses in order to maintain sustainability is the promotion of a healthy lifestyle amongst the consumers. This means that the company ensures that the consumers are always provided with the most beneficial and the best possible </w:t>
      </w:r>
      <w:r w:rsidR="000E14E8" w:rsidRPr="00B55F49">
        <w:t>products to the consumers. However, these products are not only for adults, but it is also for the kids as well as the company continues to promote healthy well-being</w:t>
      </w:r>
      <w:r w:rsidR="00F52143" w:rsidRPr="00B55F49">
        <w:t xml:space="preserve"> (Sainsbury's, 2020)</w:t>
      </w:r>
      <w:r w:rsidR="000E14E8" w:rsidRPr="00B55F49">
        <w:t xml:space="preserve">. </w:t>
      </w:r>
    </w:p>
    <w:p w14:paraId="10B74278" w14:textId="77777777" w:rsidR="006E7708" w:rsidRPr="00B55F49" w:rsidRDefault="007C0332" w:rsidP="00703D8D">
      <w:r w:rsidRPr="00B55F49">
        <w:t xml:space="preserve">Another central area where Sainsbury trumps ahead of others is in protecting the environment. The company feels that one way to stay on and stay sustainable is by promoting a healthy and safe environment. This obviously involves reducing emission, reducing wastage of water and an overall reduction of waste across their value chain. </w:t>
      </w:r>
      <w:r w:rsidR="00763BB6" w:rsidRPr="00B55F49">
        <w:t xml:space="preserve">The company has focussed on renewable packaging system where they ensure that they reduce carbon emissions and they work with the consumers so that waste development reduces overall across all areas. </w:t>
      </w:r>
      <w:r w:rsidR="00350FA0" w:rsidRPr="00B55F49">
        <w:t>The company has reduced greenhouse gas emission by around 42% in 2020</w:t>
      </w:r>
      <w:r w:rsidR="00F52143" w:rsidRPr="00B55F49">
        <w:t xml:space="preserve"> (Sainsbury's, 2020)</w:t>
      </w:r>
      <w:r w:rsidR="00350FA0" w:rsidRPr="00B55F49">
        <w:t xml:space="preserve">. </w:t>
      </w:r>
      <w:r w:rsidR="000E4B60" w:rsidRPr="00B55F49">
        <w:t xml:space="preserve">The management of Sainsbury has recently ensured that the aspect of waste disposal </w:t>
      </w:r>
      <w:r w:rsidR="00D357D8" w:rsidRPr="00B55F49">
        <w:t xml:space="preserve">is </w:t>
      </w:r>
      <w:r w:rsidR="00BB662E" w:rsidRPr="00B55F49">
        <w:t xml:space="preserve">taken up with greater care </w:t>
      </w:r>
      <w:r w:rsidR="004C167E" w:rsidRPr="00B55F49">
        <w:t xml:space="preserve">and the contamination of COVID 19 germ is minimised. </w:t>
      </w:r>
    </w:p>
    <w:p w14:paraId="617DB582" w14:textId="77777777" w:rsidR="00503174" w:rsidRPr="00B55F49" w:rsidRDefault="007C0332" w:rsidP="00703D8D">
      <w:r w:rsidRPr="00B55F49">
        <w:t>The third central area where the company focuses in order to develop a sustainable environment within the company is by developing a great place in the workplace</w:t>
      </w:r>
      <w:r w:rsidR="00301210" w:rsidRPr="00B55F49">
        <w:t xml:space="preserve">. Health and safety of the employees during COVID had been very high, where all WHO norms had been diligently followed, preventing the spreading of the virus in the community </w:t>
      </w:r>
      <w:r w:rsidR="00B513A2" w:rsidRPr="00B55F49">
        <w:t>(</w:t>
      </w:r>
      <w:r w:rsidR="00552E6D" w:rsidRPr="00B55F49">
        <w:t>Sainsbury, 2020)</w:t>
      </w:r>
      <w:r w:rsidRPr="00B55F49">
        <w:t xml:space="preserve">. This is to say that the company focuses on creating an inclusive workplace which in turn will help the company to keep the employees happy. Within Sainsbury's, around 6.7% of colleague reward is greater than the National Living Wage. The company provides </w:t>
      </w:r>
      <w:r w:rsidRPr="00B55F49">
        <w:rPr>
          <w:rFonts w:cs="Times New Roman"/>
        </w:rPr>
        <w:t>£</w:t>
      </w:r>
      <w:r w:rsidRPr="00B55F49">
        <w:t>9.30 per hour colleague reward, which is one of the highest in the country</w:t>
      </w:r>
      <w:r w:rsidR="00F52143" w:rsidRPr="00B55F49">
        <w:t xml:space="preserve"> (Sainsbury's, 2020)</w:t>
      </w:r>
      <w:r w:rsidRPr="00B55F49">
        <w:t>.</w:t>
      </w:r>
    </w:p>
    <w:p w14:paraId="2EA913BF" w14:textId="77777777" w:rsidR="00DB1002" w:rsidRPr="00B55F49" w:rsidRDefault="007C0332" w:rsidP="00DB1002">
      <w:r w:rsidRPr="00B55F49">
        <w:t>The final area where the company has genuinely triumphed in developing sustainability is in creating a name in the organic business. Sainsbury's is one of the biggest names in the world when it comes to developing organic products, and the company has pioneered as one of the first supermarket chains to build their own organic products. The company has developed around 250 organic products which include beef, meat, chicken, pork, eggs and milk. However, it essential to realise that these products are developed by keeping in mind the standards of the consumers, and therefore they perform an annual inspection of the soil and the animals in order to ensure that they are providing the best possible products to their consumers</w:t>
      </w:r>
      <w:r w:rsidR="00F52143" w:rsidRPr="00B55F49">
        <w:t xml:space="preserve"> (Sainsbury's, 2020)</w:t>
      </w:r>
      <w:r w:rsidRPr="00B55F49">
        <w:t>.</w:t>
      </w:r>
      <w:r w:rsidR="00DB1002" w:rsidRPr="00B55F49">
        <w:t xml:space="preserve">  Organic hand </w:t>
      </w:r>
      <w:r w:rsidR="001B1295" w:rsidRPr="00B55F49">
        <w:t>sanitizer</w:t>
      </w:r>
      <w:r w:rsidR="00DB1002" w:rsidRPr="00B55F49">
        <w:t xml:space="preserve"> </w:t>
      </w:r>
      <w:r w:rsidR="001B1295" w:rsidRPr="00B55F49">
        <w:t xml:space="preserve">that Sainsbury has come up </w:t>
      </w:r>
      <w:r w:rsidR="00301210" w:rsidRPr="00B55F49">
        <w:t>with</w:t>
      </w:r>
      <w:r w:rsidR="001B1295" w:rsidRPr="00B55F49">
        <w:t xml:space="preserve"> is one of the most sustainable stance</w:t>
      </w:r>
      <w:r w:rsidR="00B838AF" w:rsidRPr="00B55F49">
        <w:t xml:space="preserve"> </w:t>
      </w:r>
      <w:r w:rsidR="002C5233" w:rsidRPr="00B55F49">
        <w:t xml:space="preserve">taken by Sainsbury in times of COVID 19. Customers have been relieved of the dirth of preventive products against the pandemic, which has greatly contributed to the society. </w:t>
      </w:r>
    </w:p>
    <w:p w14:paraId="27673FDC" w14:textId="77777777" w:rsidR="00B125AC" w:rsidRPr="00B55F49" w:rsidRDefault="00B125AC" w:rsidP="00703D8D"/>
    <w:p w14:paraId="3F099A9C" w14:textId="77777777" w:rsidR="00B125AC" w:rsidRPr="00B55F49" w:rsidRDefault="007C0332" w:rsidP="00B125AC">
      <w:pPr>
        <w:pStyle w:val="Heading1"/>
      </w:pPr>
      <w:bookmarkStart w:id="3" w:name="_Toc56024371"/>
      <w:r w:rsidRPr="00B55F49">
        <w:t>PESTLE Analysis</w:t>
      </w:r>
      <w:bookmarkEnd w:id="3"/>
    </w:p>
    <w:p w14:paraId="6E7D3BA5" w14:textId="77777777" w:rsidR="00152596" w:rsidRPr="00B55F49" w:rsidRDefault="007C0332" w:rsidP="00B125AC">
      <w:r w:rsidRPr="00B55F49">
        <w:t xml:space="preserve">Political: The current political </w:t>
      </w:r>
      <w:r w:rsidR="00276F64" w:rsidRPr="00B55F49">
        <w:t xml:space="preserve">scenario within the United Kingdom is quite disturbed due to the Brexit </w:t>
      </w:r>
      <w:r w:rsidR="00FA18E1" w:rsidRPr="00B55F49">
        <w:t>referendum</w:t>
      </w:r>
      <w:r w:rsidR="00276F64" w:rsidRPr="00B55F49">
        <w:t>. Due to Brexit, the trade costs have increased, and as a result of that, t</w:t>
      </w:r>
      <w:r w:rsidRPr="00B55F49">
        <w:t>he product prices have also increased considerably</w:t>
      </w:r>
      <w:r w:rsidR="00F52143" w:rsidRPr="00B55F49">
        <w:t xml:space="preserve"> (MacKay, and Stoyanova, 2017)</w:t>
      </w:r>
      <w:r w:rsidRPr="00B55F49">
        <w:t xml:space="preserve">. </w:t>
      </w:r>
    </w:p>
    <w:p w14:paraId="55661523" w14:textId="77777777" w:rsidR="00152596" w:rsidRPr="00B55F49" w:rsidRDefault="007C0332" w:rsidP="00B125AC">
      <w:r w:rsidRPr="00B55F49">
        <w:t>Economic: The economy of the United Kingdom is quite poor in current times. The GDP of the country is -20.48% which is one of the lowest ever. The inflation rate within the country is 0.7%. Even though the government has exempted people from paying taxes in the current situation, the overall state is relatively low.</w:t>
      </w:r>
    </w:p>
    <w:p w14:paraId="4845C4A5" w14:textId="77777777" w:rsidR="00152596" w:rsidRPr="00B55F49" w:rsidRDefault="007C0332" w:rsidP="00B125AC">
      <w:r w:rsidRPr="00B55F49">
        <w:t>Social: The unemployment rate within the country has increased massively due to the entire Covid-19 situation. Along with that, the consumers are pushed to their homes due to the lockdown scenario</w:t>
      </w:r>
      <w:r w:rsidR="00F52143" w:rsidRPr="00B55F49">
        <w:t xml:space="preserve"> (Smith </w:t>
      </w:r>
      <w:r w:rsidR="00F52143" w:rsidRPr="00B55F49">
        <w:rPr>
          <w:i/>
        </w:rPr>
        <w:t xml:space="preserve">et al., </w:t>
      </w:r>
      <w:r w:rsidR="00F52143" w:rsidRPr="00B55F49">
        <w:t>2020)</w:t>
      </w:r>
      <w:r w:rsidRPr="00B55F49">
        <w:t xml:space="preserve">. </w:t>
      </w:r>
    </w:p>
    <w:p w14:paraId="3795BB1E" w14:textId="77777777" w:rsidR="001527AD" w:rsidRPr="00B55F49" w:rsidRDefault="007C0332" w:rsidP="00B125AC">
      <w:r w:rsidRPr="00B55F49">
        <w:t>Technological: The United Kingdom is definitely ahead in terms of technology. The country ranks third in terms of technological development, and they have been continuing to develop products at a rapid rate</w:t>
      </w:r>
      <w:r w:rsidR="00274F90" w:rsidRPr="00B55F49">
        <w:t xml:space="preserve"> (Lu, Roskilly, and Ma, 2017)</w:t>
      </w:r>
      <w:r w:rsidRPr="00B55F49">
        <w:t xml:space="preserve">. </w:t>
      </w:r>
    </w:p>
    <w:p w14:paraId="06384B30" w14:textId="77777777" w:rsidR="001527AD" w:rsidRPr="00B55F49" w:rsidRDefault="007C0332" w:rsidP="00B125AC">
      <w:r w:rsidRPr="00B55F49">
        <w:t>Environmental: The current environmental scenario within the country is quite good. Due to Covid-19 pandemic, pollution has reduced considerably</w:t>
      </w:r>
      <w:r w:rsidR="001848F7" w:rsidRPr="00B55F49">
        <w:t xml:space="preserve"> (Collierand Mayer, 2020)</w:t>
      </w:r>
      <w:r w:rsidRPr="00B55F49">
        <w:t>. However, the laws remain strict as ever.</w:t>
      </w:r>
    </w:p>
    <w:p w14:paraId="38A92962" w14:textId="77777777" w:rsidR="001527AD" w:rsidRPr="00B55F49" w:rsidRDefault="007C0332" w:rsidP="00B125AC">
      <w:r w:rsidRPr="00B55F49">
        <w:t>Legal: The current legal scenario within the country is quite difficult. Labour laws suggest that no company can terminate employees without providing proper remunerations</w:t>
      </w:r>
      <w:r w:rsidR="001848F7" w:rsidRPr="00B55F49">
        <w:t xml:space="preserve"> (Collierand Mayer, 2020)</w:t>
      </w:r>
      <w:r w:rsidRPr="00B55F49">
        <w:t xml:space="preserve">. </w:t>
      </w:r>
    </w:p>
    <w:p w14:paraId="4CA5703D" w14:textId="77777777" w:rsidR="001527AD" w:rsidRPr="00B55F49" w:rsidRDefault="007C0332" w:rsidP="001527AD">
      <w:pPr>
        <w:pStyle w:val="Heading1"/>
      </w:pPr>
      <w:bookmarkStart w:id="4" w:name="_Toc56024372"/>
      <w:r w:rsidRPr="00B55F49">
        <w:t>SWOT Analysis</w:t>
      </w:r>
      <w:bookmarkEnd w:id="4"/>
    </w:p>
    <w:tbl>
      <w:tblPr>
        <w:tblStyle w:val="TableGrid"/>
        <w:tblW w:w="0" w:type="auto"/>
        <w:tblLook w:val="04A0" w:firstRow="1" w:lastRow="0" w:firstColumn="1" w:lastColumn="0" w:noHBand="0" w:noVBand="1"/>
      </w:tblPr>
      <w:tblGrid>
        <w:gridCol w:w="4788"/>
        <w:gridCol w:w="4788"/>
      </w:tblGrid>
      <w:tr w:rsidR="000B1A17" w:rsidRPr="00B55F49" w14:paraId="00138B8C" w14:textId="77777777" w:rsidTr="001527AD">
        <w:tc>
          <w:tcPr>
            <w:tcW w:w="4788" w:type="dxa"/>
          </w:tcPr>
          <w:p w14:paraId="01CFB39F" w14:textId="77777777" w:rsidR="001527AD" w:rsidRPr="00B55F49" w:rsidRDefault="007C0332" w:rsidP="001527AD">
            <w:r w:rsidRPr="00B55F49">
              <w:t>Strengths</w:t>
            </w:r>
          </w:p>
          <w:p w14:paraId="182A9DFA" w14:textId="77777777" w:rsidR="001527AD" w:rsidRPr="00B55F49" w:rsidRDefault="007C0332" w:rsidP="001527AD">
            <w:r w:rsidRPr="00B55F49">
              <w:t xml:space="preserve">1. Well known brand </w:t>
            </w:r>
          </w:p>
          <w:p w14:paraId="35FB30AD" w14:textId="77777777" w:rsidR="001527AD" w:rsidRPr="00B55F49" w:rsidRDefault="007C0332" w:rsidP="001527AD">
            <w:r w:rsidRPr="00B55F49">
              <w:t xml:space="preserve">2. trusted by consumers </w:t>
            </w:r>
            <w:r w:rsidR="009E6F19" w:rsidRPr="00B55F49">
              <w:t>(Sainsbury’s, 2020)</w:t>
            </w:r>
          </w:p>
        </w:tc>
        <w:tc>
          <w:tcPr>
            <w:tcW w:w="4788" w:type="dxa"/>
          </w:tcPr>
          <w:p w14:paraId="008737D1" w14:textId="77777777" w:rsidR="001527AD" w:rsidRPr="00B55F49" w:rsidRDefault="007C0332" w:rsidP="001527AD">
            <w:r w:rsidRPr="00B55F49">
              <w:t>Weaknesses</w:t>
            </w:r>
          </w:p>
          <w:p w14:paraId="5E74EDAB" w14:textId="77777777" w:rsidR="001527AD" w:rsidRPr="00B55F49" w:rsidRDefault="007C0332" w:rsidP="001527AD">
            <w:r w:rsidRPr="00B55F49">
              <w:t>1. monetary loss in covid-19</w:t>
            </w:r>
          </w:p>
          <w:p w14:paraId="46CEA16C" w14:textId="77777777" w:rsidR="001527AD" w:rsidRPr="00B55F49" w:rsidRDefault="007C0332" w:rsidP="001527AD">
            <w:r w:rsidRPr="00B55F49">
              <w:t xml:space="preserve">2. </w:t>
            </w:r>
            <w:r w:rsidR="00C21ED7" w:rsidRPr="00B55F49">
              <w:t>known to indulge in fraudulent activities</w:t>
            </w:r>
          </w:p>
        </w:tc>
      </w:tr>
      <w:tr w:rsidR="000B1A17" w:rsidRPr="00B55F49" w14:paraId="23570231" w14:textId="77777777" w:rsidTr="001527AD">
        <w:tc>
          <w:tcPr>
            <w:tcW w:w="4788" w:type="dxa"/>
          </w:tcPr>
          <w:p w14:paraId="08DD2F23" w14:textId="77777777" w:rsidR="001527AD" w:rsidRPr="00B55F49" w:rsidRDefault="007C0332" w:rsidP="001527AD">
            <w:r w:rsidRPr="00B55F49">
              <w:t>Opportunities</w:t>
            </w:r>
          </w:p>
          <w:p w14:paraId="28660AD0" w14:textId="77777777" w:rsidR="00C21ED7" w:rsidRPr="00B55F49" w:rsidRDefault="007C0332" w:rsidP="001527AD">
            <w:r w:rsidRPr="00B55F49">
              <w:t xml:space="preserve">1. </w:t>
            </w:r>
            <w:r w:rsidR="00484B32" w:rsidRPr="00B55F49">
              <w:t xml:space="preserve">Opportunity to launch a new brand of products </w:t>
            </w:r>
          </w:p>
          <w:p w14:paraId="6DB99E6D" w14:textId="77777777" w:rsidR="00484B32" w:rsidRPr="00B55F49" w:rsidRDefault="007C0332" w:rsidP="001527AD">
            <w:r w:rsidRPr="00B55F49">
              <w:t>2. Opportunity to cover some losses that might have happened due to Covid-19</w:t>
            </w:r>
          </w:p>
        </w:tc>
        <w:tc>
          <w:tcPr>
            <w:tcW w:w="4788" w:type="dxa"/>
          </w:tcPr>
          <w:p w14:paraId="04FFB390" w14:textId="77777777" w:rsidR="001527AD" w:rsidRPr="00B55F49" w:rsidRDefault="007C0332" w:rsidP="001527AD">
            <w:r w:rsidRPr="00B55F49">
              <w:t>Threats</w:t>
            </w:r>
          </w:p>
          <w:p w14:paraId="60984772" w14:textId="77777777" w:rsidR="00484B32" w:rsidRPr="00B55F49" w:rsidRDefault="007C0332" w:rsidP="001527AD">
            <w:r w:rsidRPr="00B55F49">
              <w:t xml:space="preserve">1. Failure to hold onto employees </w:t>
            </w:r>
          </w:p>
          <w:p w14:paraId="4CF9B9BA" w14:textId="77777777" w:rsidR="00484B32" w:rsidRPr="00B55F49" w:rsidRDefault="007C0332" w:rsidP="001527AD">
            <w:r w:rsidRPr="00B55F49">
              <w:t xml:space="preserve">2. </w:t>
            </w:r>
            <w:r w:rsidR="00FA18E1" w:rsidRPr="00B55F49">
              <w:t>might find it challenging to attract new consumers in an ever-changing market</w:t>
            </w:r>
            <w:r w:rsidR="009E6F19" w:rsidRPr="00B55F49">
              <w:t xml:space="preserve"> (MacKay, and Stoyanova, 2017)</w:t>
            </w:r>
          </w:p>
        </w:tc>
      </w:tr>
    </w:tbl>
    <w:p w14:paraId="5BFBE1AC" w14:textId="77777777" w:rsidR="00B125AC" w:rsidRPr="00B55F49" w:rsidRDefault="002A1D37" w:rsidP="002A1D37">
      <w:pPr>
        <w:pStyle w:val="Heading1"/>
        <w:jc w:val="center"/>
      </w:pPr>
      <w:bookmarkStart w:id="5" w:name="_Toc56024373"/>
      <w:r w:rsidRPr="00B55F49">
        <w:t>Table 1: SWOT</w:t>
      </w:r>
      <w:bookmarkEnd w:id="5"/>
      <w:r w:rsidRPr="00B55F49">
        <w:t xml:space="preserve"> </w:t>
      </w:r>
    </w:p>
    <w:p w14:paraId="690D7573" w14:textId="77777777" w:rsidR="002A1D37" w:rsidRPr="00B55F49" w:rsidRDefault="002A1D37" w:rsidP="002A1D37">
      <w:pPr>
        <w:rPr>
          <w:b/>
        </w:rPr>
      </w:pPr>
    </w:p>
    <w:p w14:paraId="445FA12E" w14:textId="77777777" w:rsidR="00FA18E1" w:rsidRPr="00B55F49" w:rsidRDefault="007C0332" w:rsidP="00FA18E1">
      <w:pPr>
        <w:pStyle w:val="Heading1"/>
      </w:pPr>
      <w:bookmarkStart w:id="6" w:name="_Toc56024374"/>
      <w:r w:rsidRPr="00B55F49">
        <w:t>Porter's Five Forces</w:t>
      </w:r>
      <w:bookmarkEnd w:id="6"/>
    </w:p>
    <w:p w14:paraId="23B74AD6" w14:textId="77777777" w:rsidR="00FA18E1" w:rsidRPr="00B55F49" w:rsidRDefault="007C0332" w:rsidP="00FA18E1">
      <w:r w:rsidRPr="00B55F49">
        <w:t>Threat from New entrants: There is always a threat of new entrants as people are always looking for an innovative system and cheap options. Therefore, the company needs to be ready to face new competition.</w:t>
      </w:r>
    </w:p>
    <w:p w14:paraId="49BEC783" w14:textId="77777777" w:rsidR="00FA18E1" w:rsidRPr="00B55F49" w:rsidRDefault="007C0332" w:rsidP="00FA18E1">
      <w:r w:rsidRPr="00B55F49">
        <w:t>Bargaining power of suppliers: The Company can face pressure from suppliers as due to the Covid-19 situation, the suppliers might have lost several clients</w:t>
      </w:r>
      <w:r w:rsidR="002670AC" w:rsidRPr="00B55F49">
        <w:t xml:space="preserve"> (Smith </w:t>
      </w:r>
      <w:r w:rsidR="002670AC" w:rsidRPr="00B55F49">
        <w:rPr>
          <w:i/>
        </w:rPr>
        <w:t xml:space="preserve">et al., </w:t>
      </w:r>
      <w:r w:rsidR="002670AC" w:rsidRPr="00B55F49">
        <w:t>2020)</w:t>
      </w:r>
      <w:r w:rsidRPr="00B55F49">
        <w:t xml:space="preserve">. Therefore, suppliers might look to gain money from a large supermarket. </w:t>
      </w:r>
    </w:p>
    <w:p w14:paraId="36F8C947" w14:textId="77777777" w:rsidR="008B7BDE" w:rsidRPr="00B55F49" w:rsidRDefault="007C0332" w:rsidP="00FA18E1">
      <w:r w:rsidRPr="00B55F49">
        <w:t xml:space="preserve">Bargaining power of buyers: There is very little threat from buyers as they know supermarkets have fixed prices. Therefore, the threat from buyers is almost negligible. </w:t>
      </w:r>
    </w:p>
    <w:p w14:paraId="014E76B9" w14:textId="77777777" w:rsidR="004F2E1C" w:rsidRPr="00B55F49" w:rsidRDefault="007C0332" w:rsidP="00FA18E1">
      <w:r w:rsidRPr="00B55F49">
        <w:t>The threat of substitute products: There is always a high threat of substitute products. Sainsbury thrives over the whole organic product aspect and the presence and sale of organic products. However, companies like Tesco are also working to develop organic product chains</w:t>
      </w:r>
      <w:r w:rsidR="00275511" w:rsidRPr="00B55F49">
        <w:t xml:space="preserve"> (Sainsbury’s, 2020)</w:t>
      </w:r>
      <w:r w:rsidRPr="00B55F49">
        <w:t xml:space="preserve">. Once those are developed, if the quality of </w:t>
      </w:r>
      <w:r w:rsidR="00E84008" w:rsidRPr="00B55F49">
        <w:t xml:space="preserve">products by </w:t>
      </w:r>
      <w:r w:rsidRPr="00B55F49">
        <w:t xml:space="preserve">Sainsbury's is not </w:t>
      </w:r>
      <w:r w:rsidR="00E84008" w:rsidRPr="00B55F49">
        <w:t xml:space="preserve">up </w:t>
      </w:r>
      <w:r w:rsidRPr="00B55F49">
        <w:t xml:space="preserve">to the mark, then they could lose out on the competition. </w:t>
      </w:r>
    </w:p>
    <w:p w14:paraId="3A2D4716" w14:textId="77777777" w:rsidR="00E84008" w:rsidRPr="00B55F49" w:rsidRDefault="007C0332" w:rsidP="00FA18E1">
      <w:r w:rsidRPr="00B55F49">
        <w:t xml:space="preserve">Rivalry amongst existing competitors: The company will always face competition from other competitors, namely Tesco and ASDA. The retail industry is always subject to competition, and Sainsbury's has to ready to face competition even in the future.  </w:t>
      </w:r>
    </w:p>
    <w:p w14:paraId="760CF374" w14:textId="77777777" w:rsidR="00F42E0F" w:rsidRPr="00B55F49" w:rsidRDefault="007C0332" w:rsidP="00F42E0F">
      <w:pPr>
        <w:pStyle w:val="Heading1"/>
      </w:pPr>
      <w:bookmarkStart w:id="7" w:name="_Toc56024375"/>
      <w:r w:rsidRPr="00B55F49">
        <w:t>Conclusion and recommendation</w:t>
      </w:r>
      <w:bookmarkEnd w:id="7"/>
    </w:p>
    <w:p w14:paraId="69E493FC" w14:textId="77777777" w:rsidR="00F42E0F" w:rsidRPr="00B55F49" w:rsidRDefault="007C0332" w:rsidP="00F42E0F">
      <w:r w:rsidRPr="00B55F49">
        <w:t xml:space="preserve">In order to conclude the study, it indeed is said that the environment of the business around Europe is continually changing. The Sainsbury's is, however maintaining their development in a precise manner. They indeed have particular weaknesses in their way of development; Nevertheless, they have to improve those, such as the tendency of fraudulent activities, besides, they need to increase their control over their employees. Secondly, they have </w:t>
      </w:r>
      <w:r w:rsidR="00D43D4A" w:rsidRPr="00B55F49">
        <w:t xml:space="preserve">to </w:t>
      </w:r>
      <w:r w:rsidRPr="00B55F49">
        <w:t>bring innovation in their product range, so that it helps them to attract new customers with the diversified range of products in the emerging markets.</w:t>
      </w:r>
    </w:p>
    <w:p w14:paraId="010E2BA7" w14:textId="77777777" w:rsidR="00E84008" w:rsidRPr="00B55F49" w:rsidRDefault="007C0332">
      <w:pPr>
        <w:spacing w:line="276" w:lineRule="auto"/>
        <w:jc w:val="left"/>
      </w:pPr>
      <w:r w:rsidRPr="00B55F49">
        <w:br w:type="page"/>
      </w:r>
    </w:p>
    <w:p w14:paraId="17AD57DF" w14:textId="77777777" w:rsidR="00E84008" w:rsidRPr="00B55F49" w:rsidRDefault="007C0332" w:rsidP="00E84008">
      <w:pPr>
        <w:pStyle w:val="Heading1"/>
      </w:pPr>
      <w:bookmarkStart w:id="8" w:name="_Toc56024376"/>
      <w:r w:rsidRPr="00B55F49">
        <w:t>References</w:t>
      </w:r>
      <w:bookmarkEnd w:id="8"/>
    </w:p>
    <w:p w14:paraId="7010D44F" w14:textId="77777777" w:rsidR="000F700E" w:rsidRPr="00B55F49" w:rsidRDefault="007C0332" w:rsidP="00E84008">
      <w:r w:rsidRPr="00B55F49">
        <w:t>Alzoubi, A., 2020. CORPORATE AGGRESSION: A COMPREHENSIVE REVIEW OF PRICE WAR. </w:t>
      </w:r>
      <w:r w:rsidRPr="00B55F49">
        <w:rPr>
          <w:i/>
          <w:iCs/>
        </w:rPr>
        <w:t>European Journal of Business and Strategic Management</w:t>
      </w:r>
      <w:r w:rsidRPr="00B55F49">
        <w:t>, </w:t>
      </w:r>
      <w:r w:rsidRPr="00B55F49">
        <w:rPr>
          <w:i/>
          <w:iCs/>
        </w:rPr>
        <w:t>5</w:t>
      </w:r>
      <w:r w:rsidRPr="00B55F49">
        <w:t>(2), pp.50-63.</w:t>
      </w:r>
    </w:p>
    <w:p w14:paraId="50ADDF49" w14:textId="77777777" w:rsidR="000F700E" w:rsidRPr="00B55F49" w:rsidRDefault="007C0332" w:rsidP="00E84008">
      <w:r w:rsidRPr="00B55F49">
        <w:t>Anesbury, Z.W., Driesener, C.B., Page, B., Bellman, S. and Sharp, B., 2020.Net audiences: a comparison of the Sainsbury Normal Method and the Sainsbury Weighted Method. </w:t>
      </w:r>
      <w:r w:rsidRPr="00B55F49">
        <w:rPr>
          <w:i/>
          <w:iCs/>
        </w:rPr>
        <w:t>Journal of Marketing Management</w:t>
      </w:r>
      <w:r w:rsidRPr="00B55F49">
        <w:t>, pp.1-20.</w:t>
      </w:r>
    </w:p>
    <w:p w14:paraId="395BCA10" w14:textId="77777777" w:rsidR="000F700E" w:rsidRPr="00B55F49" w:rsidRDefault="007C0332" w:rsidP="00E84008">
      <w:r w:rsidRPr="00B55F49">
        <w:t>Collier, P. and Mayer, C., 2020. Reforming the UK financial system to promote regional development in post-COVID Britain. </w:t>
      </w:r>
      <w:r w:rsidRPr="00B55F49">
        <w:rPr>
          <w:i/>
          <w:iCs/>
        </w:rPr>
        <w:t>Oxford Review of Economic Policy</w:t>
      </w:r>
      <w:r w:rsidRPr="00B55F49">
        <w:t>, </w:t>
      </w:r>
      <w:r w:rsidRPr="00B55F49">
        <w:rPr>
          <w:i/>
          <w:iCs/>
        </w:rPr>
        <w:t>36</w:t>
      </w:r>
      <w:r w:rsidRPr="00B55F49">
        <w:t>(1), pp.S270-S280.</w:t>
      </w:r>
    </w:p>
    <w:p w14:paraId="116399CA" w14:textId="77777777" w:rsidR="000F700E" w:rsidRPr="00B55F49" w:rsidRDefault="007C0332" w:rsidP="003D3FFD">
      <w:r w:rsidRPr="00B55F49">
        <w:rPr>
          <w:shd w:val="clear" w:color="auto" w:fill="FFFFFF"/>
        </w:rPr>
        <w:t>Fahma, F., Pratiwi, D. and Zakaria, R., 2019, August. Value Chain Analysis to Implementation of Indonesian National Standard (SNI) Batik With ISO Methodology Approach. In </w:t>
      </w:r>
      <w:r w:rsidRPr="00B55F49">
        <w:rPr>
          <w:i/>
          <w:iCs/>
          <w:shd w:val="clear" w:color="auto" w:fill="FFFFFF"/>
        </w:rPr>
        <w:t>IOP Conference Series: Materials Science and Engineering</w:t>
      </w:r>
      <w:r w:rsidRPr="00B55F49">
        <w:rPr>
          <w:shd w:val="clear" w:color="auto" w:fill="FFFFFF"/>
        </w:rPr>
        <w:t> (Vol. 598, No. 1, p. 012019).IOP Publishing.</w:t>
      </w:r>
    </w:p>
    <w:p w14:paraId="350F82EC" w14:textId="77777777" w:rsidR="000F700E" w:rsidRPr="00B55F49" w:rsidRDefault="007C0332" w:rsidP="003D3FFD">
      <w:pPr>
        <w:rPr>
          <w:shd w:val="clear" w:color="auto" w:fill="FFFFFF"/>
        </w:rPr>
      </w:pPr>
      <w:r w:rsidRPr="00B55F49">
        <w:rPr>
          <w:shd w:val="clear" w:color="auto" w:fill="FFFFFF"/>
        </w:rPr>
        <w:t>Hofbauer, G. and Sangl, A., 2018. Considerations to rearrange the value chain. </w:t>
      </w:r>
      <w:r w:rsidRPr="00B55F49">
        <w:rPr>
          <w:i/>
          <w:iCs/>
          <w:shd w:val="clear" w:color="auto" w:fill="FFFFFF"/>
        </w:rPr>
        <w:t>Archives of Business Research</w:t>
      </w:r>
      <w:r w:rsidRPr="00B55F49">
        <w:rPr>
          <w:shd w:val="clear" w:color="auto" w:fill="FFFFFF"/>
        </w:rPr>
        <w:t>, </w:t>
      </w:r>
      <w:r w:rsidRPr="00B55F49">
        <w:rPr>
          <w:i/>
          <w:iCs/>
          <w:shd w:val="clear" w:color="auto" w:fill="FFFFFF"/>
        </w:rPr>
        <w:t>6</w:t>
      </w:r>
      <w:r w:rsidRPr="00B55F49">
        <w:rPr>
          <w:shd w:val="clear" w:color="auto" w:fill="FFFFFF"/>
        </w:rPr>
        <w:t>(4), pp.104-114.</w:t>
      </w:r>
    </w:p>
    <w:p w14:paraId="2F1E557A" w14:textId="77777777" w:rsidR="000F700E" w:rsidRPr="00B55F49" w:rsidRDefault="007C0332" w:rsidP="00E84008">
      <w:r w:rsidRPr="00B55F49">
        <w:t>Lu, Y., Roskilly, A.P. and Ma, C., 2017. A techno-economic case study using heat driven absorption refrigeration technology in UK industry. </w:t>
      </w:r>
      <w:r w:rsidRPr="00B55F49">
        <w:rPr>
          <w:i/>
          <w:iCs/>
        </w:rPr>
        <w:t>Energy Procedia</w:t>
      </w:r>
      <w:r w:rsidRPr="00B55F49">
        <w:t>, </w:t>
      </w:r>
      <w:r w:rsidRPr="00B55F49">
        <w:rPr>
          <w:i/>
          <w:iCs/>
        </w:rPr>
        <w:t>123</w:t>
      </w:r>
      <w:r w:rsidRPr="00B55F49">
        <w:t>, pp.173-179.</w:t>
      </w:r>
    </w:p>
    <w:p w14:paraId="39C1F692" w14:textId="77777777" w:rsidR="000F700E" w:rsidRPr="00B55F49" w:rsidRDefault="007C0332" w:rsidP="00E84008">
      <w:r w:rsidRPr="00B55F49">
        <w:t>MacKay, R.B. and Stoyanova, V., 2017.Scenario planning with a sociological eye: Augmenting the intuitive logics approach to understanding the Future of Scotland and the UK. </w:t>
      </w:r>
      <w:r w:rsidRPr="00B55F49">
        <w:rPr>
          <w:i/>
          <w:iCs/>
        </w:rPr>
        <w:t>Technological Forecasting and Social Change</w:t>
      </w:r>
      <w:r w:rsidRPr="00B55F49">
        <w:t>, </w:t>
      </w:r>
      <w:r w:rsidRPr="00B55F49">
        <w:rPr>
          <w:i/>
          <w:iCs/>
        </w:rPr>
        <w:t>124</w:t>
      </w:r>
      <w:r w:rsidRPr="00B55F49">
        <w:t>, pp.88-100.</w:t>
      </w:r>
    </w:p>
    <w:p w14:paraId="611D234B" w14:textId="77777777" w:rsidR="000F700E" w:rsidRPr="00B55F49" w:rsidRDefault="007C0332" w:rsidP="003D3FFD">
      <w:r w:rsidRPr="00B55F49">
        <w:rPr>
          <w:shd w:val="clear" w:color="auto" w:fill="FFFFFF"/>
        </w:rPr>
        <w:t>Menger, R.A., 2016. Small Firm Innovation and Strategic Competitiveness: The Role of Firm Infrastructure. </w:t>
      </w:r>
      <w:r w:rsidRPr="00B55F49">
        <w:rPr>
          <w:i/>
          <w:iCs/>
          <w:shd w:val="clear" w:color="auto" w:fill="FFFFFF"/>
        </w:rPr>
        <w:t>Journal of Behavioral and Applied Management</w:t>
      </w:r>
      <w:r w:rsidRPr="00B55F49">
        <w:rPr>
          <w:shd w:val="clear" w:color="auto" w:fill="FFFFFF"/>
        </w:rPr>
        <w:t>, </w:t>
      </w:r>
      <w:r w:rsidRPr="00B55F49">
        <w:rPr>
          <w:i/>
          <w:iCs/>
          <w:shd w:val="clear" w:color="auto" w:fill="FFFFFF"/>
        </w:rPr>
        <w:t>3</w:t>
      </w:r>
      <w:r w:rsidRPr="00B55F49">
        <w:rPr>
          <w:shd w:val="clear" w:color="auto" w:fill="FFFFFF"/>
        </w:rPr>
        <w:t>(1), p.821.</w:t>
      </w:r>
    </w:p>
    <w:p w14:paraId="35DFCF6F" w14:textId="77777777" w:rsidR="000F700E" w:rsidRPr="00B55F49" w:rsidRDefault="007C0332" w:rsidP="003D3FFD">
      <w:r w:rsidRPr="00B55F49">
        <w:rPr>
          <w:shd w:val="clear" w:color="auto" w:fill="FFFFFF"/>
        </w:rPr>
        <w:t>Nordin, N., Yaacob, A.A., Razak, R.C., Radzi, W.N.W. and Saraih, U.N., 2016. Service evaluation on automotive after-sale service. </w:t>
      </w:r>
      <w:r w:rsidRPr="00B55F49">
        <w:rPr>
          <w:i/>
          <w:iCs/>
          <w:shd w:val="clear" w:color="auto" w:fill="FFFFFF"/>
        </w:rPr>
        <w:t>Journal of Advanced Research in Business and Management Studies</w:t>
      </w:r>
      <w:r w:rsidRPr="00B55F49">
        <w:rPr>
          <w:shd w:val="clear" w:color="auto" w:fill="FFFFFF"/>
        </w:rPr>
        <w:t>, </w:t>
      </w:r>
      <w:r w:rsidRPr="00B55F49">
        <w:rPr>
          <w:i/>
          <w:iCs/>
          <w:shd w:val="clear" w:color="auto" w:fill="FFFFFF"/>
        </w:rPr>
        <w:t>4</w:t>
      </w:r>
      <w:r w:rsidRPr="00B55F49">
        <w:rPr>
          <w:shd w:val="clear" w:color="auto" w:fill="FFFFFF"/>
        </w:rPr>
        <w:t>(1), pp.43-50.</w:t>
      </w:r>
    </w:p>
    <w:p w14:paraId="6625B156" w14:textId="77777777" w:rsidR="000F700E" w:rsidRPr="00B55F49" w:rsidRDefault="007C0332" w:rsidP="003D3FFD">
      <w:r w:rsidRPr="00B55F49">
        <w:rPr>
          <w:shd w:val="clear" w:color="auto" w:fill="FFFFFF"/>
        </w:rPr>
        <w:t>Saeed, Y., Kambiz, S. and Mohsen, K., 2016. A Mathematical Model Designing to Achieve Cost Management in Value Chain with Combinational Approach of AHP &amp; GP (Case Study: Home Appliance Industries). </w:t>
      </w:r>
      <w:r w:rsidRPr="00B55F49">
        <w:rPr>
          <w:i/>
          <w:iCs/>
          <w:shd w:val="clear" w:color="auto" w:fill="FFFFFF"/>
        </w:rPr>
        <w:t>SOCRATES</w:t>
      </w:r>
      <w:r w:rsidRPr="00B55F49">
        <w:rPr>
          <w:shd w:val="clear" w:color="auto" w:fill="FFFFFF"/>
        </w:rPr>
        <w:t>, </w:t>
      </w:r>
      <w:r w:rsidRPr="00B55F49">
        <w:rPr>
          <w:i/>
          <w:iCs/>
          <w:shd w:val="clear" w:color="auto" w:fill="FFFFFF"/>
        </w:rPr>
        <w:t>4</w:t>
      </w:r>
      <w:r w:rsidRPr="00B55F49">
        <w:rPr>
          <w:shd w:val="clear" w:color="auto" w:fill="FFFFFF"/>
        </w:rPr>
        <w:t>(1), pp.30-51.</w:t>
      </w:r>
    </w:p>
    <w:p w14:paraId="4F110C2E" w14:textId="77777777" w:rsidR="000F700E" w:rsidRPr="00B55F49" w:rsidRDefault="007C0332" w:rsidP="00E84008">
      <w:r w:rsidRPr="00B55F49">
        <w:t>Sainsbury's 2020. [online] Available at: &lt;https://www.about.sainsburys.co.uk/~/media/Files/S/Sainsburys/documents/reports-and-presentations/annual-reports/2020/Sainsburys_Sustainability_Update_1920.pdf&gt; [Accessed 11 November 2020].</w:t>
      </w:r>
    </w:p>
    <w:p w14:paraId="5C0D15AE" w14:textId="77777777" w:rsidR="000F700E" w:rsidRPr="00B55F49" w:rsidRDefault="007C0332" w:rsidP="003D3FFD">
      <w:pPr>
        <w:rPr>
          <w:shd w:val="clear" w:color="auto" w:fill="FFFFFF"/>
        </w:rPr>
      </w:pPr>
      <w:r w:rsidRPr="00B55F49">
        <w:rPr>
          <w:shd w:val="clear" w:color="auto" w:fill="FFFFFF"/>
        </w:rPr>
        <w:t>Sainsburys.co.uk. 2020. [online] Available at: &lt;https://www.sainsburys.co.uk/&gt; [Accessed 11 November 2020].</w:t>
      </w:r>
    </w:p>
    <w:p w14:paraId="7D058D4C" w14:textId="77777777" w:rsidR="000F700E" w:rsidRPr="00B55F49" w:rsidRDefault="000B2B1B" w:rsidP="00E84008">
      <w:r w:rsidRPr="00B55F49">
        <w:t>S</w:t>
      </w:r>
      <w:r w:rsidR="007C0332" w:rsidRPr="00B55F49">
        <w:t>ainsburys.co.uk. 2020. </w:t>
      </w:r>
      <w:r w:rsidR="007C0332" w:rsidRPr="00B55F49">
        <w:rPr>
          <w:i/>
          <w:iCs/>
        </w:rPr>
        <w:t>Three Decades Of Organic Pioneering</w:t>
      </w:r>
      <w:r w:rsidR="007C0332" w:rsidRPr="00B55F49">
        <w:t>. [online] Available at: &lt;https://www.about.sainsburys.co.uk/making-a-difference/our-values/our-stories/2017/three-decades-of-organic-pioneering#:~:text=As%20the%20first%20UK%20supermarket,more%20than%2030%20years%20ago.&gt; [Accessed 11 November 2020].</w:t>
      </w:r>
    </w:p>
    <w:p w14:paraId="590A9BB0" w14:textId="77777777" w:rsidR="000F700E" w:rsidRPr="00B55F49" w:rsidRDefault="007C0332" w:rsidP="003D3FFD">
      <w:pPr>
        <w:rPr>
          <w:shd w:val="clear" w:color="auto" w:fill="FFFFFF"/>
        </w:rPr>
      </w:pPr>
      <w:r w:rsidRPr="00B55F49">
        <w:rPr>
          <w:shd w:val="clear" w:color="auto" w:fill="FFFFFF"/>
        </w:rPr>
        <w:t>Simatupang, T.M., Piboonrungroj, P. and Williams, S.J., 2017.The emergence of value chain thinking. </w:t>
      </w:r>
      <w:r w:rsidRPr="00B55F49">
        <w:rPr>
          <w:i/>
          <w:iCs/>
          <w:shd w:val="clear" w:color="auto" w:fill="FFFFFF"/>
        </w:rPr>
        <w:t>International Journal of value chain management</w:t>
      </w:r>
      <w:r w:rsidRPr="00B55F49">
        <w:rPr>
          <w:shd w:val="clear" w:color="auto" w:fill="FFFFFF"/>
        </w:rPr>
        <w:t>, </w:t>
      </w:r>
      <w:r w:rsidRPr="00B55F49">
        <w:rPr>
          <w:i/>
          <w:iCs/>
          <w:shd w:val="clear" w:color="auto" w:fill="FFFFFF"/>
        </w:rPr>
        <w:t>8</w:t>
      </w:r>
      <w:r w:rsidRPr="00B55F49">
        <w:rPr>
          <w:shd w:val="clear" w:color="auto" w:fill="FFFFFF"/>
        </w:rPr>
        <w:t>(1), pp.40-57.</w:t>
      </w:r>
    </w:p>
    <w:p w14:paraId="07038B2E" w14:textId="77777777" w:rsidR="000F700E" w:rsidRPr="00B55F49" w:rsidRDefault="007C0332" w:rsidP="00E84008">
      <w:r w:rsidRPr="00B55F49">
        <w:t>Smith, L., Jacob, L., Butler, L., Schuch, F., Barnett, Y., Grabovac, I., Veronese, N., Caperchione, C., Lopez-Sanchez, G.F., Meyer, J. and Abufaraj, M., 2020.Prevalence and correlates of physical activity in a sample of UK adults observing social distancing during the COVID-19 pandemic. </w:t>
      </w:r>
      <w:r w:rsidRPr="00B55F49">
        <w:rPr>
          <w:i/>
          <w:iCs/>
        </w:rPr>
        <w:t>BMJ Open Sport &amp; Exercise Medicine</w:t>
      </w:r>
      <w:r w:rsidRPr="00B55F49">
        <w:t>, </w:t>
      </w:r>
      <w:r w:rsidRPr="00B55F49">
        <w:rPr>
          <w:i/>
          <w:iCs/>
        </w:rPr>
        <w:t>6</w:t>
      </w:r>
      <w:r w:rsidRPr="00B55F49">
        <w:t>(1), p.e000850.</w:t>
      </w:r>
    </w:p>
    <w:p w14:paraId="2DFF07D4" w14:textId="77777777" w:rsidR="00763BB6" w:rsidRPr="00B55F49" w:rsidRDefault="007C0332" w:rsidP="00703D8D">
      <w:r w:rsidRPr="00B55F49">
        <w:rPr>
          <w:shd w:val="clear" w:color="auto" w:fill="FFFFFF"/>
        </w:rPr>
        <w:t>Srećković, M., 2018.The performance effect of network and managerial capabilities of entrepreneurial firms. </w:t>
      </w:r>
      <w:r w:rsidRPr="00B55F49">
        <w:rPr>
          <w:i/>
          <w:iCs/>
          <w:shd w:val="clear" w:color="auto" w:fill="FFFFFF"/>
        </w:rPr>
        <w:t>Small Business Economics</w:t>
      </w:r>
      <w:r w:rsidRPr="00B55F49">
        <w:rPr>
          <w:shd w:val="clear" w:color="auto" w:fill="FFFFFF"/>
        </w:rPr>
        <w:t>, </w:t>
      </w:r>
      <w:r w:rsidRPr="00B55F49">
        <w:rPr>
          <w:i/>
          <w:iCs/>
          <w:shd w:val="clear" w:color="auto" w:fill="FFFFFF"/>
        </w:rPr>
        <w:t>50</w:t>
      </w:r>
      <w:r w:rsidRPr="00B55F49">
        <w:rPr>
          <w:shd w:val="clear" w:color="auto" w:fill="FFFFFF"/>
        </w:rPr>
        <w:t>(4), pp.807-824.</w:t>
      </w:r>
    </w:p>
    <w:sectPr w:rsidR="00763BB6" w:rsidRPr="00B55F49" w:rsidSect="006B7AF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766955" w14:textId="77777777" w:rsidR="00BA733F" w:rsidRDefault="00BA733F" w:rsidP="000B1A17">
      <w:pPr>
        <w:spacing w:after="0" w:line="240" w:lineRule="auto"/>
      </w:pPr>
      <w:r>
        <w:separator/>
      </w:r>
    </w:p>
  </w:endnote>
  <w:endnote w:type="continuationSeparator" w:id="0">
    <w:p w14:paraId="7B27F938" w14:textId="77777777" w:rsidR="00BA733F" w:rsidRDefault="00BA733F" w:rsidP="000B1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46313"/>
      <w:docPartObj>
        <w:docPartGallery w:val="Page Numbers (Bottom of Page)"/>
        <w:docPartUnique/>
      </w:docPartObj>
    </w:sdtPr>
    <w:sdtEndPr/>
    <w:sdtContent>
      <w:p w14:paraId="78CAB9DB" w14:textId="77777777" w:rsidR="007C0332" w:rsidRDefault="00F66C81">
        <w:pPr>
          <w:pStyle w:val="Footer"/>
          <w:jc w:val="right"/>
        </w:pPr>
        <w:r>
          <w:fldChar w:fldCharType="begin"/>
        </w:r>
        <w:r w:rsidR="00487E22">
          <w:instrText xml:space="preserve"> PAGE   \* MERGEFORMAT </w:instrText>
        </w:r>
        <w:r>
          <w:fldChar w:fldCharType="separate"/>
        </w:r>
        <w:r w:rsidR="002A497D">
          <w:rPr>
            <w:noProof/>
          </w:rPr>
          <w:t>2</w:t>
        </w:r>
        <w:r>
          <w:rPr>
            <w:noProof/>
          </w:rPr>
          <w:fldChar w:fldCharType="end"/>
        </w:r>
      </w:p>
    </w:sdtContent>
  </w:sdt>
  <w:p w14:paraId="1448EEA3" w14:textId="77777777" w:rsidR="007C0332" w:rsidRDefault="007C0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38EEFD" w14:textId="77777777" w:rsidR="00BA733F" w:rsidRDefault="00BA733F" w:rsidP="000B1A17">
      <w:pPr>
        <w:spacing w:after="0" w:line="240" w:lineRule="auto"/>
      </w:pPr>
      <w:r>
        <w:separator/>
      </w:r>
    </w:p>
  </w:footnote>
  <w:footnote w:type="continuationSeparator" w:id="0">
    <w:p w14:paraId="7E20ED02" w14:textId="77777777" w:rsidR="00BA733F" w:rsidRDefault="00BA733F" w:rsidP="000B1A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03D8D"/>
    <w:rsid w:val="00007ECD"/>
    <w:rsid w:val="0001025B"/>
    <w:rsid w:val="00026003"/>
    <w:rsid w:val="00056A37"/>
    <w:rsid w:val="00086116"/>
    <w:rsid w:val="00093580"/>
    <w:rsid w:val="000A282E"/>
    <w:rsid w:val="000B1A17"/>
    <w:rsid w:val="000B2B1B"/>
    <w:rsid w:val="000B7C9F"/>
    <w:rsid w:val="000C341E"/>
    <w:rsid w:val="000E14E8"/>
    <w:rsid w:val="000E4B60"/>
    <w:rsid w:val="000F3B37"/>
    <w:rsid w:val="000F700E"/>
    <w:rsid w:val="00112240"/>
    <w:rsid w:val="001241CA"/>
    <w:rsid w:val="001254B7"/>
    <w:rsid w:val="00125560"/>
    <w:rsid w:val="001314E0"/>
    <w:rsid w:val="00133CE1"/>
    <w:rsid w:val="00134BE0"/>
    <w:rsid w:val="001374F7"/>
    <w:rsid w:val="00152596"/>
    <w:rsid w:val="001527AD"/>
    <w:rsid w:val="001564A9"/>
    <w:rsid w:val="00166B0C"/>
    <w:rsid w:val="001848F7"/>
    <w:rsid w:val="001930D1"/>
    <w:rsid w:val="001B1295"/>
    <w:rsid w:val="001B21BC"/>
    <w:rsid w:val="001C39C4"/>
    <w:rsid w:val="001C78E4"/>
    <w:rsid w:val="001D170F"/>
    <w:rsid w:val="001D4A5D"/>
    <w:rsid w:val="001F56A8"/>
    <w:rsid w:val="001F745B"/>
    <w:rsid w:val="002670AC"/>
    <w:rsid w:val="00274F90"/>
    <w:rsid w:val="00275511"/>
    <w:rsid w:val="00276DBB"/>
    <w:rsid w:val="00276F64"/>
    <w:rsid w:val="002825F5"/>
    <w:rsid w:val="002A1D37"/>
    <w:rsid w:val="002A497D"/>
    <w:rsid w:val="002B4C0F"/>
    <w:rsid w:val="002C5233"/>
    <w:rsid w:val="00301210"/>
    <w:rsid w:val="0033647C"/>
    <w:rsid w:val="00350FA0"/>
    <w:rsid w:val="00357A6F"/>
    <w:rsid w:val="003801CE"/>
    <w:rsid w:val="00380F25"/>
    <w:rsid w:val="003B6138"/>
    <w:rsid w:val="003C38A8"/>
    <w:rsid w:val="003C3BB4"/>
    <w:rsid w:val="003D3FFD"/>
    <w:rsid w:val="0043175C"/>
    <w:rsid w:val="00432EFA"/>
    <w:rsid w:val="00484B32"/>
    <w:rsid w:val="00487E22"/>
    <w:rsid w:val="00491EEF"/>
    <w:rsid w:val="004C167E"/>
    <w:rsid w:val="004C451D"/>
    <w:rsid w:val="004D0C92"/>
    <w:rsid w:val="004F2E1C"/>
    <w:rsid w:val="00503174"/>
    <w:rsid w:val="00525FB9"/>
    <w:rsid w:val="00543403"/>
    <w:rsid w:val="005457B0"/>
    <w:rsid w:val="0054678B"/>
    <w:rsid w:val="00546867"/>
    <w:rsid w:val="00552E6D"/>
    <w:rsid w:val="005576C0"/>
    <w:rsid w:val="005A26DF"/>
    <w:rsid w:val="005C0CFF"/>
    <w:rsid w:val="005F136B"/>
    <w:rsid w:val="00667348"/>
    <w:rsid w:val="00670C8D"/>
    <w:rsid w:val="00674445"/>
    <w:rsid w:val="0068355A"/>
    <w:rsid w:val="006852B2"/>
    <w:rsid w:val="006A0297"/>
    <w:rsid w:val="006B7AF6"/>
    <w:rsid w:val="006E3AED"/>
    <w:rsid w:val="006E3D33"/>
    <w:rsid w:val="006E7708"/>
    <w:rsid w:val="00703D8D"/>
    <w:rsid w:val="007122A4"/>
    <w:rsid w:val="007206DF"/>
    <w:rsid w:val="00721AE7"/>
    <w:rsid w:val="007357AD"/>
    <w:rsid w:val="007445CC"/>
    <w:rsid w:val="007529C2"/>
    <w:rsid w:val="00757DEE"/>
    <w:rsid w:val="0076230A"/>
    <w:rsid w:val="00763BB6"/>
    <w:rsid w:val="0077103C"/>
    <w:rsid w:val="00794A51"/>
    <w:rsid w:val="007962C3"/>
    <w:rsid w:val="007C0332"/>
    <w:rsid w:val="007D7966"/>
    <w:rsid w:val="007F6EF2"/>
    <w:rsid w:val="00806DF1"/>
    <w:rsid w:val="00825D24"/>
    <w:rsid w:val="00842886"/>
    <w:rsid w:val="00844C9B"/>
    <w:rsid w:val="00877916"/>
    <w:rsid w:val="008B7BDE"/>
    <w:rsid w:val="008F6E73"/>
    <w:rsid w:val="00912EB3"/>
    <w:rsid w:val="009167AB"/>
    <w:rsid w:val="00990103"/>
    <w:rsid w:val="009A11BF"/>
    <w:rsid w:val="009D27B7"/>
    <w:rsid w:val="009E6F19"/>
    <w:rsid w:val="00A057C0"/>
    <w:rsid w:val="00A2152A"/>
    <w:rsid w:val="00A22DB9"/>
    <w:rsid w:val="00A326A9"/>
    <w:rsid w:val="00A36E2A"/>
    <w:rsid w:val="00A45435"/>
    <w:rsid w:val="00A55CC1"/>
    <w:rsid w:val="00A55F48"/>
    <w:rsid w:val="00A616D7"/>
    <w:rsid w:val="00A76824"/>
    <w:rsid w:val="00A84564"/>
    <w:rsid w:val="00A84CF6"/>
    <w:rsid w:val="00AA212D"/>
    <w:rsid w:val="00B125AC"/>
    <w:rsid w:val="00B36265"/>
    <w:rsid w:val="00B513A2"/>
    <w:rsid w:val="00B55F49"/>
    <w:rsid w:val="00B701CA"/>
    <w:rsid w:val="00B718EA"/>
    <w:rsid w:val="00B745CA"/>
    <w:rsid w:val="00B838AF"/>
    <w:rsid w:val="00B8561C"/>
    <w:rsid w:val="00B901F3"/>
    <w:rsid w:val="00B96982"/>
    <w:rsid w:val="00BA733F"/>
    <w:rsid w:val="00BB662E"/>
    <w:rsid w:val="00BC175C"/>
    <w:rsid w:val="00BD6522"/>
    <w:rsid w:val="00BF4266"/>
    <w:rsid w:val="00C21ED7"/>
    <w:rsid w:val="00C7179D"/>
    <w:rsid w:val="00C74D09"/>
    <w:rsid w:val="00C82DE9"/>
    <w:rsid w:val="00C96039"/>
    <w:rsid w:val="00CA0220"/>
    <w:rsid w:val="00CB1FF2"/>
    <w:rsid w:val="00CF1183"/>
    <w:rsid w:val="00D045F0"/>
    <w:rsid w:val="00D349FE"/>
    <w:rsid w:val="00D357D8"/>
    <w:rsid w:val="00D36C3C"/>
    <w:rsid w:val="00D43D4A"/>
    <w:rsid w:val="00D83CF5"/>
    <w:rsid w:val="00D95078"/>
    <w:rsid w:val="00DB1002"/>
    <w:rsid w:val="00DC32C6"/>
    <w:rsid w:val="00DE58A6"/>
    <w:rsid w:val="00E03E1A"/>
    <w:rsid w:val="00E16CE6"/>
    <w:rsid w:val="00E44737"/>
    <w:rsid w:val="00E4687A"/>
    <w:rsid w:val="00E52617"/>
    <w:rsid w:val="00E756D4"/>
    <w:rsid w:val="00E84008"/>
    <w:rsid w:val="00E86CA5"/>
    <w:rsid w:val="00EA0798"/>
    <w:rsid w:val="00EA2DEB"/>
    <w:rsid w:val="00EB359C"/>
    <w:rsid w:val="00EC35B6"/>
    <w:rsid w:val="00ED0832"/>
    <w:rsid w:val="00ED3F4C"/>
    <w:rsid w:val="00F42E0F"/>
    <w:rsid w:val="00F52143"/>
    <w:rsid w:val="00F63064"/>
    <w:rsid w:val="00F66C81"/>
    <w:rsid w:val="00FA18E1"/>
    <w:rsid w:val="00FB2D47"/>
    <w:rsid w:val="00FB3840"/>
    <w:rsid w:val="00FE0CCB"/>
  </w:rsids>
  <m:mathPr>
    <m:mathFont m:val="Cambria Math"/>
    <m:brkBin m:val="before"/>
    <m:brkBinSub m:val="--"/>
    <m:smallFrac/>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8B449"/>
  <w15:docId w15:val="{B731EC14-EA9E-445E-81AF-24CF877B3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D8D"/>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703D8D"/>
    <w:pPr>
      <w:outlineLvl w:val="0"/>
    </w:pPr>
    <w:rPr>
      <w:b/>
      <w:sz w:val="24"/>
    </w:rPr>
  </w:style>
  <w:style w:type="paragraph" w:styleId="Heading2">
    <w:name w:val="heading 2"/>
    <w:basedOn w:val="Normal"/>
    <w:next w:val="Normal"/>
    <w:link w:val="Heading2Char"/>
    <w:uiPriority w:val="9"/>
    <w:semiHidden/>
    <w:unhideWhenUsed/>
    <w:qFormat/>
    <w:rsid w:val="00703D8D"/>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D8D"/>
    <w:rPr>
      <w:rFonts w:ascii="Times New Roman" w:hAnsi="Times New Roman"/>
      <w:b/>
      <w:sz w:val="24"/>
      <w:lang w:val="en-GB"/>
    </w:rPr>
  </w:style>
  <w:style w:type="character" w:customStyle="1" w:styleId="Heading2Char">
    <w:name w:val="Heading 2 Char"/>
    <w:basedOn w:val="DefaultParagraphFont"/>
    <w:link w:val="Heading2"/>
    <w:uiPriority w:val="9"/>
    <w:semiHidden/>
    <w:rsid w:val="00703D8D"/>
    <w:rPr>
      <w:rFonts w:ascii="Times New Roman" w:eastAsiaTheme="majorEastAsia" w:hAnsi="Times New Roman" w:cstheme="majorBidi"/>
      <w:b/>
      <w:bCs/>
      <w:szCs w:val="26"/>
      <w:lang w:val="en-GB"/>
    </w:rPr>
  </w:style>
  <w:style w:type="table" w:styleId="TableGrid">
    <w:name w:val="Table Grid"/>
    <w:basedOn w:val="TableNormal"/>
    <w:uiPriority w:val="59"/>
    <w:rsid w:val="001527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A2152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2152A"/>
    <w:rPr>
      <w:rFonts w:ascii="Times New Roman" w:hAnsi="Times New Roman"/>
      <w:lang w:val="en-GB"/>
    </w:rPr>
  </w:style>
  <w:style w:type="paragraph" w:styleId="Footer">
    <w:name w:val="footer"/>
    <w:basedOn w:val="Normal"/>
    <w:link w:val="FooterChar"/>
    <w:uiPriority w:val="99"/>
    <w:unhideWhenUsed/>
    <w:rsid w:val="00A215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152A"/>
    <w:rPr>
      <w:rFonts w:ascii="Times New Roman" w:hAnsi="Times New Roman"/>
      <w:lang w:val="en-GB"/>
    </w:rPr>
  </w:style>
  <w:style w:type="paragraph" w:styleId="TOCHeading">
    <w:name w:val="TOC Heading"/>
    <w:basedOn w:val="Heading1"/>
    <w:next w:val="Normal"/>
    <w:uiPriority w:val="39"/>
    <w:semiHidden/>
    <w:unhideWhenUsed/>
    <w:qFormat/>
    <w:rsid w:val="00A2152A"/>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A2152A"/>
    <w:pPr>
      <w:spacing w:after="100"/>
    </w:pPr>
  </w:style>
  <w:style w:type="character" w:styleId="Hyperlink">
    <w:name w:val="Hyperlink"/>
    <w:basedOn w:val="DefaultParagraphFont"/>
    <w:uiPriority w:val="99"/>
    <w:unhideWhenUsed/>
    <w:rsid w:val="00A2152A"/>
    <w:rPr>
      <w:color w:val="0000FF" w:themeColor="hyperlink"/>
      <w:u w:val="single"/>
    </w:rPr>
  </w:style>
  <w:style w:type="paragraph" w:styleId="BalloonText">
    <w:name w:val="Balloon Text"/>
    <w:basedOn w:val="Normal"/>
    <w:link w:val="BalloonTextChar"/>
    <w:uiPriority w:val="99"/>
    <w:semiHidden/>
    <w:unhideWhenUsed/>
    <w:rsid w:val="00A215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152A"/>
    <w:rPr>
      <w:rFonts w:ascii="Tahoma" w:hAnsi="Tahoma" w:cs="Tahoma"/>
      <w:sz w:val="16"/>
      <w:szCs w:val="16"/>
      <w:lang w:val="en-GB"/>
    </w:rPr>
  </w:style>
  <w:style w:type="character" w:styleId="CommentReference">
    <w:name w:val="annotation reference"/>
    <w:basedOn w:val="DefaultParagraphFont"/>
    <w:uiPriority w:val="99"/>
    <w:semiHidden/>
    <w:unhideWhenUsed/>
    <w:rsid w:val="00C7179D"/>
    <w:rPr>
      <w:sz w:val="16"/>
      <w:szCs w:val="16"/>
    </w:rPr>
  </w:style>
  <w:style w:type="paragraph" w:styleId="CommentText">
    <w:name w:val="annotation text"/>
    <w:basedOn w:val="Normal"/>
    <w:link w:val="CommentTextChar"/>
    <w:uiPriority w:val="99"/>
    <w:semiHidden/>
    <w:unhideWhenUsed/>
    <w:rsid w:val="00C7179D"/>
    <w:pPr>
      <w:spacing w:line="240" w:lineRule="auto"/>
    </w:pPr>
    <w:rPr>
      <w:sz w:val="20"/>
      <w:szCs w:val="20"/>
    </w:rPr>
  </w:style>
  <w:style w:type="character" w:customStyle="1" w:styleId="CommentTextChar">
    <w:name w:val="Comment Text Char"/>
    <w:basedOn w:val="DefaultParagraphFont"/>
    <w:link w:val="CommentText"/>
    <w:uiPriority w:val="99"/>
    <w:semiHidden/>
    <w:rsid w:val="00C7179D"/>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C7179D"/>
    <w:rPr>
      <w:b/>
      <w:bCs/>
    </w:rPr>
  </w:style>
  <w:style w:type="character" w:customStyle="1" w:styleId="CommentSubjectChar">
    <w:name w:val="Comment Subject Char"/>
    <w:basedOn w:val="CommentTextChar"/>
    <w:link w:val="CommentSubject"/>
    <w:uiPriority w:val="99"/>
    <w:semiHidden/>
    <w:rsid w:val="00C7179D"/>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9B0D84-66F4-4CE7-BD30-30CDFA52A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6</Pages>
  <Words>2817</Words>
  <Characters>16057</Characters>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2020-11-11T08:39:00Z</dcterms:created>
  <dcterms:modified xsi:type="dcterms:W3CDTF">2020-11-11T20:45:00Z</dcterms:modified>
</cp:coreProperties>
</file>