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22A6C"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        Jiban Gautam </w:t>
      </w:r>
    </w:p>
    <w:p w14:paraId="50224A66" w14:textId="32B4D3F4"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        Student number-</w:t>
      </w:r>
      <w:r w:rsidR="00D6205E">
        <w:rPr>
          <w:rFonts w:ascii="Arial" w:hAnsi="Arial" w:cs="Arial"/>
          <w:sz w:val="24"/>
          <w:szCs w:val="24"/>
        </w:rPr>
        <w:t>2017487</w:t>
      </w:r>
    </w:p>
    <w:p w14:paraId="4E8D0ABD" w14:textId="4473EF10"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        Lecturer -</w:t>
      </w:r>
      <w:r w:rsidR="00D6205E">
        <w:rPr>
          <w:rFonts w:ascii="Arial" w:hAnsi="Arial" w:cs="Arial"/>
          <w:sz w:val="24"/>
          <w:szCs w:val="24"/>
        </w:rPr>
        <w:t>Mary Needham</w:t>
      </w:r>
    </w:p>
    <w:p w14:paraId="13E1CCC7" w14:textId="6663F65D"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        Date completed-</w:t>
      </w:r>
      <w:r w:rsidR="00D6205E">
        <w:rPr>
          <w:rFonts w:ascii="Arial" w:hAnsi="Arial" w:cs="Arial"/>
          <w:sz w:val="24"/>
          <w:szCs w:val="24"/>
        </w:rPr>
        <w:t>20.10.2021</w:t>
      </w:r>
    </w:p>
    <w:p w14:paraId="5879B925" w14:textId="77777777" w:rsidR="00204FC9" w:rsidRPr="00204AC6" w:rsidRDefault="00204FC9" w:rsidP="00204FC9">
      <w:pPr>
        <w:spacing w:line="360" w:lineRule="auto"/>
        <w:rPr>
          <w:rFonts w:ascii="Arial" w:hAnsi="Arial" w:cs="Arial"/>
          <w:sz w:val="24"/>
          <w:szCs w:val="24"/>
        </w:rPr>
      </w:pPr>
    </w:p>
    <w:p w14:paraId="50C0ABE3" w14:textId="77777777" w:rsidR="00204FC9" w:rsidRPr="00204AC6" w:rsidRDefault="00204FC9" w:rsidP="00204FC9">
      <w:pPr>
        <w:spacing w:line="360" w:lineRule="auto"/>
        <w:rPr>
          <w:rFonts w:ascii="Arial" w:hAnsi="Arial" w:cs="Arial"/>
          <w:sz w:val="24"/>
          <w:szCs w:val="24"/>
        </w:rPr>
      </w:pPr>
    </w:p>
    <w:p w14:paraId="0A8F0F71" w14:textId="77777777" w:rsidR="00204FC9" w:rsidRPr="00204AC6" w:rsidRDefault="00204FC9" w:rsidP="00204FC9">
      <w:pPr>
        <w:spacing w:line="360" w:lineRule="auto"/>
        <w:rPr>
          <w:rFonts w:ascii="Arial" w:hAnsi="Arial" w:cs="Arial"/>
          <w:sz w:val="24"/>
          <w:szCs w:val="24"/>
        </w:rPr>
      </w:pPr>
      <w:r w:rsidRPr="00204AC6">
        <w:rPr>
          <w:rFonts w:ascii="Arial" w:hAnsi="Arial" w:cs="Arial"/>
          <w:b/>
          <w:sz w:val="24"/>
          <w:szCs w:val="24"/>
        </w:rPr>
        <w:t>Food Safety Fundamentals 4Cs</w:t>
      </w:r>
    </w:p>
    <w:p w14:paraId="2D500BB6" w14:textId="2D5F024B"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Food safety &amp; hygiene are the most important factors that protect the health of the consumers from the risk of food borne illnesses, allergies, &amp;so forth. The food safety considerations </w:t>
      </w:r>
      <w:r w:rsidR="00D6205E" w:rsidRPr="00204AC6">
        <w:rPr>
          <w:rFonts w:ascii="Arial" w:hAnsi="Arial" w:cs="Arial"/>
          <w:sz w:val="24"/>
          <w:szCs w:val="24"/>
        </w:rPr>
        <w:t>form</w:t>
      </w:r>
      <w:r w:rsidRPr="00204AC6">
        <w:rPr>
          <w:rFonts w:ascii="Arial" w:hAnsi="Arial" w:cs="Arial"/>
          <w:sz w:val="24"/>
          <w:szCs w:val="24"/>
        </w:rPr>
        <w:t xml:space="preserve"> an integral part of food security system. Food safety is therefore a part of food security system which explains about the handling, preparation, &amp; storage of food to get prevented from food borne illness. It includes the process to be followed to avoid severe health hazards. Food safety is related to food hygiene, use of food additives, &amp; so forth </w:t>
      </w:r>
      <w:sdt>
        <w:sdtPr>
          <w:rPr>
            <w:rFonts w:ascii="Arial" w:hAnsi="Arial" w:cs="Arial"/>
            <w:sz w:val="24"/>
            <w:szCs w:val="24"/>
          </w:rPr>
          <w:id w:val="26569935"/>
          <w:citation/>
        </w:sdtPr>
        <w:sdtEndPr/>
        <w:sdtContent>
          <w:r w:rsidRPr="00204AC6">
            <w:rPr>
              <w:rFonts w:ascii="Arial" w:hAnsi="Arial" w:cs="Arial"/>
              <w:sz w:val="24"/>
              <w:szCs w:val="24"/>
            </w:rPr>
            <w:fldChar w:fldCharType="begin"/>
          </w:r>
          <w:r w:rsidRPr="00204AC6">
            <w:rPr>
              <w:rFonts w:ascii="Arial" w:hAnsi="Arial" w:cs="Arial"/>
              <w:sz w:val="24"/>
              <w:szCs w:val="24"/>
            </w:rPr>
            <w:instrText xml:space="preserve"> CITATION Xia17 \l 1033 </w:instrText>
          </w:r>
          <w:r w:rsidRPr="00204AC6">
            <w:rPr>
              <w:rFonts w:ascii="Arial" w:hAnsi="Arial" w:cs="Arial"/>
              <w:sz w:val="24"/>
              <w:szCs w:val="24"/>
            </w:rPr>
            <w:fldChar w:fldCharType="separate"/>
          </w:r>
          <w:r w:rsidRPr="00204AC6">
            <w:rPr>
              <w:rFonts w:ascii="Arial" w:hAnsi="Arial" w:cs="Arial"/>
              <w:noProof/>
              <w:sz w:val="24"/>
              <w:szCs w:val="24"/>
            </w:rPr>
            <w:t>(Lu, 2017)</w:t>
          </w:r>
          <w:r w:rsidRPr="00204AC6">
            <w:rPr>
              <w:rFonts w:ascii="Arial" w:hAnsi="Arial" w:cs="Arial"/>
              <w:sz w:val="24"/>
              <w:szCs w:val="24"/>
            </w:rPr>
            <w:fldChar w:fldCharType="end"/>
          </w:r>
        </w:sdtContent>
      </w:sdt>
      <w:r w:rsidRPr="00204AC6">
        <w:rPr>
          <w:rFonts w:ascii="Arial" w:hAnsi="Arial" w:cs="Arial"/>
          <w:sz w:val="24"/>
          <w:szCs w:val="24"/>
        </w:rPr>
        <w:t xml:space="preserve">. </w:t>
      </w:r>
    </w:p>
    <w:p w14:paraId="72DE1EA7"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As Covid-19 has put the world in danger, dealing with the safety of food is important. The virus gets transferred from the food &amp; it is important to follow the food safety fundamentals. Being in the food industry we have to focus on the safety of the foods &amp; provide hygienic food to our customers. I therefore read an article about the importance of food safety &amp; its management which entirely explained about the need of the food safety &amp; hygiene &amp; ways to meet the requirements. In all the countries, especially the food industry bears the responsibility to meet the food regulatory requirements by the scientific understanding. The article clarifies about the expectations of the consumers &amp; how not meeting the safety requirements of the food negatively affects the organization’s reputation. Improvements in the food safety would help in improving the nutritional quality of the food which reduces the inappropriate use of the chemicals &amp; food borne diseases </w:t>
      </w:r>
      <w:sdt>
        <w:sdtPr>
          <w:rPr>
            <w:rFonts w:ascii="Arial" w:hAnsi="Arial" w:cs="Arial"/>
            <w:sz w:val="24"/>
            <w:szCs w:val="24"/>
          </w:rPr>
          <w:id w:val="26569936"/>
          <w:citation/>
        </w:sdtPr>
        <w:sdtEndPr/>
        <w:sdtContent>
          <w:r w:rsidRPr="00204AC6">
            <w:rPr>
              <w:rFonts w:ascii="Arial" w:hAnsi="Arial" w:cs="Arial"/>
              <w:sz w:val="24"/>
              <w:szCs w:val="24"/>
            </w:rPr>
            <w:fldChar w:fldCharType="begin"/>
          </w:r>
          <w:r w:rsidRPr="00204AC6">
            <w:rPr>
              <w:rFonts w:ascii="Arial" w:hAnsi="Arial" w:cs="Arial"/>
              <w:sz w:val="24"/>
              <w:szCs w:val="24"/>
            </w:rPr>
            <w:instrText xml:space="preserve"> CITATION Yeh18 \l 1033 </w:instrText>
          </w:r>
          <w:r w:rsidRPr="00204AC6">
            <w:rPr>
              <w:rFonts w:ascii="Arial" w:hAnsi="Arial" w:cs="Arial"/>
              <w:sz w:val="24"/>
              <w:szCs w:val="24"/>
            </w:rPr>
            <w:fldChar w:fldCharType="separate"/>
          </w:r>
          <w:r w:rsidRPr="00204AC6">
            <w:rPr>
              <w:rFonts w:ascii="Arial" w:hAnsi="Arial" w:cs="Arial"/>
              <w:noProof/>
              <w:sz w:val="24"/>
              <w:szCs w:val="24"/>
            </w:rPr>
            <w:t>(El-Samragy, 2018)</w:t>
          </w:r>
          <w:r w:rsidRPr="00204AC6">
            <w:rPr>
              <w:rFonts w:ascii="Arial" w:hAnsi="Arial" w:cs="Arial"/>
              <w:sz w:val="24"/>
              <w:szCs w:val="24"/>
            </w:rPr>
            <w:fldChar w:fldCharType="end"/>
          </w:r>
        </w:sdtContent>
      </w:sdt>
      <w:r w:rsidRPr="00204AC6">
        <w:rPr>
          <w:rFonts w:ascii="Arial" w:hAnsi="Arial" w:cs="Arial"/>
          <w:sz w:val="24"/>
          <w:szCs w:val="24"/>
        </w:rPr>
        <w:t xml:space="preserve">. </w:t>
      </w:r>
    </w:p>
    <w:p w14:paraId="4E4AEF31"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There are several ways of dealing with the food safety requirements as in practicing the food safety fundamentals four Cs which include </w:t>
      </w:r>
      <w:r w:rsidRPr="00204AC6">
        <w:rPr>
          <w:rFonts w:ascii="Arial" w:hAnsi="Arial" w:cs="Arial"/>
          <w:b/>
          <w:sz w:val="24"/>
          <w:szCs w:val="24"/>
        </w:rPr>
        <w:t xml:space="preserve">cross-contamination, cleaning, cooking, &amp; chilling. </w:t>
      </w:r>
      <w:r w:rsidRPr="00204AC6">
        <w:rPr>
          <w:rFonts w:ascii="Arial" w:hAnsi="Arial" w:cs="Arial"/>
          <w:sz w:val="24"/>
          <w:szCs w:val="24"/>
        </w:rPr>
        <w:t xml:space="preserve">Organizations being able to practice food safety </w:t>
      </w:r>
      <w:r w:rsidRPr="00204AC6">
        <w:rPr>
          <w:rFonts w:ascii="Arial" w:hAnsi="Arial" w:cs="Arial"/>
          <w:sz w:val="24"/>
          <w:szCs w:val="24"/>
        </w:rPr>
        <w:lastRenderedPageBreak/>
        <w:t xml:space="preserve">fundamentals are able to avoid the food poisoning &amp; illness. The consumers especially suffer from food borne diseases from poor hygiene </w:t>
      </w:r>
      <w:sdt>
        <w:sdtPr>
          <w:rPr>
            <w:rFonts w:ascii="Arial" w:hAnsi="Arial" w:cs="Arial"/>
            <w:sz w:val="24"/>
            <w:szCs w:val="24"/>
          </w:rPr>
          <w:id w:val="26569937"/>
          <w:citation/>
        </w:sdtPr>
        <w:sdtEndPr/>
        <w:sdtContent>
          <w:r w:rsidRPr="00204AC6">
            <w:rPr>
              <w:rFonts w:ascii="Arial" w:hAnsi="Arial" w:cs="Arial"/>
              <w:sz w:val="24"/>
              <w:szCs w:val="24"/>
            </w:rPr>
            <w:fldChar w:fldCharType="begin"/>
          </w:r>
          <w:r w:rsidRPr="00204AC6">
            <w:rPr>
              <w:rFonts w:ascii="Arial" w:hAnsi="Arial" w:cs="Arial"/>
              <w:sz w:val="24"/>
              <w:szCs w:val="24"/>
            </w:rPr>
            <w:instrText xml:space="preserve"> CITATION Jim17 \l 1033 </w:instrText>
          </w:r>
          <w:r w:rsidRPr="00204AC6">
            <w:rPr>
              <w:rFonts w:ascii="Arial" w:hAnsi="Arial" w:cs="Arial"/>
              <w:sz w:val="24"/>
              <w:szCs w:val="24"/>
            </w:rPr>
            <w:fldChar w:fldCharType="separate"/>
          </w:r>
          <w:r w:rsidRPr="00204AC6">
            <w:rPr>
              <w:rFonts w:ascii="Arial" w:hAnsi="Arial" w:cs="Arial"/>
              <w:noProof/>
              <w:sz w:val="24"/>
              <w:szCs w:val="24"/>
            </w:rPr>
            <w:t>(McLauchlin, Little, &amp; Hobbs, 2017)</w:t>
          </w:r>
          <w:r w:rsidRPr="00204AC6">
            <w:rPr>
              <w:rFonts w:ascii="Arial" w:hAnsi="Arial" w:cs="Arial"/>
              <w:sz w:val="24"/>
              <w:szCs w:val="24"/>
            </w:rPr>
            <w:fldChar w:fldCharType="end"/>
          </w:r>
        </w:sdtContent>
      </w:sdt>
      <w:r w:rsidRPr="00204AC6">
        <w:rPr>
          <w:rFonts w:ascii="Arial" w:hAnsi="Arial" w:cs="Arial"/>
          <w:sz w:val="24"/>
          <w:szCs w:val="24"/>
        </w:rPr>
        <w:t>. The food safety fundamentals four Cs are as in</w:t>
      </w:r>
    </w:p>
    <w:p w14:paraId="2BC714D3" w14:textId="77777777" w:rsidR="00204FC9" w:rsidRPr="00204AC6" w:rsidRDefault="00204FC9" w:rsidP="00204FC9">
      <w:pPr>
        <w:spacing w:line="360" w:lineRule="auto"/>
        <w:rPr>
          <w:rFonts w:ascii="Arial" w:hAnsi="Arial" w:cs="Arial"/>
          <w:sz w:val="24"/>
          <w:szCs w:val="24"/>
        </w:rPr>
      </w:pPr>
      <w:r w:rsidRPr="00204AC6">
        <w:rPr>
          <w:rFonts w:ascii="Arial" w:hAnsi="Arial" w:cs="Arial"/>
          <w:noProof/>
          <w:sz w:val="24"/>
          <w:szCs w:val="24"/>
        </w:rPr>
        <w:drawing>
          <wp:inline distT="0" distB="0" distL="0" distR="0" wp14:anchorId="03FBD044" wp14:editId="6E7171B4">
            <wp:extent cx="5103793" cy="3510530"/>
            <wp:effectExtent l="19050" t="0" r="1607" b="0"/>
            <wp:docPr id="1" name="Picture 0" descr="slid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_1.jpg"/>
                    <pic:cNvPicPr/>
                  </pic:nvPicPr>
                  <pic:blipFill>
                    <a:blip r:embed="rId5"/>
                    <a:stretch>
                      <a:fillRect/>
                    </a:stretch>
                  </pic:blipFill>
                  <pic:spPr>
                    <a:xfrm>
                      <a:off x="0" y="0"/>
                      <a:ext cx="5104907" cy="3511296"/>
                    </a:xfrm>
                    <a:prstGeom prst="rect">
                      <a:avLst/>
                    </a:prstGeom>
                  </pic:spPr>
                </pic:pic>
              </a:graphicData>
            </a:graphic>
          </wp:inline>
        </w:drawing>
      </w:r>
    </w:p>
    <w:p w14:paraId="0F76BD52" w14:textId="77777777" w:rsidR="00204FC9" w:rsidRPr="00204AC6" w:rsidRDefault="00204FC9" w:rsidP="00204FC9">
      <w:pPr>
        <w:spacing w:line="360" w:lineRule="auto"/>
        <w:rPr>
          <w:rFonts w:ascii="Arial" w:hAnsi="Arial" w:cs="Arial"/>
          <w:b/>
          <w:sz w:val="24"/>
          <w:szCs w:val="24"/>
        </w:rPr>
      </w:pPr>
      <w:r w:rsidRPr="00204AC6">
        <w:rPr>
          <w:rFonts w:ascii="Arial" w:hAnsi="Arial" w:cs="Arial"/>
          <w:b/>
          <w:sz w:val="24"/>
          <w:szCs w:val="24"/>
        </w:rPr>
        <w:t>SOURCE: (</w:t>
      </w:r>
      <w:hyperlink r:id="rId6" w:history="1">
        <w:r w:rsidRPr="00204AC6">
          <w:rPr>
            <w:rStyle w:val="Hyperlink"/>
            <w:rFonts w:ascii="Arial" w:hAnsi="Arial" w:cs="Arial"/>
            <w:b/>
            <w:sz w:val="24"/>
            <w:szCs w:val="24"/>
          </w:rPr>
          <w:t>https://slideplayer.com/slide/14292353/</w:t>
        </w:r>
      </w:hyperlink>
      <w:r w:rsidRPr="00204AC6">
        <w:rPr>
          <w:rFonts w:ascii="Arial" w:hAnsi="Arial" w:cs="Arial"/>
          <w:b/>
          <w:sz w:val="24"/>
          <w:szCs w:val="24"/>
        </w:rPr>
        <w:t>)</w:t>
      </w:r>
    </w:p>
    <w:p w14:paraId="59499E05" w14:textId="77777777" w:rsidR="00204FC9" w:rsidRPr="00204AC6" w:rsidRDefault="00204FC9" w:rsidP="00204FC9">
      <w:pPr>
        <w:spacing w:line="360" w:lineRule="auto"/>
        <w:rPr>
          <w:rFonts w:ascii="Arial" w:hAnsi="Arial" w:cs="Arial"/>
          <w:b/>
          <w:sz w:val="24"/>
          <w:szCs w:val="24"/>
        </w:rPr>
      </w:pPr>
    </w:p>
    <w:p w14:paraId="78401E99" w14:textId="77777777" w:rsidR="00204FC9" w:rsidRPr="00204AC6" w:rsidRDefault="00204FC9" w:rsidP="00204FC9">
      <w:pPr>
        <w:spacing w:line="360" w:lineRule="auto"/>
        <w:rPr>
          <w:rFonts w:ascii="Arial" w:hAnsi="Arial" w:cs="Arial"/>
          <w:b/>
          <w:sz w:val="24"/>
          <w:szCs w:val="24"/>
        </w:rPr>
      </w:pPr>
      <w:r w:rsidRPr="00204AC6">
        <w:rPr>
          <w:rFonts w:ascii="Arial" w:hAnsi="Arial" w:cs="Arial"/>
          <w:b/>
          <w:sz w:val="24"/>
          <w:szCs w:val="24"/>
        </w:rPr>
        <w:t>Cross-contamination</w:t>
      </w:r>
    </w:p>
    <w:p w14:paraId="4EE2CC4A" w14:textId="77777777" w:rsidR="00204FC9" w:rsidRPr="00204AC6" w:rsidRDefault="00204FC9" w:rsidP="00204FC9">
      <w:pPr>
        <w:spacing w:line="360" w:lineRule="auto"/>
        <w:rPr>
          <w:rFonts w:ascii="Arial" w:hAnsi="Arial" w:cs="Arial"/>
          <w:b/>
          <w:sz w:val="24"/>
          <w:szCs w:val="24"/>
        </w:rPr>
      </w:pPr>
      <w:r w:rsidRPr="00204AC6">
        <w:rPr>
          <w:rFonts w:ascii="Arial" w:hAnsi="Arial" w:cs="Arial"/>
          <w:sz w:val="24"/>
          <w:szCs w:val="24"/>
        </w:rPr>
        <w:t xml:space="preserve">Cross contamination is the movement of bacteria which are harmful from one object to another as in when shopping, refrigerating, &amp; preparing food, it is important to separate raw foods (raw meat, sea foods) to not let bacteria get transferred. It takes place when raw foods are not handled properly. It is important to prevent cross contamination as it is the key factor in preventing food borne illness </w:t>
      </w:r>
      <w:sdt>
        <w:sdtPr>
          <w:rPr>
            <w:rFonts w:ascii="Arial" w:hAnsi="Arial" w:cs="Arial"/>
            <w:sz w:val="24"/>
            <w:szCs w:val="24"/>
          </w:rPr>
          <w:id w:val="26569938"/>
          <w:citation/>
        </w:sdtPr>
        <w:sdtEndPr/>
        <w:sdtContent>
          <w:r w:rsidRPr="00204AC6">
            <w:rPr>
              <w:rFonts w:ascii="Arial" w:hAnsi="Arial" w:cs="Arial"/>
              <w:sz w:val="24"/>
              <w:szCs w:val="24"/>
            </w:rPr>
            <w:fldChar w:fldCharType="begin"/>
          </w:r>
          <w:r w:rsidRPr="00204AC6">
            <w:rPr>
              <w:rFonts w:ascii="Arial" w:hAnsi="Arial" w:cs="Arial"/>
              <w:sz w:val="24"/>
              <w:szCs w:val="24"/>
            </w:rPr>
            <w:instrText xml:space="preserve"> CITATION Nor13 \l 1033 </w:instrText>
          </w:r>
          <w:r w:rsidRPr="00204AC6">
            <w:rPr>
              <w:rFonts w:ascii="Arial" w:hAnsi="Arial" w:cs="Arial"/>
              <w:sz w:val="24"/>
              <w:szCs w:val="24"/>
            </w:rPr>
            <w:fldChar w:fldCharType="separate"/>
          </w:r>
          <w:r w:rsidRPr="00204AC6">
            <w:rPr>
              <w:rFonts w:ascii="Arial" w:hAnsi="Arial" w:cs="Arial"/>
              <w:noProof/>
              <w:sz w:val="24"/>
              <w:szCs w:val="24"/>
            </w:rPr>
            <w:t>(Marriott, 2013)</w:t>
          </w:r>
          <w:r w:rsidRPr="00204AC6">
            <w:rPr>
              <w:rFonts w:ascii="Arial" w:hAnsi="Arial" w:cs="Arial"/>
              <w:sz w:val="24"/>
              <w:szCs w:val="24"/>
            </w:rPr>
            <w:fldChar w:fldCharType="end"/>
          </w:r>
        </w:sdtContent>
      </w:sdt>
      <w:r w:rsidRPr="00204AC6">
        <w:rPr>
          <w:rFonts w:ascii="Arial" w:hAnsi="Arial" w:cs="Arial"/>
          <w:sz w:val="24"/>
          <w:szCs w:val="24"/>
        </w:rPr>
        <w:t xml:space="preserve">. </w:t>
      </w:r>
    </w:p>
    <w:p w14:paraId="6DC424B2" w14:textId="769A9822"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The mishandling of raw food items </w:t>
      </w:r>
      <w:r w:rsidR="00D6205E" w:rsidRPr="00204AC6">
        <w:rPr>
          <w:rFonts w:ascii="Arial" w:hAnsi="Arial" w:cs="Arial"/>
          <w:sz w:val="24"/>
          <w:szCs w:val="24"/>
        </w:rPr>
        <w:t>leads</w:t>
      </w:r>
      <w:r w:rsidRPr="00204AC6">
        <w:rPr>
          <w:rFonts w:ascii="Arial" w:hAnsi="Arial" w:cs="Arial"/>
          <w:sz w:val="24"/>
          <w:szCs w:val="24"/>
        </w:rPr>
        <w:t xml:space="preserve"> to the bacteria to spread which can be prevented by not putting the raw foods, sea foods &amp; sea foods to the fresh items or foods while shopping, refrigerating, &amp; preparing food. In addition, cutting boards can be used separately for raw products which help in preventing from cross contamination. Cleanliness is important in reducing cross-contamination as in </w:t>
      </w:r>
      <w:r w:rsidRPr="00204AC6">
        <w:rPr>
          <w:rFonts w:ascii="Arial" w:hAnsi="Arial" w:cs="Arial"/>
          <w:sz w:val="24"/>
          <w:szCs w:val="24"/>
        </w:rPr>
        <w:lastRenderedPageBreak/>
        <w:t xml:space="preserve">cleaning plates, washing hands, &amp; so forth. it is important to place the raw foods in sealed containers to prevent dripping of the foods. </w:t>
      </w:r>
    </w:p>
    <w:p w14:paraId="18C0BD7F" w14:textId="77777777" w:rsidR="00204FC9" w:rsidRPr="00204AC6" w:rsidRDefault="00204FC9" w:rsidP="00204FC9">
      <w:pPr>
        <w:spacing w:line="360" w:lineRule="auto"/>
        <w:rPr>
          <w:rFonts w:ascii="Arial" w:hAnsi="Arial" w:cs="Arial"/>
          <w:b/>
          <w:sz w:val="24"/>
          <w:szCs w:val="24"/>
        </w:rPr>
      </w:pPr>
      <w:r w:rsidRPr="00204AC6">
        <w:rPr>
          <w:rFonts w:ascii="Arial" w:hAnsi="Arial" w:cs="Arial"/>
          <w:b/>
          <w:sz w:val="24"/>
          <w:szCs w:val="24"/>
        </w:rPr>
        <w:t>Cleaning</w:t>
      </w:r>
    </w:p>
    <w:p w14:paraId="35327C4A"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Cleanliness is an important part of preventing the spread of germs. It includes cleaning hands, utensils, surfaces, that are used while cooking. It is one of the surest ways in safe food handling. As the germs can spread quickly throughout the kitchen &amp; cause food poisoning, it is important to ensure that there is hand washing soap in the food preparation area. Cleaning habit needs to be adopted to prevent bacteria from spreading. </w:t>
      </w:r>
    </w:p>
    <w:p w14:paraId="6CD703D6"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It is the important step in safe food handling. Along with hand washing, surfaces should be cleaned, sanitizers, &amp; anti-bacterial cleaners to prevent from bacteria. Raw vegetables &amp; fruits are to be cleaned &amp; food storage areas are to be cleaned. </w:t>
      </w:r>
    </w:p>
    <w:p w14:paraId="0FBB2A99" w14:textId="77777777" w:rsidR="00204FC9" w:rsidRPr="00204AC6" w:rsidRDefault="00204FC9" w:rsidP="00204FC9">
      <w:pPr>
        <w:spacing w:line="360" w:lineRule="auto"/>
        <w:rPr>
          <w:rFonts w:ascii="Arial" w:hAnsi="Arial" w:cs="Arial"/>
          <w:b/>
          <w:sz w:val="24"/>
          <w:szCs w:val="24"/>
        </w:rPr>
      </w:pPr>
      <w:r w:rsidRPr="00204AC6">
        <w:rPr>
          <w:rFonts w:ascii="Arial" w:hAnsi="Arial" w:cs="Arial"/>
          <w:b/>
          <w:sz w:val="24"/>
          <w:szCs w:val="24"/>
        </w:rPr>
        <w:t>Cooking</w:t>
      </w:r>
    </w:p>
    <w:p w14:paraId="1A5DDAD1"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In the cooking process, protection of food is concerned against lethal germs. It is important to ensure that food is cooked well &amp; cooked to the proper temperature </w:t>
      </w:r>
      <w:sdt>
        <w:sdtPr>
          <w:rPr>
            <w:rFonts w:ascii="Arial" w:hAnsi="Arial" w:cs="Arial"/>
            <w:sz w:val="24"/>
            <w:szCs w:val="24"/>
          </w:rPr>
          <w:id w:val="26569939"/>
          <w:citation/>
        </w:sdtPr>
        <w:sdtEndPr/>
        <w:sdtContent>
          <w:r w:rsidRPr="00204AC6">
            <w:rPr>
              <w:rFonts w:ascii="Arial" w:hAnsi="Arial" w:cs="Arial"/>
              <w:sz w:val="24"/>
              <w:szCs w:val="24"/>
            </w:rPr>
            <w:fldChar w:fldCharType="begin"/>
          </w:r>
          <w:r w:rsidRPr="00204AC6">
            <w:rPr>
              <w:rFonts w:ascii="Arial" w:hAnsi="Arial" w:cs="Arial"/>
              <w:sz w:val="24"/>
              <w:szCs w:val="24"/>
            </w:rPr>
            <w:instrText xml:space="preserve"> CITATION Alo19 \l 1033 </w:instrText>
          </w:r>
          <w:r w:rsidRPr="00204AC6">
            <w:rPr>
              <w:rFonts w:ascii="Arial" w:hAnsi="Arial" w:cs="Arial"/>
              <w:sz w:val="24"/>
              <w:szCs w:val="24"/>
            </w:rPr>
            <w:fldChar w:fldCharType="separate"/>
          </w:r>
          <w:r w:rsidRPr="00204AC6">
            <w:rPr>
              <w:rFonts w:ascii="Arial" w:hAnsi="Arial" w:cs="Arial"/>
              <w:noProof/>
              <w:sz w:val="24"/>
              <w:szCs w:val="24"/>
            </w:rPr>
            <w:t>(Kumar, 2019)</w:t>
          </w:r>
          <w:r w:rsidRPr="00204AC6">
            <w:rPr>
              <w:rFonts w:ascii="Arial" w:hAnsi="Arial" w:cs="Arial"/>
              <w:sz w:val="24"/>
              <w:szCs w:val="24"/>
            </w:rPr>
            <w:fldChar w:fldCharType="end"/>
          </w:r>
        </w:sdtContent>
      </w:sdt>
      <w:r w:rsidRPr="00204AC6">
        <w:rPr>
          <w:rFonts w:ascii="Arial" w:hAnsi="Arial" w:cs="Arial"/>
          <w:sz w:val="24"/>
          <w:szCs w:val="24"/>
        </w:rPr>
        <w:t>. A food thermometer helps in ensuring the food is properly cooked.  The proper cooking temperatures are as</w:t>
      </w:r>
    </w:p>
    <w:p w14:paraId="1DA05659" w14:textId="77777777" w:rsidR="00204FC9" w:rsidRPr="00204AC6" w:rsidRDefault="00204FC9" w:rsidP="00204FC9">
      <w:pPr>
        <w:pStyle w:val="NormalWeb"/>
        <w:spacing w:before="240" w:beforeAutospacing="0" w:after="240" w:afterAutospacing="0" w:line="360" w:lineRule="auto"/>
        <w:jc w:val="center"/>
        <w:textAlignment w:val="baseline"/>
        <w:rPr>
          <w:rFonts w:ascii="Arial" w:hAnsi="Arial" w:cs="Arial"/>
          <w:color w:val="000000"/>
        </w:rPr>
      </w:pPr>
      <w:r w:rsidRPr="00204AC6">
        <w:rPr>
          <w:rFonts w:ascii="Arial" w:hAnsi="Arial" w:cs="Arial"/>
          <w:color w:val="000000"/>
        </w:rPr>
        <w:t> </w:t>
      </w:r>
    </w:p>
    <w:p w14:paraId="2B1D66AE"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0" w:beforeAutospacing="0" w:after="0" w:afterAutospacing="0" w:line="360" w:lineRule="auto"/>
        <w:jc w:val="center"/>
        <w:textAlignment w:val="baseline"/>
        <w:rPr>
          <w:rFonts w:ascii="Arial" w:hAnsi="Arial" w:cs="Arial"/>
          <w:color w:val="000000"/>
        </w:rPr>
      </w:pPr>
      <w:r w:rsidRPr="00204AC6">
        <w:rPr>
          <w:rFonts w:ascii="Arial" w:hAnsi="Arial" w:cs="Arial"/>
          <w:color w:val="000000"/>
          <w:bdr w:val="none" w:sz="0" w:space="0" w:color="auto" w:frame="1"/>
        </w:rPr>
        <w:t>Food</w:t>
      </w:r>
    </w:p>
    <w:p w14:paraId="21F8EC97"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0" w:beforeAutospacing="0" w:after="0" w:afterAutospacing="0" w:line="360" w:lineRule="auto"/>
        <w:jc w:val="center"/>
        <w:textAlignment w:val="baseline"/>
        <w:rPr>
          <w:rFonts w:ascii="Arial" w:hAnsi="Arial" w:cs="Arial"/>
          <w:color w:val="000000"/>
        </w:rPr>
      </w:pPr>
      <w:r w:rsidRPr="00204AC6">
        <w:rPr>
          <w:rFonts w:ascii="Arial" w:hAnsi="Arial" w:cs="Arial"/>
          <w:color w:val="000000"/>
          <w:bdr w:val="none" w:sz="0" w:space="0" w:color="auto" w:frame="1"/>
        </w:rPr>
        <w:t>Safe Minimum Internal Temperature</w:t>
      </w:r>
    </w:p>
    <w:p w14:paraId="65992C5A"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Beef, Veal, and Lamb: Roasts, Chops and Steaks</w:t>
      </w:r>
    </w:p>
    <w:p w14:paraId="40476E2F"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145°F</w:t>
      </w:r>
    </w:p>
    <w:p w14:paraId="0F5AD3B9"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Ground Beef, Veal, Lamb, and Pork</w:t>
      </w:r>
    </w:p>
    <w:p w14:paraId="2A792119"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160°F</w:t>
      </w:r>
    </w:p>
    <w:p w14:paraId="03F77B1A"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Pork: Chops, Roasts, and Steaks</w:t>
      </w:r>
    </w:p>
    <w:p w14:paraId="483A3EB4"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145°F</w:t>
      </w:r>
    </w:p>
    <w:p w14:paraId="7D846A4F"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lastRenderedPageBreak/>
        <w:t>Rolled, Tenderized or Scored Cuts of Beef, Veal, and Lamb</w:t>
      </w:r>
    </w:p>
    <w:p w14:paraId="5BEF609E"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160°F</w:t>
      </w:r>
    </w:p>
    <w:p w14:paraId="095A7A6C"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Ground Poultry (Turkey and Chicken)</w:t>
      </w:r>
    </w:p>
    <w:p w14:paraId="6F173FB9"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165°F</w:t>
      </w:r>
    </w:p>
    <w:p w14:paraId="69F488C7"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Chicken, Turkey, Duck and Goose</w:t>
      </w:r>
    </w:p>
    <w:p w14:paraId="65301BC6"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165°F</w:t>
      </w:r>
    </w:p>
    <w:p w14:paraId="01A660D6"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Ham</w:t>
      </w:r>
    </w:p>
    <w:p w14:paraId="66DDA66A"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Fully Cooked140°F</w:t>
      </w:r>
    </w:p>
    <w:p w14:paraId="604624F2"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Fresh or Cook Before Eating 160°F</w:t>
      </w:r>
    </w:p>
    <w:p w14:paraId="7E04478E"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Reheated 165°F</w:t>
      </w:r>
    </w:p>
    <w:p w14:paraId="053A0528"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Egg Dishes</w:t>
      </w:r>
    </w:p>
    <w:p w14:paraId="1DE478AB"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160°F</w:t>
      </w:r>
    </w:p>
    <w:p w14:paraId="60F6073E"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Casseroles/Combination Dishes/Leftovers</w:t>
      </w:r>
    </w:p>
    <w:p w14:paraId="5980CE88"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165°F</w:t>
      </w:r>
    </w:p>
    <w:p w14:paraId="3D801EA8"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textAlignment w:val="baseline"/>
        <w:rPr>
          <w:rFonts w:ascii="Arial" w:hAnsi="Arial" w:cs="Arial"/>
          <w:color w:val="000000"/>
        </w:rPr>
      </w:pPr>
      <w:r w:rsidRPr="00204AC6">
        <w:rPr>
          <w:rFonts w:ascii="Arial" w:hAnsi="Arial" w:cs="Arial"/>
          <w:color w:val="000000"/>
        </w:rPr>
        <w:t>Stuffing</w:t>
      </w:r>
    </w:p>
    <w:p w14:paraId="7724F868" w14:textId="77777777" w:rsidR="00204FC9" w:rsidRPr="00204AC6" w:rsidRDefault="00204FC9" w:rsidP="00204FC9">
      <w:pPr>
        <w:pStyle w:val="NormalWeb"/>
        <w:pBdr>
          <w:top w:val="single" w:sz="4" w:space="1" w:color="auto"/>
          <w:left w:val="single" w:sz="4" w:space="4" w:color="auto"/>
          <w:bottom w:val="single" w:sz="4" w:space="1" w:color="auto"/>
          <w:right w:val="single" w:sz="4" w:space="4" w:color="auto"/>
        </w:pBdr>
        <w:spacing w:before="240" w:beforeAutospacing="0" w:after="240" w:afterAutospacing="0" w:line="360" w:lineRule="auto"/>
        <w:jc w:val="right"/>
        <w:textAlignment w:val="baseline"/>
        <w:rPr>
          <w:rFonts w:ascii="Arial" w:hAnsi="Arial" w:cs="Arial"/>
          <w:color w:val="000000"/>
        </w:rPr>
      </w:pPr>
      <w:r w:rsidRPr="00204AC6">
        <w:rPr>
          <w:rFonts w:ascii="Arial" w:hAnsi="Arial" w:cs="Arial"/>
          <w:color w:val="000000"/>
        </w:rPr>
        <w:t>165°F</w:t>
      </w:r>
    </w:p>
    <w:p w14:paraId="605AA4C4" w14:textId="77777777" w:rsidR="00204FC9" w:rsidRPr="00204AC6" w:rsidRDefault="00204FC9" w:rsidP="00204FC9">
      <w:pPr>
        <w:spacing w:line="360" w:lineRule="auto"/>
        <w:rPr>
          <w:rFonts w:ascii="Arial" w:hAnsi="Arial" w:cs="Arial"/>
          <w:b/>
          <w:sz w:val="24"/>
          <w:szCs w:val="24"/>
        </w:rPr>
      </w:pPr>
      <w:r w:rsidRPr="00204AC6">
        <w:rPr>
          <w:rFonts w:ascii="Arial" w:hAnsi="Arial" w:cs="Arial"/>
          <w:b/>
          <w:sz w:val="24"/>
          <w:szCs w:val="24"/>
        </w:rPr>
        <w:t>SOURCE: (</w:t>
      </w:r>
      <w:hyperlink r:id="rId7" w:history="1">
        <w:r w:rsidRPr="00204AC6">
          <w:rPr>
            <w:rStyle w:val="Hyperlink"/>
            <w:rFonts w:ascii="Arial" w:hAnsi="Arial" w:cs="Arial"/>
            <w:b/>
            <w:sz w:val="24"/>
            <w:szCs w:val="24"/>
          </w:rPr>
          <w:t>https://www.fsis.usda.gov/food-safety/safe-food-handling-and-preparation/food-safety-basics/safe-temperature-chart</w:t>
        </w:r>
      </w:hyperlink>
      <w:r w:rsidRPr="00204AC6">
        <w:rPr>
          <w:rFonts w:ascii="Arial" w:hAnsi="Arial" w:cs="Arial"/>
          <w:b/>
          <w:sz w:val="24"/>
          <w:szCs w:val="24"/>
        </w:rPr>
        <w:t>)</w:t>
      </w:r>
    </w:p>
    <w:p w14:paraId="106FDE21"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Foods are to be effectively handled as in food needs to be cooked at high temperature. </w:t>
      </w:r>
    </w:p>
    <w:p w14:paraId="2EA9532F" w14:textId="77777777" w:rsidR="00204FC9" w:rsidRPr="00204AC6" w:rsidRDefault="00204FC9" w:rsidP="00204FC9">
      <w:pPr>
        <w:spacing w:line="360" w:lineRule="auto"/>
        <w:rPr>
          <w:rFonts w:ascii="Arial" w:hAnsi="Arial" w:cs="Arial"/>
          <w:b/>
          <w:sz w:val="24"/>
          <w:szCs w:val="24"/>
        </w:rPr>
      </w:pPr>
      <w:r w:rsidRPr="00204AC6">
        <w:rPr>
          <w:rFonts w:ascii="Arial" w:hAnsi="Arial" w:cs="Arial"/>
          <w:b/>
          <w:sz w:val="24"/>
          <w:szCs w:val="24"/>
        </w:rPr>
        <w:t>Chill</w:t>
      </w:r>
    </w:p>
    <w:p w14:paraId="30E8F895"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The leftovers need to be cooled down as in putting at the right temperature in the fridge to stop the growth of germs. The fridge temperature is set to below 5 </w:t>
      </w:r>
      <w:proofErr w:type="gramStart"/>
      <w:r w:rsidRPr="00204AC6">
        <w:rPr>
          <w:rFonts w:ascii="Arial" w:hAnsi="Arial" w:cs="Arial"/>
          <w:sz w:val="24"/>
          <w:szCs w:val="24"/>
        </w:rPr>
        <w:t>degree</w:t>
      </w:r>
      <w:proofErr w:type="gramEnd"/>
      <w:r w:rsidRPr="00204AC6">
        <w:rPr>
          <w:rFonts w:ascii="Arial" w:hAnsi="Arial" w:cs="Arial"/>
          <w:sz w:val="24"/>
          <w:szCs w:val="24"/>
        </w:rPr>
        <w:t xml:space="preserve"> </w:t>
      </w:r>
      <w:r w:rsidRPr="00204AC6">
        <w:rPr>
          <w:rFonts w:ascii="Arial" w:hAnsi="Arial" w:cs="Arial"/>
          <w:sz w:val="24"/>
          <w:szCs w:val="24"/>
        </w:rPr>
        <w:lastRenderedPageBreak/>
        <w:t xml:space="preserve">Celsius to prevent from the germs for the organizations, requiring food to be chilled. The foods therefore need to be chilled at the right temperature. </w:t>
      </w:r>
    </w:p>
    <w:p w14:paraId="7495430B" w14:textId="77777777" w:rsidR="00204FC9" w:rsidRPr="00204AC6" w:rsidRDefault="00204FC9" w:rsidP="00204FC9">
      <w:pPr>
        <w:spacing w:line="360" w:lineRule="auto"/>
        <w:rPr>
          <w:rFonts w:ascii="Arial" w:hAnsi="Arial" w:cs="Arial"/>
          <w:sz w:val="24"/>
          <w:szCs w:val="24"/>
        </w:rPr>
      </w:pPr>
      <w:r w:rsidRPr="00204AC6">
        <w:rPr>
          <w:rFonts w:ascii="Arial" w:hAnsi="Arial" w:cs="Arial"/>
          <w:sz w:val="24"/>
          <w:szCs w:val="24"/>
        </w:rPr>
        <w:t xml:space="preserve">As the guests prefer hygienic foods &amp; it is our responsibility to satisfy the guests, food safety fundamentals are to be followed. We being the staffs of the food industry would follow the food safety fundamental 4Cs &amp; create a healthy environment. We are taught about the importance of food safety fundamentals, however, the ways or the procedures are not taught which I got to understand in the article which will be implemented by me &amp; my team in the industry. </w:t>
      </w:r>
    </w:p>
    <w:p w14:paraId="1D39F1D0" w14:textId="77777777" w:rsidR="00204FC9" w:rsidRPr="00204AC6" w:rsidRDefault="00204FC9" w:rsidP="00204FC9">
      <w:pPr>
        <w:spacing w:line="360" w:lineRule="auto"/>
        <w:rPr>
          <w:rFonts w:ascii="Arial" w:hAnsi="Arial" w:cs="Arial"/>
          <w:sz w:val="24"/>
          <w:szCs w:val="24"/>
        </w:rPr>
      </w:pPr>
    </w:p>
    <w:p w14:paraId="52FE72EE" w14:textId="77777777" w:rsidR="00204FC9" w:rsidRPr="00204AC6" w:rsidRDefault="00204FC9" w:rsidP="00204FC9">
      <w:pPr>
        <w:spacing w:line="360" w:lineRule="auto"/>
        <w:rPr>
          <w:rFonts w:ascii="Arial" w:hAnsi="Arial" w:cs="Arial"/>
          <w:sz w:val="24"/>
          <w:szCs w:val="24"/>
        </w:rPr>
      </w:pPr>
    </w:p>
    <w:p w14:paraId="068C0169" w14:textId="77777777" w:rsidR="00204FC9" w:rsidRPr="00204AC6" w:rsidRDefault="00204FC9" w:rsidP="00204FC9">
      <w:pPr>
        <w:spacing w:line="360" w:lineRule="auto"/>
        <w:rPr>
          <w:rFonts w:ascii="Arial" w:hAnsi="Arial" w:cs="Arial"/>
          <w:b/>
          <w:sz w:val="24"/>
          <w:szCs w:val="24"/>
        </w:rPr>
      </w:pPr>
      <w:r w:rsidRPr="00204AC6">
        <w:rPr>
          <w:rFonts w:ascii="Arial" w:hAnsi="Arial" w:cs="Arial"/>
          <w:sz w:val="24"/>
          <w:szCs w:val="24"/>
        </w:rPr>
        <w:t xml:space="preserve">                                                  </w:t>
      </w:r>
      <w:r w:rsidRPr="00204AC6">
        <w:rPr>
          <w:rFonts w:ascii="Arial" w:hAnsi="Arial" w:cs="Arial"/>
          <w:b/>
          <w:sz w:val="24"/>
          <w:szCs w:val="24"/>
        </w:rPr>
        <w:t>REFERENCES</w:t>
      </w:r>
    </w:p>
    <w:p w14:paraId="441ED0AB" w14:textId="77777777" w:rsidR="00204FC9" w:rsidRPr="00204AC6" w:rsidRDefault="00204FC9" w:rsidP="00204FC9">
      <w:pPr>
        <w:pStyle w:val="Bibliography"/>
        <w:rPr>
          <w:rFonts w:ascii="Arial" w:hAnsi="Arial" w:cs="Arial"/>
          <w:noProof/>
          <w:sz w:val="24"/>
          <w:szCs w:val="24"/>
        </w:rPr>
      </w:pPr>
      <w:r w:rsidRPr="00204AC6">
        <w:rPr>
          <w:rFonts w:ascii="Arial" w:hAnsi="Arial" w:cs="Arial"/>
          <w:sz w:val="24"/>
          <w:szCs w:val="24"/>
        </w:rPr>
        <w:fldChar w:fldCharType="begin"/>
      </w:r>
      <w:r w:rsidRPr="00204AC6">
        <w:rPr>
          <w:rFonts w:ascii="Arial" w:hAnsi="Arial" w:cs="Arial"/>
          <w:sz w:val="24"/>
          <w:szCs w:val="24"/>
        </w:rPr>
        <w:instrText xml:space="preserve"> BIBLIOGRAPHY  \l 1033 </w:instrText>
      </w:r>
      <w:r w:rsidRPr="00204AC6">
        <w:rPr>
          <w:rFonts w:ascii="Arial" w:hAnsi="Arial" w:cs="Arial"/>
          <w:sz w:val="24"/>
          <w:szCs w:val="24"/>
        </w:rPr>
        <w:fldChar w:fldCharType="separate"/>
      </w:r>
    </w:p>
    <w:p w14:paraId="6D37FA73" w14:textId="77777777" w:rsidR="00204FC9" w:rsidRPr="00204AC6" w:rsidRDefault="00204FC9" w:rsidP="00204FC9">
      <w:pPr>
        <w:pStyle w:val="Bibliography"/>
        <w:rPr>
          <w:rFonts w:ascii="Arial" w:hAnsi="Arial" w:cs="Arial"/>
          <w:noProof/>
          <w:sz w:val="24"/>
          <w:szCs w:val="24"/>
        </w:rPr>
      </w:pPr>
      <w:r w:rsidRPr="00204AC6">
        <w:rPr>
          <w:rFonts w:ascii="Arial" w:hAnsi="Arial" w:cs="Arial"/>
          <w:noProof/>
          <w:sz w:val="24"/>
          <w:szCs w:val="24"/>
        </w:rPr>
        <w:t xml:space="preserve">El-Samragy, Y. (2018). </w:t>
      </w:r>
      <w:r w:rsidRPr="00204AC6">
        <w:rPr>
          <w:rFonts w:ascii="Arial" w:hAnsi="Arial" w:cs="Arial"/>
          <w:i/>
          <w:iCs/>
          <w:noProof/>
          <w:sz w:val="24"/>
          <w:szCs w:val="24"/>
        </w:rPr>
        <w:t>Food Safety.</w:t>
      </w:r>
      <w:r w:rsidRPr="00204AC6">
        <w:rPr>
          <w:rFonts w:ascii="Arial" w:hAnsi="Arial" w:cs="Arial"/>
          <w:noProof/>
          <w:sz w:val="24"/>
          <w:szCs w:val="24"/>
        </w:rPr>
        <w:t xml:space="preserve"> Books on Demand.</w:t>
      </w:r>
    </w:p>
    <w:p w14:paraId="178FEED0" w14:textId="77777777" w:rsidR="00204FC9" w:rsidRPr="00204AC6" w:rsidRDefault="00204FC9" w:rsidP="00204FC9">
      <w:pPr>
        <w:pStyle w:val="Bibliography"/>
        <w:rPr>
          <w:rFonts w:ascii="Arial" w:hAnsi="Arial" w:cs="Arial"/>
          <w:noProof/>
          <w:sz w:val="24"/>
          <w:szCs w:val="24"/>
        </w:rPr>
      </w:pPr>
      <w:r w:rsidRPr="00204AC6">
        <w:rPr>
          <w:rFonts w:ascii="Arial" w:hAnsi="Arial" w:cs="Arial"/>
          <w:noProof/>
          <w:sz w:val="24"/>
          <w:szCs w:val="24"/>
        </w:rPr>
        <w:t xml:space="preserve">Kumar, A. (2019). </w:t>
      </w:r>
      <w:r w:rsidRPr="00204AC6">
        <w:rPr>
          <w:rFonts w:ascii="Arial" w:hAnsi="Arial" w:cs="Arial"/>
          <w:i/>
          <w:iCs/>
          <w:noProof/>
          <w:sz w:val="24"/>
          <w:szCs w:val="24"/>
        </w:rPr>
        <w:t>Fundamentals of Food Hygiene, Safety, &amp; Quality.</w:t>
      </w:r>
      <w:r w:rsidRPr="00204AC6">
        <w:rPr>
          <w:rFonts w:ascii="Arial" w:hAnsi="Arial" w:cs="Arial"/>
          <w:noProof/>
          <w:sz w:val="24"/>
          <w:szCs w:val="24"/>
        </w:rPr>
        <w:t xml:space="preserve"> I K International Publishing House Pvt. Limited.</w:t>
      </w:r>
    </w:p>
    <w:p w14:paraId="07C95DBC" w14:textId="77777777" w:rsidR="00204FC9" w:rsidRPr="00204AC6" w:rsidRDefault="00204FC9" w:rsidP="00204FC9">
      <w:pPr>
        <w:pStyle w:val="Bibliography"/>
        <w:rPr>
          <w:rFonts w:ascii="Arial" w:hAnsi="Arial" w:cs="Arial"/>
          <w:noProof/>
          <w:sz w:val="24"/>
          <w:szCs w:val="24"/>
        </w:rPr>
      </w:pPr>
      <w:r w:rsidRPr="00204AC6">
        <w:rPr>
          <w:rFonts w:ascii="Arial" w:hAnsi="Arial" w:cs="Arial"/>
          <w:noProof/>
          <w:sz w:val="24"/>
          <w:szCs w:val="24"/>
        </w:rPr>
        <w:t xml:space="preserve">Lu, X. (2017). </w:t>
      </w:r>
      <w:r w:rsidRPr="00204AC6">
        <w:rPr>
          <w:rFonts w:ascii="Arial" w:hAnsi="Arial" w:cs="Arial"/>
          <w:i/>
          <w:iCs/>
          <w:noProof/>
          <w:sz w:val="24"/>
          <w:szCs w:val="24"/>
        </w:rPr>
        <w:t>Sensing Techniques for Food Safety &amp; Quality Control.</w:t>
      </w:r>
      <w:r w:rsidRPr="00204AC6">
        <w:rPr>
          <w:rFonts w:ascii="Arial" w:hAnsi="Arial" w:cs="Arial"/>
          <w:noProof/>
          <w:sz w:val="24"/>
          <w:szCs w:val="24"/>
        </w:rPr>
        <w:t xml:space="preserve"> Royal Society of Chemistry.</w:t>
      </w:r>
    </w:p>
    <w:p w14:paraId="531DA34D" w14:textId="77777777" w:rsidR="00204FC9" w:rsidRPr="00204AC6" w:rsidRDefault="00204FC9" w:rsidP="00204FC9">
      <w:pPr>
        <w:pStyle w:val="Bibliography"/>
        <w:rPr>
          <w:rFonts w:ascii="Arial" w:hAnsi="Arial" w:cs="Arial"/>
          <w:noProof/>
          <w:sz w:val="24"/>
          <w:szCs w:val="24"/>
        </w:rPr>
      </w:pPr>
      <w:r w:rsidRPr="00204AC6">
        <w:rPr>
          <w:rFonts w:ascii="Arial" w:hAnsi="Arial" w:cs="Arial"/>
          <w:noProof/>
          <w:sz w:val="24"/>
          <w:szCs w:val="24"/>
        </w:rPr>
        <w:t xml:space="preserve">Marriott, N. G. (2013). </w:t>
      </w:r>
      <w:r w:rsidRPr="00204AC6">
        <w:rPr>
          <w:rFonts w:ascii="Arial" w:hAnsi="Arial" w:cs="Arial"/>
          <w:i/>
          <w:iCs/>
          <w:noProof/>
          <w:sz w:val="24"/>
          <w:szCs w:val="24"/>
        </w:rPr>
        <w:t>Principles of Food Sanitation.</w:t>
      </w:r>
      <w:r w:rsidRPr="00204AC6">
        <w:rPr>
          <w:rFonts w:ascii="Arial" w:hAnsi="Arial" w:cs="Arial"/>
          <w:noProof/>
          <w:sz w:val="24"/>
          <w:szCs w:val="24"/>
        </w:rPr>
        <w:t xml:space="preserve"> Springer Science &amp; Business Media.</w:t>
      </w:r>
    </w:p>
    <w:p w14:paraId="330EAF0B" w14:textId="77777777" w:rsidR="00204FC9" w:rsidRPr="00204AC6" w:rsidRDefault="00204FC9" w:rsidP="00204FC9">
      <w:pPr>
        <w:pStyle w:val="Bibliography"/>
        <w:rPr>
          <w:rFonts w:ascii="Arial" w:hAnsi="Arial" w:cs="Arial"/>
          <w:noProof/>
          <w:sz w:val="24"/>
          <w:szCs w:val="24"/>
        </w:rPr>
      </w:pPr>
      <w:r w:rsidRPr="00204AC6">
        <w:rPr>
          <w:rFonts w:ascii="Arial" w:hAnsi="Arial" w:cs="Arial"/>
          <w:noProof/>
          <w:sz w:val="24"/>
          <w:szCs w:val="24"/>
        </w:rPr>
        <w:t xml:space="preserve">McLauchlin, J., Little, C., &amp; Hobbs, B. C. (2017). </w:t>
      </w:r>
      <w:r w:rsidRPr="00204AC6">
        <w:rPr>
          <w:rFonts w:ascii="Arial" w:hAnsi="Arial" w:cs="Arial"/>
          <w:i/>
          <w:iCs/>
          <w:noProof/>
          <w:sz w:val="24"/>
          <w:szCs w:val="24"/>
        </w:rPr>
        <w:t>Hobbs' Food Poisoning &amp; Food Hygiene.</w:t>
      </w:r>
      <w:r w:rsidRPr="00204AC6">
        <w:rPr>
          <w:rFonts w:ascii="Arial" w:hAnsi="Arial" w:cs="Arial"/>
          <w:noProof/>
          <w:sz w:val="24"/>
          <w:szCs w:val="24"/>
        </w:rPr>
        <w:t xml:space="preserve"> CRC Press.</w:t>
      </w:r>
    </w:p>
    <w:p w14:paraId="555E0C51" w14:textId="77777777" w:rsidR="00204FC9" w:rsidRPr="00204AC6" w:rsidRDefault="00204FC9" w:rsidP="00204FC9">
      <w:pPr>
        <w:rPr>
          <w:rFonts w:ascii="Arial" w:hAnsi="Arial" w:cs="Arial"/>
          <w:sz w:val="24"/>
          <w:szCs w:val="24"/>
        </w:rPr>
      </w:pPr>
    </w:p>
    <w:p w14:paraId="140B58AB" w14:textId="77777777" w:rsidR="00204FC9" w:rsidRPr="00204AC6" w:rsidRDefault="00204FC9" w:rsidP="00204FC9">
      <w:pPr>
        <w:pStyle w:val="Bibliography"/>
        <w:rPr>
          <w:rFonts w:ascii="Arial" w:hAnsi="Arial" w:cs="Arial"/>
          <w:noProof/>
          <w:sz w:val="24"/>
          <w:szCs w:val="24"/>
        </w:rPr>
      </w:pPr>
    </w:p>
    <w:p w14:paraId="1255586A" w14:textId="77777777" w:rsidR="00204FC9" w:rsidRPr="00204AC6" w:rsidRDefault="00204FC9" w:rsidP="00204FC9">
      <w:pPr>
        <w:pStyle w:val="Bibliography"/>
        <w:rPr>
          <w:rFonts w:ascii="Arial" w:hAnsi="Arial" w:cs="Arial"/>
          <w:noProof/>
          <w:sz w:val="24"/>
          <w:szCs w:val="24"/>
        </w:rPr>
      </w:pPr>
    </w:p>
    <w:p w14:paraId="6F2D8823" w14:textId="77777777" w:rsidR="00204FC9" w:rsidRPr="00204AC6" w:rsidRDefault="00204FC9" w:rsidP="00204FC9">
      <w:pPr>
        <w:pStyle w:val="Bibliography"/>
        <w:rPr>
          <w:rFonts w:ascii="Arial" w:hAnsi="Arial" w:cs="Arial"/>
          <w:noProof/>
          <w:sz w:val="24"/>
          <w:szCs w:val="24"/>
        </w:rPr>
      </w:pPr>
    </w:p>
    <w:p w14:paraId="109CABB8" w14:textId="40CC984E" w:rsidR="006475A5" w:rsidRDefault="00204FC9" w:rsidP="00204FC9">
      <w:r w:rsidRPr="00204AC6">
        <w:rPr>
          <w:rFonts w:ascii="Arial" w:hAnsi="Arial" w:cs="Arial"/>
          <w:sz w:val="24"/>
          <w:szCs w:val="24"/>
        </w:rPr>
        <w:fldChar w:fldCharType="end"/>
      </w:r>
    </w:p>
    <w:sectPr w:rsidR="006475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FC9"/>
    <w:rsid w:val="00204FC9"/>
    <w:rsid w:val="006475A5"/>
    <w:rsid w:val="00D62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7E98B"/>
  <w15:chartTrackingRefBased/>
  <w15:docId w15:val="{E042050F-B807-4112-9E76-B778C3A56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FC9"/>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4FC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04FC9"/>
    <w:rPr>
      <w:color w:val="0563C1" w:themeColor="hyperlink"/>
      <w:u w:val="single"/>
    </w:rPr>
  </w:style>
  <w:style w:type="paragraph" w:styleId="Bibliography">
    <w:name w:val="Bibliography"/>
    <w:basedOn w:val="Normal"/>
    <w:next w:val="Normal"/>
    <w:uiPriority w:val="37"/>
    <w:unhideWhenUsed/>
    <w:rsid w:val="00204F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sis.usda.gov/food-safety/safe-food-handling-and-preparation/food-safety-basics/safe-temperature-char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lideplayer.com/slide/14292353/"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Xia17</b:Tag>
    <b:SourceType>Book</b:SourceType>
    <b:Guid>{1123174C-2D63-4CB9-B1E6-942E20E588DB}</b:Guid>
    <b:Author>
      <b:Author>
        <b:NameList>
          <b:Person>
            <b:Last>Lu</b:Last>
            <b:First>Xiaonan</b:First>
          </b:Person>
        </b:NameList>
      </b:Author>
    </b:Author>
    <b:Title>Sensing Techniques for Food Safety &amp; Quality Control</b:Title>
    <b:Year>2017</b:Year>
    <b:Publisher>Royal Society of Chemistry</b:Publisher>
    <b:RefOrder>1</b:RefOrder>
  </b:Source>
  <b:Source>
    <b:Tag>Yeh18</b:Tag>
    <b:SourceType>Book</b:SourceType>
    <b:Guid>{A9F732BA-1A70-4D02-A2F4-BB3E3A44DEBB}</b:Guid>
    <b:Author>
      <b:Author>
        <b:NameList>
          <b:Person>
            <b:Last>El-Samragy</b:Last>
            <b:First>Yehia</b:First>
          </b:Person>
        </b:NameList>
      </b:Author>
    </b:Author>
    <b:Title>Food Safety</b:Title>
    <b:Year>2018</b:Year>
    <b:Publisher>Books on Demand</b:Publisher>
    <b:RefOrder>2</b:RefOrder>
  </b:Source>
  <b:Source>
    <b:Tag>Jim17</b:Tag>
    <b:SourceType>Book</b:SourceType>
    <b:Guid>{27427868-616D-42CA-ACA1-8C8CBDC5A3F9}</b:Guid>
    <b:Author>
      <b:Author>
        <b:NameList>
          <b:Person>
            <b:Last>McLauchlin</b:Last>
            <b:First>Jim</b:First>
          </b:Person>
          <b:Person>
            <b:Last>Little</b:Last>
            <b:First>Christine</b:First>
          </b:Person>
          <b:Person>
            <b:Last>Hobbs</b:Last>
            <b:First>Betty</b:First>
            <b:Middle>C.</b:Middle>
          </b:Person>
        </b:NameList>
      </b:Author>
    </b:Author>
    <b:Title>Hobbs' Food Poisoning &amp; Food Hygiene</b:Title>
    <b:Year>2017</b:Year>
    <b:Publisher>CRC Press</b:Publisher>
    <b:RefOrder>3</b:RefOrder>
  </b:Source>
  <b:Source>
    <b:Tag>Nor13</b:Tag>
    <b:SourceType>Book</b:SourceType>
    <b:Guid>{66966BD2-809C-4F91-ACB4-5106759E6C96}</b:Guid>
    <b:Author>
      <b:Author>
        <b:NameList>
          <b:Person>
            <b:Last>Marriott</b:Last>
            <b:First>Norman</b:First>
            <b:Middle>G.</b:Middle>
          </b:Person>
        </b:NameList>
      </b:Author>
    </b:Author>
    <b:Title>Principles of Food Sanitation</b:Title>
    <b:Year>2013</b:Year>
    <b:Publisher>Springer Science &amp; Business Media</b:Publisher>
    <b:RefOrder>4</b:RefOrder>
  </b:Source>
  <b:Source>
    <b:Tag>Alo19</b:Tag>
    <b:SourceType>Book</b:SourceType>
    <b:Guid>{84C8680E-31AD-4956-BA4D-8453801A16AD}</b:Guid>
    <b:Author>
      <b:Author>
        <b:NameList>
          <b:Person>
            <b:Last>Kumar</b:Last>
            <b:First>Alok</b:First>
          </b:Person>
        </b:NameList>
      </b:Author>
    </b:Author>
    <b:Title>Fundamentals of Food Hygiene, Safety, &amp; Quality</b:Title>
    <b:Year>2019</b:Year>
    <b:Publisher>I K International Publishing House Pvt. Limited</b:Publisher>
    <b:RefOrder>5</b:RefOrder>
  </b:Source>
  <b:Source>
    <b:Tag>GRa15</b:Tag>
    <b:SourceType>Book</b:SourceType>
    <b:Guid>{D8D67143-FCDE-4F2E-9700-8F9FF534CB2B}</b:Guid>
    <b:Author>
      <b:Author>
        <b:NameList>
          <b:Person>
            <b:Last>Raghubalan</b:Last>
            <b:First>G.</b:First>
          </b:Person>
          <b:Person>
            <b:Last>Raghubalan</b:Last>
            <b:First>Smritee</b:First>
          </b:Person>
        </b:NameList>
      </b:Author>
    </b:Author>
    <b:Title>Hotel Housekeeping</b:Title>
    <b:Year>2015</b:Year>
    <b:Publisher>Oxford University Press</b:Publisher>
    <b:RefOrder>6</b:RefOrder>
  </b:Source>
  <b:Source>
    <b:Tag>Sha20</b:Tag>
    <b:SourceType>Book</b:SourceType>
    <b:Guid>{4C362FC6-A16D-456B-80EA-6CD7E4CE309E}</b:Guid>
    <b:Author>
      <b:Author>
        <b:NameList>
          <b:Person>
            <b:Last>Rai</b:Last>
            <b:First>Shailendra</b:First>
          </b:Person>
        </b:NameList>
      </b:Author>
    </b:Author>
    <b:Title>Hotel Housekeeping Operations</b:Title>
    <b:Year>2020</b:Year>
    <b:Publisher>Orangebooks Publication</b:Publisher>
    <b:RefOrder>7</b:RefOrder>
  </b:Source>
  <b:Source>
    <b:Tag>Nis20</b:Tag>
    <b:SourceType>Book</b:SourceType>
    <b:Guid>{BDA1561C-AF98-4160-B537-62A66ADABE73}</b:Guid>
    <b:Author>
      <b:Author>
        <b:NameList>
          <b:Person>
            <b:Last>Kumar</b:Last>
            <b:First>Nishant</b:First>
          </b:Person>
        </b:NameList>
      </b:Author>
    </b:Author>
    <b:Title>HouseKeeping</b:Title>
    <b:Year>2020</b:Year>
    <b:Publisher>Independently Publishes</b:Publisher>
    <b:RefOrder>8</b:RefOrder>
  </b:Source>
  <b:Source>
    <b:Tag>Dav16</b:Tag>
    <b:SourceType>Book</b:SourceType>
    <b:Guid>{62B83BE2-7C14-4FD7-9FFF-CD9695E978E4}</b:Guid>
    <b:Author>
      <b:Author>
        <b:NameList>
          <b:Person>
            <b:Last>Brody</b:Last>
            <b:First>David</b:First>
          </b:Person>
        </b:NameList>
      </b:Author>
    </b:Author>
    <b:Title>HouseKeeping by Design</b:Title>
    <b:Year>2016</b:Year>
    <b:Publisher>University of Chicago Press</b:Publisher>
    <b:RefOrder>9</b:RefOrder>
  </b:Source>
</b:Sources>
</file>

<file path=customXml/itemProps1.xml><?xml version="1.0" encoding="utf-8"?>
<ds:datastoreItem xmlns:ds="http://schemas.openxmlformats.org/officeDocument/2006/customXml" ds:itemID="{C106F4B4-9FB7-4DBB-B139-1D609F8D0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973</Words>
  <Characters>5547</Characters>
  <Application>Microsoft Office Word</Application>
  <DocSecurity>0</DocSecurity>
  <Lines>46</Lines>
  <Paragraphs>13</Paragraphs>
  <ScaleCrop>false</ScaleCrop>
  <Company/>
  <LinksUpToDate>false</LinksUpToDate>
  <CharactersWithSpaces>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jiban</dc:creator>
  <cp:keywords/>
  <dc:description/>
  <cp:lastModifiedBy>Jiban</cp:lastModifiedBy>
  <cp:revision>2</cp:revision>
  <dcterms:created xsi:type="dcterms:W3CDTF">2021-10-20T11:21:00Z</dcterms:created>
  <dcterms:modified xsi:type="dcterms:W3CDTF">2021-10-20T11:21:00Z</dcterms:modified>
</cp:coreProperties>
</file>