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3E8B4" w14:textId="77777777" w:rsidR="00D83DA5" w:rsidRDefault="00D83DA5" w:rsidP="00D83DA5"/>
    <w:p w14:paraId="7F25836D" w14:textId="55FCC061" w:rsidR="00D83DA5" w:rsidRPr="00FC20A0" w:rsidRDefault="00D83DA5" w:rsidP="00FC20A0">
      <w:pPr>
        <w:jc w:val="center"/>
        <w:rPr>
          <w:sz w:val="32"/>
          <w:szCs w:val="32"/>
        </w:rPr>
      </w:pPr>
      <w:r w:rsidRPr="00FC20A0">
        <w:rPr>
          <w:sz w:val="32"/>
          <w:szCs w:val="32"/>
        </w:rPr>
        <w:t>Student Number: 2200706</w:t>
      </w:r>
      <w:r w:rsidR="00FC20A0">
        <w:rPr>
          <w:sz w:val="32"/>
          <w:szCs w:val="32"/>
        </w:rPr>
        <w:t>.</w:t>
      </w:r>
    </w:p>
    <w:p w14:paraId="0A27A0CA" w14:textId="01BAE594" w:rsidR="00D83DA5" w:rsidRPr="00FC20A0" w:rsidRDefault="00CA44D8" w:rsidP="00FC20A0">
      <w:pPr>
        <w:jc w:val="center"/>
        <w:rPr>
          <w:sz w:val="32"/>
          <w:szCs w:val="32"/>
        </w:rPr>
      </w:pPr>
      <w:r w:rsidRPr="00FC20A0">
        <w:rPr>
          <w:sz w:val="32"/>
          <w:szCs w:val="32"/>
        </w:rPr>
        <w:t>Word count: 2748.</w:t>
      </w:r>
    </w:p>
    <w:p w14:paraId="38241D43" w14:textId="3D5914A8" w:rsidR="008C7218" w:rsidRPr="00FC20A0" w:rsidRDefault="007C3AA5" w:rsidP="00FC20A0">
      <w:pPr>
        <w:jc w:val="center"/>
        <w:rPr>
          <w:sz w:val="32"/>
          <w:szCs w:val="32"/>
        </w:rPr>
      </w:pPr>
      <w:r w:rsidRPr="00FC20A0">
        <w:rPr>
          <w:sz w:val="32"/>
          <w:szCs w:val="32"/>
        </w:rPr>
        <w:t>ECAD: 7003 -</w:t>
      </w:r>
      <w:r w:rsidR="006B2E2E" w:rsidRPr="00FC20A0">
        <w:rPr>
          <w:sz w:val="32"/>
          <w:szCs w:val="32"/>
        </w:rPr>
        <w:t xml:space="preserve">How a school develops one aspect of its SDP: a report that critically reflects on the actions, </w:t>
      </w:r>
      <w:proofErr w:type="gramStart"/>
      <w:r w:rsidR="006B2E2E" w:rsidRPr="00FC20A0">
        <w:rPr>
          <w:sz w:val="32"/>
          <w:szCs w:val="32"/>
        </w:rPr>
        <w:t>impact</w:t>
      </w:r>
      <w:proofErr w:type="gramEnd"/>
      <w:r w:rsidR="006B2E2E" w:rsidRPr="00FC20A0">
        <w:rPr>
          <w:sz w:val="32"/>
          <w:szCs w:val="32"/>
        </w:rPr>
        <w:t xml:space="preserve"> and evidence base.</w:t>
      </w:r>
    </w:p>
    <w:tbl>
      <w:tblPr>
        <w:tblpPr w:leftFromText="180" w:rightFromText="180" w:vertAnchor="page" w:horzAnchor="margin" w:tblpY="4885"/>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901A62" w:rsidRPr="00901A62" w14:paraId="5EEBEA7F" w14:textId="77777777" w:rsidTr="00FC20A0">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000E4E0" w14:textId="77777777" w:rsidR="00901A62" w:rsidRDefault="00901A62" w:rsidP="00FC20A0">
            <w:pPr>
              <w:rPr>
                <w:lang w:val="en-US"/>
              </w:rPr>
            </w:pPr>
          </w:p>
          <w:p w14:paraId="2DE64F86" w14:textId="5CCB5821" w:rsidR="00FC20A0" w:rsidRPr="00901A62" w:rsidRDefault="00FC20A0" w:rsidP="00FC20A0">
            <w:pPr>
              <w:rPr>
                <w:lang w:val="en-US"/>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7859587" w14:textId="77777777" w:rsidR="00901A62" w:rsidRPr="00901A62" w:rsidRDefault="00901A62" w:rsidP="00FC20A0">
            <w:pPr>
              <w:rPr>
                <w:lang w:val="en-US"/>
              </w:rPr>
            </w:pPr>
            <w:proofErr w:type="spellStart"/>
            <w:r w:rsidRPr="00901A62">
              <w:rPr>
                <w:lang w:val="en-US"/>
              </w:rPr>
              <w:t>Targed</w:t>
            </w:r>
            <w:proofErr w:type="spellEnd"/>
            <w:r w:rsidRPr="00901A62">
              <w:rPr>
                <w:lang w:val="en-US"/>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AC651AE" w14:textId="77777777" w:rsidR="00901A62" w:rsidRPr="00901A62" w:rsidRDefault="00901A62" w:rsidP="00FC20A0">
            <w:pPr>
              <w:rPr>
                <w:lang w:val="en-US"/>
              </w:rPr>
            </w:pPr>
            <w:proofErr w:type="spellStart"/>
            <w:r w:rsidRPr="00901A62">
              <w:rPr>
                <w:lang w:val="en-US"/>
              </w:rPr>
              <w:t>Yr</w:t>
            </w:r>
            <w:proofErr w:type="spellEnd"/>
            <w:r w:rsidRPr="00901A62">
              <w:rPr>
                <w:lang w:val="en-US"/>
              </w:rPr>
              <w:t xml:space="preserve"> </w:t>
            </w:r>
            <w:proofErr w:type="spellStart"/>
            <w:r w:rsidRPr="00901A62">
              <w:rPr>
                <w:lang w:val="en-US"/>
              </w:rPr>
              <w:t>hyn</w:t>
            </w:r>
            <w:proofErr w:type="spellEnd"/>
            <w:r w:rsidRPr="00901A62">
              <w:rPr>
                <w:lang w:val="en-US"/>
              </w:rPr>
              <w:t xml:space="preserve"> </w:t>
            </w:r>
            <w:proofErr w:type="spellStart"/>
            <w:r w:rsidRPr="00901A62">
              <w:rPr>
                <w:lang w:val="en-US"/>
              </w:rPr>
              <w:t>yr</w:t>
            </w:r>
            <w:proofErr w:type="spellEnd"/>
            <w:r w:rsidRPr="00901A62">
              <w:rPr>
                <w:lang w:val="en-US"/>
              </w:rPr>
              <w:t xml:space="preserve"> </w:t>
            </w:r>
            <w:proofErr w:type="spellStart"/>
            <w:r w:rsidRPr="00901A62">
              <w:rPr>
                <w:lang w:val="en-US"/>
              </w:rPr>
              <w:t>wyf</w:t>
            </w:r>
            <w:proofErr w:type="spellEnd"/>
            <w:r w:rsidRPr="00901A62">
              <w:rPr>
                <w:lang w:val="en-US"/>
              </w:rPr>
              <w:t xml:space="preserve"> </w:t>
            </w:r>
            <w:proofErr w:type="spellStart"/>
            <w:r w:rsidRPr="00901A62">
              <w:rPr>
                <w:lang w:val="en-US"/>
              </w:rPr>
              <w:t>wedi’i</w:t>
            </w:r>
            <w:proofErr w:type="spellEnd"/>
            <w:r w:rsidRPr="00901A62">
              <w:rPr>
                <w:lang w:val="en-US"/>
              </w:rPr>
              <w:t xml:space="preserve"> </w:t>
            </w:r>
            <w:proofErr w:type="spellStart"/>
            <w:r w:rsidRPr="00901A62">
              <w:rPr>
                <w:lang w:val="en-US"/>
              </w:rPr>
              <w:t>wneud</w:t>
            </w:r>
            <w:proofErr w:type="spellEnd"/>
            <w:r w:rsidRPr="00901A62">
              <w:rPr>
                <w:lang w:val="en-US"/>
              </w:rPr>
              <w:t xml:space="preserve"> </w:t>
            </w:r>
            <w:proofErr w:type="spellStart"/>
            <w:r w:rsidRPr="00901A62">
              <w:rPr>
                <w:lang w:val="en-US"/>
              </w:rPr>
              <w:t>yn</w:t>
            </w:r>
            <w:proofErr w:type="spellEnd"/>
            <w:r w:rsidRPr="00901A62">
              <w:rPr>
                <w:lang w:val="en-US"/>
              </w:rPr>
              <w:t xml:space="preserve"> </w:t>
            </w:r>
            <w:proofErr w:type="spellStart"/>
            <w:r w:rsidRPr="00901A62">
              <w:rPr>
                <w:lang w:val="en-US"/>
              </w:rPr>
              <w:t>yr</w:t>
            </w:r>
            <w:proofErr w:type="spellEnd"/>
            <w:r w:rsidRPr="00901A62">
              <w:rPr>
                <w:lang w:val="en-US"/>
              </w:rPr>
              <w:t xml:space="preserve"> </w:t>
            </w:r>
            <w:proofErr w:type="spellStart"/>
            <w:r w:rsidRPr="00901A62">
              <w:rPr>
                <w:lang w:val="en-US"/>
              </w:rPr>
              <w:t>aseiniad</w:t>
            </w:r>
            <w:proofErr w:type="spellEnd"/>
            <w:r w:rsidRPr="00901A62">
              <w:rPr>
                <w:lang w:val="en-US"/>
              </w:rPr>
              <w:t xml:space="preserve"> </w:t>
            </w:r>
            <w:proofErr w:type="spellStart"/>
            <w:r w:rsidRPr="00901A62">
              <w:rPr>
                <w:lang w:val="en-US"/>
              </w:rPr>
              <w:t>hwn</w:t>
            </w:r>
            <w:proofErr w:type="spellEnd"/>
            <w:r w:rsidRPr="00901A62">
              <w:rPr>
                <w:lang w:val="en-US"/>
              </w:rPr>
              <w:t>….</w:t>
            </w:r>
          </w:p>
          <w:p w14:paraId="053860F3" w14:textId="77777777" w:rsidR="00901A62" w:rsidRPr="00901A62" w:rsidRDefault="00901A62" w:rsidP="00FC20A0">
            <w:pPr>
              <w:rPr>
                <w:lang w:val="en-US"/>
              </w:rPr>
            </w:pPr>
            <w:r w:rsidRPr="00901A62">
              <w:rPr>
                <w:lang w:val="en-US"/>
              </w:rPr>
              <w:t>What I have done in this assignment….</w:t>
            </w:r>
          </w:p>
        </w:tc>
      </w:tr>
      <w:tr w:rsidR="00901A62" w:rsidRPr="00901A62" w14:paraId="57B751AB" w14:textId="77777777" w:rsidTr="00FC20A0">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B8FE806" w14:textId="77777777" w:rsidR="00901A62" w:rsidRPr="00901A62" w:rsidRDefault="00901A62" w:rsidP="00FC20A0">
            <w:pPr>
              <w:rPr>
                <w:lang w:val="en-US"/>
              </w:rPr>
            </w:pPr>
            <w:proofErr w:type="spellStart"/>
            <w:r w:rsidRPr="00901A62">
              <w:rPr>
                <w:lang w:val="en-US"/>
              </w:rPr>
              <w:t>Targed</w:t>
            </w:r>
            <w:proofErr w:type="spellEnd"/>
            <w:r w:rsidRPr="00901A62">
              <w:rPr>
                <w:lang w:val="en-US"/>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A02ED95" w14:textId="77777777" w:rsidR="00901A62" w:rsidRPr="007C3AA5" w:rsidRDefault="00901A62" w:rsidP="00FC20A0">
            <w:r w:rsidRPr="00901A62">
              <w:t> </w:t>
            </w:r>
            <w:r w:rsidRPr="007C3AA5">
              <w:t xml:space="preserve">Vary your use of literature referred to </w:t>
            </w:r>
            <w:proofErr w:type="gramStart"/>
            <w:r w:rsidRPr="007C3AA5">
              <w:t>in order to</w:t>
            </w:r>
            <w:proofErr w:type="gramEnd"/>
            <w:r w:rsidRPr="007C3AA5">
              <w:t xml:space="preserve"> gain a wider perspective.</w:t>
            </w:r>
          </w:p>
          <w:p w14:paraId="7AC4F881" w14:textId="7D6FCA6A" w:rsidR="00901A62" w:rsidRPr="00901A62" w:rsidRDefault="00901A62" w:rsidP="00FC20A0"/>
          <w:p w14:paraId="717E7442" w14:textId="77777777" w:rsidR="00901A62" w:rsidRPr="00901A62" w:rsidRDefault="00901A62" w:rsidP="00FC20A0">
            <w:pPr>
              <w:rPr>
                <w:lang w:val="en-US"/>
              </w:rPr>
            </w:pP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B3EEA83" w14:textId="5488A7DE" w:rsidR="00901A62" w:rsidRPr="00901A62" w:rsidRDefault="00020222" w:rsidP="00FC20A0">
            <w:pPr>
              <w:rPr>
                <w:lang w:val="en-US"/>
              </w:rPr>
            </w:pPr>
            <w:r>
              <w:rPr>
                <w:lang w:val="en-US"/>
              </w:rPr>
              <w:t>I have used a range of literature from Government legislation to journal articles.</w:t>
            </w:r>
          </w:p>
        </w:tc>
      </w:tr>
      <w:tr w:rsidR="00901A62" w:rsidRPr="00901A62" w14:paraId="57D33A7A" w14:textId="77777777" w:rsidTr="00FC20A0">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EC50229" w14:textId="77777777" w:rsidR="00901A62" w:rsidRPr="00901A62" w:rsidRDefault="00901A62" w:rsidP="00FC20A0">
            <w:pPr>
              <w:rPr>
                <w:lang w:val="en-US"/>
              </w:rPr>
            </w:pPr>
            <w:proofErr w:type="spellStart"/>
            <w:r w:rsidRPr="00901A62">
              <w:rPr>
                <w:lang w:val="en-US"/>
              </w:rPr>
              <w:t>Targed</w:t>
            </w:r>
            <w:proofErr w:type="spellEnd"/>
            <w:r w:rsidRPr="00901A62">
              <w:rPr>
                <w:lang w:val="en-US"/>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3ABB4DE" w14:textId="77777777" w:rsidR="00020222" w:rsidRPr="00020222" w:rsidRDefault="00020222" w:rsidP="00FC20A0">
            <w:r w:rsidRPr="00020222">
              <w:t>Continue to use </w:t>
            </w:r>
            <w:hyperlink r:id="rId4" w:history="1">
              <w:r w:rsidRPr="00020222">
                <w:rPr>
                  <w:rStyle w:val="Hyperlink"/>
                </w:rPr>
                <w:t>Harvard-eng_v.1.2.pdf</w:t>
              </w:r>
            </w:hyperlink>
            <w:r w:rsidRPr="00020222">
              <w:t> to ensure you always reference accurately although you have worked hard in this area.</w:t>
            </w:r>
          </w:p>
          <w:p w14:paraId="6A53A855" w14:textId="77777777" w:rsidR="00901A62" w:rsidRPr="00901A62" w:rsidRDefault="00901A62" w:rsidP="00FC20A0">
            <w:pPr>
              <w:rPr>
                <w:lang w:val="en-US"/>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4AD8240" w14:textId="77777777" w:rsidR="00901A62" w:rsidRDefault="00901A62" w:rsidP="00FC20A0">
            <w:pPr>
              <w:rPr>
                <w:lang w:val="en-US"/>
              </w:rPr>
            </w:pPr>
            <w:r w:rsidRPr="00901A62">
              <w:rPr>
                <w:lang w:val="en-US"/>
              </w:rPr>
              <w:t xml:space="preserve"> I have proofread the essay specifically looking for this issue.</w:t>
            </w:r>
          </w:p>
          <w:p w14:paraId="266DA803" w14:textId="369266B1" w:rsidR="00FC20A0" w:rsidRPr="00901A62" w:rsidRDefault="00FC20A0" w:rsidP="00FC20A0">
            <w:pPr>
              <w:rPr>
                <w:lang w:val="en-US"/>
              </w:rPr>
            </w:pPr>
            <w:r>
              <w:rPr>
                <w:lang w:val="en-US"/>
              </w:rPr>
              <w:t xml:space="preserve">I have rechecked with Harvard referencing software. </w:t>
            </w:r>
          </w:p>
        </w:tc>
      </w:tr>
      <w:tr w:rsidR="00901A62" w:rsidRPr="00901A62" w14:paraId="1BFF6DC0" w14:textId="77777777" w:rsidTr="00FC20A0">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D774DC9" w14:textId="77777777" w:rsidR="00901A62" w:rsidRPr="00901A62" w:rsidRDefault="00901A62" w:rsidP="00FC20A0">
            <w:pPr>
              <w:rPr>
                <w:lang w:val="en-US"/>
              </w:rPr>
            </w:pP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4EFEE56" w14:textId="77777777" w:rsidR="00901A62" w:rsidRPr="00901A62" w:rsidRDefault="00901A62" w:rsidP="00FC20A0">
            <w:pPr>
              <w:rPr>
                <w:lang w:val="en-US"/>
              </w:rPr>
            </w:pP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3973CAC" w14:textId="77777777" w:rsidR="00901A62" w:rsidRPr="00901A62" w:rsidRDefault="00901A62" w:rsidP="00FC20A0">
            <w:pPr>
              <w:rPr>
                <w:lang w:val="en-US"/>
              </w:rPr>
            </w:pPr>
          </w:p>
        </w:tc>
      </w:tr>
      <w:tr w:rsidR="00901A62" w:rsidRPr="00901A62" w14:paraId="3A411F79" w14:textId="77777777" w:rsidTr="00FC20A0">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1221B5E" w14:textId="77777777" w:rsidR="00901A62" w:rsidRPr="00901A62" w:rsidRDefault="00901A62" w:rsidP="00FC20A0">
            <w:pPr>
              <w:rPr>
                <w:lang w:val="en-US"/>
              </w:rPr>
            </w:pPr>
            <w:proofErr w:type="spellStart"/>
            <w:r w:rsidRPr="00901A62">
              <w:rPr>
                <w:lang w:val="en-US"/>
              </w:rPr>
              <w:t>Targed</w:t>
            </w:r>
            <w:proofErr w:type="spellEnd"/>
            <w:r w:rsidRPr="00901A62">
              <w:rPr>
                <w:lang w:val="en-US"/>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902E749" w14:textId="77777777" w:rsidR="00FC20A0" w:rsidRPr="00FC20A0" w:rsidRDefault="00FC20A0" w:rsidP="00FC20A0">
            <w:proofErr w:type="gramStart"/>
            <w:r w:rsidRPr="00FC20A0">
              <w:t>Proof read</w:t>
            </w:r>
            <w:proofErr w:type="gramEnd"/>
            <w:r w:rsidRPr="00FC20A0">
              <w:t xml:space="preserve"> your work</w:t>
            </w:r>
          </w:p>
          <w:p w14:paraId="0480BCF8" w14:textId="1CF62FB0" w:rsidR="00901A62" w:rsidRPr="00901A62" w:rsidRDefault="00901A62" w:rsidP="00FC20A0">
            <w:pPr>
              <w:rPr>
                <w:lang w:val="en-US"/>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3421413" w14:textId="77777777" w:rsidR="00FC20A0" w:rsidRPr="00FC20A0" w:rsidRDefault="00FC20A0" w:rsidP="00FC20A0">
            <w:pPr>
              <w:rPr>
                <w:lang w:val="en-US"/>
              </w:rPr>
            </w:pPr>
            <w:r w:rsidRPr="00FC20A0">
              <w:rPr>
                <w:lang w:val="en-US"/>
              </w:rPr>
              <w:t xml:space="preserve">I have re-read the assignment carefully and edited my work where appropriate. </w:t>
            </w:r>
          </w:p>
          <w:p w14:paraId="59DE2513" w14:textId="398233A2" w:rsidR="00901A62" w:rsidRPr="00901A62" w:rsidRDefault="00901A62" w:rsidP="00FC20A0">
            <w:pPr>
              <w:rPr>
                <w:lang w:val="en-US"/>
              </w:rPr>
            </w:pPr>
          </w:p>
        </w:tc>
      </w:tr>
    </w:tbl>
    <w:p w14:paraId="093AD1AA" w14:textId="77777777" w:rsidR="007C3AA5" w:rsidRDefault="007C3AA5" w:rsidP="00D83DA5"/>
    <w:p w14:paraId="710709D6" w14:textId="77777777" w:rsidR="008C7218" w:rsidRDefault="008C7218" w:rsidP="006B2E2E"/>
    <w:p w14:paraId="6A608A69" w14:textId="14AAD8A8" w:rsidR="006B2E2E" w:rsidRDefault="006B2E2E" w:rsidP="006B2E2E"/>
    <w:p w14:paraId="636E7659" w14:textId="77777777" w:rsidR="00FC20A0" w:rsidRDefault="00FC20A0" w:rsidP="00D83DA5">
      <w:pPr>
        <w:spacing w:line="480" w:lineRule="auto"/>
      </w:pPr>
    </w:p>
    <w:p w14:paraId="01BD2692" w14:textId="77777777" w:rsidR="00FC20A0" w:rsidRDefault="00FC20A0" w:rsidP="00D83DA5">
      <w:pPr>
        <w:spacing w:line="480" w:lineRule="auto"/>
      </w:pPr>
    </w:p>
    <w:p w14:paraId="7613A9CC" w14:textId="77777777" w:rsidR="00FC20A0" w:rsidRDefault="00FC20A0" w:rsidP="00D83DA5">
      <w:pPr>
        <w:spacing w:line="480" w:lineRule="auto"/>
      </w:pPr>
    </w:p>
    <w:p w14:paraId="2A3BA09D" w14:textId="77777777" w:rsidR="00FC20A0" w:rsidRDefault="00FC20A0" w:rsidP="00D83DA5">
      <w:pPr>
        <w:spacing w:line="480" w:lineRule="auto"/>
      </w:pPr>
    </w:p>
    <w:p w14:paraId="794657D4" w14:textId="3202A333" w:rsidR="006B2E2E" w:rsidRDefault="006B2E2E" w:rsidP="00D83DA5">
      <w:pPr>
        <w:spacing w:line="480" w:lineRule="auto"/>
      </w:pPr>
      <w:r>
        <w:lastRenderedPageBreak/>
        <w:t>Intro</w:t>
      </w:r>
    </w:p>
    <w:p w14:paraId="6A2E1B51" w14:textId="149F225B" w:rsidR="00422E03" w:rsidRDefault="00422E03" w:rsidP="00D83DA5">
      <w:pPr>
        <w:spacing w:line="480" w:lineRule="auto"/>
      </w:pPr>
      <w:r>
        <w:t xml:space="preserve">The school, which shall be known as School X to anonymise and protect the school, following BERA guidelines </w:t>
      </w:r>
      <w:r w:rsidR="0032710A">
        <w:t>(BERA, 2018)</w:t>
      </w:r>
      <w:r w:rsidR="002922D1">
        <w:t xml:space="preserve"> is situated in a deprived area of South Wales. The assignment will explore how the school </w:t>
      </w:r>
      <w:r w:rsidR="000246AE">
        <w:t xml:space="preserve">policies and improvements are determined by the community it is apart of, and indeed </w:t>
      </w:r>
      <w:r w:rsidR="007039DD">
        <w:t xml:space="preserve">what </w:t>
      </w:r>
      <w:r w:rsidR="000246AE">
        <w:t xml:space="preserve">part </w:t>
      </w:r>
      <w:r w:rsidR="007039DD">
        <w:t>the school plays in</w:t>
      </w:r>
      <w:r w:rsidR="000246AE">
        <w:t xml:space="preserve"> community. </w:t>
      </w:r>
      <w:r w:rsidR="00754F4E">
        <w:t xml:space="preserve">Consortia, regulatory bodies, </w:t>
      </w:r>
      <w:proofErr w:type="gramStart"/>
      <w:r w:rsidR="00754F4E">
        <w:t>legislation</w:t>
      </w:r>
      <w:proofErr w:type="gramEnd"/>
      <w:r w:rsidR="00754F4E">
        <w:t xml:space="preserve"> and the Curriculum for Wales are all tools for the </w:t>
      </w:r>
      <w:r w:rsidR="00FD4DC6">
        <w:t xml:space="preserve">school to enable improvement of itself, as well as the improvement of the lives of its students. </w:t>
      </w:r>
    </w:p>
    <w:p w14:paraId="5966CD69" w14:textId="77777777" w:rsidR="0061409C" w:rsidRDefault="0061409C" w:rsidP="00D83DA5">
      <w:pPr>
        <w:spacing w:line="480" w:lineRule="auto"/>
      </w:pPr>
    </w:p>
    <w:p w14:paraId="41B9828F" w14:textId="5E3604E6" w:rsidR="006B2E2E" w:rsidRDefault="006B2E2E" w:rsidP="00D83DA5">
      <w:pPr>
        <w:spacing w:line="480" w:lineRule="auto"/>
      </w:pPr>
      <w:r>
        <w:t>L</w:t>
      </w:r>
      <w:r w:rsidRPr="006B2E2E">
        <w:t xml:space="preserve">iterature review </w:t>
      </w:r>
    </w:p>
    <w:p w14:paraId="1C889DD5" w14:textId="4C2C46DA" w:rsidR="006B2E2E" w:rsidRDefault="006B2E2E" w:rsidP="00D83DA5">
      <w:pPr>
        <w:spacing w:line="480" w:lineRule="auto"/>
      </w:pPr>
      <w:r>
        <w:t>Part a) SDP process</w:t>
      </w:r>
    </w:p>
    <w:p w14:paraId="5E826434" w14:textId="51F2A671" w:rsidR="00E9587A" w:rsidRDefault="006B2E2E" w:rsidP="00D83DA5">
      <w:pPr>
        <w:spacing w:line="480" w:lineRule="auto"/>
      </w:pPr>
      <w:r>
        <w:t>A School improvement Plan (SIP) is a document c</w:t>
      </w:r>
      <w:r w:rsidR="00AB4D2A">
        <w:t>reated</w:t>
      </w:r>
      <w:r>
        <w:t xml:space="preserve"> by the school. The school curates this document as it is </w:t>
      </w:r>
      <w:r w:rsidR="008A1300">
        <w:t>the</w:t>
      </w:r>
      <w:r>
        <w:t xml:space="preserve"> best architect of the plans for its students </w:t>
      </w:r>
      <w:bookmarkStart w:id="0" w:name="_Hlk132140926"/>
      <w:r>
        <w:t>(</w:t>
      </w:r>
      <w:r w:rsidR="00FE2021" w:rsidRPr="00FE2021">
        <w:t>Ainscow,</w:t>
      </w:r>
      <w:r w:rsidR="00FE2021">
        <w:t xml:space="preserve"> </w:t>
      </w:r>
      <w:r w:rsidR="00FE2021" w:rsidRPr="00FE2021">
        <w:t>2016</w:t>
      </w:r>
      <w:r>
        <w:t xml:space="preserve">). </w:t>
      </w:r>
      <w:bookmarkEnd w:id="0"/>
      <w:r>
        <w:t xml:space="preserve">The SIP is the blueprint to success for the school to lead its learners into becoming successful citizens in the future </w:t>
      </w:r>
      <w:r w:rsidR="00FE2021" w:rsidRPr="00FE2021">
        <w:t xml:space="preserve">(Ainscow, 2016). </w:t>
      </w:r>
      <w:r>
        <w:t xml:space="preserve"> </w:t>
      </w:r>
    </w:p>
    <w:p w14:paraId="59A6E8D8" w14:textId="1A70D19F" w:rsidR="006B2E2E" w:rsidRDefault="00E9587A" w:rsidP="00D83DA5">
      <w:pPr>
        <w:spacing w:line="480" w:lineRule="auto"/>
      </w:pPr>
      <w:r>
        <w:t xml:space="preserve">The document is a live document, constantly reviewed throughout the year </w:t>
      </w:r>
      <w:bookmarkStart w:id="1" w:name="_Hlk132141149"/>
      <w:r w:rsidR="007C6B10">
        <w:t>(</w:t>
      </w:r>
      <w:proofErr w:type="spellStart"/>
      <w:r w:rsidR="007C6B10" w:rsidRPr="007C6B10">
        <w:t>Schildkamp</w:t>
      </w:r>
      <w:proofErr w:type="spellEnd"/>
      <w:r w:rsidR="007C6B10" w:rsidRPr="007C6B10">
        <w:t>,</w:t>
      </w:r>
      <w:r w:rsidR="007C6B10">
        <w:t xml:space="preserve"> </w:t>
      </w:r>
      <w:r w:rsidR="007C6B10" w:rsidRPr="007C6B10">
        <w:t>2019</w:t>
      </w:r>
      <w:r w:rsidR="000B3F93">
        <w:t>)</w:t>
      </w:r>
      <w:r>
        <w:t xml:space="preserve">, </w:t>
      </w:r>
      <w:bookmarkEnd w:id="1"/>
      <w:r w:rsidR="00BE490C">
        <w:t>achieving,</w:t>
      </w:r>
      <w:r>
        <w:t xml:space="preserve"> or not achieving targets should be reflected on, and constantly evaluated (</w:t>
      </w:r>
      <w:r w:rsidR="00BE490C">
        <w:t>Welsh Government, 2022</w:t>
      </w:r>
      <w:r>
        <w:t>). Barriers may exist, w</w:t>
      </w:r>
      <w:r w:rsidR="00BE490C">
        <w:t>h</w:t>
      </w:r>
      <w:r>
        <w:t>ether these are societal ones such as poverty or health as has been seen recently with the covid-19 pandemic (</w:t>
      </w:r>
      <w:r w:rsidR="00935205" w:rsidRPr="00935205">
        <w:t>Harris</w:t>
      </w:r>
      <w:r w:rsidR="00B1167B">
        <w:t xml:space="preserve"> a</w:t>
      </w:r>
      <w:r w:rsidR="00935205" w:rsidRPr="00935205">
        <w:t>nd Jones,</w:t>
      </w:r>
      <w:r w:rsidR="00B1167B">
        <w:t xml:space="preserve"> </w:t>
      </w:r>
      <w:r w:rsidR="00935205" w:rsidRPr="00935205">
        <w:t>2020</w:t>
      </w:r>
      <w:r>
        <w:t>), these barriers may interrupt the plans of the school, and therefore the SIP</w:t>
      </w:r>
      <w:r w:rsidR="00FA3C33">
        <w:t>,</w:t>
      </w:r>
      <w:r>
        <w:t xml:space="preserve"> the staff carrying out the improvements must be flexible enough to adapt to new changes </w:t>
      </w:r>
      <w:bookmarkStart w:id="2" w:name="_Hlk132141259"/>
      <w:r w:rsidR="000B3F93" w:rsidRPr="000B3F93">
        <w:t>(</w:t>
      </w:r>
      <w:proofErr w:type="spellStart"/>
      <w:r w:rsidR="000B3F93" w:rsidRPr="007C6B10">
        <w:t>Schildkamp</w:t>
      </w:r>
      <w:proofErr w:type="spellEnd"/>
      <w:r w:rsidR="000B3F93" w:rsidRPr="007C6B10">
        <w:t>,</w:t>
      </w:r>
      <w:r w:rsidR="000B3F93" w:rsidRPr="000B3F93">
        <w:t xml:space="preserve"> </w:t>
      </w:r>
      <w:r w:rsidR="000B3F93" w:rsidRPr="007C6B10">
        <w:t>2019</w:t>
      </w:r>
      <w:r w:rsidR="000B3F93" w:rsidRPr="000B3F93">
        <w:t>)</w:t>
      </w:r>
      <w:r>
        <w:t xml:space="preserve">. </w:t>
      </w:r>
      <w:bookmarkEnd w:id="2"/>
    </w:p>
    <w:p w14:paraId="73D04121" w14:textId="6E94C255" w:rsidR="007214A0" w:rsidRDefault="007214A0" w:rsidP="00D83DA5">
      <w:pPr>
        <w:spacing w:line="480" w:lineRule="auto"/>
      </w:pPr>
      <w:r>
        <w:t>SIP begin with self-evaluation (</w:t>
      </w:r>
      <w:r w:rsidR="00FA3C33">
        <w:t>Welsh Government, 2022</w:t>
      </w:r>
      <w:r>
        <w:t>). This allows for true organic growth of the SIP to be targeted at what really matters in the local community of the school (</w:t>
      </w:r>
      <w:proofErr w:type="spellStart"/>
      <w:r>
        <w:t>S</w:t>
      </w:r>
      <w:r w:rsidR="00BA7FCB">
        <w:t>childkamp</w:t>
      </w:r>
      <w:proofErr w:type="spellEnd"/>
      <w:r w:rsidR="00BA7FCB">
        <w:t>, 2019</w:t>
      </w:r>
      <w:r>
        <w:t xml:space="preserve">). </w:t>
      </w:r>
      <w:r w:rsidR="00807885">
        <w:t xml:space="preserve">This self-evaluation will provide a diverse range of high quality and pertinent information to implement in the school development plan </w:t>
      </w:r>
      <w:r w:rsidR="00C7166D" w:rsidRPr="00C7166D">
        <w:t>(</w:t>
      </w:r>
      <w:proofErr w:type="spellStart"/>
      <w:r w:rsidR="00C7166D" w:rsidRPr="007C6B10">
        <w:t>Schildkamp</w:t>
      </w:r>
      <w:proofErr w:type="spellEnd"/>
      <w:r w:rsidR="00C7166D" w:rsidRPr="007C6B10">
        <w:t>,</w:t>
      </w:r>
      <w:r w:rsidR="00C7166D" w:rsidRPr="00C7166D">
        <w:t xml:space="preserve"> </w:t>
      </w:r>
      <w:r w:rsidR="00C7166D" w:rsidRPr="007C6B10">
        <w:t>2019</w:t>
      </w:r>
      <w:r w:rsidR="00C7166D" w:rsidRPr="00C7166D">
        <w:t xml:space="preserve">). </w:t>
      </w:r>
      <w:r w:rsidR="00807885">
        <w:t xml:space="preserve"> The Quality Teaching Standard of </w:t>
      </w:r>
      <w:r w:rsidR="00807885">
        <w:lastRenderedPageBreak/>
        <w:t xml:space="preserve">professional learning is upheld here, those developing the SIP are doing so from an evidence based, </w:t>
      </w:r>
      <w:r w:rsidR="007D42C3">
        <w:t>lifelong</w:t>
      </w:r>
      <w:r w:rsidR="00807885">
        <w:t xml:space="preserve"> learning approach synonymous with good teaching </w:t>
      </w:r>
      <w:r w:rsidR="00676D3B" w:rsidRPr="00676D3B">
        <w:rPr>
          <w:bCs/>
        </w:rPr>
        <w:t>(Donaldson, 2015)</w:t>
      </w:r>
      <w:r w:rsidR="00807885">
        <w:t xml:space="preserve">. It is important to note there are difficulties with self-evaluation, due to the immediacy of the nature of self-evaluation it can be difficult to accurately reflect on ones own work, therefore a professional approach guided by government and regulatory bodies such as ESTYN provide efficient </w:t>
      </w:r>
      <w:r w:rsidR="008E4C27">
        <w:t>structure</w:t>
      </w:r>
      <w:r w:rsidR="00807885">
        <w:t xml:space="preserve"> to this evaluation (</w:t>
      </w:r>
      <w:r w:rsidR="008662CD">
        <w:t>Welsh Government, 2022</w:t>
      </w:r>
      <w:r w:rsidR="00807885">
        <w:t xml:space="preserve">), there is the National </w:t>
      </w:r>
      <w:r w:rsidR="007D42C3">
        <w:t>Resource</w:t>
      </w:r>
      <w:r w:rsidR="00807885">
        <w:t>: Evaluation and Improvement document (</w:t>
      </w:r>
      <w:r w:rsidR="008662CD">
        <w:t>Welsh Government, 2021a</w:t>
      </w:r>
      <w:r w:rsidR="00807885">
        <w:t>) that was created to enable more effective self-evaluation</w:t>
      </w:r>
      <w:r w:rsidR="00304F0C" w:rsidRPr="00304F0C">
        <w:rPr>
          <w:bCs/>
        </w:rPr>
        <w:t xml:space="preserve"> </w:t>
      </w:r>
      <w:bookmarkStart w:id="3" w:name="_Hlk132142867"/>
      <w:r w:rsidR="007D42C3">
        <w:rPr>
          <w:bCs/>
        </w:rPr>
        <w:t>(</w:t>
      </w:r>
      <w:r w:rsidR="00304F0C" w:rsidRPr="00F134CE">
        <w:rPr>
          <w:bCs/>
        </w:rPr>
        <w:t>Skerritt</w:t>
      </w:r>
      <w:r w:rsidR="007D42C3">
        <w:rPr>
          <w:bCs/>
        </w:rPr>
        <w:t>,</w:t>
      </w:r>
      <w:r w:rsidR="00304F0C" w:rsidRPr="00F134CE">
        <w:rPr>
          <w:bCs/>
        </w:rPr>
        <w:t xml:space="preserve"> </w:t>
      </w:r>
      <w:r w:rsidR="00304F0C" w:rsidRPr="00F134CE">
        <w:rPr>
          <w:bCs/>
          <w:i/>
          <w:iCs/>
        </w:rPr>
        <w:t>et al.</w:t>
      </w:r>
      <w:r w:rsidR="00304F0C">
        <w:rPr>
          <w:bCs/>
        </w:rPr>
        <w:t xml:space="preserve"> </w:t>
      </w:r>
      <w:r w:rsidR="00304F0C" w:rsidRPr="00F134CE">
        <w:rPr>
          <w:bCs/>
        </w:rPr>
        <w:t>2021)</w:t>
      </w:r>
      <w:r w:rsidR="00807885">
        <w:t xml:space="preserve">. </w:t>
      </w:r>
      <w:bookmarkEnd w:id="3"/>
      <w:r w:rsidR="00807885">
        <w:t>Schools working collaboratively and utilizing t</w:t>
      </w:r>
      <w:r w:rsidR="008E4C27">
        <w:t>he</w:t>
      </w:r>
      <w:r w:rsidR="00807885">
        <w:t xml:space="preserve"> Quality Teaching Standard of Collaboration is encouraged to allow outside parties to help with self-</w:t>
      </w:r>
      <w:r w:rsidR="007D42C3">
        <w:t>evaluation</w:t>
      </w:r>
      <w:r w:rsidR="00807885">
        <w:t>, the further distance</w:t>
      </w:r>
      <w:r w:rsidR="000009F0">
        <w:t>d</w:t>
      </w:r>
      <w:r w:rsidR="00807885">
        <w:t xml:space="preserve"> outside </w:t>
      </w:r>
      <w:r w:rsidR="007D42C3">
        <w:t>observers</w:t>
      </w:r>
      <w:r w:rsidR="00807885">
        <w:t xml:space="preserve"> have helps with the objectivity of evaluation </w:t>
      </w:r>
      <w:r w:rsidR="007D42C3" w:rsidRPr="007D42C3">
        <w:rPr>
          <w:bCs/>
        </w:rPr>
        <w:t>(</w:t>
      </w:r>
      <w:r w:rsidR="007D42C3" w:rsidRPr="00F134CE">
        <w:rPr>
          <w:bCs/>
        </w:rPr>
        <w:t>Skerritt</w:t>
      </w:r>
      <w:r w:rsidR="007D42C3" w:rsidRPr="007D42C3">
        <w:rPr>
          <w:bCs/>
        </w:rPr>
        <w:t>,</w:t>
      </w:r>
      <w:r w:rsidR="007D42C3" w:rsidRPr="00F134CE">
        <w:rPr>
          <w:bCs/>
        </w:rPr>
        <w:t xml:space="preserve"> </w:t>
      </w:r>
      <w:r w:rsidR="007D42C3" w:rsidRPr="00F134CE">
        <w:rPr>
          <w:bCs/>
          <w:i/>
          <w:iCs/>
        </w:rPr>
        <w:t>et al.</w:t>
      </w:r>
      <w:r w:rsidR="007D42C3" w:rsidRPr="007D42C3">
        <w:rPr>
          <w:bCs/>
        </w:rPr>
        <w:t xml:space="preserve"> </w:t>
      </w:r>
      <w:r w:rsidR="007D42C3" w:rsidRPr="00F134CE">
        <w:rPr>
          <w:bCs/>
        </w:rPr>
        <w:t>2021)</w:t>
      </w:r>
      <w:r w:rsidR="007D42C3" w:rsidRPr="007D42C3">
        <w:t>.</w:t>
      </w:r>
    </w:p>
    <w:p w14:paraId="109B7131" w14:textId="6B40C5E4" w:rsidR="00807885" w:rsidRDefault="00807885" w:rsidP="00D83DA5">
      <w:pPr>
        <w:spacing w:line="480" w:lineRule="auto"/>
      </w:pPr>
      <w:r>
        <w:t xml:space="preserve">The Principles of Progression and Four Purposes from the Curriculum for Wales act as focal points for the development of the SIP </w:t>
      </w:r>
      <w:r w:rsidR="00232FF0" w:rsidRPr="00232FF0">
        <w:rPr>
          <w:bCs/>
        </w:rPr>
        <w:t>(Donaldson, 2015)</w:t>
      </w:r>
      <w:r>
        <w:t xml:space="preserve">, so while the school has freedom to gather information and create a suitable SIP for its community there is still scaffolding to build the SIP around provided by the Curriculum and government regulation </w:t>
      </w:r>
      <w:r w:rsidR="00232FF0" w:rsidRPr="00232FF0">
        <w:rPr>
          <w:bCs/>
        </w:rPr>
        <w:t>(Donaldson, 2015)</w:t>
      </w:r>
      <w:r>
        <w:t xml:space="preserve">. </w:t>
      </w:r>
    </w:p>
    <w:p w14:paraId="376581AB" w14:textId="77777777" w:rsidR="006B2E2E" w:rsidRDefault="006B2E2E" w:rsidP="00D83DA5">
      <w:pPr>
        <w:spacing w:line="480" w:lineRule="auto"/>
      </w:pPr>
    </w:p>
    <w:p w14:paraId="33BCD52E" w14:textId="6E4B1A27" w:rsidR="006B2E2E" w:rsidRDefault="006B2E2E" w:rsidP="00D83DA5">
      <w:pPr>
        <w:spacing w:line="480" w:lineRule="auto"/>
      </w:pPr>
    </w:p>
    <w:p w14:paraId="0DCBBB61" w14:textId="341990E3" w:rsidR="008C7218" w:rsidRDefault="006B2E2E" w:rsidP="00D83DA5">
      <w:pPr>
        <w:spacing w:line="480" w:lineRule="auto"/>
      </w:pPr>
      <w:r>
        <w:t xml:space="preserve">Part b) Aspect: Rights respecting </w:t>
      </w:r>
      <w:proofErr w:type="gramStart"/>
      <w:r>
        <w:t>school</w:t>
      </w:r>
      <w:proofErr w:type="gramEnd"/>
      <w:r>
        <w:t xml:space="preserve"> </w:t>
      </w:r>
    </w:p>
    <w:p w14:paraId="73453D40" w14:textId="0906363E" w:rsidR="008C7218" w:rsidRDefault="008C7218" w:rsidP="00D83DA5">
      <w:pPr>
        <w:spacing w:line="480" w:lineRule="auto"/>
      </w:pPr>
      <w:r>
        <w:t xml:space="preserve">The four purposes are a major driver for the SIP </w:t>
      </w:r>
      <w:r w:rsidR="00D90BA2">
        <w:t>for</w:t>
      </w:r>
      <w:r>
        <w:t xml:space="preserve"> School X. Health and Wellbeing is</w:t>
      </w:r>
      <w:r w:rsidR="00A578DD">
        <w:t xml:space="preserve"> the</w:t>
      </w:r>
      <w:r>
        <w:t xml:space="preserve"> purpose they have used to drive policy (</w:t>
      </w:r>
      <w:r w:rsidR="00A578DD">
        <w:t>School X, 2022</w:t>
      </w:r>
      <w:r>
        <w:t>). This was chosen due the community the school is situated in, as it is a deprived area, with 70% of the population of the school living in the 30% most deprived area in Wales (</w:t>
      </w:r>
      <w:r w:rsidR="00436C0B">
        <w:t>School X, 2022</w:t>
      </w:r>
      <w:r>
        <w:t>). The Welsh Government has emphasized the need to focus on the well being of students who attend school in deprived areas to build resilient and successful</w:t>
      </w:r>
      <w:r w:rsidR="000009F0">
        <w:t xml:space="preserve"> </w:t>
      </w:r>
      <w:r w:rsidR="00C15246">
        <w:t>citizens this</w:t>
      </w:r>
      <w:r>
        <w:t xml:space="preserve"> was seen in their recent legislation </w:t>
      </w:r>
      <w:r w:rsidR="000009F0">
        <w:t>(</w:t>
      </w:r>
      <w:r w:rsidR="00D20879" w:rsidRPr="00D20879">
        <w:t>Well-being of Future Generations (Wales) Act, 2015</w:t>
      </w:r>
      <w:r w:rsidR="00D20879">
        <w:t>)</w:t>
      </w:r>
      <w:r>
        <w:t xml:space="preserve">. This also aligns with Maslow’s hierarchy of needs where it is stated that humans need </w:t>
      </w:r>
      <w:r w:rsidR="000009F0">
        <w:lastRenderedPageBreak/>
        <w:t>necessities</w:t>
      </w:r>
      <w:r>
        <w:t xml:space="preserve"> covered, as well as emotional and mental health to reach a place of </w:t>
      </w:r>
      <w:r w:rsidR="00D20879">
        <w:t>self-actualizatio</w:t>
      </w:r>
      <w:r w:rsidR="00DF0924">
        <w:t>n</w:t>
      </w:r>
      <w:r>
        <w:t>, even more pertinent in areas of deprivation (</w:t>
      </w:r>
      <w:proofErr w:type="spellStart"/>
      <w:r w:rsidR="00DF0924">
        <w:t>Medcalf</w:t>
      </w:r>
      <w:proofErr w:type="spellEnd"/>
      <w:r w:rsidR="00DF0924">
        <w:t>, Hoffman and Boatwright, 2013</w:t>
      </w:r>
      <w:r>
        <w:t xml:space="preserve">) where the school could be the </w:t>
      </w:r>
      <w:r w:rsidR="00C15246">
        <w:t>children’s</w:t>
      </w:r>
      <w:r>
        <w:t xml:space="preserve"> main </w:t>
      </w:r>
      <w:r w:rsidR="00C15246">
        <w:t>steadying</w:t>
      </w:r>
      <w:r>
        <w:t xml:space="preserve"> influence (</w:t>
      </w:r>
      <w:proofErr w:type="spellStart"/>
      <w:r w:rsidR="00DF0924">
        <w:t>Medcalf</w:t>
      </w:r>
      <w:proofErr w:type="spellEnd"/>
      <w:r w:rsidR="00DF0924">
        <w:t>, Hoffman and Boatwright, 2013</w:t>
      </w:r>
      <w:r>
        <w:t xml:space="preserve">). </w:t>
      </w:r>
    </w:p>
    <w:p w14:paraId="7FC77F10" w14:textId="77777777" w:rsidR="000009F0" w:rsidRDefault="008C7218" w:rsidP="00D83DA5">
      <w:pPr>
        <w:spacing w:line="480" w:lineRule="auto"/>
      </w:pPr>
      <w:r>
        <w:t xml:space="preserve">The school has embraced the aspect of the United Nations Charter for the Rights of the Child (School X, 2022). This is a scheme the school has joined to ensure they promote the rights of the child to the students and become a rights respecting school. However, this is more than simple lip service, the scheme and the </w:t>
      </w:r>
      <w:r w:rsidR="0002022D">
        <w:t>school’s</w:t>
      </w:r>
      <w:r>
        <w:t xml:space="preserve"> approach </w:t>
      </w:r>
      <w:r w:rsidR="000009F0">
        <w:t>are</w:t>
      </w:r>
      <w:r>
        <w:t xml:space="preserve"> one of engaging and living with the rights where the onus is on the adults within the school as much as the children to adhere to the rights (School X, 2022), this ensures a more equal and consistent application of rights, rather than a top-down </w:t>
      </w:r>
      <w:r w:rsidR="00D52DD8">
        <w:t>hierarchical</w:t>
      </w:r>
      <w:r>
        <w:t xml:space="preserve"> approach (</w:t>
      </w:r>
      <w:r w:rsidR="00C53997">
        <w:t>Williams, 2013</w:t>
      </w:r>
      <w:r>
        <w:t xml:space="preserve">). </w:t>
      </w:r>
    </w:p>
    <w:p w14:paraId="73162752" w14:textId="3EE773EF" w:rsidR="008C7218" w:rsidRDefault="008C7218" w:rsidP="00D83DA5">
      <w:pPr>
        <w:spacing w:line="480" w:lineRule="auto"/>
      </w:pPr>
      <w:r>
        <w:t xml:space="preserve">The school ensures the rights are </w:t>
      </w:r>
      <w:r w:rsidR="004E6C6E">
        <w:t>displayed in every area of the school in child friendly language, a crucial factor as it allows for the children to make sense and internalize the meaning of the UNRC and thus gain a better understanding of them (</w:t>
      </w:r>
      <w:r w:rsidR="00C53997">
        <w:t>Williams, 2013</w:t>
      </w:r>
      <w:r w:rsidR="004E6C6E">
        <w:t xml:space="preserve">). The school has created a rights </w:t>
      </w:r>
      <w:r w:rsidR="00D52DD8">
        <w:t>respecting</w:t>
      </w:r>
      <w:r w:rsidR="004E6C6E">
        <w:t xml:space="preserve"> group engaging children from every class</w:t>
      </w:r>
      <w:r w:rsidR="00D52DD8">
        <w:t xml:space="preserve"> to participate in discussion and the application of the rights</w:t>
      </w:r>
      <w:r w:rsidR="004E6C6E">
        <w:t xml:space="preserve">, </w:t>
      </w:r>
      <w:r w:rsidR="000009F0">
        <w:t>allowing</w:t>
      </w:r>
      <w:r w:rsidR="004E6C6E">
        <w:t xml:space="preserve"> the children to become direct </w:t>
      </w:r>
      <w:r w:rsidR="00D52DD8">
        <w:t>stakeholders</w:t>
      </w:r>
      <w:r w:rsidR="004E6C6E">
        <w:t xml:space="preserve"> and influence </w:t>
      </w:r>
      <w:r w:rsidR="000009F0">
        <w:t>policies</w:t>
      </w:r>
      <w:r w:rsidR="004E6C6E">
        <w:t>, having children involved in policy allows for more insightful creation of policy as the policy is partially made for children, rather than made with a perception of what they “need” as this “need” may be a fiction created by the adults in the school (</w:t>
      </w:r>
      <w:r w:rsidR="007979AA">
        <w:t>Lyle, 2014</w:t>
      </w:r>
      <w:r w:rsidR="004E6C6E">
        <w:t xml:space="preserve">). </w:t>
      </w:r>
    </w:p>
    <w:p w14:paraId="286C9954" w14:textId="77777777" w:rsidR="007979AA" w:rsidRDefault="007979AA" w:rsidP="00D83DA5">
      <w:pPr>
        <w:spacing w:line="480" w:lineRule="auto"/>
      </w:pPr>
    </w:p>
    <w:p w14:paraId="781D8284" w14:textId="020D4544" w:rsidR="002F6DA2" w:rsidRDefault="00AF35D4" w:rsidP="00D83DA5">
      <w:pPr>
        <w:spacing w:line="480" w:lineRule="auto"/>
      </w:pPr>
      <w:r>
        <w:t xml:space="preserve">Upholding Human rights and </w:t>
      </w:r>
      <w:r w:rsidR="00D52DD8">
        <w:t>the R</w:t>
      </w:r>
      <w:r>
        <w:t xml:space="preserve">ights of the </w:t>
      </w:r>
      <w:r w:rsidR="00D52DD8">
        <w:t>C</w:t>
      </w:r>
      <w:r>
        <w:t>hild is paramount to the aims of the Curriculum for Wales (</w:t>
      </w:r>
      <w:proofErr w:type="spellStart"/>
      <w:r w:rsidR="00F23615">
        <w:t>Gatley</w:t>
      </w:r>
      <w:proofErr w:type="spellEnd"/>
      <w:r w:rsidR="00F23615">
        <w:t>, 2020</w:t>
      </w:r>
      <w:r>
        <w:t>). The Four Purposes exist as an expression of these right</w:t>
      </w:r>
      <w:r w:rsidR="00F23615">
        <w:t>s</w:t>
      </w:r>
      <w:r>
        <w:t xml:space="preserve"> actualized through the curriculum and the work of the school (</w:t>
      </w:r>
      <w:proofErr w:type="spellStart"/>
      <w:r w:rsidR="00F23615">
        <w:t>Gatley</w:t>
      </w:r>
      <w:proofErr w:type="spellEnd"/>
      <w:r w:rsidR="00F23615">
        <w:t>, 2020</w:t>
      </w:r>
      <w:r>
        <w:t>).</w:t>
      </w:r>
      <w:r w:rsidR="002F6DA2">
        <w:t xml:space="preserve"> </w:t>
      </w:r>
      <w:bookmarkStart w:id="4" w:name="_Hlk132181780"/>
      <w:r w:rsidR="002F6DA2">
        <w:t>The Curriculum and Assessment (Wales) Act</w:t>
      </w:r>
      <w:r w:rsidR="008A516D">
        <w:t>,</w:t>
      </w:r>
      <w:r w:rsidR="002F6DA2">
        <w:t xml:space="preserve"> </w:t>
      </w:r>
      <w:r w:rsidR="000009F0">
        <w:t>(</w:t>
      </w:r>
      <w:r w:rsidR="002F6DA2">
        <w:t>2021</w:t>
      </w:r>
      <w:r w:rsidR="000009F0">
        <w:t>)</w:t>
      </w:r>
      <w:r w:rsidR="002F6DA2">
        <w:t xml:space="preserve"> </w:t>
      </w:r>
      <w:bookmarkEnd w:id="4"/>
      <w:r w:rsidR="002F6DA2">
        <w:t xml:space="preserve">ensures that schools must facilitate the learning of the two acts, but they must also go further, they should act in accordance with the act to promote and live the rights. </w:t>
      </w:r>
      <w:r w:rsidR="000D0DBF">
        <w:t xml:space="preserve">It can be further argued that the curriculum can go further, while it is effective linking rights and ethics with global </w:t>
      </w:r>
      <w:r w:rsidR="000D0DBF">
        <w:lastRenderedPageBreak/>
        <w:t xml:space="preserve">issues to create connected world citizens, it could further critically </w:t>
      </w:r>
      <w:r w:rsidR="00D52DD8">
        <w:t>decolonialise</w:t>
      </w:r>
      <w:r w:rsidR="000D0DBF">
        <w:t xml:space="preserve"> </w:t>
      </w:r>
      <w:r w:rsidR="00D30BEF">
        <w:t>thinking and pedagogy,</w:t>
      </w:r>
      <w:r w:rsidR="00D52DD8">
        <w:t xml:space="preserve"> </w:t>
      </w:r>
      <w:r w:rsidR="00D30BEF">
        <w:t>school</w:t>
      </w:r>
      <w:r w:rsidR="000009F0">
        <w:t>s</w:t>
      </w:r>
      <w:r w:rsidR="00D30BEF">
        <w:t xml:space="preserve"> have the space and freedom to implement this, should they act critically </w:t>
      </w:r>
      <w:bookmarkStart w:id="5" w:name="_Hlk132187432"/>
      <w:r w:rsidR="00D30BEF">
        <w:t xml:space="preserve">(Huckle, 2022). </w:t>
      </w:r>
      <w:bookmarkEnd w:id="5"/>
    </w:p>
    <w:p w14:paraId="201E0CB3" w14:textId="564C2200" w:rsidR="004E6C6E" w:rsidRDefault="004E6C6E" w:rsidP="00D83DA5">
      <w:pPr>
        <w:spacing w:line="480" w:lineRule="auto"/>
      </w:pPr>
    </w:p>
    <w:p w14:paraId="2AB107F6" w14:textId="648B2D26" w:rsidR="006B2E2E" w:rsidRDefault="006B2E2E" w:rsidP="00D83DA5">
      <w:pPr>
        <w:spacing w:line="480" w:lineRule="auto"/>
      </w:pPr>
    </w:p>
    <w:p w14:paraId="4A500144" w14:textId="7A4D6E35" w:rsidR="006B2E2E" w:rsidRDefault="006B2E2E" w:rsidP="00D83DA5">
      <w:pPr>
        <w:spacing w:line="480" w:lineRule="auto"/>
      </w:pPr>
    </w:p>
    <w:p w14:paraId="0789E5A9" w14:textId="503C485B" w:rsidR="006B2E2E" w:rsidRDefault="006B2E2E" w:rsidP="00D83DA5">
      <w:pPr>
        <w:spacing w:line="480" w:lineRule="auto"/>
      </w:pPr>
    </w:p>
    <w:p w14:paraId="33B09B3C" w14:textId="04DCBB64" w:rsidR="006B2E2E" w:rsidRDefault="006B2E2E" w:rsidP="00D83DA5">
      <w:pPr>
        <w:spacing w:line="480" w:lineRule="auto"/>
      </w:pPr>
      <w:r>
        <w:t>D</w:t>
      </w:r>
      <w:r w:rsidRPr="006B2E2E">
        <w:t xml:space="preserve">eveloping an action point </w:t>
      </w:r>
    </w:p>
    <w:p w14:paraId="60A0267A" w14:textId="35EB2C56" w:rsidR="00A6705C" w:rsidRDefault="00A6705C" w:rsidP="00D83DA5">
      <w:pPr>
        <w:spacing w:line="480" w:lineRule="auto"/>
      </w:pPr>
      <w:r>
        <w:t>Data inform</w:t>
      </w:r>
      <w:r w:rsidR="00466B29">
        <w:t>s</w:t>
      </w:r>
      <w:r>
        <w:t xml:space="preserve"> strategy (</w:t>
      </w:r>
      <w:r w:rsidR="00676E99">
        <w:t>Bernhardt, 2018</w:t>
      </w:r>
      <w:r>
        <w:t xml:space="preserve">). </w:t>
      </w:r>
      <w:proofErr w:type="spellStart"/>
      <w:r>
        <w:t>RaG</w:t>
      </w:r>
      <w:proofErr w:type="spellEnd"/>
      <w:r>
        <w:t xml:space="preserve"> rating is the use of a traffic light system, used to track the success of a project</w:t>
      </w:r>
      <w:r w:rsidR="000009F0">
        <w:t>;</w:t>
      </w:r>
      <w:r>
        <w:t xml:space="preserve"> green success, amber on track but not achieved and red not on track (</w:t>
      </w:r>
      <w:r w:rsidR="007C34BA">
        <w:t>Bern</w:t>
      </w:r>
      <w:r w:rsidR="00A077A4">
        <w:t>hardt, 2018</w:t>
      </w:r>
      <w:r>
        <w:t>).</w:t>
      </w:r>
      <w:r w:rsidR="00C46930" w:rsidRPr="00C46930">
        <w:t xml:space="preserve"> </w:t>
      </w:r>
      <w:proofErr w:type="spellStart"/>
      <w:r w:rsidR="00C46930" w:rsidRPr="00C46930">
        <w:t>RaG</w:t>
      </w:r>
      <w:proofErr w:type="spellEnd"/>
      <w:r w:rsidR="00C46930" w:rsidRPr="00C46930">
        <w:t xml:space="preserve"> ratings work well with live documents such as SIP’s as they allow for effective and continuous monitoring (</w:t>
      </w:r>
      <w:r w:rsidR="00860FCB">
        <w:t>Sims</w:t>
      </w:r>
      <w:r w:rsidR="00B62FDF">
        <w:t xml:space="preserve"> </w:t>
      </w:r>
      <w:r w:rsidR="00860FCB">
        <w:t>et al, 201</w:t>
      </w:r>
      <w:r w:rsidR="00A077A4">
        <w:t>7</w:t>
      </w:r>
      <w:r w:rsidR="00C46930" w:rsidRPr="00C46930">
        <w:t>).</w:t>
      </w:r>
      <w:r w:rsidR="00C46930">
        <w:t xml:space="preserve"> </w:t>
      </w:r>
      <w:proofErr w:type="spellStart"/>
      <w:r>
        <w:t>RaG</w:t>
      </w:r>
      <w:proofErr w:type="spellEnd"/>
      <w:r>
        <w:t xml:space="preserve"> rating is effective in building a clear narrative, and allows the school to clearly identify what is going well and what needs more resources invested in it (</w:t>
      </w:r>
      <w:r w:rsidR="00860FCB">
        <w:t>Sims</w:t>
      </w:r>
      <w:r w:rsidR="00B62FDF">
        <w:t xml:space="preserve"> </w:t>
      </w:r>
      <w:r w:rsidR="00860FCB">
        <w:t>et al, 201</w:t>
      </w:r>
      <w:r w:rsidR="00A077A4">
        <w:t>7</w:t>
      </w:r>
      <w:r>
        <w:t>). However,</w:t>
      </w:r>
      <w:r w:rsidR="001D3D8D">
        <w:t xml:space="preserve"> </w:t>
      </w:r>
      <w:proofErr w:type="spellStart"/>
      <w:r>
        <w:t>RaG</w:t>
      </w:r>
      <w:proofErr w:type="spellEnd"/>
      <w:r>
        <w:t xml:space="preserve"> ratings </w:t>
      </w:r>
      <w:r w:rsidR="001D3D8D">
        <w:t>tends</w:t>
      </w:r>
      <w:r>
        <w:t xml:space="preserve"> to be subjective as little information is given other than </w:t>
      </w:r>
      <w:r w:rsidR="001D3D8D">
        <w:t>categorization</w:t>
      </w:r>
      <w:r>
        <w:t xml:space="preserve">, if there is not additional information added through communication in staff meetings </w:t>
      </w:r>
      <w:r w:rsidR="00C46930">
        <w:t>(</w:t>
      </w:r>
      <w:r w:rsidR="00676E99">
        <w:t>Bernhardt, 2018</w:t>
      </w:r>
      <w:r w:rsidR="00C46930">
        <w:t xml:space="preserve">). </w:t>
      </w:r>
    </w:p>
    <w:p w14:paraId="30875023" w14:textId="25ADF0F9" w:rsidR="00C46930" w:rsidRDefault="00C46930" w:rsidP="00D83DA5">
      <w:pPr>
        <w:spacing w:line="480" w:lineRule="auto"/>
      </w:pPr>
      <w:r>
        <w:t xml:space="preserve">Communication is vital for the effective deployment of a SIP as many parties are invested in it, indeed school have moved away from </w:t>
      </w:r>
      <w:r w:rsidR="008D3DDE">
        <w:t>hierarchical</w:t>
      </w:r>
      <w:r>
        <w:t xml:space="preserve"> creation of SIP</w:t>
      </w:r>
      <w:r w:rsidR="001D3D8D">
        <w:t>,</w:t>
      </w:r>
      <w:r>
        <w:t xml:space="preserve"> where previously the head teacher would have </w:t>
      </w:r>
      <w:r w:rsidR="00AF344D">
        <w:t>solely</w:t>
      </w:r>
      <w:r>
        <w:t xml:space="preserve"> created the document, now all members of staff are involved (</w:t>
      </w:r>
      <w:r w:rsidR="008C7854">
        <w:t>Welsh Government, 2022</w:t>
      </w:r>
      <w:r>
        <w:t xml:space="preserve">), as well as input from students and their families through pupil voice groups and qualitative feedback from </w:t>
      </w:r>
      <w:r w:rsidR="00AF344D">
        <w:t>questionnaires</w:t>
      </w:r>
      <w:r>
        <w:t xml:space="preserve"> (</w:t>
      </w:r>
      <w:r w:rsidR="005F2B33">
        <w:t>Rahman, 2016</w:t>
      </w:r>
      <w:r>
        <w:t>), this allows for a greater representation of views and needs</w:t>
      </w:r>
      <w:r w:rsidR="0049277A">
        <w:t>,</w:t>
      </w:r>
      <w:r>
        <w:t xml:space="preserve"> which is essential as the document is for the growth of the school as a community not simply following the desires of the school management (</w:t>
      </w:r>
      <w:r w:rsidR="008C7854">
        <w:t>Welsh Government, 2022</w:t>
      </w:r>
      <w:r>
        <w:t xml:space="preserve">). </w:t>
      </w:r>
    </w:p>
    <w:p w14:paraId="4574C245" w14:textId="4ADB1BA7" w:rsidR="0049757F" w:rsidRDefault="0049757F" w:rsidP="00D83DA5">
      <w:pPr>
        <w:spacing w:line="480" w:lineRule="auto"/>
      </w:pPr>
      <w:r>
        <w:lastRenderedPageBreak/>
        <w:t xml:space="preserve">The national model for regional working </w:t>
      </w:r>
      <w:r w:rsidR="008629C6">
        <w:t xml:space="preserve">is a guiding document by the Welsh Government (2018), this was created to </w:t>
      </w:r>
      <w:r w:rsidR="00A57751">
        <w:t>further the guidance and aims for consortia, updating the 2013 guidance to facilitate growth through regional financial hardship, it has furthered the aim to incorporate the new curriculum. This guidance is a regional approach to be flexible</w:t>
      </w:r>
      <w:r w:rsidR="00522A0D">
        <w:t xml:space="preserve"> and collaborative, schools will exist as a network of other schools, school governors, third sector institutions and governmental agencies and local auth</w:t>
      </w:r>
      <w:r w:rsidR="00D8588F">
        <w:t xml:space="preserve">orities, that will engage in cycles of improvement, </w:t>
      </w:r>
      <w:r w:rsidR="0049277A">
        <w:t>consultation,</w:t>
      </w:r>
      <w:r w:rsidR="00D8588F">
        <w:t xml:space="preserve"> and accountability (Welsh Government, 2018). </w:t>
      </w:r>
      <w:r w:rsidR="00850440">
        <w:t>Administrative</w:t>
      </w:r>
      <w:r w:rsidR="00523E19">
        <w:t xml:space="preserve"> help will also be supplied, through specialist HR support and </w:t>
      </w:r>
      <w:r w:rsidR="00167F04">
        <w:t>ensuring adequate teacher assessment, this will act as quality assurance</w:t>
      </w:r>
      <w:r w:rsidR="0049277A">
        <w:t xml:space="preserve"> and</w:t>
      </w:r>
      <w:r w:rsidR="00167F04">
        <w:t xml:space="preserve"> practical help (Welsh Government, 2018). This guiding document ensures schools are not isolated in their practice, or their accountability, ensuring schools improve as a whole with the efforts of other bodies</w:t>
      </w:r>
      <w:r w:rsidR="00850440">
        <w:t>, crucially the consortia will be involved with SIP with consultation and defining targets and goals to better structure the development and offer further expertise (Welsh Government, 2018).</w:t>
      </w:r>
    </w:p>
    <w:p w14:paraId="1B0A0FAD" w14:textId="72FF4B4A" w:rsidR="00C46930" w:rsidRDefault="00C46930" w:rsidP="00D83DA5">
      <w:pPr>
        <w:spacing w:line="480" w:lineRule="auto"/>
      </w:pPr>
      <w:r>
        <w:t xml:space="preserve">In 2017 the Welsh Government launched the Schools as Learning Organisations (SLO) </w:t>
      </w:r>
      <w:r w:rsidR="003658C8">
        <w:t xml:space="preserve">to better equip schools for the new curriculum (Welsh Government, 2017). This meant an alignment of school management with the ethos of the Curriculum for Wales and the Quality Teaching Standards (QTS) (Welsh Government, 2017). This new approach resulted in more ownership over ideas and the actions of the school by all the stakeholders involved (Welsh Government, 2017). A key element of this is using assessment to inform practice (Welsh Government, 207) however this is not schools being led by </w:t>
      </w:r>
      <w:r w:rsidR="00AF344D">
        <w:t>summative</w:t>
      </w:r>
      <w:r w:rsidR="003658C8">
        <w:t xml:space="preserve"> assessment which narrows the window of evaluation to a day of exams it is the assessment of </w:t>
      </w:r>
      <w:r w:rsidR="00AF344D">
        <w:t>evaluation</w:t>
      </w:r>
      <w:r w:rsidR="003658C8">
        <w:t xml:space="preserve"> </w:t>
      </w:r>
      <w:r w:rsidR="00AF344D">
        <w:t>o</w:t>
      </w:r>
      <w:r w:rsidR="003658C8">
        <w:t xml:space="preserve">n reflection </w:t>
      </w:r>
      <w:r w:rsidR="00AF344D">
        <w:t>in</w:t>
      </w:r>
      <w:r w:rsidR="003658C8">
        <w:t xml:space="preserve"> practice and feedback from students to ensure they are at the heart of what is being done (</w:t>
      </w:r>
      <w:proofErr w:type="spellStart"/>
      <w:r w:rsidR="00041AD9">
        <w:t>Mintrop</w:t>
      </w:r>
      <w:proofErr w:type="spellEnd"/>
      <w:r w:rsidR="00041AD9">
        <w:t>, 2016</w:t>
      </w:r>
      <w:r w:rsidR="003658C8">
        <w:t xml:space="preserve">). While the assessment is more organic and natural, the </w:t>
      </w:r>
      <w:r w:rsidR="00AF344D">
        <w:t>lens</w:t>
      </w:r>
      <w:r w:rsidR="003658C8">
        <w:t xml:space="preserve"> of professional learning is applied </w:t>
      </w:r>
      <w:r w:rsidR="00EE1C38">
        <w:t>using</w:t>
      </w:r>
      <w:r w:rsidR="003658C8">
        <w:t xml:space="preserve"> reflective models or </w:t>
      </w:r>
      <w:r w:rsidR="008D3DDE">
        <w:t>well-organized</w:t>
      </w:r>
      <w:r w:rsidR="003658C8">
        <w:t xml:space="preserve"> research findings tools such as </w:t>
      </w:r>
      <w:r w:rsidR="00AF344D">
        <w:t>questionnaires</w:t>
      </w:r>
      <w:r w:rsidR="003658C8">
        <w:t xml:space="preserve"> to ensure continuous professional learning (</w:t>
      </w:r>
      <w:proofErr w:type="spellStart"/>
      <w:r w:rsidR="00041AD9">
        <w:t>Mintrop</w:t>
      </w:r>
      <w:proofErr w:type="spellEnd"/>
      <w:r w:rsidR="00041AD9">
        <w:t>, 2016</w:t>
      </w:r>
      <w:r w:rsidR="003658C8">
        <w:t xml:space="preserve">). </w:t>
      </w:r>
    </w:p>
    <w:p w14:paraId="312C39D0" w14:textId="77777777" w:rsidR="00041AD9" w:rsidRDefault="00041AD9" w:rsidP="00D83DA5">
      <w:pPr>
        <w:spacing w:line="480" w:lineRule="auto"/>
      </w:pPr>
    </w:p>
    <w:p w14:paraId="16FBF740" w14:textId="77B2C5F6" w:rsidR="003658C8" w:rsidRDefault="003658C8" w:rsidP="00D83DA5">
      <w:pPr>
        <w:spacing w:line="480" w:lineRule="auto"/>
      </w:pPr>
      <w:r>
        <w:lastRenderedPageBreak/>
        <w:t>The school looks outside of itself as well as internally when constructing a SIP and carrying it out (</w:t>
      </w:r>
      <w:r w:rsidR="00C055C0">
        <w:t>Welsh Government, 2019</w:t>
      </w:r>
      <w:r>
        <w:t>). This approach has been greatly enhanced after the covid-19 pandemic where many community hubs withdrew and public health protocols lead to a withdrawal of public institutions such as school from community life (</w:t>
      </w:r>
      <w:r w:rsidR="00E77123">
        <w:t>Welsh Government, 2019</w:t>
      </w:r>
      <w:r>
        <w:t xml:space="preserve">). There is greater emphasis now on utilizing the community, for example School X has partnered with a university to talk to students about the prospect of </w:t>
      </w:r>
      <w:r w:rsidR="00AF344D">
        <w:t>further education</w:t>
      </w:r>
      <w:r>
        <w:t xml:space="preserve"> (School X, 2022). There was also collaboration with the local secondary school and other institutions to provide devices for students from deprived backgrounds to ensure they had adequate </w:t>
      </w:r>
      <w:r w:rsidR="00466B29">
        <w:t xml:space="preserve">ICT facilities at home (School X, 2022). The use of third sector institutions such as charities has been used by the School to help fund trips and experiential learning for the children, as well as the data gathered by these </w:t>
      </w:r>
      <w:r w:rsidR="00AF344D">
        <w:t>intuitions</w:t>
      </w:r>
      <w:r w:rsidR="00466B29">
        <w:t xml:space="preserve"> to inform the practice of the school, this is beneficial as third sector </w:t>
      </w:r>
      <w:r w:rsidR="00AF344D">
        <w:t>institutions</w:t>
      </w:r>
      <w:r w:rsidR="00466B29">
        <w:t xml:space="preserve"> have a high degree of specialist knowledge that can be pertinent to the use of schools especially in deprived areas (</w:t>
      </w:r>
      <w:r w:rsidR="00A12AD3">
        <w:t xml:space="preserve">Moore and </w:t>
      </w:r>
      <w:proofErr w:type="spellStart"/>
      <w:r w:rsidR="00A12AD3">
        <w:t>Littlecott</w:t>
      </w:r>
      <w:proofErr w:type="spellEnd"/>
      <w:r w:rsidR="00A12AD3">
        <w:t>, 2015</w:t>
      </w:r>
      <w:r w:rsidR="00466B29">
        <w:t xml:space="preserve">). </w:t>
      </w:r>
    </w:p>
    <w:p w14:paraId="2014C055" w14:textId="7B7C2FA7" w:rsidR="00466B29" w:rsidRDefault="00466B29" w:rsidP="00D83DA5">
      <w:pPr>
        <w:spacing w:line="480" w:lineRule="auto"/>
      </w:pPr>
      <w:r>
        <w:t xml:space="preserve">Strategic planning for the SIP is dependent on the school, </w:t>
      </w:r>
      <w:r w:rsidR="00AF344D">
        <w:t xml:space="preserve">its </w:t>
      </w:r>
      <w:proofErr w:type="gramStart"/>
      <w:r>
        <w:t>needs</w:t>
      </w:r>
      <w:proofErr w:type="gramEnd"/>
      <w:r>
        <w:t xml:space="preserve"> and its means (</w:t>
      </w:r>
      <w:r w:rsidR="00003073">
        <w:t>Welsh Government, 2022</w:t>
      </w:r>
      <w:r>
        <w:t>). While School X is in a deprived area it has sufficient levels of poverty, low attendance and children who statistically would not have good future prospects (</w:t>
      </w:r>
      <w:r w:rsidR="00A12AD3">
        <w:t xml:space="preserve">Moore and </w:t>
      </w:r>
      <w:proofErr w:type="spellStart"/>
      <w:r w:rsidR="00A12AD3">
        <w:t>Littlecott</w:t>
      </w:r>
      <w:proofErr w:type="spellEnd"/>
      <w:r w:rsidR="00A12AD3">
        <w:t>, 2015</w:t>
      </w:r>
      <w:r>
        <w:t xml:space="preserve">). However, the school has access to Pupil Deprivation Grants (PDG), this is intended to facilitate the students overcoming the additional societal barriers of deprivation such as lower </w:t>
      </w:r>
      <w:r w:rsidR="002C2382">
        <w:t>attainment</w:t>
      </w:r>
      <w:r>
        <w:t xml:space="preserve"> and prospects, higher incidents of emotional and mental ill-health and lower physical health (</w:t>
      </w:r>
      <w:r w:rsidR="00A12AD3">
        <w:t xml:space="preserve">Moore and </w:t>
      </w:r>
      <w:proofErr w:type="spellStart"/>
      <w:r w:rsidR="00A12AD3">
        <w:t>Littlecott</w:t>
      </w:r>
      <w:proofErr w:type="spellEnd"/>
      <w:r w:rsidR="00A12AD3">
        <w:t>, 2015</w:t>
      </w:r>
      <w:r>
        <w:t>). The use of the PDG is incorporated into the SIP</w:t>
      </w:r>
      <w:r w:rsidR="00287C37">
        <w:t xml:space="preserve"> and tracked (School X, 2022). </w:t>
      </w:r>
      <w:r w:rsidR="002C2382">
        <w:t xml:space="preserve"> This is used to fund </w:t>
      </w:r>
      <w:r w:rsidR="00011100">
        <w:t xml:space="preserve">more staff for increased levels of interventions, </w:t>
      </w:r>
      <w:proofErr w:type="gramStart"/>
      <w:r w:rsidR="00011100">
        <w:t>facilities</w:t>
      </w:r>
      <w:proofErr w:type="gramEnd"/>
      <w:r w:rsidR="00011100">
        <w:t xml:space="preserve"> and equipment to ensure the children can thrive, the spending is carefully allocated and tracked (School X, 2022)</w:t>
      </w:r>
      <w:r w:rsidR="00081047">
        <w:t>.</w:t>
      </w:r>
    </w:p>
    <w:p w14:paraId="1D2473CF" w14:textId="6BD5665A" w:rsidR="00287C37" w:rsidRDefault="00287C37" w:rsidP="00D83DA5">
      <w:pPr>
        <w:spacing w:line="480" w:lineRule="auto"/>
      </w:pPr>
      <w:r>
        <w:t>The guidance for the creation of the SIP exists as “Must” and “should” factors (</w:t>
      </w:r>
      <w:r w:rsidR="00CC12B5">
        <w:t>Welsh Government, 2021</w:t>
      </w:r>
      <w:r w:rsidR="008A516D">
        <w:t>b</w:t>
      </w:r>
      <w:r>
        <w:t xml:space="preserve">). The “must” conditions </w:t>
      </w:r>
      <w:r w:rsidR="00BC304D">
        <w:t xml:space="preserve">are established by government legislation and guidance, this is the </w:t>
      </w:r>
      <w:r w:rsidR="00BC304D">
        <w:lastRenderedPageBreak/>
        <w:t>Curriculum for Wales, ESTYN feedback and other statuary guidance (</w:t>
      </w:r>
      <w:r w:rsidR="00CC12B5">
        <w:t>Welsh Government, 2021</w:t>
      </w:r>
      <w:r w:rsidR="008A516D">
        <w:t>b</w:t>
      </w:r>
      <w:r w:rsidR="00BC304D">
        <w:t>). The “should” conditions is the school organically following what</w:t>
      </w:r>
      <w:r w:rsidR="00081047">
        <w:t xml:space="preserve"> is</w:t>
      </w:r>
      <w:r w:rsidR="00BC304D">
        <w:t xml:space="preserve"> best for their immediate community, as this is more appropriate</w:t>
      </w:r>
      <w:r w:rsidR="00ED285D">
        <w:t>,</w:t>
      </w:r>
      <w:r w:rsidR="00BC304D">
        <w:t xml:space="preserve"> as a one size fits all approach would be ineffective in the diverse nature of society (</w:t>
      </w:r>
      <w:r w:rsidR="00CC12B5">
        <w:t>Welsh Government, 2021</w:t>
      </w:r>
      <w:r w:rsidR="008A516D">
        <w:t>b</w:t>
      </w:r>
      <w:r w:rsidR="00BC304D">
        <w:t xml:space="preserve">), here best practice and evidence based approach is used, but a more experimental approach is adopted by the schools, curated by rigorous </w:t>
      </w:r>
      <w:r w:rsidR="00CA4794">
        <w:t>evaluations</w:t>
      </w:r>
      <w:r w:rsidR="00BC304D">
        <w:t xml:space="preserve">, the data </w:t>
      </w:r>
      <w:r w:rsidR="00ED285D">
        <w:t xml:space="preserve">is </w:t>
      </w:r>
      <w:r w:rsidR="00BC304D">
        <w:t>collected and its success will be evaluated and recorded by the Welsh Government and will be enacted into statutory direction in 2024 (</w:t>
      </w:r>
      <w:r w:rsidR="00CC12B5">
        <w:t>Welsh Government, 2021</w:t>
      </w:r>
      <w:r w:rsidR="008A516D">
        <w:t>b</w:t>
      </w:r>
      <w:r w:rsidR="00BC304D">
        <w:t xml:space="preserve">). </w:t>
      </w:r>
    </w:p>
    <w:p w14:paraId="74C47311" w14:textId="53CD0C02" w:rsidR="00FE0802" w:rsidRDefault="000032BF" w:rsidP="00D83DA5">
      <w:pPr>
        <w:spacing w:line="480" w:lineRule="auto"/>
      </w:pPr>
      <w:r>
        <w:t xml:space="preserve">Following the affirmative devolution </w:t>
      </w:r>
      <w:r w:rsidR="00C11214">
        <w:t>plebiscite</w:t>
      </w:r>
      <w:r>
        <w:t xml:space="preserve"> in 1997 Wales has branched of from the rest of the UK in how it has created legislation and </w:t>
      </w:r>
      <w:r w:rsidR="00613AA6">
        <w:t>importantly exerts its control over its education policies, Wales has chosen its own path with the Curriculum for Wales with the aims and goals specific to that of Wales</w:t>
      </w:r>
      <w:r w:rsidR="00C11214">
        <w:t xml:space="preserve"> (Rees and Power, 2007).</w:t>
      </w:r>
    </w:p>
    <w:p w14:paraId="25AA9C90" w14:textId="0FB730CB" w:rsidR="00287C37" w:rsidRDefault="00287C37" w:rsidP="00D83DA5">
      <w:pPr>
        <w:spacing w:line="480" w:lineRule="auto"/>
      </w:pPr>
    </w:p>
    <w:p w14:paraId="01D7A21C" w14:textId="4872AECA" w:rsidR="00287C37" w:rsidRDefault="00287C37" w:rsidP="00D83DA5">
      <w:pPr>
        <w:spacing w:line="480" w:lineRule="auto"/>
      </w:pPr>
    </w:p>
    <w:p w14:paraId="72A85213" w14:textId="3E6199D0" w:rsidR="00287C37" w:rsidRDefault="00287C37" w:rsidP="00D83DA5">
      <w:pPr>
        <w:spacing w:line="480" w:lineRule="auto"/>
      </w:pPr>
    </w:p>
    <w:p w14:paraId="274C9682" w14:textId="2A0D9F2C" w:rsidR="00526603" w:rsidRDefault="00526603" w:rsidP="00D83DA5">
      <w:pPr>
        <w:spacing w:line="480" w:lineRule="auto"/>
      </w:pPr>
      <w:r w:rsidRPr="00526603">
        <w:t>Reflection and evaluation</w:t>
      </w:r>
      <w:r w:rsidR="008D3DDE">
        <w:t>.</w:t>
      </w:r>
    </w:p>
    <w:p w14:paraId="1289E33A" w14:textId="3CC5EEBB" w:rsidR="00E9164A" w:rsidRDefault="00E9164A" w:rsidP="00D83DA5">
      <w:pPr>
        <w:spacing w:line="480" w:lineRule="auto"/>
      </w:pPr>
      <w:r>
        <w:t xml:space="preserve">Professional reflection and evaluation allows for </w:t>
      </w:r>
      <w:r w:rsidR="00A400C2">
        <w:t>the measuring of what has come before and prepar</w:t>
      </w:r>
      <w:r w:rsidR="007D0EB2">
        <w:t>es</w:t>
      </w:r>
      <w:r w:rsidR="00A400C2">
        <w:t xml:space="preserve"> for what is to come (</w:t>
      </w:r>
      <w:proofErr w:type="spellStart"/>
      <w:r w:rsidR="00223481">
        <w:t>Korkko</w:t>
      </w:r>
      <w:proofErr w:type="spellEnd"/>
      <w:r w:rsidR="00223481">
        <w:t xml:space="preserve">, </w:t>
      </w:r>
      <w:proofErr w:type="spellStart"/>
      <w:r w:rsidR="00223481">
        <w:t>KYro-Ammala</w:t>
      </w:r>
      <w:proofErr w:type="spellEnd"/>
      <w:r w:rsidR="00223481">
        <w:t xml:space="preserve"> and Tur</w:t>
      </w:r>
      <w:r w:rsidR="008D1712">
        <w:t>unen, 2016</w:t>
      </w:r>
      <w:r w:rsidR="00A400C2">
        <w:t xml:space="preserve">), it places the </w:t>
      </w:r>
      <w:r w:rsidR="008D3DDE">
        <w:t>practitioner</w:t>
      </w:r>
      <w:r w:rsidR="00A400C2">
        <w:t xml:space="preserve"> in the present armed with knowledge and experience to improve their actions, this is aligned to </w:t>
      </w:r>
      <w:r w:rsidR="00CE122B">
        <w:t>the QTS standards of professional learning and the commitment of lifelong learning which is a part of being an educator (</w:t>
      </w:r>
      <w:r w:rsidR="008D1712">
        <w:t>Donaldson, 2015</w:t>
      </w:r>
      <w:r w:rsidR="00CE122B">
        <w:t xml:space="preserve">). </w:t>
      </w:r>
    </w:p>
    <w:p w14:paraId="7F2208A4" w14:textId="10645AA5" w:rsidR="00223481" w:rsidRDefault="007D0EB2" w:rsidP="00D83DA5">
      <w:pPr>
        <w:spacing w:line="480" w:lineRule="auto"/>
      </w:pPr>
      <w:r>
        <w:t>s</w:t>
      </w:r>
    </w:p>
    <w:p w14:paraId="1D0B864F" w14:textId="38985B5E" w:rsidR="00526603" w:rsidRDefault="00D66F83" w:rsidP="00D83DA5">
      <w:pPr>
        <w:spacing w:line="480" w:lineRule="auto"/>
      </w:pPr>
      <w:r>
        <w:t>The school has put health and wellbeing at the forefront o</w:t>
      </w:r>
      <w:r w:rsidR="00B2227D">
        <w:t xml:space="preserve">f their </w:t>
      </w:r>
      <w:r w:rsidR="00FB09A5">
        <w:t xml:space="preserve">SIP and the actions they have taken to improve the lives of the children attending their school (School X, 2022), this has been done to create </w:t>
      </w:r>
      <w:r w:rsidR="00343344">
        <w:t xml:space="preserve">resilient and prosperous future citizens capable of living in an everchanging and globally </w:t>
      </w:r>
      <w:r w:rsidR="00343344">
        <w:lastRenderedPageBreak/>
        <w:t xml:space="preserve">connected Wales </w:t>
      </w:r>
      <w:r w:rsidR="007130AB" w:rsidRPr="007130AB">
        <w:t>(Well-being of Future Generations act, 2015).</w:t>
      </w:r>
      <w:r w:rsidR="00E3746E">
        <w:t xml:space="preserve"> </w:t>
      </w:r>
      <w:r w:rsidR="00343344">
        <w:t xml:space="preserve">The </w:t>
      </w:r>
      <w:proofErr w:type="gramStart"/>
      <w:r w:rsidR="00343344">
        <w:t>School</w:t>
      </w:r>
      <w:proofErr w:type="gramEnd"/>
      <w:r w:rsidR="00343344">
        <w:t xml:space="preserve"> has formally embraced the Rights of the Child and seek to uphold </w:t>
      </w:r>
      <w:r w:rsidR="00C72414">
        <w:t xml:space="preserve">the human rights conventions (School X, 2022). They have sought to use communication, spreading the principles of the rights of the child with the students attending through appropriate communication and displays as well as living in the rights, through the actions of the staff, pupil rights respecting group and modelling their practice to uphold the rights of the child, </w:t>
      </w:r>
      <w:r w:rsidR="00E3746E">
        <w:t>whether</w:t>
      </w:r>
      <w:r w:rsidR="00C72414">
        <w:t xml:space="preserve"> this is a rights respecting approach to school uniform</w:t>
      </w:r>
      <w:r w:rsidR="00822B7A">
        <w:t xml:space="preserve"> or putting the child at the centre of the policy making (School X, 2022). </w:t>
      </w:r>
    </w:p>
    <w:p w14:paraId="143E628F" w14:textId="66EB12D1" w:rsidR="00822B7A" w:rsidRDefault="00822B7A" w:rsidP="00D83DA5">
      <w:pPr>
        <w:spacing w:line="480" w:lineRule="auto"/>
      </w:pPr>
      <w:r>
        <w:t>The school has made practical steps towards embracing health and wellbeing</w:t>
      </w:r>
      <w:r w:rsidR="00E84D6C">
        <w:t xml:space="preserve"> due to its locality and the demographic of the community the school is a part </w:t>
      </w:r>
      <w:r w:rsidR="008D3DDE">
        <w:t>of</w:t>
      </w:r>
      <w:r w:rsidR="00E84D6C">
        <w:t xml:space="preserve"> this is concurrent with the Welsh Government approach to </w:t>
      </w:r>
      <w:r w:rsidR="0006614D">
        <w:t xml:space="preserve">invest in the health and wellbeing of those from deprived areas as this is where societally the health and wellbeing of citizens is most challenged </w:t>
      </w:r>
      <w:r w:rsidR="00E3746E" w:rsidRPr="00E3746E">
        <w:t xml:space="preserve">(Well-being of Future Generations act, 2015). </w:t>
      </w:r>
      <w:r w:rsidR="0006614D">
        <w:t xml:space="preserve"> </w:t>
      </w:r>
    </w:p>
    <w:p w14:paraId="7809353A" w14:textId="5DDFE763" w:rsidR="00CE122B" w:rsidRDefault="00CE122B" w:rsidP="00D83DA5">
      <w:pPr>
        <w:spacing w:line="480" w:lineRule="auto"/>
      </w:pPr>
      <w:r>
        <w:t xml:space="preserve">The school </w:t>
      </w:r>
      <w:r w:rsidR="0070589D">
        <w:t xml:space="preserve">can make further progress by continuing the cycle of reflection and evaluation, from the </w:t>
      </w:r>
      <w:r w:rsidR="00056A1A">
        <w:t xml:space="preserve">information gathered and analysed it can be said that the school can continue to gather data through qualitative methods to gain quality information on how the students and the community feel about progress, but also quantitative data gathering could prove essential and the school could invest more effort in this, as quantitative </w:t>
      </w:r>
      <w:r w:rsidR="003C04FA">
        <w:t>data</w:t>
      </w:r>
      <w:r w:rsidR="00056A1A">
        <w:t xml:space="preserve"> build</w:t>
      </w:r>
      <w:r w:rsidR="003C04FA">
        <w:t>s</w:t>
      </w:r>
      <w:r w:rsidR="00056A1A">
        <w:t xml:space="preserve"> easily quantifiable information that produces real actionable information (</w:t>
      </w:r>
      <w:r w:rsidR="00963EC8">
        <w:t xml:space="preserve">Van </w:t>
      </w:r>
      <w:proofErr w:type="spellStart"/>
      <w:r w:rsidR="00963EC8">
        <w:t>Houtte</w:t>
      </w:r>
      <w:proofErr w:type="spellEnd"/>
      <w:r w:rsidR="00963EC8">
        <w:t>, 2004</w:t>
      </w:r>
      <w:r w:rsidR="00056A1A">
        <w:t>). The school can also work</w:t>
      </w:r>
      <w:r w:rsidR="007D0EB2">
        <w:t>s</w:t>
      </w:r>
      <w:r w:rsidR="00056A1A">
        <w:t xml:space="preserve"> to connect the children to the local community further, especially as the area is an area of deprivation, the children can learn about the history of the industry and social context of the area and see how the rights they are learning about would and should connect to the area (</w:t>
      </w:r>
      <w:r w:rsidR="00066403">
        <w:t>Donaldson, 2015</w:t>
      </w:r>
      <w:r w:rsidR="00056A1A">
        <w:t xml:space="preserve">), this would embrace the idea of </w:t>
      </w:r>
      <w:proofErr w:type="spellStart"/>
      <w:r w:rsidR="005C0A54">
        <w:t>C</w:t>
      </w:r>
      <w:r w:rsidR="00056A1A">
        <w:t>ynefin</w:t>
      </w:r>
      <w:proofErr w:type="spellEnd"/>
      <w:r w:rsidR="00056A1A">
        <w:t>, a sense of belonging</w:t>
      </w:r>
      <w:r w:rsidR="008D3DDE">
        <w:t>,</w:t>
      </w:r>
      <w:r w:rsidR="00056A1A">
        <w:t xml:space="preserve"> a weaving of community with the individual (</w:t>
      </w:r>
      <w:r w:rsidR="00066403">
        <w:t>Welsh Government, 2022</w:t>
      </w:r>
      <w:r w:rsidR="00056A1A">
        <w:t xml:space="preserve">), this would work to give greater meaning to the rights as it should be seen that human rights shouldn’t just exist in school but throughout the community </w:t>
      </w:r>
      <w:r w:rsidR="00743341" w:rsidRPr="00743341">
        <w:t>(Huckle, 2022).</w:t>
      </w:r>
    </w:p>
    <w:p w14:paraId="395E1D20" w14:textId="47D66836" w:rsidR="000D0DBF" w:rsidRDefault="000D0DBF" w:rsidP="00D83DA5">
      <w:pPr>
        <w:spacing w:line="480" w:lineRule="auto"/>
      </w:pPr>
    </w:p>
    <w:p w14:paraId="75DE2E16" w14:textId="679AFD19" w:rsidR="000D0DBF" w:rsidRDefault="000D0DBF" w:rsidP="00D83DA5">
      <w:pPr>
        <w:spacing w:line="480" w:lineRule="auto"/>
      </w:pPr>
    </w:p>
    <w:p w14:paraId="3FEC92B5" w14:textId="77777777" w:rsidR="000D0DBF" w:rsidRDefault="000D0DBF" w:rsidP="00D83DA5">
      <w:pPr>
        <w:spacing w:line="480" w:lineRule="auto"/>
      </w:pPr>
    </w:p>
    <w:p w14:paraId="4B74A4FB" w14:textId="0D59DBA2" w:rsidR="00FE2021" w:rsidRDefault="00FE2021" w:rsidP="00D83DA5">
      <w:pPr>
        <w:spacing w:line="480" w:lineRule="auto"/>
      </w:pPr>
      <w:r>
        <w:t>Conclusion</w:t>
      </w:r>
    </w:p>
    <w:p w14:paraId="4B4B97A3" w14:textId="1F27FECA" w:rsidR="009823EE" w:rsidRDefault="00341BEE" w:rsidP="00D83DA5">
      <w:pPr>
        <w:spacing w:line="480" w:lineRule="auto"/>
      </w:pPr>
      <w:r>
        <w:t xml:space="preserve">Schools exist as a crucial part in a larger whole, supported by consortia, legislation, regulatory bodies and </w:t>
      </w:r>
      <w:r w:rsidR="00FB4393">
        <w:t xml:space="preserve">the Curriculum for Wales connected and a part of the community it exists in. The Curriculum for Wales and the Four Purposes drive the SIP </w:t>
      </w:r>
      <w:r w:rsidR="0054619A">
        <w:t xml:space="preserve">(Welsh Government, 2022), however the school tailors the curriculum for the needs of </w:t>
      </w:r>
      <w:r w:rsidR="00C161FE">
        <w:t>the community (Welsh Government, 2022). The needs of the community are derived from rigorous evaluation and reflection, this continuous cycle allows specificity and appropriate targets to be created</w:t>
      </w:r>
      <w:r w:rsidR="005C0A54">
        <w:t>,</w:t>
      </w:r>
      <w:r w:rsidR="00C161FE">
        <w:t xml:space="preserve"> continuous work allows targets to be achieved (Welsh Government, 2019). </w:t>
      </w:r>
      <w:r w:rsidR="005C0A54">
        <w:t>Poverty</w:t>
      </w:r>
      <w:r w:rsidR="00C161FE">
        <w:t xml:space="preserve"> exists in Wales, it is a detriment to health and the well-being, the government has laid out various legislation and targets to combat t</w:t>
      </w:r>
      <w:r w:rsidR="00492935">
        <w:t xml:space="preserve">his, however the school must take up the task of delivering these aims and work robustly to provide a safe place for children to grow and become future, </w:t>
      </w:r>
      <w:proofErr w:type="gramStart"/>
      <w:r w:rsidR="00492935">
        <w:t>successful</w:t>
      </w:r>
      <w:proofErr w:type="gramEnd"/>
      <w:r w:rsidR="00492935">
        <w:t xml:space="preserve"> and content citizens of Wales (</w:t>
      </w:r>
      <w:r w:rsidR="00422E03">
        <w:t xml:space="preserve">Welsh Government, 2019). </w:t>
      </w:r>
    </w:p>
    <w:p w14:paraId="5F3C5B77" w14:textId="298DD752" w:rsidR="00FE2021" w:rsidRDefault="00FE2021" w:rsidP="006B2E2E"/>
    <w:p w14:paraId="57B61802" w14:textId="77777777" w:rsidR="00FC20A0" w:rsidRDefault="00FC20A0" w:rsidP="006B2E2E"/>
    <w:p w14:paraId="1AF2F32F" w14:textId="77777777" w:rsidR="00FC20A0" w:rsidRDefault="00FC20A0" w:rsidP="006B2E2E"/>
    <w:p w14:paraId="418A3EA1" w14:textId="7FC3F09F" w:rsidR="00FE2021" w:rsidRDefault="00FE2021" w:rsidP="006B2E2E">
      <w:r>
        <w:t>Reference List.</w:t>
      </w:r>
    </w:p>
    <w:p w14:paraId="63E00602" w14:textId="77777777" w:rsidR="0062145F" w:rsidRPr="008D1712" w:rsidRDefault="0062145F" w:rsidP="008D1712"/>
    <w:p w14:paraId="76AD6E4C" w14:textId="77777777" w:rsidR="00D83DA5" w:rsidRDefault="00D83DA5" w:rsidP="00D83DA5">
      <w:pPr>
        <w:spacing w:line="480" w:lineRule="auto"/>
      </w:pPr>
      <w:bookmarkStart w:id="6" w:name="_Hlk132140906"/>
      <w:r w:rsidRPr="00FE2021">
        <w:t xml:space="preserve">Ainscow, M. (2016) </w:t>
      </w:r>
      <w:bookmarkEnd w:id="6"/>
      <w:r w:rsidRPr="00FE2021">
        <w:rPr>
          <w:i/>
          <w:iCs/>
        </w:rPr>
        <w:t>Creating the conditions for School Improvement: A handbook of staff development activities</w:t>
      </w:r>
      <w:r w:rsidRPr="00FE2021">
        <w:t xml:space="preserve">. London, London: Routledge. </w:t>
      </w:r>
    </w:p>
    <w:p w14:paraId="766D52C4" w14:textId="77777777" w:rsidR="00D83DA5" w:rsidRDefault="00D83DA5" w:rsidP="00D83DA5">
      <w:pPr>
        <w:spacing w:line="480" w:lineRule="auto"/>
        <w:rPr>
          <w:bCs/>
        </w:rPr>
      </w:pPr>
      <w:r w:rsidRPr="00676E99">
        <w:rPr>
          <w:bCs/>
        </w:rPr>
        <w:t xml:space="preserve">Bernhardt, V.L. (2018) </w:t>
      </w:r>
      <w:r w:rsidRPr="00676E99">
        <w:rPr>
          <w:bCs/>
          <w:i/>
          <w:iCs/>
        </w:rPr>
        <w:t>Data Analysis for Continuous School Improvement</w:t>
      </w:r>
      <w:r w:rsidRPr="00676E99">
        <w:rPr>
          <w:bCs/>
        </w:rPr>
        <w:t xml:space="preserve">. 2nd </w:t>
      </w:r>
      <w:proofErr w:type="spellStart"/>
      <w:r w:rsidRPr="00676E99">
        <w:rPr>
          <w:bCs/>
        </w:rPr>
        <w:t>edn</w:t>
      </w:r>
      <w:proofErr w:type="spellEnd"/>
      <w:r w:rsidRPr="00676E99">
        <w:rPr>
          <w:bCs/>
        </w:rPr>
        <w:t xml:space="preserve">. New York, NY, New York: Routledge. </w:t>
      </w:r>
    </w:p>
    <w:p w14:paraId="5B0D1E77" w14:textId="77777777" w:rsidR="00D83DA5" w:rsidRDefault="00D83DA5" w:rsidP="00D83DA5">
      <w:pPr>
        <w:spacing w:line="480" w:lineRule="auto"/>
        <w:rPr>
          <w:bCs/>
        </w:rPr>
      </w:pPr>
      <w:r w:rsidRPr="004C2AEC">
        <w:rPr>
          <w:bCs/>
        </w:rPr>
        <w:t xml:space="preserve">Brady, L. (2013) “Curriculum evaluation: Where are we </w:t>
      </w:r>
      <w:proofErr w:type="gramStart"/>
      <w:r w:rsidRPr="004C2AEC">
        <w:rPr>
          <w:bCs/>
        </w:rPr>
        <w:t>now?,</w:t>
      </w:r>
      <w:proofErr w:type="gramEnd"/>
      <w:r w:rsidRPr="004C2AEC">
        <w:rPr>
          <w:bCs/>
        </w:rPr>
        <w:t xml:space="preserve">” </w:t>
      </w:r>
      <w:r w:rsidRPr="004C2AEC">
        <w:rPr>
          <w:bCs/>
          <w:i/>
          <w:iCs/>
        </w:rPr>
        <w:t>Curriculum and Teaching</w:t>
      </w:r>
      <w:r w:rsidRPr="004C2AEC">
        <w:rPr>
          <w:bCs/>
        </w:rPr>
        <w:t xml:space="preserve">, 28(2), pp. 61–72. Available at: https://doi.org/10.7459/cf/28.2.05. </w:t>
      </w:r>
    </w:p>
    <w:p w14:paraId="21569F69" w14:textId="77777777" w:rsidR="00D83DA5" w:rsidRPr="0032710A" w:rsidRDefault="00D83DA5" w:rsidP="00D83DA5">
      <w:pPr>
        <w:spacing w:line="480" w:lineRule="auto"/>
        <w:rPr>
          <w:bCs/>
        </w:rPr>
      </w:pPr>
      <w:r w:rsidRPr="0032710A">
        <w:rPr>
          <w:bCs/>
        </w:rPr>
        <w:lastRenderedPageBreak/>
        <w:t xml:space="preserve">British Educational Research Association (BERA) (2018) </w:t>
      </w:r>
      <w:r w:rsidRPr="0032710A">
        <w:rPr>
          <w:bCs/>
          <w:i/>
          <w:iCs/>
        </w:rPr>
        <w:t xml:space="preserve">Ethical Guidelines for Educational Research, fourth edition. </w:t>
      </w:r>
      <w:r w:rsidRPr="0032710A">
        <w:rPr>
          <w:bCs/>
        </w:rPr>
        <w:t xml:space="preserve">Available: </w:t>
      </w:r>
      <w:hyperlink r:id="rId5" w:history="1">
        <w:r w:rsidRPr="0032710A">
          <w:rPr>
            <w:rStyle w:val="Hyperlink"/>
            <w:bCs/>
          </w:rPr>
          <w:t>http://www.bera.ac.uk/publication/ethical-guidelines-for-educational-research-2018-online</w:t>
        </w:r>
      </w:hyperlink>
      <w:r w:rsidRPr="0032710A">
        <w:rPr>
          <w:bCs/>
        </w:rPr>
        <w:t xml:space="preserve"> (Accessed: 18</w:t>
      </w:r>
      <w:r w:rsidRPr="0032710A">
        <w:rPr>
          <w:bCs/>
          <w:vertAlign w:val="superscript"/>
        </w:rPr>
        <w:t>th</w:t>
      </w:r>
      <w:r w:rsidRPr="0032710A">
        <w:rPr>
          <w:bCs/>
        </w:rPr>
        <w:t xml:space="preserve"> March 2022).</w:t>
      </w:r>
    </w:p>
    <w:p w14:paraId="132E535E" w14:textId="77777777" w:rsidR="00D83DA5" w:rsidRDefault="00D83DA5" w:rsidP="00D83DA5">
      <w:pPr>
        <w:spacing w:line="480" w:lineRule="auto"/>
        <w:rPr>
          <w:bCs/>
        </w:rPr>
      </w:pPr>
      <w:r w:rsidRPr="00D945FE">
        <w:rPr>
          <w:bCs/>
        </w:rPr>
        <w:t xml:space="preserve">Donaldson, G. (2015) </w:t>
      </w:r>
      <w:r w:rsidRPr="00D945FE">
        <w:rPr>
          <w:bCs/>
          <w:i/>
          <w:iCs/>
        </w:rPr>
        <w:t xml:space="preserve">Successful Futures. </w:t>
      </w:r>
      <w:r w:rsidRPr="00D945FE">
        <w:rPr>
          <w:bCs/>
        </w:rPr>
        <w:t xml:space="preserve">Cardiff. Available at: </w:t>
      </w:r>
      <w:hyperlink r:id="rId6" w:history="1">
        <w:r w:rsidRPr="00D945FE">
          <w:rPr>
            <w:rStyle w:val="Hyperlink"/>
            <w:bCs/>
          </w:rPr>
          <w:t>successful-futures.pdf (</w:t>
        </w:r>
        <w:proofErr w:type="spellStart"/>
        <w:r w:rsidRPr="00D945FE">
          <w:rPr>
            <w:rStyle w:val="Hyperlink"/>
            <w:bCs/>
          </w:rPr>
          <w:t>gov.wales</w:t>
        </w:r>
        <w:proofErr w:type="spellEnd"/>
        <w:r w:rsidRPr="00D945FE">
          <w:rPr>
            <w:rStyle w:val="Hyperlink"/>
            <w:bCs/>
          </w:rPr>
          <w:t>)</w:t>
        </w:r>
      </w:hyperlink>
      <w:r w:rsidRPr="00D945FE">
        <w:rPr>
          <w:bCs/>
        </w:rPr>
        <w:t xml:space="preserve">. (Accessed: </w:t>
      </w:r>
      <w:r>
        <w:rPr>
          <w:bCs/>
        </w:rPr>
        <w:t>3</w:t>
      </w:r>
      <w:r w:rsidRPr="00D945FE">
        <w:rPr>
          <w:bCs/>
          <w:vertAlign w:val="superscript"/>
        </w:rPr>
        <w:t>rd</w:t>
      </w:r>
      <w:r>
        <w:rPr>
          <w:bCs/>
        </w:rPr>
        <w:t xml:space="preserve"> March </w:t>
      </w:r>
      <w:r w:rsidRPr="00D945FE">
        <w:rPr>
          <w:bCs/>
        </w:rPr>
        <w:t>2023).</w:t>
      </w:r>
    </w:p>
    <w:p w14:paraId="7340F6EA" w14:textId="77777777" w:rsidR="00D83DA5" w:rsidRPr="00F23615" w:rsidRDefault="00D83DA5" w:rsidP="00D83DA5">
      <w:pPr>
        <w:spacing w:line="480" w:lineRule="auto"/>
        <w:rPr>
          <w:bCs/>
        </w:rPr>
      </w:pPr>
      <w:proofErr w:type="spellStart"/>
      <w:r w:rsidRPr="00F23615">
        <w:rPr>
          <w:bCs/>
        </w:rPr>
        <w:t>Gatley</w:t>
      </w:r>
      <w:proofErr w:type="spellEnd"/>
      <w:r w:rsidRPr="00F23615">
        <w:rPr>
          <w:bCs/>
        </w:rPr>
        <w:t xml:space="preserve">, J. (2020) “Can the new </w:t>
      </w:r>
      <w:proofErr w:type="spellStart"/>
      <w:r w:rsidRPr="00F23615">
        <w:rPr>
          <w:bCs/>
        </w:rPr>
        <w:t>welsh</w:t>
      </w:r>
      <w:proofErr w:type="spellEnd"/>
      <w:r w:rsidRPr="00F23615">
        <w:rPr>
          <w:bCs/>
        </w:rPr>
        <w:t xml:space="preserve"> curriculum achieve its purposes?,” </w:t>
      </w:r>
      <w:r w:rsidRPr="00F23615">
        <w:rPr>
          <w:bCs/>
          <w:i/>
          <w:iCs/>
        </w:rPr>
        <w:t>The Curriculum Journal</w:t>
      </w:r>
      <w:r w:rsidRPr="00F23615">
        <w:rPr>
          <w:bCs/>
        </w:rPr>
        <w:t xml:space="preserve">, 31(2), pp. 202–214. Available at: https://doi.org/10.1002/curj.26. </w:t>
      </w:r>
    </w:p>
    <w:p w14:paraId="1E4D70F0" w14:textId="77777777" w:rsidR="00D83DA5" w:rsidRDefault="00D83DA5" w:rsidP="00D83DA5">
      <w:pPr>
        <w:spacing w:line="480" w:lineRule="auto"/>
      </w:pPr>
      <w:bookmarkStart w:id="7" w:name="_Hlk132141710"/>
      <w:r w:rsidRPr="00935205">
        <w:t xml:space="preserve">Harris, A. and Jones, M. (2020) </w:t>
      </w:r>
      <w:bookmarkEnd w:id="7"/>
      <w:r w:rsidRPr="00935205">
        <w:t xml:space="preserve">“Covid 19 – school leadership in Disruptive Times,” </w:t>
      </w:r>
      <w:r w:rsidRPr="00935205">
        <w:rPr>
          <w:i/>
          <w:iCs/>
        </w:rPr>
        <w:t>School Leadership &amp; Management</w:t>
      </w:r>
      <w:r w:rsidRPr="00935205">
        <w:t xml:space="preserve">, 40(4), pp. 243–247. Available at: https://doi.org/10.1080/13632434.2020.1811479. </w:t>
      </w:r>
    </w:p>
    <w:p w14:paraId="1BF25978" w14:textId="77777777" w:rsidR="00D83DA5" w:rsidRDefault="00D83DA5" w:rsidP="00D83DA5">
      <w:pPr>
        <w:spacing w:line="480" w:lineRule="auto"/>
      </w:pPr>
      <w:r w:rsidRPr="000D0DBF">
        <w:t xml:space="preserve">Huckle, J. (2022) “Critical realism: The philosophy of knowledge that is missing from the curriculum for Wales,” </w:t>
      </w:r>
      <w:r w:rsidRPr="000D0DBF">
        <w:rPr>
          <w:i/>
          <w:iCs/>
        </w:rPr>
        <w:t>International Journal of Development Education and Global Learning</w:t>
      </w:r>
      <w:r w:rsidRPr="000D0DBF">
        <w:t xml:space="preserve">, 14(2). Available at: https://doi.org/10.14324/ijdegl.14.2.02. </w:t>
      </w:r>
    </w:p>
    <w:p w14:paraId="3B5EFF80" w14:textId="77777777" w:rsidR="00D83DA5" w:rsidRDefault="00D83DA5" w:rsidP="00D83DA5">
      <w:pPr>
        <w:spacing w:line="480" w:lineRule="auto"/>
      </w:pPr>
      <w:proofErr w:type="spellStart"/>
      <w:r w:rsidRPr="008D1712">
        <w:t>Körkkö</w:t>
      </w:r>
      <w:proofErr w:type="spellEnd"/>
      <w:r w:rsidRPr="008D1712">
        <w:t xml:space="preserve">, M., </w:t>
      </w:r>
      <w:proofErr w:type="spellStart"/>
      <w:r w:rsidRPr="008D1712">
        <w:t>Kyrö-Ämmälä</w:t>
      </w:r>
      <w:proofErr w:type="spellEnd"/>
      <w:r w:rsidRPr="008D1712">
        <w:t xml:space="preserve">, O. and Turunen, T. (2016) “Professional development through reflection in teacher education,” </w:t>
      </w:r>
      <w:r w:rsidRPr="008D1712">
        <w:rPr>
          <w:i/>
          <w:iCs/>
        </w:rPr>
        <w:t>Teaching and Teacher Education</w:t>
      </w:r>
      <w:r w:rsidRPr="008D1712">
        <w:t xml:space="preserve">, 55, pp. 198–206. Available at: https://doi.org/10.1016/j.tate.2016.01.014. </w:t>
      </w:r>
    </w:p>
    <w:p w14:paraId="467CA01A" w14:textId="77777777" w:rsidR="00D83DA5" w:rsidRDefault="00D83DA5" w:rsidP="00D83DA5">
      <w:pPr>
        <w:spacing w:line="480" w:lineRule="auto"/>
        <w:rPr>
          <w:bCs/>
        </w:rPr>
      </w:pPr>
      <w:r w:rsidRPr="007979AA">
        <w:rPr>
          <w:bCs/>
        </w:rPr>
        <w:t xml:space="preserve">Lyle, S. (2014) “Embracing the UNCRC in Wales (UK): Policy, pedagogy and prejudices,” </w:t>
      </w:r>
      <w:r w:rsidRPr="007979AA">
        <w:rPr>
          <w:bCs/>
          <w:i/>
          <w:iCs/>
        </w:rPr>
        <w:t>Educational Studies</w:t>
      </w:r>
      <w:r w:rsidRPr="007979AA">
        <w:rPr>
          <w:bCs/>
        </w:rPr>
        <w:t xml:space="preserve">, 40(2), pp. 215–232. Available at: https://doi.org/10.1080/03055698.2013.870880. </w:t>
      </w:r>
    </w:p>
    <w:p w14:paraId="3616CDAD" w14:textId="77777777" w:rsidR="00D83DA5" w:rsidRDefault="00D83DA5" w:rsidP="00D83DA5">
      <w:pPr>
        <w:spacing w:line="480" w:lineRule="auto"/>
        <w:rPr>
          <w:bCs/>
        </w:rPr>
      </w:pPr>
      <w:proofErr w:type="spellStart"/>
      <w:r w:rsidRPr="00DF0924">
        <w:rPr>
          <w:bCs/>
        </w:rPr>
        <w:t>Medcalf</w:t>
      </w:r>
      <w:proofErr w:type="spellEnd"/>
      <w:r w:rsidRPr="00DF0924">
        <w:rPr>
          <w:bCs/>
        </w:rPr>
        <w:t xml:space="preserve">, N.A., Hoffman, T.J. and Boatwright, C. (2013) “Children's dreams viewed through the prism of Maslow's hierarchy of needs,” </w:t>
      </w:r>
      <w:r w:rsidRPr="00DF0924">
        <w:rPr>
          <w:bCs/>
          <w:i/>
          <w:iCs/>
        </w:rPr>
        <w:t>Early Child Development and Care</w:t>
      </w:r>
      <w:r w:rsidRPr="00DF0924">
        <w:rPr>
          <w:bCs/>
        </w:rPr>
        <w:t xml:space="preserve">, 183(9), pp. 1324–1338. Available at: https://doi.org/10.1080/03004430.2012.728211. </w:t>
      </w:r>
    </w:p>
    <w:p w14:paraId="23DD4396" w14:textId="77777777" w:rsidR="00D83DA5" w:rsidRDefault="00D83DA5" w:rsidP="00D83DA5">
      <w:pPr>
        <w:spacing w:line="480" w:lineRule="auto"/>
        <w:rPr>
          <w:bCs/>
        </w:rPr>
      </w:pPr>
      <w:proofErr w:type="spellStart"/>
      <w:r w:rsidRPr="00041AD9">
        <w:rPr>
          <w:bCs/>
        </w:rPr>
        <w:t>Mintrop</w:t>
      </w:r>
      <w:proofErr w:type="spellEnd"/>
      <w:r w:rsidRPr="00041AD9">
        <w:rPr>
          <w:bCs/>
        </w:rPr>
        <w:t xml:space="preserve">, H. (2016) </w:t>
      </w:r>
      <w:r w:rsidRPr="00041AD9">
        <w:rPr>
          <w:bCs/>
          <w:i/>
          <w:iCs/>
        </w:rPr>
        <w:t>Design-based school improvement: A practical guide for education leaders</w:t>
      </w:r>
      <w:r w:rsidRPr="00041AD9">
        <w:rPr>
          <w:bCs/>
        </w:rPr>
        <w:t xml:space="preserve">. 2nd </w:t>
      </w:r>
      <w:proofErr w:type="spellStart"/>
      <w:r w:rsidRPr="00041AD9">
        <w:rPr>
          <w:bCs/>
        </w:rPr>
        <w:t>edn</w:t>
      </w:r>
      <w:proofErr w:type="spellEnd"/>
      <w:r w:rsidRPr="00041AD9">
        <w:rPr>
          <w:bCs/>
        </w:rPr>
        <w:t xml:space="preserve">. Cambridge, London: Harvard Education Press. </w:t>
      </w:r>
    </w:p>
    <w:p w14:paraId="7A768DE2" w14:textId="77777777" w:rsidR="00D83DA5" w:rsidRDefault="00D83DA5" w:rsidP="00D83DA5">
      <w:pPr>
        <w:spacing w:line="480" w:lineRule="auto"/>
        <w:rPr>
          <w:bCs/>
        </w:rPr>
      </w:pPr>
      <w:bookmarkStart w:id="8" w:name="_Hlk132186460"/>
      <w:r w:rsidRPr="00A12AD3">
        <w:rPr>
          <w:bCs/>
        </w:rPr>
        <w:lastRenderedPageBreak/>
        <w:t xml:space="preserve">Moore, G.F. and </w:t>
      </w:r>
      <w:proofErr w:type="spellStart"/>
      <w:r w:rsidRPr="00A12AD3">
        <w:rPr>
          <w:bCs/>
        </w:rPr>
        <w:t>Littlecott</w:t>
      </w:r>
      <w:proofErr w:type="spellEnd"/>
      <w:r w:rsidRPr="00A12AD3">
        <w:rPr>
          <w:bCs/>
        </w:rPr>
        <w:t xml:space="preserve">, H.J. (2015) </w:t>
      </w:r>
      <w:bookmarkEnd w:id="8"/>
      <w:r w:rsidRPr="00A12AD3">
        <w:rPr>
          <w:bCs/>
        </w:rPr>
        <w:t xml:space="preserve">“School- and family-level socioeconomic status and health </w:t>
      </w:r>
      <w:proofErr w:type="spellStart"/>
      <w:r w:rsidRPr="00A12AD3">
        <w:rPr>
          <w:bCs/>
        </w:rPr>
        <w:t>behaviors</w:t>
      </w:r>
      <w:proofErr w:type="spellEnd"/>
      <w:r w:rsidRPr="00A12AD3">
        <w:rPr>
          <w:bCs/>
        </w:rPr>
        <w:t xml:space="preserve">: Multilevel Analysis of a national survey in Wales, United Kingdom,” </w:t>
      </w:r>
      <w:r w:rsidRPr="00A12AD3">
        <w:rPr>
          <w:bCs/>
          <w:i/>
          <w:iCs/>
        </w:rPr>
        <w:t>Journal of School Health</w:t>
      </w:r>
      <w:r w:rsidRPr="00A12AD3">
        <w:rPr>
          <w:bCs/>
        </w:rPr>
        <w:t xml:space="preserve">, 85(4), pp. 267–275. Available at: https://doi.org/10.1111/josh.12242. </w:t>
      </w:r>
    </w:p>
    <w:p w14:paraId="312E0061" w14:textId="77777777" w:rsidR="00D83DA5" w:rsidRPr="005F2B33" w:rsidRDefault="00D83DA5" w:rsidP="00D83DA5">
      <w:pPr>
        <w:spacing w:line="480" w:lineRule="auto"/>
      </w:pPr>
      <w:r w:rsidRPr="005F2B33">
        <w:t xml:space="preserve">Rahman, M.S. (2016) “The advantages and disadvantages of using qualitative and quantitative approaches and methods in language ‘Testing and assessment’ research: A literature review,” </w:t>
      </w:r>
      <w:r w:rsidRPr="005F2B33">
        <w:rPr>
          <w:i/>
          <w:iCs/>
        </w:rPr>
        <w:t>Journal of Education and Learning</w:t>
      </w:r>
      <w:r w:rsidRPr="005F2B33">
        <w:t xml:space="preserve">, 6(1), p. 102. Available at: https://doi.org/10.5539/jel.v6n1p102. </w:t>
      </w:r>
    </w:p>
    <w:p w14:paraId="4CD144A8" w14:textId="77777777" w:rsidR="00D83DA5" w:rsidRPr="00D83DA5" w:rsidRDefault="00D83DA5" w:rsidP="00D83DA5">
      <w:pPr>
        <w:spacing w:line="480" w:lineRule="auto"/>
        <w:rPr>
          <w:bCs/>
        </w:rPr>
      </w:pPr>
      <w:r w:rsidRPr="00D83DA5">
        <w:rPr>
          <w:bCs/>
        </w:rPr>
        <w:t xml:space="preserve">Rees, G. and Power, S. (2007) “Educational research and the restructuring of the state: The impacts of parliamentary devolution in Wales,” </w:t>
      </w:r>
      <w:r w:rsidRPr="00D83DA5">
        <w:rPr>
          <w:bCs/>
          <w:i/>
          <w:iCs/>
        </w:rPr>
        <w:t>European Educational Research Journal</w:t>
      </w:r>
      <w:r w:rsidRPr="00D83DA5">
        <w:rPr>
          <w:bCs/>
        </w:rPr>
        <w:t xml:space="preserve">, 6(1), pp. 87–100. Available at: https://doi.org/10.2304/eerj.2007.6.1.87. </w:t>
      </w:r>
    </w:p>
    <w:p w14:paraId="1343BC72" w14:textId="77777777" w:rsidR="00D83DA5" w:rsidRDefault="00D83DA5" w:rsidP="00D83DA5">
      <w:pPr>
        <w:spacing w:line="480" w:lineRule="auto"/>
      </w:pPr>
      <w:bookmarkStart w:id="9" w:name="_Hlk132141106"/>
      <w:proofErr w:type="spellStart"/>
      <w:r w:rsidRPr="007C6B10">
        <w:t>Schildkamp</w:t>
      </w:r>
      <w:proofErr w:type="spellEnd"/>
      <w:r w:rsidRPr="007C6B10">
        <w:t xml:space="preserve">, K. (2019) </w:t>
      </w:r>
      <w:bookmarkEnd w:id="9"/>
      <w:r w:rsidRPr="007C6B10">
        <w:t xml:space="preserve">“Data-based decision-making for School Improvement: Research Insights and gaps,” </w:t>
      </w:r>
      <w:r w:rsidRPr="007C6B10">
        <w:rPr>
          <w:i/>
          <w:iCs/>
        </w:rPr>
        <w:t>Educational Research</w:t>
      </w:r>
      <w:r w:rsidRPr="007C6B10">
        <w:t xml:space="preserve">, 61(3), pp. 257–273. Available at: https://doi.org/10.1080/00131881.2019.1625716. </w:t>
      </w:r>
    </w:p>
    <w:p w14:paraId="28A12BF8" w14:textId="77777777" w:rsidR="00D83DA5" w:rsidRDefault="00D83DA5" w:rsidP="00D83DA5">
      <w:pPr>
        <w:spacing w:line="480" w:lineRule="auto"/>
        <w:rPr>
          <w:bCs/>
        </w:rPr>
      </w:pPr>
      <w:r w:rsidRPr="00860FCB">
        <w:rPr>
          <w:bCs/>
        </w:rPr>
        <w:t xml:space="preserve">Sims, D. </w:t>
      </w:r>
      <w:r w:rsidRPr="00860FCB">
        <w:rPr>
          <w:bCs/>
          <w:i/>
          <w:iCs/>
        </w:rPr>
        <w:t>et al.</w:t>
      </w:r>
      <w:r w:rsidRPr="00860FCB">
        <w:rPr>
          <w:bCs/>
        </w:rPr>
        <w:t xml:space="preserve"> (2017) </w:t>
      </w:r>
      <w:r w:rsidRPr="00860FCB">
        <w:rPr>
          <w:bCs/>
          <w:i/>
          <w:iCs/>
        </w:rPr>
        <w:t>The quality of school governance: Defining and collecting metrics</w:t>
      </w:r>
      <w:r w:rsidRPr="00860FCB">
        <w:rPr>
          <w:bCs/>
        </w:rPr>
        <w:t xml:space="preserve">, </w:t>
      </w:r>
      <w:r w:rsidRPr="00860FCB">
        <w:rPr>
          <w:bCs/>
          <w:i/>
          <w:iCs/>
        </w:rPr>
        <w:t>GOV.UK</w:t>
      </w:r>
      <w:r w:rsidRPr="00860FCB">
        <w:rPr>
          <w:bCs/>
        </w:rPr>
        <w:t xml:space="preserve">. GOV.UK. Available at: https://www.gov.uk/government/publications/the-quality-of-school-governance-defining-and-collecting-metrics (Accessed: March 29, 2023). </w:t>
      </w:r>
    </w:p>
    <w:p w14:paraId="4A2098AB" w14:textId="77777777" w:rsidR="00D83DA5" w:rsidRDefault="00D83DA5" w:rsidP="00D83DA5">
      <w:pPr>
        <w:spacing w:line="480" w:lineRule="auto"/>
        <w:rPr>
          <w:bCs/>
        </w:rPr>
      </w:pPr>
      <w:bookmarkStart w:id="10" w:name="_Hlk132142834"/>
      <w:r w:rsidRPr="00F134CE">
        <w:rPr>
          <w:bCs/>
        </w:rPr>
        <w:t xml:space="preserve">Skerritt, C. </w:t>
      </w:r>
      <w:r w:rsidRPr="00F134CE">
        <w:rPr>
          <w:bCs/>
          <w:i/>
          <w:iCs/>
        </w:rPr>
        <w:t>et al.</w:t>
      </w:r>
      <w:r w:rsidRPr="00F134CE">
        <w:rPr>
          <w:bCs/>
        </w:rPr>
        <w:t xml:space="preserve"> (2021) </w:t>
      </w:r>
      <w:bookmarkEnd w:id="10"/>
      <w:r w:rsidRPr="00F134CE">
        <w:rPr>
          <w:bCs/>
        </w:rPr>
        <w:t xml:space="preserve">“Enacting school self-evaluation: The policy actors in Irish schools,” </w:t>
      </w:r>
      <w:r w:rsidRPr="00F134CE">
        <w:rPr>
          <w:bCs/>
          <w:i/>
          <w:iCs/>
        </w:rPr>
        <w:t>International Studies in Sociology of Education</w:t>
      </w:r>
      <w:r w:rsidRPr="00F134CE">
        <w:rPr>
          <w:bCs/>
        </w:rPr>
        <w:t xml:space="preserve">, pp. 1–23. Available at: </w:t>
      </w:r>
      <w:hyperlink r:id="rId7" w:history="1">
        <w:r w:rsidRPr="00F134CE">
          <w:rPr>
            <w:rStyle w:val="Hyperlink"/>
            <w:bCs/>
          </w:rPr>
          <w:t>https://doi.org/10.1080/09620214.2021.1886594</w:t>
        </w:r>
      </w:hyperlink>
      <w:r w:rsidRPr="00F134CE">
        <w:rPr>
          <w:bCs/>
        </w:rPr>
        <w:t xml:space="preserve">. </w:t>
      </w:r>
    </w:p>
    <w:p w14:paraId="5F8DAE36" w14:textId="77777777" w:rsidR="00D83DA5" w:rsidRDefault="00D83DA5" w:rsidP="00D83DA5">
      <w:pPr>
        <w:spacing w:line="480" w:lineRule="auto"/>
        <w:rPr>
          <w:bCs/>
        </w:rPr>
      </w:pPr>
      <w:r w:rsidRPr="00300C4B">
        <w:rPr>
          <w:bCs/>
        </w:rPr>
        <w:t>The Curriculum and Assessment (Wales) Act 2021</w:t>
      </w:r>
      <w:r>
        <w:rPr>
          <w:bCs/>
        </w:rPr>
        <w:t xml:space="preserve">. Available at: </w:t>
      </w:r>
      <w:hyperlink r:id="rId8" w:history="1">
        <w:r w:rsidRPr="008B4D1C">
          <w:rPr>
            <w:rStyle w:val="Hyperlink"/>
            <w:bCs/>
          </w:rPr>
          <w:t>Curriculum and Assessment (Wales) Act 2021 (legislation.gov.uk)</w:t>
        </w:r>
      </w:hyperlink>
      <w:r>
        <w:rPr>
          <w:bCs/>
        </w:rPr>
        <w:t xml:space="preserve"> (Accessed: 17 March 2023). </w:t>
      </w:r>
    </w:p>
    <w:p w14:paraId="59614281" w14:textId="77777777" w:rsidR="00D83DA5" w:rsidRDefault="00D83DA5" w:rsidP="00D83DA5">
      <w:pPr>
        <w:spacing w:line="480" w:lineRule="auto"/>
        <w:rPr>
          <w:bCs/>
        </w:rPr>
      </w:pPr>
      <w:r>
        <w:rPr>
          <w:bCs/>
        </w:rPr>
        <w:t xml:space="preserve">The Well-being of Future Generations (Wales) Act 2015. Available at: </w:t>
      </w:r>
      <w:hyperlink r:id="rId9" w:history="1">
        <w:r w:rsidRPr="00AA3F68">
          <w:rPr>
            <w:rStyle w:val="Hyperlink"/>
            <w:bCs/>
          </w:rPr>
          <w:t>Well-being of Future Generations (Wales) Act 2015 – The Future Generations Commissioner for Wales</w:t>
        </w:r>
      </w:hyperlink>
      <w:r>
        <w:rPr>
          <w:bCs/>
        </w:rPr>
        <w:t xml:space="preserve"> (Accessed: 19 March 2023).</w:t>
      </w:r>
    </w:p>
    <w:p w14:paraId="0341367E" w14:textId="77777777" w:rsidR="00D83DA5" w:rsidRPr="00963EC8" w:rsidRDefault="00D83DA5" w:rsidP="00D83DA5">
      <w:pPr>
        <w:spacing w:line="480" w:lineRule="auto"/>
      </w:pPr>
      <w:r w:rsidRPr="00963EC8">
        <w:lastRenderedPageBreak/>
        <w:t xml:space="preserve">Van </w:t>
      </w:r>
      <w:proofErr w:type="spellStart"/>
      <w:r w:rsidRPr="00963EC8">
        <w:t>Houtte</w:t>
      </w:r>
      <w:proofErr w:type="spellEnd"/>
      <w:r w:rsidRPr="00963EC8">
        <w:t xml:space="preserve">, M. (2004) “Tracking effects on school achievement: A quantitative explanation in terms of the academic culture of School staff,” </w:t>
      </w:r>
      <w:r w:rsidRPr="00963EC8">
        <w:rPr>
          <w:i/>
          <w:iCs/>
        </w:rPr>
        <w:t>American Journal of Education</w:t>
      </w:r>
      <w:r w:rsidRPr="00963EC8">
        <w:t xml:space="preserve">, 110(4), pp. 354–388. Available at: https://doi.org/10.1086/422790. </w:t>
      </w:r>
    </w:p>
    <w:p w14:paraId="77D43B43" w14:textId="77777777" w:rsidR="00D83DA5" w:rsidRDefault="00D83DA5" w:rsidP="00D83DA5">
      <w:pPr>
        <w:spacing w:line="480" w:lineRule="auto"/>
        <w:rPr>
          <w:bCs/>
        </w:rPr>
      </w:pPr>
      <w:r w:rsidRPr="00A40150">
        <w:rPr>
          <w:bCs/>
        </w:rPr>
        <w:t xml:space="preserve">Welsh Government (2018) </w:t>
      </w:r>
      <w:r w:rsidRPr="00A40150">
        <w:rPr>
          <w:bCs/>
          <w:i/>
          <w:iCs/>
        </w:rPr>
        <w:t xml:space="preserve">National model for regional working - </w:t>
      </w:r>
      <w:proofErr w:type="spellStart"/>
      <w:r w:rsidRPr="00A40150">
        <w:rPr>
          <w:bCs/>
          <w:i/>
          <w:iCs/>
        </w:rPr>
        <w:t>welsh</w:t>
      </w:r>
      <w:proofErr w:type="spellEnd"/>
      <w:r w:rsidRPr="00A40150">
        <w:rPr>
          <w:bCs/>
          <w:i/>
          <w:iCs/>
        </w:rPr>
        <w:t xml:space="preserve"> government</w:t>
      </w:r>
      <w:r w:rsidRPr="00A40150">
        <w:rPr>
          <w:bCs/>
        </w:rPr>
        <w:t xml:space="preserve">, </w:t>
      </w:r>
      <w:r w:rsidRPr="00A40150">
        <w:rPr>
          <w:bCs/>
          <w:i/>
          <w:iCs/>
        </w:rPr>
        <w:t>National Model for Regional Working</w:t>
      </w:r>
      <w:r w:rsidRPr="00A40150">
        <w:rPr>
          <w:bCs/>
        </w:rPr>
        <w:t xml:space="preserve">. Available at: https://www.gov.wales/sites/default/files/publications/2018-03/the-national-model-for-regional-working.pdf (Accessed: March 29, 2023). </w:t>
      </w:r>
    </w:p>
    <w:p w14:paraId="23F28217" w14:textId="77777777" w:rsidR="00D83DA5" w:rsidRDefault="00D83DA5" w:rsidP="00D83DA5">
      <w:pPr>
        <w:spacing w:line="480" w:lineRule="auto"/>
        <w:rPr>
          <w:bCs/>
        </w:rPr>
      </w:pPr>
      <w:r w:rsidRPr="00C055C0">
        <w:rPr>
          <w:bCs/>
        </w:rPr>
        <w:t xml:space="preserve">Welsh Government (2019) </w:t>
      </w:r>
      <w:r w:rsidRPr="00C055C0">
        <w:rPr>
          <w:bCs/>
          <w:i/>
          <w:iCs/>
        </w:rPr>
        <w:t>The Price of Poverty</w:t>
      </w:r>
      <w:r w:rsidRPr="00C055C0">
        <w:rPr>
          <w:bCs/>
        </w:rPr>
        <w:t xml:space="preserve">, </w:t>
      </w:r>
      <w:r w:rsidRPr="00C055C0">
        <w:rPr>
          <w:bCs/>
          <w:i/>
          <w:iCs/>
        </w:rPr>
        <w:t>Hwb</w:t>
      </w:r>
      <w:r w:rsidRPr="00C055C0">
        <w:rPr>
          <w:bCs/>
        </w:rPr>
        <w:t xml:space="preserve">. Available at: https://hwb.gov.wales/api/storage/648cdc22-e05a-4a9d-a76d-fdee0fdec76f/2019-10-28PriceofPupilPovertyENFINAL.pdf (Accessed: March 28, 2023). </w:t>
      </w:r>
    </w:p>
    <w:p w14:paraId="2975636E" w14:textId="77777777" w:rsidR="00D83DA5" w:rsidRPr="00504760" w:rsidRDefault="00D83DA5" w:rsidP="00D83DA5">
      <w:pPr>
        <w:spacing w:line="480" w:lineRule="auto"/>
        <w:rPr>
          <w:bCs/>
        </w:rPr>
      </w:pPr>
      <w:r w:rsidRPr="00504760">
        <w:rPr>
          <w:bCs/>
        </w:rPr>
        <w:t>Welsh Government (2021</w:t>
      </w:r>
      <w:r>
        <w:rPr>
          <w:bCs/>
        </w:rPr>
        <w:t>a</w:t>
      </w:r>
      <w:r w:rsidRPr="00504760">
        <w:rPr>
          <w:bCs/>
        </w:rPr>
        <w:t xml:space="preserve">) </w:t>
      </w:r>
      <w:r w:rsidRPr="00504760">
        <w:rPr>
          <w:bCs/>
          <w:i/>
          <w:iCs/>
        </w:rPr>
        <w:t>The National Resource: Evaluation and Improvement</w:t>
      </w:r>
      <w:r w:rsidRPr="00504760">
        <w:rPr>
          <w:bCs/>
        </w:rPr>
        <w:t xml:space="preserve">, </w:t>
      </w:r>
      <w:r w:rsidRPr="00504760">
        <w:rPr>
          <w:bCs/>
          <w:i/>
          <w:iCs/>
        </w:rPr>
        <w:t>Hwb</w:t>
      </w:r>
      <w:r w:rsidRPr="00504760">
        <w:rPr>
          <w:bCs/>
        </w:rPr>
        <w:t xml:space="preserve">. Available at: https://hwb.gov.wales/evaluation-improvement-and-accountability/the-national-resource-evaluation-and-improvement/ (Accessed: March 13, 2023). </w:t>
      </w:r>
    </w:p>
    <w:p w14:paraId="177439D9" w14:textId="77777777" w:rsidR="00D83DA5" w:rsidRDefault="00D83DA5" w:rsidP="00D83DA5">
      <w:pPr>
        <w:spacing w:line="480" w:lineRule="auto"/>
        <w:rPr>
          <w:bCs/>
        </w:rPr>
      </w:pPr>
      <w:r w:rsidRPr="00CC12B5">
        <w:rPr>
          <w:bCs/>
        </w:rPr>
        <w:t>Welsh Government (2021</w:t>
      </w:r>
      <w:r>
        <w:rPr>
          <w:bCs/>
        </w:rPr>
        <w:t>b</w:t>
      </w:r>
      <w:r w:rsidRPr="00CC12B5">
        <w:rPr>
          <w:bCs/>
        </w:rPr>
        <w:t xml:space="preserve">) </w:t>
      </w:r>
      <w:r w:rsidRPr="00CC12B5">
        <w:rPr>
          <w:bCs/>
          <w:i/>
          <w:iCs/>
        </w:rPr>
        <w:t xml:space="preserve">School improvement guidance: Framework for evaluation, </w:t>
      </w:r>
      <w:proofErr w:type="gramStart"/>
      <w:r w:rsidRPr="00CC12B5">
        <w:rPr>
          <w:bCs/>
          <w:i/>
          <w:iCs/>
        </w:rPr>
        <w:t>improvement</w:t>
      </w:r>
      <w:proofErr w:type="gramEnd"/>
      <w:r w:rsidRPr="00CC12B5">
        <w:rPr>
          <w:bCs/>
          <w:i/>
          <w:iCs/>
        </w:rPr>
        <w:t xml:space="preserve"> and accountability</w:t>
      </w:r>
      <w:r w:rsidRPr="00CC12B5">
        <w:rPr>
          <w:bCs/>
        </w:rPr>
        <w:t xml:space="preserve">, </w:t>
      </w:r>
      <w:r w:rsidRPr="00CC12B5">
        <w:rPr>
          <w:bCs/>
          <w:i/>
          <w:iCs/>
        </w:rPr>
        <w:t>Hwb</w:t>
      </w:r>
      <w:r w:rsidRPr="00CC12B5">
        <w:rPr>
          <w:bCs/>
        </w:rPr>
        <w:t xml:space="preserve">. Available at: https://hwb.gov.wales/evaluation-improvement-and-accountability/school-improvement-guidance-framework-for-evaluation-improvement-and-accountability/ (Accessed: March 28, 2023). </w:t>
      </w:r>
    </w:p>
    <w:p w14:paraId="60DBE6DD" w14:textId="77777777" w:rsidR="00D83DA5" w:rsidRDefault="00D83DA5" w:rsidP="00D83DA5">
      <w:pPr>
        <w:spacing w:line="480" w:lineRule="auto"/>
        <w:rPr>
          <w:bCs/>
        </w:rPr>
      </w:pPr>
      <w:r w:rsidRPr="008C7854">
        <w:rPr>
          <w:bCs/>
        </w:rPr>
        <w:t xml:space="preserve">Welsh Government (2022) </w:t>
      </w:r>
      <w:r w:rsidRPr="008C7854">
        <w:rPr>
          <w:bCs/>
          <w:i/>
          <w:iCs/>
        </w:rPr>
        <w:t xml:space="preserve">School improvement guidance: Framework for evaluation, </w:t>
      </w:r>
      <w:proofErr w:type="gramStart"/>
      <w:r w:rsidRPr="008C7854">
        <w:rPr>
          <w:bCs/>
          <w:i/>
          <w:iCs/>
        </w:rPr>
        <w:t>improvement</w:t>
      </w:r>
      <w:proofErr w:type="gramEnd"/>
      <w:r w:rsidRPr="008C7854">
        <w:rPr>
          <w:bCs/>
          <w:i/>
          <w:iCs/>
        </w:rPr>
        <w:t xml:space="preserve"> and accountability</w:t>
      </w:r>
      <w:r w:rsidRPr="008C7854">
        <w:rPr>
          <w:bCs/>
        </w:rPr>
        <w:t xml:space="preserve">, </w:t>
      </w:r>
      <w:r w:rsidRPr="008C7854">
        <w:rPr>
          <w:bCs/>
          <w:i/>
          <w:iCs/>
        </w:rPr>
        <w:t>Hwb</w:t>
      </w:r>
      <w:r w:rsidRPr="008C7854">
        <w:rPr>
          <w:bCs/>
        </w:rPr>
        <w:t xml:space="preserve">. Available at: https://hwb.gov.wales/evaluation-improvement-and-accountability/school-improvement-guidance-framework-for-evaluation-improvement-and-accountability/ (Accessed: April 12, 2023). </w:t>
      </w:r>
    </w:p>
    <w:p w14:paraId="6F348C7E" w14:textId="77777777" w:rsidR="00D83DA5" w:rsidRDefault="00D83DA5" w:rsidP="00D83DA5">
      <w:pPr>
        <w:spacing w:line="480" w:lineRule="auto"/>
        <w:rPr>
          <w:bCs/>
        </w:rPr>
      </w:pPr>
      <w:r w:rsidRPr="00C53997">
        <w:rPr>
          <w:bCs/>
        </w:rPr>
        <w:t xml:space="preserve">Williams, J. (2013) </w:t>
      </w:r>
      <w:r w:rsidRPr="00C53997">
        <w:rPr>
          <w:bCs/>
          <w:i/>
          <w:iCs/>
        </w:rPr>
        <w:t>The United Nations Convention on the rights of the child in Wales</w:t>
      </w:r>
      <w:r w:rsidRPr="00C53997">
        <w:rPr>
          <w:bCs/>
        </w:rPr>
        <w:t xml:space="preserve">. Cardiff: University of Wales Press. </w:t>
      </w:r>
    </w:p>
    <w:p w14:paraId="26D76EE1" w14:textId="77777777" w:rsidR="00D83DA5" w:rsidRDefault="00D83DA5" w:rsidP="00C53997">
      <w:pPr>
        <w:rPr>
          <w:bCs/>
        </w:rPr>
      </w:pPr>
    </w:p>
    <w:p w14:paraId="56B14351" w14:textId="77777777" w:rsidR="00504760" w:rsidRPr="00CC12B5" w:rsidRDefault="00504760" w:rsidP="00CC12B5">
      <w:pPr>
        <w:rPr>
          <w:bCs/>
        </w:rPr>
      </w:pPr>
    </w:p>
    <w:p w14:paraId="5B8D312F" w14:textId="77777777" w:rsidR="00CC12B5" w:rsidRPr="00C055C0" w:rsidRDefault="00CC12B5" w:rsidP="00C055C0">
      <w:pPr>
        <w:rPr>
          <w:bCs/>
        </w:rPr>
      </w:pPr>
    </w:p>
    <w:p w14:paraId="799D5BB7" w14:textId="77777777" w:rsidR="00C055C0" w:rsidRPr="00A12AD3" w:rsidRDefault="00C055C0" w:rsidP="00A12AD3">
      <w:pPr>
        <w:rPr>
          <w:bCs/>
        </w:rPr>
      </w:pPr>
    </w:p>
    <w:p w14:paraId="314368FB" w14:textId="77777777" w:rsidR="00A12AD3" w:rsidRPr="00041AD9" w:rsidRDefault="00A12AD3" w:rsidP="00041AD9">
      <w:pPr>
        <w:rPr>
          <w:bCs/>
        </w:rPr>
      </w:pPr>
    </w:p>
    <w:p w14:paraId="2BED7871" w14:textId="77777777" w:rsidR="00041AD9" w:rsidRPr="008C7854" w:rsidRDefault="00041AD9" w:rsidP="008C7854">
      <w:pPr>
        <w:rPr>
          <w:bCs/>
        </w:rPr>
      </w:pPr>
    </w:p>
    <w:p w14:paraId="05199824" w14:textId="77777777" w:rsidR="008C7854" w:rsidRPr="00860FCB" w:rsidRDefault="008C7854" w:rsidP="00860FCB">
      <w:pPr>
        <w:rPr>
          <w:bCs/>
        </w:rPr>
      </w:pPr>
    </w:p>
    <w:p w14:paraId="0638F911" w14:textId="77777777" w:rsidR="00860FCB" w:rsidRPr="00676E99" w:rsidRDefault="00860FCB" w:rsidP="00676E99">
      <w:pPr>
        <w:rPr>
          <w:bCs/>
        </w:rPr>
      </w:pPr>
    </w:p>
    <w:p w14:paraId="20329D85" w14:textId="77777777" w:rsidR="00676E99" w:rsidRPr="007979AA" w:rsidRDefault="00676E99" w:rsidP="007979AA">
      <w:pPr>
        <w:rPr>
          <w:bCs/>
        </w:rPr>
      </w:pPr>
    </w:p>
    <w:p w14:paraId="0ABAFF06" w14:textId="77777777" w:rsidR="007979AA" w:rsidRPr="00C53997" w:rsidRDefault="007979AA" w:rsidP="00C53997">
      <w:pPr>
        <w:rPr>
          <w:bCs/>
        </w:rPr>
      </w:pPr>
    </w:p>
    <w:p w14:paraId="1E8E6B8C" w14:textId="77777777" w:rsidR="00C53997" w:rsidRPr="00DF0924" w:rsidRDefault="00C53997" w:rsidP="00DF0924">
      <w:pPr>
        <w:rPr>
          <w:bCs/>
        </w:rPr>
      </w:pPr>
    </w:p>
    <w:p w14:paraId="2D044579" w14:textId="77777777" w:rsidR="00DF0924" w:rsidRDefault="00DF0924" w:rsidP="00F134CE">
      <w:pPr>
        <w:rPr>
          <w:bCs/>
        </w:rPr>
      </w:pPr>
    </w:p>
    <w:p w14:paraId="3AEAD900" w14:textId="5E93A8D8" w:rsidR="008A1621" w:rsidRDefault="008A1621" w:rsidP="00F134CE">
      <w:pPr>
        <w:rPr>
          <w:bCs/>
        </w:rPr>
      </w:pPr>
    </w:p>
    <w:p w14:paraId="62C25686" w14:textId="77777777" w:rsidR="00F134CE" w:rsidRPr="00D945FE" w:rsidRDefault="00F134CE" w:rsidP="00D945FE">
      <w:pPr>
        <w:rPr>
          <w:bCs/>
        </w:rPr>
      </w:pPr>
    </w:p>
    <w:p w14:paraId="082FACC7" w14:textId="77777777" w:rsidR="00D945FE" w:rsidRPr="00935205" w:rsidRDefault="00D945FE" w:rsidP="00935205"/>
    <w:p w14:paraId="4C2EF7ED" w14:textId="77777777" w:rsidR="00935205" w:rsidRPr="007C6B10" w:rsidRDefault="00935205" w:rsidP="007C6B10"/>
    <w:p w14:paraId="27FEF0FB" w14:textId="77777777" w:rsidR="007C6B10" w:rsidRPr="00FE2021" w:rsidRDefault="007C6B10" w:rsidP="00FE2021"/>
    <w:p w14:paraId="7303417C" w14:textId="77777777" w:rsidR="00FE2021" w:rsidRDefault="00FE2021" w:rsidP="006B2E2E"/>
    <w:p w14:paraId="56662D12" w14:textId="28DC005B" w:rsidR="00097C4D" w:rsidRDefault="00097C4D" w:rsidP="006B2E2E"/>
    <w:p w14:paraId="5664E787" w14:textId="08EA8DE9" w:rsidR="00A63463" w:rsidRDefault="00A63463"/>
    <w:p w14:paraId="2952E6EF" w14:textId="77777777" w:rsidR="006B2E2E" w:rsidRDefault="006B2E2E"/>
    <w:sectPr w:rsidR="006B2E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E2E"/>
    <w:rsid w:val="000009F0"/>
    <w:rsid w:val="00003073"/>
    <w:rsid w:val="000032BF"/>
    <w:rsid w:val="00011100"/>
    <w:rsid w:val="00020222"/>
    <w:rsid w:val="0002022D"/>
    <w:rsid w:val="000246AE"/>
    <w:rsid w:val="00041AD9"/>
    <w:rsid w:val="00056A1A"/>
    <w:rsid w:val="0006614D"/>
    <w:rsid w:val="00066403"/>
    <w:rsid w:val="00081047"/>
    <w:rsid w:val="00097C4D"/>
    <w:rsid w:val="000B3F93"/>
    <w:rsid w:val="000D0DBF"/>
    <w:rsid w:val="00167F04"/>
    <w:rsid w:val="001C0B0A"/>
    <w:rsid w:val="001D0A89"/>
    <w:rsid w:val="001D3D8D"/>
    <w:rsid w:val="00223481"/>
    <w:rsid w:val="00232FF0"/>
    <w:rsid w:val="0024211E"/>
    <w:rsid w:val="00254842"/>
    <w:rsid w:val="00287C37"/>
    <w:rsid w:val="002922D1"/>
    <w:rsid w:val="002C2382"/>
    <w:rsid w:val="002F3ABF"/>
    <w:rsid w:val="002F5C0E"/>
    <w:rsid w:val="002F6DA2"/>
    <w:rsid w:val="00300C4B"/>
    <w:rsid w:val="00304F0C"/>
    <w:rsid w:val="0032710A"/>
    <w:rsid w:val="00341BEE"/>
    <w:rsid w:val="00343344"/>
    <w:rsid w:val="003658C8"/>
    <w:rsid w:val="00382E7A"/>
    <w:rsid w:val="003C04FA"/>
    <w:rsid w:val="00422E03"/>
    <w:rsid w:val="00436C0B"/>
    <w:rsid w:val="00466B29"/>
    <w:rsid w:val="0049277A"/>
    <w:rsid w:val="00492935"/>
    <w:rsid w:val="0049757F"/>
    <w:rsid w:val="004B3B43"/>
    <w:rsid w:val="004C2AEC"/>
    <w:rsid w:val="004D2EB0"/>
    <w:rsid w:val="004E6C6E"/>
    <w:rsid w:val="004E6D29"/>
    <w:rsid w:val="004E7DD3"/>
    <w:rsid w:val="00504760"/>
    <w:rsid w:val="00522A0D"/>
    <w:rsid w:val="00523E19"/>
    <w:rsid w:val="00526603"/>
    <w:rsid w:val="0054619A"/>
    <w:rsid w:val="005C0A54"/>
    <w:rsid w:val="005C4B9E"/>
    <w:rsid w:val="005E68C9"/>
    <w:rsid w:val="005F2B33"/>
    <w:rsid w:val="00613AA6"/>
    <w:rsid w:val="0061409C"/>
    <w:rsid w:val="0062145F"/>
    <w:rsid w:val="00676D3B"/>
    <w:rsid w:val="00676E99"/>
    <w:rsid w:val="006B2E2E"/>
    <w:rsid w:val="007039DD"/>
    <w:rsid w:val="00704444"/>
    <w:rsid w:val="0070589D"/>
    <w:rsid w:val="007130AB"/>
    <w:rsid w:val="00713772"/>
    <w:rsid w:val="007214A0"/>
    <w:rsid w:val="00743341"/>
    <w:rsid w:val="00754F4E"/>
    <w:rsid w:val="007979AA"/>
    <w:rsid w:val="007C34BA"/>
    <w:rsid w:val="007C3AA5"/>
    <w:rsid w:val="007C6B10"/>
    <w:rsid w:val="007D0EB2"/>
    <w:rsid w:val="007D42C3"/>
    <w:rsid w:val="00807885"/>
    <w:rsid w:val="00822B7A"/>
    <w:rsid w:val="00850440"/>
    <w:rsid w:val="00860FCB"/>
    <w:rsid w:val="008629C6"/>
    <w:rsid w:val="008662CD"/>
    <w:rsid w:val="008A1300"/>
    <w:rsid w:val="008A1621"/>
    <w:rsid w:val="008A516D"/>
    <w:rsid w:val="008B4D1C"/>
    <w:rsid w:val="008C7218"/>
    <w:rsid w:val="008C7854"/>
    <w:rsid w:val="008D1712"/>
    <w:rsid w:val="008D3DDE"/>
    <w:rsid w:val="008E4C27"/>
    <w:rsid w:val="00901A62"/>
    <w:rsid w:val="00935205"/>
    <w:rsid w:val="00963EC8"/>
    <w:rsid w:val="009823EE"/>
    <w:rsid w:val="009A0B68"/>
    <w:rsid w:val="00A077A4"/>
    <w:rsid w:val="00A12AD3"/>
    <w:rsid w:val="00A400C2"/>
    <w:rsid w:val="00A40150"/>
    <w:rsid w:val="00A57751"/>
    <w:rsid w:val="00A578DD"/>
    <w:rsid w:val="00A63463"/>
    <w:rsid w:val="00A6705C"/>
    <w:rsid w:val="00AA3F68"/>
    <w:rsid w:val="00AB4D2A"/>
    <w:rsid w:val="00AF344D"/>
    <w:rsid w:val="00AF35D4"/>
    <w:rsid w:val="00B1167B"/>
    <w:rsid w:val="00B2227D"/>
    <w:rsid w:val="00B62FDF"/>
    <w:rsid w:val="00BA7FCB"/>
    <w:rsid w:val="00BC304D"/>
    <w:rsid w:val="00BE490C"/>
    <w:rsid w:val="00C055C0"/>
    <w:rsid w:val="00C11214"/>
    <w:rsid w:val="00C15246"/>
    <w:rsid w:val="00C161FE"/>
    <w:rsid w:val="00C46930"/>
    <w:rsid w:val="00C53997"/>
    <w:rsid w:val="00C7166D"/>
    <w:rsid w:val="00C72414"/>
    <w:rsid w:val="00CA44D8"/>
    <w:rsid w:val="00CA4794"/>
    <w:rsid w:val="00CC12B5"/>
    <w:rsid w:val="00CD496E"/>
    <w:rsid w:val="00CE122B"/>
    <w:rsid w:val="00D01AC4"/>
    <w:rsid w:val="00D20879"/>
    <w:rsid w:val="00D30BEF"/>
    <w:rsid w:val="00D52DD8"/>
    <w:rsid w:val="00D66F83"/>
    <w:rsid w:val="00D83DA5"/>
    <w:rsid w:val="00D8588F"/>
    <w:rsid w:val="00D90BA2"/>
    <w:rsid w:val="00D945FE"/>
    <w:rsid w:val="00DF0924"/>
    <w:rsid w:val="00E2242F"/>
    <w:rsid w:val="00E3746E"/>
    <w:rsid w:val="00E4674D"/>
    <w:rsid w:val="00E77123"/>
    <w:rsid w:val="00E84D6C"/>
    <w:rsid w:val="00E9164A"/>
    <w:rsid w:val="00E9587A"/>
    <w:rsid w:val="00ED285D"/>
    <w:rsid w:val="00EE1C38"/>
    <w:rsid w:val="00F134CE"/>
    <w:rsid w:val="00F23615"/>
    <w:rsid w:val="00F637CF"/>
    <w:rsid w:val="00FA3C33"/>
    <w:rsid w:val="00FB09A5"/>
    <w:rsid w:val="00FB4393"/>
    <w:rsid w:val="00FC20A0"/>
    <w:rsid w:val="00FD4DC6"/>
    <w:rsid w:val="00FE0802"/>
    <w:rsid w:val="00FE2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F16B7"/>
  <w15:chartTrackingRefBased/>
  <w15:docId w15:val="{6CA211F2-18E7-4340-BD56-FC6F745E4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7C4D"/>
    <w:rPr>
      <w:color w:val="0563C1" w:themeColor="hyperlink"/>
      <w:u w:val="single"/>
    </w:rPr>
  </w:style>
  <w:style w:type="character" w:styleId="UnresolvedMention">
    <w:name w:val="Unresolved Mention"/>
    <w:basedOn w:val="DefaultParagraphFont"/>
    <w:uiPriority w:val="99"/>
    <w:semiHidden/>
    <w:unhideWhenUsed/>
    <w:rsid w:val="00097C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19892">
      <w:bodyDiv w:val="1"/>
      <w:marLeft w:val="0"/>
      <w:marRight w:val="0"/>
      <w:marTop w:val="0"/>
      <w:marBottom w:val="0"/>
      <w:divBdr>
        <w:top w:val="none" w:sz="0" w:space="0" w:color="auto"/>
        <w:left w:val="none" w:sz="0" w:space="0" w:color="auto"/>
        <w:bottom w:val="none" w:sz="0" w:space="0" w:color="auto"/>
        <w:right w:val="none" w:sz="0" w:space="0" w:color="auto"/>
      </w:divBdr>
    </w:div>
    <w:div w:id="228735105">
      <w:bodyDiv w:val="1"/>
      <w:marLeft w:val="0"/>
      <w:marRight w:val="0"/>
      <w:marTop w:val="0"/>
      <w:marBottom w:val="0"/>
      <w:divBdr>
        <w:top w:val="none" w:sz="0" w:space="0" w:color="auto"/>
        <w:left w:val="none" w:sz="0" w:space="0" w:color="auto"/>
        <w:bottom w:val="none" w:sz="0" w:space="0" w:color="auto"/>
        <w:right w:val="none" w:sz="0" w:space="0" w:color="auto"/>
      </w:divBdr>
    </w:div>
    <w:div w:id="267010941">
      <w:bodyDiv w:val="1"/>
      <w:marLeft w:val="0"/>
      <w:marRight w:val="0"/>
      <w:marTop w:val="0"/>
      <w:marBottom w:val="0"/>
      <w:divBdr>
        <w:top w:val="none" w:sz="0" w:space="0" w:color="auto"/>
        <w:left w:val="none" w:sz="0" w:space="0" w:color="auto"/>
        <w:bottom w:val="none" w:sz="0" w:space="0" w:color="auto"/>
        <w:right w:val="none" w:sz="0" w:space="0" w:color="auto"/>
      </w:divBdr>
    </w:div>
    <w:div w:id="360594476">
      <w:bodyDiv w:val="1"/>
      <w:marLeft w:val="0"/>
      <w:marRight w:val="0"/>
      <w:marTop w:val="0"/>
      <w:marBottom w:val="0"/>
      <w:divBdr>
        <w:top w:val="none" w:sz="0" w:space="0" w:color="auto"/>
        <w:left w:val="none" w:sz="0" w:space="0" w:color="auto"/>
        <w:bottom w:val="none" w:sz="0" w:space="0" w:color="auto"/>
        <w:right w:val="none" w:sz="0" w:space="0" w:color="auto"/>
      </w:divBdr>
    </w:div>
    <w:div w:id="453643618">
      <w:bodyDiv w:val="1"/>
      <w:marLeft w:val="0"/>
      <w:marRight w:val="0"/>
      <w:marTop w:val="0"/>
      <w:marBottom w:val="0"/>
      <w:divBdr>
        <w:top w:val="none" w:sz="0" w:space="0" w:color="auto"/>
        <w:left w:val="none" w:sz="0" w:space="0" w:color="auto"/>
        <w:bottom w:val="none" w:sz="0" w:space="0" w:color="auto"/>
        <w:right w:val="none" w:sz="0" w:space="0" w:color="auto"/>
      </w:divBdr>
    </w:div>
    <w:div w:id="457064754">
      <w:bodyDiv w:val="1"/>
      <w:marLeft w:val="0"/>
      <w:marRight w:val="0"/>
      <w:marTop w:val="0"/>
      <w:marBottom w:val="0"/>
      <w:divBdr>
        <w:top w:val="none" w:sz="0" w:space="0" w:color="auto"/>
        <w:left w:val="none" w:sz="0" w:space="0" w:color="auto"/>
        <w:bottom w:val="none" w:sz="0" w:space="0" w:color="auto"/>
        <w:right w:val="none" w:sz="0" w:space="0" w:color="auto"/>
      </w:divBdr>
    </w:div>
    <w:div w:id="515313097">
      <w:bodyDiv w:val="1"/>
      <w:marLeft w:val="0"/>
      <w:marRight w:val="0"/>
      <w:marTop w:val="0"/>
      <w:marBottom w:val="0"/>
      <w:divBdr>
        <w:top w:val="none" w:sz="0" w:space="0" w:color="auto"/>
        <w:left w:val="none" w:sz="0" w:space="0" w:color="auto"/>
        <w:bottom w:val="none" w:sz="0" w:space="0" w:color="auto"/>
        <w:right w:val="none" w:sz="0" w:space="0" w:color="auto"/>
      </w:divBdr>
    </w:div>
    <w:div w:id="629238837">
      <w:bodyDiv w:val="1"/>
      <w:marLeft w:val="0"/>
      <w:marRight w:val="0"/>
      <w:marTop w:val="0"/>
      <w:marBottom w:val="0"/>
      <w:divBdr>
        <w:top w:val="none" w:sz="0" w:space="0" w:color="auto"/>
        <w:left w:val="none" w:sz="0" w:space="0" w:color="auto"/>
        <w:bottom w:val="none" w:sz="0" w:space="0" w:color="auto"/>
        <w:right w:val="none" w:sz="0" w:space="0" w:color="auto"/>
      </w:divBdr>
    </w:div>
    <w:div w:id="823358421">
      <w:bodyDiv w:val="1"/>
      <w:marLeft w:val="0"/>
      <w:marRight w:val="0"/>
      <w:marTop w:val="0"/>
      <w:marBottom w:val="0"/>
      <w:divBdr>
        <w:top w:val="none" w:sz="0" w:space="0" w:color="auto"/>
        <w:left w:val="none" w:sz="0" w:space="0" w:color="auto"/>
        <w:bottom w:val="none" w:sz="0" w:space="0" w:color="auto"/>
        <w:right w:val="none" w:sz="0" w:space="0" w:color="auto"/>
      </w:divBdr>
    </w:div>
    <w:div w:id="1006706687">
      <w:bodyDiv w:val="1"/>
      <w:marLeft w:val="0"/>
      <w:marRight w:val="0"/>
      <w:marTop w:val="0"/>
      <w:marBottom w:val="0"/>
      <w:divBdr>
        <w:top w:val="none" w:sz="0" w:space="0" w:color="auto"/>
        <w:left w:val="none" w:sz="0" w:space="0" w:color="auto"/>
        <w:bottom w:val="none" w:sz="0" w:space="0" w:color="auto"/>
        <w:right w:val="none" w:sz="0" w:space="0" w:color="auto"/>
      </w:divBdr>
    </w:div>
    <w:div w:id="1007100261">
      <w:bodyDiv w:val="1"/>
      <w:marLeft w:val="0"/>
      <w:marRight w:val="0"/>
      <w:marTop w:val="0"/>
      <w:marBottom w:val="0"/>
      <w:divBdr>
        <w:top w:val="none" w:sz="0" w:space="0" w:color="auto"/>
        <w:left w:val="none" w:sz="0" w:space="0" w:color="auto"/>
        <w:bottom w:val="none" w:sz="0" w:space="0" w:color="auto"/>
        <w:right w:val="none" w:sz="0" w:space="0" w:color="auto"/>
      </w:divBdr>
      <w:divsChild>
        <w:div w:id="202061236">
          <w:marLeft w:val="0"/>
          <w:marRight w:val="0"/>
          <w:marTop w:val="0"/>
          <w:marBottom w:val="0"/>
          <w:divBdr>
            <w:top w:val="none" w:sz="0" w:space="0" w:color="auto"/>
            <w:left w:val="none" w:sz="0" w:space="0" w:color="auto"/>
            <w:bottom w:val="none" w:sz="0" w:space="0" w:color="auto"/>
            <w:right w:val="none" w:sz="0" w:space="0" w:color="auto"/>
          </w:divBdr>
          <w:divsChild>
            <w:div w:id="1958826921">
              <w:marLeft w:val="0"/>
              <w:marRight w:val="0"/>
              <w:marTop w:val="0"/>
              <w:marBottom w:val="600"/>
              <w:divBdr>
                <w:top w:val="none" w:sz="0" w:space="0" w:color="auto"/>
                <w:left w:val="none" w:sz="0" w:space="0" w:color="auto"/>
                <w:bottom w:val="none" w:sz="0" w:space="0" w:color="auto"/>
                <w:right w:val="none" w:sz="0" w:space="0" w:color="auto"/>
              </w:divBdr>
              <w:divsChild>
                <w:div w:id="38444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113265">
          <w:marLeft w:val="0"/>
          <w:marRight w:val="0"/>
          <w:marTop w:val="0"/>
          <w:marBottom w:val="0"/>
          <w:divBdr>
            <w:top w:val="none" w:sz="0" w:space="0" w:color="auto"/>
            <w:left w:val="none" w:sz="0" w:space="0" w:color="auto"/>
            <w:bottom w:val="none" w:sz="0" w:space="0" w:color="auto"/>
            <w:right w:val="none" w:sz="0" w:space="0" w:color="auto"/>
          </w:divBdr>
          <w:divsChild>
            <w:div w:id="1630739072">
              <w:marLeft w:val="0"/>
              <w:marRight w:val="0"/>
              <w:marTop w:val="0"/>
              <w:marBottom w:val="600"/>
              <w:divBdr>
                <w:top w:val="none" w:sz="0" w:space="0" w:color="auto"/>
                <w:left w:val="none" w:sz="0" w:space="0" w:color="auto"/>
                <w:bottom w:val="none" w:sz="0" w:space="0" w:color="auto"/>
                <w:right w:val="none" w:sz="0" w:space="0" w:color="auto"/>
              </w:divBdr>
              <w:divsChild>
                <w:div w:id="109513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379089">
      <w:bodyDiv w:val="1"/>
      <w:marLeft w:val="0"/>
      <w:marRight w:val="0"/>
      <w:marTop w:val="0"/>
      <w:marBottom w:val="0"/>
      <w:divBdr>
        <w:top w:val="none" w:sz="0" w:space="0" w:color="auto"/>
        <w:left w:val="none" w:sz="0" w:space="0" w:color="auto"/>
        <w:bottom w:val="none" w:sz="0" w:space="0" w:color="auto"/>
        <w:right w:val="none" w:sz="0" w:space="0" w:color="auto"/>
      </w:divBdr>
    </w:div>
    <w:div w:id="1136098568">
      <w:bodyDiv w:val="1"/>
      <w:marLeft w:val="0"/>
      <w:marRight w:val="0"/>
      <w:marTop w:val="0"/>
      <w:marBottom w:val="0"/>
      <w:divBdr>
        <w:top w:val="none" w:sz="0" w:space="0" w:color="auto"/>
        <w:left w:val="none" w:sz="0" w:space="0" w:color="auto"/>
        <w:bottom w:val="none" w:sz="0" w:space="0" w:color="auto"/>
        <w:right w:val="none" w:sz="0" w:space="0" w:color="auto"/>
      </w:divBdr>
    </w:div>
    <w:div w:id="1177619254">
      <w:bodyDiv w:val="1"/>
      <w:marLeft w:val="0"/>
      <w:marRight w:val="0"/>
      <w:marTop w:val="0"/>
      <w:marBottom w:val="0"/>
      <w:divBdr>
        <w:top w:val="none" w:sz="0" w:space="0" w:color="auto"/>
        <w:left w:val="none" w:sz="0" w:space="0" w:color="auto"/>
        <w:bottom w:val="none" w:sz="0" w:space="0" w:color="auto"/>
        <w:right w:val="none" w:sz="0" w:space="0" w:color="auto"/>
      </w:divBdr>
    </w:div>
    <w:div w:id="1232693285">
      <w:bodyDiv w:val="1"/>
      <w:marLeft w:val="0"/>
      <w:marRight w:val="0"/>
      <w:marTop w:val="0"/>
      <w:marBottom w:val="0"/>
      <w:divBdr>
        <w:top w:val="none" w:sz="0" w:space="0" w:color="auto"/>
        <w:left w:val="none" w:sz="0" w:space="0" w:color="auto"/>
        <w:bottom w:val="none" w:sz="0" w:space="0" w:color="auto"/>
        <w:right w:val="none" w:sz="0" w:space="0" w:color="auto"/>
      </w:divBdr>
    </w:div>
    <w:div w:id="1290473285">
      <w:bodyDiv w:val="1"/>
      <w:marLeft w:val="0"/>
      <w:marRight w:val="0"/>
      <w:marTop w:val="0"/>
      <w:marBottom w:val="0"/>
      <w:divBdr>
        <w:top w:val="none" w:sz="0" w:space="0" w:color="auto"/>
        <w:left w:val="none" w:sz="0" w:space="0" w:color="auto"/>
        <w:bottom w:val="none" w:sz="0" w:space="0" w:color="auto"/>
        <w:right w:val="none" w:sz="0" w:space="0" w:color="auto"/>
      </w:divBdr>
    </w:div>
    <w:div w:id="1376782753">
      <w:bodyDiv w:val="1"/>
      <w:marLeft w:val="0"/>
      <w:marRight w:val="0"/>
      <w:marTop w:val="0"/>
      <w:marBottom w:val="0"/>
      <w:divBdr>
        <w:top w:val="none" w:sz="0" w:space="0" w:color="auto"/>
        <w:left w:val="none" w:sz="0" w:space="0" w:color="auto"/>
        <w:bottom w:val="none" w:sz="0" w:space="0" w:color="auto"/>
        <w:right w:val="none" w:sz="0" w:space="0" w:color="auto"/>
      </w:divBdr>
    </w:div>
    <w:div w:id="1428848354">
      <w:bodyDiv w:val="1"/>
      <w:marLeft w:val="0"/>
      <w:marRight w:val="0"/>
      <w:marTop w:val="0"/>
      <w:marBottom w:val="0"/>
      <w:divBdr>
        <w:top w:val="none" w:sz="0" w:space="0" w:color="auto"/>
        <w:left w:val="none" w:sz="0" w:space="0" w:color="auto"/>
        <w:bottom w:val="none" w:sz="0" w:space="0" w:color="auto"/>
        <w:right w:val="none" w:sz="0" w:space="0" w:color="auto"/>
      </w:divBdr>
    </w:div>
    <w:div w:id="1433744151">
      <w:bodyDiv w:val="1"/>
      <w:marLeft w:val="0"/>
      <w:marRight w:val="0"/>
      <w:marTop w:val="0"/>
      <w:marBottom w:val="0"/>
      <w:divBdr>
        <w:top w:val="none" w:sz="0" w:space="0" w:color="auto"/>
        <w:left w:val="none" w:sz="0" w:space="0" w:color="auto"/>
        <w:bottom w:val="none" w:sz="0" w:space="0" w:color="auto"/>
        <w:right w:val="none" w:sz="0" w:space="0" w:color="auto"/>
      </w:divBdr>
    </w:div>
    <w:div w:id="1436057464">
      <w:bodyDiv w:val="1"/>
      <w:marLeft w:val="0"/>
      <w:marRight w:val="0"/>
      <w:marTop w:val="0"/>
      <w:marBottom w:val="0"/>
      <w:divBdr>
        <w:top w:val="none" w:sz="0" w:space="0" w:color="auto"/>
        <w:left w:val="none" w:sz="0" w:space="0" w:color="auto"/>
        <w:bottom w:val="none" w:sz="0" w:space="0" w:color="auto"/>
        <w:right w:val="none" w:sz="0" w:space="0" w:color="auto"/>
      </w:divBdr>
    </w:div>
    <w:div w:id="1459299222">
      <w:bodyDiv w:val="1"/>
      <w:marLeft w:val="0"/>
      <w:marRight w:val="0"/>
      <w:marTop w:val="0"/>
      <w:marBottom w:val="0"/>
      <w:divBdr>
        <w:top w:val="none" w:sz="0" w:space="0" w:color="auto"/>
        <w:left w:val="none" w:sz="0" w:space="0" w:color="auto"/>
        <w:bottom w:val="none" w:sz="0" w:space="0" w:color="auto"/>
        <w:right w:val="none" w:sz="0" w:space="0" w:color="auto"/>
      </w:divBdr>
    </w:div>
    <w:div w:id="1639068276">
      <w:bodyDiv w:val="1"/>
      <w:marLeft w:val="0"/>
      <w:marRight w:val="0"/>
      <w:marTop w:val="0"/>
      <w:marBottom w:val="0"/>
      <w:divBdr>
        <w:top w:val="none" w:sz="0" w:space="0" w:color="auto"/>
        <w:left w:val="none" w:sz="0" w:space="0" w:color="auto"/>
        <w:bottom w:val="none" w:sz="0" w:space="0" w:color="auto"/>
        <w:right w:val="none" w:sz="0" w:space="0" w:color="auto"/>
      </w:divBdr>
    </w:div>
    <w:div w:id="1662418263">
      <w:bodyDiv w:val="1"/>
      <w:marLeft w:val="0"/>
      <w:marRight w:val="0"/>
      <w:marTop w:val="0"/>
      <w:marBottom w:val="0"/>
      <w:divBdr>
        <w:top w:val="none" w:sz="0" w:space="0" w:color="auto"/>
        <w:left w:val="none" w:sz="0" w:space="0" w:color="auto"/>
        <w:bottom w:val="none" w:sz="0" w:space="0" w:color="auto"/>
        <w:right w:val="none" w:sz="0" w:space="0" w:color="auto"/>
      </w:divBdr>
    </w:div>
    <w:div w:id="1826820245">
      <w:bodyDiv w:val="1"/>
      <w:marLeft w:val="0"/>
      <w:marRight w:val="0"/>
      <w:marTop w:val="0"/>
      <w:marBottom w:val="0"/>
      <w:divBdr>
        <w:top w:val="none" w:sz="0" w:space="0" w:color="auto"/>
        <w:left w:val="none" w:sz="0" w:space="0" w:color="auto"/>
        <w:bottom w:val="none" w:sz="0" w:space="0" w:color="auto"/>
        <w:right w:val="none" w:sz="0" w:space="0" w:color="auto"/>
      </w:divBdr>
    </w:div>
    <w:div w:id="1853954006">
      <w:bodyDiv w:val="1"/>
      <w:marLeft w:val="0"/>
      <w:marRight w:val="0"/>
      <w:marTop w:val="0"/>
      <w:marBottom w:val="0"/>
      <w:divBdr>
        <w:top w:val="none" w:sz="0" w:space="0" w:color="auto"/>
        <w:left w:val="none" w:sz="0" w:space="0" w:color="auto"/>
        <w:bottom w:val="none" w:sz="0" w:space="0" w:color="auto"/>
        <w:right w:val="none" w:sz="0" w:space="0" w:color="auto"/>
      </w:divBdr>
    </w:div>
    <w:div w:id="201831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sc/2021/4/contents/enacted" TargetMode="External"/><Relationship Id="rId3" Type="http://schemas.openxmlformats.org/officeDocument/2006/relationships/webSettings" Target="webSettings.xml"/><Relationship Id="rId7" Type="http://schemas.openxmlformats.org/officeDocument/2006/relationships/hyperlink" Target="https://doi.org/10.1080/09620214.2021.188659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wales/sites/default/files/publications/2018-03/successful-futures.pdf" TargetMode="External"/><Relationship Id="rId11" Type="http://schemas.openxmlformats.org/officeDocument/2006/relationships/theme" Target="theme/theme1.xml"/><Relationship Id="rId5" Type="http://schemas.openxmlformats.org/officeDocument/2006/relationships/hyperlink" Target="http://www.bera.ac.uk/publication/ethical-guidelines-for-educational-research-2018-online" TargetMode="External"/><Relationship Id="rId10" Type="http://schemas.openxmlformats.org/officeDocument/2006/relationships/fontTable" Target="fontTable.xml"/><Relationship Id="rId4" Type="http://schemas.openxmlformats.org/officeDocument/2006/relationships/hyperlink" Target="file:///C:\Users\edu-gp\OneDrive%20-%20University%20of%20Wales%20Trinity%20Saint%20David\Desktop\Harvard-eng_v.1.2.pdf" TargetMode="External"/><Relationship Id="rId9" Type="http://schemas.openxmlformats.org/officeDocument/2006/relationships/hyperlink" Target="https://www.futuregenerations.wales/about-us/future-generations-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1978</TotalTime>
  <Pages>14</Pages>
  <Words>3652</Words>
  <Characters>20820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East</dc:creator>
  <cp:keywords/>
  <dc:description/>
  <cp:lastModifiedBy>Adam East</cp:lastModifiedBy>
  <cp:revision>72</cp:revision>
  <dcterms:created xsi:type="dcterms:W3CDTF">2023-04-12T09:26:00Z</dcterms:created>
  <dcterms:modified xsi:type="dcterms:W3CDTF">2023-04-15T18:39:00Z</dcterms:modified>
</cp:coreProperties>
</file>