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615264" w14:textId="021A582C" w:rsidR="009405C1" w:rsidRDefault="009405C1" w:rsidP="00677FC1">
      <w:pPr>
        <w:spacing w:after="0" w:line="360" w:lineRule="auto"/>
      </w:pPr>
      <w:r>
        <w:t>Research proposal for ECGE7001</w:t>
      </w:r>
    </w:p>
    <w:p w14:paraId="47B54CD3" w14:textId="0E25330E" w:rsidR="009405C1" w:rsidRDefault="009405C1" w:rsidP="00677FC1">
      <w:pPr>
        <w:spacing w:after="0" w:line="360" w:lineRule="auto"/>
      </w:pPr>
      <w:r>
        <w:t>Stephen Hadley</w:t>
      </w:r>
    </w:p>
    <w:p w14:paraId="44245DAD" w14:textId="4C12D810" w:rsidR="009405C1" w:rsidRDefault="009405C1" w:rsidP="00677FC1">
      <w:pPr>
        <w:spacing w:after="0" w:line="360" w:lineRule="auto"/>
      </w:pPr>
      <w:r w:rsidRPr="009405C1">
        <w:t>1709675</w:t>
      </w:r>
      <w:bookmarkStart w:id="0" w:name="_GoBack"/>
      <w:bookmarkEnd w:id="0"/>
    </w:p>
    <w:p w14:paraId="7E3FDE26" w14:textId="77777777" w:rsidR="009405C1" w:rsidRDefault="009405C1" w:rsidP="00677FC1">
      <w:pPr>
        <w:spacing w:after="0" w:line="360" w:lineRule="auto"/>
      </w:pPr>
    </w:p>
    <w:p w14:paraId="60019791" w14:textId="6EEC32AF" w:rsidR="002B0B5B" w:rsidRDefault="004C36E2" w:rsidP="00677FC1">
      <w:pPr>
        <w:spacing w:after="0" w:line="360" w:lineRule="auto"/>
      </w:pPr>
      <w:r>
        <w:t xml:space="preserve">This </w:t>
      </w:r>
      <w:r w:rsidR="00B234B6">
        <w:t xml:space="preserve">research proposal is centred on a </w:t>
      </w:r>
      <w:r w:rsidR="00790E97">
        <w:t>case study</w:t>
      </w:r>
      <w:r w:rsidR="00B234B6">
        <w:t xml:space="preserve"> into</w:t>
      </w:r>
      <w:r w:rsidR="000E03FF">
        <w:t xml:space="preserve"> PGCE</w:t>
      </w:r>
      <w:r w:rsidR="00B234B6">
        <w:t xml:space="preserve"> student perceptions of teaching and how this compares to the reality of their experience</w:t>
      </w:r>
      <w:r w:rsidR="000E03FF">
        <w:t>,</w:t>
      </w:r>
      <w:r w:rsidR="00B234B6">
        <w:t xml:space="preserve"> and to identify why </w:t>
      </w:r>
      <w:r w:rsidR="00765B82" w:rsidRPr="00DA4E91">
        <w:t>difference</w:t>
      </w:r>
      <w:r w:rsidR="00DA4E91" w:rsidRPr="00DA4E91">
        <w:t>s</w:t>
      </w:r>
      <w:r w:rsidR="000E03FF">
        <w:t xml:space="preserve"> exist</w:t>
      </w:r>
      <w:r w:rsidR="00B234B6">
        <w:t xml:space="preserve"> between </w:t>
      </w:r>
      <w:r>
        <w:t>the two</w:t>
      </w:r>
      <w:r w:rsidR="000E03FF">
        <w:t>.</w:t>
      </w:r>
      <w:r w:rsidR="003150AD">
        <w:t xml:space="preserve"> </w:t>
      </w:r>
      <w:r w:rsidR="000E03FF">
        <w:t xml:space="preserve">As a result, this research would </w:t>
      </w:r>
      <w:r w:rsidR="00DA4E91">
        <w:t xml:space="preserve">critically evaluate the </w:t>
      </w:r>
      <w:r w:rsidR="003150AD" w:rsidRPr="00BD7A1C">
        <w:t>experience</w:t>
      </w:r>
      <w:r w:rsidR="00BD7A1C" w:rsidRPr="00BD7A1C">
        <w:t>s</w:t>
      </w:r>
      <w:r w:rsidR="003D1530" w:rsidRPr="00BD7A1C">
        <w:t xml:space="preserve"> </w:t>
      </w:r>
      <w:r w:rsidR="003150AD">
        <w:t>of</w:t>
      </w:r>
      <w:r w:rsidR="000E03FF">
        <w:t xml:space="preserve"> </w:t>
      </w:r>
      <w:r w:rsidR="003150AD">
        <w:t xml:space="preserve">PGCE students and </w:t>
      </w:r>
      <w:r w:rsidR="00BD7A1C">
        <w:t xml:space="preserve">ask questions as to why </w:t>
      </w:r>
      <w:r w:rsidR="003150AD">
        <w:t>the</w:t>
      </w:r>
      <w:r w:rsidR="00BD7A1C">
        <w:t>re is an</w:t>
      </w:r>
      <w:r w:rsidR="000E03FF">
        <w:t xml:space="preserve"> increasing</w:t>
      </w:r>
      <w:r w:rsidR="003150AD">
        <w:t xml:space="preserve"> number that do not take up positions at the end</w:t>
      </w:r>
      <w:r w:rsidR="002B0B5B">
        <w:t xml:space="preserve"> </w:t>
      </w:r>
      <w:r w:rsidR="00DA4E91">
        <w:t xml:space="preserve">of the </w:t>
      </w:r>
      <w:r w:rsidR="002B0B5B">
        <w:t xml:space="preserve">course. </w:t>
      </w:r>
      <w:r w:rsidR="000E03FF">
        <w:t>This theme is highlight</w:t>
      </w:r>
      <w:r w:rsidR="00957396">
        <w:t>ed</w:t>
      </w:r>
      <w:r w:rsidR="000E03FF">
        <w:t xml:space="preserve"> by r</w:t>
      </w:r>
      <w:r w:rsidR="002B0B5B">
        <w:t>esearch conducted</w:t>
      </w:r>
      <w:r w:rsidR="000E03FF">
        <w:t xml:space="preserve"> last year by the</w:t>
      </w:r>
      <w:r w:rsidR="002B0B5B" w:rsidRPr="002B0B5B">
        <w:t xml:space="preserve"> Centre for Education and Employment Research at the University of Buckingham</w:t>
      </w:r>
      <w:r w:rsidR="000E03FF">
        <w:t>.</w:t>
      </w:r>
      <w:r w:rsidR="002B0B5B" w:rsidRPr="002B0B5B">
        <w:t xml:space="preserve"> </w:t>
      </w:r>
      <w:r w:rsidR="000E03FF">
        <w:t>A</w:t>
      </w:r>
      <w:r w:rsidR="002B0B5B" w:rsidRPr="002B0B5B">
        <w:t xml:space="preserve"> snapshot survey taken six months after they had completed their training</w:t>
      </w:r>
      <w:r w:rsidR="000E03FF">
        <w:t xml:space="preserve"> found that</w:t>
      </w:r>
      <w:r w:rsidR="002B0B5B" w:rsidRPr="002B0B5B">
        <w:t xml:space="preserve"> </w:t>
      </w:r>
      <w:r w:rsidR="002B0B5B">
        <w:t xml:space="preserve">four out of 10 trainee teachers fail to enter a classroom after finishing their course. </w:t>
      </w:r>
      <w:r w:rsidR="002B0B5B" w:rsidRPr="00BD7A1C">
        <w:t>It also</w:t>
      </w:r>
      <w:r w:rsidR="00492DCA" w:rsidRPr="00BD7A1C">
        <w:t xml:space="preserve"> found that </w:t>
      </w:r>
      <w:r w:rsidR="00492DCA" w:rsidRPr="00492DCA">
        <w:t>around 15 per cent of trainees drop out of their PGCE courses before they have finished</w:t>
      </w:r>
      <w:r w:rsidR="00492DCA">
        <w:t>.</w:t>
      </w:r>
    </w:p>
    <w:p w14:paraId="185F259F" w14:textId="77777777" w:rsidR="00C601C2" w:rsidRDefault="00C601C2" w:rsidP="00677FC1">
      <w:pPr>
        <w:spacing w:after="0" w:line="360" w:lineRule="auto"/>
      </w:pPr>
    </w:p>
    <w:p w14:paraId="7E5CECA7" w14:textId="4E02854C" w:rsidR="00834BE0" w:rsidRDefault="00B234B6" w:rsidP="00677FC1">
      <w:pPr>
        <w:spacing w:after="0" w:line="360" w:lineRule="auto"/>
      </w:pPr>
      <w:r>
        <w:t xml:space="preserve">This proposal is </w:t>
      </w:r>
      <w:r w:rsidR="000F6803">
        <w:t>a product of</w:t>
      </w:r>
      <w:r>
        <w:t xml:space="preserve"> my own experience of as a lecturer of Secondary PGCE and being aware of how often student teachers commented on how difficult and challenging their </w:t>
      </w:r>
      <w:r w:rsidR="000F6803">
        <w:t>in-school</w:t>
      </w:r>
      <w:r>
        <w:t xml:space="preserve"> experience had proved</w:t>
      </w:r>
      <w:r w:rsidR="004C36E2">
        <w:t xml:space="preserve"> compared to their perception of it prior to course starting</w:t>
      </w:r>
      <w:r>
        <w:t>.</w:t>
      </w:r>
      <w:r w:rsidR="00B601B0">
        <w:t xml:space="preserve"> During </w:t>
      </w:r>
      <w:r w:rsidR="00454C54">
        <w:t>PTE1</w:t>
      </w:r>
      <w:r w:rsidR="00B601B0">
        <w:t xml:space="preserve"> visits to</w:t>
      </w:r>
      <w:r w:rsidR="000F6803">
        <w:t xml:space="preserve"> secondary</w:t>
      </w:r>
      <w:r w:rsidR="00B601B0">
        <w:t xml:space="preserve"> schools</w:t>
      </w:r>
      <w:r w:rsidR="000F6803">
        <w:t xml:space="preserve"> in South Wales</w:t>
      </w:r>
      <w:r w:rsidR="00B601B0">
        <w:t xml:space="preserve"> student teachers expressed surprise at the mental and physical pressures </w:t>
      </w:r>
      <w:r w:rsidR="00BD7A1C" w:rsidRPr="00BD7A1C">
        <w:t xml:space="preserve">of </w:t>
      </w:r>
      <w:r w:rsidR="00B601B0" w:rsidRPr="00BD7A1C">
        <w:t>being</w:t>
      </w:r>
      <w:r w:rsidR="00B601B0">
        <w:t xml:space="preserve"> a trainee teacher.  </w:t>
      </w:r>
      <w:r>
        <w:t xml:space="preserve"> </w:t>
      </w:r>
      <w:r w:rsidR="00834BE0">
        <w:t>This provoked consider</w:t>
      </w:r>
      <w:r w:rsidR="00BD7A1C">
        <w:t>ation as to</w:t>
      </w:r>
      <w:r w:rsidR="00834BE0">
        <w:t xml:space="preserve"> how significant this initial experience </w:t>
      </w:r>
      <w:r w:rsidR="00B601B0">
        <w:t xml:space="preserve">is </w:t>
      </w:r>
      <w:r w:rsidR="00834BE0">
        <w:t>for student teachers in forming mindset</w:t>
      </w:r>
      <w:r w:rsidR="00B601B0">
        <w:t xml:space="preserve"> and outlook on teaching. </w:t>
      </w:r>
      <w:r w:rsidR="000F6803">
        <w:t>In addition, how do these attitudes evolve over the duration</w:t>
      </w:r>
      <w:r w:rsidR="00790E97">
        <w:t xml:space="preserve"> o</w:t>
      </w:r>
      <w:r w:rsidR="000F6803">
        <w:t xml:space="preserve">f the PGCE year. </w:t>
      </w:r>
      <w:r w:rsidR="00B601B0">
        <w:t xml:space="preserve">Also, if the initial experience </w:t>
      </w:r>
      <w:r w:rsidR="00B601B0" w:rsidRPr="00BD7A1C">
        <w:t>for</w:t>
      </w:r>
      <w:r w:rsidR="00B601B0">
        <w:t xml:space="preserve"> student teacher</w:t>
      </w:r>
      <w:r w:rsidR="00BD7A1C">
        <w:t>s</w:t>
      </w:r>
      <w:r w:rsidR="00B601B0">
        <w:t xml:space="preserve"> meets or exceeds their expectations</w:t>
      </w:r>
      <w:r w:rsidR="004C36E2">
        <w:t>,</w:t>
      </w:r>
      <w:r w:rsidR="00B601B0">
        <w:t xml:space="preserve"> is this</w:t>
      </w:r>
      <w:r w:rsidR="00834BE0">
        <w:t xml:space="preserve"> a key factor in</w:t>
      </w:r>
      <w:r w:rsidR="00790E97">
        <w:t xml:space="preserve"> </w:t>
      </w:r>
      <w:r w:rsidR="00874907">
        <w:t>a positive</w:t>
      </w:r>
      <w:r w:rsidR="00834BE0">
        <w:t xml:space="preserve"> and successful teacher training experience </w:t>
      </w:r>
      <w:r w:rsidR="004C36E2">
        <w:t>thus providing</w:t>
      </w:r>
      <w:r w:rsidR="00834BE0">
        <w:t xml:space="preserve"> a </w:t>
      </w:r>
      <w:r w:rsidR="005C4C6A">
        <w:t>strong base for career progression.</w:t>
      </w:r>
      <w:r w:rsidR="000F6803">
        <w:t xml:space="preserve"> It also raises other questions</w:t>
      </w:r>
      <w:r w:rsidR="00697967">
        <w:t xml:space="preserve"> about </w:t>
      </w:r>
      <w:r w:rsidR="00BD7A1C">
        <w:t xml:space="preserve">the </w:t>
      </w:r>
      <w:r w:rsidR="00697967">
        <w:t xml:space="preserve">role of </w:t>
      </w:r>
      <w:r w:rsidR="000F6803" w:rsidRPr="00BD7A1C">
        <w:t>negative experiences</w:t>
      </w:r>
      <w:r w:rsidR="000F6803">
        <w:t xml:space="preserve"> of trainee teachers forming part of the larger </w:t>
      </w:r>
      <w:r w:rsidR="00697967">
        <w:t>n</w:t>
      </w:r>
      <w:r w:rsidR="000F6803">
        <w:t xml:space="preserve">arrative that surrounds </w:t>
      </w:r>
      <w:r w:rsidR="00697967">
        <w:t>teaching in general</w:t>
      </w:r>
      <w:r w:rsidR="004C36E2">
        <w:t>.</w:t>
      </w:r>
    </w:p>
    <w:p w14:paraId="15330E92" w14:textId="77777777" w:rsidR="00C601C2" w:rsidRDefault="00C601C2" w:rsidP="00677FC1">
      <w:pPr>
        <w:spacing w:after="0" w:line="360" w:lineRule="auto"/>
      </w:pPr>
    </w:p>
    <w:p w14:paraId="42D7811B" w14:textId="1E81EE4C" w:rsidR="009D7397" w:rsidRDefault="00B601B0" w:rsidP="00677FC1">
      <w:pPr>
        <w:spacing w:after="0" w:line="360" w:lineRule="auto"/>
      </w:pPr>
      <w:r>
        <w:t>This research proposal is</w:t>
      </w:r>
      <w:r w:rsidR="004C36E2">
        <w:t xml:space="preserve"> also</w:t>
      </w:r>
      <w:r>
        <w:t xml:space="preserve"> set in the context of </w:t>
      </w:r>
      <w:r w:rsidR="000305D0">
        <w:t>declining number</w:t>
      </w:r>
      <w:r w:rsidR="004C36E2">
        <w:t>s</w:t>
      </w:r>
      <w:r w:rsidR="000305D0">
        <w:t xml:space="preserve"> in applications for ITE and lowering retention rates </w:t>
      </w:r>
      <w:r w:rsidR="00BD7A1C">
        <w:t xml:space="preserve">in </w:t>
      </w:r>
      <w:r w:rsidR="000305D0" w:rsidRPr="00BD7A1C">
        <w:t>the</w:t>
      </w:r>
      <w:r w:rsidR="000305D0">
        <w:t xml:space="preserve"> teaching </w:t>
      </w:r>
      <w:r w:rsidR="00492DCA">
        <w:t>profession</w:t>
      </w:r>
      <w:r w:rsidR="000305D0">
        <w:t xml:space="preserve">. With this in </w:t>
      </w:r>
      <w:r w:rsidR="000F6803">
        <w:t>mind</w:t>
      </w:r>
      <w:r w:rsidR="00492DCA">
        <w:t xml:space="preserve">, </w:t>
      </w:r>
      <w:r w:rsidR="000F6803">
        <w:t>this proposal</w:t>
      </w:r>
      <w:r w:rsidR="00834BE0">
        <w:t xml:space="preserve"> </w:t>
      </w:r>
      <w:r w:rsidR="00BD7A1C">
        <w:t>is</w:t>
      </w:r>
      <w:r w:rsidR="00834BE0">
        <w:t xml:space="preserve"> a first step in researching the issues surrounding recruitment</w:t>
      </w:r>
      <w:r w:rsidR="000305D0">
        <w:t>,</w:t>
      </w:r>
      <w:r w:rsidR="00834BE0">
        <w:t xml:space="preserve"> conversion and retention rates</w:t>
      </w:r>
      <w:r w:rsidR="009D2A58">
        <w:t xml:space="preserve"> in teaching</w:t>
      </w:r>
      <w:r w:rsidR="00834BE0">
        <w:t>.</w:t>
      </w:r>
      <w:r w:rsidR="00697967">
        <w:t xml:space="preserve"> In assessing such a significant and </w:t>
      </w:r>
      <w:r w:rsidR="009D2A58">
        <w:t>wide-ranging</w:t>
      </w:r>
      <w:r w:rsidR="00697967">
        <w:t xml:space="preserve"> issue,</w:t>
      </w:r>
      <w:r w:rsidR="00BD7A1C">
        <w:t xml:space="preserve"> this </w:t>
      </w:r>
      <w:r w:rsidR="00697967">
        <w:t>proposal would provide a logical starting point</w:t>
      </w:r>
      <w:r w:rsidR="009D2A58">
        <w:t xml:space="preserve"> for further research. </w:t>
      </w:r>
      <w:r w:rsidR="00E00B7B">
        <w:t>T</w:t>
      </w:r>
      <w:r w:rsidR="00697967">
        <w:t>he</w:t>
      </w:r>
      <w:r w:rsidR="00E00B7B">
        <w:t xml:space="preserve"> most</w:t>
      </w:r>
      <w:r w:rsidR="00697967">
        <w:t xml:space="preserve"> recent data from </w:t>
      </w:r>
      <w:r w:rsidR="00E00B7B">
        <w:t xml:space="preserve">UCAS </w:t>
      </w:r>
      <w:r w:rsidR="00697967" w:rsidRPr="00697967">
        <w:t>show</w:t>
      </w:r>
      <w:r w:rsidR="00E00B7B">
        <w:t>s</w:t>
      </w:r>
      <w:r w:rsidR="00697967" w:rsidRPr="00697967">
        <w:t xml:space="preserve"> that </w:t>
      </w:r>
      <w:r w:rsidR="009D2A58">
        <w:t>on</w:t>
      </w:r>
      <w:r w:rsidR="00697967" w:rsidRPr="00697967">
        <w:t xml:space="preserve"> 18</w:t>
      </w:r>
      <w:r w:rsidR="009D2A58" w:rsidRPr="009D2A58">
        <w:rPr>
          <w:vertAlign w:val="superscript"/>
        </w:rPr>
        <w:t>th</w:t>
      </w:r>
      <w:r w:rsidR="009D2A58">
        <w:t xml:space="preserve"> </w:t>
      </w:r>
      <w:r w:rsidR="00697967" w:rsidRPr="00697967">
        <w:t>December 2017, 12,820 people had applied for teacher training. At the same point in the previous recruitment cycle, 19 December 2016, 19,330 people had made applications. Th</w:t>
      </w:r>
      <w:r w:rsidR="00E00B7B">
        <w:t>is is a</w:t>
      </w:r>
      <w:r w:rsidR="00697967" w:rsidRPr="00697967">
        <w:t xml:space="preserve"> drop of 6,510 (33 per cent).</w:t>
      </w:r>
      <w:r w:rsidR="009D7397" w:rsidRPr="009D7397">
        <w:t xml:space="preserve"> The</w:t>
      </w:r>
      <w:r w:rsidR="009D7397">
        <w:t xml:space="preserve"> </w:t>
      </w:r>
      <w:r w:rsidR="009D7397" w:rsidRPr="009D7397">
        <w:t xml:space="preserve">recent UCAS data is supported by figures on the initial teacher-training census for 2017, published by </w:t>
      </w:r>
      <w:r w:rsidR="009D7397" w:rsidRPr="009D7397">
        <w:lastRenderedPageBreak/>
        <w:t xml:space="preserve">the </w:t>
      </w:r>
      <w:proofErr w:type="spellStart"/>
      <w:r w:rsidR="009D7397" w:rsidRPr="009D7397">
        <w:t>DfE</w:t>
      </w:r>
      <w:proofErr w:type="spellEnd"/>
      <w:r w:rsidR="009D7397" w:rsidRPr="009D7397">
        <w:t xml:space="preserve"> in November. This data revealed that the government missed its teacher-training targets in all secondary subjects apart from PE and history.</w:t>
      </w:r>
      <w:r w:rsidR="005C4C6A">
        <w:t xml:space="preserve"> </w:t>
      </w:r>
      <w:r w:rsidR="009D7397">
        <w:t>Unsurprisingly, the</w:t>
      </w:r>
      <w:r w:rsidR="00890093">
        <w:t xml:space="preserve"> latest</w:t>
      </w:r>
      <w:r w:rsidR="009D7397">
        <w:t xml:space="preserve"> UCAS data have been described </w:t>
      </w:r>
      <w:bookmarkStart w:id="1" w:name="_Hlk510086640"/>
      <w:r w:rsidR="00BD7A1C">
        <w:t xml:space="preserve">by </w:t>
      </w:r>
      <w:r w:rsidR="00BD7A1C" w:rsidRPr="00BD7A1C">
        <w:t>Geoff Barton, the general secretary of the ASCL</w:t>
      </w:r>
      <w:r w:rsidR="00BD7A1C">
        <w:t xml:space="preserve"> </w:t>
      </w:r>
      <w:r w:rsidR="009D7397">
        <w:t>as</w:t>
      </w:r>
      <w:bookmarkEnd w:id="1"/>
      <w:r w:rsidR="00697967" w:rsidRPr="00697967">
        <w:t xml:space="preserve"> "alarming" and "pretty disastrous"</w:t>
      </w:r>
      <w:r w:rsidR="00BD7A1C">
        <w:t xml:space="preserve"> </w:t>
      </w:r>
      <w:r w:rsidR="00677FC1">
        <w:t xml:space="preserve">(The Independent, </w:t>
      </w:r>
      <w:r w:rsidR="00677FC1" w:rsidRPr="00677FC1">
        <w:t>2018</w:t>
      </w:r>
      <w:r w:rsidR="00BD7A1C" w:rsidRPr="00677FC1">
        <w:t>)</w:t>
      </w:r>
      <w:r w:rsidR="009D7397" w:rsidRPr="00677FC1">
        <w:t>.</w:t>
      </w:r>
      <w:r w:rsidR="009D7397">
        <w:t xml:space="preserve"> </w:t>
      </w:r>
      <w:r w:rsidR="00CC5EF6">
        <w:t xml:space="preserve">Explanations for </w:t>
      </w:r>
      <w:r w:rsidR="009D7397">
        <w:t>the sharp fall in number</w:t>
      </w:r>
      <w:r w:rsidR="00CC5EF6">
        <w:t>s</w:t>
      </w:r>
      <w:r w:rsidR="009D7397">
        <w:t xml:space="preserve"> </w:t>
      </w:r>
      <w:r w:rsidR="00CC5EF6">
        <w:t>highlight</w:t>
      </w:r>
      <w:r w:rsidR="009D7397" w:rsidRPr="009D7397">
        <w:rPr>
          <w:i/>
        </w:rPr>
        <w:t xml:space="preserve"> </w:t>
      </w:r>
      <w:r w:rsidR="009D7397" w:rsidRPr="009D7397">
        <w:t>teacher</w:t>
      </w:r>
      <w:r w:rsidR="009D7397" w:rsidRPr="009D7397">
        <w:rPr>
          <w:i/>
        </w:rPr>
        <w:t xml:space="preserve"> </w:t>
      </w:r>
      <w:r w:rsidR="009D7397" w:rsidRPr="00CC5EF6">
        <w:t xml:space="preserve">workload, teacher accountability, </w:t>
      </w:r>
      <w:r w:rsidR="00CC5EF6">
        <w:t xml:space="preserve">and the appeal of other professional careers </w:t>
      </w:r>
      <w:r w:rsidR="00CC5EF6" w:rsidRPr="00BD7A1C">
        <w:t>that will provide a healthier</w:t>
      </w:r>
      <w:r w:rsidR="00CC5EF6">
        <w:t xml:space="preserve"> work life balance.</w:t>
      </w:r>
      <w:r w:rsidR="00BD7A1C">
        <w:t xml:space="preserve"> </w:t>
      </w:r>
    </w:p>
    <w:p w14:paraId="62C2BE4B" w14:textId="77777777" w:rsidR="00C601C2" w:rsidRPr="00CC5EF6" w:rsidRDefault="00C601C2" w:rsidP="00677FC1">
      <w:pPr>
        <w:spacing w:after="0" w:line="360" w:lineRule="auto"/>
      </w:pPr>
    </w:p>
    <w:p w14:paraId="27199B8B" w14:textId="7CEF9CAC" w:rsidR="00B234B6" w:rsidRDefault="00B42E06" w:rsidP="00677FC1">
      <w:pPr>
        <w:spacing w:after="0" w:line="360" w:lineRule="auto"/>
      </w:pPr>
      <w:r>
        <w:t>Within this</w:t>
      </w:r>
      <w:r w:rsidR="004C36E2">
        <w:t xml:space="preserve"> picture</w:t>
      </w:r>
      <w:r w:rsidR="002F6BFA">
        <w:t>,</w:t>
      </w:r>
      <w:r w:rsidR="00874907">
        <w:t xml:space="preserve"> i</w:t>
      </w:r>
      <w:r>
        <w:t>t is important to examine specific</w:t>
      </w:r>
      <w:r w:rsidR="00111756">
        <w:t xml:space="preserve"> </w:t>
      </w:r>
      <w:r w:rsidR="00890093">
        <w:t>contexts</w:t>
      </w:r>
      <w:r w:rsidR="002F6BFA">
        <w:t>.</w:t>
      </w:r>
      <w:r>
        <w:t xml:space="preserve"> Data </w:t>
      </w:r>
      <w:r w:rsidRPr="00B42E06">
        <w:t>collated from the EWC's register of education practitioners</w:t>
      </w:r>
      <w:r>
        <w:t xml:space="preserve"> (May, 2017)</w:t>
      </w:r>
      <w:r w:rsidRPr="00B42E06">
        <w:t xml:space="preserve"> </w:t>
      </w:r>
      <w:r w:rsidR="003D36B5">
        <w:t>indicates</w:t>
      </w:r>
      <w:r w:rsidRPr="00B42E06">
        <w:t xml:space="preserve"> that despite there not being a recruitment and retention crisis in Wales, there are concerns </w:t>
      </w:r>
      <w:r w:rsidR="003D36B5">
        <w:t>regarding</w:t>
      </w:r>
      <w:r w:rsidRPr="00B42E06">
        <w:t xml:space="preserve"> new teachers</w:t>
      </w:r>
      <w:r w:rsidR="003D36B5">
        <w:t>.</w:t>
      </w:r>
      <w:r w:rsidR="000E03FF">
        <w:t xml:space="preserve"> </w:t>
      </w:r>
      <w:r w:rsidR="00834BE0">
        <w:t xml:space="preserve">The aim of this </w:t>
      </w:r>
      <w:r w:rsidR="00B601B0">
        <w:t>case study</w:t>
      </w:r>
      <w:r w:rsidR="00834BE0">
        <w:t xml:space="preserve"> would be </w:t>
      </w:r>
      <w:r w:rsidR="00BD7A1C">
        <w:t xml:space="preserve">to </w:t>
      </w:r>
      <w:r w:rsidR="00834BE0" w:rsidRPr="00BD7A1C">
        <w:t>advi</w:t>
      </w:r>
      <w:r w:rsidR="00BD7A1C" w:rsidRPr="00BD7A1C">
        <w:t>s</w:t>
      </w:r>
      <w:r w:rsidR="00834BE0" w:rsidRPr="00BD7A1C">
        <w:t>e</w:t>
      </w:r>
      <w:r w:rsidR="00834BE0">
        <w:t xml:space="preserve"> both ITE providers (both university and school</w:t>
      </w:r>
      <w:r w:rsidR="00CC5EF6">
        <w:t>s</w:t>
      </w:r>
      <w:r w:rsidR="00834BE0">
        <w:t>) and student teacher</w:t>
      </w:r>
      <w:r w:rsidR="006F71FF">
        <w:t>s</w:t>
      </w:r>
      <w:r w:rsidR="00834BE0">
        <w:t xml:space="preserve"> with findings that could guide provision and support</w:t>
      </w:r>
      <w:r w:rsidR="006F71FF">
        <w:t>.</w:t>
      </w:r>
      <w:r w:rsidR="00834BE0">
        <w:t xml:space="preserve"> </w:t>
      </w:r>
      <w:r w:rsidR="00887348">
        <w:t>This could include</w:t>
      </w:r>
      <w:r w:rsidR="00887348" w:rsidRPr="00887348">
        <w:t xml:space="preserve"> possible change</w:t>
      </w:r>
      <w:r w:rsidR="00887348">
        <w:t>s</w:t>
      </w:r>
      <w:r w:rsidR="00887348" w:rsidRPr="00887348">
        <w:t xml:space="preserve"> to delivery of PGCE in early stages of the course prior to the first teaching practice, for example greater focus on study skills, mindset</w:t>
      </w:r>
      <w:r w:rsidR="00BD7A1C">
        <w:t xml:space="preserve"> and</w:t>
      </w:r>
      <w:r w:rsidR="00887348" w:rsidRPr="00887348">
        <w:t xml:space="preserve"> </w:t>
      </w:r>
      <w:r w:rsidR="00887348" w:rsidRPr="00BD7A1C">
        <w:t>working</w:t>
      </w:r>
      <w:r w:rsidR="00887348" w:rsidRPr="00887348">
        <w:t xml:space="preserve"> in a professional environment. It </w:t>
      </w:r>
      <w:r w:rsidR="00887348">
        <w:t>could</w:t>
      </w:r>
      <w:r w:rsidR="00887348" w:rsidRPr="00887348">
        <w:t xml:space="preserve"> also lead to better informed and strategic support for all professional</w:t>
      </w:r>
      <w:r w:rsidR="00887348">
        <w:t>s</w:t>
      </w:r>
      <w:r w:rsidR="00887348" w:rsidRPr="00887348">
        <w:t xml:space="preserve"> working with trainee teachers.</w:t>
      </w:r>
    </w:p>
    <w:p w14:paraId="640B397B" w14:textId="77777777" w:rsidR="00C601C2" w:rsidRDefault="00C601C2" w:rsidP="00677FC1">
      <w:pPr>
        <w:spacing w:after="0" w:line="360" w:lineRule="auto"/>
      </w:pPr>
    </w:p>
    <w:p w14:paraId="6D54BA75" w14:textId="799F9FAA" w:rsidR="000E03FF" w:rsidRDefault="000E03FF" w:rsidP="00677FC1">
      <w:pPr>
        <w:spacing w:after="0" w:line="360" w:lineRule="auto"/>
      </w:pPr>
      <w:r w:rsidRPr="000E03FF">
        <w:t>New student teachers, as learners, will view and interpret new information and experiences through their existing network of knowledge, experience and beliefs (</w:t>
      </w:r>
      <w:r w:rsidRPr="00677FC1">
        <w:t xml:space="preserve">Huberman, 1993; </w:t>
      </w:r>
      <w:proofErr w:type="spellStart"/>
      <w:r w:rsidRPr="00677FC1">
        <w:t>Desforges</w:t>
      </w:r>
      <w:proofErr w:type="spellEnd"/>
      <w:r w:rsidRPr="00677FC1">
        <w:t xml:space="preserve">, 1995; </w:t>
      </w:r>
      <w:proofErr w:type="spellStart"/>
      <w:r w:rsidRPr="00677FC1">
        <w:t>Fosnot</w:t>
      </w:r>
      <w:proofErr w:type="spellEnd"/>
      <w:r w:rsidRPr="00677FC1">
        <w:t>, 1996; Richardson, 1997</w:t>
      </w:r>
      <w:r w:rsidRPr="000E03FF">
        <w:t xml:space="preserve">).This research proposal acknowledges and anticipates that student teachers’ experiences will be shaped, in part, by what they ‘bring’ to those experiences, including their initial choices to enter the profession, and their prior conceptions and expectations about teaching and initial teacher preparation (Hollingsworth, 1989; </w:t>
      </w:r>
      <w:proofErr w:type="spellStart"/>
      <w:r w:rsidRPr="000E03FF">
        <w:t>Wideen</w:t>
      </w:r>
      <w:proofErr w:type="spellEnd"/>
      <w:r w:rsidRPr="000E03FF">
        <w:t xml:space="preserve"> et al, 1998)</w:t>
      </w:r>
      <w:r w:rsidR="00747602">
        <w:t xml:space="preserve"> </w:t>
      </w:r>
    </w:p>
    <w:p w14:paraId="1DA915A7" w14:textId="77777777" w:rsidR="00C601C2" w:rsidRDefault="00C601C2" w:rsidP="00677FC1">
      <w:pPr>
        <w:spacing w:after="0" w:line="360" w:lineRule="auto"/>
      </w:pPr>
    </w:p>
    <w:p w14:paraId="55F54147" w14:textId="65641388" w:rsidR="00A230F2" w:rsidRDefault="00A1656E" w:rsidP="00677FC1">
      <w:pPr>
        <w:spacing w:after="0" w:line="360" w:lineRule="auto"/>
      </w:pPr>
      <w:r>
        <w:t>Although</w:t>
      </w:r>
      <w:r w:rsidR="00A230F2">
        <w:t xml:space="preserve"> this rese</w:t>
      </w:r>
      <w:r w:rsidR="005F0CB0">
        <w:t>arch proposal is born out of</w:t>
      </w:r>
      <w:r w:rsidR="00315DE8">
        <w:t xml:space="preserve"> long standing</w:t>
      </w:r>
      <w:r w:rsidR="005F0CB0">
        <w:t xml:space="preserve"> issues and experience</w:t>
      </w:r>
      <w:r w:rsidR="006F71FF">
        <w:t>s</w:t>
      </w:r>
      <w:r w:rsidR="005F0CB0">
        <w:t xml:space="preserve"> in the Welsh education context, its aims and outcome are applicable to the rest of the United Kingdom</w:t>
      </w:r>
      <w:r w:rsidR="006F71FF">
        <w:t xml:space="preserve"> and beyond. T</w:t>
      </w:r>
      <w:r w:rsidR="00315DE8" w:rsidRPr="00315DE8">
        <w:t>eacher shortage</w:t>
      </w:r>
      <w:r w:rsidR="00E803D3">
        <w:t xml:space="preserve"> and teacher attrition</w:t>
      </w:r>
      <w:r w:rsidR="006F71FF">
        <w:t xml:space="preserve"> has been a</w:t>
      </w:r>
      <w:r w:rsidR="00315DE8" w:rsidRPr="00315DE8">
        <w:t xml:space="preserve"> challenge </w:t>
      </w:r>
      <w:r w:rsidR="00E803D3">
        <w:t xml:space="preserve">for </w:t>
      </w:r>
      <w:r w:rsidR="00315DE8" w:rsidRPr="00315DE8">
        <w:t>OECD</w:t>
      </w:r>
      <w:r w:rsidR="00E803D3">
        <w:t xml:space="preserve"> </w:t>
      </w:r>
      <w:r w:rsidR="00315DE8" w:rsidRPr="00315DE8">
        <w:t>countries</w:t>
      </w:r>
      <w:r w:rsidR="00E803D3">
        <w:t xml:space="preserve"> in general over the last ten years</w:t>
      </w:r>
      <w:r w:rsidR="00315DE8" w:rsidRPr="00315DE8">
        <w:t xml:space="preserve"> </w:t>
      </w:r>
      <w:r w:rsidR="00315DE8" w:rsidRPr="00677FC1">
        <w:t xml:space="preserve">(De </w:t>
      </w:r>
      <w:proofErr w:type="spellStart"/>
      <w:r w:rsidR="00315DE8" w:rsidRPr="00677FC1">
        <w:t>Cooman</w:t>
      </w:r>
      <w:proofErr w:type="spellEnd"/>
      <w:r w:rsidR="00315DE8" w:rsidRPr="00677FC1">
        <w:t xml:space="preserve"> et al. 2007).</w:t>
      </w:r>
      <w:r w:rsidR="00315DE8" w:rsidRPr="00315DE8">
        <w:t xml:space="preserve"> The</w:t>
      </w:r>
      <w:r w:rsidR="00E803D3">
        <w:t>re are several</w:t>
      </w:r>
      <w:r w:rsidR="00315DE8" w:rsidRPr="00315DE8">
        <w:t xml:space="preserve"> reasons for teacher shortages</w:t>
      </w:r>
      <w:r w:rsidR="00E803D3">
        <w:t>.</w:t>
      </w:r>
      <w:r w:rsidR="00315DE8" w:rsidRPr="00315DE8">
        <w:t xml:space="preserve"> </w:t>
      </w:r>
      <w:r w:rsidR="00E803D3">
        <w:t xml:space="preserve">A </w:t>
      </w:r>
      <w:r w:rsidR="00874907">
        <w:t>majority</w:t>
      </w:r>
      <w:r w:rsidR="00315DE8" w:rsidRPr="00315DE8">
        <w:t xml:space="preserve"> of the OECD countries are facing a teacher recruitment crisis (</w:t>
      </w:r>
      <w:proofErr w:type="spellStart"/>
      <w:r w:rsidR="00315DE8" w:rsidRPr="00315DE8">
        <w:t>Kyriacou</w:t>
      </w:r>
      <w:proofErr w:type="spellEnd"/>
      <w:r w:rsidR="00315DE8" w:rsidRPr="00315DE8">
        <w:t xml:space="preserve"> and </w:t>
      </w:r>
      <w:proofErr w:type="spellStart"/>
      <w:r w:rsidR="00315DE8" w:rsidRPr="00315DE8">
        <w:t>Coulthard</w:t>
      </w:r>
      <w:proofErr w:type="spellEnd"/>
      <w:r w:rsidR="00315DE8" w:rsidRPr="00315DE8">
        <w:t xml:space="preserve"> 2000), which </w:t>
      </w:r>
      <w:r w:rsidR="00E803D3">
        <w:t>could be attributed to</w:t>
      </w:r>
      <w:r w:rsidR="00315DE8" w:rsidRPr="00315DE8">
        <w:t xml:space="preserve"> increased employment options and</w:t>
      </w:r>
      <w:r w:rsidR="00E803D3">
        <w:t xml:space="preserve"> </w:t>
      </w:r>
      <w:r w:rsidR="00874907">
        <w:t>perceived</w:t>
      </w:r>
      <w:r w:rsidR="00315DE8" w:rsidRPr="00315DE8">
        <w:t xml:space="preserve"> unfavourable working conditions for teachers (Sinclair 2008a). Survey results </w:t>
      </w:r>
      <w:r w:rsidR="00E803D3">
        <w:t>suggest</w:t>
      </w:r>
      <w:r w:rsidR="00315DE8" w:rsidRPr="00315DE8">
        <w:t xml:space="preserve"> that teaching is not seen as an attractive profession, since it is </w:t>
      </w:r>
      <w:r w:rsidR="00E803D3">
        <w:t xml:space="preserve">viewed </w:t>
      </w:r>
      <w:r w:rsidR="00315DE8" w:rsidRPr="00315DE8">
        <w:t xml:space="preserve">as offering limited job security and career opportunities as well as low pay, prestige and status (Gao and Trent 2009). </w:t>
      </w:r>
      <w:r w:rsidR="00E803D3">
        <w:t>Another important</w:t>
      </w:r>
      <w:r w:rsidR="00315DE8" w:rsidRPr="00315DE8">
        <w:t xml:space="preserve"> reason for the shortage is the high level of teacher attrition. Research in a number of countries has demonstrated that a large proportion of newly qualified teachers </w:t>
      </w:r>
      <w:r w:rsidR="00E803D3">
        <w:t xml:space="preserve">decide </w:t>
      </w:r>
      <w:r w:rsidR="00315DE8" w:rsidRPr="00315DE8">
        <w:t>not</w:t>
      </w:r>
      <w:r w:rsidR="00E803D3">
        <w:t xml:space="preserve"> to</w:t>
      </w:r>
      <w:r w:rsidR="00315DE8" w:rsidRPr="00315DE8">
        <w:t xml:space="preserve"> enter the teaching profession or </w:t>
      </w:r>
      <w:r w:rsidR="00315DE8" w:rsidRPr="00315DE8">
        <w:lastRenderedPageBreak/>
        <w:t xml:space="preserve">leave the profession within their first 5 years of teaching (Lovett 2007; Rots and </w:t>
      </w:r>
      <w:proofErr w:type="spellStart"/>
      <w:r w:rsidR="00315DE8" w:rsidRPr="00315DE8">
        <w:t>Aelterman</w:t>
      </w:r>
      <w:proofErr w:type="spellEnd"/>
      <w:r w:rsidR="00315DE8" w:rsidRPr="00315DE8">
        <w:t xml:space="preserve"> 2009). This early and high teacher turnover is problematic</w:t>
      </w:r>
      <w:r w:rsidR="00213A30">
        <w:t xml:space="preserve"> as </w:t>
      </w:r>
      <w:r w:rsidR="00315DE8" w:rsidRPr="00315DE8">
        <w:t>high teacher turnover rates and teacher shortages are hindering their students' learning progress</w:t>
      </w:r>
      <w:r w:rsidR="00213A30" w:rsidRPr="00213A30">
        <w:t xml:space="preserve"> </w:t>
      </w:r>
      <w:r w:rsidR="00213A30">
        <w:t>(</w:t>
      </w:r>
      <w:r w:rsidR="00213A30" w:rsidRPr="00213A30">
        <w:t>White and Smith</w:t>
      </w:r>
      <w:r w:rsidR="00213A30">
        <w:t>, 2</w:t>
      </w:r>
      <w:r w:rsidR="00213A30" w:rsidRPr="00213A30">
        <w:t>005)</w:t>
      </w:r>
      <w:r w:rsidR="00315DE8" w:rsidRPr="00315DE8">
        <w:t xml:space="preserve">. </w:t>
      </w:r>
      <w:r w:rsidR="005F0CB0">
        <w:t xml:space="preserve"> </w:t>
      </w:r>
      <w:r w:rsidR="00890093">
        <w:t xml:space="preserve">These pieces of research identify issues that are being faced in Wales and are anticipated </w:t>
      </w:r>
      <w:r w:rsidR="00D2627C">
        <w:t xml:space="preserve">to </w:t>
      </w:r>
      <w:r w:rsidR="00890093" w:rsidRPr="00D2627C">
        <w:t>becom</w:t>
      </w:r>
      <w:r w:rsidR="00D2627C" w:rsidRPr="00D2627C">
        <w:t>e</w:t>
      </w:r>
      <w:r w:rsidR="00890093">
        <w:t xml:space="preserve"> more acute in the future. </w:t>
      </w:r>
    </w:p>
    <w:p w14:paraId="7AB065B5" w14:textId="77777777" w:rsidR="00C601C2" w:rsidRDefault="00C601C2" w:rsidP="00677FC1">
      <w:pPr>
        <w:spacing w:after="0" w:line="360" w:lineRule="auto"/>
      </w:pPr>
    </w:p>
    <w:p w14:paraId="7F40C935" w14:textId="67B21191" w:rsidR="00874907" w:rsidRDefault="00874907" w:rsidP="00677FC1">
      <w:pPr>
        <w:spacing w:after="0" w:line="360" w:lineRule="auto"/>
      </w:pPr>
      <w:r>
        <w:t>In producing a case study that examines the difference in perceptions of teaching to the reality of their experience it is crucial to have an understanding of what the key motivation</w:t>
      </w:r>
      <w:r w:rsidR="000E03FF">
        <w:t xml:space="preserve"> is</w:t>
      </w:r>
      <w:r>
        <w:t xml:space="preserve"> in wanting to become a teacher. A close examination of this will allow comprehension of how the</w:t>
      </w:r>
      <w:r w:rsidR="00602674">
        <w:t xml:space="preserve"> </w:t>
      </w:r>
      <w:r w:rsidR="003F313F">
        <w:t xml:space="preserve">student teacher’s perceptions and expectations are formed. </w:t>
      </w:r>
      <w:r w:rsidR="00244A0C">
        <w:t xml:space="preserve">Research indicates that reasons or motivations given for joining the teaching profession </w:t>
      </w:r>
      <w:r w:rsidR="00B57CC6">
        <w:t>ca</w:t>
      </w:r>
      <w:r w:rsidR="006F71FF">
        <w:t>n</w:t>
      </w:r>
      <w:r w:rsidR="00B57CC6">
        <w:t xml:space="preserve"> be placed i</w:t>
      </w:r>
      <w:r w:rsidR="00244A0C">
        <w:t>nto three categories (</w:t>
      </w:r>
      <w:proofErr w:type="spellStart"/>
      <w:r w:rsidR="00244A0C">
        <w:t>Bastick</w:t>
      </w:r>
      <w:proofErr w:type="spellEnd"/>
      <w:r w:rsidR="00244A0C">
        <w:t xml:space="preserve"> 2000; De </w:t>
      </w:r>
      <w:proofErr w:type="spellStart"/>
      <w:r w:rsidR="00244A0C">
        <w:t>Cooman</w:t>
      </w:r>
      <w:proofErr w:type="spellEnd"/>
      <w:r w:rsidR="00244A0C">
        <w:t xml:space="preserve"> et al. 2007; </w:t>
      </w:r>
      <w:proofErr w:type="spellStart"/>
      <w:r w:rsidR="00244A0C">
        <w:t>Kyriacou</w:t>
      </w:r>
      <w:proofErr w:type="spellEnd"/>
      <w:r w:rsidR="00244A0C">
        <w:t xml:space="preserve"> and </w:t>
      </w:r>
      <w:proofErr w:type="spellStart"/>
      <w:r w:rsidR="00244A0C">
        <w:t>Coulthard</w:t>
      </w:r>
      <w:proofErr w:type="spellEnd"/>
      <w:r w:rsidR="00244A0C">
        <w:t xml:space="preserve"> 2000; Moran et al. 2001)</w:t>
      </w:r>
      <w:r w:rsidR="000E03FF">
        <w:t xml:space="preserve"> </w:t>
      </w:r>
      <w:r w:rsidR="00411541">
        <w:t>Firstly, a</w:t>
      </w:r>
      <w:r w:rsidR="00244A0C">
        <w:t xml:space="preserve">ltruistic reasons refer to perceptions of teaching as a socially valuable job, </w:t>
      </w:r>
      <w:r w:rsidR="00D2627C">
        <w:t xml:space="preserve">based on </w:t>
      </w:r>
      <w:r w:rsidR="00244A0C" w:rsidRPr="00D2627C">
        <w:t xml:space="preserve">the desire to </w:t>
      </w:r>
      <w:r w:rsidR="00411541" w:rsidRPr="00D2627C">
        <w:t>assist</w:t>
      </w:r>
      <w:r w:rsidR="00244A0C" w:rsidRPr="00D2627C">
        <w:t xml:space="preserve"> children and young people.</w:t>
      </w:r>
      <w:r w:rsidR="00244A0C">
        <w:t xml:space="preserve"> </w:t>
      </w:r>
      <w:r w:rsidR="00411541">
        <w:t>Secondly,</w:t>
      </w:r>
      <w:r w:rsidR="00244A0C">
        <w:t xml:space="preserve"> </w:t>
      </w:r>
      <w:r w:rsidR="00411541">
        <w:t>i</w:t>
      </w:r>
      <w:r w:rsidR="00244A0C">
        <w:t>ntrinsic reasons</w:t>
      </w:r>
      <w:r w:rsidR="00411541">
        <w:t>,</w:t>
      </w:r>
      <w:r w:rsidR="00244A0C">
        <w:t xml:space="preserve"> inherent to the job itself. Students cite intrinsic reasons when they refer to their passion and vocation </w:t>
      </w:r>
      <w:r w:rsidR="00244A0C" w:rsidRPr="00D2627C">
        <w:t>fo</w:t>
      </w:r>
      <w:r w:rsidR="00D2627C" w:rsidRPr="00D2627C">
        <w:t>r</w:t>
      </w:r>
      <w:r w:rsidR="006F71FF">
        <w:t xml:space="preserve"> t</w:t>
      </w:r>
      <w:r w:rsidR="00244A0C">
        <w:t xml:space="preserve">eaching children in general and their interest in using their subject </w:t>
      </w:r>
      <w:r w:rsidR="00937F69">
        <w:t>knowledge</w:t>
      </w:r>
      <w:r w:rsidR="00244A0C">
        <w:t xml:space="preserve"> in particular. </w:t>
      </w:r>
      <w:r w:rsidR="00411541">
        <w:t>Thirdly,</w:t>
      </w:r>
      <w:r w:rsidR="00244A0C">
        <w:t xml:space="preserve"> </w:t>
      </w:r>
      <w:r w:rsidR="00411541">
        <w:t>e</w:t>
      </w:r>
      <w:r w:rsidR="00244A0C">
        <w:t xml:space="preserve">xtrinsic reasons </w:t>
      </w:r>
      <w:r w:rsidR="00411541">
        <w:t>in r</w:t>
      </w:r>
      <w:r w:rsidR="00244A0C">
        <w:t>elat</w:t>
      </w:r>
      <w:r w:rsidR="00411541">
        <w:t>ion</w:t>
      </w:r>
      <w:r w:rsidR="00244A0C">
        <w:t xml:space="preserve"> to job characteristics not inherent to </w:t>
      </w:r>
      <w:r w:rsidR="006F71FF">
        <w:t>being a teacher</w:t>
      </w:r>
      <w:r w:rsidR="00411541">
        <w:t>. These are</w:t>
      </w:r>
      <w:r w:rsidR="00244A0C">
        <w:t xml:space="preserve"> long holidays, salary, status and working conditions. A </w:t>
      </w:r>
      <w:r w:rsidR="00411541">
        <w:t xml:space="preserve">range </w:t>
      </w:r>
      <w:r w:rsidR="00244A0C">
        <w:t>of previous studies indicate that student teachers report multiple reasons for choosing to teach rather than one single motivation</w:t>
      </w:r>
      <w:r w:rsidR="00411541">
        <w:t xml:space="preserve"> (</w:t>
      </w:r>
      <w:proofErr w:type="spellStart"/>
      <w:r w:rsidR="005C2E4E" w:rsidRPr="005C2E4E">
        <w:t>Struyven</w:t>
      </w:r>
      <w:proofErr w:type="spellEnd"/>
      <w:r w:rsidR="005C2E4E" w:rsidRPr="005C2E4E">
        <w:t xml:space="preserve"> </w:t>
      </w:r>
      <w:r w:rsidR="00D2627C">
        <w:t>et al</w:t>
      </w:r>
      <w:r w:rsidR="005C2E4E">
        <w:t>, 2012)</w:t>
      </w:r>
    </w:p>
    <w:p w14:paraId="5C3AB9E0" w14:textId="77777777" w:rsidR="00C601C2" w:rsidRDefault="00C601C2" w:rsidP="00677FC1">
      <w:pPr>
        <w:spacing w:after="0" w:line="360" w:lineRule="auto"/>
      </w:pPr>
    </w:p>
    <w:p w14:paraId="1510BA4E" w14:textId="4FAE7708" w:rsidR="00697967" w:rsidRDefault="00DF2B75" w:rsidP="00677FC1">
      <w:pPr>
        <w:spacing w:after="0" w:line="360" w:lineRule="auto"/>
      </w:pPr>
      <w:r>
        <w:t>This approach of assessing motivation through altru</w:t>
      </w:r>
      <w:r w:rsidR="00937F69">
        <w:t>istic</w:t>
      </w:r>
      <w:r w:rsidR="00D2627C" w:rsidRPr="00D2627C">
        <w:t xml:space="preserve">, </w:t>
      </w:r>
      <w:r w:rsidR="00937F69">
        <w:t>int</w:t>
      </w:r>
      <w:r w:rsidR="00B86AF8">
        <w:t>rinsic and extr</w:t>
      </w:r>
      <w:r>
        <w:t>insic viewpoints</w:t>
      </w:r>
      <w:r w:rsidR="00937F69">
        <w:t xml:space="preserve"> </w:t>
      </w:r>
      <w:r>
        <w:t>has been used in</w:t>
      </w:r>
      <w:r w:rsidR="000E03FF">
        <w:t xml:space="preserve"> </w:t>
      </w:r>
      <w:r w:rsidR="00D2627C">
        <w:t xml:space="preserve">a </w:t>
      </w:r>
      <w:r w:rsidR="000E03FF" w:rsidRPr="00D2627C">
        <w:t>number</w:t>
      </w:r>
      <w:r w:rsidR="000E03FF">
        <w:t xml:space="preserve"> of pieces of</w:t>
      </w:r>
      <w:r>
        <w:t xml:space="preserve"> research</w:t>
      </w:r>
      <w:r w:rsidR="00520295">
        <w:t xml:space="preserve">. </w:t>
      </w:r>
      <w:r w:rsidR="00B674F5" w:rsidRPr="00B674F5">
        <w:t xml:space="preserve"> </w:t>
      </w:r>
      <w:proofErr w:type="spellStart"/>
      <w:r w:rsidR="00B674F5" w:rsidRPr="00B674F5">
        <w:t>Maldereza</w:t>
      </w:r>
      <w:proofErr w:type="spellEnd"/>
      <w:r w:rsidR="00D2627C">
        <w:t xml:space="preserve"> et al </w:t>
      </w:r>
      <w:r w:rsidR="00B674F5">
        <w:t>(2007)</w:t>
      </w:r>
      <w:r>
        <w:t xml:space="preserve"> offer an alternative framework to look at motivation</w:t>
      </w:r>
      <w:r w:rsidR="00D2627C">
        <w:t>,</w:t>
      </w:r>
      <w:r>
        <w:t xml:space="preserve"> expectation </w:t>
      </w:r>
      <w:r w:rsidR="004C645C">
        <w:t xml:space="preserve">and </w:t>
      </w:r>
      <w:r w:rsidR="007A4494">
        <w:t>perceptions</w:t>
      </w:r>
      <w:r w:rsidR="004C645C">
        <w:t xml:space="preserve"> of student teachers. They identified four areas; t</w:t>
      </w:r>
      <w:r w:rsidR="00937F69">
        <w:t>he concept of teacher identity</w:t>
      </w:r>
      <w:r w:rsidR="004C645C">
        <w:t>,</w:t>
      </w:r>
      <w:r w:rsidR="00937F69">
        <w:t xml:space="preserve"> the importance of potential and actual relationships with </w:t>
      </w:r>
      <w:r w:rsidR="004C645C" w:rsidRPr="004C645C">
        <w:t>family and peers (as well as with significant others in schools)</w:t>
      </w:r>
      <w:r w:rsidR="00765B82">
        <w:t xml:space="preserve"> T</w:t>
      </w:r>
      <w:r w:rsidR="00937F69">
        <w:t>he role of emotion—notably in trainees’ reasoning about seeking to become a teacher and (more strongly) in their accounts of their early experiences in schools</w:t>
      </w:r>
      <w:r w:rsidR="004C645C">
        <w:t xml:space="preserve"> and the</w:t>
      </w:r>
      <w:r w:rsidR="00937F69">
        <w:t xml:space="preserve"> student teachers’ concerns about the relevance of ITP course provision</w:t>
      </w:r>
      <w:r w:rsidR="004C645C">
        <w:t>.</w:t>
      </w:r>
      <w:r w:rsidR="00765B82">
        <w:t xml:space="preserve"> It was noted that the</w:t>
      </w:r>
      <w:r w:rsidR="00765B82" w:rsidRPr="00765B82">
        <w:t xml:space="preserve"> identification of all four core themes in the experiences of participants, </w:t>
      </w:r>
      <w:r w:rsidR="00765B82">
        <w:t>provided an excellent research</w:t>
      </w:r>
      <w:r w:rsidR="00765B82" w:rsidRPr="00765B82">
        <w:t xml:space="preserve"> framework</w:t>
      </w:r>
      <w:r w:rsidR="00765B82">
        <w:t xml:space="preserve"> and a method of assessing </w:t>
      </w:r>
      <w:r w:rsidR="00765B82" w:rsidRPr="00765B82">
        <w:t>earlier studies</w:t>
      </w:r>
      <w:r w:rsidR="00765B82">
        <w:t xml:space="preserve"> on the same topic</w:t>
      </w:r>
      <w:r w:rsidR="00765B82" w:rsidRPr="00765B82">
        <w:t>.</w:t>
      </w:r>
      <w:r w:rsidR="00765B82">
        <w:t xml:space="preserve"> In terms of my research proposal the use of this framework </w:t>
      </w:r>
      <w:r w:rsidR="00887348">
        <w:t>in combination with</w:t>
      </w:r>
      <w:r w:rsidR="00765B82">
        <w:t xml:space="preserve"> looking at the</w:t>
      </w:r>
      <w:r w:rsidR="00765B82" w:rsidRPr="00765B82">
        <w:t xml:space="preserve"> altruistic</w:t>
      </w:r>
      <w:r w:rsidR="00D2627C">
        <w:t xml:space="preserve">, </w:t>
      </w:r>
      <w:r w:rsidR="00765B82" w:rsidRPr="00765B82">
        <w:t>intrinsic and extrinsic</w:t>
      </w:r>
      <w:r w:rsidR="00765B82">
        <w:t xml:space="preserve"> motivates will provide structure and focus in examining the differences between the perception and reality of teaching for trainee teachers.</w:t>
      </w:r>
    </w:p>
    <w:p w14:paraId="46F96F2F" w14:textId="6FC32E02" w:rsidR="007A6414" w:rsidRDefault="007A4494" w:rsidP="00677FC1">
      <w:pPr>
        <w:spacing w:after="0" w:line="360" w:lineRule="auto"/>
      </w:pPr>
      <w:r>
        <w:t>Research in to the conflict</w:t>
      </w:r>
      <w:r w:rsidR="00957396">
        <w:t xml:space="preserve"> of</w:t>
      </w:r>
      <w:r w:rsidR="0020548F">
        <w:t xml:space="preserve"> perception</w:t>
      </w:r>
      <w:r w:rsidR="008F1541">
        <w:t xml:space="preserve"> v reality</w:t>
      </w:r>
      <w:r w:rsidR="0020548F">
        <w:t xml:space="preserve"> </w:t>
      </w:r>
      <w:r w:rsidR="005D34F4">
        <w:t xml:space="preserve">of teaching </w:t>
      </w:r>
      <w:r>
        <w:t xml:space="preserve">regarding </w:t>
      </w:r>
      <w:r w:rsidR="005D34F4">
        <w:t>PGCE students</w:t>
      </w:r>
      <w:r w:rsidR="0020548F">
        <w:t xml:space="preserve"> and their responses </w:t>
      </w:r>
      <w:r w:rsidR="008F1541">
        <w:t>at key</w:t>
      </w:r>
      <w:r w:rsidR="0020548F">
        <w:t xml:space="preserve"> stage</w:t>
      </w:r>
      <w:r w:rsidR="008F1541">
        <w:t>s</w:t>
      </w:r>
      <w:r w:rsidR="0020548F">
        <w:t xml:space="preserve"> of their teaching </w:t>
      </w:r>
      <w:r w:rsidR="00957396">
        <w:t>practice requires</w:t>
      </w:r>
      <w:r w:rsidR="00957396" w:rsidRPr="00957396">
        <w:t xml:space="preserve"> rich and personal data</w:t>
      </w:r>
      <w:r w:rsidR="00957396">
        <w:t xml:space="preserve"> and as a result, a </w:t>
      </w:r>
      <w:r w:rsidR="00957396" w:rsidRPr="00957396">
        <w:lastRenderedPageBreak/>
        <w:t>word based qualitive approach is</w:t>
      </w:r>
      <w:r w:rsidR="00957396">
        <w:t xml:space="preserve"> the most</w:t>
      </w:r>
      <w:r w:rsidR="00957396" w:rsidRPr="00957396">
        <w:t xml:space="preserve"> suitable</w:t>
      </w:r>
      <w:r w:rsidR="00957396">
        <w:t xml:space="preserve"> approach (Cohen, Manion, Morrison</w:t>
      </w:r>
      <w:r>
        <w:t>, 2009</w:t>
      </w:r>
      <w:r w:rsidR="00957396">
        <w:t>)</w:t>
      </w:r>
      <w:r w:rsidR="00A15871">
        <w:t>. This would focus on a group of PGCE students across the duration of their course</w:t>
      </w:r>
      <w:r w:rsidR="00C06F38">
        <w:t>,</w:t>
      </w:r>
      <w:r w:rsidR="007A6414">
        <w:t xml:space="preserve"> and as a result form a case study. In an attempt to increase the reliability and validity of this case study, method</w:t>
      </w:r>
      <w:r w:rsidR="00D2627C">
        <w:t>olog</w:t>
      </w:r>
      <w:r w:rsidR="007A6414">
        <w:t xml:space="preserve">ical triangulation would </w:t>
      </w:r>
      <w:r w:rsidR="00D2627C">
        <w:t xml:space="preserve">be </w:t>
      </w:r>
      <w:r w:rsidR="007A6414" w:rsidRPr="00D2627C">
        <w:t>important</w:t>
      </w:r>
      <w:r w:rsidR="007A6414">
        <w:t>. Denzin (1970) suggests that this</w:t>
      </w:r>
      <w:r w:rsidR="005C2120">
        <w:t xml:space="preserve"> allows the researcher to offset the weakness of one method with the strengths of the other. </w:t>
      </w:r>
      <w:r w:rsidR="00D2627C">
        <w:t>As such, t</w:t>
      </w:r>
      <w:r w:rsidR="005C2120">
        <w:t>he methods considered in this proposal would be</w:t>
      </w:r>
      <w:r w:rsidR="007A6414">
        <w:t xml:space="preserve"> questionnaires, interviews and participant observation. </w:t>
      </w:r>
    </w:p>
    <w:p w14:paraId="53F9C095" w14:textId="77777777" w:rsidR="00C601C2" w:rsidRDefault="00C601C2" w:rsidP="00677FC1">
      <w:pPr>
        <w:spacing w:after="0" w:line="360" w:lineRule="auto"/>
      </w:pPr>
    </w:p>
    <w:p w14:paraId="24A1F4AA" w14:textId="3CA61548" w:rsidR="008F1541" w:rsidRDefault="00957396" w:rsidP="00677FC1">
      <w:pPr>
        <w:spacing w:after="0" w:line="360" w:lineRule="auto"/>
      </w:pPr>
      <w:r>
        <w:t>T</w:t>
      </w:r>
      <w:r w:rsidR="008F1541">
        <w:t>he</w:t>
      </w:r>
      <w:r w:rsidR="0020548F">
        <w:t xml:space="preserve"> use of questionnaire</w:t>
      </w:r>
      <w:r w:rsidR="00C06F38">
        <w:t>s</w:t>
      </w:r>
      <w:r w:rsidR="0020548F">
        <w:t xml:space="preserve"> would be an appropriate method</w:t>
      </w:r>
      <w:r w:rsidR="008F1541">
        <w:t xml:space="preserve"> to </w:t>
      </w:r>
      <w:r>
        <w:t>start</w:t>
      </w:r>
      <w:r w:rsidR="008F1541">
        <w:t xml:space="preserve"> the</w:t>
      </w:r>
      <w:r w:rsidR="00C643EB">
        <w:t xml:space="preserve"> research</w:t>
      </w:r>
      <w:r w:rsidR="008F1541">
        <w:t xml:space="preserve"> process</w:t>
      </w:r>
      <w:r w:rsidR="0020548F">
        <w:t xml:space="preserve">. This would allow large numbers to be surveyed. It would be possible to </w:t>
      </w:r>
      <w:r w:rsidR="008F1541">
        <w:t>target</w:t>
      </w:r>
      <w:r w:rsidR="0020548F">
        <w:t xml:space="preserve"> an entire PGCE cohort. It would allow a means of identifying shifts in student attitudes and opinions at strategic points on their PGCE </w:t>
      </w:r>
      <w:r w:rsidR="00C06F38">
        <w:t>experience</w:t>
      </w:r>
      <w:r w:rsidR="0020548F">
        <w:t>.</w:t>
      </w:r>
      <w:r w:rsidR="005C2120">
        <w:t xml:space="preserve"> </w:t>
      </w:r>
      <w:r w:rsidR="00B059C9">
        <w:t>Q</w:t>
      </w:r>
      <w:r w:rsidR="00181336">
        <w:t>uestionnaire</w:t>
      </w:r>
      <w:r w:rsidR="00C06F38">
        <w:t>s</w:t>
      </w:r>
      <w:r w:rsidR="00181336">
        <w:t xml:space="preserve"> </w:t>
      </w:r>
      <w:r w:rsidR="00B059C9">
        <w:t xml:space="preserve">would be issued </w:t>
      </w:r>
      <w:r w:rsidR="00181336">
        <w:t>at three strategic points</w:t>
      </w:r>
      <w:r w:rsidR="007A4494">
        <w:t xml:space="preserve"> </w:t>
      </w:r>
      <w:r w:rsidR="00181336">
        <w:t xml:space="preserve">in the year. These would come at the start of the course </w:t>
      </w:r>
      <w:r w:rsidR="00650FDC">
        <w:t xml:space="preserve">and then at the end of each teaching practice. The questionnaires aim to establish the perceptions and expectations of student teachers and then measure these at strategic points in the year to assess how the reality of teaching practice had compared to the </w:t>
      </w:r>
      <w:r w:rsidR="00C06F38">
        <w:t>initial</w:t>
      </w:r>
      <w:r w:rsidR="00650FDC">
        <w:t xml:space="preserve"> responses </w:t>
      </w:r>
      <w:r w:rsidR="00C06F38">
        <w:t>from</w:t>
      </w:r>
      <w:r w:rsidR="00650FDC">
        <w:t xml:space="preserve"> September. </w:t>
      </w:r>
      <w:r>
        <w:t>Given the range of ideas, experiences and emotions to be surveyed, a</w:t>
      </w:r>
      <w:r w:rsidR="008F1541" w:rsidRPr="008F1541">
        <w:t xml:space="preserve"> clear </w:t>
      </w:r>
      <w:r w:rsidR="008F1541" w:rsidRPr="00B059C9">
        <w:t>conceptual</w:t>
      </w:r>
      <w:r w:rsidR="008F1541" w:rsidRPr="008F1541">
        <w:t xml:space="preserve"> map of the questionnaire </w:t>
      </w:r>
      <w:r w:rsidR="008F1541">
        <w:t xml:space="preserve">would be an </w:t>
      </w:r>
      <w:r w:rsidR="008F1541" w:rsidRPr="008F1541">
        <w:t>important first step</w:t>
      </w:r>
      <w:r>
        <w:t xml:space="preserve"> (Punch</w:t>
      </w:r>
      <w:r w:rsidR="007270F3">
        <w:t>, 2009</w:t>
      </w:r>
      <w:r>
        <w:t>)</w:t>
      </w:r>
      <w:r w:rsidR="00650FDC">
        <w:t xml:space="preserve"> </w:t>
      </w:r>
      <w:r w:rsidR="00B059C9">
        <w:t>This would</w:t>
      </w:r>
      <w:r w:rsidR="00650FDC">
        <w:t xml:space="preserve"> establish the experiences, attitudes, motives and perceptions of education, both in a personal and wider sense. </w:t>
      </w:r>
      <w:r w:rsidR="00B059C9">
        <w:t xml:space="preserve">This would be achieved </w:t>
      </w:r>
      <w:r w:rsidR="00650FDC">
        <w:t xml:space="preserve">through using a range of questioning </w:t>
      </w:r>
      <w:r w:rsidR="007A4494">
        <w:t>techniques</w:t>
      </w:r>
      <w:r w:rsidR="00650FDC">
        <w:t xml:space="preserve">. </w:t>
      </w:r>
      <w:r w:rsidR="007A4494" w:rsidRPr="007A4494">
        <w:t xml:space="preserve">Firstly, using </w:t>
      </w:r>
      <w:r w:rsidR="007A4494" w:rsidRPr="00B059C9">
        <w:t>close</w:t>
      </w:r>
      <w:r w:rsidR="00B059C9" w:rsidRPr="00B059C9">
        <w:t>d</w:t>
      </w:r>
      <w:r w:rsidR="007A4494" w:rsidRPr="007A4494">
        <w:t xml:space="preserve"> ended or pre-coded questions</w:t>
      </w:r>
      <w:r w:rsidR="00B059C9">
        <w:t xml:space="preserve">, </w:t>
      </w:r>
      <w:r w:rsidR="007A4494" w:rsidRPr="007A4494">
        <w:t>would allow greater ease of measuring outcomes. An alternative would be to use open ended questions allowing respondents to consider complex issues and opinions</w:t>
      </w:r>
      <w:r w:rsidR="00B059C9">
        <w:t xml:space="preserve"> and </w:t>
      </w:r>
      <w:r w:rsidR="007A4494" w:rsidRPr="007A4494">
        <w:t>perhaps more personal experiences. It can be argued for a proposal of this nature</w:t>
      </w:r>
      <w:r w:rsidR="00B059C9">
        <w:t xml:space="preserve">, the </w:t>
      </w:r>
      <w:r w:rsidR="007A4494" w:rsidRPr="007A4494">
        <w:t>use of a questionnaire that combines both styles of questions would be effective.</w:t>
      </w:r>
      <w:r w:rsidR="007A4494">
        <w:t xml:space="preserve"> </w:t>
      </w:r>
      <w:bookmarkStart w:id="2" w:name="_Hlk510195556"/>
      <w:r w:rsidR="007A4494">
        <w:t>(</w:t>
      </w:r>
      <w:r w:rsidR="007A4494" w:rsidRPr="007A4494">
        <w:t>Cohen</w:t>
      </w:r>
      <w:r w:rsidR="00C601C2">
        <w:t xml:space="preserve"> et al</w:t>
      </w:r>
      <w:r w:rsidR="007A4494">
        <w:t xml:space="preserve"> 2009)</w:t>
      </w:r>
      <w:bookmarkEnd w:id="2"/>
    </w:p>
    <w:p w14:paraId="2F5DF7C9" w14:textId="77777777" w:rsidR="00C601C2" w:rsidRDefault="00C601C2" w:rsidP="00677FC1">
      <w:pPr>
        <w:spacing w:after="0" w:line="360" w:lineRule="auto"/>
      </w:pPr>
    </w:p>
    <w:p w14:paraId="59598AE5" w14:textId="042B6EA8" w:rsidR="00E87176" w:rsidRDefault="00117400" w:rsidP="00677FC1">
      <w:pPr>
        <w:spacing w:after="0" w:line="360" w:lineRule="auto"/>
      </w:pPr>
      <w:r>
        <w:t xml:space="preserve">An appropriate </w:t>
      </w:r>
      <w:r w:rsidR="00C06F38">
        <w:t>opening</w:t>
      </w:r>
      <w:r>
        <w:t xml:space="preserve"> </w:t>
      </w:r>
      <w:r w:rsidR="00FF03C9">
        <w:t xml:space="preserve">would </w:t>
      </w:r>
      <w:r>
        <w:t>be to use</w:t>
      </w:r>
      <w:r w:rsidR="00FF03C9" w:rsidRPr="00FF03C9">
        <w:t xml:space="preserve"> non-threatening</w:t>
      </w:r>
      <w:r w:rsidR="00C06F38">
        <w:t xml:space="preserve"> and interesting</w:t>
      </w:r>
      <w:r w:rsidR="00FF03C9" w:rsidRPr="00FF03C9">
        <w:t xml:space="preserve"> questions</w:t>
      </w:r>
      <w:r w:rsidR="00B059C9">
        <w:t xml:space="preserve"> </w:t>
      </w:r>
      <w:proofErr w:type="gramStart"/>
      <w:r w:rsidR="00B059C9" w:rsidRPr="00B059C9">
        <w:t xml:space="preserve">to </w:t>
      </w:r>
      <w:r w:rsidR="00FF03C9" w:rsidRPr="00B059C9">
        <w:t xml:space="preserve"> increase</w:t>
      </w:r>
      <w:proofErr w:type="gramEnd"/>
      <w:r w:rsidR="00FF03C9" w:rsidRPr="00B059C9">
        <w:t xml:space="preserve"> the chances of </w:t>
      </w:r>
      <w:r w:rsidRPr="00B059C9">
        <w:t>t</w:t>
      </w:r>
      <w:r w:rsidR="00FF03C9" w:rsidRPr="00B059C9">
        <w:t>he questionnaire being finished or engaged with properly</w:t>
      </w:r>
      <w:r w:rsidR="00C06F38" w:rsidRPr="00C06F38">
        <w:t xml:space="preserve"> </w:t>
      </w:r>
      <w:r w:rsidR="00C06F38">
        <w:t>(</w:t>
      </w:r>
      <w:r w:rsidR="00C06F38" w:rsidRPr="00C06F38">
        <w:t>Burns, 2000</w:t>
      </w:r>
      <w:r w:rsidR="00C06F38">
        <w:t>).</w:t>
      </w:r>
      <w:r w:rsidR="00FF03C9" w:rsidRPr="00FF03C9">
        <w:t xml:space="preserve"> </w:t>
      </w:r>
      <w:r w:rsidRPr="00B059C9">
        <w:t xml:space="preserve">For example, a question asking about an inspirational </w:t>
      </w:r>
      <w:r w:rsidR="00C06F38" w:rsidRPr="00B059C9">
        <w:t>teacher</w:t>
      </w:r>
      <w:r w:rsidRPr="00B059C9">
        <w:t xml:space="preserve"> who was </w:t>
      </w:r>
      <w:r w:rsidR="00C06F38" w:rsidRPr="00B059C9">
        <w:t>significant</w:t>
      </w:r>
      <w:r w:rsidRPr="00B059C9">
        <w:t xml:space="preserve"> in the decision to become a teacher</w:t>
      </w:r>
      <w:r w:rsidR="00B059C9" w:rsidRPr="00B059C9">
        <w:t xml:space="preserve"> themselves would perhaps increase engagement</w:t>
      </w:r>
      <w:r w:rsidRPr="00B059C9">
        <w:t>.</w:t>
      </w:r>
      <w:r>
        <w:t xml:space="preserve"> </w:t>
      </w:r>
      <w:r w:rsidR="00FF03C9" w:rsidRPr="00FF03C9">
        <w:t xml:space="preserve"> This point is reinforced by Bell (</w:t>
      </w:r>
      <w:r w:rsidR="00FF03C9">
        <w:t>2010</w:t>
      </w:r>
      <w:r w:rsidR="00FF03C9" w:rsidRPr="00FF03C9">
        <w:t xml:space="preserve">) who suggests that </w:t>
      </w:r>
      <w:r w:rsidR="00C40F35" w:rsidRPr="00FF03C9">
        <w:t>care</w:t>
      </w:r>
      <w:r w:rsidR="00C40F35">
        <w:t xml:space="preserve"> is needed</w:t>
      </w:r>
      <w:r w:rsidR="00C40F35" w:rsidRPr="00FF03C9">
        <w:t xml:space="preserve"> </w:t>
      </w:r>
      <w:r w:rsidR="00C40F35">
        <w:t xml:space="preserve">with </w:t>
      </w:r>
      <w:r w:rsidR="00C40F35" w:rsidRPr="00FF03C9">
        <w:t>wording and position of the question</w:t>
      </w:r>
      <w:r w:rsidR="00C40F35">
        <w:t>s</w:t>
      </w:r>
      <w:r w:rsidR="00FF03C9" w:rsidRPr="00FF03C9">
        <w:t>,</w:t>
      </w:r>
      <w:r>
        <w:t xml:space="preserve"> </w:t>
      </w:r>
      <w:r w:rsidR="00C40F35">
        <w:t xml:space="preserve">when </w:t>
      </w:r>
      <w:r>
        <w:t xml:space="preserve">asking </w:t>
      </w:r>
      <w:r w:rsidR="00C40F35">
        <w:t xml:space="preserve">for sensitive information </w:t>
      </w:r>
      <w:r>
        <w:t>about experiences during teaching practices</w:t>
      </w:r>
      <w:r w:rsidR="00FF03C9" w:rsidRPr="00FF03C9">
        <w:t xml:space="preserve">. </w:t>
      </w:r>
      <w:r>
        <w:t xml:space="preserve">The value in </w:t>
      </w:r>
      <w:r w:rsidR="00FF03C9" w:rsidRPr="00FF03C9">
        <w:t>plac</w:t>
      </w:r>
      <w:r>
        <w:t xml:space="preserve">ing </w:t>
      </w:r>
      <w:r w:rsidR="00FF03C9" w:rsidRPr="00FF03C9">
        <w:t xml:space="preserve">such questions at the end of </w:t>
      </w:r>
      <w:r w:rsidR="00C40F35">
        <w:t xml:space="preserve">the </w:t>
      </w:r>
      <w:r w:rsidR="00FF03C9" w:rsidRPr="00C40F35">
        <w:t>questionnaire</w:t>
      </w:r>
      <w:r>
        <w:t xml:space="preserve"> is</w:t>
      </w:r>
      <w:r w:rsidR="00FF03C9" w:rsidRPr="00FF03C9">
        <w:t xml:space="preserve"> if the respondent abandons the questionnaire </w:t>
      </w:r>
      <w:r w:rsidR="00C06F38">
        <w:t xml:space="preserve">there are still </w:t>
      </w:r>
      <w:r w:rsidR="00FF03C9" w:rsidRPr="00FF03C9">
        <w:t>answers to earlier questions.</w:t>
      </w:r>
      <w:r w:rsidR="00E87176">
        <w:t xml:space="preserve"> Cohen Manion and Manion</w:t>
      </w:r>
      <w:r w:rsidR="0094310B">
        <w:t xml:space="preserve"> (</w:t>
      </w:r>
      <w:r w:rsidR="00C06F38">
        <w:t>2009</w:t>
      </w:r>
      <w:r w:rsidR="0094310B">
        <w:t>)</w:t>
      </w:r>
      <w:r w:rsidR="00E87176">
        <w:t>,</w:t>
      </w:r>
      <w:r w:rsidR="00C06F38">
        <w:t xml:space="preserve"> support this strategic approach by</w:t>
      </w:r>
      <w:r w:rsidR="00E87176">
        <w:t xml:space="preserve"> stress</w:t>
      </w:r>
      <w:r w:rsidR="00C06F38">
        <w:t>ing</w:t>
      </w:r>
      <w:r w:rsidR="00E87176">
        <w:t xml:space="preserve"> the importance of commencing a questionnaire with non-threatening questions and moving towards more personalised question later.</w:t>
      </w:r>
    </w:p>
    <w:p w14:paraId="4A8B3DE0" w14:textId="77777777" w:rsidR="00C601C2" w:rsidRDefault="00C601C2" w:rsidP="00677FC1">
      <w:pPr>
        <w:spacing w:after="0" w:line="360" w:lineRule="auto"/>
      </w:pPr>
    </w:p>
    <w:p w14:paraId="66A41A41" w14:textId="1D7063DF" w:rsidR="00094D54" w:rsidRDefault="00C40F35" w:rsidP="00677FC1">
      <w:pPr>
        <w:spacing w:after="0" w:line="360" w:lineRule="auto"/>
      </w:pPr>
      <w:r>
        <w:t>Referring to</w:t>
      </w:r>
      <w:r w:rsidR="00434FB7">
        <w:t xml:space="preserve"> Youngman</w:t>
      </w:r>
      <w:r w:rsidR="00094D54">
        <w:t>’</w:t>
      </w:r>
      <w:r w:rsidR="00434FB7">
        <w:t xml:space="preserve">s (1982) list of 7 question types, </w:t>
      </w:r>
      <w:r>
        <w:t>o</w:t>
      </w:r>
      <w:r w:rsidR="00434FB7">
        <w:t>pen question</w:t>
      </w:r>
      <w:r w:rsidR="005E2001">
        <w:t>s,</w:t>
      </w:r>
      <w:r w:rsidR="00434FB7">
        <w:t xml:space="preserve"> quantity </w:t>
      </w:r>
      <w:r w:rsidR="00E87176">
        <w:t>based,</w:t>
      </w:r>
      <w:r w:rsidR="005E2001">
        <w:t xml:space="preserve"> and </w:t>
      </w:r>
      <w:r w:rsidR="00363DD7">
        <w:t>scale-based</w:t>
      </w:r>
      <w:r w:rsidR="005E2001">
        <w:t xml:space="preserve"> questions would be used in combination to </w:t>
      </w:r>
      <w:r w:rsidR="00094D54">
        <w:t>investigate motives, expectations and perceptions.</w:t>
      </w:r>
      <w:r w:rsidR="0094310B">
        <w:t xml:space="preserve"> This plan would be used in all three </w:t>
      </w:r>
      <w:r w:rsidR="00C16FB5">
        <w:t>questionnaires</w:t>
      </w:r>
      <w:r w:rsidR="0094310B">
        <w:t>.</w:t>
      </w:r>
      <w:r w:rsidR="00E87176">
        <w:t xml:space="preserve"> </w:t>
      </w:r>
      <w:r w:rsidR="00094D54">
        <w:t xml:space="preserve">In the initial stages of the questionnaire the respondent </w:t>
      </w:r>
      <w:r>
        <w:t xml:space="preserve">would </w:t>
      </w:r>
      <w:r w:rsidR="00094D54">
        <w:t xml:space="preserve">reflect on their </w:t>
      </w:r>
      <w:r>
        <w:t>own</w:t>
      </w:r>
      <w:r w:rsidR="00094D54">
        <w:t xml:space="preserve"> education. </w:t>
      </w:r>
      <w:r>
        <w:t>A</w:t>
      </w:r>
      <w:r w:rsidR="00094D54">
        <w:t xml:space="preserve"> Likert scale </w:t>
      </w:r>
      <w:r>
        <w:t>would be used to</w:t>
      </w:r>
      <w:r w:rsidR="00094D54">
        <w:t xml:space="preserve"> assess their feeling and attitudes to their own experiences </w:t>
      </w:r>
      <w:r w:rsidR="00363DD7">
        <w:t>prior to the PGCE co</w:t>
      </w:r>
      <w:r>
        <w:t>urse</w:t>
      </w:r>
      <w:r w:rsidR="00094D54">
        <w:t xml:space="preserve">, at </w:t>
      </w:r>
      <w:r>
        <w:t xml:space="preserve">school, </w:t>
      </w:r>
      <w:r w:rsidR="00094D54">
        <w:t>6</w:t>
      </w:r>
      <w:r w:rsidR="00094D54" w:rsidRPr="00094D54">
        <w:rPr>
          <w:vertAlign w:val="superscript"/>
        </w:rPr>
        <w:t>th</w:t>
      </w:r>
      <w:r w:rsidR="00094D54">
        <w:t xml:space="preserve"> form and at Univers</w:t>
      </w:r>
      <w:r w:rsidR="00363DD7">
        <w:t>ity</w:t>
      </w:r>
      <w:r w:rsidR="008F4748">
        <w:t>.</w:t>
      </w:r>
      <w:r w:rsidR="00553E4F">
        <w:t xml:space="preserve"> Scale based questions would also be used to look at </w:t>
      </w:r>
      <w:r w:rsidR="00105B5B">
        <w:t>expectations of pupil behaviour, how time will be spent at school, the influence of the mentor.</w:t>
      </w:r>
      <w:r w:rsidR="008F4748">
        <w:t xml:space="preserve"> This </w:t>
      </w:r>
      <w:r w:rsidR="005723CA">
        <w:t>scale-based</w:t>
      </w:r>
      <w:r w:rsidR="00105B5B">
        <w:t xml:space="preserve"> questions </w:t>
      </w:r>
      <w:r w:rsidR="008F4748">
        <w:t xml:space="preserve">could be a useful tool, </w:t>
      </w:r>
      <w:r w:rsidR="00C16FB5">
        <w:t>if</w:t>
      </w:r>
      <w:r w:rsidR="008F4748">
        <w:t xml:space="preserve"> </w:t>
      </w:r>
      <w:r w:rsidR="000860A6">
        <w:t>the wording is clear, there are no double questions and no unjustified claims are made about the findings</w:t>
      </w:r>
      <w:r w:rsidR="00E87176">
        <w:t xml:space="preserve"> </w:t>
      </w:r>
      <w:r w:rsidR="000860A6">
        <w:t>(Bell</w:t>
      </w:r>
      <w:r w:rsidR="002639C7">
        <w:t>, 2009</w:t>
      </w:r>
      <w:r w:rsidR="000860A6">
        <w:t>)</w:t>
      </w:r>
      <w:r w:rsidR="00E64F21">
        <w:t xml:space="preserve">. However, it needs to be acknowledged that they are limited in their usefulness in research </w:t>
      </w:r>
      <w:r w:rsidR="00E87176">
        <w:t xml:space="preserve">by their </w:t>
      </w:r>
      <w:r w:rsidR="00E87176" w:rsidRPr="00C40F35">
        <w:t>fixity</w:t>
      </w:r>
      <w:r w:rsidR="00E87176">
        <w:t xml:space="preserve"> of response because of their need to select from a given choice (Cohen, Manion and </w:t>
      </w:r>
      <w:r w:rsidR="0094310B">
        <w:t>Morrison</w:t>
      </w:r>
      <w:r w:rsidR="00AC48D5">
        <w:t xml:space="preserve"> 2009</w:t>
      </w:r>
      <w:r w:rsidR="00E87176">
        <w:t xml:space="preserve">). This would lead to the need </w:t>
      </w:r>
      <w:r w:rsidR="00E87176" w:rsidRPr="00C40F35">
        <w:t>for</w:t>
      </w:r>
      <w:r w:rsidR="00E87176">
        <w:t xml:space="preserve"> </w:t>
      </w:r>
      <w:r>
        <w:t xml:space="preserve">the </w:t>
      </w:r>
      <w:r w:rsidR="00E87176">
        <w:t>use of open questions to allow respondents to answer on their own terms.</w:t>
      </w:r>
    </w:p>
    <w:p w14:paraId="5AD1A898" w14:textId="77777777" w:rsidR="00C601C2" w:rsidRDefault="00C601C2" w:rsidP="00677FC1">
      <w:pPr>
        <w:spacing w:after="0" w:line="360" w:lineRule="auto"/>
      </w:pPr>
    </w:p>
    <w:p w14:paraId="402CCC67" w14:textId="0A4AE725" w:rsidR="000860A6" w:rsidRDefault="000860A6" w:rsidP="00677FC1">
      <w:pPr>
        <w:spacing w:after="0" w:line="360" w:lineRule="auto"/>
      </w:pPr>
      <w:r w:rsidRPr="005E467B">
        <w:t>The use of closed questions would enable comparisons across groups in the sample</w:t>
      </w:r>
      <w:r w:rsidR="005E467B">
        <w:t xml:space="preserve">. </w:t>
      </w:r>
      <w:r>
        <w:t xml:space="preserve">(Oppenheim, 1992) This </w:t>
      </w:r>
      <w:r w:rsidR="00833BA8">
        <w:t xml:space="preserve">would be useful with regards to </w:t>
      </w:r>
      <w:r w:rsidR="00CD60C9">
        <w:t>the</w:t>
      </w:r>
      <w:r w:rsidR="00833BA8">
        <w:t xml:space="preserve"> research proposal as it would enable comparison between</w:t>
      </w:r>
      <w:r w:rsidR="0094310B">
        <w:t xml:space="preserve"> groups based on</w:t>
      </w:r>
      <w:r w:rsidR="00833BA8">
        <w:t xml:space="preserve"> gender, subject area</w:t>
      </w:r>
      <w:r w:rsidR="00660F3D">
        <w:t xml:space="preserve"> and </w:t>
      </w:r>
      <w:r w:rsidR="0094310B">
        <w:t>even</w:t>
      </w:r>
      <w:r w:rsidR="00660F3D">
        <w:t xml:space="preserve"> different </w:t>
      </w:r>
      <w:r w:rsidR="0094310B">
        <w:t>schools.</w:t>
      </w:r>
      <w:r w:rsidR="00660F3D">
        <w:t xml:space="preserve"> This point could also be applied to the quantit</w:t>
      </w:r>
      <w:r w:rsidR="005E467B">
        <w:t>ative</w:t>
      </w:r>
      <w:r w:rsidR="00660F3D">
        <w:t xml:space="preserve"> questions asking respondents to predict the time spent on key aspects of teaching, such as lesson planning</w:t>
      </w:r>
      <w:r w:rsidR="00553E4F">
        <w:t xml:space="preserve">, marking, reflection and evaluation, meeting with colleagues. In the second and third questionnaires across the PGCE course the respondents would be asked to record the actual amount of time spent in these key areas. </w:t>
      </w:r>
    </w:p>
    <w:p w14:paraId="383DB07A" w14:textId="77777777" w:rsidR="00C601C2" w:rsidRDefault="00C601C2" w:rsidP="00677FC1">
      <w:pPr>
        <w:spacing w:after="0" w:line="360" w:lineRule="auto"/>
      </w:pPr>
    </w:p>
    <w:p w14:paraId="06BE2040" w14:textId="2327E10D" w:rsidR="00117400" w:rsidRDefault="00117400" w:rsidP="00677FC1">
      <w:pPr>
        <w:spacing w:after="0" w:line="360" w:lineRule="auto"/>
      </w:pPr>
      <w:r>
        <w:t>I would allow some open questions to allow participants to write a free account in their own terms</w:t>
      </w:r>
      <w:r w:rsidR="002018F4" w:rsidRPr="002018F4">
        <w:t xml:space="preserve"> The</w:t>
      </w:r>
      <w:r w:rsidR="002018F4">
        <w:t>se</w:t>
      </w:r>
      <w:r w:rsidR="002018F4" w:rsidRPr="002018F4">
        <w:t xml:space="preserve"> also enable respondents to answer as much as they wish and are useful to investigat</w:t>
      </w:r>
      <w:r w:rsidR="005E467B">
        <w:t>e</w:t>
      </w:r>
      <w:r w:rsidR="002018F4" w:rsidRPr="002018F4">
        <w:t xml:space="preserve"> complex issues</w:t>
      </w:r>
      <w:r w:rsidR="002018F4">
        <w:t xml:space="preserve">, which do exist within the nature of </w:t>
      </w:r>
      <w:r w:rsidR="00CD60C9">
        <w:t>this</w:t>
      </w:r>
      <w:r w:rsidR="002018F4">
        <w:t xml:space="preserve"> research proposal. However, it is important to be </w:t>
      </w:r>
      <w:r>
        <w:t>aware that open question</w:t>
      </w:r>
      <w:r w:rsidR="002018F4">
        <w:t>s</w:t>
      </w:r>
      <w:r>
        <w:t xml:space="preserve"> could trigger irrelevant and redundant information, could be too open ended lead</w:t>
      </w:r>
      <w:r w:rsidR="00CD60C9">
        <w:t xml:space="preserve">ing </w:t>
      </w:r>
      <w:r>
        <w:t xml:space="preserve">to confusion, or </w:t>
      </w:r>
      <w:r w:rsidR="00CD60C9">
        <w:t>too</w:t>
      </w:r>
      <w:r>
        <w:t xml:space="preserve"> long</w:t>
      </w:r>
      <w:r w:rsidR="00CD60C9">
        <w:t>,</w:t>
      </w:r>
      <w:r>
        <w:t xml:space="preserve"> discouraging </w:t>
      </w:r>
      <w:r w:rsidR="000860A6">
        <w:t>completion</w:t>
      </w:r>
      <w:r>
        <w:t>.</w:t>
      </w:r>
      <w:r w:rsidR="002018F4" w:rsidRPr="002018F4">
        <w:t xml:space="preserve"> </w:t>
      </w:r>
      <w:bookmarkStart w:id="3" w:name="_Hlk510279184"/>
      <w:r w:rsidR="002018F4" w:rsidRPr="002018F4">
        <w:t xml:space="preserve">(Cohen, </w:t>
      </w:r>
      <w:r w:rsidR="005E467B">
        <w:t>et al</w:t>
      </w:r>
      <w:r w:rsidR="002018F4" w:rsidRPr="002018F4">
        <w:t xml:space="preserve"> 2009)</w:t>
      </w:r>
      <w:bookmarkEnd w:id="3"/>
      <w:r w:rsidR="004E2854">
        <w:t xml:space="preserve"> Open questions would focus on </w:t>
      </w:r>
      <w:r w:rsidR="00C16FB5">
        <w:t>‘</w:t>
      </w:r>
      <w:r w:rsidR="004E2854">
        <w:t>why</w:t>
      </w:r>
      <w:r w:rsidR="00C16FB5">
        <w:t xml:space="preserve"> the respondent</w:t>
      </w:r>
      <w:r w:rsidR="004E2854">
        <w:t xml:space="preserve"> want</w:t>
      </w:r>
      <w:r w:rsidR="005E467B">
        <w:t>s</w:t>
      </w:r>
      <w:r w:rsidR="004E2854">
        <w:t xml:space="preserve"> to be teacher</w:t>
      </w:r>
      <w:r w:rsidR="00C16FB5">
        <w:t>’</w:t>
      </w:r>
      <w:r w:rsidR="00660F3D">
        <w:t>, or</w:t>
      </w:r>
      <w:r w:rsidR="00C16FB5">
        <w:t xml:space="preserve"> </w:t>
      </w:r>
      <w:r w:rsidR="00660F3D">
        <w:t>‘</w:t>
      </w:r>
      <w:r w:rsidR="00C16FB5">
        <w:t>how their perception of being a teacher compare</w:t>
      </w:r>
      <w:r w:rsidR="00660F3D">
        <w:t>s</w:t>
      </w:r>
      <w:r w:rsidR="00C16FB5">
        <w:t xml:space="preserve"> to previous employment</w:t>
      </w:r>
      <w:r w:rsidR="00660F3D">
        <w:t xml:space="preserve">’, or </w:t>
      </w:r>
      <w:r w:rsidR="005E467B">
        <w:t>‘</w:t>
      </w:r>
      <w:r w:rsidR="00660F3D">
        <w:t>what they feel the greatest challenge is becoming a successful teacher</w:t>
      </w:r>
      <w:r w:rsidR="005E467B">
        <w:t>’</w:t>
      </w:r>
      <w:r w:rsidR="00660F3D">
        <w:t>. These questions would provide the opportunity to gain</w:t>
      </w:r>
      <w:r w:rsidR="00660F3D" w:rsidRPr="00660F3D">
        <w:t xml:space="preserve"> the richness</w:t>
      </w:r>
      <w:r w:rsidR="00660F3D">
        <w:t>,</w:t>
      </w:r>
      <w:r w:rsidR="00660F3D" w:rsidRPr="00660F3D">
        <w:t xml:space="preserve"> authenticity, honesty and hallmarks of qualitative data</w:t>
      </w:r>
      <w:r w:rsidR="00660F3D">
        <w:t xml:space="preserve"> </w:t>
      </w:r>
      <w:r w:rsidR="00660F3D" w:rsidRPr="00660F3D">
        <w:t>(Cohen</w:t>
      </w:r>
      <w:r w:rsidR="005E467B">
        <w:t xml:space="preserve"> et al</w:t>
      </w:r>
      <w:r w:rsidR="00660F3D" w:rsidRPr="00660F3D">
        <w:t xml:space="preserve"> 2009).</w:t>
      </w:r>
    </w:p>
    <w:p w14:paraId="31A80952" w14:textId="77777777" w:rsidR="00C601C2" w:rsidRDefault="00C601C2" w:rsidP="00677FC1">
      <w:pPr>
        <w:spacing w:after="0" w:line="360" w:lineRule="auto"/>
      </w:pPr>
    </w:p>
    <w:p w14:paraId="2EC97C35" w14:textId="03FA8233" w:rsidR="00434FB7" w:rsidRDefault="00286505" w:rsidP="00677FC1">
      <w:pPr>
        <w:spacing w:after="0" w:line="360" w:lineRule="auto"/>
      </w:pPr>
      <w:r w:rsidRPr="00286505">
        <w:t>Bell</w:t>
      </w:r>
      <w:r w:rsidR="00CD60C9">
        <w:t xml:space="preserve"> (20</w:t>
      </w:r>
      <w:r w:rsidR="00123B04">
        <w:t>10)</w:t>
      </w:r>
      <w:r>
        <w:t xml:space="preserve"> states that all data gathering instruments should be piloted. This allows testing of how long it takes respondents to complete the questionnaire</w:t>
      </w:r>
      <w:r w:rsidR="001953AB">
        <w:t xml:space="preserve">, and to check that all instructions and </w:t>
      </w:r>
      <w:r w:rsidR="001953AB">
        <w:lastRenderedPageBreak/>
        <w:t xml:space="preserve">questions are clear. In addition, the pilot can be used to increase the reliability, </w:t>
      </w:r>
      <w:r w:rsidR="00154FC1">
        <w:t xml:space="preserve">validity and practicability </w:t>
      </w:r>
      <w:r w:rsidR="005E467B">
        <w:t xml:space="preserve">of the questionnaire. </w:t>
      </w:r>
      <w:r w:rsidR="00154FC1">
        <w:t xml:space="preserve">(Oppenheim 1992) </w:t>
      </w:r>
      <w:r w:rsidR="005E467B">
        <w:t xml:space="preserve">One </w:t>
      </w:r>
      <w:r w:rsidR="00123B04">
        <w:t>subject</w:t>
      </w:r>
      <w:r w:rsidR="001953AB">
        <w:t xml:space="preserve"> group </w:t>
      </w:r>
      <w:r w:rsidR="005E467B">
        <w:t xml:space="preserve">would be selected </w:t>
      </w:r>
      <w:r w:rsidR="001953AB">
        <w:t>to complete the questionnaire in advance of the rest of the cohort</w:t>
      </w:r>
      <w:r w:rsidR="00033D05">
        <w:t xml:space="preserve"> then </w:t>
      </w:r>
      <w:r w:rsidR="00DE542A">
        <w:t>making any necessary changes before the bulk of the cohort completed the questionnaire.</w:t>
      </w:r>
      <w:r w:rsidR="001953AB">
        <w:t xml:space="preserve"> </w:t>
      </w:r>
    </w:p>
    <w:p w14:paraId="167A4FD4" w14:textId="77777777" w:rsidR="00C601C2" w:rsidRPr="00286505" w:rsidRDefault="00C601C2" w:rsidP="00677FC1">
      <w:pPr>
        <w:spacing w:after="0" w:line="360" w:lineRule="auto"/>
      </w:pPr>
    </w:p>
    <w:p w14:paraId="268FDF8D" w14:textId="3FC16BA8" w:rsidR="00434FB7" w:rsidRDefault="00123B04" w:rsidP="00677FC1">
      <w:pPr>
        <w:spacing w:after="0" w:line="360" w:lineRule="auto"/>
      </w:pPr>
      <w:r>
        <w:t>Despite the</w:t>
      </w:r>
      <w:r w:rsidR="00A51D06">
        <w:t xml:space="preserve"> advantages the use of questionnaires provides, it is important </w:t>
      </w:r>
      <w:r>
        <w:t>to acknowledge potential problems in</w:t>
      </w:r>
      <w:r w:rsidR="005E467B">
        <w:t xml:space="preserve"> their use. L</w:t>
      </w:r>
      <w:r w:rsidR="00A51D06">
        <w:t>ow response rates</w:t>
      </w:r>
      <w:r w:rsidR="00F60D8D">
        <w:t xml:space="preserve"> can be an issue, however</w:t>
      </w:r>
      <w:r w:rsidR="00A51D06">
        <w:t xml:space="preserve"> </w:t>
      </w:r>
      <w:r w:rsidR="005E467B">
        <w:t xml:space="preserve">the </w:t>
      </w:r>
      <w:r w:rsidR="00434FB7" w:rsidRPr="00434FB7">
        <w:t>timing and environment</w:t>
      </w:r>
      <w:r w:rsidR="00F60D8D">
        <w:t xml:space="preserve"> </w:t>
      </w:r>
      <w:r w:rsidR="005E467B">
        <w:t xml:space="preserve">would be controlled </w:t>
      </w:r>
      <w:r w:rsidR="00434FB7" w:rsidRPr="00434FB7">
        <w:t>by issuing the questionnaire i</w:t>
      </w:r>
      <w:r w:rsidR="00F60D8D">
        <w:t>n</w:t>
      </w:r>
      <w:r w:rsidR="00434FB7" w:rsidRPr="00434FB7">
        <w:t xml:space="preserve"> a </w:t>
      </w:r>
      <w:r w:rsidR="004E2854" w:rsidRPr="00434FB7">
        <w:t xml:space="preserve">pre-arranged </w:t>
      </w:r>
      <w:r w:rsidR="004E2854">
        <w:t>slot</w:t>
      </w:r>
      <w:r w:rsidR="00434FB7" w:rsidRPr="00434FB7">
        <w:t xml:space="preserve"> at the university</w:t>
      </w:r>
      <w:r w:rsidR="00A51D06">
        <w:t xml:space="preserve"> on three separate occasions</w:t>
      </w:r>
      <w:r w:rsidR="00434FB7" w:rsidRPr="00434FB7">
        <w:t>.</w:t>
      </w:r>
      <w:r w:rsidR="009516B4">
        <w:t xml:space="preserve"> This element of structure and control would make it easier to correct with any potential misunderstand</w:t>
      </w:r>
      <w:r w:rsidR="005E467B">
        <w:t>ing</w:t>
      </w:r>
      <w:r w:rsidR="009516B4">
        <w:t xml:space="preserve"> or mistakes. In addition, it has been suggested by </w:t>
      </w:r>
      <w:r w:rsidR="005E467B" w:rsidRPr="00A939D0">
        <w:t>(</w:t>
      </w:r>
      <w:bookmarkStart w:id="4" w:name="_Hlk510284002"/>
      <w:r w:rsidR="005E467B" w:rsidRPr="00A939D0">
        <w:t>Cohen</w:t>
      </w:r>
      <w:r w:rsidR="005E467B">
        <w:t xml:space="preserve"> et al,</w:t>
      </w:r>
      <w:r w:rsidR="005E467B" w:rsidRPr="00A939D0">
        <w:t xml:space="preserve"> 2009)</w:t>
      </w:r>
      <w:bookmarkEnd w:id="4"/>
      <w:r w:rsidR="005E467B">
        <w:t xml:space="preserve"> </w:t>
      </w:r>
      <w:r w:rsidR="009516B4">
        <w:t>that questionnaire</w:t>
      </w:r>
      <w:r w:rsidR="005E467B">
        <w:t>s</w:t>
      </w:r>
      <w:r w:rsidR="009516B4">
        <w:t xml:space="preserve"> do not offer the best method in investigating complex issues</w:t>
      </w:r>
      <w:r w:rsidR="00A939D0">
        <w:t>.  Burns (2000) supports this by questioning this method</w:t>
      </w:r>
      <w:r w:rsidR="00F60D8D">
        <w:t xml:space="preserve"> i</w:t>
      </w:r>
      <w:r w:rsidR="00A939D0">
        <w:t xml:space="preserve">f </w:t>
      </w:r>
      <w:r w:rsidR="00F60D8D">
        <w:t xml:space="preserve">additional </w:t>
      </w:r>
      <w:r w:rsidR="00A939D0">
        <w:t xml:space="preserve">probing </w:t>
      </w:r>
      <w:r w:rsidR="00F60D8D">
        <w:t xml:space="preserve">is </w:t>
      </w:r>
      <w:r w:rsidR="00A939D0">
        <w:t>required</w:t>
      </w:r>
      <w:r w:rsidR="005E467B">
        <w:t xml:space="preserve">. This is likely to </w:t>
      </w:r>
      <w:r w:rsidR="009516B4">
        <w:t>be</w:t>
      </w:r>
      <w:r w:rsidR="005E467B">
        <w:t xml:space="preserve"> a factor</w:t>
      </w:r>
      <w:r w:rsidR="00F60D8D">
        <w:t xml:space="preserve"> in </w:t>
      </w:r>
      <w:r w:rsidR="009516B4">
        <w:t>an investigation into the differences of perceptions and expectations of trainee teachers</w:t>
      </w:r>
      <w:r w:rsidR="00F60D8D">
        <w:t>.</w:t>
      </w:r>
      <w:r w:rsidR="00A939D0">
        <w:t xml:space="preserve"> This would support the need for </w:t>
      </w:r>
      <w:r w:rsidR="005E467B">
        <w:t>additional</w:t>
      </w:r>
      <w:r w:rsidR="00A939D0">
        <w:t xml:space="preserve"> methods that could allow probing, such as using interviews.</w:t>
      </w:r>
      <w:r w:rsidR="00F60D8D">
        <w:t xml:space="preserve"> Furthermore,</w:t>
      </w:r>
      <w:r w:rsidR="009516B4">
        <w:t xml:space="preserve"> I would also be wary of respondent fatigue given the </w:t>
      </w:r>
      <w:r w:rsidR="007038C4">
        <w:t xml:space="preserve">use of 3 questionnaires set across the year. The use of scaled questions </w:t>
      </w:r>
      <w:r w:rsidR="005E467B">
        <w:t>such as</w:t>
      </w:r>
      <w:r w:rsidR="007038C4">
        <w:t xml:space="preserve"> Likert scale would yield less information th</w:t>
      </w:r>
      <w:r w:rsidR="00EE1E05">
        <w:t>an other kinds of questioning (Burns</w:t>
      </w:r>
      <w:r w:rsidR="00A939D0">
        <w:t>, 2000</w:t>
      </w:r>
      <w:r w:rsidR="00EE1E05">
        <w:t>)</w:t>
      </w:r>
      <w:r w:rsidR="005E467B">
        <w:t xml:space="preserve"> making it more efficient for the respondent</w:t>
      </w:r>
      <w:r w:rsidR="00F60D8D">
        <w:t>.</w:t>
      </w:r>
      <w:r w:rsidR="00EE1E05">
        <w:t xml:space="preserve"> </w:t>
      </w:r>
    </w:p>
    <w:p w14:paraId="6D5544F7" w14:textId="77777777" w:rsidR="00C601C2" w:rsidRDefault="00C601C2" w:rsidP="00677FC1">
      <w:pPr>
        <w:spacing w:after="0" w:line="360" w:lineRule="auto"/>
      </w:pPr>
    </w:p>
    <w:p w14:paraId="055ED83C" w14:textId="0B4F483B" w:rsidR="00DE542A" w:rsidRDefault="005E467B" w:rsidP="00677FC1">
      <w:pPr>
        <w:spacing w:after="0" w:line="360" w:lineRule="auto"/>
      </w:pPr>
      <w:r>
        <w:t xml:space="preserve">As an additional method, </w:t>
      </w:r>
      <w:r w:rsidR="005723CA">
        <w:t>the interview is a very good way of assessing perceptions and construction of reality (Punch</w:t>
      </w:r>
      <w:r w:rsidR="007270F3">
        <w:t xml:space="preserve">, </w:t>
      </w:r>
      <w:r w:rsidR="005723CA">
        <w:t>2009).</w:t>
      </w:r>
      <w:r w:rsidR="008C1C97" w:rsidRPr="008C1C97">
        <w:t xml:space="preserve"> </w:t>
      </w:r>
      <w:r w:rsidR="008C1C97">
        <w:t xml:space="preserve">This point is developed by </w:t>
      </w:r>
      <w:r w:rsidR="008C1C97" w:rsidRPr="008C1C97">
        <w:t>Cohen</w:t>
      </w:r>
      <w:r>
        <w:t xml:space="preserve"> et al</w:t>
      </w:r>
      <w:r w:rsidR="008C1C97" w:rsidRPr="008C1C97">
        <w:t xml:space="preserve"> </w:t>
      </w:r>
      <w:r>
        <w:t>(</w:t>
      </w:r>
      <w:r w:rsidR="008C1C97" w:rsidRPr="008C1C97">
        <w:t>2009</w:t>
      </w:r>
      <w:r>
        <w:t>)</w:t>
      </w:r>
      <w:r w:rsidR="008C1C97">
        <w:t xml:space="preserve"> who state</w:t>
      </w:r>
      <w:r w:rsidR="008C1C97" w:rsidRPr="008C1C97">
        <w:t xml:space="preserve"> the interview can be used as a flexible tool for data collection, allowing multi-sensory channels to </w:t>
      </w:r>
      <w:r>
        <w:t xml:space="preserve">be </w:t>
      </w:r>
      <w:r w:rsidR="008C1C97" w:rsidRPr="008C1C97">
        <w:t>used and verbal, non-verbal responses to be spoken and heard.</w:t>
      </w:r>
      <w:r w:rsidR="005723CA">
        <w:t xml:space="preserve"> In deciding on the type of interview</w:t>
      </w:r>
      <w:r w:rsidR="008C1C97">
        <w:t>,</w:t>
      </w:r>
      <w:r w:rsidR="005723CA">
        <w:t xml:space="preserve"> an</w:t>
      </w:r>
      <w:r w:rsidR="00831119">
        <w:t xml:space="preserve"> </w:t>
      </w:r>
      <w:r w:rsidR="009C3714">
        <w:t>un</w:t>
      </w:r>
      <w:r w:rsidR="00831119">
        <w:t>structured interview would allow a respondent to talk at length and in depth about the</w:t>
      </w:r>
      <w:r w:rsidR="008C1C97">
        <w:t>ir</w:t>
      </w:r>
      <w:r w:rsidR="00831119">
        <w:t xml:space="preserve"> experiences as a teacher. This would allow an understanding to develop from the respondent’s viewpoint</w:t>
      </w:r>
      <w:r w:rsidR="008C1C97">
        <w:t>.</w:t>
      </w:r>
      <w:r w:rsidR="00831119">
        <w:t xml:space="preserve"> However, given that there would need to be </w:t>
      </w:r>
      <w:r w:rsidR="005723CA">
        <w:t>several</w:t>
      </w:r>
      <w:r w:rsidR="00831119">
        <w:t xml:space="preserve"> interviews that would cover the groups of students and a range of schools </w:t>
      </w:r>
      <w:r w:rsidR="00033D05">
        <w:t>this research</w:t>
      </w:r>
      <w:r w:rsidR="00831119">
        <w:t xml:space="preserve"> would be best served by </w:t>
      </w:r>
      <w:r w:rsidR="00DE542A">
        <w:t>a</w:t>
      </w:r>
      <w:r w:rsidR="009C3714">
        <w:t xml:space="preserve"> semi</w:t>
      </w:r>
      <w:r>
        <w:t>-</w:t>
      </w:r>
      <w:r w:rsidR="00DE542A">
        <w:t>structured interview</w:t>
      </w:r>
      <w:r w:rsidR="00033D05">
        <w:t>. This would increase the reliability and allow for accurate comparison</w:t>
      </w:r>
      <w:r w:rsidR="00911DFB">
        <w:t xml:space="preserve"> between groups</w:t>
      </w:r>
      <w:r w:rsidR="00033D05">
        <w:t xml:space="preserve"> to take place.</w:t>
      </w:r>
      <w:r w:rsidR="00DE542A">
        <w:t xml:space="preserve"> </w:t>
      </w:r>
    </w:p>
    <w:p w14:paraId="7B43A679" w14:textId="77777777" w:rsidR="00C601C2" w:rsidRDefault="00C601C2" w:rsidP="00677FC1">
      <w:pPr>
        <w:spacing w:after="0" w:line="360" w:lineRule="auto"/>
      </w:pPr>
    </w:p>
    <w:p w14:paraId="4C351872" w14:textId="33739EDD" w:rsidR="005723CA" w:rsidRDefault="005723CA" w:rsidP="00677FC1">
      <w:pPr>
        <w:spacing w:after="0" w:line="360" w:lineRule="auto"/>
      </w:pPr>
      <w:r>
        <w:t xml:space="preserve">The questions would be linked to the questionnaire, allowing the opportunity to develop themes in greater depth and detail. </w:t>
      </w:r>
      <w:r w:rsidR="00BC7483">
        <w:t>Such questions could include the</w:t>
      </w:r>
      <w:r>
        <w:t xml:space="preserve"> </w:t>
      </w:r>
      <w:r w:rsidR="005E467B">
        <w:t>following</w:t>
      </w:r>
      <w:r w:rsidR="00BC7483">
        <w:t>:</w:t>
      </w:r>
      <w:r w:rsidR="005E467B">
        <w:t xml:space="preserve"> </w:t>
      </w:r>
      <w:r w:rsidRPr="008C1C97">
        <w:rPr>
          <w:i/>
        </w:rPr>
        <w:t>describe your own experience in education prior to starting the PGCE</w:t>
      </w:r>
      <w:r w:rsidR="005E467B">
        <w:rPr>
          <w:i/>
        </w:rPr>
        <w:t xml:space="preserve">; </w:t>
      </w:r>
      <w:r w:rsidRPr="008C1C97">
        <w:rPr>
          <w:i/>
        </w:rPr>
        <w:t xml:space="preserve">what are the reasons behind your decisions to train to be a </w:t>
      </w:r>
      <w:proofErr w:type="gramStart"/>
      <w:r w:rsidRPr="008C1C97">
        <w:rPr>
          <w:i/>
        </w:rPr>
        <w:t>teacher</w:t>
      </w:r>
      <w:r w:rsidR="005E467B">
        <w:rPr>
          <w:i/>
        </w:rPr>
        <w:t>?;</w:t>
      </w:r>
      <w:proofErr w:type="gramEnd"/>
      <w:r w:rsidR="005E467B">
        <w:rPr>
          <w:i/>
        </w:rPr>
        <w:t xml:space="preserve"> </w:t>
      </w:r>
      <w:r w:rsidRPr="008C1C97">
        <w:rPr>
          <w:i/>
        </w:rPr>
        <w:t>what influence have family and friends had over your decisions</w:t>
      </w:r>
      <w:r w:rsidR="005E467B">
        <w:rPr>
          <w:i/>
        </w:rPr>
        <w:t xml:space="preserve">?; </w:t>
      </w:r>
      <w:r w:rsidRPr="008C1C97">
        <w:rPr>
          <w:i/>
        </w:rPr>
        <w:t xml:space="preserve"> what do </w:t>
      </w:r>
      <w:r w:rsidR="00BC7483">
        <w:rPr>
          <w:i/>
        </w:rPr>
        <w:t xml:space="preserve">you </w:t>
      </w:r>
      <w:r w:rsidRPr="008C1C97">
        <w:rPr>
          <w:i/>
        </w:rPr>
        <w:t>expect the challenges and rewards of the job</w:t>
      </w:r>
      <w:r w:rsidR="00BC7483">
        <w:rPr>
          <w:i/>
        </w:rPr>
        <w:t xml:space="preserve"> will be?</w:t>
      </w:r>
      <w:r>
        <w:t xml:space="preserve"> As stated earlier, with three stages to the process</w:t>
      </w:r>
      <w:r w:rsidR="00BC7483">
        <w:t xml:space="preserve"> - </w:t>
      </w:r>
      <w:r>
        <w:t>before the course and then after each teaching practice</w:t>
      </w:r>
      <w:r w:rsidR="00BC7483">
        <w:t xml:space="preserve"> - </w:t>
      </w:r>
      <w:r>
        <w:t xml:space="preserve">the questions in the interview would be adjusted </w:t>
      </w:r>
      <w:r>
        <w:lastRenderedPageBreak/>
        <w:t xml:space="preserve">to suit </w:t>
      </w:r>
      <w:r w:rsidR="00BC7483">
        <w:t>each</w:t>
      </w:r>
      <w:r>
        <w:t xml:space="preserve"> stage. For example, in the second round of interviews the questioning </w:t>
      </w:r>
      <w:r w:rsidRPr="00BC7483">
        <w:t>would progress in to what the greatest challenge was</w:t>
      </w:r>
      <w:r w:rsidR="008C1C97" w:rsidRPr="00BC7483">
        <w:t xml:space="preserve"> </w:t>
      </w:r>
      <w:r w:rsidR="00BC7483">
        <w:t>and w</w:t>
      </w:r>
      <w:r w:rsidRPr="00BC7483">
        <w:t>hy that aspect</w:t>
      </w:r>
      <w:r w:rsidR="00BC7483">
        <w:t xml:space="preserve"> was</w:t>
      </w:r>
      <w:r w:rsidR="008C1C97" w:rsidRPr="00BC7483">
        <w:t xml:space="preserve"> </w:t>
      </w:r>
      <w:r w:rsidRPr="00BC7483">
        <w:t>so challenging.</w:t>
      </w:r>
      <w:r>
        <w:t xml:space="preserve"> The unstructured element of the interview would allow the respond</w:t>
      </w:r>
      <w:r w:rsidR="00BC7483">
        <w:t xml:space="preserve">ent </w:t>
      </w:r>
      <w:r>
        <w:t xml:space="preserve">to answer and personalise some of the questioning, </w:t>
      </w:r>
      <w:r w:rsidR="00BC7483">
        <w:t xml:space="preserve">in order </w:t>
      </w:r>
      <w:r>
        <w:t xml:space="preserve">to draw out individual experiences. This would allow understanding of complex behaviour without imposing any prior categorisation which could limit the range of inquiry (Punch, 2009) The sequence of questions would also mirror the questionnaire, with </w:t>
      </w:r>
      <w:r w:rsidR="00BC7483">
        <w:t>non-</w:t>
      </w:r>
      <w:r>
        <w:t>threatening question</w:t>
      </w:r>
      <w:r w:rsidR="00BC7483">
        <w:t>s</w:t>
      </w:r>
      <w:r>
        <w:t xml:space="preserve"> to open </w:t>
      </w:r>
      <w:r w:rsidR="00BC7483">
        <w:t>in order that the</w:t>
      </w:r>
      <w:r>
        <w:t xml:space="preserve"> interviewee </w:t>
      </w:r>
      <w:r w:rsidR="00BC7483">
        <w:t xml:space="preserve">feels </w:t>
      </w:r>
      <w:r>
        <w:t>relax</w:t>
      </w:r>
      <w:r w:rsidR="00BC7483">
        <w:t>ed</w:t>
      </w:r>
      <w:r>
        <w:t xml:space="preserve"> and </w:t>
      </w:r>
      <w:r w:rsidR="00BC7483">
        <w:t xml:space="preserve">the right environment is </w:t>
      </w:r>
      <w:r>
        <w:t>create</w:t>
      </w:r>
      <w:r w:rsidR="00BC7483">
        <w:t>d for the remainder</w:t>
      </w:r>
      <w:r>
        <w:t xml:space="preserve"> of the interview (Bell, 2009).</w:t>
      </w:r>
      <w:r w:rsidRPr="005723CA">
        <w:t xml:space="preserve"> The order of the interview may be controlled while still giving space for spontaneity</w:t>
      </w:r>
      <w:r w:rsidR="00BC7483">
        <w:t>. Q</w:t>
      </w:r>
      <w:r w:rsidRPr="005723CA">
        <w:t xml:space="preserve">uestion </w:t>
      </w:r>
      <w:r>
        <w:t xml:space="preserve">sequence and </w:t>
      </w:r>
      <w:r w:rsidRPr="005723CA">
        <w:t>wording</w:t>
      </w:r>
      <w:r>
        <w:t xml:space="preserve"> w</w:t>
      </w:r>
      <w:r w:rsidR="00452D78">
        <w:t>ould</w:t>
      </w:r>
      <w:r>
        <w:t xml:space="preserve"> be important</w:t>
      </w:r>
      <w:r w:rsidR="00BC7483">
        <w:t xml:space="preserve"> and should also include </w:t>
      </w:r>
      <w:r w:rsidRPr="005723CA">
        <w:t>the use of</w:t>
      </w:r>
      <w:r>
        <w:t xml:space="preserve"> </w:t>
      </w:r>
      <w:r w:rsidR="00BC7483">
        <w:t>precise</w:t>
      </w:r>
      <w:r w:rsidR="00BC7483" w:rsidRPr="005723CA">
        <w:t xml:space="preserve"> </w:t>
      </w:r>
      <w:r w:rsidRPr="005723CA">
        <w:t xml:space="preserve">terms that would </w:t>
      </w:r>
      <w:r>
        <w:t>be found in the</w:t>
      </w:r>
      <w:r w:rsidRPr="005723CA">
        <w:t xml:space="preserve"> questionnaire</w:t>
      </w:r>
      <w:r>
        <w:t>s.</w:t>
      </w:r>
      <w:r w:rsidRPr="005723CA">
        <w:t xml:space="preserve"> </w:t>
      </w:r>
    </w:p>
    <w:p w14:paraId="6D565BC7" w14:textId="77777777" w:rsidR="00C601C2" w:rsidRDefault="00C601C2" w:rsidP="00677FC1">
      <w:pPr>
        <w:spacing w:after="0" w:line="360" w:lineRule="auto"/>
      </w:pPr>
    </w:p>
    <w:p w14:paraId="013BFCD2" w14:textId="3B0384AD" w:rsidR="005723CA" w:rsidRDefault="00BC7483" w:rsidP="00677FC1">
      <w:pPr>
        <w:spacing w:after="0" w:line="360" w:lineRule="auto"/>
      </w:pPr>
      <w:r>
        <w:t>T</w:t>
      </w:r>
      <w:r w:rsidR="005723CA">
        <w:t xml:space="preserve">he practical aspects of interviewing would based on selection of respondents, managing the interview process and recording. These practical aspects would be based around the structure used for the issuing of the questionnaire at the university. The interviews would follow the questionnaire, at the three distinct stages. The selection of interviewees would be guided by the </w:t>
      </w:r>
      <w:proofErr w:type="gramStart"/>
      <w:r w:rsidR="005723CA">
        <w:t>different groups</w:t>
      </w:r>
      <w:proofErr w:type="gramEnd"/>
      <w:r w:rsidR="005723CA">
        <w:t xml:space="preserve"> within the cohort, those with previous work/industry experience, those straight of their degree course, students from different subject areas and from a wide range of different secondary schools. </w:t>
      </w:r>
      <w:r>
        <w:t xml:space="preserve">Considering these ‘groups’ would enhance the selection of a representative sample of participants.  </w:t>
      </w:r>
      <w:r w:rsidR="005723CA">
        <w:t>As with the questionnaire a pilot interview would take place, to create the opportunity to change and adjust the interview questions and structure.</w:t>
      </w:r>
    </w:p>
    <w:p w14:paraId="250BC9D2" w14:textId="77777777" w:rsidR="00C601C2" w:rsidRDefault="00C601C2" w:rsidP="00677FC1">
      <w:pPr>
        <w:spacing w:after="0" w:line="360" w:lineRule="auto"/>
      </w:pPr>
    </w:p>
    <w:p w14:paraId="795E6BBC" w14:textId="379276CA" w:rsidR="005723CA" w:rsidRDefault="005723CA" w:rsidP="00677FC1">
      <w:pPr>
        <w:spacing w:after="0" w:line="360" w:lineRule="auto"/>
      </w:pPr>
      <w:r>
        <w:t>There is a danger of researcher bias impacting on the use of this method as interviewers are ‘human beings not machines’ and their manner will have an effect on their respondents (</w:t>
      </w:r>
      <w:proofErr w:type="spellStart"/>
      <w:r>
        <w:t>Selltiz</w:t>
      </w:r>
      <w:proofErr w:type="spellEnd"/>
      <w:r>
        <w:t xml:space="preserve"> et al, 1962) With the interview been conducted by one person there could be problems over interpretations one person</w:t>
      </w:r>
      <w:r w:rsidR="00452D78">
        <w:t>’</w:t>
      </w:r>
      <w:r>
        <w:t>s point of view might be judged as prejudice by another (Bell and Opie, 2002)</w:t>
      </w:r>
      <w:r w:rsidR="009B262F">
        <w:t xml:space="preserve"> As a result, there will be a</w:t>
      </w:r>
      <w:r>
        <w:t xml:space="preserve"> need to</w:t>
      </w:r>
      <w:r w:rsidR="009B262F">
        <w:t xml:space="preserve"> be</w:t>
      </w:r>
      <w:r>
        <w:t xml:space="preserve"> vigilant and impose criticality over the interpretation of the data (Bell, 2009) This reinforces the selection of three research methods to offer triangulation and balance the possible effects of researcher bias.</w:t>
      </w:r>
    </w:p>
    <w:p w14:paraId="504A3FC0" w14:textId="77777777" w:rsidR="00C601C2" w:rsidRDefault="00C601C2" w:rsidP="00677FC1">
      <w:pPr>
        <w:spacing w:after="0" w:line="360" w:lineRule="auto"/>
      </w:pPr>
    </w:p>
    <w:p w14:paraId="088A9A94" w14:textId="1105AC01" w:rsidR="005723CA" w:rsidRDefault="005723CA" w:rsidP="00677FC1">
      <w:pPr>
        <w:spacing w:after="0" w:line="360" w:lineRule="auto"/>
      </w:pPr>
      <w:r>
        <w:t>Other potential issues that could arise with using this method is the researcher being open to the quirks and notions of the informant’s interpretation and presentation of reality (Burns,</w:t>
      </w:r>
      <w:r w:rsidR="002639C7">
        <w:t xml:space="preserve"> 2000</w:t>
      </w:r>
      <w:r>
        <w:t>). T</w:t>
      </w:r>
      <w:r w:rsidR="009B262F">
        <w:t>he</w:t>
      </w:r>
      <w:r>
        <w:t xml:space="preserve"> researcher is unaware of the ethnographic context in which these perceptions occur, however, the use of other method</w:t>
      </w:r>
      <w:r w:rsidR="00BC7483">
        <w:t>s</w:t>
      </w:r>
      <w:r>
        <w:t xml:space="preserve"> such as observation and questionnaires should count</w:t>
      </w:r>
      <w:r w:rsidR="009B262F">
        <w:t>er</w:t>
      </w:r>
      <w:r>
        <w:t xml:space="preserve"> this weakness in the </w:t>
      </w:r>
      <w:r>
        <w:lastRenderedPageBreak/>
        <w:t>methodology of this research proposal. The other</w:t>
      </w:r>
      <w:r w:rsidR="009B262F">
        <w:t xml:space="preserve"> two</w:t>
      </w:r>
      <w:r>
        <w:t xml:space="preserve"> </w:t>
      </w:r>
      <w:r w:rsidR="009B262F">
        <w:t>methods</w:t>
      </w:r>
      <w:r>
        <w:t xml:space="preserve"> will give some of the ethnographic context and underline the point</w:t>
      </w:r>
      <w:r w:rsidR="009B262F">
        <w:t xml:space="preserve"> of</w:t>
      </w:r>
      <w:r>
        <w:t xml:space="preserve"> not using interviews in isolation.</w:t>
      </w:r>
    </w:p>
    <w:p w14:paraId="71422A53" w14:textId="437CF7D6" w:rsidR="005723CA" w:rsidRDefault="00D50998" w:rsidP="00677FC1">
      <w:pPr>
        <w:spacing w:after="0" w:line="360" w:lineRule="auto"/>
      </w:pPr>
      <w:r>
        <w:t>It w</w:t>
      </w:r>
      <w:r w:rsidR="009B262F">
        <w:t>ill</w:t>
      </w:r>
      <w:r>
        <w:t xml:space="preserve"> also be important</w:t>
      </w:r>
      <w:r w:rsidR="00324EB3">
        <w:t xml:space="preserve"> during the interview</w:t>
      </w:r>
      <w:r>
        <w:t xml:space="preserve"> to be aware of the </w:t>
      </w:r>
      <w:r w:rsidR="00324EB3">
        <w:t>‘</w:t>
      </w:r>
      <w:r>
        <w:t>h</w:t>
      </w:r>
      <w:r w:rsidR="005723CA">
        <w:t>alo effect</w:t>
      </w:r>
      <w:r w:rsidR="00324EB3">
        <w:t>’</w:t>
      </w:r>
      <w:r>
        <w:t>. With the interview</w:t>
      </w:r>
      <w:r w:rsidR="009B262F">
        <w:t>s</w:t>
      </w:r>
      <w:r>
        <w:t xml:space="preserve"> being conducted by a lecturer on the course that the respondent</w:t>
      </w:r>
      <w:r w:rsidR="009B262F">
        <w:t xml:space="preserve"> is part of,</w:t>
      </w:r>
      <w:r>
        <w:t xml:space="preserve"> it could be anticipated that the answers could be influenced by the status of the interviewer. </w:t>
      </w:r>
      <w:r w:rsidR="009B262F">
        <w:t>T</w:t>
      </w:r>
      <w:r>
        <w:t xml:space="preserve">he halo effect may </w:t>
      </w:r>
      <w:r w:rsidR="00BC7483">
        <w:t xml:space="preserve">occur if the respondent is </w:t>
      </w:r>
      <w:r w:rsidR="005723CA">
        <w:t>providing answers that aim to please.</w:t>
      </w:r>
      <w:r>
        <w:t xml:space="preserve"> </w:t>
      </w:r>
      <w:r w:rsidR="009B262F">
        <w:t>In addition</w:t>
      </w:r>
      <w:r>
        <w:t>, it would be equally important to acknowledge p</w:t>
      </w:r>
      <w:r w:rsidR="005723CA">
        <w:t xml:space="preserve">restige bias </w:t>
      </w:r>
      <w:r>
        <w:t>on behalf of the respondent. This could provoke</w:t>
      </w:r>
      <w:r w:rsidR="005723CA">
        <w:t xml:space="preserve"> answers </w:t>
      </w:r>
      <w:r>
        <w:t xml:space="preserve">designed to not look </w:t>
      </w:r>
      <w:r w:rsidR="00EB5962">
        <w:t>bad or</w:t>
      </w:r>
      <w:r>
        <w:t xml:space="preserve"> deflect issue</w:t>
      </w:r>
      <w:r w:rsidR="00324EB3">
        <w:t>s</w:t>
      </w:r>
      <w:r>
        <w:t xml:space="preserve"> that may have arisen on teaching practice. This would be particularly relevant to the second and third interview</w:t>
      </w:r>
      <w:r w:rsidR="009B262F">
        <w:t>s</w:t>
      </w:r>
      <w:r>
        <w:t xml:space="preserve"> that follow the fir</w:t>
      </w:r>
      <w:r w:rsidR="00A0123E">
        <w:t>st and second teaching practice and therefore questions will be carefully designed to mitigate this.</w:t>
      </w:r>
    </w:p>
    <w:p w14:paraId="4B7C8702" w14:textId="77777777" w:rsidR="00C601C2" w:rsidRDefault="00C601C2" w:rsidP="00677FC1">
      <w:pPr>
        <w:spacing w:after="0" w:line="360" w:lineRule="auto"/>
      </w:pPr>
    </w:p>
    <w:p w14:paraId="63662356" w14:textId="41E72C68" w:rsidR="000E3A10" w:rsidRDefault="000E3A10" w:rsidP="00677FC1">
      <w:pPr>
        <w:spacing w:after="0" w:line="360" w:lineRule="auto"/>
      </w:pPr>
      <w:r>
        <w:t xml:space="preserve">Addressing </w:t>
      </w:r>
      <w:r w:rsidR="00ED7FDC">
        <w:t>the</w:t>
      </w:r>
      <w:r>
        <w:t xml:space="preserve"> </w:t>
      </w:r>
      <w:r w:rsidR="00ED7FDC">
        <w:t>t</w:t>
      </w:r>
      <w:r>
        <w:t>riangulation</w:t>
      </w:r>
      <w:r w:rsidR="00ED7FDC">
        <w:t xml:space="preserve"> </w:t>
      </w:r>
      <w:r w:rsidR="009B262F">
        <w:t>aspect</w:t>
      </w:r>
      <w:r w:rsidR="00ED7FDC">
        <w:t xml:space="preserve"> in the proposal,</w:t>
      </w:r>
      <w:r>
        <w:t xml:space="preserve"> a third method of research</w:t>
      </w:r>
      <w:r w:rsidR="00ED7FDC">
        <w:t xml:space="preserve"> would be needed</w:t>
      </w:r>
      <w:r>
        <w:t xml:space="preserve">, </w:t>
      </w:r>
      <w:r w:rsidR="006669E7">
        <w:t>aimed at</w:t>
      </w:r>
      <w:r>
        <w:t xml:space="preserve"> increasing the reliability and validity of the findings. The use of observational methods would allow the data </w:t>
      </w:r>
      <w:r w:rsidR="003E78E8">
        <w:t>collected</w:t>
      </w:r>
      <w:r>
        <w:t xml:space="preserve"> to be </w:t>
      </w:r>
      <w:r w:rsidR="003E78E8">
        <w:t xml:space="preserve">more valid by </w:t>
      </w:r>
      <w:r w:rsidR="006669E7">
        <w:t>observing</w:t>
      </w:r>
      <w:r w:rsidR="003E78E8">
        <w:t xml:space="preserve"> how the trainee teachers behave whilst on teaching practice. In its use with the other methods</w:t>
      </w:r>
      <w:r w:rsidR="006669E7">
        <w:t>,</w:t>
      </w:r>
      <w:r w:rsidR="003E78E8">
        <w:t xml:space="preserve"> it would </w:t>
      </w:r>
      <w:r w:rsidR="00E0602C">
        <w:t xml:space="preserve">provide </w:t>
      </w:r>
      <w:r w:rsidR="003E78E8">
        <w:t>the researcher</w:t>
      </w:r>
      <w:r w:rsidR="00E0602C">
        <w:t xml:space="preserve"> with a ‘reality check’ by</w:t>
      </w:r>
      <w:r w:rsidR="003E78E8">
        <w:t xml:space="preserve"> see</w:t>
      </w:r>
      <w:r w:rsidR="00E0602C">
        <w:t>ing</w:t>
      </w:r>
      <w:r w:rsidR="003E78E8">
        <w:t xml:space="preserve"> what they do in relation to wh</w:t>
      </w:r>
      <w:r w:rsidR="00E0602C">
        <w:t>at</w:t>
      </w:r>
      <w:r w:rsidR="003E78E8">
        <w:t xml:space="preserve"> they </w:t>
      </w:r>
      <w:r w:rsidR="00E0602C">
        <w:t xml:space="preserve">say they do (Robson 2002). This would be centred on </w:t>
      </w:r>
      <w:r w:rsidR="00E0602C" w:rsidRPr="00E0602C">
        <w:t>the second and third questionnaire/interview stages</w:t>
      </w:r>
      <w:r w:rsidR="00E0602C">
        <w:t xml:space="preserve">. </w:t>
      </w:r>
      <w:r w:rsidR="006B022B">
        <w:t>Although</w:t>
      </w:r>
      <w:r w:rsidR="00E0602C">
        <w:t xml:space="preserve"> there appear</w:t>
      </w:r>
      <w:r w:rsidR="006669E7">
        <w:t>s</w:t>
      </w:r>
      <w:r w:rsidR="00E0602C">
        <w:t xml:space="preserve"> to be clear advantages in using this technique, </w:t>
      </w:r>
      <w:r w:rsidR="006B022B">
        <w:t>it needs to be appreciated that observation</w:t>
      </w:r>
      <w:r w:rsidR="00ED7FDC">
        <w:t>s</w:t>
      </w:r>
      <w:r w:rsidR="006B022B">
        <w:t xml:space="preserve"> require considerable skill and </w:t>
      </w:r>
      <w:r w:rsidR="006669E7">
        <w:t>do</w:t>
      </w:r>
      <w:r w:rsidR="006B022B">
        <w:t xml:space="preserve"> not</w:t>
      </w:r>
      <w:r w:rsidR="006669E7">
        <w:t xml:space="preserve"> provide</w:t>
      </w:r>
      <w:r w:rsidR="006B022B">
        <w:t xml:space="preserve"> an easy option</w:t>
      </w:r>
      <w:r w:rsidR="00EB5962">
        <w:t xml:space="preserve"> Nisbet, </w:t>
      </w:r>
      <w:r w:rsidR="008032B7">
        <w:t>(</w:t>
      </w:r>
      <w:r w:rsidR="00EB5962">
        <w:t>1997)</w:t>
      </w:r>
      <w:r w:rsidR="00A0123E">
        <w:t>. The researcher has extensive experience in this area which would be of benefit here.</w:t>
      </w:r>
    </w:p>
    <w:p w14:paraId="035444E7" w14:textId="77777777" w:rsidR="00C601C2" w:rsidRDefault="00C601C2" w:rsidP="00677FC1">
      <w:pPr>
        <w:spacing w:after="0" w:line="360" w:lineRule="auto"/>
      </w:pPr>
    </w:p>
    <w:p w14:paraId="2042AE61" w14:textId="5BAD6F52" w:rsidR="004B0343" w:rsidRDefault="004B0343" w:rsidP="00677FC1">
      <w:pPr>
        <w:spacing w:after="0" w:line="360" w:lineRule="auto"/>
      </w:pPr>
      <w:r w:rsidRPr="004B0343">
        <w:t>Patton (1990) suggests that observational data should enable the researcher to access and understand the situation that is being described. This is an important aspect of this research</w:t>
      </w:r>
      <w:r w:rsidR="00ED7FDC">
        <w:t xml:space="preserve"> proposal</w:t>
      </w:r>
      <w:r w:rsidRPr="004B0343">
        <w:t xml:space="preserve"> </w:t>
      </w:r>
      <w:r w:rsidR="00A0123E">
        <w:t>to</w:t>
      </w:r>
      <w:r w:rsidRPr="004B0343">
        <w:t xml:space="preserve"> understand the</w:t>
      </w:r>
      <w:r w:rsidR="006669E7">
        <w:t xml:space="preserve"> specific</w:t>
      </w:r>
      <w:r w:rsidRPr="004B0343">
        <w:t xml:space="preserve"> contexts that the trainee teachers are working in and provid</w:t>
      </w:r>
      <w:r w:rsidR="00A0123E">
        <w:t>e</w:t>
      </w:r>
      <w:r w:rsidRPr="004B0343">
        <w:t xml:space="preserve"> a different perspective on the responses given in the questionnaire and interview process. With the aim of understanding the potential differences in the perceptions and reality of the teacher training experience</w:t>
      </w:r>
      <w:r w:rsidR="00A0123E">
        <w:t>,</w:t>
      </w:r>
      <w:r w:rsidRPr="004B0343">
        <w:t xml:space="preserve"> the observation process will add greater validity and reliability to the process.</w:t>
      </w:r>
    </w:p>
    <w:p w14:paraId="7D8F4B48" w14:textId="62E06E1B" w:rsidR="00671B3C" w:rsidRDefault="00161D51" w:rsidP="00677FC1">
      <w:pPr>
        <w:spacing w:after="0" w:line="360" w:lineRule="auto"/>
      </w:pPr>
      <w:r>
        <w:t>A</w:t>
      </w:r>
      <w:r w:rsidR="007270F3">
        <w:t xml:space="preserve"> series of</w:t>
      </w:r>
      <w:r>
        <w:t xml:space="preserve"> participation observation</w:t>
      </w:r>
      <w:r w:rsidR="007270F3">
        <w:t>s</w:t>
      </w:r>
      <w:r>
        <w:t xml:space="preserve"> would offer the best approach</w:t>
      </w:r>
      <w:r w:rsidR="005A1489">
        <w:t>. Due to the</w:t>
      </w:r>
      <w:r>
        <w:t xml:space="preserve"> quantitative nature of this research proposal the use of </w:t>
      </w:r>
      <w:r w:rsidR="009A5F71">
        <w:t>semi-</w:t>
      </w:r>
      <w:r w:rsidR="00671B3C">
        <w:t>structured or structured</w:t>
      </w:r>
      <w:r w:rsidR="004B0343">
        <w:t xml:space="preserve"> observation would be used. </w:t>
      </w:r>
      <w:r w:rsidR="005A1489">
        <w:t>Punch</w:t>
      </w:r>
      <w:r w:rsidR="006669E7">
        <w:t xml:space="preserve"> (2009)</w:t>
      </w:r>
      <w:r w:rsidR="005A1489">
        <w:t xml:space="preserve"> states that c</w:t>
      </w:r>
      <w:r w:rsidR="005A1489" w:rsidRPr="005A1489">
        <w:t>ombinations of t</w:t>
      </w:r>
      <w:r w:rsidR="009A5F71">
        <w:t>ypes of observation</w:t>
      </w:r>
      <w:r w:rsidR="005A1489" w:rsidRPr="005A1489">
        <w:t xml:space="preserve"> are possible</w:t>
      </w:r>
      <w:r w:rsidR="005A1489">
        <w:t>. This would be an important consideration in observing trainee teacher</w:t>
      </w:r>
      <w:r w:rsidR="00A0123E">
        <w:t>s</w:t>
      </w:r>
      <w:r w:rsidR="005A1489">
        <w:t xml:space="preserve"> in the school environment. </w:t>
      </w:r>
      <w:r w:rsidR="00671B3C">
        <w:t>Some elements would be struc</w:t>
      </w:r>
      <w:r w:rsidR="005A1489">
        <w:t>tured, for example</w:t>
      </w:r>
      <w:r w:rsidR="009A5F71">
        <w:t xml:space="preserve"> a</w:t>
      </w:r>
      <w:r w:rsidR="00671B3C">
        <w:t xml:space="preserve"> specific lesson observation is a structured</w:t>
      </w:r>
      <w:r w:rsidR="002F74FD">
        <w:t xml:space="preserve"> </w:t>
      </w:r>
      <w:r w:rsidR="00412573">
        <w:t xml:space="preserve">process using a set of standards. </w:t>
      </w:r>
      <w:r w:rsidR="00137DFB" w:rsidRPr="00137DFB">
        <w:t>The semi</w:t>
      </w:r>
      <w:r w:rsidR="00A0123E">
        <w:t>-</w:t>
      </w:r>
      <w:r w:rsidR="00137DFB" w:rsidRPr="00137DFB">
        <w:t xml:space="preserve">structured nature of the observation would </w:t>
      </w:r>
      <w:r w:rsidR="00A0123E">
        <w:t>be derived from the</w:t>
      </w:r>
      <w:r w:rsidR="00137DFB" w:rsidRPr="00137DFB">
        <w:t xml:space="preserve"> questionnaires </w:t>
      </w:r>
      <w:proofErr w:type="gramStart"/>
      <w:r w:rsidR="00137DFB" w:rsidRPr="00137DFB">
        <w:t>and  interviews</w:t>
      </w:r>
      <w:proofErr w:type="gramEnd"/>
      <w:r w:rsidR="00137DFB" w:rsidRPr="00137DFB">
        <w:t>. This would create a focus and avoid pitfalls identified by Bell</w:t>
      </w:r>
      <w:r w:rsidR="006669E7">
        <w:t xml:space="preserve"> (2010) where</w:t>
      </w:r>
      <w:r w:rsidR="00137DFB" w:rsidRPr="00137DFB">
        <w:t xml:space="preserve"> observation</w:t>
      </w:r>
      <w:r w:rsidR="006669E7">
        <w:t xml:space="preserve">s </w:t>
      </w:r>
      <w:r w:rsidR="006669E7">
        <w:lastRenderedPageBreak/>
        <w:t>can be seen to</w:t>
      </w:r>
      <w:r w:rsidR="00137DFB" w:rsidRPr="00137DFB">
        <w:t xml:space="preserve"> lack focus and evolve and change during the process.</w:t>
      </w:r>
      <w:r w:rsidR="00FE19E4">
        <w:t xml:space="preserve"> </w:t>
      </w:r>
      <w:r w:rsidR="002F74FD">
        <w:t>H</w:t>
      </w:r>
      <w:r w:rsidR="00671B3C">
        <w:t>owever</w:t>
      </w:r>
      <w:r w:rsidR="002F74FD">
        <w:t>,</w:t>
      </w:r>
      <w:r w:rsidR="00671B3C">
        <w:t xml:space="preserve"> the </w:t>
      </w:r>
      <w:r w:rsidR="005A1489">
        <w:t>observation</w:t>
      </w:r>
      <w:r w:rsidR="00671B3C">
        <w:t xml:space="preserve"> process</w:t>
      </w:r>
      <w:r w:rsidR="002F74FD">
        <w:t xml:space="preserve"> in this proposal</w:t>
      </w:r>
      <w:r w:rsidR="00671B3C">
        <w:t xml:space="preserve"> would seek to be more </w:t>
      </w:r>
      <w:r w:rsidR="005A1489">
        <w:t>holistic</w:t>
      </w:r>
      <w:r w:rsidR="00E53A3B">
        <w:t xml:space="preserve"> with the focus </w:t>
      </w:r>
      <w:r w:rsidR="004B0343">
        <w:t>a</w:t>
      </w:r>
      <w:r w:rsidR="004B0343" w:rsidRPr="004B0343">
        <w:t>cross a school day</w:t>
      </w:r>
      <w:r w:rsidR="00A0123E">
        <w:t>.</w:t>
      </w:r>
      <w:r w:rsidR="00E53A3B">
        <w:t xml:space="preserve"> It would be beneficial to observe</w:t>
      </w:r>
      <w:r w:rsidR="00324EB3">
        <w:t xml:space="preserve"> student teacher</w:t>
      </w:r>
      <w:r w:rsidR="00E53A3B">
        <w:t xml:space="preserve"> b</w:t>
      </w:r>
      <w:r w:rsidR="004B0343" w:rsidRPr="004B0343">
        <w:t>ehaviour as a stream of actions as they would naturally occur (Punch</w:t>
      </w:r>
      <w:r w:rsidR="002639C7">
        <w:t>, 2009</w:t>
      </w:r>
      <w:r w:rsidR="004B0343" w:rsidRPr="004B0343">
        <w:t>).</w:t>
      </w:r>
      <w:r w:rsidR="00E53A3B">
        <w:t xml:space="preserve"> This could include interactions with the mentor</w:t>
      </w:r>
      <w:r w:rsidR="00412573">
        <w:t>, teachers and pupils as well</w:t>
      </w:r>
      <w:r w:rsidR="00E53A3B">
        <w:t xml:space="preserve"> </w:t>
      </w:r>
      <w:r w:rsidR="00A0123E">
        <w:t xml:space="preserve">as </w:t>
      </w:r>
      <w:r w:rsidR="00E53A3B">
        <w:t>partic</w:t>
      </w:r>
      <w:r w:rsidR="009A5F71">
        <w:t>i</w:t>
      </w:r>
      <w:r w:rsidR="00E53A3B">
        <w:t>p</w:t>
      </w:r>
      <w:r w:rsidR="009A5F71">
        <w:t>ation</w:t>
      </w:r>
      <w:r w:rsidR="00E53A3B">
        <w:t xml:space="preserve"> </w:t>
      </w:r>
      <w:r w:rsidR="00412573">
        <w:t>in meetings.</w:t>
      </w:r>
      <w:r w:rsidR="004B0343" w:rsidRPr="004B0343">
        <w:t xml:space="preserve"> This would allow a focus on a </w:t>
      </w:r>
      <w:r w:rsidR="00A0123E">
        <w:t>wider</w:t>
      </w:r>
      <w:r w:rsidR="004B0343" w:rsidRPr="004B0343">
        <w:t xml:space="preserve"> pattern of behaviour</w:t>
      </w:r>
      <w:r w:rsidR="00412573">
        <w:t xml:space="preserve"> thus </w:t>
      </w:r>
      <w:r w:rsidR="00324EB3">
        <w:t>complimenting the other aspects of</w:t>
      </w:r>
      <w:r w:rsidR="00412573">
        <w:t xml:space="preserve"> the research process.</w:t>
      </w:r>
      <w:r w:rsidR="000B1C1D">
        <w:t xml:space="preserve"> Observations would be </w:t>
      </w:r>
      <w:r w:rsidR="00DB6A48">
        <w:t>recorded as field notes in the form of descriptions of what happened and pen portraits of the participants in various contexts.</w:t>
      </w:r>
      <w:r w:rsidR="00324EB3">
        <w:t xml:space="preserve"> The number of observations would aim to sample enough student teachers to enable suitable comparisons to be made between the groups highlighted earlier </w:t>
      </w:r>
      <w:r w:rsidR="00015EB0">
        <w:t xml:space="preserve">in the proposal. Also, a balance would be needed between a manageable number and enough to provide sufficient reliability and validity with the findings of the observation process.  </w:t>
      </w:r>
    </w:p>
    <w:p w14:paraId="52E3F7FB" w14:textId="77777777" w:rsidR="00C601C2" w:rsidRDefault="00C601C2" w:rsidP="00677FC1">
      <w:pPr>
        <w:spacing w:after="0" w:line="360" w:lineRule="auto"/>
      </w:pPr>
    </w:p>
    <w:p w14:paraId="736E6206" w14:textId="68A8B92B" w:rsidR="00FE19E4" w:rsidRDefault="00FE19E4" w:rsidP="00677FC1">
      <w:pPr>
        <w:spacing w:after="0" w:line="360" w:lineRule="auto"/>
      </w:pPr>
      <w:r>
        <w:t>C</w:t>
      </w:r>
      <w:r w:rsidR="00DB6A48">
        <w:t xml:space="preserve">ritical evaluation </w:t>
      </w:r>
      <w:r w:rsidR="003A4E6A">
        <w:t xml:space="preserve">of </w:t>
      </w:r>
      <w:r w:rsidR="00797FE9">
        <w:t>the use of</w:t>
      </w:r>
      <w:r>
        <w:t xml:space="preserve"> observations</w:t>
      </w:r>
      <w:r w:rsidR="003A4E6A">
        <w:t xml:space="preserve"> rai</w:t>
      </w:r>
      <w:r>
        <w:t>ses issues over objectivity. A</w:t>
      </w:r>
      <w:r w:rsidR="00412573" w:rsidRPr="00412573">
        <w:t xml:space="preserve">ccording to Bell </w:t>
      </w:r>
      <w:r w:rsidR="00A0123E">
        <w:t>(</w:t>
      </w:r>
      <w:r w:rsidR="00412573" w:rsidRPr="00412573">
        <w:t>2009</w:t>
      </w:r>
      <w:r w:rsidR="00A0123E">
        <w:t>)</w:t>
      </w:r>
      <w:r w:rsidR="00412573" w:rsidRPr="00412573">
        <w:t xml:space="preserve"> </w:t>
      </w:r>
      <w:r>
        <w:t>observations</w:t>
      </w:r>
      <w:r w:rsidR="00412573" w:rsidRPr="00412573">
        <w:t xml:space="preserve"> potentially increase the possibility of bias and subjectivity</w:t>
      </w:r>
      <w:r w:rsidR="003A4E6A">
        <w:t>.</w:t>
      </w:r>
      <w:r w:rsidR="003A4E6A" w:rsidRPr="003A4E6A">
        <w:t xml:space="preserve"> </w:t>
      </w:r>
      <w:r w:rsidR="00ED7FDC">
        <w:t>Cohen</w:t>
      </w:r>
      <w:r w:rsidR="00A0123E">
        <w:t xml:space="preserve"> et al</w:t>
      </w:r>
      <w:r>
        <w:t xml:space="preserve"> (200</w:t>
      </w:r>
      <w:r w:rsidR="002639C7">
        <w:t>9</w:t>
      </w:r>
      <w:r>
        <w:t>)</w:t>
      </w:r>
      <w:r w:rsidR="00ED7FDC">
        <w:t xml:space="preserve"> support this</w:t>
      </w:r>
      <w:r w:rsidR="003A4E6A">
        <w:t xml:space="preserve"> stating that</w:t>
      </w:r>
      <w:r w:rsidR="00137DFB">
        <w:t xml:space="preserve"> criticisms of </w:t>
      </w:r>
      <w:r w:rsidR="00ED7FDC">
        <w:t>this method mirror those of qualitative data in general,</w:t>
      </w:r>
      <w:r w:rsidR="006669E7">
        <w:t xml:space="preserve"> </w:t>
      </w:r>
      <w:r w:rsidR="00A0123E">
        <w:t xml:space="preserve">being prone to </w:t>
      </w:r>
      <w:r w:rsidR="003A4E6A">
        <w:t>subjectiv</w:t>
      </w:r>
      <w:r w:rsidR="00A0123E">
        <w:t>ity</w:t>
      </w:r>
      <w:r w:rsidR="003A4E6A">
        <w:t>, bias</w:t>
      </w:r>
      <w:r w:rsidR="006669E7">
        <w:t xml:space="preserve"> and </w:t>
      </w:r>
      <w:r w:rsidR="00A0123E">
        <w:t xml:space="preserve">being </w:t>
      </w:r>
      <w:r w:rsidR="003A4E6A">
        <w:t xml:space="preserve">impressionistic </w:t>
      </w:r>
      <w:r w:rsidR="006669E7">
        <w:t>in nature</w:t>
      </w:r>
      <w:r>
        <w:t>.</w:t>
      </w:r>
      <w:r w:rsidR="008032B7">
        <w:t xml:space="preserve"> </w:t>
      </w:r>
      <w:r w:rsidR="00753DF7">
        <w:t xml:space="preserve">Robson (2002) claims that triangulation and prolonged involvement in the study will counter these issues. </w:t>
      </w:r>
      <w:r w:rsidR="008032B7">
        <w:t xml:space="preserve">In order to negate the theoretical and practical concerns </w:t>
      </w:r>
      <w:r w:rsidRPr="00FE19E4">
        <w:t>a piloting process w</w:t>
      </w:r>
      <w:r w:rsidR="008032B7">
        <w:t>ould</w:t>
      </w:r>
      <w:r w:rsidRPr="00FE19E4">
        <w:t xml:space="preserve"> provide the opportunity to practice </w:t>
      </w:r>
      <w:r w:rsidR="00A0123E">
        <w:t xml:space="preserve">the </w:t>
      </w:r>
      <w:r w:rsidRPr="00FE19E4">
        <w:t>recording</w:t>
      </w:r>
      <w:r w:rsidR="00A0123E">
        <w:t xml:space="preserve"> of notes and descriptions</w:t>
      </w:r>
      <w:r w:rsidR="00B05CC7">
        <w:t>,</w:t>
      </w:r>
      <w:r w:rsidR="008032B7">
        <w:t xml:space="preserve"> </w:t>
      </w:r>
      <w:r w:rsidR="00B05CC7">
        <w:t xml:space="preserve">using </w:t>
      </w:r>
      <w:r w:rsidR="00A0123E">
        <w:t>a similar</w:t>
      </w:r>
      <w:r w:rsidR="00753DF7">
        <w:t xml:space="preserve"> </w:t>
      </w:r>
      <w:r w:rsidR="00B05CC7">
        <w:t>rationale</w:t>
      </w:r>
      <w:r w:rsidR="00A0123E">
        <w:t xml:space="preserve"> for piloting as </w:t>
      </w:r>
      <w:r w:rsidR="00753DF7">
        <w:t>the other</w:t>
      </w:r>
      <w:r w:rsidR="00B05CC7">
        <w:t xml:space="preserve"> two</w:t>
      </w:r>
      <w:r w:rsidR="00753DF7">
        <w:t xml:space="preserve"> methods identified in this proposal. </w:t>
      </w:r>
    </w:p>
    <w:p w14:paraId="0EAD3C85" w14:textId="77777777" w:rsidR="00C601C2" w:rsidRDefault="00C601C2" w:rsidP="00677FC1">
      <w:pPr>
        <w:spacing w:after="0" w:line="360" w:lineRule="auto"/>
      </w:pPr>
    </w:p>
    <w:p w14:paraId="66F30395" w14:textId="027116F8" w:rsidR="002430BB" w:rsidRDefault="002A49E3" w:rsidP="00677FC1">
      <w:pPr>
        <w:spacing w:after="0" w:line="360" w:lineRule="auto"/>
      </w:pPr>
      <w:r>
        <w:t>There are</w:t>
      </w:r>
      <w:r w:rsidR="00497696">
        <w:t xml:space="preserve"> clear</w:t>
      </w:r>
      <w:r>
        <w:t xml:space="preserve"> ethical considerations related to this proposal. </w:t>
      </w:r>
      <w:r w:rsidR="007270F3" w:rsidRPr="007270F3">
        <w:t>The researcher must be aware that all three methods identified in this proposal are an intrusion into the life of the respondent</w:t>
      </w:r>
      <w:r w:rsidR="007270F3">
        <w:t xml:space="preserve"> </w:t>
      </w:r>
      <w:r w:rsidR="00F15640">
        <w:t>(</w:t>
      </w:r>
      <w:r w:rsidR="007270F3">
        <w:t>Bell, 2010)</w:t>
      </w:r>
      <w:r w:rsidR="007270F3" w:rsidRPr="007270F3">
        <w:t>.</w:t>
      </w:r>
      <w:r w:rsidR="007270F3">
        <w:t xml:space="preserve"> </w:t>
      </w:r>
      <w:r w:rsidR="00497696">
        <w:t>With the</w:t>
      </w:r>
      <w:r>
        <w:t xml:space="preserve"> basis </w:t>
      </w:r>
      <w:r w:rsidR="00497696">
        <w:t xml:space="preserve">of this qualitative research </w:t>
      </w:r>
      <w:r w:rsidR="00207E24">
        <w:t xml:space="preserve">being centred on looking at the differences between perception and reality of teaching and </w:t>
      </w:r>
      <w:r w:rsidR="00975ADC">
        <w:t>how some trainee teachers have struggled in dealing with this difference, there</w:t>
      </w:r>
      <w:r w:rsidR="00F15640">
        <w:t xml:space="preserve"> are</w:t>
      </w:r>
      <w:r w:rsidR="00975ADC">
        <w:t xml:space="preserve"> ethical issues around safeguarding and </w:t>
      </w:r>
      <w:r w:rsidR="0094715F">
        <w:t>well-being</w:t>
      </w:r>
      <w:r w:rsidR="00975ADC">
        <w:t>.</w:t>
      </w:r>
      <w:r w:rsidR="0094715F">
        <w:t xml:space="preserve"> </w:t>
      </w:r>
      <w:r w:rsidR="002C620D" w:rsidRPr="002C620D">
        <w:t>The questioning process in both the questionnaire and interview will probe previous experiences in educatio</w:t>
      </w:r>
      <w:r w:rsidR="00F15640">
        <w:t>n</w:t>
      </w:r>
      <w:r w:rsidR="00A00FDC">
        <w:t>. The researcher would have the responsibility to explain what the research focus is and why a person</w:t>
      </w:r>
      <w:r w:rsidR="00937E63">
        <w:t xml:space="preserve"> has been asked for interview or observation</w:t>
      </w:r>
      <w:r w:rsidR="002430BB">
        <w:t xml:space="preserve"> (Bell</w:t>
      </w:r>
      <w:r w:rsidR="002639C7">
        <w:t>, 20</w:t>
      </w:r>
      <w:r w:rsidR="00F15640">
        <w:t>10</w:t>
      </w:r>
      <w:r w:rsidR="002430BB">
        <w:t>). C</w:t>
      </w:r>
      <w:r w:rsidR="00937E63" w:rsidRPr="00937E63">
        <w:t>ohen</w:t>
      </w:r>
      <w:r w:rsidR="00A0123E">
        <w:t xml:space="preserve"> et al</w:t>
      </w:r>
      <w:r w:rsidR="002639C7">
        <w:t xml:space="preserve"> (2009)</w:t>
      </w:r>
      <w:r w:rsidR="00937E63" w:rsidRPr="00937E63">
        <w:t xml:space="preserve"> </w:t>
      </w:r>
      <w:r w:rsidR="00937E63">
        <w:t>develop this point</w:t>
      </w:r>
      <w:r w:rsidR="00F15640">
        <w:t>, stating</w:t>
      </w:r>
      <w:r w:rsidR="00937E63">
        <w:t xml:space="preserve"> that the</w:t>
      </w:r>
      <w:r w:rsidR="00937E63" w:rsidRPr="00937E63">
        <w:t xml:space="preserve"> respondent must not be coerced into filling in a questionnaire and should be able to withdraw from th</w:t>
      </w:r>
      <w:r w:rsidR="00937E63">
        <w:t>e research</w:t>
      </w:r>
      <w:r w:rsidR="00937E63" w:rsidRPr="00937E63">
        <w:t xml:space="preserve"> process at any point</w:t>
      </w:r>
      <w:r w:rsidR="00937E63">
        <w:t>.</w:t>
      </w:r>
      <w:r w:rsidR="00937E63" w:rsidRPr="00937E63">
        <w:t xml:space="preserve"> Research </w:t>
      </w:r>
      <w:r w:rsidR="00937E63">
        <w:t xml:space="preserve">in this area conducted </w:t>
      </w:r>
      <w:r w:rsidR="00937E63" w:rsidRPr="00937E63">
        <w:t xml:space="preserve">by </w:t>
      </w:r>
      <w:proofErr w:type="spellStart"/>
      <w:r w:rsidR="00B674F5" w:rsidRPr="00B674F5">
        <w:t>Maldereza</w:t>
      </w:r>
      <w:proofErr w:type="spellEnd"/>
      <w:r w:rsidR="007A4D50">
        <w:t xml:space="preserve"> et al</w:t>
      </w:r>
      <w:r w:rsidR="00B674F5" w:rsidRPr="00B674F5">
        <w:t xml:space="preserve"> (2007) </w:t>
      </w:r>
      <w:r w:rsidR="00937E63" w:rsidRPr="00937E63">
        <w:t>identified emotion as an important aspect of the decision to become a teacher</w:t>
      </w:r>
      <w:r w:rsidR="00B674F5">
        <w:t xml:space="preserve"> and</w:t>
      </w:r>
      <w:r w:rsidR="00937E63" w:rsidRPr="00937E63">
        <w:t xml:space="preserve"> training </w:t>
      </w:r>
      <w:r w:rsidR="00B674F5">
        <w:t>to be</w:t>
      </w:r>
      <w:r w:rsidR="00937E63" w:rsidRPr="00937E63">
        <w:t xml:space="preserve"> a teacher</w:t>
      </w:r>
      <w:r w:rsidR="00937E63">
        <w:t>.</w:t>
      </w:r>
      <w:r w:rsidR="007270F3" w:rsidRPr="007270F3">
        <w:t xml:space="preserve">  </w:t>
      </w:r>
      <w:r w:rsidR="00937E63">
        <w:t>With this in mind</w:t>
      </w:r>
      <w:r w:rsidR="0094715F">
        <w:t xml:space="preserve">, the researcher must be aware of the possibility of triggering or magnifying emotions in the respondent that could be related to teaching, or life outside teaching. </w:t>
      </w:r>
      <w:r w:rsidR="002C620D">
        <w:lastRenderedPageBreak/>
        <w:t>These principles should apply to the interview stage of the process.</w:t>
      </w:r>
      <w:r w:rsidR="007270F3">
        <w:t xml:space="preserve"> The interview process would also have to offer anonymity to protect the interviewee and allow the opportunity to speak openly about the relationship in the school, particularly with the mentor and senior mentor.</w:t>
      </w:r>
      <w:r w:rsidR="007A4D50">
        <w:t xml:space="preserve"> </w:t>
      </w:r>
      <w:r w:rsidR="002430BB">
        <w:t>The potential well-being and</w:t>
      </w:r>
      <w:r w:rsidR="002430BB" w:rsidRPr="002430BB">
        <w:t xml:space="preserve"> safeguarding</w:t>
      </w:r>
      <w:r w:rsidR="002430BB">
        <w:t xml:space="preserve"> issues could arise at any point in the duration of the case study, wi</w:t>
      </w:r>
      <w:r w:rsidR="00797FE9">
        <w:t>th</w:t>
      </w:r>
      <w:r w:rsidR="002430BB">
        <w:t xml:space="preserve"> an increase</w:t>
      </w:r>
      <w:r w:rsidR="00797FE9">
        <w:t xml:space="preserve"> in potential issues</w:t>
      </w:r>
      <w:r w:rsidR="002430BB">
        <w:t xml:space="preserve"> around the interviews and </w:t>
      </w:r>
      <w:r w:rsidR="00A15871">
        <w:t>observation phases. It will be imperative that the researcher has sufficient support and response ready to deal with any emotional and psychological reactions to this scrutiny of the teacher training year.</w:t>
      </w:r>
      <w:r w:rsidR="002430BB">
        <w:t xml:space="preserve"> </w:t>
      </w:r>
    </w:p>
    <w:p w14:paraId="478AEC21" w14:textId="77777777" w:rsidR="007A4D50" w:rsidRDefault="007A4D50" w:rsidP="00677FC1">
      <w:pPr>
        <w:spacing w:after="0" w:line="360" w:lineRule="auto"/>
      </w:pPr>
    </w:p>
    <w:p w14:paraId="37918522" w14:textId="77777777" w:rsidR="007A4D50" w:rsidRDefault="007A4D50" w:rsidP="00677FC1">
      <w:pPr>
        <w:spacing w:after="0" w:line="360" w:lineRule="auto"/>
      </w:pPr>
    </w:p>
    <w:p w14:paraId="64AD3D58" w14:textId="77777777" w:rsidR="007A4D50" w:rsidRDefault="007A4D50" w:rsidP="00677FC1">
      <w:pPr>
        <w:spacing w:after="0" w:line="360" w:lineRule="auto"/>
      </w:pPr>
    </w:p>
    <w:p w14:paraId="65174A8F" w14:textId="77777777" w:rsidR="007A4D50" w:rsidRDefault="007A4D50" w:rsidP="00677FC1">
      <w:pPr>
        <w:spacing w:after="0" w:line="360" w:lineRule="auto"/>
      </w:pPr>
    </w:p>
    <w:p w14:paraId="499437E0" w14:textId="77777777" w:rsidR="007A4D50" w:rsidRDefault="007A4D50" w:rsidP="00677FC1">
      <w:pPr>
        <w:spacing w:after="0" w:line="360" w:lineRule="auto"/>
      </w:pPr>
    </w:p>
    <w:p w14:paraId="563063BE" w14:textId="77777777" w:rsidR="007A4D50" w:rsidRDefault="007A4D50" w:rsidP="00677FC1">
      <w:pPr>
        <w:spacing w:after="0" w:line="360" w:lineRule="auto"/>
      </w:pPr>
    </w:p>
    <w:p w14:paraId="196F41EC" w14:textId="77777777" w:rsidR="007A4D50" w:rsidRDefault="007A4D50" w:rsidP="00677FC1">
      <w:pPr>
        <w:spacing w:after="0" w:line="360" w:lineRule="auto"/>
      </w:pPr>
    </w:p>
    <w:p w14:paraId="5C40C2AA" w14:textId="77777777" w:rsidR="007A4D50" w:rsidRDefault="007A4D50" w:rsidP="00677FC1">
      <w:pPr>
        <w:spacing w:after="0" w:line="360" w:lineRule="auto"/>
      </w:pPr>
    </w:p>
    <w:p w14:paraId="3B78DBFC" w14:textId="77777777" w:rsidR="007A4D50" w:rsidRDefault="007A4D50" w:rsidP="00677FC1">
      <w:pPr>
        <w:spacing w:after="0" w:line="360" w:lineRule="auto"/>
      </w:pPr>
    </w:p>
    <w:p w14:paraId="269C1F6D" w14:textId="77777777" w:rsidR="007A4D50" w:rsidRDefault="007A4D50" w:rsidP="00677FC1">
      <w:pPr>
        <w:spacing w:after="0" w:line="360" w:lineRule="auto"/>
      </w:pPr>
    </w:p>
    <w:p w14:paraId="4E6E5A02" w14:textId="77777777" w:rsidR="007A4D50" w:rsidRDefault="007A4D50" w:rsidP="00677FC1">
      <w:pPr>
        <w:spacing w:after="0" w:line="360" w:lineRule="auto"/>
      </w:pPr>
    </w:p>
    <w:p w14:paraId="7A7FEE84" w14:textId="77777777" w:rsidR="007A4D50" w:rsidRDefault="007A4D50" w:rsidP="00677FC1">
      <w:pPr>
        <w:spacing w:after="0" w:line="360" w:lineRule="auto"/>
      </w:pPr>
    </w:p>
    <w:p w14:paraId="18EE3E75" w14:textId="77777777" w:rsidR="007A4D50" w:rsidRDefault="007A4D50" w:rsidP="00677FC1">
      <w:pPr>
        <w:spacing w:after="0" w:line="360" w:lineRule="auto"/>
      </w:pPr>
    </w:p>
    <w:p w14:paraId="06DED5C4" w14:textId="77777777" w:rsidR="007A4D50" w:rsidRDefault="007A4D50" w:rsidP="00677FC1">
      <w:pPr>
        <w:spacing w:after="0" w:line="360" w:lineRule="auto"/>
      </w:pPr>
    </w:p>
    <w:p w14:paraId="2DBB69B7" w14:textId="77777777" w:rsidR="007A4D50" w:rsidRDefault="007A4D50" w:rsidP="00677FC1">
      <w:pPr>
        <w:spacing w:after="0" w:line="360" w:lineRule="auto"/>
      </w:pPr>
    </w:p>
    <w:p w14:paraId="09D35D16" w14:textId="77777777" w:rsidR="007A4D50" w:rsidRDefault="007A4D50" w:rsidP="00677FC1">
      <w:pPr>
        <w:spacing w:after="0" w:line="360" w:lineRule="auto"/>
      </w:pPr>
    </w:p>
    <w:p w14:paraId="0CA6D309" w14:textId="77777777" w:rsidR="007A4D50" w:rsidRDefault="007A4D50" w:rsidP="00677FC1">
      <w:pPr>
        <w:spacing w:after="0" w:line="360" w:lineRule="auto"/>
      </w:pPr>
    </w:p>
    <w:p w14:paraId="76FAC307" w14:textId="77777777" w:rsidR="007A4D50" w:rsidRDefault="007A4D50" w:rsidP="00677FC1">
      <w:pPr>
        <w:spacing w:after="0" w:line="360" w:lineRule="auto"/>
      </w:pPr>
    </w:p>
    <w:p w14:paraId="0D18DDAE" w14:textId="77777777" w:rsidR="007A4D50" w:rsidRDefault="007A4D50" w:rsidP="00677FC1">
      <w:pPr>
        <w:spacing w:after="0" w:line="360" w:lineRule="auto"/>
      </w:pPr>
    </w:p>
    <w:p w14:paraId="0DFD12B0" w14:textId="77777777" w:rsidR="007A4D50" w:rsidRDefault="007A4D50" w:rsidP="00677FC1">
      <w:pPr>
        <w:spacing w:after="0" w:line="360" w:lineRule="auto"/>
      </w:pPr>
    </w:p>
    <w:p w14:paraId="26F766C0" w14:textId="77777777" w:rsidR="00C601C2" w:rsidRDefault="00C601C2" w:rsidP="00677FC1">
      <w:pPr>
        <w:spacing w:after="0" w:line="360" w:lineRule="auto"/>
        <w:rPr>
          <w:b/>
        </w:rPr>
      </w:pPr>
    </w:p>
    <w:p w14:paraId="7C2DA292" w14:textId="77777777" w:rsidR="00C601C2" w:rsidRDefault="00C601C2" w:rsidP="00677FC1">
      <w:pPr>
        <w:spacing w:after="0" w:line="360" w:lineRule="auto"/>
        <w:rPr>
          <w:b/>
        </w:rPr>
      </w:pPr>
    </w:p>
    <w:p w14:paraId="7DC2BE89" w14:textId="77777777" w:rsidR="00C601C2" w:rsidRDefault="00C601C2" w:rsidP="00677FC1">
      <w:pPr>
        <w:spacing w:after="0" w:line="360" w:lineRule="auto"/>
        <w:rPr>
          <w:b/>
        </w:rPr>
      </w:pPr>
    </w:p>
    <w:p w14:paraId="33148595" w14:textId="77777777" w:rsidR="00C601C2" w:rsidRDefault="00C601C2" w:rsidP="00677FC1">
      <w:pPr>
        <w:spacing w:after="0" w:line="360" w:lineRule="auto"/>
        <w:rPr>
          <w:b/>
        </w:rPr>
      </w:pPr>
    </w:p>
    <w:p w14:paraId="355569B0" w14:textId="77777777" w:rsidR="00C601C2" w:rsidRDefault="00C601C2" w:rsidP="00677FC1">
      <w:pPr>
        <w:spacing w:after="0" w:line="360" w:lineRule="auto"/>
        <w:rPr>
          <w:b/>
        </w:rPr>
      </w:pPr>
    </w:p>
    <w:p w14:paraId="28C4667F" w14:textId="77777777" w:rsidR="00C601C2" w:rsidRDefault="00C601C2" w:rsidP="00677FC1">
      <w:pPr>
        <w:spacing w:after="0" w:line="360" w:lineRule="auto"/>
        <w:rPr>
          <w:b/>
        </w:rPr>
      </w:pPr>
    </w:p>
    <w:p w14:paraId="119CDCA6" w14:textId="77777777" w:rsidR="00C601C2" w:rsidRDefault="00C601C2" w:rsidP="00677FC1">
      <w:pPr>
        <w:spacing w:after="0" w:line="360" w:lineRule="auto"/>
        <w:rPr>
          <w:b/>
        </w:rPr>
      </w:pPr>
    </w:p>
    <w:p w14:paraId="49C97CDC" w14:textId="77777777" w:rsidR="00C601C2" w:rsidRDefault="00C601C2" w:rsidP="00677FC1">
      <w:pPr>
        <w:spacing w:after="0" w:line="360" w:lineRule="auto"/>
        <w:rPr>
          <w:b/>
        </w:rPr>
      </w:pPr>
    </w:p>
    <w:p w14:paraId="51C7D25F" w14:textId="77777777" w:rsidR="00C601C2" w:rsidRDefault="00C601C2" w:rsidP="00677FC1">
      <w:pPr>
        <w:spacing w:after="0" w:line="360" w:lineRule="auto"/>
        <w:rPr>
          <w:b/>
        </w:rPr>
      </w:pPr>
    </w:p>
    <w:p w14:paraId="51C32F34" w14:textId="10930676" w:rsidR="007A4D50" w:rsidRPr="00306B0B" w:rsidRDefault="007A4D50" w:rsidP="00677FC1">
      <w:pPr>
        <w:spacing w:after="0" w:line="360" w:lineRule="auto"/>
        <w:rPr>
          <w:b/>
        </w:rPr>
      </w:pPr>
      <w:r w:rsidRPr="00306B0B">
        <w:rPr>
          <w:b/>
        </w:rPr>
        <w:t>Reference List</w:t>
      </w:r>
    </w:p>
    <w:p w14:paraId="2D4EAE5C" w14:textId="77777777" w:rsidR="00677FC1" w:rsidRDefault="00677FC1" w:rsidP="00677FC1">
      <w:pPr>
        <w:spacing w:after="0" w:line="360" w:lineRule="auto"/>
      </w:pPr>
      <w:r>
        <w:t xml:space="preserve">Bell, J. (2010) </w:t>
      </w:r>
      <w:r w:rsidRPr="002D64CF">
        <w:rPr>
          <w:b/>
          <w:i/>
        </w:rPr>
        <w:t>Doing Your Research Project</w:t>
      </w:r>
      <w:r>
        <w:t>. 5</w:t>
      </w:r>
      <w:r w:rsidRPr="00B45BED">
        <w:rPr>
          <w:vertAlign w:val="superscript"/>
        </w:rPr>
        <w:t>th</w:t>
      </w:r>
      <w:r>
        <w:t xml:space="preserve"> Edition. OU Press: Maidenhead </w:t>
      </w:r>
    </w:p>
    <w:p w14:paraId="08F5FAAE" w14:textId="77777777" w:rsidR="00677FC1" w:rsidRDefault="00677FC1" w:rsidP="00677FC1">
      <w:pPr>
        <w:spacing w:after="0" w:line="360" w:lineRule="auto"/>
      </w:pPr>
    </w:p>
    <w:p w14:paraId="04F56F8C" w14:textId="77777777" w:rsidR="00677FC1" w:rsidRDefault="00677FC1" w:rsidP="00677FC1">
      <w:pPr>
        <w:spacing w:after="0" w:line="360" w:lineRule="auto"/>
      </w:pPr>
      <w:r>
        <w:t xml:space="preserve">Bell, J. </w:t>
      </w:r>
      <w:r w:rsidRPr="002D3F96">
        <w:t>and Opie</w:t>
      </w:r>
      <w:r>
        <w:t>, C. (</w:t>
      </w:r>
      <w:r w:rsidRPr="002D3F96">
        <w:t>2002</w:t>
      </w:r>
      <w:r>
        <w:t xml:space="preserve">) </w:t>
      </w:r>
      <w:r w:rsidRPr="00557896">
        <w:rPr>
          <w:b/>
          <w:i/>
        </w:rPr>
        <w:t>Learning from research: getting more from your data</w:t>
      </w:r>
      <w:r>
        <w:t>. OU Press: Maidenhead</w:t>
      </w:r>
    </w:p>
    <w:p w14:paraId="5F9E89A0" w14:textId="77777777" w:rsidR="00677FC1" w:rsidRDefault="00677FC1" w:rsidP="00677FC1">
      <w:pPr>
        <w:spacing w:after="0" w:line="360" w:lineRule="auto"/>
      </w:pPr>
    </w:p>
    <w:p w14:paraId="0BAB058A" w14:textId="77777777" w:rsidR="00677FC1" w:rsidRDefault="00677FC1" w:rsidP="00677FC1">
      <w:pPr>
        <w:spacing w:after="0" w:line="360" w:lineRule="auto"/>
      </w:pPr>
      <w:r>
        <w:t xml:space="preserve">Burns R. (2000) </w:t>
      </w:r>
      <w:r w:rsidRPr="00800E83">
        <w:rPr>
          <w:b/>
          <w:i/>
        </w:rPr>
        <w:t>Introduction to Research Methods</w:t>
      </w:r>
      <w:r>
        <w:t>. 4</w:t>
      </w:r>
      <w:r w:rsidRPr="00B45BED">
        <w:rPr>
          <w:vertAlign w:val="superscript"/>
        </w:rPr>
        <w:t>th</w:t>
      </w:r>
      <w:r>
        <w:t xml:space="preserve"> Edition. Sage: London</w:t>
      </w:r>
    </w:p>
    <w:p w14:paraId="6012A39A" w14:textId="77777777" w:rsidR="00677FC1" w:rsidRDefault="00677FC1" w:rsidP="00677FC1">
      <w:pPr>
        <w:spacing w:after="0" w:line="360" w:lineRule="auto"/>
      </w:pPr>
    </w:p>
    <w:p w14:paraId="31B6EAB1" w14:textId="77777777" w:rsidR="00677FC1" w:rsidRDefault="00677FC1" w:rsidP="00677FC1">
      <w:pPr>
        <w:spacing w:after="0" w:line="360" w:lineRule="auto"/>
      </w:pPr>
      <w:proofErr w:type="spellStart"/>
      <w:r w:rsidRPr="002D3F96">
        <w:t>Caires</w:t>
      </w:r>
      <w:proofErr w:type="spellEnd"/>
      <w:r>
        <w:t xml:space="preserve">, S. and </w:t>
      </w:r>
      <w:r w:rsidRPr="002D3F96">
        <w:t>Almeida</w:t>
      </w:r>
      <w:r>
        <w:t>, L.</w:t>
      </w:r>
      <w:r w:rsidRPr="002D3F96">
        <w:t xml:space="preserve"> (200</w:t>
      </w:r>
      <w:r>
        <w:t>7</w:t>
      </w:r>
      <w:r w:rsidRPr="002D3F96">
        <w:t>) Teaching practice in Initial Teacher Education: its impact on student teachers' professional skills and development</w:t>
      </w:r>
      <w:r>
        <w:t>.</w:t>
      </w:r>
      <w:r w:rsidRPr="002D3F96">
        <w:t xml:space="preserve"> </w:t>
      </w:r>
      <w:r w:rsidRPr="00306B0B">
        <w:rPr>
          <w:b/>
          <w:i/>
        </w:rPr>
        <w:t>Journal of Education for Teaching</w:t>
      </w:r>
      <w:r>
        <w:t>.</w:t>
      </w:r>
      <w:r w:rsidRPr="002D3F96">
        <w:t xml:space="preserve"> 31</w:t>
      </w:r>
      <w:r>
        <w:t xml:space="preserve"> (</w:t>
      </w:r>
      <w:r w:rsidRPr="002D3F96">
        <w:t>2</w:t>
      </w:r>
      <w:r>
        <w:t xml:space="preserve">) pp. </w:t>
      </w:r>
      <w:r w:rsidRPr="002D3F96">
        <w:t>111-120</w:t>
      </w:r>
      <w:r>
        <w:t xml:space="preserve">. </w:t>
      </w:r>
    </w:p>
    <w:p w14:paraId="461B3B0A" w14:textId="77777777" w:rsidR="00677FC1" w:rsidRDefault="00677FC1" w:rsidP="00677FC1">
      <w:pPr>
        <w:spacing w:after="0" w:line="360" w:lineRule="auto"/>
      </w:pPr>
    </w:p>
    <w:p w14:paraId="46E7D61F" w14:textId="77777777" w:rsidR="00677FC1" w:rsidRDefault="00677FC1" w:rsidP="00677FC1">
      <w:pPr>
        <w:spacing w:after="0" w:line="360" w:lineRule="auto"/>
      </w:pPr>
      <w:r>
        <w:t xml:space="preserve">Cohen, L. et al (2009) </w:t>
      </w:r>
      <w:r w:rsidRPr="004077AB">
        <w:rPr>
          <w:b/>
          <w:i/>
        </w:rPr>
        <w:t>Research Methods in Education</w:t>
      </w:r>
      <w:r>
        <w:t>. 6</w:t>
      </w:r>
      <w:r w:rsidRPr="00B45BED">
        <w:rPr>
          <w:vertAlign w:val="superscript"/>
        </w:rPr>
        <w:t>th</w:t>
      </w:r>
      <w:r>
        <w:t xml:space="preserve"> edition. Routledge: Oxford</w:t>
      </w:r>
    </w:p>
    <w:p w14:paraId="345DDD28" w14:textId="77777777" w:rsidR="00677FC1" w:rsidRDefault="00677FC1" w:rsidP="00677FC1">
      <w:pPr>
        <w:spacing w:after="0" w:line="360" w:lineRule="auto"/>
      </w:pPr>
    </w:p>
    <w:p w14:paraId="4DB62B39" w14:textId="2A0CFE04" w:rsidR="00677FC1" w:rsidRDefault="00677FC1" w:rsidP="00677FC1">
      <w:pPr>
        <w:spacing w:after="0" w:line="360" w:lineRule="auto"/>
      </w:pPr>
      <w:r w:rsidRPr="002D3F96">
        <w:t xml:space="preserve">De </w:t>
      </w:r>
      <w:proofErr w:type="spellStart"/>
      <w:r w:rsidRPr="002D3F96">
        <w:t>Cooman</w:t>
      </w:r>
      <w:proofErr w:type="spellEnd"/>
      <w:r w:rsidRPr="002D3F96">
        <w:t xml:space="preserve"> et al. </w:t>
      </w:r>
      <w:r>
        <w:t>(</w:t>
      </w:r>
      <w:r w:rsidRPr="002D3F96">
        <w:t>2007</w:t>
      </w:r>
      <w:r>
        <w:t xml:space="preserve">) Graduate teacher motivation for choosing a job in education. </w:t>
      </w:r>
      <w:r w:rsidRPr="00677FC1">
        <w:rPr>
          <w:b/>
          <w:i/>
        </w:rPr>
        <w:t>International journal for education and vocational guidance</w:t>
      </w:r>
      <w:r>
        <w:t>. Vol 7. Pp. 123-136</w:t>
      </w:r>
    </w:p>
    <w:p w14:paraId="1DB4BE49" w14:textId="77777777" w:rsidR="00677FC1" w:rsidRDefault="00677FC1" w:rsidP="00677FC1">
      <w:pPr>
        <w:spacing w:after="0" w:line="360" w:lineRule="auto"/>
      </w:pPr>
    </w:p>
    <w:p w14:paraId="0C0E8494" w14:textId="40BA7F64" w:rsidR="00677FC1" w:rsidRDefault="00677FC1" w:rsidP="00677FC1">
      <w:pPr>
        <w:spacing w:after="0" w:line="360" w:lineRule="auto"/>
      </w:pPr>
      <w:r w:rsidRPr="002D3F96">
        <w:t>Denzin</w:t>
      </w:r>
      <w:r>
        <w:t>, N.</w:t>
      </w:r>
      <w:r w:rsidRPr="002D3F96">
        <w:t xml:space="preserve"> (</w:t>
      </w:r>
      <w:r>
        <w:t>2017</w:t>
      </w:r>
      <w:r w:rsidRPr="002D3F96">
        <w:t>)</w:t>
      </w:r>
      <w:r>
        <w:t xml:space="preserve"> Sociological Methods: A sourcebook. Routledge: New York</w:t>
      </w:r>
    </w:p>
    <w:p w14:paraId="25DCDDC0" w14:textId="77777777" w:rsidR="00677FC1" w:rsidRDefault="00677FC1" w:rsidP="00677FC1">
      <w:pPr>
        <w:spacing w:after="0" w:line="360" w:lineRule="auto"/>
      </w:pPr>
    </w:p>
    <w:p w14:paraId="75BBE8A8" w14:textId="77777777" w:rsidR="00677FC1" w:rsidRDefault="00677FC1" w:rsidP="00677FC1">
      <w:pPr>
        <w:spacing w:after="0" w:line="360" w:lineRule="auto"/>
      </w:pPr>
      <w:proofErr w:type="spellStart"/>
      <w:r w:rsidRPr="002D3F96">
        <w:t>Desforges</w:t>
      </w:r>
      <w:proofErr w:type="spellEnd"/>
      <w:r w:rsidRPr="002D3F96">
        <w:t>,</w:t>
      </w:r>
      <w:r>
        <w:t xml:space="preserve"> C.</w:t>
      </w:r>
      <w:r w:rsidRPr="002D3F96">
        <w:t xml:space="preserve"> </w:t>
      </w:r>
      <w:r>
        <w:t>(</w:t>
      </w:r>
      <w:r w:rsidRPr="002D3F96">
        <w:t>1995</w:t>
      </w:r>
      <w:r>
        <w:t xml:space="preserve">) </w:t>
      </w:r>
      <w:r w:rsidRPr="00557896">
        <w:rPr>
          <w:b/>
          <w:i/>
        </w:rPr>
        <w:t>An introduction to teaching: Psychological perspectives</w:t>
      </w:r>
      <w:r>
        <w:t>. Blackwell: Oxford</w:t>
      </w:r>
    </w:p>
    <w:p w14:paraId="2533D70F" w14:textId="77777777" w:rsidR="00677FC1" w:rsidRDefault="00677FC1" w:rsidP="00677FC1">
      <w:pPr>
        <w:spacing w:after="0" w:line="360" w:lineRule="auto"/>
      </w:pPr>
    </w:p>
    <w:p w14:paraId="70F80BE4" w14:textId="77777777" w:rsidR="00677FC1" w:rsidRDefault="00677FC1" w:rsidP="00677FC1">
      <w:pPr>
        <w:spacing w:after="0" w:line="360" w:lineRule="auto"/>
      </w:pPr>
      <w:proofErr w:type="spellStart"/>
      <w:r w:rsidRPr="002D3F96">
        <w:t>Fosnot</w:t>
      </w:r>
      <w:proofErr w:type="spellEnd"/>
      <w:r w:rsidRPr="002D3F96">
        <w:t xml:space="preserve">, </w:t>
      </w:r>
      <w:r>
        <w:t>C. (</w:t>
      </w:r>
      <w:r w:rsidRPr="002D3F96">
        <w:t>1996</w:t>
      </w:r>
      <w:r>
        <w:t xml:space="preserve">) </w:t>
      </w:r>
      <w:r w:rsidRPr="00557896">
        <w:rPr>
          <w:b/>
          <w:i/>
        </w:rPr>
        <w:t>Constructivism: Theory, perspectives and practice</w:t>
      </w:r>
      <w:r>
        <w:t>. Teachers college press: New York</w:t>
      </w:r>
    </w:p>
    <w:p w14:paraId="50CE18CA" w14:textId="77777777" w:rsidR="00677FC1" w:rsidRDefault="00677FC1" w:rsidP="00677FC1">
      <w:pPr>
        <w:spacing w:after="0" w:line="360" w:lineRule="auto"/>
      </w:pPr>
    </w:p>
    <w:p w14:paraId="19ABDD52" w14:textId="77777777" w:rsidR="00677FC1" w:rsidRDefault="00677FC1" w:rsidP="00677FC1">
      <w:pPr>
        <w:spacing w:after="0" w:line="360" w:lineRule="auto"/>
      </w:pPr>
      <w:r w:rsidRPr="002D3F96">
        <w:t>Gao</w:t>
      </w:r>
      <w:r>
        <w:t>, X.</w:t>
      </w:r>
      <w:r w:rsidRPr="002D3F96">
        <w:t xml:space="preserve"> and Trent</w:t>
      </w:r>
      <w:r>
        <w:t>, J.</w:t>
      </w:r>
      <w:r w:rsidRPr="002D3F96">
        <w:t xml:space="preserve"> </w:t>
      </w:r>
      <w:r>
        <w:t>(</w:t>
      </w:r>
      <w:r w:rsidRPr="002D3F96">
        <w:t>2009</w:t>
      </w:r>
      <w:r>
        <w:t xml:space="preserve">) Understanding mainland Chinese student teachers’ motivations for choosing a teacher education program in Hong Kong. </w:t>
      </w:r>
      <w:r w:rsidRPr="00EF1573">
        <w:rPr>
          <w:b/>
          <w:i/>
        </w:rPr>
        <w:t>Journal of Education for Teaching: International Research and Pedagogy</w:t>
      </w:r>
      <w:r>
        <w:t xml:space="preserve">, Vol. 35, pp 145–159.  </w:t>
      </w:r>
    </w:p>
    <w:p w14:paraId="0D99DC05" w14:textId="77777777" w:rsidR="00677FC1" w:rsidRDefault="00677FC1" w:rsidP="00677FC1">
      <w:pPr>
        <w:spacing w:after="0" w:line="360" w:lineRule="auto"/>
      </w:pPr>
    </w:p>
    <w:p w14:paraId="52021AF5" w14:textId="77777777" w:rsidR="00677FC1" w:rsidRDefault="00677FC1" w:rsidP="00677FC1">
      <w:pPr>
        <w:spacing w:after="0" w:line="360" w:lineRule="auto"/>
      </w:pPr>
      <w:r w:rsidRPr="002D3F96">
        <w:t>Huberman,</w:t>
      </w:r>
      <w:r>
        <w:t xml:space="preserve"> A. (</w:t>
      </w:r>
      <w:r w:rsidRPr="002D3F96">
        <w:t>1993</w:t>
      </w:r>
      <w:r>
        <w:t xml:space="preserve">) Burnout in teaching careers. </w:t>
      </w:r>
      <w:r w:rsidRPr="00695975">
        <w:rPr>
          <w:b/>
          <w:i/>
        </w:rPr>
        <w:t>Journal of European Education</w:t>
      </w:r>
      <w:r>
        <w:t>. Vol. 25 (3) pp. 47-69</w:t>
      </w:r>
    </w:p>
    <w:p w14:paraId="629A6F1A" w14:textId="77777777" w:rsidR="00677FC1" w:rsidRDefault="00677FC1" w:rsidP="00677FC1">
      <w:pPr>
        <w:spacing w:after="0" w:line="360" w:lineRule="auto"/>
      </w:pPr>
    </w:p>
    <w:p w14:paraId="5F4301A9" w14:textId="77777777" w:rsidR="00677FC1" w:rsidRDefault="00677FC1" w:rsidP="00677FC1">
      <w:pPr>
        <w:spacing w:after="0" w:line="360" w:lineRule="auto"/>
      </w:pPr>
      <w:r>
        <w:t>Lovett, S. (</w:t>
      </w:r>
      <w:r w:rsidRPr="002D3F96">
        <w:t>2007</w:t>
      </w:r>
      <w:r>
        <w:t xml:space="preserve">) Teachers of Promise: is teaching their first career choice? </w:t>
      </w:r>
      <w:r w:rsidRPr="00557896">
        <w:rPr>
          <w:b/>
          <w:i/>
        </w:rPr>
        <w:t>New Zealand Annual review of education</w:t>
      </w:r>
      <w:r>
        <w:t xml:space="preserve"> Vol. 16 pp. 29-53</w:t>
      </w:r>
    </w:p>
    <w:p w14:paraId="59A516A1" w14:textId="77777777" w:rsidR="00677FC1" w:rsidRDefault="00677FC1" w:rsidP="00677FC1">
      <w:pPr>
        <w:spacing w:after="0" w:line="360" w:lineRule="auto"/>
      </w:pPr>
    </w:p>
    <w:p w14:paraId="156DA400" w14:textId="2A39496D" w:rsidR="00677FC1" w:rsidRDefault="00677FC1" w:rsidP="00677FC1">
      <w:pPr>
        <w:spacing w:after="0" w:line="360" w:lineRule="auto"/>
      </w:pPr>
      <w:proofErr w:type="spellStart"/>
      <w:r w:rsidRPr="002678D2">
        <w:t>Malderez</w:t>
      </w:r>
      <w:proofErr w:type="spellEnd"/>
      <w:r>
        <w:t xml:space="preserve">, A. et al (2007) </w:t>
      </w:r>
      <w:r w:rsidRPr="00306B0B">
        <w:t>Becoming a student teacher: core features of the experience</w:t>
      </w:r>
      <w:r w:rsidRPr="00677FC1">
        <w:rPr>
          <w:b/>
          <w:i/>
        </w:rPr>
        <w:t xml:space="preserve"> </w:t>
      </w:r>
      <w:r w:rsidRPr="00306B0B">
        <w:rPr>
          <w:b/>
          <w:i/>
        </w:rPr>
        <w:t>European Journal of Teacher Education</w:t>
      </w:r>
      <w:r w:rsidRPr="000F73BC">
        <w:t xml:space="preserve"> Vol. 30</w:t>
      </w:r>
      <w:r>
        <w:t xml:space="preserve"> (3) p</w:t>
      </w:r>
      <w:r w:rsidRPr="000F73BC">
        <w:t>p. 225–248</w:t>
      </w:r>
    </w:p>
    <w:p w14:paraId="06923B6F" w14:textId="77777777" w:rsidR="00677FC1" w:rsidRPr="00306B0B" w:rsidRDefault="00677FC1" w:rsidP="00677FC1">
      <w:pPr>
        <w:spacing w:after="0" w:line="360" w:lineRule="auto"/>
      </w:pPr>
      <w:r>
        <w:t xml:space="preserve">Moses, I. et al (2017) </w:t>
      </w:r>
      <w:r w:rsidRPr="00306B0B">
        <w:t>Who wants to become a teacher? Typology of student-teachers’ commitment to teaching</w:t>
      </w:r>
      <w:r>
        <w:rPr>
          <w:b/>
        </w:rPr>
        <w:t xml:space="preserve">. </w:t>
      </w:r>
      <w:r w:rsidRPr="00306B0B">
        <w:rPr>
          <w:b/>
          <w:i/>
        </w:rPr>
        <w:t>Journal of education for teaching, International research and pedagogy</w:t>
      </w:r>
      <w:r>
        <w:rPr>
          <w:b/>
          <w:i/>
        </w:rPr>
        <w:t xml:space="preserve"> </w:t>
      </w:r>
      <w:r>
        <w:t>Vol. 43 (4) pp. 444-457</w:t>
      </w:r>
    </w:p>
    <w:p w14:paraId="2D6204B1" w14:textId="77777777" w:rsidR="00677FC1" w:rsidRDefault="00677FC1" w:rsidP="00677FC1">
      <w:pPr>
        <w:spacing w:after="0" w:line="360" w:lineRule="auto"/>
      </w:pPr>
    </w:p>
    <w:p w14:paraId="537A0761" w14:textId="77777777" w:rsidR="00677FC1" w:rsidRDefault="00677FC1" w:rsidP="00677FC1">
      <w:pPr>
        <w:spacing w:after="0" w:line="360" w:lineRule="auto"/>
      </w:pPr>
      <w:r w:rsidRPr="002D3F96">
        <w:t xml:space="preserve">Oppenheim, </w:t>
      </w:r>
      <w:r>
        <w:t>A. (</w:t>
      </w:r>
      <w:r w:rsidRPr="002D3F96">
        <w:t>1992</w:t>
      </w:r>
      <w:r>
        <w:t xml:space="preserve">) </w:t>
      </w:r>
      <w:r w:rsidRPr="00642285">
        <w:rPr>
          <w:b/>
          <w:i/>
        </w:rPr>
        <w:t>Questionnaire design, interviewing and attitude measurement</w:t>
      </w:r>
      <w:r>
        <w:t>. Pinter: London</w:t>
      </w:r>
    </w:p>
    <w:p w14:paraId="40155ACC" w14:textId="77777777" w:rsidR="00677FC1" w:rsidRDefault="00677FC1" w:rsidP="00677FC1">
      <w:pPr>
        <w:spacing w:after="0" w:line="360" w:lineRule="auto"/>
      </w:pPr>
    </w:p>
    <w:p w14:paraId="171C9F3B" w14:textId="77777777" w:rsidR="00677FC1" w:rsidRDefault="00677FC1" w:rsidP="00677FC1">
      <w:pPr>
        <w:spacing w:after="0" w:line="360" w:lineRule="auto"/>
      </w:pPr>
      <w:r w:rsidRPr="00A55409">
        <w:t>Patton</w:t>
      </w:r>
      <w:r>
        <w:t xml:space="preserve">, M. </w:t>
      </w:r>
      <w:r w:rsidRPr="00A55409">
        <w:t>(1990)</w:t>
      </w:r>
      <w:r>
        <w:t xml:space="preserve"> </w:t>
      </w:r>
      <w:r w:rsidRPr="00557896">
        <w:rPr>
          <w:b/>
          <w:i/>
        </w:rPr>
        <w:t>Qualitative evaluation and research methods</w:t>
      </w:r>
      <w:r>
        <w:t>. 2</w:t>
      </w:r>
      <w:r w:rsidRPr="00557896">
        <w:rPr>
          <w:vertAlign w:val="superscript"/>
        </w:rPr>
        <w:t>nd</w:t>
      </w:r>
      <w:r>
        <w:t xml:space="preserve"> edition. Sage: Newbury Park </w:t>
      </w:r>
    </w:p>
    <w:p w14:paraId="245ACADA" w14:textId="77777777" w:rsidR="00677FC1" w:rsidRDefault="00677FC1" w:rsidP="00677FC1">
      <w:pPr>
        <w:spacing w:after="0" w:line="360" w:lineRule="auto"/>
      </w:pPr>
    </w:p>
    <w:p w14:paraId="6AE11F9F" w14:textId="77777777" w:rsidR="00677FC1" w:rsidRDefault="00677FC1" w:rsidP="00677FC1">
      <w:pPr>
        <w:spacing w:after="0" w:line="360" w:lineRule="auto"/>
      </w:pPr>
      <w:r>
        <w:t xml:space="preserve">Punch, K. and </w:t>
      </w:r>
      <w:proofErr w:type="spellStart"/>
      <w:r>
        <w:t>Oancea</w:t>
      </w:r>
      <w:proofErr w:type="spellEnd"/>
      <w:r>
        <w:t xml:space="preserve">, A. (2014) </w:t>
      </w:r>
      <w:r w:rsidRPr="00144433">
        <w:rPr>
          <w:b/>
          <w:i/>
        </w:rPr>
        <w:t>Introduction to research methods in Education</w:t>
      </w:r>
      <w:r>
        <w:t>. 2</w:t>
      </w:r>
      <w:r w:rsidRPr="00306B0B">
        <w:rPr>
          <w:vertAlign w:val="superscript"/>
        </w:rPr>
        <w:t>nd</w:t>
      </w:r>
      <w:r>
        <w:t xml:space="preserve"> edition. Sage: London </w:t>
      </w:r>
    </w:p>
    <w:p w14:paraId="4A24CAC9" w14:textId="77777777" w:rsidR="00677FC1" w:rsidRDefault="00677FC1" w:rsidP="00677FC1">
      <w:pPr>
        <w:spacing w:after="0" w:line="360" w:lineRule="auto"/>
      </w:pPr>
    </w:p>
    <w:p w14:paraId="5986F95E" w14:textId="77777777" w:rsidR="00677FC1" w:rsidRDefault="00677FC1" w:rsidP="00677FC1">
      <w:pPr>
        <w:spacing w:after="0" w:line="360" w:lineRule="auto"/>
      </w:pPr>
      <w:r w:rsidRPr="002D3F96">
        <w:t xml:space="preserve">Richardson, </w:t>
      </w:r>
      <w:r>
        <w:t>V. (</w:t>
      </w:r>
      <w:r w:rsidRPr="002D3F96">
        <w:t>1997</w:t>
      </w:r>
      <w:r>
        <w:t xml:space="preserve">) </w:t>
      </w:r>
      <w:r w:rsidRPr="00557896">
        <w:rPr>
          <w:b/>
          <w:i/>
        </w:rPr>
        <w:t>Constructivist teacher education</w:t>
      </w:r>
      <w:r>
        <w:t>. Routledge: London</w:t>
      </w:r>
    </w:p>
    <w:p w14:paraId="7A50EBD1" w14:textId="77777777" w:rsidR="00677FC1" w:rsidRDefault="00677FC1" w:rsidP="00677FC1">
      <w:pPr>
        <w:spacing w:after="0" w:line="360" w:lineRule="auto"/>
      </w:pPr>
    </w:p>
    <w:p w14:paraId="781FE2E9" w14:textId="77777777" w:rsidR="00677FC1" w:rsidRDefault="00677FC1" w:rsidP="00677FC1">
      <w:pPr>
        <w:spacing w:after="0" w:line="360" w:lineRule="auto"/>
      </w:pPr>
      <w:r w:rsidRPr="00A55409">
        <w:t>Robson</w:t>
      </w:r>
      <w:r>
        <w:t xml:space="preserve">, C. </w:t>
      </w:r>
      <w:r w:rsidRPr="00A55409">
        <w:t xml:space="preserve"> </w:t>
      </w:r>
      <w:r>
        <w:t>(</w:t>
      </w:r>
      <w:r w:rsidRPr="00A55409">
        <w:t>2002</w:t>
      </w:r>
      <w:r>
        <w:t xml:space="preserve">) </w:t>
      </w:r>
      <w:r w:rsidRPr="00557896">
        <w:rPr>
          <w:b/>
          <w:i/>
        </w:rPr>
        <w:t>Real World Research: A resource for social scientists and practitioner researchers</w:t>
      </w:r>
      <w:r>
        <w:t>. 2</w:t>
      </w:r>
      <w:r w:rsidRPr="00557896">
        <w:rPr>
          <w:vertAlign w:val="superscript"/>
        </w:rPr>
        <w:t>nd</w:t>
      </w:r>
      <w:r>
        <w:t xml:space="preserve"> edition. Butterworth-Heinemann: London </w:t>
      </w:r>
    </w:p>
    <w:p w14:paraId="008466B4" w14:textId="77777777" w:rsidR="00677FC1" w:rsidRDefault="00677FC1" w:rsidP="00677FC1">
      <w:pPr>
        <w:spacing w:after="0" w:line="360" w:lineRule="auto"/>
      </w:pPr>
    </w:p>
    <w:p w14:paraId="4E511E25" w14:textId="77777777" w:rsidR="00677FC1" w:rsidRDefault="00677FC1" w:rsidP="00677FC1">
      <w:pPr>
        <w:spacing w:after="0" w:line="360" w:lineRule="auto"/>
      </w:pPr>
      <w:r w:rsidRPr="002D3F96">
        <w:t>Rots</w:t>
      </w:r>
      <w:r>
        <w:t>, I.</w:t>
      </w:r>
      <w:r w:rsidRPr="002D3F96">
        <w:t xml:space="preserve"> and </w:t>
      </w:r>
      <w:proofErr w:type="spellStart"/>
      <w:r w:rsidRPr="002D3F96">
        <w:t>Aelterman</w:t>
      </w:r>
      <w:proofErr w:type="spellEnd"/>
      <w:r>
        <w:t>, A.</w:t>
      </w:r>
      <w:r w:rsidRPr="002D3F96">
        <w:t xml:space="preserve"> </w:t>
      </w:r>
      <w:r>
        <w:t>(</w:t>
      </w:r>
      <w:r w:rsidRPr="002D3F96">
        <w:t>2009</w:t>
      </w:r>
      <w:r>
        <w:t xml:space="preserve">) Teacher education graduates entrance into the teaching profession: development and test of a model </w:t>
      </w:r>
      <w:r w:rsidRPr="00557896">
        <w:rPr>
          <w:b/>
          <w:i/>
        </w:rPr>
        <w:t xml:space="preserve">European journal of psychology of education. </w:t>
      </w:r>
      <w:r>
        <w:t>Vol 24 (4) pp. 453-471</w:t>
      </w:r>
    </w:p>
    <w:p w14:paraId="7264A728" w14:textId="77777777" w:rsidR="00677FC1" w:rsidRDefault="00677FC1" w:rsidP="00677FC1">
      <w:pPr>
        <w:spacing w:after="0" w:line="360" w:lineRule="auto"/>
      </w:pPr>
    </w:p>
    <w:p w14:paraId="56754219" w14:textId="77777777" w:rsidR="00677FC1" w:rsidRDefault="00677FC1" w:rsidP="00677FC1">
      <w:pPr>
        <w:spacing w:after="0" w:line="360" w:lineRule="auto"/>
      </w:pPr>
      <w:proofErr w:type="spellStart"/>
      <w:r w:rsidRPr="002D3F96">
        <w:t>Selltiz</w:t>
      </w:r>
      <w:proofErr w:type="spellEnd"/>
      <w:r w:rsidRPr="002D3F96">
        <w:t xml:space="preserve"> </w:t>
      </w:r>
      <w:r>
        <w:t xml:space="preserve">C. </w:t>
      </w:r>
      <w:r w:rsidRPr="002D3F96">
        <w:t xml:space="preserve">et al, </w:t>
      </w:r>
      <w:r>
        <w:t>(</w:t>
      </w:r>
      <w:r w:rsidRPr="002D3F96">
        <w:t>1962</w:t>
      </w:r>
      <w:r>
        <w:t xml:space="preserve">) </w:t>
      </w:r>
      <w:r w:rsidRPr="00642285">
        <w:rPr>
          <w:b/>
          <w:i/>
        </w:rPr>
        <w:t>Research methods in social relations</w:t>
      </w:r>
      <w:r>
        <w:t>. Holt: New York</w:t>
      </w:r>
    </w:p>
    <w:p w14:paraId="2A19667D" w14:textId="77777777" w:rsidR="00677FC1" w:rsidRDefault="00677FC1" w:rsidP="00677FC1">
      <w:pPr>
        <w:spacing w:after="0" w:line="360" w:lineRule="auto"/>
      </w:pPr>
      <w:r>
        <w:rPr>
          <w:rFonts w:ascii="Verdana" w:hAnsi="Verdana"/>
          <w:color w:val="000000"/>
          <w:sz w:val="18"/>
          <w:szCs w:val="18"/>
        </w:rPr>
        <w:t xml:space="preserve">Sinclair, C. (2008a) Initial and changing student teacher motivation and commitment to teaching. </w:t>
      </w:r>
      <w:r w:rsidRPr="00EF1573">
        <w:rPr>
          <w:rFonts w:ascii="Verdana" w:hAnsi="Verdana"/>
          <w:b/>
          <w:i/>
          <w:color w:val="000000"/>
          <w:sz w:val="18"/>
          <w:szCs w:val="18"/>
        </w:rPr>
        <w:t>Asia-Pacific Journal of Teacher Education</w:t>
      </w:r>
      <w:r>
        <w:rPr>
          <w:rFonts w:ascii="Verdana" w:hAnsi="Verdana"/>
          <w:color w:val="000000"/>
          <w:sz w:val="18"/>
          <w:szCs w:val="18"/>
        </w:rPr>
        <w:t>, 36(2), pp.79–104.</w:t>
      </w:r>
    </w:p>
    <w:p w14:paraId="1A6DAA56" w14:textId="77777777" w:rsidR="00677FC1" w:rsidRDefault="00677FC1" w:rsidP="00677FC1">
      <w:pPr>
        <w:spacing w:after="0" w:line="360" w:lineRule="auto"/>
      </w:pPr>
    </w:p>
    <w:p w14:paraId="0BAC18D9" w14:textId="77777777" w:rsidR="00677FC1" w:rsidRPr="00306B0B" w:rsidRDefault="00677FC1" w:rsidP="00677FC1">
      <w:pPr>
        <w:spacing w:after="0" w:line="360" w:lineRule="auto"/>
      </w:pPr>
      <w:proofErr w:type="spellStart"/>
      <w:r>
        <w:t>Struyven</w:t>
      </w:r>
      <w:proofErr w:type="spellEnd"/>
      <w:r>
        <w:t>, K. et al (2013)</w:t>
      </w:r>
      <w:r w:rsidRPr="00B3065B">
        <w:rPr>
          <w:b/>
        </w:rPr>
        <w:t xml:space="preserve"> </w:t>
      </w:r>
      <w:r w:rsidRPr="00306B0B">
        <w:t>Why do they want to teach? The multiple reasons of different groups of students for undertaking teacher education</w:t>
      </w:r>
      <w:r>
        <w:rPr>
          <w:b/>
        </w:rPr>
        <w:t xml:space="preserve"> </w:t>
      </w:r>
      <w:r w:rsidRPr="00306B0B">
        <w:rPr>
          <w:b/>
          <w:i/>
        </w:rPr>
        <w:t>European Journal of Psychology of education</w:t>
      </w:r>
      <w:r>
        <w:t xml:space="preserve"> Vol. 28 (3) pp. 1007-1022</w:t>
      </w:r>
    </w:p>
    <w:p w14:paraId="7C2C6D8B" w14:textId="77777777" w:rsidR="00677FC1" w:rsidRDefault="00677FC1" w:rsidP="00677FC1">
      <w:pPr>
        <w:spacing w:after="0" w:line="360" w:lineRule="auto"/>
      </w:pPr>
    </w:p>
    <w:p w14:paraId="54D7FD23" w14:textId="77777777" w:rsidR="00677FC1" w:rsidRDefault="00677FC1" w:rsidP="00677FC1">
      <w:pPr>
        <w:spacing w:after="0" w:line="360" w:lineRule="auto"/>
      </w:pPr>
      <w:r>
        <w:t xml:space="preserve">TES (2018) </w:t>
      </w:r>
      <w:r w:rsidRPr="00B3065B">
        <w:rPr>
          <w:b/>
          <w:i/>
        </w:rPr>
        <w:t>Alarming stats show teacher recruitment down by a third</w:t>
      </w:r>
      <w:r>
        <w:t xml:space="preserve"> </w:t>
      </w:r>
      <w:hyperlink r:id="rId5" w:history="1">
        <w:r w:rsidRPr="00067455">
          <w:rPr>
            <w:rStyle w:val="Hyperlink"/>
          </w:rPr>
          <w:t>https://www.tes.com/</w:t>
        </w:r>
      </w:hyperlink>
      <w:r>
        <w:t xml:space="preserve"> Accessed date: 1</w:t>
      </w:r>
      <w:r w:rsidRPr="00B3065B">
        <w:rPr>
          <w:vertAlign w:val="superscript"/>
        </w:rPr>
        <w:t>st</w:t>
      </w:r>
      <w:r>
        <w:t xml:space="preserve"> April 2018</w:t>
      </w:r>
    </w:p>
    <w:p w14:paraId="4F737890" w14:textId="77777777" w:rsidR="00677FC1" w:rsidRDefault="00677FC1" w:rsidP="00677FC1">
      <w:pPr>
        <w:spacing w:after="0" w:line="360" w:lineRule="auto"/>
      </w:pPr>
    </w:p>
    <w:p w14:paraId="2C2A6F99" w14:textId="77777777" w:rsidR="00677FC1" w:rsidRDefault="00677FC1" w:rsidP="00677FC1">
      <w:pPr>
        <w:spacing w:after="0" w:line="360" w:lineRule="auto"/>
      </w:pPr>
      <w:r>
        <w:lastRenderedPageBreak/>
        <w:t xml:space="preserve">The Guardian (2018) </w:t>
      </w:r>
      <w:r w:rsidRPr="00B3065B">
        <w:rPr>
          <w:b/>
          <w:i/>
        </w:rPr>
        <w:t>Shortfall in teacher numbers hits 30,000</w:t>
      </w:r>
    </w:p>
    <w:p w14:paraId="73080ECE" w14:textId="77777777" w:rsidR="00677FC1" w:rsidRDefault="009405C1" w:rsidP="00677FC1">
      <w:pPr>
        <w:spacing w:after="0" w:line="360" w:lineRule="auto"/>
      </w:pPr>
      <w:hyperlink r:id="rId6" w:history="1">
        <w:r w:rsidR="00677FC1" w:rsidRPr="00CB0BF6">
          <w:rPr>
            <w:rStyle w:val="Hyperlink"/>
          </w:rPr>
          <w:t>https://www.theguardian.com/education/</w:t>
        </w:r>
      </w:hyperlink>
      <w:r w:rsidR="00677FC1">
        <w:t xml:space="preserve">  Accessed date: 3</w:t>
      </w:r>
      <w:r w:rsidR="00677FC1" w:rsidRPr="00B3065B">
        <w:rPr>
          <w:vertAlign w:val="superscript"/>
        </w:rPr>
        <w:t>rd</w:t>
      </w:r>
      <w:r w:rsidR="00677FC1">
        <w:t xml:space="preserve"> April 2</w:t>
      </w:r>
      <w:r w:rsidR="00677FC1" w:rsidRPr="00C124AE">
        <w:t>018</w:t>
      </w:r>
    </w:p>
    <w:p w14:paraId="172CE6F4" w14:textId="77777777" w:rsidR="00677FC1" w:rsidRDefault="00677FC1" w:rsidP="00677FC1">
      <w:pPr>
        <w:spacing w:after="0" w:line="360" w:lineRule="auto"/>
      </w:pPr>
    </w:p>
    <w:p w14:paraId="30A4EAB2" w14:textId="77777777" w:rsidR="00677FC1" w:rsidRPr="00B3065B" w:rsidRDefault="00677FC1" w:rsidP="00677FC1">
      <w:pPr>
        <w:spacing w:after="0" w:line="360" w:lineRule="auto"/>
        <w:rPr>
          <w:b/>
          <w:i/>
        </w:rPr>
      </w:pPr>
      <w:r>
        <w:t xml:space="preserve">The Independent (2018) </w:t>
      </w:r>
      <w:r w:rsidRPr="00B3065B">
        <w:rPr>
          <w:b/>
          <w:i/>
        </w:rPr>
        <w:t>Four out of ten trainees quit teaching early, report warns</w:t>
      </w:r>
    </w:p>
    <w:p w14:paraId="41CC7027" w14:textId="77777777" w:rsidR="00677FC1" w:rsidRPr="00B3065B" w:rsidRDefault="00677FC1" w:rsidP="00677FC1">
      <w:pPr>
        <w:spacing w:after="0" w:line="360" w:lineRule="auto"/>
        <w:rPr>
          <w:b/>
          <w:i/>
        </w:rPr>
      </w:pPr>
      <w:r w:rsidRPr="00B3065B">
        <w:rPr>
          <w:b/>
          <w:i/>
        </w:rPr>
        <w:t>High drop-out rate wastes</w:t>
      </w:r>
      <w:r>
        <w:rPr>
          <w:b/>
          <w:i/>
        </w:rPr>
        <w:t xml:space="preserve"> £</w:t>
      </w:r>
      <w:r w:rsidRPr="00B3065B">
        <w:rPr>
          <w:b/>
          <w:i/>
        </w:rPr>
        <w:t>90m each year and raises questions over colleges</w:t>
      </w:r>
    </w:p>
    <w:p w14:paraId="5AF75891" w14:textId="77777777" w:rsidR="00677FC1" w:rsidRPr="00B3065B" w:rsidRDefault="00677FC1" w:rsidP="00677FC1">
      <w:pPr>
        <w:spacing w:after="0" w:line="360" w:lineRule="auto"/>
        <w:rPr>
          <w:rStyle w:val="Hyperlink"/>
          <w:color w:val="auto"/>
          <w:u w:val="none"/>
        </w:rPr>
      </w:pPr>
      <w:r w:rsidRPr="00B3065B">
        <w:rPr>
          <w:b/>
          <w:i/>
        </w:rPr>
        <w:t>Education</w:t>
      </w:r>
      <w:r>
        <w:rPr>
          <w:b/>
          <w:i/>
        </w:rPr>
        <w:t xml:space="preserve"> </w:t>
      </w:r>
      <w:hyperlink r:id="rId7" w:history="1">
        <w:r w:rsidRPr="00CB0BF6">
          <w:rPr>
            <w:rStyle w:val="Hyperlink"/>
          </w:rPr>
          <w:t>http://www.independent.co.uk/news/ed...s-1771871.html</w:t>
        </w:r>
      </w:hyperlink>
      <w:r>
        <w:rPr>
          <w:rStyle w:val="Hyperlink"/>
        </w:rPr>
        <w:t xml:space="preserve"> </w:t>
      </w:r>
      <w:r>
        <w:rPr>
          <w:rStyle w:val="Hyperlink"/>
          <w:color w:val="auto"/>
          <w:u w:val="none"/>
        </w:rPr>
        <w:t>Accessed date: 1</w:t>
      </w:r>
      <w:r w:rsidRPr="00B3065B">
        <w:rPr>
          <w:rStyle w:val="Hyperlink"/>
          <w:color w:val="auto"/>
          <w:u w:val="none"/>
          <w:vertAlign w:val="superscript"/>
        </w:rPr>
        <w:t>st</w:t>
      </w:r>
      <w:r>
        <w:rPr>
          <w:rStyle w:val="Hyperlink"/>
          <w:color w:val="auto"/>
          <w:u w:val="none"/>
        </w:rPr>
        <w:t xml:space="preserve"> April 2018</w:t>
      </w:r>
    </w:p>
    <w:p w14:paraId="1BE50AF3" w14:textId="77777777" w:rsidR="00677FC1" w:rsidRDefault="00677FC1" w:rsidP="00677FC1">
      <w:pPr>
        <w:spacing w:after="0" w:line="360" w:lineRule="auto"/>
      </w:pPr>
    </w:p>
    <w:p w14:paraId="3B23BB13" w14:textId="77777777" w:rsidR="00677FC1" w:rsidRPr="00642285" w:rsidRDefault="00677FC1" w:rsidP="00677FC1">
      <w:pPr>
        <w:spacing w:after="0" w:line="360" w:lineRule="auto"/>
        <w:rPr>
          <w:b/>
          <w:i/>
        </w:rPr>
      </w:pPr>
      <w:r>
        <w:t xml:space="preserve">White, P., &amp; Smith, E. (2005). What can PISA tell us about teacher shortages? </w:t>
      </w:r>
      <w:r w:rsidRPr="00642285">
        <w:rPr>
          <w:rStyle w:val="ffe"/>
          <w:b/>
          <w:i/>
        </w:rPr>
        <w:t>European Journal of</w:t>
      </w:r>
    </w:p>
    <w:p w14:paraId="64CCA1E4" w14:textId="77777777" w:rsidR="00677FC1" w:rsidRDefault="00677FC1" w:rsidP="00677FC1">
      <w:pPr>
        <w:spacing w:after="0" w:line="360" w:lineRule="auto"/>
      </w:pPr>
      <w:r w:rsidRPr="00642285">
        <w:rPr>
          <w:b/>
          <w:i/>
        </w:rPr>
        <w:t>Education</w:t>
      </w:r>
      <w:r>
        <w:t>, Vol. 40</w:t>
      </w:r>
      <w:r>
        <w:rPr>
          <w:rStyle w:val="ff9"/>
        </w:rPr>
        <w:t>(1), pp. 93</w:t>
      </w:r>
      <w:r>
        <w:rPr>
          <w:rStyle w:val="ffd"/>
        </w:rPr>
        <w:t>–</w:t>
      </w:r>
      <w:r>
        <w:rPr>
          <w:rStyle w:val="ff9"/>
        </w:rPr>
        <w:t>112.</w:t>
      </w:r>
    </w:p>
    <w:p w14:paraId="3CE1CF90" w14:textId="77777777" w:rsidR="00677FC1" w:rsidRDefault="00677FC1" w:rsidP="00677FC1">
      <w:pPr>
        <w:spacing w:after="0" w:line="360" w:lineRule="auto"/>
      </w:pPr>
    </w:p>
    <w:p w14:paraId="4D37A4D6" w14:textId="77777777" w:rsidR="00677FC1" w:rsidRPr="00642285" w:rsidRDefault="00677FC1" w:rsidP="00677FC1">
      <w:pPr>
        <w:spacing w:after="0" w:line="360" w:lineRule="auto"/>
      </w:pPr>
      <w:r w:rsidRPr="002D3F96">
        <w:t>Youngman</w:t>
      </w:r>
      <w:r>
        <w:t xml:space="preserve"> (</w:t>
      </w:r>
      <w:r w:rsidRPr="002D3F96">
        <w:t>1982</w:t>
      </w:r>
      <w:r>
        <w:t xml:space="preserve">) </w:t>
      </w:r>
      <w:r w:rsidRPr="00642285">
        <w:rPr>
          <w:b/>
          <w:i/>
        </w:rPr>
        <w:t>Designing and analysing questionnaires</w:t>
      </w:r>
      <w:r>
        <w:rPr>
          <w:b/>
          <w:i/>
        </w:rPr>
        <w:t xml:space="preserve"> </w:t>
      </w:r>
      <w:r>
        <w:t xml:space="preserve">TRC </w:t>
      </w:r>
      <w:proofErr w:type="spellStart"/>
      <w:r>
        <w:t>rediguides</w:t>
      </w:r>
      <w:proofErr w:type="spellEnd"/>
      <w:r>
        <w:t>: Oxford</w:t>
      </w:r>
    </w:p>
    <w:p w14:paraId="4CD85EB3" w14:textId="77777777" w:rsidR="00B3065B" w:rsidRDefault="00B3065B" w:rsidP="00677FC1">
      <w:pPr>
        <w:spacing w:after="0" w:line="360" w:lineRule="auto"/>
      </w:pPr>
    </w:p>
    <w:p w14:paraId="1374F7EE" w14:textId="77777777" w:rsidR="00B3065B" w:rsidRDefault="00B3065B" w:rsidP="00677FC1">
      <w:pPr>
        <w:spacing w:after="0" w:line="360" w:lineRule="auto"/>
      </w:pPr>
    </w:p>
    <w:p w14:paraId="14B2F600" w14:textId="66A8ACA2" w:rsidR="00B3065B" w:rsidRDefault="00B3065B" w:rsidP="00677FC1">
      <w:pPr>
        <w:spacing w:after="0" w:line="360" w:lineRule="auto"/>
      </w:pPr>
    </w:p>
    <w:p w14:paraId="4FDFF122" w14:textId="77777777" w:rsidR="00306B0B" w:rsidRDefault="00306B0B" w:rsidP="00677FC1">
      <w:pPr>
        <w:spacing w:after="0" w:line="360" w:lineRule="auto"/>
      </w:pPr>
    </w:p>
    <w:p w14:paraId="5706C660" w14:textId="5F917471" w:rsidR="00B3065B" w:rsidRPr="00306B0B" w:rsidRDefault="00B3065B" w:rsidP="00677FC1">
      <w:pPr>
        <w:spacing w:after="0" w:line="360" w:lineRule="auto"/>
        <w:rPr>
          <w:b/>
        </w:rPr>
      </w:pPr>
    </w:p>
    <w:p w14:paraId="1274EA1F" w14:textId="77777777" w:rsidR="00B3065B" w:rsidRDefault="00B3065B" w:rsidP="00677FC1">
      <w:pPr>
        <w:spacing w:after="0" w:line="360" w:lineRule="auto"/>
      </w:pPr>
    </w:p>
    <w:p w14:paraId="2A466B39" w14:textId="77777777" w:rsidR="00B3065B" w:rsidRDefault="00B3065B" w:rsidP="00677FC1">
      <w:pPr>
        <w:spacing w:after="0" w:line="360" w:lineRule="auto"/>
      </w:pPr>
    </w:p>
    <w:p w14:paraId="6A8C39E1" w14:textId="77777777" w:rsidR="00B3065B" w:rsidRDefault="00B3065B" w:rsidP="00677FC1">
      <w:pPr>
        <w:spacing w:after="0" w:line="360" w:lineRule="auto"/>
      </w:pPr>
    </w:p>
    <w:p w14:paraId="20955437" w14:textId="77777777" w:rsidR="00B3065B" w:rsidRDefault="00B3065B" w:rsidP="00677FC1">
      <w:pPr>
        <w:spacing w:after="0" w:line="360" w:lineRule="auto"/>
      </w:pPr>
    </w:p>
    <w:p w14:paraId="1BCC95E7" w14:textId="77777777" w:rsidR="00B3065B" w:rsidRDefault="00B3065B" w:rsidP="00677FC1">
      <w:pPr>
        <w:spacing w:after="0" w:line="360" w:lineRule="auto"/>
      </w:pPr>
    </w:p>
    <w:p w14:paraId="129F832E" w14:textId="77777777" w:rsidR="00B3065B" w:rsidRDefault="00B3065B" w:rsidP="00677FC1">
      <w:pPr>
        <w:spacing w:after="0" w:line="360" w:lineRule="auto"/>
      </w:pPr>
    </w:p>
    <w:p w14:paraId="0C784166" w14:textId="77777777" w:rsidR="00B3065B" w:rsidRDefault="00B3065B" w:rsidP="00677FC1">
      <w:pPr>
        <w:spacing w:after="0" w:line="360" w:lineRule="auto"/>
      </w:pPr>
    </w:p>
    <w:p w14:paraId="7C7196AE" w14:textId="77777777" w:rsidR="00B3065B" w:rsidRDefault="00B3065B" w:rsidP="00677FC1">
      <w:pPr>
        <w:spacing w:after="0" w:line="360" w:lineRule="auto"/>
      </w:pPr>
    </w:p>
    <w:p w14:paraId="2CAE8CFE" w14:textId="77777777" w:rsidR="00B3065B" w:rsidRDefault="00B3065B" w:rsidP="00677FC1">
      <w:pPr>
        <w:spacing w:after="0" w:line="360" w:lineRule="auto"/>
      </w:pPr>
    </w:p>
    <w:p w14:paraId="3F63C8CF" w14:textId="77777777" w:rsidR="00B3065B" w:rsidRDefault="00B3065B" w:rsidP="00677FC1">
      <w:pPr>
        <w:spacing w:after="0" w:line="360" w:lineRule="auto"/>
      </w:pPr>
    </w:p>
    <w:p w14:paraId="721B938C" w14:textId="77777777" w:rsidR="00B3065B" w:rsidRDefault="00B3065B" w:rsidP="00677FC1">
      <w:pPr>
        <w:spacing w:after="0" w:line="360" w:lineRule="auto"/>
      </w:pPr>
    </w:p>
    <w:p w14:paraId="10121CC4" w14:textId="77777777" w:rsidR="00497696" w:rsidRDefault="00497696" w:rsidP="00677FC1">
      <w:pPr>
        <w:spacing w:after="0" w:line="360" w:lineRule="auto"/>
      </w:pPr>
    </w:p>
    <w:p w14:paraId="3F4A61B8" w14:textId="77777777" w:rsidR="003E78E8" w:rsidRDefault="003E78E8" w:rsidP="00677FC1">
      <w:pPr>
        <w:spacing w:after="0" w:line="360" w:lineRule="auto"/>
      </w:pPr>
    </w:p>
    <w:p w14:paraId="4FD51A7C" w14:textId="360AF7E0" w:rsidR="001A109A" w:rsidRDefault="001A109A" w:rsidP="00677FC1">
      <w:pPr>
        <w:spacing w:after="0" w:line="360" w:lineRule="auto"/>
      </w:pPr>
    </w:p>
    <w:p w14:paraId="227C0531" w14:textId="77777777" w:rsidR="00154FC1" w:rsidRPr="00434FB7" w:rsidRDefault="00154FC1" w:rsidP="00677FC1">
      <w:pPr>
        <w:spacing w:after="0" w:line="360" w:lineRule="auto"/>
      </w:pPr>
    </w:p>
    <w:p w14:paraId="35CB691F" w14:textId="77777777" w:rsidR="002018F4" w:rsidRPr="00434FB7" w:rsidRDefault="002018F4" w:rsidP="00677FC1">
      <w:pPr>
        <w:spacing w:after="0" w:line="360" w:lineRule="auto"/>
      </w:pPr>
    </w:p>
    <w:p w14:paraId="17514D55" w14:textId="199A0372" w:rsidR="007A4494" w:rsidRDefault="007A4494" w:rsidP="00677FC1">
      <w:pPr>
        <w:spacing w:after="0" w:line="360" w:lineRule="auto"/>
      </w:pPr>
    </w:p>
    <w:p w14:paraId="4482EA28" w14:textId="6868A6FB" w:rsidR="007A4494" w:rsidRDefault="007A4494" w:rsidP="00677FC1">
      <w:pPr>
        <w:spacing w:after="0" w:line="360" w:lineRule="auto"/>
      </w:pPr>
    </w:p>
    <w:p w14:paraId="11DAD523" w14:textId="132F4D0D" w:rsidR="007A4494" w:rsidRDefault="007A4494" w:rsidP="00677FC1">
      <w:pPr>
        <w:spacing w:after="0" w:line="360" w:lineRule="auto"/>
      </w:pPr>
    </w:p>
    <w:p w14:paraId="18AB9B14" w14:textId="0A692051" w:rsidR="007A4494" w:rsidRDefault="007A4494" w:rsidP="00677FC1">
      <w:pPr>
        <w:spacing w:after="0" w:line="360" w:lineRule="auto"/>
      </w:pPr>
    </w:p>
    <w:p w14:paraId="23A25FC9" w14:textId="0FA43C21" w:rsidR="002F22D0" w:rsidRDefault="002F22D0" w:rsidP="00677FC1">
      <w:pPr>
        <w:spacing w:after="0" w:line="360" w:lineRule="auto"/>
      </w:pPr>
      <w:r>
        <w:t xml:space="preserve"> </w:t>
      </w:r>
      <w:r w:rsidR="00BB63A3">
        <w:t xml:space="preserve"> </w:t>
      </w:r>
    </w:p>
    <w:p w14:paraId="333D6E01" w14:textId="77777777" w:rsidR="00177695" w:rsidRDefault="00177695" w:rsidP="00677FC1">
      <w:pPr>
        <w:spacing w:after="0" w:line="360" w:lineRule="auto"/>
      </w:pPr>
    </w:p>
    <w:p w14:paraId="73C01D97" w14:textId="2C3C1288" w:rsidR="005C4C6A" w:rsidRDefault="005C4C6A" w:rsidP="00677FC1">
      <w:pPr>
        <w:spacing w:after="0" w:line="360" w:lineRule="auto"/>
      </w:pPr>
    </w:p>
    <w:p w14:paraId="179FBBCF" w14:textId="77777777" w:rsidR="005C4C6A" w:rsidRDefault="005C4C6A" w:rsidP="00677FC1">
      <w:pPr>
        <w:spacing w:after="0" w:line="360" w:lineRule="auto"/>
      </w:pPr>
    </w:p>
    <w:sectPr w:rsidR="005C4C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34B6"/>
    <w:rsid w:val="00015EB0"/>
    <w:rsid w:val="000305D0"/>
    <w:rsid w:val="00033D05"/>
    <w:rsid w:val="000860A6"/>
    <w:rsid w:val="00094D54"/>
    <w:rsid w:val="000B1C1D"/>
    <w:rsid w:val="000E03FF"/>
    <w:rsid w:val="000E1681"/>
    <w:rsid w:val="000E3A10"/>
    <w:rsid w:val="000F6803"/>
    <w:rsid w:val="00105B5B"/>
    <w:rsid w:val="00111756"/>
    <w:rsid w:val="00117400"/>
    <w:rsid w:val="00123B04"/>
    <w:rsid w:val="00126F9C"/>
    <w:rsid w:val="00137DFB"/>
    <w:rsid w:val="00144433"/>
    <w:rsid w:val="00152DAD"/>
    <w:rsid w:val="00154FC1"/>
    <w:rsid w:val="00161D51"/>
    <w:rsid w:val="00177695"/>
    <w:rsid w:val="00181336"/>
    <w:rsid w:val="001953AB"/>
    <w:rsid w:val="001A109A"/>
    <w:rsid w:val="002018F4"/>
    <w:rsid w:val="0020548F"/>
    <w:rsid w:val="00207E24"/>
    <w:rsid w:val="00213A30"/>
    <w:rsid w:val="002430BB"/>
    <w:rsid w:val="00244A0C"/>
    <w:rsid w:val="002639C7"/>
    <w:rsid w:val="00286505"/>
    <w:rsid w:val="002A49E3"/>
    <w:rsid w:val="002B0B5B"/>
    <w:rsid w:val="002C620D"/>
    <w:rsid w:val="002D64CF"/>
    <w:rsid w:val="002F22D0"/>
    <w:rsid w:val="002F6BFA"/>
    <w:rsid w:val="002F74FD"/>
    <w:rsid w:val="00306B0B"/>
    <w:rsid w:val="003150AD"/>
    <w:rsid w:val="00315DE8"/>
    <w:rsid w:val="00324EB3"/>
    <w:rsid w:val="00347024"/>
    <w:rsid w:val="00363DD7"/>
    <w:rsid w:val="0038108F"/>
    <w:rsid w:val="0039488C"/>
    <w:rsid w:val="003A4E6A"/>
    <w:rsid w:val="003C4817"/>
    <w:rsid w:val="003D1530"/>
    <w:rsid w:val="003D36B5"/>
    <w:rsid w:val="003E78E8"/>
    <w:rsid w:val="003F313F"/>
    <w:rsid w:val="004077AB"/>
    <w:rsid w:val="00411541"/>
    <w:rsid w:val="00412573"/>
    <w:rsid w:val="00412ED1"/>
    <w:rsid w:val="00434FB7"/>
    <w:rsid w:val="00452D78"/>
    <w:rsid w:val="00454C54"/>
    <w:rsid w:val="00492DCA"/>
    <w:rsid w:val="00497696"/>
    <w:rsid w:val="004A030F"/>
    <w:rsid w:val="004A6417"/>
    <w:rsid w:val="004A70FE"/>
    <w:rsid w:val="004B0343"/>
    <w:rsid w:val="004C36E2"/>
    <w:rsid w:val="004C645C"/>
    <w:rsid w:val="004E2854"/>
    <w:rsid w:val="00520295"/>
    <w:rsid w:val="00527B86"/>
    <w:rsid w:val="00553BD5"/>
    <w:rsid w:val="00553E4F"/>
    <w:rsid w:val="00557896"/>
    <w:rsid w:val="005723CA"/>
    <w:rsid w:val="005A1489"/>
    <w:rsid w:val="005C2120"/>
    <w:rsid w:val="005C2E4E"/>
    <w:rsid w:val="005C4C6A"/>
    <w:rsid w:val="005D34F4"/>
    <w:rsid w:val="005E2001"/>
    <w:rsid w:val="005E467B"/>
    <w:rsid w:val="005F0CB0"/>
    <w:rsid w:val="00602674"/>
    <w:rsid w:val="00642285"/>
    <w:rsid w:val="00650FDC"/>
    <w:rsid w:val="00660F3D"/>
    <w:rsid w:val="006669E7"/>
    <w:rsid w:val="00671B3C"/>
    <w:rsid w:val="00677FC1"/>
    <w:rsid w:val="00695975"/>
    <w:rsid w:val="00697967"/>
    <w:rsid w:val="00697F7B"/>
    <w:rsid w:val="006A40C5"/>
    <w:rsid w:val="006B022B"/>
    <w:rsid w:val="006E3976"/>
    <w:rsid w:val="006F71FF"/>
    <w:rsid w:val="007038C4"/>
    <w:rsid w:val="007270F3"/>
    <w:rsid w:val="00736CF0"/>
    <w:rsid w:val="00744630"/>
    <w:rsid w:val="00747602"/>
    <w:rsid w:val="00753DF7"/>
    <w:rsid w:val="00765423"/>
    <w:rsid w:val="00765B82"/>
    <w:rsid w:val="00790E97"/>
    <w:rsid w:val="00797FE9"/>
    <w:rsid w:val="007A4494"/>
    <w:rsid w:val="007A4D50"/>
    <w:rsid w:val="007A6414"/>
    <w:rsid w:val="00800E83"/>
    <w:rsid w:val="008032B7"/>
    <w:rsid w:val="00831119"/>
    <w:rsid w:val="00833BA8"/>
    <w:rsid w:val="00834BE0"/>
    <w:rsid w:val="00874907"/>
    <w:rsid w:val="00887348"/>
    <w:rsid w:val="00890093"/>
    <w:rsid w:val="0089650E"/>
    <w:rsid w:val="008C1C97"/>
    <w:rsid w:val="008F1541"/>
    <w:rsid w:val="008F4748"/>
    <w:rsid w:val="00907A81"/>
    <w:rsid w:val="00911DFB"/>
    <w:rsid w:val="00937E63"/>
    <w:rsid w:val="00937F69"/>
    <w:rsid w:val="009405C1"/>
    <w:rsid w:val="0094310B"/>
    <w:rsid w:val="0094715F"/>
    <w:rsid w:val="009516B4"/>
    <w:rsid w:val="00957396"/>
    <w:rsid w:val="00975ADC"/>
    <w:rsid w:val="009A5F71"/>
    <w:rsid w:val="009B262F"/>
    <w:rsid w:val="009C3714"/>
    <w:rsid w:val="009D2A58"/>
    <w:rsid w:val="009D7397"/>
    <w:rsid w:val="009F2E41"/>
    <w:rsid w:val="00A00FDC"/>
    <w:rsid w:val="00A0123E"/>
    <w:rsid w:val="00A15871"/>
    <w:rsid w:val="00A1656E"/>
    <w:rsid w:val="00A230F2"/>
    <w:rsid w:val="00A51D06"/>
    <w:rsid w:val="00A92B43"/>
    <w:rsid w:val="00A939D0"/>
    <w:rsid w:val="00AB51C2"/>
    <w:rsid w:val="00AC48D5"/>
    <w:rsid w:val="00AD145A"/>
    <w:rsid w:val="00AF7DA5"/>
    <w:rsid w:val="00B059C9"/>
    <w:rsid w:val="00B05CC7"/>
    <w:rsid w:val="00B1611F"/>
    <w:rsid w:val="00B234B6"/>
    <w:rsid w:val="00B3065B"/>
    <w:rsid w:val="00B40F09"/>
    <w:rsid w:val="00B42E06"/>
    <w:rsid w:val="00B57CC6"/>
    <w:rsid w:val="00B601B0"/>
    <w:rsid w:val="00B674F5"/>
    <w:rsid w:val="00B86AF8"/>
    <w:rsid w:val="00B9677B"/>
    <w:rsid w:val="00BB63A3"/>
    <w:rsid w:val="00BC7483"/>
    <w:rsid w:val="00BD7A1C"/>
    <w:rsid w:val="00BF48B7"/>
    <w:rsid w:val="00C02EB3"/>
    <w:rsid w:val="00C06F38"/>
    <w:rsid w:val="00C16FB5"/>
    <w:rsid w:val="00C40F35"/>
    <w:rsid w:val="00C601C2"/>
    <w:rsid w:val="00C643EB"/>
    <w:rsid w:val="00CA1536"/>
    <w:rsid w:val="00CC1BC8"/>
    <w:rsid w:val="00CC4EA8"/>
    <w:rsid w:val="00CC5EF6"/>
    <w:rsid w:val="00CD60C9"/>
    <w:rsid w:val="00D17A8C"/>
    <w:rsid w:val="00D2627C"/>
    <w:rsid w:val="00D30F18"/>
    <w:rsid w:val="00D32973"/>
    <w:rsid w:val="00D50998"/>
    <w:rsid w:val="00DA4E91"/>
    <w:rsid w:val="00DB6A48"/>
    <w:rsid w:val="00DE542A"/>
    <w:rsid w:val="00DF2B75"/>
    <w:rsid w:val="00E00B7B"/>
    <w:rsid w:val="00E0602C"/>
    <w:rsid w:val="00E53A3B"/>
    <w:rsid w:val="00E64F21"/>
    <w:rsid w:val="00E803D3"/>
    <w:rsid w:val="00E87176"/>
    <w:rsid w:val="00EB5962"/>
    <w:rsid w:val="00ED7FDC"/>
    <w:rsid w:val="00EE1E05"/>
    <w:rsid w:val="00EF1573"/>
    <w:rsid w:val="00F05749"/>
    <w:rsid w:val="00F15640"/>
    <w:rsid w:val="00F3601F"/>
    <w:rsid w:val="00F602B3"/>
    <w:rsid w:val="00F60D8D"/>
    <w:rsid w:val="00FE19E4"/>
    <w:rsid w:val="00FE470A"/>
    <w:rsid w:val="00FF03C9"/>
    <w:rsid w:val="00FF40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E73B6"/>
  <w15:chartTrackingRefBased/>
  <w15:docId w15:val="{8B9CF3D4-AE39-4BB3-B278-878AB326DE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1530"/>
    <w:pPr>
      <w:ind w:left="720"/>
      <w:contextualSpacing/>
    </w:pPr>
  </w:style>
  <w:style w:type="character" w:styleId="Hyperlink">
    <w:name w:val="Hyperlink"/>
    <w:basedOn w:val="DefaultParagraphFont"/>
    <w:uiPriority w:val="99"/>
    <w:unhideWhenUsed/>
    <w:rsid w:val="00B3065B"/>
    <w:rPr>
      <w:color w:val="0563C1" w:themeColor="hyperlink"/>
      <w:u w:val="single"/>
    </w:rPr>
  </w:style>
  <w:style w:type="character" w:styleId="FollowedHyperlink">
    <w:name w:val="FollowedHyperlink"/>
    <w:basedOn w:val="DefaultParagraphFont"/>
    <w:uiPriority w:val="99"/>
    <w:semiHidden/>
    <w:unhideWhenUsed/>
    <w:rsid w:val="00B3065B"/>
    <w:rPr>
      <w:color w:val="954F72" w:themeColor="followedHyperlink"/>
      <w:u w:val="single"/>
    </w:rPr>
  </w:style>
  <w:style w:type="character" w:customStyle="1" w:styleId="a">
    <w:name w:val="_"/>
    <w:basedOn w:val="DefaultParagraphFont"/>
    <w:rsid w:val="00642285"/>
  </w:style>
  <w:style w:type="character" w:customStyle="1" w:styleId="ffe">
    <w:name w:val="ffe"/>
    <w:basedOn w:val="DefaultParagraphFont"/>
    <w:rsid w:val="00642285"/>
  </w:style>
  <w:style w:type="character" w:customStyle="1" w:styleId="ff9">
    <w:name w:val="ff9"/>
    <w:basedOn w:val="DefaultParagraphFont"/>
    <w:rsid w:val="00642285"/>
  </w:style>
  <w:style w:type="character" w:customStyle="1" w:styleId="ffd">
    <w:name w:val="ffd"/>
    <w:basedOn w:val="DefaultParagraphFont"/>
    <w:rsid w:val="006422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271158">
      <w:bodyDiv w:val="1"/>
      <w:marLeft w:val="0"/>
      <w:marRight w:val="0"/>
      <w:marTop w:val="0"/>
      <w:marBottom w:val="0"/>
      <w:divBdr>
        <w:top w:val="none" w:sz="0" w:space="0" w:color="auto"/>
        <w:left w:val="none" w:sz="0" w:space="0" w:color="auto"/>
        <w:bottom w:val="none" w:sz="0" w:space="0" w:color="auto"/>
        <w:right w:val="none" w:sz="0" w:space="0" w:color="auto"/>
      </w:divBdr>
      <w:divsChild>
        <w:div w:id="1992977473">
          <w:marLeft w:val="0"/>
          <w:marRight w:val="0"/>
          <w:marTop w:val="0"/>
          <w:marBottom w:val="0"/>
          <w:divBdr>
            <w:top w:val="none" w:sz="0" w:space="0" w:color="auto"/>
            <w:left w:val="none" w:sz="0" w:space="0" w:color="auto"/>
            <w:bottom w:val="none" w:sz="0" w:space="0" w:color="auto"/>
            <w:right w:val="none" w:sz="0" w:space="0" w:color="auto"/>
          </w:divBdr>
        </w:div>
        <w:div w:id="606735650">
          <w:marLeft w:val="0"/>
          <w:marRight w:val="0"/>
          <w:marTop w:val="0"/>
          <w:marBottom w:val="0"/>
          <w:divBdr>
            <w:top w:val="none" w:sz="0" w:space="0" w:color="auto"/>
            <w:left w:val="none" w:sz="0" w:space="0" w:color="auto"/>
            <w:bottom w:val="none" w:sz="0" w:space="0" w:color="auto"/>
            <w:right w:val="none" w:sz="0" w:space="0" w:color="auto"/>
          </w:divBdr>
        </w:div>
        <w:div w:id="18294425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independent.co.uk/news/ed...s-1771871.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theguardian.com/education/" TargetMode="External"/><Relationship Id="rId5" Type="http://schemas.openxmlformats.org/officeDocument/2006/relationships/hyperlink" Target="https://www.tes.com/"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0AF3F1-EA6F-40DA-8C0E-C120233193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4624</Words>
  <Characters>26361</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Hadley</dc:creator>
  <cp:keywords/>
  <dc:description/>
  <cp:lastModifiedBy>Stephen Hadley</cp:lastModifiedBy>
  <cp:revision>2</cp:revision>
  <dcterms:created xsi:type="dcterms:W3CDTF">2018-04-17T14:26:00Z</dcterms:created>
  <dcterms:modified xsi:type="dcterms:W3CDTF">2018-04-17T14:26:00Z</dcterms:modified>
</cp:coreProperties>
</file>