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1BE0C" w14:textId="11DA9ED6" w:rsidR="00F31C7E" w:rsidRDefault="00F31C7E"/>
    <w:p w14:paraId="68B39A42" w14:textId="77777777" w:rsidR="00FC49FA" w:rsidRPr="00A406E5" w:rsidRDefault="00FC49FA" w:rsidP="00FC49FA">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FC49FA" w:rsidRPr="00A406E5" w14:paraId="0B00FF40" w14:textId="77777777" w:rsidTr="00FC49FA">
        <w:trPr>
          <w:jc w:val="center"/>
        </w:trPr>
        <w:tc>
          <w:tcPr>
            <w:tcW w:w="9922" w:type="dxa"/>
            <w:shd w:val="clear" w:color="auto" w:fill="C0C0C0"/>
          </w:tcPr>
          <w:p w14:paraId="4D31CFE2" w14:textId="77777777" w:rsidR="00FC49FA" w:rsidRPr="00A406E5" w:rsidRDefault="00FC49FA" w:rsidP="001B49B2">
            <w:pPr>
              <w:pStyle w:val="Heading4"/>
              <w:rPr>
                <w:rFonts w:ascii="Arial" w:hAnsi="Arial" w:cs="Arial"/>
                <w:b/>
              </w:rPr>
            </w:pPr>
            <w:r w:rsidRPr="00A406E5">
              <w:rPr>
                <w:rFonts w:ascii="Arial" w:hAnsi="Arial" w:cs="Arial"/>
                <w:b/>
              </w:rPr>
              <w:t xml:space="preserve">LEVEL 6 ASSESSMENT SPECIFICATION </w:t>
            </w:r>
          </w:p>
        </w:tc>
      </w:tr>
    </w:tbl>
    <w:p w14:paraId="404CEE2D" w14:textId="77777777" w:rsidR="00FC49FA" w:rsidRPr="00A406E5" w:rsidRDefault="00FC49FA" w:rsidP="00FC49FA">
      <w:pPr>
        <w:jc w:val="cente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C49FA" w:rsidRPr="00A406E5" w14:paraId="63FA33B6" w14:textId="77777777" w:rsidTr="00FC49FA">
        <w:trPr>
          <w:jc w:val="center"/>
        </w:trPr>
        <w:tc>
          <w:tcPr>
            <w:tcW w:w="2093" w:type="dxa"/>
            <w:shd w:val="pct15" w:color="auto" w:fill="auto"/>
          </w:tcPr>
          <w:p w14:paraId="625A0977"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2A0142" w14:textId="777ABE59"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Cerys Clark</w:t>
            </w:r>
          </w:p>
        </w:tc>
        <w:tc>
          <w:tcPr>
            <w:tcW w:w="2268" w:type="dxa"/>
            <w:shd w:val="clear" w:color="auto" w:fill="D9D9D9"/>
          </w:tcPr>
          <w:p w14:paraId="6D7F1172"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ECD45C4" w14:textId="6B6BFB71"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1900651</w:t>
            </w:r>
          </w:p>
        </w:tc>
      </w:tr>
      <w:tr w:rsidR="00FC49FA" w:rsidRPr="00A406E5" w14:paraId="0824E965" w14:textId="77777777" w:rsidTr="00FC49FA">
        <w:trPr>
          <w:jc w:val="center"/>
        </w:trPr>
        <w:tc>
          <w:tcPr>
            <w:tcW w:w="2093" w:type="dxa"/>
            <w:shd w:val="pct15" w:color="auto" w:fill="auto"/>
          </w:tcPr>
          <w:p w14:paraId="109EC036"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408B18" w14:textId="77777777"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FC49FA" w:rsidRPr="00A406E5" w14:paraId="40FC854B" w14:textId="77777777" w:rsidTr="00FC49FA">
        <w:trPr>
          <w:jc w:val="center"/>
        </w:trPr>
        <w:tc>
          <w:tcPr>
            <w:tcW w:w="2093" w:type="dxa"/>
            <w:shd w:val="pct15" w:color="auto" w:fill="auto"/>
          </w:tcPr>
          <w:p w14:paraId="0B1A7AB9"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E2B312" w14:textId="77777777"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Curriculum Adventure</w:t>
            </w:r>
          </w:p>
        </w:tc>
      </w:tr>
      <w:tr w:rsidR="00FC49FA" w:rsidRPr="00A406E5" w14:paraId="25407F66" w14:textId="77777777" w:rsidTr="00FC49FA">
        <w:trPr>
          <w:jc w:val="center"/>
        </w:trPr>
        <w:tc>
          <w:tcPr>
            <w:tcW w:w="2093" w:type="dxa"/>
            <w:shd w:val="pct15" w:color="auto" w:fill="auto"/>
          </w:tcPr>
          <w:p w14:paraId="32925A39"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9C1D97" w14:textId="77777777"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0727FE61" w14:textId="77777777" w:rsidR="00FC49FA" w:rsidRPr="004D5E9B" w:rsidRDefault="00FC49FA" w:rsidP="001B49B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567E85" w14:textId="77777777"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50%</w:t>
            </w:r>
          </w:p>
        </w:tc>
      </w:tr>
      <w:tr w:rsidR="00FC49FA" w:rsidRPr="00A406E5" w14:paraId="53037378" w14:textId="77777777" w:rsidTr="00FC49FA">
        <w:trPr>
          <w:jc w:val="center"/>
        </w:trPr>
        <w:tc>
          <w:tcPr>
            <w:tcW w:w="2093" w:type="dxa"/>
            <w:shd w:val="pct15" w:color="auto" w:fill="auto"/>
          </w:tcPr>
          <w:p w14:paraId="36641FAE"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A2035D2" w14:textId="77777777"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268" w:type="dxa"/>
            <w:shd w:val="clear" w:color="auto" w:fill="D9D9D9"/>
          </w:tcPr>
          <w:p w14:paraId="00BD8A71"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74B9AA" w14:textId="77777777" w:rsidR="00FC49FA" w:rsidRPr="00A406E5" w:rsidRDefault="00FC49FA" w:rsidP="001B49B2">
            <w:pPr>
              <w:spacing w:before="120" w:after="120"/>
              <w:jc w:val="both"/>
              <w:rPr>
                <w:rFonts w:ascii="Arial" w:hAnsi="Arial" w:cs="Arial"/>
                <w:b/>
                <w:sz w:val="22"/>
                <w:szCs w:val="22"/>
              </w:rPr>
            </w:pPr>
          </w:p>
        </w:tc>
      </w:tr>
      <w:tr w:rsidR="00FC49FA" w:rsidRPr="00A406E5" w14:paraId="6E8E06FC" w14:textId="77777777" w:rsidTr="00FC49FA">
        <w:trPr>
          <w:jc w:val="center"/>
        </w:trPr>
        <w:tc>
          <w:tcPr>
            <w:tcW w:w="2093" w:type="dxa"/>
            <w:shd w:val="pct15" w:color="auto" w:fill="auto"/>
          </w:tcPr>
          <w:p w14:paraId="46719739"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C34206" w14:textId="77777777" w:rsidR="00FC49FA" w:rsidRPr="00392A12" w:rsidRDefault="00FC49FA" w:rsidP="001B49B2">
            <w:pPr>
              <w:rPr>
                <w:b/>
              </w:rPr>
            </w:pPr>
            <w:r w:rsidRPr="00392A12">
              <w:rPr>
                <w:b/>
              </w:rPr>
              <w:t>Problem Based learning assignment</w:t>
            </w:r>
          </w:p>
          <w:p w14:paraId="73C88B43" w14:textId="77777777" w:rsidR="00FC49FA" w:rsidRPr="00A406E5" w:rsidRDefault="00FC49FA" w:rsidP="001B49B2">
            <w:pPr>
              <w:spacing w:before="120" w:after="120"/>
              <w:jc w:val="both"/>
              <w:rPr>
                <w:rFonts w:ascii="Arial" w:hAnsi="Arial" w:cs="Arial"/>
                <w:b/>
                <w:sz w:val="22"/>
                <w:szCs w:val="22"/>
              </w:rPr>
            </w:pPr>
          </w:p>
        </w:tc>
        <w:tc>
          <w:tcPr>
            <w:tcW w:w="2268" w:type="dxa"/>
            <w:shd w:val="pct15" w:color="auto" w:fill="auto"/>
          </w:tcPr>
          <w:p w14:paraId="6F93742F" w14:textId="77777777"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DD302E" w14:textId="77777777" w:rsidR="00FC49FA" w:rsidRPr="00A406E5" w:rsidRDefault="00FC49FA" w:rsidP="001B49B2">
            <w:pPr>
              <w:spacing w:before="120" w:after="120"/>
              <w:jc w:val="both"/>
              <w:rPr>
                <w:rFonts w:ascii="Arial" w:hAnsi="Arial" w:cs="Arial"/>
                <w:b/>
                <w:sz w:val="22"/>
                <w:szCs w:val="22"/>
              </w:rPr>
            </w:pPr>
            <w:r>
              <w:rPr>
                <w:rFonts w:ascii="Arial" w:hAnsi="Arial" w:cs="Arial"/>
                <w:b/>
                <w:sz w:val="22"/>
                <w:szCs w:val="22"/>
              </w:rPr>
              <w:t>2500</w:t>
            </w:r>
          </w:p>
        </w:tc>
      </w:tr>
      <w:tr w:rsidR="00FC49FA" w:rsidRPr="00A406E5" w14:paraId="45B13B58" w14:textId="77777777" w:rsidTr="00FC49FA">
        <w:trPr>
          <w:jc w:val="center"/>
        </w:trPr>
        <w:tc>
          <w:tcPr>
            <w:tcW w:w="2093" w:type="dxa"/>
            <w:shd w:val="pct15" w:color="auto" w:fill="auto"/>
          </w:tcPr>
          <w:p w14:paraId="59AEED2D"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CDCC76" w14:textId="77777777" w:rsidR="00FC49FA" w:rsidRPr="00A406E5" w:rsidRDefault="00FC49FA" w:rsidP="001B49B2">
            <w:pPr>
              <w:spacing w:before="120" w:after="120"/>
              <w:jc w:val="both"/>
              <w:rPr>
                <w:rFonts w:ascii="Arial" w:hAnsi="Arial" w:cs="Arial"/>
                <w:b/>
                <w:sz w:val="22"/>
                <w:szCs w:val="22"/>
              </w:rPr>
            </w:pPr>
          </w:p>
        </w:tc>
        <w:tc>
          <w:tcPr>
            <w:tcW w:w="2268" w:type="dxa"/>
            <w:shd w:val="pct15" w:color="auto" w:fill="auto"/>
          </w:tcPr>
          <w:p w14:paraId="4029A109"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813ABC4" w14:textId="77777777" w:rsidR="00FC49FA" w:rsidRPr="00A406E5" w:rsidRDefault="00FC49FA" w:rsidP="001B49B2">
            <w:pPr>
              <w:spacing w:before="120" w:after="120"/>
              <w:jc w:val="both"/>
              <w:rPr>
                <w:rFonts w:ascii="Arial" w:hAnsi="Arial" w:cs="Arial"/>
                <w:b/>
                <w:sz w:val="22"/>
                <w:szCs w:val="22"/>
              </w:rPr>
            </w:pPr>
          </w:p>
        </w:tc>
      </w:tr>
      <w:tr w:rsidR="00FC49FA" w:rsidRPr="00A406E5" w14:paraId="70AE7205" w14:textId="77777777" w:rsidTr="00FC49FA">
        <w:trPr>
          <w:jc w:val="center"/>
        </w:trPr>
        <w:tc>
          <w:tcPr>
            <w:tcW w:w="2093" w:type="dxa"/>
            <w:shd w:val="pct15" w:color="auto" w:fill="auto"/>
          </w:tcPr>
          <w:p w14:paraId="3B3E8133"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EF6062" w14:textId="77777777" w:rsidR="00FC49FA" w:rsidRPr="00A406E5" w:rsidRDefault="00FC49FA" w:rsidP="001B49B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518E27"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C7665B" w14:textId="77777777" w:rsidR="00FC49FA" w:rsidRPr="00A406E5" w:rsidRDefault="00FC49FA" w:rsidP="001B49B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49FA" w:rsidRPr="00A406E5" w14:paraId="62B95E97" w14:textId="77777777" w:rsidTr="00FC49FA">
        <w:trPr>
          <w:jc w:val="center"/>
        </w:trPr>
        <w:tc>
          <w:tcPr>
            <w:tcW w:w="2093" w:type="dxa"/>
            <w:shd w:val="pct15" w:color="auto" w:fill="auto"/>
          </w:tcPr>
          <w:p w14:paraId="6F591629" w14:textId="77777777" w:rsidR="00FC49FA" w:rsidRPr="00A406E5" w:rsidRDefault="00FC49FA" w:rsidP="001B49B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B415E9" w14:textId="77777777" w:rsidR="00FC49FA" w:rsidRPr="00A406E5" w:rsidRDefault="00FC49FA" w:rsidP="001B49B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C6EA39D" w14:textId="77777777" w:rsidR="00FC49FA" w:rsidRPr="00A406E5" w:rsidRDefault="00FC49FA" w:rsidP="00FC49FA">
      <w:pPr>
        <w:rPr>
          <w:rFonts w:ascii="Arial" w:hAnsi="Arial" w:cs="Arial"/>
          <w:sz w:val="32"/>
        </w:rPr>
      </w:pPr>
    </w:p>
    <w:p w14:paraId="3B87B94B" w14:textId="77777777" w:rsidR="00FC49FA" w:rsidRPr="00A406E5" w:rsidRDefault="00FC49FA" w:rsidP="00FC49FA">
      <w:pPr>
        <w:rPr>
          <w:rFonts w:ascii="Arial" w:hAnsi="Arial" w:cs="Arial"/>
          <w:sz w:val="32"/>
        </w:rPr>
      </w:pPr>
    </w:p>
    <w:p w14:paraId="342C4F9E" w14:textId="7D3A86DA" w:rsidR="00FC49FA" w:rsidRDefault="00FC49FA"/>
    <w:p w14:paraId="4954574D" w14:textId="43A5F36C" w:rsidR="00FC49FA" w:rsidRDefault="00FC49FA"/>
    <w:p w14:paraId="507856E4" w14:textId="33AA4ECE" w:rsidR="00FC49FA" w:rsidRDefault="00FC49FA"/>
    <w:p w14:paraId="279E16D8" w14:textId="76DF266C" w:rsidR="00FC49FA" w:rsidRDefault="00FC49FA"/>
    <w:p w14:paraId="69D1E1C9" w14:textId="33CFD33B" w:rsidR="00FC49FA" w:rsidRDefault="00FC49FA"/>
    <w:p w14:paraId="46E757E6" w14:textId="3423E7C0" w:rsidR="00FC49FA" w:rsidRDefault="00FC49FA"/>
    <w:p w14:paraId="607E7861" w14:textId="77777777" w:rsidR="00FC49FA" w:rsidRDefault="00FC49FA"/>
    <w:p w14:paraId="21326C59" w14:textId="77777777" w:rsidR="00E6779C" w:rsidRDefault="00E6779C" w:rsidP="000D230E">
      <w:pPr>
        <w:jc w:val="both"/>
      </w:pPr>
    </w:p>
    <w:p w14:paraId="54C8E1A4" w14:textId="6E2359F8" w:rsidR="00E6779C" w:rsidRPr="00FC49FA" w:rsidRDefault="00E6779C" w:rsidP="00FC49FA">
      <w:pPr>
        <w:spacing w:line="360" w:lineRule="auto"/>
        <w:jc w:val="both"/>
      </w:pPr>
      <w:r w:rsidRPr="00FC49FA">
        <w:lastRenderedPageBreak/>
        <w:t>The relevance of adventurous activities and outdoor learning, as well as the concept that it helps children's development and advancement, may be traced back to Rousseau (1762) and Froebel (1826). Other studies have indicated that children benefit physically by playing in the outdoors and in the natural environment. Learning in the outdoors can allow children to develop, a healthy mind and body,</w:t>
      </w:r>
      <w:r w:rsidR="00886365" w:rsidRPr="00FC49FA">
        <w:t xml:space="preserve"> as well as</w:t>
      </w:r>
      <w:r w:rsidRPr="00FC49FA">
        <w:t xml:space="preserve"> their social skills, </w:t>
      </w:r>
      <w:proofErr w:type="gramStart"/>
      <w:r w:rsidRPr="00FC49FA">
        <w:t>confidence</w:t>
      </w:r>
      <w:proofErr w:type="gramEnd"/>
      <w:r w:rsidR="00886365" w:rsidRPr="00FC49FA">
        <w:t xml:space="preserve"> and </w:t>
      </w:r>
      <w:r w:rsidRPr="00FC49FA">
        <w:t>creativity</w:t>
      </w:r>
      <w:r w:rsidR="00886365" w:rsidRPr="00FC49FA">
        <w:t>.</w:t>
      </w:r>
      <w:r w:rsidRPr="00FC49FA">
        <w:t xml:space="preserve"> </w:t>
      </w:r>
      <w:r w:rsidR="00886365" w:rsidRPr="00FC49FA">
        <w:t xml:space="preserve">In addition, studies </w:t>
      </w:r>
      <w:r w:rsidRPr="00FC49FA">
        <w:t xml:space="preserve">have shown </w:t>
      </w:r>
      <w:r w:rsidR="00886365" w:rsidRPr="00FC49FA">
        <w:t>that outdoor learning has</w:t>
      </w:r>
      <w:r w:rsidRPr="00FC49FA">
        <w:t xml:space="preserve"> positive impacts on motor developments (balance and coordination), that will assist children of all ages in mastering their own bodies' skills in connection to the natural physical world (</w:t>
      </w:r>
      <w:r w:rsidRPr="00FC49FA">
        <w:rPr>
          <w:color w:val="000000"/>
          <w:shd w:val="clear" w:color="auto" w:fill="FFFFFF"/>
        </w:rPr>
        <w:t xml:space="preserve">Dillon &amp; Dickie 2012; Fiennes </w:t>
      </w:r>
      <w:r w:rsidRPr="00FC49FA">
        <w:rPr>
          <w:i/>
          <w:iCs/>
          <w:color w:val="000000"/>
          <w:shd w:val="clear" w:color="auto" w:fill="FFFFFF"/>
        </w:rPr>
        <w:t>et al</w:t>
      </w:r>
      <w:r w:rsidRPr="00FC49FA">
        <w:rPr>
          <w:color w:val="000000"/>
          <w:shd w:val="clear" w:color="auto" w:fill="FFFFFF"/>
        </w:rPr>
        <w:t xml:space="preserve">, 2015; </w:t>
      </w:r>
      <w:proofErr w:type="spellStart"/>
      <w:r w:rsidRPr="00FC49FA">
        <w:t>Fjortoft</w:t>
      </w:r>
      <w:proofErr w:type="spellEnd"/>
      <w:r w:rsidRPr="00FC49FA">
        <w:t xml:space="preserve"> 2001; Lester and Maudsley 2006; </w:t>
      </w:r>
      <w:proofErr w:type="spellStart"/>
      <w:r w:rsidRPr="00FC49FA">
        <w:t>Louv</w:t>
      </w:r>
      <w:proofErr w:type="spellEnd"/>
      <w:r w:rsidRPr="00FC49FA">
        <w:t xml:space="preserve">, 2005). Despite research suggesting the benefits of learning outdoors, </w:t>
      </w:r>
      <w:proofErr w:type="spellStart"/>
      <w:r w:rsidRPr="00FC49FA">
        <w:t>Fjortoft</w:t>
      </w:r>
      <w:proofErr w:type="spellEnd"/>
      <w:r w:rsidRPr="00FC49FA">
        <w:t xml:space="preserve"> (2004) argue</w:t>
      </w:r>
      <w:r w:rsidR="00886365" w:rsidRPr="00FC49FA">
        <w:t>s</w:t>
      </w:r>
      <w:r w:rsidRPr="00FC49FA">
        <w:t xml:space="preserve"> that much of the developed world, as well as certain schools and teachers, have overlooked the utilisation of the outside environment. They speculate that this might be due to both weather-related challenges and worries about the possible hazards associated with playing and studying outside.</w:t>
      </w:r>
    </w:p>
    <w:p w14:paraId="3AC5FA66" w14:textId="7182E437" w:rsidR="00E6779C" w:rsidRPr="00FC49FA" w:rsidRDefault="00E6779C" w:rsidP="00FC49FA">
      <w:pPr>
        <w:spacing w:line="360" w:lineRule="auto"/>
        <w:jc w:val="both"/>
      </w:pPr>
    </w:p>
    <w:p w14:paraId="73DBE4DD" w14:textId="5D52BF05" w:rsidR="00E6779C" w:rsidRPr="00FC49FA" w:rsidRDefault="00886365" w:rsidP="00FC49FA">
      <w:pPr>
        <w:spacing w:line="360" w:lineRule="auto"/>
        <w:jc w:val="both"/>
      </w:pPr>
      <w:proofErr w:type="spellStart"/>
      <w:r w:rsidRPr="00FC49FA">
        <w:t>Stidder</w:t>
      </w:r>
      <w:proofErr w:type="spellEnd"/>
      <w:r w:rsidRPr="00FC49FA">
        <w:t xml:space="preserve"> and </w:t>
      </w:r>
      <w:proofErr w:type="spellStart"/>
      <w:r w:rsidRPr="00FC49FA">
        <w:t>Haasner</w:t>
      </w:r>
      <w:proofErr w:type="spellEnd"/>
      <w:r w:rsidRPr="00FC49FA">
        <w:t xml:space="preserve"> (</w:t>
      </w:r>
      <w:r w:rsidRPr="00FC49FA">
        <w:t>2011, p.79)</w:t>
      </w:r>
      <w:r w:rsidRPr="00FC49FA">
        <w:t xml:space="preserve"> state</w:t>
      </w:r>
      <w:r w:rsidRPr="00FC49FA">
        <w:t xml:space="preserve"> </w:t>
      </w:r>
      <w:r w:rsidR="00045755" w:rsidRPr="00FC49FA">
        <w:t>“</w:t>
      </w:r>
      <w:r w:rsidRPr="00FC49FA">
        <w:t>o</w:t>
      </w:r>
      <w:r w:rsidR="00045755" w:rsidRPr="00FC49FA">
        <w:t>utdoor adventurous activities taught on a school’s site are primarily associated with developing technical, intellectual and social skills and sharing decisions through direct experience of overcoming challenges”</w:t>
      </w:r>
      <w:r w:rsidRPr="00FC49FA">
        <w:t>.</w:t>
      </w:r>
      <w:r w:rsidR="00045755" w:rsidRPr="00FC49FA">
        <w:t xml:space="preserve"> However, despite these benefits </w:t>
      </w:r>
      <w:proofErr w:type="spellStart"/>
      <w:r w:rsidR="00045755" w:rsidRPr="00FC49FA">
        <w:t>Stidder</w:t>
      </w:r>
      <w:proofErr w:type="spellEnd"/>
      <w:r w:rsidR="00045755" w:rsidRPr="00FC49FA">
        <w:t xml:space="preserve"> (2007) suggests that pupils aren’t given a variety of opportunities to participate in outdoor adventurous activities within a school setting, due to lack of means and provisions </w:t>
      </w:r>
      <w:proofErr w:type="gramStart"/>
      <w:r w:rsidR="00045755" w:rsidRPr="00FC49FA">
        <w:t>in order to</w:t>
      </w:r>
      <w:proofErr w:type="gramEnd"/>
      <w:r w:rsidR="00045755" w:rsidRPr="00FC49FA">
        <w:t xml:space="preserve"> carry out outdoor adventurous activities (</w:t>
      </w:r>
      <w:proofErr w:type="spellStart"/>
      <w:r w:rsidR="00045755" w:rsidRPr="00FC49FA">
        <w:t>Stidder</w:t>
      </w:r>
      <w:proofErr w:type="spellEnd"/>
      <w:r w:rsidR="00045755" w:rsidRPr="00FC49FA">
        <w:t xml:space="preserve"> and </w:t>
      </w:r>
      <w:proofErr w:type="spellStart"/>
      <w:r w:rsidR="00045755" w:rsidRPr="00FC49FA">
        <w:t>Haasner</w:t>
      </w:r>
      <w:proofErr w:type="spellEnd"/>
      <w:r w:rsidR="00045755" w:rsidRPr="00FC49FA">
        <w:t xml:space="preserve">, 2010). </w:t>
      </w:r>
    </w:p>
    <w:p w14:paraId="4A770FC3" w14:textId="54A489B9" w:rsidR="00FC49FA" w:rsidRPr="00FC49FA" w:rsidRDefault="00FC49FA" w:rsidP="00FC49FA">
      <w:pPr>
        <w:spacing w:line="360" w:lineRule="auto"/>
        <w:jc w:val="both"/>
      </w:pPr>
    </w:p>
    <w:p w14:paraId="275F4E97" w14:textId="77777777" w:rsidR="00FC49FA" w:rsidRPr="00FC49FA" w:rsidRDefault="00FC49FA" w:rsidP="00FC49FA">
      <w:pPr>
        <w:spacing w:line="360" w:lineRule="auto"/>
        <w:jc w:val="both"/>
      </w:pPr>
      <w:r w:rsidRPr="00FC49FA">
        <w:t xml:space="preserve">In </w:t>
      </w:r>
      <w:proofErr w:type="spellStart"/>
      <w:r w:rsidRPr="00FC49FA">
        <w:t>Louv’s</w:t>
      </w:r>
      <w:proofErr w:type="spellEnd"/>
      <w:r w:rsidRPr="00FC49FA">
        <w:t xml:space="preserve"> book Last Child in the Woods (2005), he raises concerns about children growing up without having direct exposure to nature. According to </w:t>
      </w:r>
      <w:proofErr w:type="spellStart"/>
      <w:r w:rsidRPr="00FC49FA">
        <w:t>Louv</w:t>
      </w:r>
      <w:proofErr w:type="spellEnd"/>
      <w:r w:rsidRPr="00FC49FA">
        <w:t xml:space="preserve">, the implications of ‘Nature-deficit disorder’ include a lack of familiarity and intimacy with nature, which can in result lead to mental distress and physiological issues. With some schools having their </w:t>
      </w:r>
      <w:proofErr w:type="gramStart"/>
      <w:r w:rsidRPr="00FC49FA">
        <w:t>main focus</w:t>
      </w:r>
      <w:proofErr w:type="gramEnd"/>
      <w:r w:rsidRPr="00FC49FA">
        <w:t xml:space="preserve"> on achieving academic attainment, the potential for children to learn and experience the outdoor environment has been drastically reduced (Waite, 2010). This reduction is concerning because it is well proven that lack of interaction with outdoor environment reduces student’s mental wellbeing and may lead to a detrimental impact on their learning abilities (</w:t>
      </w:r>
      <w:proofErr w:type="spellStart"/>
      <w:r w:rsidRPr="00FC49FA">
        <w:t>Louv</w:t>
      </w:r>
      <w:proofErr w:type="spellEnd"/>
      <w:r w:rsidRPr="00FC49FA">
        <w:t xml:space="preserve">, 2005; White </w:t>
      </w:r>
      <w:r w:rsidRPr="00FC49FA">
        <w:rPr>
          <w:i/>
          <w:iCs/>
        </w:rPr>
        <w:t>et al</w:t>
      </w:r>
      <w:r w:rsidRPr="00FC49FA">
        <w:t>, 2019; García-</w:t>
      </w:r>
      <w:proofErr w:type="spellStart"/>
      <w:r w:rsidRPr="00FC49FA">
        <w:t>Hermoso</w:t>
      </w:r>
      <w:proofErr w:type="spellEnd"/>
      <w:r w:rsidRPr="00FC49FA">
        <w:t xml:space="preserve"> </w:t>
      </w:r>
      <w:r w:rsidRPr="00FC49FA">
        <w:rPr>
          <w:i/>
          <w:iCs/>
        </w:rPr>
        <w:t>et al</w:t>
      </w:r>
      <w:r w:rsidRPr="00FC49FA">
        <w:t xml:space="preserve">, 2020, House, Landis, &amp; </w:t>
      </w:r>
      <w:proofErr w:type="spellStart"/>
      <w:r w:rsidRPr="00FC49FA">
        <w:t>Umberson</w:t>
      </w:r>
      <w:proofErr w:type="spellEnd"/>
      <w:r w:rsidRPr="00FC49FA">
        <w:t xml:space="preserve">, 1988; </w:t>
      </w:r>
      <w:proofErr w:type="spellStart"/>
      <w:r w:rsidRPr="00FC49FA">
        <w:t>Maller</w:t>
      </w:r>
      <w:proofErr w:type="spellEnd"/>
      <w:r w:rsidRPr="00FC49FA">
        <w:t xml:space="preserve"> </w:t>
      </w:r>
      <w:r w:rsidRPr="00FC49FA">
        <w:rPr>
          <w:i/>
          <w:iCs/>
        </w:rPr>
        <w:t xml:space="preserve">et al, </w:t>
      </w:r>
      <w:r w:rsidRPr="00FC49FA">
        <w:t>2006).</w:t>
      </w:r>
    </w:p>
    <w:p w14:paraId="635A8346" w14:textId="77777777" w:rsidR="00625A0A" w:rsidRPr="00FC49FA" w:rsidRDefault="00625A0A" w:rsidP="00FC49FA">
      <w:pPr>
        <w:spacing w:line="360" w:lineRule="auto"/>
        <w:jc w:val="both"/>
      </w:pPr>
    </w:p>
    <w:p w14:paraId="6F094C4C" w14:textId="012A0C50" w:rsidR="00625A0A" w:rsidRPr="00FC49FA" w:rsidRDefault="00E022EB" w:rsidP="00FC49FA">
      <w:pPr>
        <w:spacing w:line="360" w:lineRule="auto"/>
        <w:jc w:val="both"/>
        <w:rPr>
          <w:color w:val="000000"/>
        </w:rPr>
      </w:pPr>
      <w:r w:rsidRPr="00FC49FA">
        <w:lastRenderedPageBreak/>
        <w:t xml:space="preserve">The </w:t>
      </w:r>
      <w:r w:rsidR="00FC49FA" w:rsidRPr="00FC49FA">
        <w:t>2019</w:t>
      </w:r>
      <w:r w:rsidRPr="00FC49FA">
        <w:t xml:space="preserve"> Covid-19 pandemic highlighted the critical need of physical exercise in maintaining health and well-being (</w:t>
      </w:r>
      <w:proofErr w:type="spellStart"/>
      <w:r w:rsidRPr="00FC49FA">
        <w:t>Lemmey</w:t>
      </w:r>
      <w:proofErr w:type="spellEnd"/>
      <w:r w:rsidRPr="00FC49FA">
        <w:t xml:space="preserve">, 2020), with research in school-based institutions showing that allowing students to explore and spend time in natural areas and environments </w:t>
      </w:r>
      <w:proofErr w:type="gramStart"/>
      <w:r w:rsidRPr="00FC49FA">
        <w:t>on a daily basis</w:t>
      </w:r>
      <w:proofErr w:type="gramEnd"/>
      <w:r w:rsidRPr="00FC49FA">
        <w:t xml:space="preserve"> improved their fitness levels, motor skills, coordination, as well as their ability to concentrate and stay motivated (</w:t>
      </w:r>
      <w:proofErr w:type="spellStart"/>
      <w:r w:rsidRPr="00FC49FA">
        <w:t>Fjortoft</w:t>
      </w:r>
      <w:proofErr w:type="spellEnd"/>
      <w:r w:rsidRPr="00FC49FA">
        <w:t xml:space="preserve"> 2001; Waite, 2011</w:t>
      </w:r>
      <w:r w:rsidR="00625A0A" w:rsidRPr="00FC49FA">
        <w:t>;</w:t>
      </w:r>
      <w:r w:rsidRPr="00FC49FA">
        <w:t xml:space="preserve"> </w:t>
      </w:r>
      <w:r w:rsidRPr="00FC49FA">
        <w:rPr>
          <w:color w:val="000000"/>
        </w:rPr>
        <w:t>Gray, 2015</w:t>
      </w:r>
      <w:r w:rsidR="00625A0A" w:rsidRPr="00FC49FA">
        <w:rPr>
          <w:color w:val="000000"/>
        </w:rPr>
        <w:t xml:space="preserve">; </w:t>
      </w:r>
      <w:proofErr w:type="spellStart"/>
      <w:r w:rsidR="00625A0A" w:rsidRPr="00FC49FA">
        <w:rPr>
          <w:color w:val="000000"/>
        </w:rPr>
        <w:t>Beames</w:t>
      </w:r>
      <w:proofErr w:type="spellEnd"/>
      <w:r w:rsidR="00625A0A" w:rsidRPr="00FC49FA">
        <w:rPr>
          <w:color w:val="000000"/>
        </w:rPr>
        <w:t xml:space="preserve">, Higgins &amp; Nicol, 2012). </w:t>
      </w:r>
    </w:p>
    <w:p w14:paraId="2F72171A" w14:textId="46ED163D" w:rsidR="000D230E" w:rsidRPr="00FC49FA" w:rsidRDefault="000D230E" w:rsidP="00FC49FA">
      <w:pPr>
        <w:spacing w:line="360" w:lineRule="auto"/>
        <w:jc w:val="both"/>
      </w:pPr>
    </w:p>
    <w:p w14:paraId="5969DC13" w14:textId="77777777" w:rsidR="000D230E" w:rsidRPr="00FC49FA" w:rsidRDefault="000D230E" w:rsidP="00FC49FA">
      <w:pPr>
        <w:spacing w:line="360" w:lineRule="auto"/>
        <w:jc w:val="both"/>
      </w:pPr>
      <w:r w:rsidRPr="00FC49FA">
        <w:t>The significance of encouraging and nurturing children's well-being is generally recognised and appreciated (</w:t>
      </w:r>
      <w:proofErr w:type="spellStart"/>
      <w:r w:rsidRPr="00FC49FA">
        <w:t>Fraillon</w:t>
      </w:r>
      <w:proofErr w:type="spellEnd"/>
      <w:r w:rsidRPr="00FC49FA">
        <w:t>, 2004). In 2022, the curriculum for Wales will have an increased focus on Health and Wellbeing, where pupils will learn about Physical health and development, mental health as well as social wellbeing via a holistic approach (Welsh Government, 2021).</w:t>
      </w:r>
    </w:p>
    <w:p w14:paraId="3EB022D6" w14:textId="0B0C35A3" w:rsidR="001216CF" w:rsidRPr="00FC49FA" w:rsidRDefault="001216CF" w:rsidP="00FC49FA">
      <w:pPr>
        <w:spacing w:line="360" w:lineRule="auto"/>
        <w:jc w:val="both"/>
      </w:pPr>
    </w:p>
    <w:p w14:paraId="0C43E0D2" w14:textId="230BDAF6" w:rsidR="00FC49FA" w:rsidRPr="00FC49FA" w:rsidRDefault="000D230E" w:rsidP="00FC49FA">
      <w:pPr>
        <w:spacing w:line="360" w:lineRule="auto"/>
        <w:jc w:val="both"/>
      </w:pPr>
      <w:r w:rsidRPr="00FC49FA">
        <w:t xml:space="preserve">This paper will discuss ideas of developments that can be put in place throughout the </w:t>
      </w:r>
      <w:r w:rsidR="00FC49FA" w:rsidRPr="00FC49FA">
        <w:t>schools’</w:t>
      </w:r>
      <w:r w:rsidRPr="00FC49FA">
        <w:t xml:space="preserve"> grounds </w:t>
      </w:r>
      <w:proofErr w:type="gramStart"/>
      <w:r w:rsidRPr="00FC49FA">
        <w:t>in order to</w:t>
      </w:r>
      <w:proofErr w:type="gramEnd"/>
      <w:r w:rsidRPr="00FC49FA">
        <w:t xml:space="preserve"> promote Adventurous Activities and Outdoor learning. </w:t>
      </w:r>
      <w:r w:rsidR="00FC49FA" w:rsidRPr="00FC49FA">
        <w:t>The first issue that needs to be tackled is the development of school grounds. Developing school grounds would a</w:t>
      </w:r>
      <w:r w:rsidR="001216CF" w:rsidRPr="00FC49FA">
        <w:t xml:space="preserve">llow pupils to experience outdoor environments and activities </w:t>
      </w:r>
      <w:r w:rsidR="00FC49FA" w:rsidRPr="00FC49FA">
        <w:t xml:space="preserve">that </w:t>
      </w:r>
      <w:r w:rsidR="001216CF" w:rsidRPr="00FC49FA">
        <w:t>are crucial</w:t>
      </w:r>
      <w:r w:rsidR="00FC49FA" w:rsidRPr="00FC49FA">
        <w:t>,</w:t>
      </w:r>
      <w:r w:rsidR="001216CF" w:rsidRPr="00FC49FA">
        <w:t xml:space="preserve"> because they allow children to learn about themselves and their surroundings via their senses</w:t>
      </w:r>
      <w:r w:rsidR="001F0D54" w:rsidRPr="00FC49FA">
        <w:t xml:space="preserve"> (Ouvry, 2019). </w:t>
      </w:r>
      <w:r w:rsidR="001216CF" w:rsidRPr="00FC49FA">
        <w:t xml:space="preserve">Careful planning should be undertaken when planning the </w:t>
      </w:r>
      <w:r w:rsidR="001F0D54" w:rsidRPr="00FC49FA">
        <w:t>layout</w:t>
      </w:r>
      <w:r w:rsidR="001216CF" w:rsidRPr="00FC49FA">
        <w:t xml:space="preserve"> of the a</w:t>
      </w:r>
      <w:r w:rsidR="001F0D54" w:rsidRPr="00FC49FA">
        <w:t>vaila</w:t>
      </w:r>
      <w:r w:rsidR="001216CF" w:rsidRPr="00FC49FA">
        <w:t>ble school grounds</w:t>
      </w:r>
      <w:r w:rsidR="001F0D54" w:rsidRPr="00FC49FA">
        <w:t>, with s</w:t>
      </w:r>
      <w:r w:rsidR="001216CF" w:rsidRPr="00FC49FA">
        <w:t xml:space="preserve">tudents </w:t>
      </w:r>
      <w:r w:rsidR="001F0D54" w:rsidRPr="00FC49FA">
        <w:t>being</w:t>
      </w:r>
      <w:r w:rsidR="001216CF" w:rsidRPr="00FC49FA">
        <w:t xml:space="preserve"> encourage</w:t>
      </w:r>
      <w:r w:rsidR="001F0D54" w:rsidRPr="00FC49FA">
        <w:t>d</w:t>
      </w:r>
      <w:r w:rsidR="001216CF" w:rsidRPr="00FC49FA">
        <w:t xml:space="preserve"> wherever possible to </w:t>
      </w:r>
      <w:r w:rsidR="001F0D54" w:rsidRPr="00FC49FA">
        <w:t>utilise</w:t>
      </w:r>
      <w:r w:rsidR="001216CF" w:rsidRPr="00FC49FA">
        <w:t xml:space="preserve"> the </w:t>
      </w:r>
      <w:r w:rsidR="00315EFD" w:rsidRPr="00FC49FA">
        <w:t>schools’</w:t>
      </w:r>
      <w:r w:rsidR="001216CF" w:rsidRPr="00FC49FA">
        <w:t xml:space="preserve"> grounds as much as they can</w:t>
      </w:r>
      <w:r w:rsidR="001F0D54" w:rsidRPr="00FC49FA">
        <w:t>,</w:t>
      </w:r>
      <w:r w:rsidR="001216CF" w:rsidRPr="00FC49FA">
        <w:t xml:space="preserve"> and such careful planning will ensure a wide variety of outdoor </w:t>
      </w:r>
      <w:r w:rsidR="001F0D54" w:rsidRPr="00FC49FA">
        <w:t>adventurous activities</w:t>
      </w:r>
      <w:r w:rsidR="001216CF" w:rsidRPr="00FC49FA">
        <w:t xml:space="preserve"> that can be undertaken by students </w:t>
      </w:r>
      <w:r w:rsidR="001F0D54" w:rsidRPr="00FC49FA">
        <w:t>(Wainwright &amp; Williams, 2012)</w:t>
      </w:r>
      <w:r w:rsidR="00315EFD" w:rsidRPr="00FC49FA">
        <w:t>.</w:t>
      </w:r>
      <w:r w:rsidR="00FC49FA" w:rsidRPr="00FC49FA">
        <w:t xml:space="preserve"> In addition, manageable risks would need to be addressed. </w:t>
      </w:r>
      <w:r w:rsidR="00FC49FA" w:rsidRPr="00FC49FA">
        <w:t xml:space="preserve">According to the Sternberg (2007) and the (O’Brien &amp; Murray, 2007) pupils should be taught through first-hand experiences, </w:t>
      </w:r>
      <w:r w:rsidR="00FC49FA" w:rsidRPr="00FC49FA">
        <w:t xml:space="preserve">to </w:t>
      </w:r>
      <w:r w:rsidR="00FC49FA" w:rsidRPr="00FC49FA">
        <w:t>be responsible/independent as well as be encouraged to take manageable risks. A practitioner’s responsibility in a school environment is t</w:t>
      </w:r>
      <w:r w:rsidR="00FC49FA" w:rsidRPr="00FC49FA">
        <w:t>o</w:t>
      </w:r>
      <w:r w:rsidR="00FC49FA" w:rsidRPr="00FC49FA">
        <w:t xml:space="preserve"> encourage the utilisation of the outside environment and allow pupils to participate in risky physical activities (DCELLS, 2008). Sir Digby (2007) encourages schools to combat risk aversion by providing more opportunity for pupils to encounter, assess and manage risk through the curriculum. </w:t>
      </w:r>
    </w:p>
    <w:p w14:paraId="2314973B" w14:textId="77777777" w:rsidR="00FC49FA" w:rsidRPr="00FC49FA" w:rsidRDefault="00FC49FA" w:rsidP="00FC49FA">
      <w:pPr>
        <w:spacing w:line="360" w:lineRule="auto"/>
        <w:jc w:val="both"/>
      </w:pPr>
    </w:p>
    <w:p w14:paraId="67FA7C16" w14:textId="0CB49777" w:rsidR="00FC49FA" w:rsidRPr="00FC49FA" w:rsidRDefault="00FC49FA" w:rsidP="00FC49FA">
      <w:pPr>
        <w:spacing w:line="360" w:lineRule="auto"/>
        <w:jc w:val="both"/>
      </w:pPr>
      <w:r w:rsidRPr="00FC49FA">
        <w:t>Parents concerns about their children’s safety are occasionally stated as a rationale for avoiding potentially risky play experiences. However</w:t>
      </w:r>
      <w:r w:rsidRPr="00FC49FA">
        <w:t>,</w:t>
      </w:r>
      <w:r w:rsidRPr="00FC49FA">
        <w:t xml:space="preserve"> most parents understand that children also need to cope and have an element of risk growing up (Ball &amp; Gill, 2008). Throughout the development of these ideas, pupils will learn in a secure but challeng</w:t>
      </w:r>
      <w:r w:rsidRPr="00FC49FA">
        <w:t>ing</w:t>
      </w:r>
      <w:r w:rsidRPr="00FC49FA">
        <w:t xml:space="preserve"> environment, allowing them to develop yet learn responsibility o</w:t>
      </w:r>
      <w:r w:rsidRPr="00FC49FA">
        <w:t>f</w:t>
      </w:r>
      <w:r w:rsidRPr="00FC49FA">
        <w:t xml:space="preserve"> safety. </w:t>
      </w:r>
    </w:p>
    <w:p w14:paraId="07236F66" w14:textId="7575543F" w:rsidR="00FC49FA" w:rsidRPr="00FC49FA" w:rsidRDefault="00FC49FA" w:rsidP="00FC49FA">
      <w:pPr>
        <w:spacing w:line="360" w:lineRule="auto"/>
        <w:jc w:val="both"/>
      </w:pPr>
    </w:p>
    <w:p w14:paraId="7266177F" w14:textId="5EF722F9" w:rsidR="00315EFD" w:rsidRPr="00FC49FA" w:rsidRDefault="00FC49FA" w:rsidP="00FC49FA">
      <w:pPr>
        <w:spacing w:line="360" w:lineRule="auto"/>
        <w:jc w:val="both"/>
      </w:pPr>
      <w:r w:rsidRPr="00FC49FA">
        <w:t xml:space="preserve">After addressing and tackling these issues the focus can now be turned to the development of physical literacy provided via a means of outdoor learning. </w:t>
      </w:r>
      <w:r w:rsidR="00315EFD" w:rsidRPr="00FC49FA">
        <w:t>According to Whitehead (2011) Physical Literacy is defined as the “the motivation, confidence, physical competence, knowledge and understanding to value and take responsibility for engagement in physical activities for life” and is argued that it is crucial that all children develop it as it forms the “foundation of a lifetime in physical activity” (AFL Team, 2012). Outdoor and adventurous activities</w:t>
      </w:r>
      <w:proofErr w:type="gramStart"/>
      <w:r w:rsidR="00315EFD" w:rsidRPr="00FC49FA">
        <w:t>, in particular, have</w:t>
      </w:r>
      <w:proofErr w:type="gramEnd"/>
      <w:r w:rsidR="00315EFD" w:rsidRPr="00FC49FA">
        <w:t xml:space="preserve"> long been acknowledged to be helpful to children (Gilbertson </w:t>
      </w:r>
      <w:r w:rsidR="00315EFD" w:rsidRPr="00FC49FA">
        <w:rPr>
          <w:i/>
          <w:iCs/>
        </w:rPr>
        <w:t>et al</w:t>
      </w:r>
      <w:r w:rsidR="00315EFD" w:rsidRPr="00FC49FA">
        <w:t xml:space="preserve">, 2006). Allowing pupils of all ages to participate in adventurous activities and outdoor learning is highly essential since it allows them to explore and experience the world around them while also having fun whilst improving their physical literacy abilities (Dyson &amp; Brown, 2005; Gilbertson </w:t>
      </w:r>
      <w:r w:rsidR="00315EFD" w:rsidRPr="00FC49FA">
        <w:rPr>
          <w:i/>
          <w:iCs/>
        </w:rPr>
        <w:t>et al</w:t>
      </w:r>
      <w:r w:rsidR="00315EFD" w:rsidRPr="00FC49FA">
        <w:t>, 2006).</w:t>
      </w:r>
      <w:r w:rsidRPr="00FC49FA">
        <w:t xml:space="preserve"> </w:t>
      </w:r>
    </w:p>
    <w:p w14:paraId="50C30808" w14:textId="6517FDBC" w:rsidR="009C0A93" w:rsidRPr="00FC49FA" w:rsidRDefault="009C0A93" w:rsidP="00FC49FA">
      <w:pPr>
        <w:spacing w:line="360" w:lineRule="auto"/>
        <w:jc w:val="both"/>
      </w:pPr>
    </w:p>
    <w:p w14:paraId="195E4ADA" w14:textId="1C5073C6" w:rsidR="00B21121" w:rsidRPr="00FC49FA" w:rsidRDefault="00FC49FA" w:rsidP="00FC49FA">
      <w:pPr>
        <w:spacing w:line="360" w:lineRule="auto"/>
        <w:jc w:val="both"/>
      </w:pPr>
      <w:r w:rsidRPr="00FC49FA">
        <w:t xml:space="preserve">The next 5 activities </w:t>
      </w:r>
      <w:proofErr w:type="gramStart"/>
      <w:r w:rsidRPr="00FC49FA">
        <w:t>is</w:t>
      </w:r>
      <w:proofErr w:type="gramEnd"/>
      <w:r w:rsidRPr="00FC49FA">
        <w:t xml:space="preserve"> what can be developed in the school grounds to encourage outdoor learning for the development of pupils health and wellbeing as well as developing key physical attributes that will help them through life. </w:t>
      </w:r>
    </w:p>
    <w:p w14:paraId="1069C9C2" w14:textId="4C96F7AE" w:rsidR="009C0A93" w:rsidRPr="00FC49FA" w:rsidRDefault="009C0A93" w:rsidP="00FC49FA">
      <w:pPr>
        <w:spacing w:line="360" w:lineRule="auto"/>
        <w:jc w:val="both"/>
      </w:pPr>
    </w:p>
    <w:p w14:paraId="3C7014A0" w14:textId="3EE0182C" w:rsidR="009C0A93" w:rsidRPr="00FC49FA" w:rsidRDefault="00B21121" w:rsidP="00FC49FA">
      <w:pPr>
        <w:spacing w:line="360" w:lineRule="auto"/>
        <w:jc w:val="both"/>
      </w:pPr>
      <w:r w:rsidRPr="00FC49FA">
        <w:t>High</w:t>
      </w:r>
      <w:r w:rsidR="009C0A93" w:rsidRPr="00FC49FA">
        <w:t xml:space="preserve"> Ropes </w:t>
      </w:r>
    </w:p>
    <w:p w14:paraId="45984184" w14:textId="1E23A5D6" w:rsidR="009C0A93" w:rsidRPr="00FC49FA" w:rsidRDefault="009C0A93" w:rsidP="00FC49FA">
      <w:pPr>
        <w:spacing w:line="360" w:lineRule="auto"/>
        <w:jc w:val="both"/>
      </w:pPr>
      <w:r w:rsidRPr="00FC49FA">
        <w:t xml:space="preserve">A </w:t>
      </w:r>
      <w:r w:rsidR="00B21121" w:rsidRPr="00FC49FA">
        <w:t>high</w:t>
      </w:r>
      <w:r w:rsidRPr="00FC49FA">
        <w:t xml:space="preserve"> ropes course is an adventurous activity that allows children to develop their physical literacy abilities, as pupils are required to use their balance and coordination skills to find their way across a series of different obstacles on a course which </w:t>
      </w:r>
      <w:r w:rsidR="00B21121" w:rsidRPr="00FC49FA">
        <w:t xml:space="preserve">is </w:t>
      </w:r>
      <w:r w:rsidRPr="00FC49FA">
        <w:t xml:space="preserve">elevated from the ground. As well as pupils developing their gross motor skills, the </w:t>
      </w:r>
      <w:r w:rsidR="00B21121" w:rsidRPr="00FC49FA">
        <w:t>high</w:t>
      </w:r>
      <w:r w:rsidRPr="00FC49FA">
        <w:t xml:space="preserve"> ropes course also facilitates the development of teamwork as they should be encouraged to assist one another as well as encouraging other pupils who are having a go (Gillis, &amp; </w:t>
      </w:r>
      <w:proofErr w:type="spellStart"/>
      <w:r w:rsidRPr="00FC49FA">
        <w:t>Speelman</w:t>
      </w:r>
      <w:proofErr w:type="spellEnd"/>
      <w:r w:rsidRPr="00FC49FA">
        <w:t>, 2008; Conley, Caldarella, &amp; Young, 2007</w:t>
      </w:r>
      <w:r w:rsidRPr="00FC49FA">
        <w:rPr>
          <w:rFonts w:ascii="Arial" w:hAnsi="Arial" w:cs="Arial"/>
          <w:color w:val="222222"/>
          <w:sz w:val="20"/>
          <w:szCs w:val="20"/>
          <w:shd w:val="clear" w:color="auto" w:fill="FFFFFF"/>
        </w:rPr>
        <w:t>)</w:t>
      </w:r>
      <w:r w:rsidRPr="00FC49FA">
        <w:t xml:space="preserve">. </w:t>
      </w:r>
    </w:p>
    <w:p w14:paraId="296F15D4" w14:textId="79FFE5DF" w:rsidR="00B21121" w:rsidRPr="00FC49FA" w:rsidRDefault="00B21121" w:rsidP="00FC49FA">
      <w:pPr>
        <w:spacing w:line="360" w:lineRule="auto"/>
        <w:jc w:val="both"/>
      </w:pPr>
    </w:p>
    <w:p w14:paraId="3AD7E19A" w14:textId="454D3440" w:rsidR="00B21121" w:rsidRPr="00FC49FA" w:rsidRDefault="00B21121" w:rsidP="00FC49FA">
      <w:pPr>
        <w:spacing w:line="360" w:lineRule="auto"/>
        <w:jc w:val="both"/>
        <w:rPr>
          <w:color w:val="000000" w:themeColor="text1"/>
        </w:rPr>
      </w:pPr>
      <w:r w:rsidRPr="00FC49FA">
        <w:t xml:space="preserve">With all adventurous activities there is a certain level of risk involved. Gill proposes the concept of a ‘balanced approach’ to risk, with him going on to state, “recent years have seen the development of risk benefit assessment as the best way to do this” (No date, p.6). With this certain activity, the school is at risk of parents complaining, children are at risk of falling off, getting </w:t>
      </w:r>
      <w:proofErr w:type="gramStart"/>
      <w:r w:rsidRPr="00FC49FA">
        <w:t>splinters</w:t>
      </w:r>
      <w:proofErr w:type="gramEnd"/>
      <w:r w:rsidRPr="00FC49FA">
        <w:t xml:space="preserve"> and hurting themselves. However, the risk of all this happening remains</w:t>
      </w:r>
      <w:r w:rsidRPr="00FC49FA">
        <w:rPr>
          <w:color w:val="000000" w:themeColor="text1"/>
        </w:rPr>
        <w:t xml:space="preserve"> low, and strategies such as soft ground covering, seating area for non-participants, helmets must be worn, equipment regularly checked, access only allowed when 2 staff are there, and compound </w:t>
      </w:r>
      <w:r w:rsidRPr="00FC49FA">
        <w:rPr>
          <w:color w:val="000000" w:themeColor="text1"/>
        </w:rPr>
        <w:lastRenderedPageBreak/>
        <w:t xml:space="preserve">locked when not in use. These strategies will be implemented to ensure that the risk level when using these facilities is kept as low as possible. To balance out these risks, the benefits of the development of a high rope comes with great benefits as pupils will develop their gross motor skills while making their way through a variety of obstacles, their upper body strength will improve if used regular as majority of the work takes place in the upper body, a boost in self-confidence as most pupils will feel out of their comfort zone at first, then once they have finished they will feel a sense of achievement and confidence and finally it also helps pupils develop their teamwork as it can promote collaboration, communication and overall camaraderie. </w:t>
      </w:r>
    </w:p>
    <w:p w14:paraId="2C79A42A" w14:textId="77777777" w:rsidR="00B21121" w:rsidRPr="00FC49FA" w:rsidRDefault="00B21121" w:rsidP="00FC49FA">
      <w:pPr>
        <w:spacing w:line="360" w:lineRule="auto"/>
        <w:jc w:val="both"/>
      </w:pPr>
    </w:p>
    <w:p w14:paraId="185E3249" w14:textId="10BCF186" w:rsidR="009C0A93" w:rsidRPr="00FC49FA" w:rsidRDefault="009C0A93" w:rsidP="00FC49FA">
      <w:pPr>
        <w:spacing w:line="360" w:lineRule="auto"/>
        <w:jc w:val="both"/>
      </w:pPr>
      <w:r w:rsidRPr="00FC49FA">
        <w:t xml:space="preserve">Outdoor learning/ classroom </w:t>
      </w:r>
    </w:p>
    <w:p w14:paraId="1D8975B5" w14:textId="02A31CFB" w:rsidR="00DB0E46" w:rsidRPr="00FC49FA" w:rsidRDefault="009C0A93" w:rsidP="00FC49FA">
      <w:pPr>
        <w:spacing w:line="360" w:lineRule="auto"/>
        <w:jc w:val="both"/>
      </w:pPr>
      <w:r w:rsidRPr="00FC49FA">
        <w:t xml:space="preserve">With research indicating a reduction in pupils’ involvement with nature and the outdoors, the necessity of outdoor learning appears to be more important than ever (Änggård,2010; </w:t>
      </w:r>
      <w:proofErr w:type="spellStart"/>
      <w:r w:rsidRPr="00FC49FA">
        <w:t>Fjørtoft</w:t>
      </w:r>
      <w:proofErr w:type="spellEnd"/>
      <w:r w:rsidRPr="00FC49FA">
        <w:t xml:space="preserve">, 2001). </w:t>
      </w:r>
      <w:r w:rsidR="00B21121" w:rsidRPr="00FC49FA">
        <w:t xml:space="preserve">With the amount of time pupils spend outdoors decreasing, the outdoor classroom is of great importance, because it </w:t>
      </w:r>
      <w:proofErr w:type="gramStart"/>
      <w:r w:rsidR="00B21121" w:rsidRPr="00FC49FA">
        <w:t>has the ability to</w:t>
      </w:r>
      <w:proofErr w:type="gramEnd"/>
      <w:r w:rsidR="00B21121" w:rsidRPr="00FC49FA">
        <w:t xml:space="preserve"> allow pupils to have engagement with the outdoors without interfering with the present academic curriculum (Largo-Wight et al, 2018).</w:t>
      </w:r>
      <w:r w:rsidR="00BD219B" w:rsidRPr="00FC49FA">
        <w:t xml:space="preserve"> A study conducted in </w:t>
      </w:r>
      <w:r w:rsidR="000D230E" w:rsidRPr="00FC49FA">
        <w:t>2005</w:t>
      </w:r>
      <w:r w:rsidR="00BD219B" w:rsidRPr="00FC49FA">
        <w:t xml:space="preserve"> found that students who participated in outdoor learning activities had a greater awareness of social and personal skills, whilst them also referring to the learning as “fun” (National Foundation for Educational Research in England and Wales, &amp; Dillon, 2005).</w:t>
      </w:r>
      <w:r w:rsidR="00DB0E46" w:rsidRPr="00FC49FA">
        <w:t xml:space="preserve"> </w:t>
      </w:r>
      <w:r w:rsidR="00BD219B" w:rsidRPr="00FC49FA">
        <w:t xml:space="preserve">This is a cross-curricular way of teaching which promotes outdoor learning. </w:t>
      </w:r>
      <w:r w:rsidR="00DB0E46" w:rsidRPr="00FC49FA">
        <w:t>This method of teaching will take place in a woodland environment within the school grounds where pupils will develop practical skills as well as the normal classroom curriculum. This will only be available however, during periods of settled weather and when outdoor temperatures are coercive for such outdoor environment learning.  Careful planning will be required to ensure a worthwhile experience for all including full disabled access, to ensure full participation.</w:t>
      </w:r>
    </w:p>
    <w:p w14:paraId="469B8CD8" w14:textId="58771522" w:rsidR="00DB0E46" w:rsidRPr="00FC49FA" w:rsidRDefault="00DB0E46" w:rsidP="00FC49FA">
      <w:pPr>
        <w:spacing w:line="360" w:lineRule="auto"/>
        <w:jc w:val="both"/>
      </w:pPr>
    </w:p>
    <w:p w14:paraId="6B72A1F3" w14:textId="592D282C" w:rsidR="00DB0E46" w:rsidRPr="00FC49FA" w:rsidRDefault="00DB0E46" w:rsidP="00FC49FA">
      <w:pPr>
        <w:spacing w:line="360" w:lineRule="auto"/>
        <w:jc w:val="both"/>
      </w:pPr>
      <w:r w:rsidRPr="00FC49FA">
        <w:t>Even though the risks of the development remain low there are still possible risks that may occur such as falling on loose objects and tripping hazards. To minimise these risks pupils will wear suitable footwear and clothing and a first aid box will be carried during this time. Allowing pupils to learn outside the classroom in a unique learning environment allows them to develop a variety of skills and awareness, whilst benefiting the physical and mental wellbeing through this experience (Learning through landscape, no date)</w:t>
      </w:r>
    </w:p>
    <w:p w14:paraId="1BB08A17" w14:textId="7173F208" w:rsidR="000D230E" w:rsidRPr="00FC49FA" w:rsidRDefault="000D230E" w:rsidP="00FC49FA">
      <w:pPr>
        <w:spacing w:line="360" w:lineRule="auto"/>
        <w:jc w:val="both"/>
      </w:pPr>
    </w:p>
    <w:p w14:paraId="3732AD9E" w14:textId="04584A08" w:rsidR="00BD219B" w:rsidRPr="00FC49FA" w:rsidRDefault="000D230E" w:rsidP="00FC49FA">
      <w:pPr>
        <w:spacing w:line="360" w:lineRule="auto"/>
        <w:jc w:val="both"/>
      </w:pPr>
      <w:r w:rsidRPr="00FC49FA">
        <w:lastRenderedPageBreak/>
        <w:t xml:space="preserve">Allotment </w:t>
      </w:r>
    </w:p>
    <w:p w14:paraId="76E484C5" w14:textId="77777777" w:rsidR="000D230E" w:rsidRPr="00FC49FA" w:rsidRDefault="000D230E" w:rsidP="00FC49FA">
      <w:pPr>
        <w:spacing w:line="360" w:lineRule="auto"/>
        <w:jc w:val="both"/>
        <w:rPr>
          <w:color w:val="000000" w:themeColor="text1"/>
          <w:lang w:val="en-US"/>
        </w:rPr>
      </w:pPr>
      <w:r w:rsidRPr="00FC49FA">
        <w:t xml:space="preserve">One way promote health and wellbeing within the school is to add an allotment area, where pupils will be able to gain an understanding plant biology, the environment, healthy eating, and food production; it also provides them with an outdoor classroom. As well as this, pupils will learn how to become responsible, whilst, managing the allotment and all the responsibilities that are required for a successful growth of plants and vegetables (Ratcliffe </w:t>
      </w:r>
      <w:r w:rsidRPr="00FC49FA">
        <w:rPr>
          <w:i/>
          <w:iCs/>
        </w:rPr>
        <w:t>et al</w:t>
      </w:r>
      <w:r w:rsidRPr="00FC49FA">
        <w:t xml:space="preserve"> 2011). With the new 2022 curriculum stating that children need to become “healthy, confident individuals” as well as “develop physical health and wellbeing” (Welsh Government, 2021) an allotment area is a great way to achieve these aims. However, there are risks involved such as, ingestion of plants, stings, pupils tripping over equipment and cutting themselves on the equipment. Even though there are possible risks involved these </w:t>
      </w:r>
      <w:proofErr w:type="gramStart"/>
      <w:r w:rsidRPr="00FC49FA">
        <w:t>still remain</w:t>
      </w:r>
      <w:proofErr w:type="gramEnd"/>
      <w:r w:rsidRPr="00FC49FA">
        <w:t xml:space="preserve"> low and precautions such as check the area regularly to remove trip hazards, inform pupils of the behaviour, which is expected in this area, ensure pupil are supervised at all times, show pupils the correct technique of certain skills and ensure all pupils are wearing gloves, will ensure that the risk level remains low, and the benefits outweigh the risk.  </w:t>
      </w:r>
      <w:r w:rsidRPr="00FC49FA">
        <w:rPr>
          <w:color w:val="000000" w:themeColor="text1"/>
          <w:lang w:val="en-US"/>
        </w:rPr>
        <w:t xml:space="preserve">The development of an allotment according to </w:t>
      </w:r>
      <w:r w:rsidRPr="00FC49FA">
        <w:t xml:space="preserve">Ratcliffe </w:t>
      </w:r>
      <w:r w:rsidRPr="00FC49FA">
        <w:rPr>
          <w:i/>
          <w:iCs/>
        </w:rPr>
        <w:t>et al</w:t>
      </w:r>
      <w:r w:rsidRPr="00FC49FA">
        <w:t xml:space="preserve"> (2011) are not overly expensive to set up and manage, however it will still require work when pupils are on holidays. Therefore, during these months the allotment should be kept open for these pupils who wish to maintain as well as the local community.</w:t>
      </w:r>
    </w:p>
    <w:p w14:paraId="54748CA8" w14:textId="37C67892" w:rsidR="000D230E" w:rsidRPr="00FC49FA" w:rsidRDefault="000D230E" w:rsidP="00FC49FA">
      <w:pPr>
        <w:spacing w:line="360" w:lineRule="auto"/>
        <w:jc w:val="both"/>
      </w:pPr>
    </w:p>
    <w:p w14:paraId="1B805FDF" w14:textId="6AC51FD1" w:rsidR="000D230E" w:rsidRPr="00FC49FA" w:rsidRDefault="000D230E" w:rsidP="00FC49FA">
      <w:pPr>
        <w:spacing w:line="360" w:lineRule="auto"/>
        <w:jc w:val="both"/>
      </w:pPr>
    </w:p>
    <w:p w14:paraId="5E75C381" w14:textId="540C4E62" w:rsidR="000D230E" w:rsidRPr="00FC49FA" w:rsidRDefault="000D230E" w:rsidP="00FC49FA">
      <w:pPr>
        <w:spacing w:line="360" w:lineRule="auto"/>
        <w:jc w:val="both"/>
        <w:rPr>
          <w:color w:val="000000" w:themeColor="text1"/>
          <w:lang w:val="en-US"/>
        </w:rPr>
      </w:pPr>
      <w:r w:rsidRPr="00FC49FA">
        <w:t xml:space="preserve">This development is also inclusive and children with Additional learning needs (ALN) will also be given the opportunity to learn in this safe and friendly environment </w:t>
      </w:r>
      <w:r w:rsidRPr="00FC49FA">
        <w:rPr>
          <w:color w:val="000000" w:themeColor="text1"/>
          <w:lang w:val="en-US"/>
        </w:rPr>
        <w:t>(Welsh Assembly Government, 2010). Research from Goodwin and Watkins (2000) found that pupils with ALN are less likely to participate in outdoor activities due the environment being hard to access especially for those who are in a wheelchair. To ensure this area is inclusive for all access parts will be suitable for wheelchair users and those with mobility impairments. Within this allotment a sensory exploration area will be developed for those requiring additional needs. This sensory exploration area will allow those children with ALN to explore in safe environment and allow them to use their different sense such as touch and smell, examples include a Braille screen for them to learn about different plants and the importance of healthy eating and scented plants.  This encourages the children to learn about their surroundings and join in with able bodied peers which is a core part of the curriculum (Welsh Assembly Government, 2010).</w:t>
      </w:r>
    </w:p>
    <w:p w14:paraId="7727DB2B" w14:textId="4F0FEB18" w:rsidR="000D230E" w:rsidRPr="00FC49FA" w:rsidRDefault="000D230E" w:rsidP="00FC49FA">
      <w:pPr>
        <w:spacing w:line="360" w:lineRule="auto"/>
        <w:jc w:val="both"/>
        <w:rPr>
          <w:color w:val="000000" w:themeColor="text1"/>
          <w:lang w:val="en-US"/>
        </w:rPr>
      </w:pPr>
    </w:p>
    <w:p w14:paraId="30BAD5E8" w14:textId="1725DCF3" w:rsidR="000D230E" w:rsidRPr="00FC49FA" w:rsidRDefault="000D230E" w:rsidP="00FC49FA">
      <w:pPr>
        <w:spacing w:line="360" w:lineRule="auto"/>
        <w:jc w:val="both"/>
        <w:rPr>
          <w:color w:val="000000" w:themeColor="text1"/>
          <w:lang w:val="en-US"/>
        </w:rPr>
      </w:pPr>
      <w:r w:rsidRPr="00FC49FA">
        <w:rPr>
          <w:color w:val="000000" w:themeColor="text1"/>
          <w:lang w:val="en-US"/>
        </w:rPr>
        <w:t xml:space="preserve">Bouldering Wall </w:t>
      </w:r>
    </w:p>
    <w:p w14:paraId="49E1BCD0" w14:textId="746FC50B" w:rsidR="000D230E" w:rsidRPr="00FC49FA" w:rsidRDefault="000D230E" w:rsidP="00FC49FA">
      <w:pPr>
        <w:spacing w:line="360" w:lineRule="auto"/>
        <w:jc w:val="both"/>
        <w:rPr>
          <w:color w:val="000000" w:themeColor="text1"/>
          <w:lang w:val="en-US"/>
        </w:rPr>
      </w:pPr>
      <w:r w:rsidRPr="00FC49FA">
        <w:rPr>
          <w:color w:val="000000" w:themeColor="text1"/>
          <w:lang w:val="en-US"/>
        </w:rPr>
        <w:t>This is another idea which can be developed within the school grounds to encourage children to be physically active and develop their physical literacy skills. Bouldering is a way of climbing that is used without ropes or a harness, with crash mats used for safety (</w:t>
      </w:r>
      <w:proofErr w:type="spellStart"/>
      <w:r w:rsidRPr="00FC49FA">
        <w:rPr>
          <w:color w:val="000000" w:themeColor="text1"/>
          <w:lang w:val="en-US"/>
        </w:rPr>
        <w:t>Fencl</w:t>
      </w:r>
      <w:proofErr w:type="spellEnd"/>
      <w:r w:rsidRPr="00FC49FA">
        <w:rPr>
          <w:color w:val="000000" w:themeColor="text1"/>
          <w:lang w:val="en-US"/>
        </w:rPr>
        <w:t xml:space="preserve"> </w:t>
      </w:r>
      <w:r w:rsidRPr="00FC49FA">
        <w:rPr>
          <w:i/>
          <w:iCs/>
          <w:color w:val="000000" w:themeColor="text1"/>
          <w:lang w:val="en-US"/>
        </w:rPr>
        <w:t>et al</w:t>
      </w:r>
      <w:r w:rsidRPr="00FC49FA">
        <w:rPr>
          <w:color w:val="000000" w:themeColor="text1"/>
          <w:lang w:val="en-US"/>
        </w:rPr>
        <w:t xml:space="preserve">, 2011). This wall is </w:t>
      </w:r>
      <w:proofErr w:type="gramStart"/>
      <w:r w:rsidRPr="00FC49FA">
        <w:rPr>
          <w:color w:val="000000" w:themeColor="text1"/>
          <w:lang w:val="en-US"/>
        </w:rPr>
        <w:t>similar to</w:t>
      </w:r>
      <w:proofErr w:type="gramEnd"/>
      <w:r w:rsidRPr="00FC49FA">
        <w:rPr>
          <w:color w:val="000000" w:themeColor="text1"/>
          <w:lang w:val="en-US"/>
        </w:rPr>
        <w:t xml:space="preserve"> a climbing wall and encourages pupils to use their strength, balance, agility, coordination and learn how to take responsibility. This development encourages cross-curricular learning as bouldering type games can also be played for different subjects and it also encourages students to become physically active at break times while increasing their confidence. Even though this wall may not be fully inclusive, adaptations can be made to allow children with ALN to feel included. One example is that children in a wheelchair can put their hand on the wall and push themself across, allowing them to still get a feel of the activity. </w:t>
      </w:r>
    </w:p>
    <w:p w14:paraId="1F673445" w14:textId="2C8EBF4A" w:rsidR="000D230E" w:rsidRPr="00FC49FA" w:rsidRDefault="000D230E" w:rsidP="00FC49FA">
      <w:pPr>
        <w:spacing w:line="360" w:lineRule="auto"/>
        <w:jc w:val="both"/>
        <w:rPr>
          <w:color w:val="000000" w:themeColor="text1"/>
          <w:lang w:val="en-US"/>
        </w:rPr>
      </w:pPr>
    </w:p>
    <w:p w14:paraId="2869D2EC" w14:textId="33021A8E" w:rsidR="000D230E" w:rsidRPr="00FC49FA" w:rsidRDefault="000D230E" w:rsidP="00FC49FA">
      <w:pPr>
        <w:spacing w:line="360" w:lineRule="auto"/>
        <w:jc w:val="both"/>
        <w:rPr>
          <w:color w:val="000000" w:themeColor="text1"/>
        </w:rPr>
      </w:pPr>
      <w:r w:rsidRPr="00FC49FA">
        <w:rPr>
          <w:color w:val="000000" w:themeColor="text1"/>
          <w:lang w:val="en-US"/>
        </w:rPr>
        <w:t xml:space="preserve">Even though the risk associated with this development are low, possible risks </w:t>
      </w:r>
      <w:r w:rsidR="00FC49FA" w:rsidRPr="00FC49FA">
        <w:rPr>
          <w:color w:val="000000" w:themeColor="text1"/>
          <w:lang w:val="en-US"/>
        </w:rPr>
        <w:t>include</w:t>
      </w:r>
      <w:r w:rsidRPr="00FC49FA">
        <w:rPr>
          <w:color w:val="000000" w:themeColor="text1"/>
          <w:lang w:val="en-US"/>
        </w:rPr>
        <w:t xml:space="preserve"> injuries from falling, inappropriate pupil behavior, slipping off wall, damage caused by </w:t>
      </w:r>
      <w:r w:rsidRPr="00FC49FA">
        <w:rPr>
          <w:color w:val="000000" w:themeColor="text1"/>
        </w:rPr>
        <w:t xml:space="preserve">jewellery. However, safety measures will be put in place to lower these risks. Safety measures include, pupils briefed on appropriate behaviour, supervisor there or can always see the wall, remove rings or any dangly jewellery, equipment checked regularly, area locked when not in use, encourage children to spot each other and make sure pupils are wearing appropriate clothing a footwear. </w:t>
      </w:r>
    </w:p>
    <w:p w14:paraId="7E8E4433" w14:textId="3001C09F" w:rsidR="000D230E" w:rsidRPr="00FC49FA" w:rsidRDefault="000D230E" w:rsidP="00FC49FA">
      <w:pPr>
        <w:spacing w:line="360" w:lineRule="auto"/>
        <w:jc w:val="both"/>
        <w:rPr>
          <w:color w:val="000000" w:themeColor="text1"/>
        </w:rPr>
      </w:pPr>
    </w:p>
    <w:p w14:paraId="4E476CA0" w14:textId="4772D0A9" w:rsidR="000D230E" w:rsidRPr="00FC49FA" w:rsidRDefault="000D230E" w:rsidP="00FC49FA">
      <w:pPr>
        <w:spacing w:line="360" w:lineRule="auto"/>
        <w:jc w:val="both"/>
        <w:rPr>
          <w:color w:val="000000" w:themeColor="text1"/>
        </w:rPr>
      </w:pPr>
      <w:r w:rsidRPr="00FC49FA">
        <w:rPr>
          <w:color w:val="000000" w:themeColor="text1"/>
        </w:rPr>
        <w:t>Pump Track</w:t>
      </w:r>
    </w:p>
    <w:p w14:paraId="3414E0CF" w14:textId="4509EA8B" w:rsidR="000D230E" w:rsidRPr="00FC49FA" w:rsidRDefault="000D230E" w:rsidP="00FC49FA">
      <w:pPr>
        <w:spacing w:line="360" w:lineRule="auto"/>
        <w:jc w:val="both"/>
      </w:pPr>
      <w:r w:rsidRPr="00FC49FA">
        <w:rPr>
          <w:color w:val="000000" w:themeColor="text1"/>
        </w:rPr>
        <w:t xml:space="preserve">According to Klein and Hollingshead (2015), there has been a decrease in childhood activity, with </w:t>
      </w:r>
      <w:r w:rsidRPr="00FC49FA">
        <w:t xml:space="preserve">“Most students spend an average of 6 hours sitting, from the time to travel on a bus or car to school from the time they head home from school”, however with the development of a pump track in schools this figure may decrease as pupils may be encouraged to cycle to school more often. There are a variety of benefits of a pump track such as promotes physical literacy, promotes a healthy lifestyle, inclusive, can be used by all abilities and allows pupils to develop their skills, motivation and confidence which can be linked into the new Health and Wellbeing area of learning (Welsh Government, 2021). The pump track will be designed so that all abilities can use it </w:t>
      </w:r>
      <w:proofErr w:type="gramStart"/>
      <w:r w:rsidRPr="00FC49FA">
        <w:t>as long as</w:t>
      </w:r>
      <w:proofErr w:type="gramEnd"/>
      <w:r w:rsidRPr="00FC49FA">
        <w:t xml:space="preserve"> they have an understanding of how to cycle. The ‘pumping’ action is a fantastic workout for your whole body and could be used during physical Education lessons </w:t>
      </w:r>
      <w:r w:rsidRPr="00FC49FA">
        <w:lastRenderedPageBreak/>
        <w:t>or even during break times. “People with physical disability do not participate in sports as regularly as those without disability (</w:t>
      </w:r>
      <w:proofErr w:type="spellStart"/>
      <w:r w:rsidRPr="00FC49FA">
        <w:t>Jaarsma</w:t>
      </w:r>
      <w:proofErr w:type="spellEnd"/>
      <w:r w:rsidRPr="00FC49FA">
        <w:t xml:space="preserve"> </w:t>
      </w:r>
      <w:r w:rsidRPr="00FC49FA">
        <w:rPr>
          <w:i/>
          <w:iCs/>
        </w:rPr>
        <w:t>et al</w:t>
      </w:r>
      <w:r w:rsidRPr="00FC49FA">
        <w:t xml:space="preserve">, 2014, P1.). This pump track will also be available for children with ALN, so that all children regardless of their ability or disability can feel included. Adaptive bikes that a disabled person can ride with an able-bodied person will also be available for them to still have the same experience as those as an able-bodied person. </w:t>
      </w:r>
    </w:p>
    <w:p w14:paraId="2877C252" w14:textId="156685E1" w:rsidR="000D230E" w:rsidRPr="00FC49FA" w:rsidRDefault="000D230E" w:rsidP="00FC49FA">
      <w:pPr>
        <w:spacing w:line="360" w:lineRule="auto"/>
        <w:jc w:val="both"/>
      </w:pPr>
    </w:p>
    <w:p w14:paraId="192AC429" w14:textId="1902C7D4" w:rsidR="000D230E" w:rsidRPr="00FC49FA" w:rsidRDefault="000D230E" w:rsidP="00FC49FA">
      <w:pPr>
        <w:spacing w:line="360" w:lineRule="auto"/>
        <w:jc w:val="both"/>
      </w:pPr>
      <w:r w:rsidRPr="00FC49FA">
        <w:t xml:space="preserve">However just like all activities this development comes with a few risks such as falling off bikes, pupils’ </w:t>
      </w:r>
      <w:proofErr w:type="gramStart"/>
      <w:r w:rsidRPr="00FC49FA">
        <w:t>collisions</w:t>
      </w:r>
      <w:proofErr w:type="gramEnd"/>
      <w:r w:rsidRPr="00FC49FA">
        <w:t xml:space="preserve"> and rubbish on the track, for that reason participants will have to wear a helmet at all times, it will be supervised, track will be regular checked for any loose objects, and only a certain number of students will be allowed on the track at once.</w:t>
      </w:r>
    </w:p>
    <w:p w14:paraId="1AB8C37E" w14:textId="3D308A72" w:rsidR="000D230E" w:rsidRPr="00FC49FA" w:rsidRDefault="000D230E" w:rsidP="00FC49FA">
      <w:pPr>
        <w:spacing w:line="360" w:lineRule="auto"/>
        <w:jc w:val="both"/>
      </w:pPr>
    </w:p>
    <w:p w14:paraId="0A3C10CF" w14:textId="053665D0" w:rsidR="000D230E" w:rsidRPr="000D230E" w:rsidRDefault="000D230E" w:rsidP="00FC49FA">
      <w:pPr>
        <w:spacing w:line="360" w:lineRule="auto"/>
        <w:jc w:val="both"/>
      </w:pPr>
      <w:r w:rsidRPr="00FC49FA">
        <w:t>To conclude, all these developments around the school grounds will promote the importance of the outdoors, health and wellbeing, physical education as well as given pupils the opportunity to develop their Physical Literacy skills.</w:t>
      </w:r>
      <w:r w:rsidR="00DB0E46" w:rsidRPr="00FC49FA">
        <w:t xml:space="preserve"> Staff will be trained to undertake such learning activities in such an outdoor environment including hazard perception, risk analysis whilst also ensuring an enjoyable learning experience. Again, inclusivity i</w:t>
      </w:r>
      <w:r w:rsidR="00FC49FA" w:rsidRPr="00FC49FA">
        <w:t>s</w:t>
      </w:r>
      <w:r w:rsidR="00DB0E46" w:rsidRPr="00FC49FA">
        <w:t xml:space="preserve"> of prime importance to ensure such experiences are availed to </w:t>
      </w:r>
      <w:r w:rsidR="00F4205C" w:rsidRPr="00FC49FA">
        <w:t>all notwithstanding</w:t>
      </w:r>
      <w:r w:rsidR="00DB0E46" w:rsidRPr="00FC49FA">
        <w:t xml:space="preserve"> physical and or mental challenges.</w:t>
      </w:r>
      <w:r w:rsidR="00DB0E46">
        <w:t xml:space="preserve"> </w:t>
      </w:r>
    </w:p>
    <w:p w14:paraId="2097D5C2" w14:textId="276A4904" w:rsidR="000D230E" w:rsidRPr="000D230E" w:rsidRDefault="000D230E" w:rsidP="000D230E"/>
    <w:p w14:paraId="337FD9B9" w14:textId="4AD05BAF" w:rsidR="000D230E" w:rsidRPr="000D230E" w:rsidRDefault="000D230E" w:rsidP="000D230E"/>
    <w:p w14:paraId="365A1B5F" w14:textId="77777777" w:rsidR="000D230E" w:rsidRDefault="000D230E" w:rsidP="000D230E">
      <w:pPr>
        <w:jc w:val="both"/>
        <w:rPr>
          <w:color w:val="000000" w:themeColor="text1"/>
        </w:rPr>
      </w:pPr>
    </w:p>
    <w:p w14:paraId="5F9B0911" w14:textId="77777777" w:rsidR="000D230E" w:rsidRDefault="000D230E" w:rsidP="000D230E">
      <w:pPr>
        <w:jc w:val="both"/>
        <w:rPr>
          <w:color w:val="000000" w:themeColor="text1"/>
        </w:rPr>
      </w:pPr>
    </w:p>
    <w:p w14:paraId="2805AEB8" w14:textId="77777777" w:rsidR="000D230E" w:rsidRDefault="000D230E" w:rsidP="000D230E">
      <w:pPr>
        <w:jc w:val="both"/>
        <w:rPr>
          <w:color w:val="000000" w:themeColor="text1"/>
        </w:rPr>
      </w:pPr>
    </w:p>
    <w:p w14:paraId="7B4D31C7" w14:textId="7ECD60C0" w:rsidR="000D230E" w:rsidRPr="000D230E" w:rsidRDefault="000D230E" w:rsidP="000D230E">
      <w:pPr>
        <w:jc w:val="both"/>
        <w:rPr>
          <w:color w:val="000000" w:themeColor="text1"/>
        </w:rPr>
      </w:pPr>
      <w:r>
        <w:rPr>
          <w:color w:val="000000" w:themeColor="text1"/>
        </w:rPr>
        <w:t xml:space="preserve">  </w:t>
      </w:r>
    </w:p>
    <w:p w14:paraId="037C3B44" w14:textId="77777777" w:rsidR="000D230E" w:rsidRDefault="000D230E" w:rsidP="000D230E">
      <w:pPr>
        <w:jc w:val="both"/>
        <w:rPr>
          <w:color w:val="000000" w:themeColor="text1"/>
          <w:lang w:val="en-US"/>
        </w:rPr>
      </w:pPr>
    </w:p>
    <w:p w14:paraId="437E281E" w14:textId="452D8213" w:rsidR="000D230E" w:rsidRDefault="000D230E" w:rsidP="000D230E">
      <w:pPr>
        <w:jc w:val="both"/>
        <w:rPr>
          <w:color w:val="000000" w:themeColor="text1"/>
          <w:lang w:val="en-US"/>
        </w:rPr>
      </w:pPr>
    </w:p>
    <w:p w14:paraId="7BACE358" w14:textId="77777777" w:rsidR="000D230E" w:rsidRDefault="000D230E" w:rsidP="000D230E">
      <w:pPr>
        <w:jc w:val="both"/>
        <w:rPr>
          <w:color w:val="000000" w:themeColor="text1"/>
          <w:lang w:val="en-US"/>
        </w:rPr>
      </w:pPr>
    </w:p>
    <w:p w14:paraId="7F1E0D2E" w14:textId="3BEF37E8" w:rsidR="000D230E" w:rsidRDefault="000D230E" w:rsidP="000D230E">
      <w:pPr>
        <w:jc w:val="both"/>
        <w:rPr>
          <w:color w:val="000000" w:themeColor="text1"/>
          <w:lang w:val="en-US"/>
        </w:rPr>
      </w:pPr>
    </w:p>
    <w:p w14:paraId="6340887C" w14:textId="3DC0E8A5" w:rsidR="00FC49FA" w:rsidRDefault="00FC49FA" w:rsidP="000D230E">
      <w:pPr>
        <w:jc w:val="both"/>
        <w:rPr>
          <w:color w:val="000000" w:themeColor="text1"/>
          <w:lang w:val="en-US"/>
        </w:rPr>
      </w:pPr>
    </w:p>
    <w:p w14:paraId="2CA9D57D" w14:textId="0A6FE432" w:rsidR="00FC49FA" w:rsidRDefault="00FC49FA" w:rsidP="000D230E">
      <w:pPr>
        <w:jc w:val="both"/>
        <w:rPr>
          <w:color w:val="000000" w:themeColor="text1"/>
          <w:lang w:val="en-US"/>
        </w:rPr>
      </w:pPr>
    </w:p>
    <w:p w14:paraId="01920618" w14:textId="5A007579" w:rsidR="00FC49FA" w:rsidRDefault="00FC49FA" w:rsidP="000D230E">
      <w:pPr>
        <w:jc w:val="both"/>
        <w:rPr>
          <w:color w:val="000000" w:themeColor="text1"/>
          <w:lang w:val="en-US"/>
        </w:rPr>
      </w:pPr>
    </w:p>
    <w:p w14:paraId="5EA789FC" w14:textId="5C65647C" w:rsidR="00FC49FA" w:rsidRDefault="00FC49FA" w:rsidP="000D230E">
      <w:pPr>
        <w:jc w:val="both"/>
        <w:rPr>
          <w:color w:val="000000" w:themeColor="text1"/>
          <w:lang w:val="en-US"/>
        </w:rPr>
      </w:pPr>
    </w:p>
    <w:p w14:paraId="38CCBE04" w14:textId="21A2788C" w:rsidR="00FC49FA" w:rsidRDefault="00FC49FA" w:rsidP="000D230E">
      <w:pPr>
        <w:jc w:val="both"/>
        <w:rPr>
          <w:color w:val="000000" w:themeColor="text1"/>
          <w:lang w:val="en-US"/>
        </w:rPr>
      </w:pPr>
    </w:p>
    <w:p w14:paraId="70F74535" w14:textId="592704DA" w:rsidR="00FC49FA" w:rsidRDefault="00FC49FA" w:rsidP="000D230E">
      <w:pPr>
        <w:jc w:val="both"/>
        <w:rPr>
          <w:color w:val="000000" w:themeColor="text1"/>
          <w:lang w:val="en-US"/>
        </w:rPr>
      </w:pPr>
    </w:p>
    <w:p w14:paraId="48F2101D" w14:textId="0960F81D" w:rsidR="00FC49FA" w:rsidRDefault="00FC49FA" w:rsidP="000D230E">
      <w:pPr>
        <w:jc w:val="both"/>
        <w:rPr>
          <w:color w:val="000000" w:themeColor="text1"/>
          <w:lang w:val="en-US"/>
        </w:rPr>
      </w:pPr>
    </w:p>
    <w:p w14:paraId="681B2043" w14:textId="73B19F3A" w:rsidR="00FC49FA" w:rsidRDefault="00FC49FA" w:rsidP="000D230E">
      <w:pPr>
        <w:jc w:val="both"/>
        <w:rPr>
          <w:color w:val="000000" w:themeColor="text1"/>
          <w:lang w:val="en-US"/>
        </w:rPr>
      </w:pPr>
    </w:p>
    <w:p w14:paraId="00365BB3" w14:textId="40689D98" w:rsidR="00FC49FA" w:rsidRDefault="00FC49FA" w:rsidP="000D230E">
      <w:pPr>
        <w:jc w:val="both"/>
        <w:rPr>
          <w:color w:val="000000" w:themeColor="text1"/>
          <w:lang w:val="en-US"/>
        </w:rPr>
      </w:pPr>
    </w:p>
    <w:p w14:paraId="0872B993" w14:textId="3445E6BD" w:rsidR="00FC49FA" w:rsidRDefault="00FC49FA" w:rsidP="000D230E">
      <w:pPr>
        <w:jc w:val="both"/>
        <w:rPr>
          <w:color w:val="000000" w:themeColor="text1"/>
          <w:lang w:val="en-US"/>
        </w:rPr>
      </w:pPr>
    </w:p>
    <w:p w14:paraId="3B87755C" w14:textId="77777777" w:rsidR="00FC49FA" w:rsidRDefault="00FC49FA" w:rsidP="000D230E">
      <w:pPr>
        <w:jc w:val="both"/>
        <w:rPr>
          <w:color w:val="000000" w:themeColor="text1"/>
          <w:lang w:val="en-US"/>
        </w:rPr>
      </w:pPr>
    </w:p>
    <w:p w14:paraId="133DBA49" w14:textId="289A1E41" w:rsidR="00FC49FA" w:rsidRDefault="00FC49FA" w:rsidP="000D230E">
      <w:pPr>
        <w:jc w:val="both"/>
        <w:rPr>
          <w:color w:val="000000" w:themeColor="text1"/>
          <w:lang w:val="en-US"/>
        </w:rPr>
      </w:pPr>
      <w:r>
        <w:rPr>
          <w:color w:val="000000" w:themeColor="text1"/>
          <w:lang w:val="en-US"/>
        </w:rPr>
        <w:t>Word count:  2651</w:t>
      </w:r>
    </w:p>
    <w:p w14:paraId="0080229E" w14:textId="62E9FD76" w:rsidR="00FC49FA" w:rsidRDefault="00FC49FA" w:rsidP="000D230E">
      <w:pPr>
        <w:jc w:val="both"/>
        <w:rPr>
          <w:color w:val="000000" w:themeColor="text1"/>
          <w:lang w:val="en-US"/>
        </w:rPr>
      </w:pPr>
      <w:r>
        <w:rPr>
          <w:color w:val="000000" w:themeColor="text1"/>
          <w:lang w:val="en-US"/>
        </w:rPr>
        <w:lastRenderedPageBreak/>
        <w:t>References:</w:t>
      </w:r>
    </w:p>
    <w:p w14:paraId="45AD8EB4" w14:textId="2E486C61" w:rsidR="00FC49FA" w:rsidRDefault="00FC49FA" w:rsidP="000D230E">
      <w:pPr>
        <w:jc w:val="both"/>
        <w:rPr>
          <w:color w:val="000000" w:themeColor="text1"/>
          <w:lang w:val="en-US"/>
        </w:rPr>
      </w:pPr>
    </w:p>
    <w:p w14:paraId="63F21A9B" w14:textId="77777777" w:rsidR="00FC49FA" w:rsidRDefault="00FC49FA" w:rsidP="00FC49FA"/>
    <w:p w14:paraId="59F38A44" w14:textId="77777777" w:rsidR="00FC49FA" w:rsidRPr="00744E13" w:rsidRDefault="00FC49FA" w:rsidP="00FC49FA">
      <w:pPr>
        <w:ind w:left="360"/>
        <w:rPr>
          <w:color w:val="000000" w:themeColor="text1"/>
        </w:rPr>
      </w:pPr>
      <w:r w:rsidRPr="00744E13">
        <w:rPr>
          <w:color w:val="000000" w:themeColor="text1"/>
        </w:rPr>
        <w:t xml:space="preserve">AFL Team (2012) Physical Literacy and the school system. Available at: </w:t>
      </w:r>
      <w:hyperlink r:id="rId6" w:history="1">
        <w:r w:rsidRPr="00744E13">
          <w:rPr>
            <w:color w:val="000000" w:themeColor="text1"/>
            <w:u w:val="single"/>
          </w:rPr>
          <w:t>https://activeforlife.com/physical-literacy-in-school/</w:t>
        </w:r>
      </w:hyperlink>
      <w:r w:rsidRPr="00744E13">
        <w:rPr>
          <w:color w:val="000000" w:themeColor="text1"/>
        </w:rPr>
        <w:t xml:space="preserve"> (Accessed: 4 December 2021).</w:t>
      </w:r>
    </w:p>
    <w:p w14:paraId="6F0C4A5C" w14:textId="77777777" w:rsidR="00FC49FA" w:rsidRPr="00744E13" w:rsidRDefault="00FC49FA" w:rsidP="00FC49FA">
      <w:pPr>
        <w:ind w:left="360"/>
        <w:rPr>
          <w:color w:val="000000" w:themeColor="text1"/>
        </w:rPr>
      </w:pPr>
    </w:p>
    <w:p w14:paraId="458DAEB2"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Änggård</w:t>
      </w:r>
      <w:proofErr w:type="spellEnd"/>
      <w:r w:rsidRPr="00744E13">
        <w:rPr>
          <w:color w:val="000000" w:themeColor="text1"/>
          <w:shd w:val="clear" w:color="auto" w:fill="FFFFFF"/>
        </w:rPr>
        <w:t xml:space="preserve">, E. (2010). Making use of “nature” in an outdoor preschool: Classroom, </w:t>
      </w:r>
      <w:proofErr w:type="gramStart"/>
      <w:r w:rsidRPr="00744E13">
        <w:rPr>
          <w:color w:val="000000" w:themeColor="text1"/>
          <w:shd w:val="clear" w:color="auto" w:fill="FFFFFF"/>
        </w:rPr>
        <w:t>home</w:t>
      </w:r>
      <w:proofErr w:type="gramEnd"/>
      <w:r w:rsidRPr="00744E13">
        <w:rPr>
          <w:color w:val="000000" w:themeColor="text1"/>
          <w:shd w:val="clear" w:color="auto" w:fill="FFFFFF"/>
        </w:rPr>
        <w:t xml:space="preserve"> and fairyland. </w:t>
      </w:r>
      <w:r w:rsidRPr="00744E13">
        <w:rPr>
          <w:i/>
          <w:iCs/>
          <w:color w:val="000000" w:themeColor="text1"/>
          <w:shd w:val="clear" w:color="auto" w:fill="FFFFFF"/>
        </w:rPr>
        <w:t>Children Youth and Environments</w:t>
      </w:r>
      <w:r w:rsidRPr="00744E13">
        <w:rPr>
          <w:color w:val="000000" w:themeColor="text1"/>
          <w:shd w:val="clear" w:color="auto" w:fill="FFFFFF"/>
        </w:rPr>
        <w:t>, </w:t>
      </w:r>
      <w:r w:rsidRPr="00744E13">
        <w:rPr>
          <w:i/>
          <w:iCs/>
          <w:color w:val="000000" w:themeColor="text1"/>
          <w:shd w:val="clear" w:color="auto" w:fill="FFFFFF"/>
        </w:rPr>
        <w:t>20</w:t>
      </w:r>
      <w:r w:rsidRPr="00744E13">
        <w:rPr>
          <w:color w:val="000000" w:themeColor="text1"/>
          <w:shd w:val="clear" w:color="auto" w:fill="FFFFFF"/>
        </w:rPr>
        <w:t>(1), 4-25.</w:t>
      </w:r>
    </w:p>
    <w:p w14:paraId="6773C57E" w14:textId="77777777" w:rsidR="00FC49FA" w:rsidRPr="00744E13" w:rsidRDefault="00FC49FA" w:rsidP="00FC49FA">
      <w:pPr>
        <w:ind w:left="360"/>
        <w:rPr>
          <w:color w:val="000000" w:themeColor="text1"/>
          <w:shd w:val="clear" w:color="auto" w:fill="FFFFFF"/>
        </w:rPr>
      </w:pPr>
    </w:p>
    <w:p w14:paraId="5F6C6304"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 xml:space="preserve">Ball, D. J., Gill, T., &amp; </w:t>
      </w:r>
      <w:proofErr w:type="spellStart"/>
      <w:r w:rsidRPr="00744E13">
        <w:rPr>
          <w:color w:val="000000" w:themeColor="text1"/>
          <w:shd w:val="clear" w:color="auto" w:fill="FFFFFF"/>
        </w:rPr>
        <w:t>Spiegal</w:t>
      </w:r>
      <w:proofErr w:type="spellEnd"/>
      <w:r w:rsidRPr="00744E13">
        <w:rPr>
          <w:color w:val="000000" w:themeColor="text1"/>
          <w:shd w:val="clear" w:color="auto" w:fill="FFFFFF"/>
        </w:rPr>
        <w:t>, B. (2008). </w:t>
      </w:r>
      <w:r w:rsidRPr="00744E13">
        <w:rPr>
          <w:i/>
          <w:iCs/>
          <w:color w:val="000000" w:themeColor="text1"/>
          <w:shd w:val="clear" w:color="auto" w:fill="FFFFFF"/>
        </w:rPr>
        <w:t>Managing risk in play provision: implementation guide</w:t>
      </w:r>
      <w:r w:rsidRPr="00744E13">
        <w:rPr>
          <w:color w:val="000000" w:themeColor="text1"/>
          <w:shd w:val="clear" w:color="auto" w:fill="FFFFFF"/>
        </w:rPr>
        <w:t xml:space="preserve">. The Department for Children, Schools and Families (DCSF) and the Department for Culture, </w:t>
      </w:r>
      <w:proofErr w:type="gramStart"/>
      <w:r w:rsidRPr="00744E13">
        <w:rPr>
          <w:color w:val="000000" w:themeColor="text1"/>
          <w:shd w:val="clear" w:color="auto" w:fill="FFFFFF"/>
        </w:rPr>
        <w:t>Media</w:t>
      </w:r>
      <w:proofErr w:type="gramEnd"/>
      <w:r w:rsidRPr="00744E13">
        <w:rPr>
          <w:color w:val="000000" w:themeColor="text1"/>
          <w:shd w:val="clear" w:color="auto" w:fill="FFFFFF"/>
        </w:rPr>
        <w:t xml:space="preserve"> and Sport (DCMS).</w:t>
      </w:r>
    </w:p>
    <w:p w14:paraId="5C1F6E0A" w14:textId="77777777" w:rsidR="00FC49FA" w:rsidRPr="00744E13" w:rsidRDefault="00FC49FA" w:rsidP="00FC49FA">
      <w:pPr>
        <w:ind w:left="360"/>
        <w:rPr>
          <w:color w:val="000000" w:themeColor="text1"/>
          <w:shd w:val="clear" w:color="auto" w:fill="FFFFFF"/>
        </w:rPr>
      </w:pPr>
    </w:p>
    <w:p w14:paraId="3CCD4A74"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Beames</w:t>
      </w:r>
      <w:proofErr w:type="spellEnd"/>
      <w:r w:rsidRPr="00744E13">
        <w:rPr>
          <w:color w:val="000000" w:themeColor="text1"/>
          <w:shd w:val="clear" w:color="auto" w:fill="FFFFFF"/>
        </w:rPr>
        <w:t>, S., Higgins, P., &amp; Nicol, R. (2012). </w:t>
      </w:r>
      <w:r w:rsidRPr="00744E13">
        <w:rPr>
          <w:i/>
          <w:iCs/>
          <w:color w:val="000000" w:themeColor="text1"/>
          <w:shd w:val="clear" w:color="auto" w:fill="FFFFFF"/>
        </w:rPr>
        <w:t>Learning outside the classroom: Theory and guidelines for practice</w:t>
      </w:r>
      <w:r w:rsidRPr="00744E13">
        <w:rPr>
          <w:color w:val="000000" w:themeColor="text1"/>
          <w:shd w:val="clear" w:color="auto" w:fill="FFFFFF"/>
        </w:rPr>
        <w:t>. Routledge.</w:t>
      </w:r>
    </w:p>
    <w:p w14:paraId="2AAE0F4C" w14:textId="77777777" w:rsidR="00FC49FA" w:rsidRPr="00744E13" w:rsidRDefault="00FC49FA" w:rsidP="00FC49FA">
      <w:pPr>
        <w:ind w:left="360"/>
        <w:rPr>
          <w:color w:val="000000" w:themeColor="text1"/>
        </w:rPr>
      </w:pPr>
    </w:p>
    <w:p w14:paraId="728D9133"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Conley, L., Caldarella, P., &amp; Young, E. (2007). Evaluation of a ropes course experience for at-risk secondary school students. </w:t>
      </w:r>
      <w:r w:rsidRPr="00744E13">
        <w:rPr>
          <w:i/>
          <w:iCs/>
          <w:color w:val="000000" w:themeColor="text1"/>
          <w:shd w:val="clear" w:color="auto" w:fill="FFFFFF"/>
        </w:rPr>
        <w:t>Journal of Experiential Education</w:t>
      </w:r>
      <w:r w:rsidRPr="00744E13">
        <w:rPr>
          <w:color w:val="000000" w:themeColor="text1"/>
          <w:shd w:val="clear" w:color="auto" w:fill="FFFFFF"/>
        </w:rPr>
        <w:t>, </w:t>
      </w:r>
      <w:r w:rsidRPr="00744E13">
        <w:rPr>
          <w:i/>
          <w:iCs/>
          <w:color w:val="000000" w:themeColor="text1"/>
          <w:shd w:val="clear" w:color="auto" w:fill="FFFFFF"/>
        </w:rPr>
        <w:t>30</w:t>
      </w:r>
      <w:r w:rsidRPr="00744E13">
        <w:rPr>
          <w:color w:val="000000" w:themeColor="text1"/>
          <w:shd w:val="clear" w:color="auto" w:fill="FFFFFF"/>
        </w:rPr>
        <w:t>(1), 21-35.</w:t>
      </w:r>
    </w:p>
    <w:p w14:paraId="3C085361" w14:textId="77777777" w:rsidR="00FC49FA" w:rsidRPr="00744E13" w:rsidRDefault="00FC49FA" w:rsidP="00FC49FA">
      <w:pPr>
        <w:ind w:left="360"/>
        <w:rPr>
          <w:color w:val="000000" w:themeColor="text1"/>
          <w:shd w:val="clear" w:color="auto" w:fill="FFFFFF"/>
        </w:rPr>
      </w:pPr>
    </w:p>
    <w:p w14:paraId="267381D6" w14:textId="77777777" w:rsidR="00FC49FA" w:rsidRPr="00744E13" w:rsidRDefault="00FC49FA" w:rsidP="00FC49FA">
      <w:pPr>
        <w:ind w:left="360"/>
        <w:rPr>
          <w:color w:val="000000" w:themeColor="text1"/>
          <w:lang w:val="en-US"/>
        </w:rPr>
      </w:pPr>
      <w:r w:rsidRPr="00C2708A">
        <w:rPr>
          <w:color w:val="000000" w:themeColor="text1"/>
          <w:lang w:val="en-US"/>
        </w:rPr>
        <w:t>DECELLS (2008) Physical Development. Cardiff. WAG.</w:t>
      </w:r>
    </w:p>
    <w:p w14:paraId="3848C12A" w14:textId="77777777" w:rsidR="00FC49FA" w:rsidRPr="00C2708A" w:rsidRDefault="00FC49FA" w:rsidP="00FC49FA">
      <w:pPr>
        <w:ind w:left="360"/>
        <w:rPr>
          <w:color w:val="000000" w:themeColor="text1"/>
        </w:rPr>
      </w:pPr>
    </w:p>
    <w:p w14:paraId="5A273A9A"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Dillon, J., &amp; Dickie, I. (2012). Learning in the Natural Environment: Review of social and economic benefits and barriers. </w:t>
      </w:r>
      <w:r w:rsidRPr="00744E13">
        <w:rPr>
          <w:i/>
          <w:iCs/>
          <w:color w:val="000000" w:themeColor="text1"/>
          <w:shd w:val="clear" w:color="auto" w:fill="FFFFFF"/>
        </w:rPr>
        <w:t>Natural England Commissioned Reports</w:t>
      </w:r>
      <w:r w:rsidRPr="00744E13">
        <w:rPr>
          <w:color w:val="000000" w:themeColor="text1"/>
          <w:shd w:val="clear" w:color="auto" w:fill="FFFFFF"/>
        </w:rPr>
        <w:t>, </w:t>
      </w:r>
      <w:r w:rsidRPr="00744E13">
        <w:rPr>
          <w:i/>
          <w:iCs/>
          <w:color w:val="000000" w:themeColor="text1"/>
          <w:shd w:val="clear" w:color="auto" w:fill="FFFFFF"/>
        </w:rPr>
        <w:t>92</w:t>
      </w:r>
      <w:r w:rsidRPr="00744E13">
        <w:rPr>
          <w:color w:val="000000" w:themeColor="text1"/>
          <w:shd w:val="clear" w:color="auto" w:fill="FFFFFF"/>
        </w:rPr>
        <w:t>.</w:t>
      </w:r>
    </w:p>
    <w:p w14:paraId="2E0017B0" w14:textId="77777777" w:rsidR="00FC49FA" w:rsidRPr="00744E13" w:rsidRDefault="00FC49FA" w:rsidP="00FC49FA">
      <w:pPr>
        <w:ind w:left="360"/>
        <w:rPr>
          <w:color w:val="000000" w:themeColor="text1"/>
        </w:rPr>
      </w:pPr>
    </w:p>
    <w:p w14:paraId="54998A6F"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Dyson, B., &amp; Brown, M. (2005). Adventure education in your physical education program. </w:t>
      </w:r>
      <w:r w:rsidRPr="00744E13">
        <w:rPr>
          <w:i/>
          <w:iCs/>
          <w:color w:val="000000" w:themeColor="text1"/>
          <w:shd w:val="clear" w:color="auto" w:fill="FFFFFF"/>
        </w:rPr>
        <w:t>Standards-based physical education curriculum development</w:t>
      </w:r>
      <w:r w:rsidRPr="00744E13">
        <w:rPr>
          <w:color w:val="000000" w:themeColor="text1"/>
          <w:shd w:val="clear" w:color="auto" w:fill="FFFFFF"/>
        </w:rPr>
        <w:t>, 154-175.</w:t>
      </w:r>
    </w:p>
    <w:p w14:paraId="2160B9D0" w14:textId="77777777" w:rsidR="00FC49FA" w:rsidRPr="00744E13" w:rsidRDefault="00FC49FA" w:rsidP="00FC49FA">
      <w:pPr>
        <w:ind w:left="360"/>
        <w:rPr>
          <w:color w:val="000000" w:themeColor="text1"/>
        </w:rPr>
      </w:pPr>
    </w:p>
    <w:p w14:paraId="16C53336"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Fencl</w:t>
      </w:r>
      <w:proofErr w:type="spellEnd"/>
      <w:r w:rsidRPr="00744E13">
        <w:rPr>
          <w:color w:val="000000" w:themeColor="text1"/>
          <w:shd w:val="clear" w:color="auto" w:fill="FFFFFF"/>
        </w:rPr>
        <w:t xml:space="preserve">, M., </w:t>
      </w:r>
      <w:proofErr w:type="spellStart"/>
      <w:r w:rsidRPr="00744E13">
        <w:rPr>
          <w:color w:val="000000" w:themeColor="text1"/>
          <w:shd w:val="clear" w:color="auto" w:fill="FFFFFF"/>
        </w:rPr>
        <w:t>Muras</w:t>
      </w:r>
      <w:proofErr w:type="spellEnd"/>
      <w:r w:rsidRPr="00744E13">
        <w:rPr>
          <w:color w:val="000000" w:themeColor="text1"/>
          <w:shd w:val="clear" w:color="auto" w:fill="FFFFFF"/>
        </w:rPr>
        <w:t xml:space="preserve">, J., Steffen, J., Battista, R., &amp; </w:t>
      </w:r>
      <w:proofErr w:type="spellStart"/>
      <w:r w:rsidRPr="00744E13">
        <w:rPr>
          <w:color w:val="000000" w:themeColor="text1"/>
          <w:shd w:val="clear" w:color="auto" w:fill="FFFFFF"/>
        </w:rPr>
        <w:t>Elfessi</w:t>
      </w:r>
      <w:proofErr w:type="spellEnd"/>
      <w:r w:rsidRPr="00744E13">
        <w:rPr>
          <w:color w:val="000000" w:themeColor="text1"/>
          <w:shd w:val="clear" w:color="auto" w:fill="FFFFFF"/>
        </w:rPr>
        <w:t>, A. (2011). Physiological effects of bouldering activities in upper elementary school students. </w:t>
      </w:r>
      <w:r w:rsidRPr="00744E13">
        <w:rPr>
          <w:i/>
          <w:iCs/>
          <w:color w:val="000000" w:themeColor="text1"/>
          <w:shd w:val="clear" w:color="auto" w:fill="FFFFFF"/>
        </w:rPr>
        <w:t>Physical Educator</w:t>
      </w:r>
      <w:r w:rsidRPr="00744E13">
        <w:rPr>
          <w:color w:val="000000" w:themeColor="text1"/>
          <w:shd w:val="clear" w:color="auto" w:fill="FFFFFF"/>
        </w:rPr>
        <w:t>, </w:t>
      </w:r>
      <w:r w:rsidRPr="00744E13">
        <w:rPr>
          <w:i/>
          <w:iCs/>
          <w:color w:val="000000" w:themeColor="text1"/>
          <w:shd w:val="clear" w:color="auto" w:fill="FFFFFF"/>
        </w:rPr>
        <w:t>68</w:t>
      </w:r>
      <w:r w:rsidRPr="00744E13">
        <w:rPr>
          <w:color w:val="000000" w:themeColor="text1"/>
          <w:shd w:val="clear" w:color="auto" w:fill="FFFFFF"/>
        </w:rPr>
        <w:t>(4), 199-209.</w:t>
      </w:r>
    </w:p>
    <w:p w14:paraId="264A5F82" w14:textId="77777777" w:rsidR="00FC49FA" w:rsidRPr="00744E13" w:rsidRDefault="00FC49FA" w:rsidP="00FC49FA">
      <w:pPr>
        <w:ind w:left="360"/>
        <w:rPr>
          <w:color w:val="000000" w:themeColor="text1"/>
        </w:rPr>
      </w:pPr>
    </w:p>
    <w:p w14:paraId="0E3EBD3F"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Fiennes, C., Oliver, E., Dickson, K., Escobar, D., Romans, A., &amp; Oliver, S. (2015). The existing evidence-base about the effectiveness of outdoor learning. </w:t>
      </w:r>
      <w:r w:rsidRPr="00744E13">
        <w:rPr>
          <w:i/>
          <w:iCs/>
          <w:color w:val="000000" w:themeColor="text1"/>
          <w:shd w:val="clear" w:color="auto" w:fill="FFFFFF"/>
        </w:rPr>
        <w:t>Institute of Outdoor Learning: London, UK</w:t>
      </w:r>
      <w:r w:rsidRPr="00744E13">
        <w:rPr>
          <w:color w:val="000000" w:themeColor="text1"/>
          <w:shd w:val="clear" w:color="auto" w:fill="FFFFFF"/>
        </w:rPr>
        <w:t>.</w:t>
      </w:r>
    </w:p>
    <w:p w14:paraId="17EEC426" w14:textId="77777777" w:rsidR="00FC49FA" w:rsidRPr="00744E13" w:rsidRDefault="00FC49FA" w:rsidP="00FC49FA">
      <w:pPr>
        <w:ind w:left="360"/>
        <w:rPr>
          <w:color w:val="000000" w:themeColor="text1"/>
        </w:rPr>
      </w:pPr>
    </w:p>
    <w:p w14:paraId="3DE7AA5D"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Fjørtoft</w:t>
      </w:r>
      <w:proofErr w:type="spellEnd"/>
      <w:r w:rsidRPr="00744E13">
        <w:rPr>
          <w:color w:val="000000" w:themeColor="text1"/>
          <w:shd w:val="clear" w:color="auto" w:fill="FFFFFF"/>
        </w:rPr>
        <w:t>, I. (2001). The natural environment as a playground for children: The impact of outdoor play activities in pre-primary school children. </w:t>
      </w:r>
      <w:r w:rsidRPr="00744E13">
        <w:rPr>
          <w:i/>
          <w:iCs/>
          <w:color w:val="000000" w:themeColor="text1"/>
          <w:shd w:val="clear" w:color="auto" w:fill="FFFFFF"/>
        </w:rPr>
        <w:t>Early childhood education journal</w:t>
      </w:r>
      <w:r w:rsidRPr="00744E13">
        <w:rPr>
          <w:color w:val="000000" w:themeColor="text1"/>
          <w:shd w:val="clear" w:color="auto" w:fill="FFFFFF"/>
        </w:rPr>
        <w:t>, </w:t>
      </w:r>
      <w:r w:rsidRPr="00744E13">
        <w:rPr>
          <w:i/>
          <w:iCs/>
          <w:color w:val="000000" w:themeColor="text1"/>
          <w:shd w:val="clear" w:color="auto" w:fill="FFFFFF"/>
        </w:rPr>
        <w:t>29</w:t>
      </w:r>
      <w:r w:rsidRPr="00744E13">
        <w:rPr>
          <w:color w:val="000000" w:themeColor="text1"/>
          <w:shd w:val="clear" w:color="auto" w:fill="FFFFFF"/>
        </w:rPr>
        <w:t>(2), 111-117.</w:t>
      </w:r>
    </w:p>
    <w:p w14:paraId="7B7F9357" w14:textId="77777777" w:rsidR="00FC49FA" w:rsidRPr="00744E13" w:rsidRDefault="00FC49FA" w:rsidP="00FC49FA">
      <w:pPr>
        <w:ind w:left="360"/>
        <w:rPr>
          <w:color w:val="000000" w:themeColor="text1"/>
        </w:rPr>
      </w:pPr>
    </w:p>
    <w:p w14:paraId="68445D79"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Fjørtoft</w:t>
      </w:r>
      <w:proofErr w:type="spellEnd"/>
      <w:r w:rsidRPr="00744E13">
        <w:rPr>
          <w:color w:val="000000" w:themeColor="text1"/>
          <w:shd w:val="clear" w:color="auto" w:fill="FFFFFF"/>
        </w:rPr>
        <w:t>, I. (2004). Landscape as playscape: The effects of natural environments on children's play and motor development. </w:t>
      </w:r>
      <w:r w:rsidRPr="00744E13">
        <w:rPr>
          <w:i/>
          <w:iCs/>
          <w:color w:val="000000" w:themeColor="text1"/>
          <w:shd w:val="clear" w:color="auto" w:fill="FFFFFF"/>
        </w:rPr>
        <w:t>Children Youth and Environments</w:t>
      </w:r>
      <w:r w:rsidRPr="00744E13">
        <w:rPr>
          <w:color w:val="000000" w:themeColor="text1"/>
          <w:shd w:val="clear" w:color="auto" w:fill="FFFFFF"/>
        </w:rPr>
        <w:t>, </w:t>
      </w:r>
      <w:r w:rsidRPr="00744E13">
        <w:rPr>
          <w:i/>
          <w:iCs/>
          <w:color w:val="000000" w:themeColor="text1"/>
          <w:shd w:val="clear" w:color="auto" w:fill="FFFFFF"/>
        </w:rPr>
        <w:t>14</w:t>
      </w:r>
      <w:r w:rsidRPr="00744E13">
        <w:rPr>
          <w:color w:val="000000" w:themeColor="text1"/>
          <w:shd w:val="clear" w:color="auto" w:fill="FFFFFF"/>
        </w:rPr>
        <w:t>(2), 21-44.</w:t>
      </w:r>
    </w:p>
    <w:p w14:paraId="21C2E850" w14:textId="77777777" w:rsidR="00FC49FA" w:rsidRPr="00744E13" w:rsidRDefault="00FC49FA" w:rsidP="00FC49FA">
      <w:pPr>
        <w:ind w:left="360"/>
        <w:rPr>
          <w:color w:val="000000" w:themeColor="text1"/>
        </w:rPr>
      </w:pPr>
    </w:p>
    <w:p w14:paraId="4D571A7B"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Fraillon</w:t>
      </w:r>
      <w:proofErr w:type="spellEnd"/>
      <w:r w:rsidRPr="00744E13">
        <w:rPr>
          <w:color w:val="000000" w:themeColor="text1"/>
          <w:shd w:val="clear" w:color="auto" w:fill="FFFFFF"/>
        </w:rPr>
        <w:t>, J. (2004). Measuring student well-being in the context of Australian schooling: Discussion paper.</w:t>
      </w:r>
    </w:p>
    <w:p w14:paraId="219FBD39" w14:textId="77777777" w:rsidR="00FC49FA" w:rsidRPr="00744E13" w:rsidRDefault="00FC49FA" w:rsidP="00FC49FA">
      <w:pPr>
        <w:ind w:left="360"/>
        <w:rPr>
          <w:color w:val="000000" w:themeColor="text1"/>
        </w:rPr>
      </w:pPr>
    </w:p>
    <w:p w14:paraId="082AF3B3"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García-</w:t>
      </w:r>
      <w:proofErr w:type="spellStart"/>
      <w:r w:rsidRPr="00744E13">
        <w:rPr>
          <w:color w:val="000000" w:themeColor="text1"/>
          <w:shd w:val="clear" w:color="auto" w:fill="FFFFFF"/>
        </w:rPr>
        <w:t>Hermoso</w:t>
      </w:r>
      <w:proofErr w:type="spellEnd"/>
      <w:r w:rsidRPr="00744E13">
        <w:rPr>
          <w:color w:val="000000" w:themeColor="text1"/>
          <w:shd w:val="clear" w:color="auto" w:fill="FFFFFF"/>
        </w:rPr>
        <w:t xml:space="preserve">, A., </w:t>
      </w:r>
      <w:proofErr w:type="spellStart"/>
      <w:r w:rsidRPr="00744E13">
        <w:rPr>
          <w:color w:val="000000" w:themeColor="text1"/>
          <w:shd w:val="clear" w:color="auto" w:fill="FFFFFF"/>
        </w:rPr>
        <w:t>Hormazábal</w:t>
      </w:r>
      <w:proofErr w:type="spellEnd"/>
      <w:r w:rsidRPr="00744E13">
        <w:rPr>
          <w:color w:val="000000" w:themeColor="text1"/>
          <w:shd w:val="clear" w:color="auto" w:fill="FFFFFF"/>
        </w:rPr>
        <w:t>-Aguayo, I., Fernández-Vergara, O., Olivares, P. R., &amp; Oriol-</w:t>
      </w:r>
      <w:proofErr w:type="spellStart"/>
      <w:r w:rsidRPr="00744E13">
        <w:rPr>
          <w:color w:val="000000" w:themeColor="text1"/>
          <w:shd w:val="clear" w:color="auto" w:fill="FFFFFF"/>
        </w:rPr>
        <w:t>Granado</w:t>
      </w:r>
      <w:proofErr w:type="spellEnd"/>
      <w:r w:rsidRPr="00744E13">
        <w:rPr>
          <w:color w:val="000000" w:themeColor="text1"/>
          <w:shd w:val="clear" w:color="auto" w:fill="FFFFFF"/>
        </w:rPr>
        <w:t>, X. (2020). Physical activity, screen time and subjective well-being among children. </w:t>
      </w:r>
      <w:r w:rsidRPr="00744E13">
        <w:rPr>
          <w:i/>
          <w:iCs/>
          <w:color w:val="000000" w:themeColor="text1"/>
          <w:shd w:val="clear" w:color="auto" w:fill="FFFFFF"/>
        </w:rPr>
        <w:t>International Journal of Clinical and Health Psychology</w:t>
      </w:r>
      <w:r w:rsidRPr="00744E13">
        <w:rPr>
          <w:color w:val="000000" w:themeColor="text1"/>
          <w:shd w:val="clear" w:color="auto" w:fill="FFFFFF"/>
        </w:rPr>
        <w:t>, </w:t>
      </w:r>
      <w:r w:rsidRPr="00744E13">
        <w:rPr>
          <w:i/>
          <w:iCs/>
          <w:color w:val="000000" w:themeColor="text1"/>
          <w:shd w:val="clear" w:color="auto" w:fill="FFFFFF"/>
        </w:rPr>
        <w:t>20</w:t>
      </w:r>
      <w:r w:rsidRPr="00744E13">
        <w:rPr>
          <w:color w:val="000000" w:themeColor="text1"/>
          <w:shd w:val="clear" w:color="auto" w:fill="FFFFFF"/>
        </w:rPr>
        <w:t>(2), 126-134.</w:t>
      </w:r>
    </w:p>
    <w:p w14:paraId="72D3D225" w14:textId="77777777" w:rsidR="00FC49FA" w:rsidRPr="00744E13" w:rsidRDefault="00FC49FA" w:rsidP="00FC49FA">
      <w:pPr>
        <w:ind w:left="360"/>
        <w:rPr>
          <w:color w:val="000000" w:themeColor="text1"/>
          <w:shd w:val="clear" w:color="auto" w:fill="FFFFFF"/>
        </w:rPr>
      </w:pPr>
    </w:p>
    <w:p w14:paraId="4331D784"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lastRenderedPageBreak/>
        <w:t>Gilbertson, K., Bates, T., McLaughlin, T., &amp; Ewert, A. (2006). </w:t>
      </w:r>
      <w:r w:rsidRPr="00744E13">
        <w:rPr>
          <w:i/>
          <w:iCs/>
          <w:color w:val="000000" w:themeColor="text1"/>
          <w:shd w:val="clear" w:color="auto" w:fill="FFFFFF"/>
        </w:rPr>
        <w:t>Outdoor education: Methods and strategies</w:t>
      </w:r>
      <w:r w:rsidRPr="00744E13">
        <w:rPr>
          <w:color w:val="000000" w:themeColor="text1"/>
          <w:shd w:val="clear" w:color="auto" w:fill="FFFFFF"/>
        </w:rPr>
        <w:t>. Human Kinetics.</w:t>
      </w:r>
    </w:p>
    <w:p w14:paraId="6A25C961" w14:textId="77777777" w:rsidR="00FC49FA" w:rsidRPr="00744E13" w:rsidRDefault="00FC49FA" w:rsidP="00FC49FA">
      <w:pPr>
        <w:ind w:left="360"/>
        <w:rPr>
          <w:color w:val="000000" w:themeColor="text1"/>
        </w:rPr>
      </w:pPr>
    </w:p>
    <w:p w14:paraId="46AB73B1" w14:textId="77777777" w:rsidR="00FC49FA" w:rsidRPr="00744E13" w:rsidRDefault="00FC49FA" w:rsidP="00FC49FA">
      <w:pPr>
        <w:ind w:left="360"/>
        <w:rPr>
          <w:color w:val="000000" w:themeColor="text1"/>
        </w:rPr>
      </w:pPr>
      <w:r w:rsidRPr="00744E13">
        <w:rPr>
          <w:color w:val="000000" w:themeColor="text1"/>
        </w:rPr>
        <w:t>Gill, T. (no date) Balancing Risk and Benefits in Outdoor Learning and play: A briefing with teachers and practitioners working with children. Available at: https://outdoorclassroomday.com/wp-content/uploads/2016/08/OCDay-Balancing-Risks-and-Benefits.pdf (Accessed 9 December 2021).</w:t>
      </w:r>
    </w:p>
    <w:p w14:paraId="3A8224E5" w14:textId="77777777" w:rsidR="00FC49FA" w:rsidRPr="00744E13" w:rsidRDefault="00FC49FA" w:rsidP="00FC49FA">
      <w:pPr>
        <w:ind w:left="360"/>
        <w:rPr>
          <w:color w:val="000000" w:themeColor="text1"/>
        </w:rPr>
      </w:pPr>
    </w:p>
    <w:p w14:paraId="2DCE25A2"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 xml:space="preserve">Gillis, H. L., &amp; </w:t>
      </w:r>
      <w:proofErr w:type="spellStart"/>
      <w:r w:rsidRPr="00744E13">
        <w:rPr>
          <w:color w:val="000000" w:themeColor="text1"/>
          <w:shd w:val="clear" w:color="auto" w:fill="FFFFFF"/>
        </w:rPr>
        <w:t>Speelman</w:t>
      </w:r>
      <w:proofErr w:type="spellEnd"/>
      <w:r w:rsidRPr="00744E13">
        <w:rPr>
          <w:color w:val="000000" w:themeColor="text1"/>
          <w:shd w:val="clear" w:color="auto" w:fill="FFFFFF"/>
        </w:rPr>
        <w:t>, E. (2008). Are challenge (ropes) courses an effective tool? A meta-analysis. </w:t>
      </w:r>
      <w:r w:rsidRPr="00744E13">
        <w:rPr>
          <w:i/>
          <w:iCs/>
          <w:color w:val="000000" w:themeColor="text1"/>
          <w:shd w:val="clear" w:color="auto" w:fill="FFFFFF"/>
        </w:rPr>
        <w:t>Journal of Experiential Education</w:t>
      </w:r>
      <w:r w:rsidRPr="00744E13">
        <w:rPr>
          <w:color w:val="000000" w:themeColor="text1"/>
          <w:shd w:val="clear" w:color="auto" w:fill="FFFFFF"/>
        </w:rPr>
        <w:t>, </w:t>
      </w:r>
      <w:r w:rsidRPr="00744E13">
        <w:rPr>
          <w:i/>
          <w:iCs/>
          <w:color w:val="000000" w:themeColor="text1"/>
          <w:shd w:val="clear" w:color="auto" w:fill="FFFFFF"/>
        </w:rPr>
        <w:t>31</w:t>
      </w:r>
      <w:r w:rsidRPr="00744E13">
        <w:rPr>
          <w:color w:val="000000" w:themeColor="text1"/>
          <w:shd w:val="clear" w:color="auto" w:fill="FFFFFF"/>
        </w:rPr>
        <w:t>(2), 111-135.</w:t>
      </w:r>
    </w:p>
    <w:p w14:paraId="5886736B" w14:textId="77777777" w:rsidR="00FC49FA" w:rsidRPr="00744E13" w:rsidRDefault="00FC49FA" w:rsidP="00FC49FA">
      <w:pPr>
        <w:ind w:left="360"/>
        <w:rPr>
          <w:color w:val="000000" w:themeColor="text1"/>
        </w:rPr>
      </w:pPr>
    </w:p>
    <w:p w14:paraId="3906B939"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Goodwin, D. L., &amp; Watkinson, E. J. (2000). Inclusive physical education from the perspective of students with physical disabilities. </w:t>
      </w:r>
      <w:r w:rsidRPr="00744E13">
        <w:rPr>
          <w:i/>
          <w:iCs/>
          <w:color w:val="000000" w:themeColor="text1"/>
          <w:shd w:val="clear" w:color="auto" w:fill="FFFFFF"/>
        </w:rPr>
        <w:t>Adapted physical activity quarterly</w:t>
      </w:r>
      <w:r w:rsidRPr="00744E13">
        <w:rPr>
          <w:color w:val="000000" w:themeColor="text1"/>
          <w:shd w:val="clear" w:color="auto" w:fill="FFFFFF"/>
        </w:rPr>
        <w:t>, </w:t>
      </w:r>
      <w:r w:rsidRPr="00744E13">
        <w:rPr>
          <w:i/>
          <w:iCs/>
          <w:color w:val="000000" w:themeColor="text1"/>
          <w:shd w:val="clear" w:color="auto" w:fill="FFFFFF"/>
        </w:rPr>
        <w:t>17</w:t>
      </w:r>
      <w:r w:rsidRPr="00744E13">
        <w:rPr>
          <w:color w:val="000000" w:themeColor="text1"/>
          <w:shd w:val="clear" w:color="auto" w:fill="FFFFFF"/>
        </w:rPr>
        <w:t>(2), 144-160.</w:t>
      </w:r>
    </w:p>
    <w:p w14:paraId="51FC8205" w14:textId="77777777" w:rsidR="00FC49FA" w:rsidRPr="00744E13" w:rsidRDefault="00FC49FA" w:rsidP="00FC49FA">
      <w:pPr>
        <w:ind w:left="360"/>
        <w:rPr>
          <w:color w:val="000000" w:themeColor="text1"/>
        </w:rPr>
      </w:pPr>
    </w:p>
    <w:p w14:paraId="5F14CA23"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 xml:space="preserve">House, J. S., Landis, K. R., &amp; </w:t>
      </w:r>
      <w:proofErr w:type="spellStart"/>
      <w:r w:rsidRPr="00744E13">
        <w:rPr>
          <w:color w:val="000000" w:themeColor="text1"/>
          <w:shd w:val="clear" w:color="auto" w:fill="FFFFFF"/>
        </w:rPr>
        <w:t>Umberson</w:t>
      </w:r>
      <w:proofErr w:type="spellEnd"/>
      <w:r w:rsidRPr="00744E13">
        <w:rPr>
          <w:color w:val="000000" w:themeColor="text1"/>
          <w:shd w:val="clear" w:color="auto" w:fill="FFFFFF"/>
        </w:rPr>
        <w:t>, D. (1988). Social relationships and health. </w:t>
      </w:r>
      <w:r w:rsidRPr="00744E13">
        <w:rPr>
          <w:i/>
          <w:iCs/>
          <w:color w:val="000000" w:themeColor="text1"/>
          <w:shd w:val="clear" w:color="auto" w:fill="FFFFFF"/>
        </w:rPr>
        <w:t>Science</w:t>
      </w:r>
      <w:r w:rsidRPr="00744E13">
        <w:rPr>
          <w:color w:val="000000" w:themeColor="text1"/>
          <w:shd w:val="clear" w:color="auto" w:fill="FFFFFF"/>
        </w:rPr>
        <w:t>, </w:t>
      </w:r>
      <w:r w:rsidRPr="00744E13">
        <w:rPr>
          <w:i/>
          <w:iCs/>
          <w:color w:val="000000" w:themeColor="text1"/>
          <w:shd w:val="clear" w:color="auto" w:fill="FFFFFF"/>
        </w:rPr>
        <w:t>241</w:t>
      </w:r>
      <w:r w:rsidRPr="00744E13">
        <w:rPr>
          <w:color w:val="000000" w:themeColor="text1"/>
          <w:shd w:val="clear" w:color="auto" w:fill="FFFFFF"/>
        </w:rPr>
        <w:t>(4865), 540-545.</w:t>
      </w:r>
    </w:p>
    <w:p w14:paraId="3B9B9621" w14:textId="77777777" w:rsidR="00FC49FA" w:rsidRPr="00744E13" w:rsidRDefault="00FC49FA" w:rsidP="00FC49FA">
      <w:pPr>
        <w:ind w:left="360"/>
        <w:rPr>
          <w:color w:val="000000" w:themeColor="text1"/>
        </w:rPr>
      </w:pPr>
    </w:p>
    <w:p w14:paraId="5ADB3BAA" w14:textId="77777777" w:rsidR="00FC49FA" w:rsidRPr="00744E13" w:rsidRDefault="00FC49FA" w:rsidP="00FC49FA">
      <w:pPr>
        <w:ind w:left="360"/>
        <w:rPr>
          <w:color w:val="000000" w:themeColor="text1"/>
        </w:rPr>
      </w:pPr>
      <w:proofErr w:type="spellStart"/>
      <w:r w:rsidRPr="00744E13">
        <w:rPr>
          <w:color w:val="000000" w:themeColor="text1"/>
        </w:rPr>
        <w:t>J</w:t>
      </w:r>
      <w:r w:rsidRPr="00A263DB">
        <w:rPr>
          <w:color w:val="000000" w:themeColor="text1"/>
        </w:rPr>
        <w:t>aarsma</w:t>
      </w:r>
      <w:proofErr w:type="spellEnd"/>
      <w:r w:rsidRPr="00A263DB">
        <w:rPr>
          <w:color w:val="000000" w:themeColor="text1"/>
        </w:rPr>
        <w:t xml:space="preserve">, E., Dijkstra, P., </w:t>
      </w:r>
      <w:proofErr w:type="spellStart"/>
      <w:r w:rsidRPr="00A263DB">
        <w:rPr>
          <w:color w:val="000000" w:themeColor="text1"/>
        </w:rPr>
        <w:t>Geertzen</w:t>
      </w:r>
      <w:proofErr w:type="spellEnd"/>
      <w:r w:rsidRPr="00A263DB">
        <w:rPr>
          <w:color w:val="000000" w:themeColor="text1"/>
        </w:rPr>
        <w:t xml:space="preserve">, J., and Dekker, R. (2014) ‘Barriers to and facilitators of sports participation for people with physical disabilities’, </w:t>
      </w:r>
      <w:r w:rsidRPr="00A263DB">
        <w:rPr>
          <w:i/>
          <w:iCs/>
          <w:color w:val="000000" w:themeColor="text1"/>
        </w:rPr>
        <w:t xml:space="preserve">Scandinavian Journal of Medicine &amp; Science in Sports. </w:t>
      </w:r>
      <w:r w:rsidRPr="00A263DB">
        <w:rPr>
          <w:color w:val="000000" w:themeColor="text1"/>
        </w:rPr>
        <w:t xml:space="preserve">24(6), PP1-11. </w:t>
      </w:r>
    </w:p>
    <w:p w14:paraId="278CD422" w14:textId="77777777" w:rsidR="00FC49FA" w:rsidRPr="00A263DB" w:rsidRDefault="00FC49FA" w:rsidP="00FC49FA">
      <w:pPr>
        <w:ind w:left="360"/>
        <w:rPr>
          <w:color w:val="000000" w:themeColor="text1"/>
        </w:rPr>
      </w:pPr>
    </w:p>
    <w:p w14:paraId="60B2DAFD" w14:textId="77777777" w:rsidR="00FC49FA" w:rsidRPr="00744E13" w:rsidRDefault="00FC49FA" w:rsidP="00FC49FA">
      <w:pPr>
        <w:ind w:left="360"/>
        <w:rPr>
          <w:color w:val="000000" w:themeColor="text1"/>
        </w:rPr>
      </w:pPr>
      <w:r w:rsidRPr="00744E13">
        <w:rPr>
          <w:color w:val="000000" w:themeColor="text1"/>
        </w:rPr>
        <w:t xml:space="preserve">Klein, E and Hollingshead, A (2015) ‘Collaboration Between special and Physical Education’, </w:t>
      </w:r>
      <w:r w:rsidRPr="00744E13">
        <w:rPr>
          <w:i/>
          <w:color w:val="000000" w:themeColor="text1"/>
        </w:rPr>
        <w:t xml:space="preserve">The benefits of a Healthy Lifestyle for All Students. </w:t>
      </w:r>
      <w:r w:rsidRPr="00744E13">
        <w:rPr>
          <w:color w:val="000000" w:themeColor="text1"/>
        </w:rPr>
        <w:t>P.165.</w:t>
      </w:r>
    </w:p>
    <w:p w14:paraId="4888166B" w14:textId="77777777" w:rsidR="00FC49FA" w:rsidRPr="00744E13" w:rsidRDefault="00FC49FA" w:rsidP="00FC49FA">
      <w:pPr>
        <w:ind w:left="360"/>
        <w:rPr>
          <w:color w:val="000000" w:themeColor="text1"/>
        </w:rPr>
      </w:pPr>
    </w:p>
    <w:p w14:paraId="27D0E00A"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 xml:space="preserve">Largo-Wight, E., </w:t>
      </w:r>
      <w:proofErr w:type="spellStart"/>
      <w:r w:rsidRPr="00744E13">
        <w:rPr>
          <w:color w:val="000000" w:themeColor="text1"/>
          <w:shd w:val="clear" w:color="auto" w:fill="FFFFFF"/>
        </w:rPr>
        <w:t>Guardino</w:t>
      </w:r>
      <w:proofErr w:type="spellEnd"/>
      <w:r w:rsidRPr="00744E13">
        <w:rPr>
          <w:color w:val="000000" w:themeColor="text1"/>
          <w:shd w:val="clear" w:color="auto" w:fill="FFFFFF"/>
        </w:rPr>
        <w:t xml:space="preserve">, C., </w:t>
      </w:r>
      <w:proofErr w:type="spellStart"/>
      <w:r w:rsidRPr="00744E13">
        <w:rPr>
          <w:color w:val="000000" w:themeColor="text1"/>
          <w:shd w:val="clear" w:color="auto" w:fill="FFFFFF"/>
        </w:rPr>
        <w:t>Wludyka</w:t>
      </w:r>
      <w:proofErr w:type="spellEnd"/>
      <w:r w:rsidRPr="00744E13">
        <w:rPr>
          <w:color w:val="000000" w:themeColor="text1"/>
          <w:shd w:val="clear" w:color="auto" w:fill="FFFFFF"/>
        </w:rPr>
        <w:t xml:space="preserve">, P. S., Hall, K. W., Wight, J. T., &amp; </w:t>
      </w:r>
      <w:proofErr w:type="spellStart"/>
      <w:r w:rsidRPr="00744E13">
        <w:rPr>
          <w:color w:val="000000" w:themeColor="text1"/>
          <w:shd w:val="clear" w:color="auto" w:fill="FFFFFF"/>
        </w:rPr>
        <w:t>Merten</w:t>
      </w:r>
      <w:proofErr w:type="spellEnd"/>
      <w:r w:rsidRPr="00744E13">
        <w:rPr>
          <w:color w:val="000000" w:themeColor="text1"/>
          <w:shd w:val="clear" w:color="auto" w:fill="FFFFFF"/>
        </w:rPr>
        <w:t>, J. W. (2018). Nature contact at school: The impact of an outdoor classroom on children’s well-being. </w:t>
      </w:r>
      <w:r w:rsidRPr="00744E13">
        <w:rPr>
          <w:i/>
          <w:iCs/>
          <w:color w:val="000000" w:themeColor="text1"/>
          <w:shd w:val="clear" w:color="auto" w:fill="FFFFFF"/>
        </w:rPr>
        <w:t>International journal of environmental health research</w:t>
      </w:r>
      <w:r w:rsidRPr="00744E13">
        <w:rPr>
          <w:color w:val="000000" w:themeColor="text1"/>
          <w:shd w:val="clear" w:color="auto" w:fill="FFFFFF"/>
        </w:rPr>
        <w:t>, </w:t>
      </w:r>
      <w:r w:rsidRPr="00744E13">
        <w:rPr>
          <w:i/>
          <w:iCs/>
          <w:color w:val="000000" w:themeColor="text1"/>
          <w:shd w:val="clear" w:color="auto" w:fill="FFFFFF"/>
        </w:rPr>
        <w:t>28</w:t>
      </w:r>
      <w:r w:rsidRPr="00744E13">
        <w:rPr>
          <w:color w:val="000000" w:themeColor="text1"/>
          <w:shd w:val="clear" w:color="auto" w:fill="FFFFFF"/>
        </w:rPr>
        <w:t>(6), 653-666.</w:t>
      </w:r>
    </w:p>
    <w:p w14:paraId="132F98F5" w14:textId="77777777" w:rsidR="00FC49FA" w:rsidRPr="00744E13" w:rsidRDefault="00FC49FA" w:rsidP="00FC49FA">
      <w:pPr>
        <w:ind w:left="360"/>
        <w:rPr>
          <w:color w:val="000000" w:themeColor="text1"/>
        </w:rPr>
      </w:pPr>
    </w:p>
    <w:p w14:paraId="240BA0C2" w14:textId="77777777" w:rsidR="00FC49FA" w:rsidRPr="00744E13" w:rsidRDefault="00FC49FA" w:rsidP="00FC49FA">
      <w:pPr>
        <w:ind w:left="360"/>
        <w:rPr>
          <w:color w:val="000000" w:themeColor="text1"/>
        </w:rPr>
      </w:pPr>
      <w:r w:rsidRPr="00744E13">
        <w:rPr>
          <w:color w:val="000000" w:themeColor="text1"/>
        </w:rPr>
        <w:t xml:space="preserve">Learning through landscape (no date) Secondary school outdoor learning. Available at: </w:t>
      </w:r>
      <w:hyperlink r:id="rId7" w:history="1">
        <w:r w:rsidRPr="00744E13">
          <w:rPr>
            <w:rStyle w:val="Hyperlink"/>
            <w:color w:val="000000" w:themeColor="text1"/>
          </w:rPr>
          <w:t>https://www.ltl.org.uk/secondary-schools-outdoors/</w:t>
        </w:r>
      </w:hyperlink>
      <w:r w:rsidRPr="00744E13">
        <w:rPr>
          <w:color w:val="000000" w:themeColor="text1"/>
        </w:rPr>
        <w:t xml:space="preserve"> (Accessed11 December 2021)</w:t>
      </w:r>
    </w:p>
    <w:p w14:paraId="6D22FD54" w14:textId="77777777" w:rsidR="00FC49FA" w:rsidRPr="00744E13" w:rsidRDefault="00FC49FA" w:rsidP="00FC49FA">
      <w:pPr>
        <w:ind w:left="360"/>
        <w:rPr>
          <w:color w:val="000000" w:themeColor="text1"/>
        </w:rPr>
      </w:pPr>
    </w:p>
    <w:p w14:paraId="725D6AF6"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Lemmey</w:t>
      </w:r>
      <w:proofErr w:type="spellEnd"/>
      <w:r w:rsidRPr="00744E13">
        <w:rPr>
          <w:color w:val="000000" w:themeColor="text1"/>
          <w:shd w:val="clear" w:color="auto" w:fill="FFFFFF"/>
        </w:rPr>
        <w:t>, T. (2020). Connection with nature in the UK during the COVID-19 lockdown.</w:t>
      </w:r>
    </w:p>
    <w:p w14:paraId="04DD4B7E" w14:textId="77777777" w:rsidR="00FC49FA" w:rsidRPr="00744E13" w:rsidRDefault="00FC49FA" w:rsidP="00FC49FA">
      <w:pPr>
        <w:ind w:left="360"/>
        <w:rPr>
          <w:color w:val="000000" w:themeColor="text1"/>
        </w:rPr>
      </w:pPr>
    </w:p>
    <w:p w14:paraId="38A5D872"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 xml:space="preserve">Lester, S., &amp; Maudsley, M. (2006). Play, </w:t>
      </w:r>
      <w:proofErr w:type="gramStart"/>
      <w:r w:rsidRPr="00744E13">
        <w:rPr>
          <w:color w:val="000000" w:themeColor="text1"/>
          <w:shd w:val="clear" w:color="auto" w:fill="FFFFFF"/>
        </w:rPr>
        <w:t>Naturally</w:t>
      </w:r>
      <w:proofErr w:type="gramEnd"/>
      <w:r w:rsidRPr="00744E13">
        <w:rPr>
          <w:color w:val="000000" w:themeColor="text1"/>
          <w:shd w:val="clear" w:color="auto" w:fill="FFFFFF"/>
        </w:rPr>
        <w:t>: A Review of Children's Natural Play, London, The Children's Play Council.</w:t>
      </w:r>
    </w:p>
    <w:p w14:paraId="4D6D65AE" w14:textId="77777777" w:rsidR="00FC49FA" w:rsidRPr="00744E13" w:rsidRDefault="00FC49FA" w:rsidP="00FC49FA">
      <w:pPr>
        <w:ind w:left="360"/>
        <w:rPr>
          <w:color w:val="000000" w:themeColor="text1"/>
        </w:rPr>
      </w:pPr>
    </w:p>
    <w:p w14:paraId="78E29CFF"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Louv</w:t>
      </w:r>
      <w:proofErr w:type="spellEnd"/>
      <w:r w:rsidRPr="00744E13">
        <w:rPr>
          <w:color w:val="000000" w:themeColor="text1"/>
          <w:shd w:val="clear" w:color="auto" w:fill="FFFFFF"/>
        </w:rPr>
        <w:t xml:space="preserve">, </w:t>
      </w:r>
      <w:proofErr w:type="gramStart"/>
      <w:r w:rsidRPr="00744E13">
        <w:rPr>
          <w:color w:val="000000" w:themeColor="text1"/>
          <w:shd w:val="clear" w:color="auto" w:fill="FFFFFF"/>
        </w:rPr>
        <w:t>R.(</w:t>
      </w:r>
      <w:proofErr w:type="gramEnd"/>
      <w:r w:rsidRPr="00744E13">
        <w:rPr>
          <w:color w:val="000000" w:themeColor="text1"/>
          <w:shd w:val="clear" w:color="auto" w:fill="FFFFFF"/>
        </w:rPr>
        <w:t>2005) </w:t>
      </w:r>
      <w:r w:rsidRPr="00744E13">
        <w:rPr>
          <w:i/>
          <w:iCs/>
          <w:color w:val="000000" w:themeColor="text1"/>
          <w:shd w:val="clear" w:color="auto" w:fill="FFFFFF"/>
        </w:rPr>
        <w:t>Last child in the Woods. saving our children from Nature -Deficit Disorder.</w:t>
      </w:r>
      <w:r w:rsidRPr="00744E13">
        <w:rPr>
          <w:color w:val="000000" w:themeColor="text1"/>
          <w:shd w:val="clear" w:color="auto" w:fill="FFFFFF"/>
        </w:rPr>
        <w:t> London: Atlantic books.</w:t>
      </w:r>
    </w:p>
    <w:p w14:paraId="28ADEC35" w14:textId="77777777" w:rsidR="00FC49FA" w:rsidRPr="00744E13" w:rsidRDefault="00FC49FA" w:rsidP="00FC49FA">
      <w:pPr>
        <w:ind w:left="360"/>
        <w:rPr>
          <w:color w:val="000000" w:themeColor="text1"/>
        </w:rPr>
      </w:pPr>
    </w:p>
    <w:p w14:paraId="334B739D"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Maller</w:t>
      </w:r>
      <w:proofErr w:type="spellEnd"/>
      <w:r w:rsidRPr="00744E13">
        <w:rPr>
          <w:color w:val="000000" w:themeColor="text1"/>
          <w:shd w:val="clear" w:color="auto" w:fill="FFFFFF"/>
        </w:rPr>
        <w:t xml:space="preserve">, C., Townsend, M., Pryor, A., Brown, P., &amp; St Leger, L. (2006). Healthy nature healthy </w:t>
      </w:r>
      <w:proofErr w:type="spellStart"/>
      <w:proofErr w:type="gramStart"/>
      <w:r w:rsidRPr="00744E13">
        <w:rPr>
          <w:color w:val="000000" w:themeColor="text1"/>
          <w:shd w:val="clear" w:color="auto" w:fill="FFFFFF"/>
        </w:rPr>
        <w:t>people:‘</w:t>
      </w:r>
      <w:proofErr w:type="gramEnd"/>
      <w:r w:rsidRPr="00744E13">
        <w:rPr>
          <w:color w:val="000000" w:themeColor="text1"/>
          <w:shd w:val="clear" w:color="auto" w:fill="FFFFFF"/>
        </w:rPr>
        <w:t>contact</w:t>
      </w:r>
      <w:proofErr w:type="spellEnd"/>
      <w:r w:rsidRPr="00744E13">
        <w:rPr>
          <w:color w:val="000000" w:themeColor="text1"/>
          <w:shd w:val="clear" w:color="auto" w:fill="FFFFFF"/>
        </w:rPr>
        <w:t xml:space="preserve"> with </w:t>
      </w:r>
      <w:proofErr w:type="spellStart"/>
      <w:r w:rsidRPr="00744E13">
        <w:rPr>
          <w:color w:val="000000" w:themeColor="text1"/>
          <w:shd w:val="clear" w:color="auto" w:fill="FFFFFF"/>
        </w:rPr>
        <w:t>nature’as</w:t>
      </w:r>
      <w:proofErr w:type="spellEnd"/>
      <w:r w:rsidRPr="00744E13">
        <w:rPr>
          <w:color w:val="000000" w:themeColor="text1"/>
          <w:shd w:val="clear" w:color="auto" w:fill="FFFFFF"/>
        </w:rPr>
        <w:t xml:space="preserve"> an upstream health promotion intervention for populations. </w:t>
      </w:r>
      <w:r w:rsidRPr="00744E13">
        <w:rPr>
          <w:i/>
          <w:iCs/>
          <w:color w:val="000000" w:themeColor="text1"/>
          <w:shd w:val="clear" w:color="auto" w:fill="FFFFFF"/>
        </w:rPr>
        <w:t>Health promotion international</w:t>
      </w:r>
      <w:r w:rsidRPr="00744E13">
        <w:rPr>
          <w:color w:val="000000" w:themeColor="text1"/>
          <w:shd w:val="clear" w:color="auto" w:fill="FFFFFF"/>
        </w:rPr>
        <w:t>, </w:t>
      </w:r>
      <w:r w:rsidRPr="00744E13">
        <w:rPr>
          <w:i/>
          <w:iCs/>
          <w:color w:val="000000" w:themeColor="text1"/>
          <w:shd w:val="clear" w:color="auto" w:fill="FFFFFF"/>
        </w:rPr>
        <w:t>21</w:t>
      </w:r>
      <w:r w:rsidRPr="00744E13">
        <w:rPr>
          <w:color w:val="000000" w:themeColor="text1"/>
          <w:shd w:val="clear" w:color="auto" w:fill="FFFFFF"/>
        </w:rPr>
        <w:t>(1), 45-54.</w:t>
      </w:r>
    </w:p>
    <w:p w14:paraId="709F1703" w14:textId="77777777" w:rsidR="00FC49FA" w:rsidRPr="00744E13" w:rsidRDefault="00FC49FA" w:rsidP="00FC49FA">
      <w:pPr>
        <w:ind w:left="360"/>
        <w:rPr>
          <w:color w:val="000000" w:themeColor="text1"/>
        </w:rPr>
      </w:pPr>
    </w:p>
    <w:p w14:paraId="2242CB26"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National Foundation for Educational Research in England and Wales, &amp; Dillon, J. (2005). Engaging and learning with the outdoors: The final report of the outdoor classroom in a rural context action research project.</w:t>
      </w:r>
    </w:p>
    <w:p w14:paraId="77782A6C" w14:textId="77777777" w:rsidR="00FC49FA" w:rsidRPr="00744E13" w:rsidRDefault="00FC49FA" w:rsidP="00FC49FA">
      <w:pPr>
        <w:ind w:left="360"/>
        <w:rPr>
          <w:color w:val="000000" w:themeColor="text1"/>
          <w:shd w:val="clear" w:color="auto" w:fill="FFFFFF"/>
        </w:rPr>
      </w:pPr>
    </w:p>
    <w:p w14:paraId="58006539" w14:textId="77777777" w:rsidR="00FC49FA" w:rsidRPr="00744E13" w:rsidRDefault="00FC49FA" w:rsidP="00FC49FA">
      <w:pPr>
        <w:ind w:left="360"/>
        <w:rPr>
          <w:color w:val="000000" w:themeColor="text1"/>
        </w:rPr>
      </w:pPr>
      <w:r w:rsidRPr="00744E13">
        <w:rPr>
          <w:color w:val="000000" w:themeColor="text1"/>
        </w:rPr>
        <w:lastRenderedPageBreak/>
        <w:t>O’Brien, L., &amp; Murray, R. (2007). Forest School and its impacts on young children: Case studies in Britain. Urban Forestry &amp; Urban Greening, 6(4), 249-265.</w:t>
      </w:r>
    </w:p>
    <w:p w14:paraId="22381C71"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Ouvry, M., &amp; Furtado, A. (2019). </w:t>
      </w:r>
      <w:r w:rsidRPr="00744E13">
        <w:rPr>
          <w:i/>
          <w:iCs/>
          <w:color w:val="000000" w:themeColor="text1"/>
          <w:shd w:val="clear" w:color="auto" w:fill="FFFFFF"/>
        </w:rPr>
        <w:t>Exercising muscles and minds: Outdoor play and the early years curriculum</w:t>
      </w:r>
      <w:r w:rsidRPr="00744E13">
        <w:rPr>
          <w:color w:val="000000" w:themeColor="text1"/>
          <w:shd w:val="clear" w:color="auto" w:fill="FFFFFF"/>
        </w:rPr>
        <w:t>. Jessica Kingsley Publishers.</w:t>
      </w:r>
    </w:p>
    <w:p w14:paraId="5DA7E1A2" w14:textId="77777777" w:rsidR="00FC49FA" w:rsidRPr="00744E13" w:rsidRDefault="00FC49FA" w:rsidP="00FC49FA">
      <w:pPr>
        <w:ind w:left="360"/>
        <w:rPr>
          <w:color w:val="000000" w:themeColor="text1"/>
        </w:rPr>
      </w:pPr>
    </w:p>
    <w:p w14:paraId="0C87E1BD"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 xml:space="preserve">Ratcliffe, M. M., </w:t>
      </w:r>
      <w:proofErr w:type="spellStart"/>
      <w:r w:rsidRPr="00744E13">
        <w:rPr>
          <w:color w:val="000000" w:themeColor="text1"/>
          <w:shd w:val="clear" w:color="auto" w:fill="FFFFFF"/>
        </w:rPr>
        <w:t>Merrigan</w:t>
      </w:r>
      <w:proofErr w:type="spellEnd"/>
      <w:r w:rsidRPr="00744E13">
        <w:rPr>
          <w:color w:val="000000" w:themeColor="text1"/>
          <w:shd w:val="clear" w:color="auto" w:fill="FFFFFF"/>
        </w:rPr>
        <w:t xml:space="preserve">, K. A., Rogers, B. L., &amp; Goldberg, J. P. (2011). The effects of school garden experiences on middle school-aged students’ knowledge, attitudes, and </w:t>
      </w:r>
      <w:proofErr w:type="spellStart"/>
      <w:r w:rsidRPr="00744E13">
        <w:rPr>
          <w:color w:val="000000" w:themeColor="text1"/>
          <w:shd w:val="clear" w:color="auto" w:fill="FFFFFF"/>
        </w:rPr>
        <w:t>behaviors</w:t>
      </w:r>
      <w:proofErr w:type="spellEnd"/>
      <w:r w:rsidRPr="00744E13">
        <w:rPr>
          <w:color w:val="000000" w:themeColor="text1"/>
          <w:shd w:val="clear" w:color="auto" w:fill="FFFFFF"/>
        </w:rPr>
        <w:t xml:space="preserve"> associated with vegetable consumption. </w:t>
      </w:r>
      <w:r w:rsidRPr="00744E13">
        <w:rPr>
          <w:i/>
          <w:iCs/>
          <w:color w:val="000000" w:themeColor="text1"/>
          <w:shd w:val="clear" w:color="auto" w:fill="FFFFFF"/>
        </w:rPr>
        <w:t>Health promotion practice</w:t>
      </w:r>
      <w:r w:rsidRPr="00744E13">
        <w:rPr>
          <w:color w:val="000000" w:themeColor="text1"/>
          <w:shd w:val="clear" w:color="auto" w:fill="FFFFFF"/>
        </w:rPr>
        <w:t>, </w:t>
      </w:r>
      <w:r w:rsidRPr="00744E13">
        <w:rPr>
          <w:i/>
          <w:iCs/>
          <w:color w:val="000000" w:themeColor="text1"/>
          <w:shd w:val="clear" w:color="auto" w:fill="FFFFFF"/>
        </w:rPr>
        <w:t>12</w:t>
      </w:r>
      <w:r w:rsidRPr="00744E13">
        <w:rPr>
          <w:color w:val="000000" w:themeColor="text1"/>
          <w:shd w:val="clear" w:color="auto" w:fill="FFFFFF"/>
        </w:rPr>
        <w:t>(1), 36-43.</w:t>
      </w:r>
    </w:p>
    <w:p w14:paraId="53EBD9FD" w14:textId="77777777" w:rsidR="00FC49FA" w:rsidRPr="00744E13" w:rsidRDefault="00FC49FA" w:rsidP="00FC49FA">
      <w:pPr>
        <w:ind w:left="360"/>
        <w:rPr>
          <w:color w:val="000000" w:themeColor="text1"/>
        </w:rPr>
      </w:pPr>
    </w:p>
    <w:p w14:paraId="1A169FF2"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Sternberg, R. (2007). Creativity as a habit. In </w:t>
      </w:r>
      <w:r w:rsidRPr="00744E13">
        <w:rPr>
          <w:i/>
          <w:iCs/>
          <w:color w:val="000000" w:themeColor="text1"/>
          <w:shd w:val="clear" w:color="auto" w:fill="FFFFFF"/>
        </w:rPr>
        <w:t>Creativity: A handbook for teachers</w:t>
      </w:r>
      <w:r w:rsidRPr="00744E13">
        <w:rPr>
          <w:color w:val="000000" w:themeColor="text1"/>
          <w:shd w:val="clear" w:color="auto" w:fill="FFFFFF"/>
        </w:rPr>
        <w:t> (pp. 3-25).</w:t>
      </w:r>
    </w:p>
    <w:p w14:paraId="7102C301" w14:textId="77777777" w:rsidR="00FC49FA" w:rsidRPr="00744E13" w:rsidRDefault="00FC49FA" w:rsidP="00FC49FA">
      <w:pPr>
        <w:ind w:left="360"/>
        <w:rPr>
          <w:color w:val="000000" w:themeColor="text1"/>
        </w:rPr>
      </w:pPr>
    </w:p>
    <w:p w14:paraId="11FFF121"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Stidder</w:t>
      </w:r>
      <w:proofErr w:type="spellEnd"/>
      <w:r w:rsidRPr="00744E13">
        <w:rPr>
          <w:color w:val="000000" w:themeColor="text1"/>
          <w:shd w:val="clear" w:color="auto" w:fill="FFFFFF"/>
        </w:rPr>
        <w:t>, G. (2007). Outdoor and adventurous activities in secondary schools and the development of subject knowledge amongst trainee physical education teachers in South-east England. </w:t>
      </w:r>
      <w:r w:rsidRPr="00744E13">
        <w:rPr>
          <w:i/>
          <w:iCs/>
          <w:color w:val="000000" w:themeColor="text1"/>
          <w:shd w:val="clear" w:color="auto" w:fill="FFFFFF"/>
        </w:rPr>
        <w:t>Physical Education Matters</w:t>
      </w:r>
      <w:r w:rsidRPr="00744E13">
        <w:rPr>
          <w:color w:val="000000" w:themeColor="text1"/>
          <w:shd w:val="clear" w:color="auto" w:fill="FFFFFF"/>
        </w:rPr>
        <w:t>, </w:t>
      </w:r>
      <w:r w:rsidRPr="00744E13">
        <w:rPr>
          <w:i/>
          <w:iCs/>
          <w:color w:val="000000" w:themeColor="text1"/>
          <w:shd w:val="clear" w:color="auto" w:fill="FFFFFF"/>
        </w:rPr>
        <w:t>2</w:t>
      </w:r>
      <w:r w:rsidRPr="00744E13">
        <w:rPr>
          <w:color w:val="000000" w:themeColor="text1"/>
          <w:shd w:val="clear" w:color="auto" w:fill="FFFFFF"/>
        </w:rPr>
        <w:t>(3), 34-40.</w:t>
      </w:r>
    </w:p>
    <w:p w14:paraId="22D24AE5" w14:textId="77777777" w:rsidR="00FC49FA" w:rsidRPr="00744E13" w:rsidRDefault="00FC49FA" w:rsidP="00FC49FA">
      <w:pPr>
        <w:ind w:left="360"/>
        <w:rPr>
          <w:color w:val="000000" w:themeColor="text1"/>
        </w:rPr>
      </w:pPr>
    </w:p>
    <w:p w14:paraId="788FE6BD" w14:textId="77777777" w:rsidR="00FC49FA" w:rsidRPr="00744E13" w:rsidRDefault="00FC49FA" w:rsidP="00FC49FA">
      <w:pPr>
        <w:ind w:left="360"/>
        <w:rPr>
          <w:color w:val="000000" w:themeColor="text1"/>
          <w:shd w:val="clear" w:color="auto" w:fill="FFFFFF"/>
        </w:rPr>
      </w:pPr>
      <w:proofErr w:type="spellStart"/>
      <w:r w:rsidRPr="00744E13">
        <w:rPr>
          <w:color w:val="000000" w:themeColor="text1"/>
          <w:shd w:val="clear" w:color="auto" w:fill="FFFFFF"/>
        </w:rPr>
        <w:t>Stidder</w:t>
      </w:r>
      <w:proofErr w:type="spellEnd"/>
      <w:r w:rsidRPr="00744E13">
        <w:rPr>
          <w:color w:val="000000" w:themeColor="text1"/>
          <w:shd w:val="clear" w:color="auto" w:fill="FFFFFF"/>
        </w:rPr>
        <w:t>, G., &amp; Hayes, S. (Eds.). (2011). </w:t>
      </w:r>
      <w:r w:rsidRPr="00744E13">
        <w:rPr>
          <w:i/>
          <w:iCs/>
          <w:color w:val="000000" w:themeColor="text1"/>
          <w:shd w:val="clear" w:color="auto" w:fill="FFFFFF"/>
        </w:rPr>
        <w:t xml:space="preserve">The </w:t>
      </w:r>
      <w:proofErr w:type="gramStart"/>
      <w:r w:rsidRPr="00744E13">
        <w:rPr>
          <w:i/>
          <w:iCs/>
          <w:color w:val="000000" w:themeColor="text1"/>
          <w:shd w:val="clear" w:color="auto" w:fill="FFFFFF"/>
        </w:rPr>
        <w:t>really useful</w:t>
      </w:r>
      <w:proofErr w:type="gramEnd"/>
      <w:r w:rsidRPr="00744E13">
        <w:rPr>
          <w:i/>
          <w:iCs/>
          <w:color w:val="000000" w:themeColor="text1"/>
          <w:shd w:val="clear" w:color="auto" w:fill="FFFFFF"/>
        </w:rPr>
        <w:t xml:space="preserve"> physical education book: Learning and teaching across the 7–14 age range</w:t>
      </w:r>
      <w:r w:rsidRPr="00744E13">
        <w:rPr>
          <w:color w:val="000000" w:themeColor="text1"/>
          <w:shd w:val="clear" w:color="auto" w:fill="FFFFFF"/>
        </w:rPr>
        <w:t xml:space="preserve">. Routledge.  </w:t>
      </w:r>
    </w:p>
    <w:p w14:paraId="4393DFAA" w14:textId="77777777" w:rsidR="00FC49FA" w:rsidRPr="00744E13" w:rsidRDefault="00FC49FA" w:rsidP="00FC49FA">
      <w:pPr>
        <w:ind w:left="360"/>
        <w:rPr>
          <w:color w:val="000000" w:themeColor="text1"/>
          <w:shd w:val="clear" w:color="auto" w:fill="FFFFFF"/>
        </w:rPr>
      </w:pPr>
    </w:p>
    <w:p w14:paraId="1AF8521B"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Wainwright, N. &amp; Williams, A (2012). Outdoor and adventurous activities: from desks to dens. In </w:t>
      </w:r>
      <w:r w:rsidRPr="00744E13">
        <w:rPr>
          <w:i/>
          <w:iCs/>
          <w:color w:val="000000" w:themeColor="text1"/>
          <w:shd w:val="clear" w:color="auto" w:fill="FFFFFF"/>
        </w:rPr>
        <w:t>An Introduction to Primary Physical Education</w:t>
      </w:r>
      <w:r w:rsidRPr="00744E13">
        <w:rPr>
          <w:color w:val="000000" w:themeColor="text1"/>
          <w:shd w:val="clear" w:color="auto" w:fill="FFFFFF"/>
        </w:rPr>
        <w:t> (pp. 179-194). Routledge.</w:t>
      </w:r>
    </w:p>
    <w:p w14:paraId="43728503" w14:textId="77777777" w:rsidR="00FC49FA" w:rsidRPr="00744E13" w:rsidRDefault="00FC49FA" w:rsidP="00FC49FA">
      <w:pPr>
        <w:rPr>
          <w:color w:val="000000" w:themeColor="text1"/>
        </w:rPr>
      </w:pPr>
    </w:p>
    <w:p w14:paraId="1B65AE91"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Waite, S. (2011). Making a Difference: learning on a grand scale. </w:t>
      </w:r>
      <w:r w:rsidRPr="00744E13">
        <w:rPr>
          <w:i/>
          <w:iCs/>
          <w:color w:val="000000" w:themeColor="text1"/>
          <w:shd w:val="clear" w:color="auto" w:fill="FFFFFF"/>
        </w:rPr>
        <w:t>Children Learning Outside the Classroom: From Birth to Eleven</w:t>
      </w:r>
      <w:r w:rsidRPr="00744E13">
        <w:rPr>
          <w:color w:val="000000" w:themeColor="text1"/>
          <w:shd w:val="clear" w:color="auto" w:fill="FFFFFF"/>
        </w:rPr>
        <w:t>, 201-212.</w:t>
      </w:r>
    </w:p>
    <w:p w14:paraId="26E6A86D" w14:textId="77777777" w:rsidR="00FC49FA" w:rsidRPr="00744E13" w:rsidRDefault="00FC49FA" w:rsidP="00FC49FA">
      <w:pPr>
        <w:ind w:left="360"/>
        <w:rPr>
          <w:color w:val="000000" w:themeColor="text1"/>
        </w:rPr>
      </w:pPr>
    </w:p>
    <w:p w14:paraId="79D81677"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 xml:space="preserve">Waite, S. J. (2010). Losing our </w:t>
      </w:r>
      <w:proofErr w:type="gramStart"/>
      <w:r w:rsidRPr="00744E13">
        <w:rPr>
          <w:color w:val="000000" w:themeColor="text1"/>
          <w:shd w:val="clear" w:color="auto" w:fill="FFFFFF"/>
        </w:rPr>
        <w:t>way?:</w:t>
      </w:r>
      <w:proofErr w:type="gramEnd"/>
      <w:r w:rsidRPr="00744E13">
        <w:rPr>
          <w:color w:val="000000" w:themeColor="text1"/>
          <w:shd w:val="clear" w:color="auto" w:fill="FFFFFF"/>
        </w:rPr>
        <w:t xml:space="preserve"> Declining outdoor opportunities for learning for children aged between 2 and 11.</w:t>
      </w:r>
    </w:p>
    <w:p w14:paraId="71E2CE43" w14:textId="77777777" w:rsidR="00FC49FA" w:rsidRPr="00744E13" w:rsidRDefault="00FC49FA" w:rsidP="00FC49FA">
      <w:pPr>
        <w:ind w:left="360"/>
        <w:rPr>
          <w:color w:val="000000" w:themeColor="text1"/>
        </w:rPr>
      </w:pPr>
    </w:p>
    <w:p w14:paraId="250FC412" w14:textId="77777777" w:rsidR="00FC49FA" w:rsidRPr="00744E13" w:rsidRDefault="00FC49FA" w:rsidP="00FC49FA">
      <w:pPr>
        <w:ind w:left="360"/>
        <w:rPr>
          <w:color w:val="000000" w:themeColor="text1"/>
        </w:rPr>
      </w:pPr>
      <w:r w:rsidRPr="00744E13">
        <w:rPr>
          <w:color w:val="000000" w:themeColor="text1"/>
        </w:rPr>
        <w:t xml:space="preserve">Welsh Assembly Government (2010) A curriculum for all learners. Available at: </w:t>
      </w:r>
      <w:hyperlink r:id="rId8" w:history="1">
        <w:r w:rsidRPr="00744E13">
          <w:rPr>
            <w:rStyle w:val="Hyperlink"/>
            <w:color w:val="000000" w:themeColor="text1"/>
          </w:rPr>
          <w:t>https://dera.ioe.ac.uk/11124/1/100426curriculumforlearnersen.pdf</w:t>
        </w:r>
      </w:hyperlink>
      <w:r w:rsidRPr="00744E13">
        <w:rPr>
          <w:color w:val="000000" w:themeColor="text1"/>
        </w:rPr>
        <w:t xml:space="preserve"> (Accessed 11 December 2021).</w:t>
      </w:r>
    </w:p>
    <w:p w14:paraId="68E1B762" w14:textId="77777777" w:rsidR="00FC49FA" w:rsidRPr="00744E13" w:rsidRDefault="00FC49FA" w:rsidP="00FC49FA">
      <w:pPr>
        <w:ind w:left="360"/>
        <w:rPr>
          <w:color w:val="000000" w:themeColor="text1"/>
        </w:rPr>
      </w:pPr>
    </w:p>
    <w:p w14:paraId="36452A6E" w14:textId="77777777" w:rsidR="00FC49FA" w:rsidRPr="00744E13" w:rsidRDefault="00FC49FA" w:rsidP="00FC49FA">
      <w:pPr>
        <w:ind w:left="360"/>
        <w:rPr>
          <w:color w:val="000000" w:themeColor="text1"/>
        </w:rPr>
      </w:pPr>
      <w:r w:rsidRPr="00744E13">
        <w:rPr>
          <w:color w:val="000000" w:themeColor="text1"/>
        </w:rPr>
        <w:t xml:space="preserve">Welsh Government (2021) Health and Wellbeing. Available at: </w:t>
      </w:r>
      <w:hyperlink r:id="rId9" w:history="1">
        <w:r w:rsidRPr="00744E13">
          <w:rPr>
            <w:rStyle w:val="Hyperlink"/>
            <w:color w:val="000000" w:themeColor="text1"/>
          </w:rPr>
          <w:t>https://hwb.gov.wales/curriculum-for-wales/health-and-well-being</w:t>
        </w:r>
      </w:hyperlink>
      <w:r w:rsidRPr="00744E13">
        <w:rPr>
          <w:color w:val="000000" w:themeColor="text1"/>
        </w:rPr>
        <w:t xml:space="preserve"> (Accessed 9 December 2021)</w:t>
      </w:r>
    </w:p>
    <w:p w14:paraId="16799328" w14:textId="77777777" w:rsidR="00FC49FA" w:rsidRPr="00744E13" w:rsidRDefault="00FC49FA" w:rsidP="00FC49FA">
      <w:pPr>
        <w:ind w:left="360"/>
        <w:rPr>
          <w:color w:val="000000" w:themeColor="text1"/>
        </w:rPr>
      </w:pPr>
    </w:p>
    <w:p w14:paraId="510F2D29" w14:textId="77777777" w:rsidR="00FC49FA" w:rsidRPr="00744E13" w:rsidRDefault="00FC49FA" w:rsidP="00FC49FA">
      <w:pPr>
        <w:ind w:left="360"/>
        <w:rPr>
          <w:color w:val="000000" w:themeColor="text1"/>
          <w:shd w:val="clear" w:color="auto" w:fill="FFFFFF"/>
        </w:rPr>
      </w:pPr>
      <w:r w:rsidRPr="00744E13">
        <w:rPr>
          <w:color w:val="000000" w:themeColor="text1"/>
          <w:shd w:val="clear" w:color="auto" w:fill="FFFFFF"/>
        </w:rPr>
        <w:t xml:space="preserve">White, M. P., </w:t>
      </w:r>
      <w:proofErr w:type="spellStart"/>
      <w:r w:rsidRPr="00744E13">
        <w:rPr>
          <w:color w:val="000000" w:themeColor="text1"/>
          <w:shd w:val="clear" w:color="auto" w:fill="FFFFFF"/>
        </w:rPr>
        <w:t>Alcock</w:t>
      </w:r>
      <w:proofErr w:type="spellEnd"/>
      <w:r w:rsidRPr="00744E13">
        <w:rPr>
          <w:color w:val="000000" w:themeColor="text1"/>
          <w:shd w:val="clear" w:color="auto" w:fill="FFFFFF"/>
        </w:rPr>
        <w:t xml:space="preserve">, I., </w:t>
      </w:r>
      <w:proofErr w:type="spellStart"/>
      <w:r w:rsidRPr="00744E13">
        <w:rPr>
          <w:color w:val="000000" w:themeColor="text1"/>
          <w:shd w:val="clear" w:color="auto" w:fill="FFFFFF"/>
        </w:rPr>
        <w:t>Grellier</w:t>
      </w:r>
      <w:proofErr w:type="spellEnd"/>
      <w:r w:rsidRPr="00744E13">
        <w:rPr>
          <w:color w:val="000000" w:themeColor="text1"/>
          <w:shd w:val="clear" w:color="auto" w:fill="FFFFFF"/>
        </w:rPr>
        <w:t xml:space="preserve">, J., Wheeler, B. W., </w:t>
      </w:r>
      <w:proofErr w:type="spellStart"/>
      <w:r w:rsidRPr="00744E13">
        <w:rPr>
          <w:color w:val="000000" w:themeColor="text1"/>
          <w:shd w:val="clear" w:color="auto" w:fill="FFFFFF"/>
        </w:rPr>
        <w:t>Hartig</w:t>
      </w:r>
      <w:proofErr w:type="spellEnd"/>
      <w:r w:rsidRPr="00744E13">
        <w:rPr>
          <w:color w:val="000000" w:themeColor="text1"/>
          <w:shd w:val="clear" w:color="auto" w:fill="FFFFFF"/>
        </w:rPr>
        <w:t xml:space="preserve">, T., </w:t>
      </w:r>
      <w:proofErr w:type="spellStart"/>
      <w:r w:rsidRPr="00744E13">
        <w:rPr>
          <w:color w:val="000000" w:themeColor="text1"/>
          <w:shd w:val="clear" w:color="auto" w:fill="FFFFFF"/>
        </w:rPr>
        <w:t>Warber</w:t>
      </w:r>
      <w:proofErr w:type="spellEnd"/>
      <w:r w:rsidRPr="00744E13">
        <w:rPr>
          <w:color w:val="000000" w:themeColor="text1"/>
          <w:shd w:val="clear" w:color="auto" w:fill="FFFFFF"/>
        </w:rPr>
        <w:t>, S. L., ... &amp; Fleming, L. E. (2019). Spending at least 120 minutes a week in nature is associated with good health and wellbeing. </w:t>
      </w:r>
      <w:r w:rsidRPr="00744E13">
        <w:rPr>
          <w:i/>
          <w:iCs/>
          <w:color w:val="000000" w:themeColor="text1"/>
          <w:shd w:val="clear" w:color="auto" w:fill="FFFFFF"/>
        </w:rPr>
        <w:t>Scientific reports</w:t>
      </w:r>
      <w:r w:rsidRPr="00744E13">
        <w:rPr>
          <w:color w:val="000000" w:themeColor="text1"/>
          <w:shd w:val="clear" w:color="auto" w:fill="FFFFFF"/>
        </w:rPr>
        <w:t>, </w:t>
      </w:r>
      <w:r w:rsidRPr="00744E13">
        <w:rPr>
          <w:i/>
          <w:iCs/>
          <w:color w:val="000000" w:themeColor="text1"/>
          <w:shd w:val="clear" w:color="auto" w:fill="FFFFFF"/>
        </w:rPr>
        <w:t>9</w:t>
      </w:r>
      <w:r w:rsidRPr="00744E13">
        <w:rPr>
          <w:color w:val="000000" w:themeColor="text1"/>
          <w:shd w:val="clear" w:color="auto" w:fill="FFFFFF"/>
        </w:rPr>
        <w:t>(1), 1-11.</w:t>
      </w:r>
    </w:p>
    <w:p w14:paraId="4E44709C" w14:textId="77777777" w:rsidR="00FC49FA" w:rsidRPr="00744E13" w:rsidRDefault="00FC49FA" w:rsidP="00FC49FA">
      <w:pPr>
        <w:ind w:left="360"/>
        <w:rPr>
          <w:color w:val="000000" w:themeColor="text1"/>
        </w:rPr>
      </w:pPr>
    </w:p>
    <w:p w14:paraId="32A0EE09" w14:textId="77777777" w:rsidR="00FC49FA" w:rsidRPr="00744E13" w:rsidRDefault="00FC49FA" w:rsidP="00FC49FA">
      <w:pPr>
        <w:ind w:left="360"/>
        <w:rPr>
          <w:color w:val="000000" w:themeColor="text1"/>
        </w:rPr>
      </w:pPr>
      <w:r w:rsidRPr="00744E13">
        <w:rPr>
          <w:color w:val="000000" w:themeColor="text1"/>
          <w:shd w:val="clear" w:color="auto" w:fill="FFFFFF"/>
        </w:rPr>
        <w:t>Whitehead, M. (1993). Physical literacy. In </w:t>
      </w:r>
      <w:r w:rsidRPr="00744E13">
        <w:rPr>
          <w:i/>
          <w:iCs/>
          <w:color w:val="000000" w:themeColor="text1"/>
          <w:shd w:val="clear" w:color="auto" w:fill="FFFFFF"/>
        </w:rPr>
        <w:t>International Association of Physical Education and Sport for Girls and Women Congress. Melbourne</w:t>
      </w:r>
      <w:r w:rsidRPr="00744E13">
        <w:rPr>
          <w:color w:val="000000" w:themeColor="text1"/>
          <w:shd w:val="clear" w:color="auto" w:fill="FFFFFF"/>
        </w:rPr>
        <w:t>.</w:t>
      </w:r>
    </w:p>
    <w:p w14:paraId="2B7288AD" w14:textId="62D88F2E" w:rsidR="00FC49FA" w:rsidRDefault="00FC49FA" w:rsidP="000D230E">
      <w:pPr>
        <w:jc w:val="both"/>
        <w:rPr>
          <w:color w:val="000000" w:themeColor="text1"/>
          <w:lang w:val="en-US"/>
        </w:rPr>
      </w:pPr>
    </w:p>
    <w:p w14:paraId="28F9D598" w14:textId="1383E1B1" w:rsidR="00FC49FA" w:rsidRDefault="00FC49FA" w:rsidP="000D230E">
      <w:pPr>
        <w:jc w:val="both"/>
        <w:rPr>
          <w:color w:val="000000" w:themeColor="text1"/>
          <w:lang w:val="en-US"/>
        </w:rPr>
      </w:pPr>
    </w:p>
    <w:p w14:paraId="457602FD" w14:textId="5B5D8CE2" w:rsidR="00FC49FA" w:rsidRDefault="00FC49FA" w:rsidP="000D230E">
      <w:pPr>
        <w:jc w:val="both"/>
        <w:rPr>
          <w:color w:val="000000" w:themeColor="text1"/>
          <w:lang w:val="en-US"/>
        </w:rPr>
      </w:pPr>
    </w:p>
    <w:p w14:paraId="2EF2A64D" w14:textId="2DE2968A" w:rsidR="00FC49FA" w:rsidRDefault="00FC49FA" w:rsidP="000D230E">
      <w:pPr>
        <w:jc w:val="both"/>
        <w:rPr>
          <w:color w:val="000000" w:themeColor="text1"/>
          <w:lang w:val="en-US"/>
        </w:rPr>
      </w:pPr>
    </w:p>
    <w:p w14:paraId="68B5F94F" w14:textId="282A28FD" w:rsidR="00FC49FA" w:rsidRDefault="00FC49FA" w:rsidP="000D230E">
      <w:pPr>
        <w:jc w:val="both"/>
        <w:rPr>
          <w:color w:val="000000" w:themeColor="text1"/>
          <w:lang w:val="en-US"/>
        </w:rPr>
      </w:pPr>
    </w:p>
    <w:p w14:paraId="0CC830B3" w14:textId="77010D34" w:rsidR="00FC49FA" w:rsidRDefault="00FC49FA" w:rsidP="000D230E">
      <w:pPr>
        <w:jc w:val="both"/>
        <w:rPr>
          <w:color w:val="000000" w:themeColor="text1"/>
          <w:lang w:val="en-US"/>
        </w:rPr>
      </w:pPr>
    </w:p>
    <w:p w14:paraId="7E6488D9" w14:textId="712A8F35" w:rsidR="00FC49FA" w:rsidRPr="000D230E" w:rsidRDefault="00FC49FA" w:rsidP="000D230E">
      <w:pPr>
        <w:jc w:val="both"/>
        <w:rPr>
          <w:color w:val="000000" w:themeColor="text1"/>
          <w:lang w:val="en-US"/>
        </w:rPr>
      </w:pPr>
      <w:r>
        <w:rPr>
          <w:noProof/>
          <w:color w:val="000000" w:themeColor="text1"/>
          <w:lang w:val="en-US"/>
        </w:rPr>
        <w:lastRenderedPageBreak/>
        <w:drawing>
          <wp:anchor distT="0" distB="0" distL="114300" distR="114300" simplePos="0" relativeHeight="251658240" behindDoc="1" locked="0" layoutInCell="1" allowOverlap="1" wp14:anchorId="02ED2893" wp14:editId="736DFFBB">
            <wp:simplePos x="0" y="0"/>
            <wp:positionH relativeFrom="column">
              <wp:posOffset>-725072</wp:posOffset>
            </wp:positionH>
            <wp:positionV relativeFrom="paragraph">
              <wp:posOffset>550985</wp:posOffset>
            </wp:positionV>
            <wp:extent cx="7075805" cy="4760595"/>
            <wp:effectExtent l="0" t="0" r="0" b="1905"/>
            <wp:wrapTight wrapText="bothSides">
              <wp:wrapPolygon edited="0">
                <wp:start x="0" y="0"/>
                <wp:lineTo x="0" y="21551"/>
                <wp:lineTo x="21555" y="21551"/>
                <wp:lineTo x="21555" y="0"/>
                <wp:lineTo x="0" y="0"/>
              </wp:wrapPolygon>
            </wp:wrapTight>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075805" cy="4760595"/>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lang w:val="en-US"/>
        </w:rPr>
        <w:t xml:space="preserve">Appendix 1: School Grounds </w:t>
      </w:r>
    </w:p>
    <w:sectPr w:rsidR="00FC49FA" w:rsidRPr="000D230E">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702D9" w14:textId="77777777" w:rsidR="009F427E" w:rsidRDefault="009F427E" w:rsidP="00FC49FA">
      <w:r>
        <w:separator/>
      </w:r>
    </w:p>
  </w:endnote>
  <w:endnote w:type="continuationSeparator" w:id="0">
    <w:p w14:paraId="43241228" w14:textId="77777777" w:rsidR="009F427E" w:rsidRDefault="009F427E" w:rsidP="00FC49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8316111"/>
      <w:docPartObj>
        <w:docPartGallery w:val="Page Numbers (Bottom of Page)"/>
        <w:docPartUnique/>
      </w:docPartObj>
    </w:sdtPr>
    <w:sdtContent>
      <w:p w14:paraId="79B4B042" w14:textId="1C360408" w:rsidR="00FC49FA" w:rsidRDefault="00FC49FA" w:rsidP="00D578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94B470" w14:textId="77777777" w:rsidR="00FC49FA" w:rsidRDefault="00FC49FA" w:rsidP="00FC49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34398037"/>
      <w:docPartObj>
        <w:docPartGallery w:val="Page Numbers (Bottom of Page)"/>
        <w:docPartUnique/>
      </w:docPartObj>
    </w:sdtPr>
    <w:sdtContent>
      <w:p w14:paraId="76E81926" w14:textId="7BC0E517" w:rsidR="00FC49FA" w:rsidRDefault="00FC49FA" w:rsidP="00D578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3479D307" w14:textId="77777777" w:rsidR="00FC49FA" w:rsidRDefault="00FC49FA" w:rsidP="00FC49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27503A" w14:textId="77777777" w:rsidR="009F427E" w:rsidRDefault="009F427E" w:rsidP="00FC49FA">
      <w:r>
        <w:separator/>
      </w:r>
    </w:p>
  </w:footnote>
  <w:footnote w:type="continuationSeparator" w:id="0">
    <w:p w14:paraId="600532F8" w14:textId="77777777" w:rsidR="009F427E" w:rsidRDefault="009F427E" w:rsidP="00FC49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017259" w14:textId="23CE1978" w:rsidR="00FC49FA" w:rsidRDefault="00FC49FA" w:rsidP="00FC49FA">
    <w:pPr>
      <w:pStyle w:val="Header"/>
    </w:pPr>
    <w:r>
      <w:t xml:space="preserve">Cerys Clark  </w:t>
    </w:r>
  </w:p>
  <w:p w14:paraId="541CE858" w14:textId="34B3D155" w:rsidR="00FC49FA" w:rsidRDefault="00FC49FA">
    <w:pPr>
      <w:pStyle w:val="Header"/>
    </w:pPr>
    <w:r>
      <w:t xml:space="preserve">1900651 </w:t>
    </w:r>
  </w:p>
  <w:p w14:paraId="71728151" w14:textId="1F31BBB6" w:rsidR="00FC49FA" w:rsidRDefault="00FC49FA" w:rsidP="00FC49FA">
    <w:pPr>
      <w:pStyle w:val="Header"/>
      <w:jc w:val="right"/>
    </w:pPr>
    <w:r>
      <w:t>BMOE6002</w:t>
    </w:r>
  </w:p>
  <w:p w14:paraId="495A2F1C" w14:textId="77777777" w:rsidR="00FC49FA" w:rsidRDefault="00FC49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79C"/>
    <w:rsid w:val="00001D3B"/>
    <w:rsid w:val="00045755"/>
    <w:rsid w:val="000D230E"/>
    <w:rsid w:val="001216CF"/>
    <w:rsid w:val="0018040B"/>
    <w:rsid w:val="001F0D54"/>
    <w:rsid w:val="00315EFD"/>
    <w:rsid w:val="00625A0A"/>
    <w:rsid w:val="00886365"/>
    <w:rsid w:val="00985786"/>
    <w:rsid w:val="009C0A93"/>
    <w:rsid w:val="009F427E"/>
    <w:rsid w:val="00B21121"/>
    <w:rsid w:val="00BD219B"/>
    <w:rsid w:val="00D23D39"/>
    <w:rsid w:val="00DB0E46"/>
    <w:rsid w:val="00E022EB"/>
    <w:rsid w:val="00E6779C"/>
    <w:rsid w:val="00F31C7E"/>
    <w:rsid w:val="00F4205C"/>
    <w:rsid w:val="00FC4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13F10"/>
  <w15:chartTrackingRefBased/>
  <w15:docId w15:val="{C43AA033-ED36-354D-835D-C712CD25F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79C"/>
    <w:rPr>
      <w:rFonts w:ascii="Times New Roman" w:eastAsia="Times New Roman" w:hAnsi="Times New Roman" w:cs="Times New Roman"/>
      <w:lang w:eastAsia="en-GB"/>
    </w:rPr>
  </w:style>
  <w:style w:type="paragraph" w:styleId="Heading2">
    <w:name w:val="heading 2"/>
    <w:basedOn w:val="Normal"/>
    <w:next w:val="Normal"/>
    <w:link w:val="Heading2Char"/>
    <w:qFormat/>
    <w:rsid w:val="00FC49FA"/>
    <w:pPr>
      <w:keepNext/>
      <w:jc w:val="both"/>
      <w:outlineLvl w:val="1"/>
    </w:pPr>
    <w:rPr>
      <w:b/>
      <w:szCs w:val="20"/>
    </w:rPr>
  </w:style>
  <w:style w:type="paragraph" w:styleId="Heading4">
    <w:name w:val="heading 4"/>
    <w:basedOn w:val="Normal"/>
    <w:next w:val="Normal"/>
    <w:link w:val="Heading4Char"/>
    <w:qFormat/>
    <w:rsid w:val="00FC49FA"/>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230E"/>
    <w:pPr>
      <w:spacing w:before="100" w:beforeAutospacing="1" w:after="100" w:afterAutospacing="1"/>
    </w:pPr>
  </w:style>
  <w:style w:type="paragraph" w:styleId="Header">
    <w:name w:val="header"/>
    <w:basedOn w:val="Normal"/>
    <w:link w:val="HeaderChar"/>
    <w:unhideWhenUsed/>
    <w:rsid w:val="00FC49FA"/>
    <w:pPr>
      <w:tabs>
        <w:tab w:val="center" w:pos="4513"/>
        <w:tab w:val="right" w:pos="9026"/>
      </w:tabs>
    </w:pPr>
  </w:style>
  <w:style w:type="character" w:customStyle="1" w:styleId="HeaderChar">
    <w:name w:val="Header Char"/>
    <w:basedOn w:val="DefaultParagraphFont"/>
    <w:link w:val="Header"/>
    <w:rsid w:val="00FC49FA"/>
    <w:rPr>
      <w:rFonts w:ascii="Times New Roman" w:eastAsia="Times New Roman" w:hAnsi="Times New Roman" w:cs="Times New Roman"/>
      <w:lang w:eastAsia="en-GB"/>
    </w:rPr>
  </w:style>
  <w:style w:type="paragraph" w:styleId="Footer">
    <w:name w:val="footer"/>
    <w:basedOn w:val="Normal"/>
    <w:link w:val="FooterChar"/>
    <w:uiPriority w:val="99"/>
    <w:unhideWhenUsed/>
    <w:rsid w:val="00FC49FA"/>
    <w:pPr>
      <w:tabs>
        <w:tab w:val="center" w:pos="4513"/>
        <w:tab w:val="right" w:pos="9026"/>
      </w:tabs>
    </w:pPr>
  </w:style>
  <w:style w:type="character" w:customStyle="1" w:styleId="FooterChar">
    <w:name w:val="Footer Char"/>
    <w:basedOn w:val="DefaultParagraphFont"/>
    <w:link w:val="Footer"/>
    <w:uiPriority w:val="99"/>
    <w:rsid w:val="00FC49F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C49FA"/>
  </w:style>
  <w:style w:type="character" w:styleId="Hyperlink">
    <w:name w:val="Hyperlink"/>
    <w:basedOn w:val="DefaultParagraphFont"/>
    <w:uiPriority w:val="99"/>
    <w:unhideWhenUsed/>
    <w:rsid w:val="00FC49FA"/>
    <w:rPr>
      <w:color w:val="0563C1" w:themeColor="hyperlink"/>
      <w:u w:val="single"/>
    </w:rPr>
  </w:style>
  <w:style w:type="character" w:customStyle="1" w:styleId="Heading2Char">
    <w:name w:val="Heading 2 Char"/>
    <w:basedOn w:val="DefaultParagraphFont"/>
    <w:link w:val="Heading2"/>
    <w:rsid w:val="00FC49FA"/>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FC49FA"/>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321976">
      <w:bodyDiv w:val="1"/>
      <w:marLeft w:val="0"/>
      <w:marRight w:val="0"/>
      <w:marTop w:val="0"/>
      <w:marBottom w:val="0"/>
      <w:divBdr>
        <w:top w:val="none" w:sz="0" w:space="0" w:color="auto"/>
        <w:left w:val="none" w:sz="0" w:space="0" w:color="auto"/>
        <w:bottom w:val="none" w:sz="0" w:space="0" w:color="auto"/>
        <w:right w:val="none" w:sz="0" w:space="0" w:color="auto"/>
      </w:divBdr>
    </w:div>
    <w:div w:id="409618002">
      <w:bodyDiv w:val="1"/>
      <w:marLeft w:val="0"/>
      <w:marRight w:val="0"/>
      <w:marTop w:val="0"/>
      <w:marBottom w:val="0"/>
      <w:divBdr>
        <w:top w:val="none" w:sz="0" w:space="0" w:color="auto"/>
        <w:left w:val="none" w:sz="0" w:space="0" w:color="auto"/>
        <w:bottom w:val="none" w:sz="0" w:space="0" w:color="auto"/>
        <w:right w:val="none" w:sz="0" w:space="0" w:color="auto"/>
      </w:divBdr>
    </w:div>
    <w:div w:id="716199728">
      <w:bodyDiv w:val="1"/>
      <w:marLeft w:val="0"/>
      <w:marRight w:val="0"/>
      <w:marTop w:val="0"/>
      <w:marBottom w:val="0"/>
      <w:divBdr>
        <w:top w:val="none" w:sz="0" w:space="0" w:color="auto"/>
        <w:left w:val="none" w:sz="0" w:space="0" w:color="auto"/>
        <w:bottom w:val="none" w:sz="0" w:space="0" w:color="auto"/>
        <w:right w:val="none" w:sz="0" w:space="0" w:color="auto"/>
      </w:divBdr>
    </w:div>
    <w:div w:id="977537727">
      <w:bodyDiv w:val="1"/>
      <w:marLeft w:val="0"/>
      <w:marRight w:val="0"/>
      <w:marTop w:val="0"/>
      <w:marBottom w:val="0"/>
      <w:divBdr>
        <w:top w:val="none" w:sz="0" w:space="0" w:color="auto"/>
        <w:left w:val="none" w:sz="0" w:space="0" w:color="auto"/>
        <w:bottom w:val="none" w:sz="0" w:space="0" w:color="auto"/>
        <w:right w:val="none" w:sz="0" w:space="0" w:color="auto"/>
      </w:divBdr>
    </w:div>
    <w:div w:id="1196695780">
      <w:bodyDiv w:val="1"/>
      <w:marLeft w:val="0"/>
      <w:marRight w:val="0"/>
      <w:marTop w:val="0"/>
      <w:marBottom w:val="0"/>
      <w:divBdr>
        <w:top w:val="none" w:sz="0" w:space="0" w:color="auto"/>
        <w:left w:val="none" w:sz="0" w:space="0" w:color="auto"/>
        <w:bottom w:val="none" w:sz="0" w:space="0" w:color="auto"/>
        <w:right w:val="none" w:sz="0" w:space="0" w:color="auto"/>
      </w:divBdr>
    </w:div>
    <w:div w:id="1474639414">
      <w:bodyDiv w:val="1"/>
      <w:marLeft w:val="0"/>
      <w:marRight w:val="0"/>
      <w:marTop w:val="0"/>
      <w:marBottom w:val="0"/>
      <w:divBdr>
        <w:top w:val="none" w:sz="0" w:space="0" w:color="auto"/>
        <w:left w:val="none" w:sz="0" w:space="0" w:color="auto"/>
        <w:bottom w:val="none" w:sz="0" w:space="0" w:color="auto"/>
        <w:right w:val="none" w:sz="0" w:space="0" w:color="auto"/>
      </w:divBdr>
    </w:div>
    <w:div w:id="1745908468">
      <w:bodyDiv w:val="1"/>
      <w:marLeft w:val="0"/>
      <w:marRight w:val="0"/>
      <w:marTop w:val="0"/>
      <w:marBottom w:val="0"/>
      <w:divBdr>
        <w:top w:val="none" w:sz="0" w:space="0" w:color="auto"/>
        <w:left w:val="none" w:sz="0" w:space="0" w:color="auto"/>
        <w:bottom w:val="none" w:sz="0" w:space="0" w:color="auto"/>
        <w:right w:val="none" w:sz="0" w:space="0" w:color="auto"/>
      </w:divBdr>
    </w:div>
    <w:div w:id="1951425587">
      <w:bodyDiv w:val="1"/>
      <w:marLeft w:val="0"/>
      <w:marRight w:val="0"/>
      <w:marTop w:val="0"/>
      <w:marBottom w:val="0"/>
      <w:divBdr>
        <w:top w:val="none" w:sz="0" w:space="0" w:color="auto"/>
        <w:left w:val="none" w:sz="0" w:space="0" w:color="auto"/>
        <w:bottom w:val="none" w:sz="0" w:space="0" w:color="auto"/>
        <w:right w:val="none" w:sz="0" w:space="0" w:color="auto"/>
      </w:divBdr>
    </w:div>
    <w:div w:id="1951740653">
      <w:bodyDiv w:val="1"/>
      <w:marLeft w:val="0"/>
      <w:marRight w:val="0"/>
      <w:marTop w:val="0"/>
      <w:marBottom w:val="0"/>
      <w:divBdr>
        <w:top w:val="none" w:sz="0" w:space="0" w:color="auto"/>
        <w:left w:val="none" w:sz="0" w:space="0" w:color="auto"/>
        <w:bottom w:val="none" w:sz="0" w:space="0" w:color="auto"/>
        <w:right w:val="none" w:sz="0" w:space="0" w:color="auto"/>
      </w:divBdr>
      <w:divsChild>
        <w:div w:id="2089307841">
          <w:marLeft w:val="0"/>
          <w:marRight w:val="0"/>
          <w:marTop w:val="0"/>
          <w:marBottom w:val="0"/>
          <w:divBdr>
            <w:top w:val="none" w:sz="0" w:space="0" w:color="auto"/>
            <w:left w:val="none" w:sz="0" w:space="0" w:color="auto"/>
            <w:bottom w:val="none" w:sz="0" w:space="0" w:color="auto"/>
            <w:right w:val="none" w:sz="0" w:space="0" w:color="auto"/>
          </w:divBdr>
          <w:divsChild>
            <w:div w:id="762841038">
              <w:marLeft w:val="0"/>
              <w:marRight w:val="0"/>
              <w:marTop w:val="0"/>
              <w:marBottom w:val="0"/>
              <w:divBdr>
                <w:top w:val="none" w:sz="0" w:space="0" w:color="auto"/>
                <w:left w:val="none" w:sz="0" w:space="0" w:color="auto"/>
                <w:bottom w:val="none" w:sz="0" w:space="0" w:color="auto"/>
                <w:right w:val="none" w:sz="0" w:space="0" w:color="auto"/>
              </w:divBdr>
              <w:divsChild>
                <w:div w:id="412245517">
                  <w:marLeft w:val="0"/>
                  <w:marRight w:val="0"/>
                  <w:marTop w:val="0"/>
                  <w:marBottom w:val="0"/>
                  <w:divBdr>
                    <w:top w:val="none" w:sz="0" w:space="0" w:color="auto"/>
                    <w:left w:val="none" w:sz="0" w:space="0" w:color="auto"/>
                    <w:bottom w:val="none" w:sz="0" w:space="0" w:color="auto"/>
                    <w:right w:val="none" w:sz="0" w:space="0" w:color="auto"/>
                  </w:divBdr>
                  <w:divsChild>
                    <w:div w:id="188181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465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11124/1/100426curriculumforlearnersen.pdf"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ltl.org.uk/secondary-schools-outdoors/"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ctiveforlife.com/physical-literacy-in-school/"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hyperlink" Target="https://hwb.gov.wales/curriculum-for-wales/health-and-well-be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496</TotalTime>
  <Pages>12</Pages>
  <Words>3764</Words>
  <Characters>21907</Characters>
  <Application>Microsoft Office Word</Application>
  <DocSecurity>0</DocSecurity>
  <Lines>421</Lines>
  <Paragraphs>136</Paragraphs>
  <ScaleCrop>false</ScaleCrop>
  <Company/>
  <LinksUpToDate>false</LinksUpToDate>
  <CharactersWithSpaces>25535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Clark (1900651)</dc:creator>
  <cp:keywords/>
  <dc:description/>
  <cp:lastModifiedBy>Cerys Clark (1900651)</cp:lastModifiedBy>
  <cp:revision>18</cp:revision>
  <dcterms:created xsi:type="dcterms:W3CDTF">2021-11-24T12:27:00Z</dcterms:created>
  <dcterms:modified xsi:type="dcterms:W3CDTF">2021-12-18T12:27:00Z</dcterms:modified>
</cp:coreProperties>
</file>