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948927" w14:textId="77777777" w:rsidR="0079296F" w:rsidRDefault="00CB69B3">
      <w:pPr>
        <w:spacing w:after="166"/>
      </w:pPr>
      <w:r>
        <w:rPr>
          <w:noProof/>
        </w:rPr>
        <w:drawing>
          <wp:inline distT="0" distB="0" distL="0" distR="0" wp14:anchorId="1DC13FD1" wp14:editId="19B9F1FF">
            <wp:extent cx="1828800" cy="1097280"/>
            <wp:effectExtent l="0" t="0" r="0" b="0"/>
            <wp:docPr id="199" name="Picture 199" descr="A logo with black text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9" name="Picture 199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1828800" cy="1097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rFonts w:ascii="Aptos" w:eastAsia="Aptos" w:hAnsi="Aptos" w:cs="Aptos"/>
          <w:sz w:val="24"/>
        </w:rPr>
        <w:t xml:space="preserve"> </w:t>
      </w:r>
    </w:p>
    <w:p w14:paraId="275E888B" w14:textId="77777777" w:rsidR="0079296F" w:rsidRDefault="00CB69B3">
      <w:pPr>
        <w:spacing w:after="186"/>
        <w:ind w:left="-5" w:hanging="10"/>
        <w:rPr>
          <w:rFonts w:ascii="Arial Nova" w:eastAsia="Arial Nova" w:hAnsi="Arial Nova" w:cs="Arial Nova"/>
          <w:sz w:val="28"/>
        </w:rPr>
      </w:pPr>
      <w:proofErr w:type="spellStart"/>
      <w:r>
        <w:rPr>
          <w:rFonts w:ascii="Arial Nova" w:eastAsia="Arial Nova" w:hAnsi="Arial Nova" w:cs="Arial Nova"/>
          <w:b/>
          <w:sz w:val="28"/>
        </w:rPr>
        <w:t>Programme</w:t>
      </w:r>
      <w:proofErr w:type="spellEnd"/>
      <w:r>
        <w:rPr>
          <w:rFonts w:ascii="Arial Nova" w:eastAsia="Arial Nova" w:hAnsi="Arial Nova" w:cs="Arial Nova"/>
          <w:b/>
          <w:sz w:val="28"/>
        </w:rPr>
        <w:t>:</w:t>
      </w:r>
      <w:r>
        <w:rPr>
          <w:rFonts w:ascii="Arial Nova" w:eastAsia="Arial Nova" w:hAnsi="Arial Nova" w:cs="Arial Nova"/>
          <w:sz w:val="28"/>
        </w:rPr>
        <w:t xml:space="preserve"> BSc (Hons) Health and Social Care </w:t>
      </w:r>
    </w:p>
    <w:p w14:paraId="58D200D9" w14:textId="06EF6832" w:rsidR="006E6B69" w:rsidRPr="006E6B69" w:rsidRDefault="006E6B69">
      <w:pPr>
        <w:spacing w:after="186"/>
        <w:ind w:left="-5" w:hanging="10"/>
        <w:rPr>
          <w:sz w:val="28"/>
          <w:szCs w:val="28"/>
        </w:rPr>
      </w:pPr>
      <w:r>
        <w:rPr>
          <w:rFonts w:ascii="Arial Nova" w:eastAsia="Arial Nova" w:hAnsi="Arial Nova" w:cs="Arial Nova"/>
          <w:b/>
          <w:sz w:val="28"/>
        </w:rPr>
        <w:t>Student Name:</w:t>
      </w:r>
      <w:r>
        <w:t xml:space="preserve"> </w:t>
      </w:r>
      <w:r w:rsidRPr="006E6B69">
        <w:rPr>
          <w:sz w:val="28"/>
          <w:szCs w:val="28"/>
        </w:rPr>
        <w:t xml:space="preserve">Mercy </w:t>
      </w:r>
      <w:proofErr w:type="spellStart"/>
      <w:r w:rsidRPr="006E6B69">
        <w:rPr>
          <w:sz w:val="28"/>
          <w:szCs w:val="28"/>
        </w:rPr>
        <w:t>Reoja</w:t>
      </w:r>
      <w:proofErr w:type="spellEnd"/>
      <w:r w:rsidRPr="006E6B69">
        <w:rPr>
          <w:sz w:val="28"/>
          <w:szCs w:val="28"/>
        </w:rPr>
        <w:t xml:space="preserve"> Fiel </w:t>
      </w:r>
    </w:p>
    <w:p w14:paraId="395CA771" w14:textId="3CF52E4B" w:rsidR="006E6B69" w:rsidRDefault="006E6B69">
      <w:pPr>
        <w:spacing w:after="186"/>
        <w:ind w:left="-5" w:hanging="10"/>
      </w:pPr>
      <w:r>
        <w:rPr>
          <w:rFonts w:ascii="Arial Nova" w:eastAsia="Arial Nova" w:hAnsi="Arial Nova" w:cs="Arial Nova"/>
          <w:b/>
          <w:sz w:val="28"/>
        </w:rPr>
        <w:t>Student ID:</w:t>
      </w:r>
      <w:r w:rsidRPr="006E6B69">
        <w:rPr>
          <w:sz w:val="28"/>
          <w:szCs w:val="28"/>
        </w:rPr>
        <w:t xml:space="preserve"> 2427852</w:t>
      </w:r>
    </w:p>
    <w:p w14:paraId="351C7469" w14:textId="02408FDD" w:rsidR="006E6B69" w:rsidRDefault="006E6B69">
      <w:pPr>
        <w:spacing w:after="186"/>
        <w:ind w:left="-5" w:hanging="10"/>
      </w:pPr>
      <w:r>
        <w:rPr>
          <w:rFonts w:ascii="Arial Nova" w:eastAsia="Arial Nova" w:hAnsi="Arial Nova" w:cs="Arial Nova"/>
          <w:b/>
          <w:sz w:val="28"/>
        </w:rPr>
        <w:t>Lecturer Name:</w:t>
      </w:r>
      <w:r>
        <w:t xml:space="preserve"> </w:t>
      </w:r>
      <w:r w:rsidRPr="006E6B69">
        <w:rPr>
          <w:sz w:val="28"/>
          <w:szCs w:val="28"/>
        </w:rPr>
        <w:t>Amanda Jones</w:t>
      </w:r>
    </w:p>
    <w:p w14:paraId="70A8FB22" w14:textId="77777777" w:rsidR="0079296F" w:rsidRDefault="00CB69B3">
      <w:pPr>
        <w:spacing w:after="186"/>
        <w:ind w:left="-5" w:hanging="10"/>
      </w:pPr>
      <w:r>
        <w:rPr>
          <w:rFonts w:ascii="Arial Nova" w:eastAsia="Arial Nova" w:hAnsi="Arial Nova" w:cs="Arial Nova"/>
          <w:b/>
          <w:sz w:val="28"/>
        </w:rPr>
        <w:t xml:space="preserve">Module name: </w:t>
      </w:r>
      <w:r>
        <w:rPr>
          <w:rFonts w:ascii="Arial Nova" w:eastAsia="Arial Nova" w:hAnsi="Arial Nova" w:cs="Arial Nova"/>
          <w:sz w:val="28"/>
        </w:rPr>
        <w:t xml:space="preserve">Protecting and Supporting Families in </w:t>
      </w:r>
    </w:p>
    <w:p w14:paraId="1DB741DD" w14:textId="77777777" w:rsidR="0079296F" w:rsidRDefault="00CB69B3">
      <w:pPr>
        <w:spacing w:after="186"/>
        <w:ind w:left="-5" w:hanging="10"/>
      </w:pPr>
      <w:r>
        <w:rPr>
          <w:rFonts w:ascii="Arial Nova" w:eastAsia="Arial Nova" w:hAnsi="Arial Nova" w:cs="Arial Nova"/>
          <w:sz w:val="28"/>
        </w:rPr>
        <w:t xml:space="preserve">Health and Care </w:t>
      </w:r>
    </w:p>
    <w:p w14:paraId="1A666E2A" w14:textId="77777777" w:rsidR="0079296F" w:rsidRDefault="00CB69B3">
      <w:pPr>
        <w:spacing w:after="244"/>
        <w:ind w:left="-5" w:hanging="10"/>
      </w:pPr>
      <w:r>
        <w:rPr>
          <w:rFonts w:ascii="Arial Nova" w:eastAsia="Arial Nova" w:hAnsi="Arial Nova" w:cs="Arial Nova"/>
          <w:b/>
          <w:sz w:val="28"/>
        </w:rPr>
        <w:t>Module Code:</w:t>
      </w:r>
      <w:r>
        <w:rPr>
          <w:rFonts w:ascii="Arial Nova" w:eastAsia="Arial Nova" w:hAnsi="Arial Nova" w:cs="Arial Nova"/>
          <w:sz w:val="28"/>
        </w:rPr>
        <w:t xml:space="preserve"> (BMHP5021_LON) </w:t>
      </w:r>
    </w:p>
    <w:p w14:paraId="342EA5FA" w14:textId="3EBACDBF" w:rsidR="006E6B69" w:rsidRDefault="00CB69B3">
      <w:pPr>
        <w:spacing w:after="149"/>
        <w:rPr>
          <w:rFonts w:ascii="Aptos" w:eastAsia="Aptos" w:hAnsi="Aptos" w:cs="Aptos"/>
          <w:sz w:val="28"/>
        </w:rPr>
      </w:pPr>
      <w:r>
        <w:rPr>
          <w:rFonts w:ascii="Arial Nova" w:eastAsia="Arial Nova" w:hAnsi="Arial Nova" w:cs="Arial Nova"/>
          <w:b/>
          <w:sz w:val="28"/>
        </w:rPr>
        <w:t>Assignment Title:</w:t>
      </w:r>
      <w:r>
        <w:rPr>
          <w:rFonts w:ascii="Arial Nova" w:eastAsia="Arial Nova" w:hAnsi="Arial Nova" w:cs="Arial Nova"/>
          <w:sz w:val="28"/>
        </w:rPr>
        <w:t xml:space="preserve"> Component 1</w:t>
      </w:r>
      <w:r>
        <w:rPr>
          <w:rFonts w:ascii="Aptos" w:eastAsia="Aptos" w:hAnsi="Aptos" w:cs="Aptos"/>
          <w:sz w:val="28"/>
        </w:rPr>
        <w:t xml:space="preserve"> </w:t>
      </w:r>
    </w:p>
    <w:p w14:paraId="7503417D" w14:textId="4D9131C6" w:rsidR="006E6B69" w:rsidRDefault="006E6B69">
      <w:pPr>
        <w:spacing w:after="149"/>
      </w:pPr>
    </w:p>
    <w:p w14:paraId="30512BDB" w14:textId="77777777" w:rsidR="0079296F" w:rsidRDefault="00CB69B3">
      <w:pPr>
        <w:spacing w:after="221"/>
      </w:pPr>
      <w:r>
        <w:rPr>
          <w:rFonts w:ascii="Aptos" w:eastAsia="Aptos" w:hAnsi="Aptos" w:cs="Aptos"/>
          <w:sz w:val="24"/>
        </w:rPr>
        <w:t xml:space="preserve"> </w:t>
      </w:r>
    </w:p>
    <w:p w14:paraId="6A2DFB22" w14:textId="6C541CB5" w:rsidR="006E6B69" w:rsidRPr="006E6B69" w:rsidRDefault="00CB69B3" w:rsidP="006E6B69">
      <w:pPr>
        <w:rPr>
          <w:rFonts w:ascii="Aptos" w:eastAsia="Aptos" w:hAnsi="Aptos" w:cs="Aptos"/>
          <w:lang w:val="en-GB"/>
        </w:rPr>
      </w:pPr>
      <w:r>
        <w:rPr>
          <w:rFonts w:ascii="Aptos" w:eastAsia="Aptos" w:hAnsi="Aptos" w:cs="Aptos"/>
          <w:sz w:val="24"/>
        </w:rPr>
        <w:t xml:space="preserve"> </w:t>
      </w:r>
      <w:r w:rsidR="006E6B69" w:rsidRPr="006E6B69">
        <w:rPr>
          <w:rFonts w:ascii="Aptos" w:eastAsia="Aptos" w:hAnsi="Aptos" w:cs="Aptos"/>
          <w:b/>
          <w:bCs/>
          <w:lang w:val="en-US"/>
        </w:rPr>
        <w:t>Reference list</w:t>
      </w:r>
      <w:r w:rsidR="006E6B69">
        <w:rPr>
          <w:rFonts w:ascii="Aptos" w:eastAsia="Aptos" w:hAnsi="Aptos" w:cs="Aptos"/>
          <w:b/>
          <w:bCs/>
          <w:lang w:val="en-US"/>
        </w:rPr>
        <w:t>s</w:t>
      </w:r>
    </w:p>
    <w:p w14:paraId="01084277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Adell, F. (2023).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Key Challenges for Safeguarding and Child Protection in the English School-United Kingdom</w:t>
      </w:r>
      <w:r w:rsidRPr="006E6B69">
        <w:rPr>
          <w:rFonts w:ascii="Aptos" w:eastAsia="Aptos" w:hAnsi="Aptos" w:cs="Aptos"/>
          <w:sz w:val="24"/>
          <w:lang w:val="en-US"/>
        </w:rPr>
        <w:t>. [online] Research Gate. doi:10.13140/RG.2.2.17391.41127.</w:t>
      </w:r>
    </w:p>
    <w:p w14:paraId="34EA6D0E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Bokhari, F. (2020). Falling Through the Gaps: Safeguarding Children Trafficked into the UK.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Children &amp; Society</w:t>
      </w:r>
      <w:r w:rsidRPr="006E6B69">
        <w:rPr>
          <w:rFonts w:ascii="Aptos" w:eastAsia="Aptos" w:hAnsi="Aptos" w:cs="Aptos"/>
          <w:sz w:val="24"/>
          <w:lang w:val="en-US"/>
        </w:rPr>
        <w:t>, 22(3), pp.201–211. doi:10.1111/j.1099-0860.2008.</w:t>
      </w:r>
      <w:proofErr w:type="gramStart"/>
      <w:r w:rsidRPr="006E6B69">
        <w:rPr>
          <w:rFonts w:ascii="Aptos" w:eastAsia="Aptos" w:hAnsi="Aptos" w:cs="Aptos"/>
          <w:sz w:val="24"/>
          <w:lang w:val="en-US"/>
        </w:rPr>
        <w:t>00151.x.</w:t>
      </w:r>
      <w:proofErr w:type="gramEnd"/>
    </w:p>
    <w:p w14:paraId="206670CE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Lindon, J. and Webb, J. (2024).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Safeguarding and Child Protection 5th Edition: Linking Theory and Practice</w:t>
      </w:r>
      <w:r w:rsidRPr="006E6B69">
        <w:rPr>
          <w:rFonts w:ascii="Aptos" w:eastAsia="Aptos" w:hAnsi="Aptos" w:cs="Aptos"/>
          <w:sz w:val="24"/>
          <w:lang w:val="en-US"/>
        </w:rPr>
        <w:t>. Hodder Education.</w:t>
      </w:r>
    </w:p>
    <w:p w14:paraId="15024F17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Macqueen, S., Bruce, E. and Gibson, F. (2022).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The Great Ormond Street Hospital Manual of Children’s Nursing Practices</w:t>
      </w:r>
      <w:r w:rsidRPr="006E6B69">
        <w:rPr>
          <w:rFonts w:ascii="Aptos" w:eastAsia="Aptos" w:hAnsi="Aptos" w:cs="Aptos"/>
          <w:sz w:val="24"/>
          <w:lang w:val="en-US"/>
        </w:rPr>
        <w:t>. John Wiley &amp; Sons.</w:t>
      </w:r>
    </w:p>
    <w:p w14:paraId="14A0E2B0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Maupin, D., Spick, M. and </w:t>
      </w:r>
      <w:proofErr w:type="spellStart"/>
      <w:r w:rsidRPr="006E6B69">
        <w:rPr>
          <w:rFonts w:ascii="Aptos" w:eastAsia="Aptos" w:hAnsi="Aptos" w:cs="Aptos"/>
          <w:sz w:val="24"/>
          <w:lang w:val="en-US"/>
        </w:rPr>
        <w:t>Geifman</w:t>
      </w:r>
      <w:proofErr w:type="spellEnd"/>
      <w:r w:rsidRPr="006E6B69">
        <w:rPr>
          <w:rFonts w:ascii="Aptos" w:eastAsia="Aptos" w:hAnsi="Aptos" w:cs="Aptos"/>
          <w:sz w:val="24"/>
          <w:lang w:val="en-US"/>
        </w:rPr>
        <w:t xml:space="preserve">, N. (2025). Safeguarding Open Science from exploitative practices.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PLOS Medicine</w:t>
      </w:r>
      <w:r w:rsidRPr="006E6B69">
        <w:rPr>
          <w:rFonts w:ascii="Aptos" w:eastAsia="Aptos" w:hAnsi="Aptos" w:cs="Aptos"/>
          <w:sz w:val="24"/>
          <w:lang w:val="en-US"/>
        </w:rPr>
        <w:t xml:space="preserve">, 22(12), p.e1004851. </w:t>
      </w:r>
      <w:proofErr w:type="gramStart"/>
      <w:r w:rsidRPr="006E6B69">
        <w:rPr>
          <w:rFonts w:ascii="Aptos" w:eastAsia="Aptos" w:hAnsi="Aptos" w:cs="Aptos"/>
          <w:sz w:val="24"/>
          <w:lang w:val="en-US"/>
        </w:rPr>
        <w:t>doi:10.1371/journal.pmed</w:t>
      </w:r>
      <w:proofErr w:type="gramEnd"/>
      <w:r w:rsidRPr="006E6B69">
        <w:rPr>
          <w:rFonts w:ascii="Aptos" w:eastAsia="Aptos" w:hAnsi="Aptos" w:cs="Aptos"/>
          <w:sz w:val="24"/>
          <w:lang w:val="en-US"/>
        </w:rPr>
        <w:t>.1004851.</w:t>
      </w:r>
    </w:p>
    <w:p w14:paraId="7B25340B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McGlashan, M. and Kennedy, C.-R. (2025). Corpus linguistics for safeguarding children online.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Applied Corpus Linguistics</w:t>
      </w:r>
      <w:r w:rsidRPr="006E6B69">
        <w:rPr>
          <w:rFonts w:ascii="Aptos" w:eastAsia="Aptos" w:hAnsi="Aptos" w:cs="Aptos"/>
          <w:sz w:val="24"/>
          <w:lang w:val="en-US"/>
        </w:rPr>
        <w:t xml:space="preserve">, 5(3), p.100149. </w:t>
      </w:r>
      <w:proofErr w:type="gramStart"/>
      <w:r w:rsidRPr="006E6B69">
        <w:rPr>
          <w:rFonts w:ascii="Aptos" w:eastAsia="Aptos" w:hAnsi="Aptos" w:cs="Aptos"/>
          <w:sz w:val="24"/>
          <w:lang w:val="en-US"/>
        </w:rPr>
        <w:t>doi:10.1016/j.acorp</w:t>
      </w:r>
      <w:proofErr w:type="gramEnd"/>
      <w:r w:rsidRPr="006E6B69">
        <w:rPr>
          <w:rFonts w:ascii="Aptos" w:eastAsia="Aptos" w:hAnsi="Aptos" w:cs="Aptos"/>
          <w:sz w:val="24"/>
          <w:lang w:val="en-US"/>
        </w:rPr>
        <w:t>.2025.100149.</w:t>
      </w:r>
    </w:p>
    <w:p w14:paraId="5D4A71BC" w14:textId="77777777" w:rsidR="006E6B69" w:rsidRPr="006E6B69" w:rsidRDefault="006E6B69" w:rsidP="006E6B69">
      <w:pPr>
        <w:spacing w:after="0"/>
        <w:rPr>
          <w:rFonts w:ascii="Aptos" w:eastAsia="Aptos" w:hAnsi="Aptos" w:cs="Aptos"/>
          <w:sz w:val="24"/>
          <w:lang w:val="en-GB"/>
        </w:rPr>
      </w:pPr>
      <w:r w:rsidRPr="006E6B69">
        <w:rPr>
          <w:rFonts w:ascii="Aptos" w:eastAsia="Aptos" w:hAnsi="Aptos" w:cs="Aptos"/>
          <w:sz w:val="24"/>
          <w:lang w:val="en-US"/>
        </w:rPr>
        <w:t xml:space="preserve">Owen, H. and Hughes, L. (2018). </w:t>
      </w:r>
      <w:r w:rsidRPr="006E6B69">
        <w:rPr>
          <w:rFonts w:ascii="Aptos" w:eastAsia="Aptos" w:hAnsi="Aptos" w:cs="Aptos"/>
          <w:i/>
          <w:iCs/>
          <w:sz w:val="24"/>
          <w:lang w:val="en-US"/>
        </w:rPr>
        <w:t>Good Practice in Safeguarding Children</w:t>
      </w:r>
      <w:r w:rsidRPr="006E6B69">
        <w:rPr>
          <w:rFonts w:ascii="Aptos" w:eastAsia="Aptos" w:hAnsi="Aptos" w:cs="Aptos"/>
          <w:sz w:val="24"/>
          <w:lang w:val="en-US"/>
        </w:rPr>
        <w:t>. Jessica Kingsley Publishers.</w:t>
      </w:r>
    </w:p>
    <w:p w14:paraId="3B5A998B" w14:textId="0BFA1264" w:rsidR="0079296F" w:rsidRDefault="0079296F">
      <w:pPr>
        <w:spacing w:after="0"/>
      </w:pPr>
    </w:p>
    <w:sectPr w:rsidR="0079296F">
      <w:pgSz w:w="11906" w:h="16838"/>
      <w:pgMar w:top="1440" w:right="1516" w:bottom="1577" w:left="144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 Symbol">
    <w:panose1 w:val="020B0502040204020203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Arial Nova">
    <w:panose1 w:val="020B0504020202020204"/>
    <w:charset w:val="00"/>
    <w:family w:val="swiss"/>
    <w:pitch w:val="variable"/>
    <w:sig w:usb0="0000028F" w:usb1="00000002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AAC660A"/>
    <w:multiLevelType w:val="hybridMultilevel"/>
    <w:tmpl w:val="FFFFFFFF"/>
    <w:lvl w:ilvl="0" w:tplc="CBA28E3C">
      <w:start w:val="1"/>
      <w:numFmt w:val="decimal"/>
      <w:lvlText w:val="%1."/>
      <w:lvlJc w:val="left"/>
      <w:pPr>
        <w:ind w:left="3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080E39A2">
      <w:start w:val="1"/>
      <w:numFmt w:val="decimal"/>
      <w:lvlText w:val="%2."/>
      <w:lvlJc w:val="left"/>
      <w:pPr>
        <w:ind w:left="7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8B40A214">
      <w:start w:val="1"/>
      <w:numFmt w:val="lowerRoman"/>
      <w:lvlText w:val="%3"/>
      <w:lvlJc w:val="left"/>
      <w:pPr>
        <w:ind w:left="14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56EE7746">
      <w:start w:val="1"/>
      <w:numFmt w:val="decimal"/>
      <w:lvlText w:val="%4"/>
      <w:lvlJc w:val="left"/>
      <w:pPr>
        <w:ind w:left="21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1E7C0618">
      <w:start w:val="1"/>
      <w:numFmt w:val="lowerLetter"/>
      <w:lvlText w:val="%5"/>
      <w:lvlJc w:val="left"/>
      <w:pPr>
        <w:ind w:left="288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1CDEB1DC">
      <w:start w:val="1"/>
      <w:numFmt w:val="lowerRoman"/>
      <w:lvlText w:val="%6"/>
      <w:lvlJc w:val="left"/>
      <w:pPr>
        <w:ind w:left="360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C44AEF62">
      <w:start w:val="1"/>
      <w:numFmt w:val="decimal"/>
      <w:lvlText w:val="%7"/>
      <w:lvlJc w:val="left"/>
      <w:pPr>
        <w:ind w:left="432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3E969198">
      <w:start w:val="1"/>
      <w:numFmt w:val="lowerLetter"/>
      <w:lvlText w:val="%8"/>
      <w:lvlJc w:val="left"/>
      <w:pPr>
        <w:ind w:left="504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F1FC1520">
      <w:start w:val="1"/>
      <w:numFmt w:val="lowerRoman"/>
      <w:lvlText w:val="%9"/>
      <w:lvlJc w:val="left"/>
      <w:pPr>
        <w:ind w:left="5760"/>
      </w:pPr>
      <w:rPr>
        <w:rFonts w:ascii="Aptos" w:eastAsia="Aptos" w:hAnsi="Aptos" w:cs="Aptos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516308D3"/>
    <w:multiLevelType w:val="hybridMultilevel"/>
    <w:tmpl w:val="FFFFFFFF"/>
    <w:lvl w:ilvl="0" w:tplc="53F09BE2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1" w:tplc="A04860E8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2" w:tplc="2D045046">
      <w:start w:val="1"/>
      <w:numFmt w:val="bullet"/>
      <w:lvlRestart w:val="0"/>
      <w:lvlText w:val="•"/>
      <w:lvlJc w:val="left"/>
      <w:pPr>
        <w:ind w:left="1065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3" w:tplc="DFAC5764">
      <w:start w:val="1"/>
      <w:numFmt w:val="bullet"/>
      <w:lvlText w:val="•"/>
      <w:lvlJc w:val="left"/>
      <w:pPr>
        <w:ind w:left="18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4" w:tplc="0ED43BB8">
      <w:start w:val="1"/>
      <w:numFmt w:val="bullet"/>
      <w:lvlText w:val="o"/>
      <w:lvlJc w:val="left"/>
      <w:pPr>
        <w:ind w:left="25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5" w:tplc="529EE9BE">
      <w:start w:val="1"/>
      <w:numFmt w:val="bullet"/>
      <w:lvlText w:val="▪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6" w:tplc="C4186804">
      <w:start w:val="1"/>
      <w:numFmt w:val="bullet"/>
      <w:lvlText w:val="•"/>
      <w:lvlJc w:val="left"/>
      <w:pPr>
        <w:ind w:left="39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7" w:tplc="DA6E471C">
      <w:start w:val="1"/>
      <w:numFmt w:val="bullet"/>
      <w:lvlText w:val="o"/>
      <w:lvlJc w:val="left"/>
      <w:pPr>
        <w:ind w:left="46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  <w:lvl w:ilvl="8" w:tplc="58DAF414">
      <w:start w:val="1"/>
      <w:numFmt w:val="bullet"/>
      <w:lvlText w:val="▪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0"/>
        <w:szCs w:val="20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2" w15:restartNumberingAfterBreak="0">
    <w:nsid w:val="6CB77D31"/>
    <w:multiLevelType w:val="hybridMultilevel"/>
    <w:tmpl w:val="FFFFFFFF"/>
    <w:lvl w:ilvl="0" w:tplc="49A4A7EC">
      <w:start w:val="1"/>
      <w:numFmt w:val="bullet"/>
      <w:lvlText w:val="•"/>
      <w:lvlJc w:val="left"/>
      <w:pPr>
        <w:ind w:left="36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1" w:tplc="7960B472">
      <w:start w:val="1"/>
      <w:numFmt w:val="bullet"/>
      <w:lvlText w:val="o"/>
      <w:lvlJc w:val="left"/>
      <w:pPr>
        <w:ind w:left="7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2" w:tplc="E83E3E70">
      <w:start w:val="1"/>
      <w:numFmt w:val="bullet"/>
      <w:lvlText w:val="▪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3" w:tplc="DBE6A79A">
      <w:start w:val="1"/>
      <w:numFmt w:val="bullet"/>
      <w:lvlRestart w:val="0"/>
      <w:lvlText w:val="•"/>
      <w:lvlJc w:val="left"/>
      <w:pPr>
        <w:ind w:left="144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4" w:tplc="70803FA0">
      <w:start w:val="1"/>
      <w:numFmt w:val="bullet"/>
      <w:lvlText w:val="o"/>
      <w:lvlJc w:val="left"/>
      <w:pPr>
        <w:ind w:left="21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5" w:tplc="370E6700">
      <w:start w:val="1"/>
      <w:numFmt w:val="bullet"/>
      <w:lvlText w:val="▪"/>
      <w:lvlJc w:val="left"/>
      <w:pPr>
        <w:ind w:left="28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6" w:tplc="04D81D8A">
      <w:start w:val="1"/>
      <w:numFmt w:val="bullet"/>
      <w:lvlText w:val="•"/>
      <w:lvlJc w:val="left"/>
      <w:pPr>
        <w:ind w:left="360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7" w:tplc="AF20C934">
      <w:start w:val="1"/>
      <w:numFmt w:val="bullet"/>
      <w:lvlText w:val="o"/>
      <w:lvlJc w:val="left"/>
      <w:pPr>
        <w:ind w:left="43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  <w:lvl w:ilvl="8" w:tplc="8A88E920">
      <w:start w:val="1"/>
      <w:numFmt w:val="bullet"/>
      <w:lvlText w:val="▪"/>
      <w:lvlJc w:val="left"/>
      <w:pPr>
        <w:ind w:left="50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4"/>
        <w:szCs w:val="24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1782873877">
    <w:abstractNumId w:val="0"/>
  </w:num>
  <w:num w:numId="2" w16cid:durableId="1184171766">
    <w:abstractNumId w:val="1"/>
  </w:num>
  <w:num w:numId="3" w16cid:durableId="135079055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9296F"/>
    <w:rsid w:val="000C117F"/>
    <w:rsid w:val="000D4764"/>
    <w:rsid w:val="006E6B69"/>
    <w:rsid w:val="00783B46"/>
    <w:rsid w:val="0079296F"/>
    <w:rsid w:val="007A3E21"/>
    <w:rsid w:val="00CB69B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682B05"/>
  <w15:docId w15:val="{8A73E437-F5AE-E041-AF26-98D9A6EFF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Times New Roman"/>
      <w:color w:val="000000"/>
      <w:sz w:val="22"/>
      <w:lang w:val="en" w:eastAsia="e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E6B69"/>
    <w:pPr>
      <w:spacing w:before="100" w:beforeAutospacing="1" w:after="100" w:afterAutospacing="1" w:line="240" w:lineRule="auto"/>
    </w:pPr>
    <w:rPr>
      <w:rFonts w:ascii="Times New Roman" w:eastAsia="Times New Roman" w:hAnsi="Times New Roman"/>
      <w:color w:val="auto"/>
      <w:kern w:val="0"/>
      <w:sz w:val="24"/>
      <w:lang w:val="en-GB"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24167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jp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197</Words>
  <Characters>1124</Characters>
  <Application>Microsoft Office Word</Application>
  <DocSecurity>0</DocSecurity>
  <Lines>9</Lines>
  <Paragraphs>2</Paragraphs>
  <ScaleCrop>false</ScaleCrop>
  <Company/>
  <LinksUpToDate>false</LinksUpToDate>
  <CharactersWithSpaces>1319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Amanda Jones</dc:creator>
  <cp:keywords/>
  <cp:lastModifiedBy>Mercy Reoja Fiel (2427852)</cp:lastModifiedBy>
  <cp:revision>2</cp:revision>
  <dcterms:created xsi:type="dcterms:W3CDTF">2026-07-16T22:27:00Z</dcterms:created>
  <dcterms:modified xsi:type="dcterms:W3CDTF">2026-07-16T22:27:00Z</dcterms:modified>
</cp:coreProperties>
</file>