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</w:rPr>
        <w:id w:val="1551190931"/>
        <w:docPartObj>
          <w:docPartGallery w:val="Cover Pages"/>
          <w:docPartUnique/>
        </w:docPartObj>
      </w:sdtPr>
      <w:sdtContent>
        <w:p w14:paraId="5C87F53F" w14:textId="59B9E8DA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  <w:r w:rsidRPr="00B106F9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6D85889" wp14:editId="102BA10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63140" cy="9125712"/>
                    <wp:effectExtent l="0" t="0" r="3810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63140" cy="9125712"/>
                              <a:chOff x="0" y="0"/>
                              <a:chExt cx="226314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68580" y="1847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B1FECD0" w14:textId="3C93101F" w:rsidR="00D61D52" w:rsidRDefault="00D61D5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6D85889" id="Group 26" o:spid="_x0000_s1026" style="position:absolute;left:0;text-align:left;margin-left:0;margin-top:0;width:178.2pt;height:718.55pt;z-index:-251657216;mso-height-percent:950;mso-left-percent:40;mso-position-horizontal-relative:page;mso-position-vertical:center;mso-position-vertical-relative:page;mso-height-percent:950;mso-left-percent:40" coordsize="22631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IQYZYCQAAGI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685;top:18478;width:21946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B1FECD0" w14:textId="3C93101F" w:rsidR="00D61D52" w:rsidRDefault="00D61D5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B106F9">
            <w:rPr>
              <w:rFonts w:ascii="Arial" w:hAnsi="Arial" w:cs="Arial"/>
            </w:rPr>
            <w:t>Name: Samantha Westwood</w:t>
          </w:r>
        </w:p>
        <w:p w14:paraId="5A53BAA5" w14:textId="046009F0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>Student Number: 2436467</w:t>
          </w:r>
        </w:p>
        <w:p w14:paraId="42109EF2" w14:textId="47F1095E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>Lecturer name: Dr Kennedy</w:t>
          </w:r>
          <w:r w:rsidR="00D844E1">
            <w:rPr>
              <w:rFonts w:ascii="Arial" w:hAnsi="Arial" w:cs="Arial"/>
            </w:rPr>
            <w:t xml:space="preserve"> </w:t>
          </w:r>
          <w:proofErr w:type="spellStart"/>
          <w:r w:rsidR="00D844E1" w:rsidRPr="00D844E1">
            <w:rPr>
              <w:rFonts w:ascii="Arial" w:hAnsi="Arial" w:cs="Arial"/>
              <w:lang w:val="en-GB"/>
            </w:rPr>
            <w:t>Obohwemu</w:t>
          </w:r>
          <w:proofErr w:type="spellEnd"/>
          <w:r w:rsidR="00D844E1" w:rsidRPr="00D844E1">
            <w:rPr>
              <w:rFonts w:ascii="Arial" w:hAnsi="Arial" w:cs="Arial"/>
              <w:lang w:val="en-GB"/>
            </w:rPr>
            <w:t> </w:t>
          </w:r>
        </w:p>
        <w:p w14:paraId="1D4EFCF7" w14:textId="62B3DEB3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>Module:</w:t>
          </w:r>
          <w:r w:rsidR="00B07009">
            <w:rPr>
              <w:rFonts w:ascii="Arial" w:hAnsi="Arial" w:cs="Arial"/>
            </w:rPr>
            <w:t xml:space="preserve"> Protecting </w:t>
          </w:r>
          <w:r w:rsidR="00523B97">
            <w:rPr>
              <w:rFonts w:ascii="Arial" w:hAnsi="Arial" w:cs="Arial"/>
            </w:rPr>
            <w:t>and Supporting F</w:t>
          </w:r>
          <w:r w:rsidR="00B07009">
            <w:rPr>
              <w:rFonts w:ascii="Arial" w:hAnsi="Arial" w:cs="Arial"/>
            </w:rPr>
            <w:t>amilies</w:t>
          </w:r>
          <w:r w:rsidR="00523B97">
            <w:rPr>
              <w:rFonts w:ascii="Arial" w:hAnsi="Arial" w:cs="Arial"/>
            </w:rPr>
            <w:t xml:space="preserve"> in Health and Social Care</w:t>
          </w:r>
        </w:p>
        <w:p w14:paraId="6C063F81" w14:textId="77777777" w:rsidR="000E2E4E" w:rsidRDefault="00D61D52" w:rsidP="000E2E4E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</w:rPr>
            <w:t>Module Code:</w:t>
          </w:r>
          <w:r w:rsidR="000E2E4E">
            <w:rPr>
              <w:rFonts w:ascii="Arial" w:hAnsi="Arial" w:cs="Arial"/>
            </w:rPr>
            <w:t xml:space="preserve"> </w:t>
          </w:r>
          <w:r w:rsidR="000E2E4E" w:rsidRPr="000E2E4E">
            <w:rPr>
              <w:rFonts w:ascii="Arial" w:hAnsi="Arial" w:cs="Arial"/>
              <w:lang w:val="en-GB"/>
            </w:rPr>
            <w:t>BMHP5021</w:t>
          </w:r>
        </w:p>
        <w:p w14:paraId="1FD3ED0B" w14:textId="6AB89BB8" w:rsidR="000E2E4E" w:rsidRPr="000E2E4E" w:rsidRDefault="000E2E4E" w:rsidP="000E2E4E">
          <w:pPr>
            <w:pStyle w:val="NoSpacing"/>
            <w:spacing w:line="360" w:lineRule="auto"/>
            <w:jc w:val="both"/>
            <w:rPr>
              <w:rFonts w:ascii="Arial" w:hAnsi="Arial" w:cs="Arial"/>
              <w:b/>
              <w:bCs/>
              <w:lang w:val="en-GB"/>
            </w:rPr>
          </w:pPr>
          <w:r>
            <w:rPr>
              <w:rFonts w:ascii="Arial" w:hAnsi="Arial" w:cs="Arial"/>
              <w:lang w:val="en-GB"/>
            </w:rPr>
            <w:t>Assignment: Panel Discussion</w:t>
          </w:r>
        </w:p>
        <w:p w14:paraId="2F2545F2" w14:textId="46BF2E66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40C6059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559F0D0E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199EE0C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12D09C7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3D45FEB3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511A203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6443DB34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39ED937C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C8D47B1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076A715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6BB03821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8D74FF3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CA9B98E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5BE494EB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71B92B31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927442F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4A8CE5BF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86BB4A7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7EFF55CA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8E3FF36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80BF4A0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AE4A486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BDF49B6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D6F1561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5B9605A8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351ACB2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AEA4C32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334B41CD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41F74C69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477D4540" w14:textId="28C7512E" w:rsidR="00D61D52" w:rsidRPr="00B106F9" w:rsidRDefault="000E2E4E" w:rsidP="000E2E4E">
          <w:pPr>
            <w:pStyle w:val="NoSpacing"/>
            <w:spacing w:line="360" w:lineRule="auto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Submitted</w:t>
          </w:r>
          <w:r w:rsidR="003665F2">
            <w:rPr>
              <w:rFonts w:ascii="Arial" w:hAnsi="Arial" w:cs="Arial"/>
            </w:rPr>
            <w:t xml:space="preserve"> on: 18</w:t>
          </w:r>
          <w:r w:rsidR="003665F2" w:rsidRPr="003665F2">
            <w:rPr>
              <w:rFonts w:ascii="Arial" w:hAnsi="Arial" w:cs="Arial"/>
              <w:vertAlign w:val="superscript"/>
            </w:rPr>
            <w:t>th</w:t>
          </w:r>
          <w:r w:rsidR="003665F2">
            <w:rPr>
              <w:rFonts w:ascii="Arial" w:hAnsi="Arial" w:cs="Arial"/>
            </w:rPr>
            <w:t xml:space="preserve"> October 2026.</w:t>
          </w:r>
        </w:p>
        <w:p w14:paraId="36B57BE5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66A23C93" w14:textId="77777777" w:rsidR="00B106F9" w:rsidRDefault="00B106F9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77F8DC76" w14:textId="3ADDB62A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  <w:b/>
              <w:bCs/>
              <w:u w:val="single"/>
            </w:rPr>
          </w:pPr>
          <w:r w:rsidRPr="00B106F9">
            <w:rPr>
              <w:rFonts w:ascii="Arial" w:hAnsi="Arial" w:cs="Arial"/>
              <w:b/>
              <w:bCs/>
              <w:u w:val="single"/>
            </w:rPr>
            <w:t>References:</w:t>
          </w:r>
        </w:p>
        <w:p w14:paraId="00AAB7C9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93BE726" w14:textId="77777777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  <w:lang w:val="en-GB"/>
            </w:rPr>
          </w:pPr>
        </w:p>
        <w:p w14:paraId="5A1F4125" w14:textId="167E75EB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 xml:space="preserve">Children Act 1989, c. 41, s. 17. Available at: </w:t>
          </w:r>
          <w:hyperlink r:id="rId7" w:history="1">
            <w:r w:rsidRPr="00B106F9">
              <w:rPr>
                <w:rStyle w:val="Hyperlink"/>
                <w:rFonts w:ascii="Arial" w:hAnsi="Arial" w:cs="Arial"/>
              </w:rPr>
              <w:t>https://www.legislation.gov.uk/ukpga/1989/41/section/</w:t>
            </w:r>
          </w:hyperlink>
          <w:r w:rsidRPr="00B106F9">
            <w:rPr>
              <w:rFonts w:ascii="Arial" w:hAnsi="Arial" w:cs="Arial"/>
            </w:rPr>
            <w:t>17 (Accessed</w:t>
          </w:r>
          <w:r w:rsidRPr="00B106F9">
            <w:rPr>
              <w:rFonts w:ascii="Arial" w:hAnsi="Arial" w:cs="Arial"/>
            </w:rPr>
            <w:t xml:space="preserve"> on</w:t>
          </w:r>
          <w:r w:rsidRPr="00B106F9">
            <w:rPr>
              <w:rFonts w:ascii="Arial" w:hAnsi="Arial" w:cs="Arial"/>
            </w:rPr>
            <w:t>: 1</w:t>
          </w:r>
          <w:r w:rsidRPr="00B106F9">
            <w:rPr>
              <w:rFonts w:ascii="Arial" w:hAnsi="Arial" w:cs="Arial"/>
            </w:rPr>
            <w:t>7</w:t>
          </w:r>
          <w:r w:rsidRPr="00B106F9">
            <w:rPr>
              <w:rFonts w:ascii="Arial" w:hAnsi="Arial" w:cs="Arial"/>
              <w:vertAlign w:val="superscript"/>
            </w:rPr>
            <w:t>th</w:t>
          </w:r>
          <w:r w:rsidRPr="00B106F9">
            <w:rPr>
              <w:rFonts w:ascii="Arial" w:hAnsi="Arial" w:cs="Arial"/>
            </w:rPr>
            <w:t xml:space="preserve"> </w:t>
          </w:r>
          <w:r w:rsidRPr="00B106F9">
            <w:rPr>
              <w:rFonts w:ascii="Arial" w:hAnsi="Arial" w:cs="Arial"/>
            </w:rPr>
            <w:t>October 2026)</w:t>
          </w:r>
          <w:r w:rsidRPr="00B106F9">
            <w:rPr>
              <w:rFonts w:ascii="Arial" w:hAnsi="Arial" w:cs="Arial"/>
            </w:rPr>
            <w:t>.</w:t>
          </w:r>
        </w:p>
        <w:p w14:paraId="21F80C5A" w14:textId="77777777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</w:p>
        <w:p w14:paraId="7C1305F3" w14:textId="3386A439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 xml:space="preserve">Children Act 1989, c. 41, s. 47. Available at: </w:t>
          </w:r>
          <w:hyperlink r:id="rId8" w:history="1">
            <w:r w:rsidRPr="00B106F9">
              <w:rPr>
                <w:rStyle w:val="Hyperlink"/>
                <w:rFonts w:ascii="Arial" w:hAnsi="Arial" w:cs="Arial"/>
              </w:rPr>
              <w:t>https://www.legislation.gov.uk/ukpga/1989/41/section/47</w:t>
            </w:r>
          </w:hyperlink>
          <w:r w:rsidRPr="00B106F9">
            <w:rPr>
              <w:rFonts w:ascii="Arial" w:hAnsi="Arial" w:cs="Arial"/>
            </w:rPr>
            <w:t xml:space="preserve"> (Accessed</w:t>
          </w:r>
          <w:r w:rsidRPr="00B106F9">
            <w:rPr>
              <w:rFonts w:ascii="Arial" w:hAnsi="Arial" w:cs="Arial"/>
            </w:rPr>
            <w:t xml:space="preserve"> on</w:t>
          </w:r>
          <w:r w:rsidRPr="00B106F9">
            <w:rPr>
              <w:rFonts w:ascii="Arial" w:hAnsi="Arial" w:cs="Arial"/>
            </w:rPr>
            <w:t>: 1</w:t>
          </w:r>
          <w:r w:rsidRPr="00B106F9">
            <w:rPr>
              <w:rFonts w:ascii="Arial" w:hAnsi="Arial" w:cs="Arial"/>
            </w:rPr>
            <w:t>7</w:t>
          </w:r>
          <w:r w:rsidRPr="00B106F9">
            <w:rPr>
              <w:rFonts w:ascii="Arial" w:hAnsi="Arial" w:cs="Arial"/>
              <w:vertAlign w:val="superscript"/>
            </w:rPr>
            <w:t>th</w:t>
          </w:r>
          <w:r w:rsidRPr="00B106F9">
            <w:rPr>
              <w:rFonts w:ascii="Arial" w:hAnsi="Arial" w:cs="Arial"/>
            </w:rPr>
            <w:t xml:space="preserve"> </w:t>
          </w:r>
          <w:r w:rsidRPr="00B106F9">
            <w:rPr>
              <w:rFonts w:ascii="Arial" w:hAnsi="Arial" w:cs="Arial"/>
            </w:rPr>
            <w:t>October 2026).</w:t>
          </w:r>
        </w:p>
        <w:p w14:paraId="185CB9C3" w14:textId="77777777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</w:p>
        <w:p w14:paraId="00D82F7F" w14:textId="6FA3C6CD" w:rsidR="00F62544" w:rsidRPr="00B106F9" w:rsidRDefault="00F62544" w:rsidP="00B106F9">
          <w:pPr>
            <w:pStyle w:val="NoSpacing"/>
            <w:spacing w:line="360" w:lineRule="auto"/>
            <w:rPr>
              <w:rFonts w:ascii="Arial" w:hAnsi="Arial" w:cs="Arial"/>
            </w:rPr>
          </w:pPr>
          <w:r w:rsidRPr="00B106F9">
            <w:rPr>
              <w:rFonts w:ascii="Arial" w:hAnsi="Arial" w:cs="Arial"/>
            </w:rPr>
            <w:t xml:space="preserve">Children Act 2004, c. 31, s. 10. Available at: </w:t>
          </w:r>
          <w:hyperlink r:id="rId9" w:history="1">
            <w:r w:rsidRPr="00B106F9">
              <w:rPr>
                <w:rStyle w:val="Hyperlink"/>
                <w:rFonts w:ascii="Arial" w:hAnsi="Arial" w:cs="Arial"/>
              </w:rPr>
              <w:t>https://www.legislation.gov.uk/ukpga/2004/31/section/10</w:t>
            </w:r>
          </w:hyperlink>
          <w:r w:rsidRPr="00B106F9">
            <w:rPr>
              <w:rFonts w:ascii="Arial" w:hAnsi="Arial" w:cs="Arial"/>
            </w:rPr>
            <w:t xml:space="preserve"> (Accessed</w:t>
          </w:r>
          <w:r w:rsidR="00B106F9" w:rsidRPr="00B106F9">
            <w:rPr>
              <w:rFonts w:ascii="Arial" w:hAnsi="Arial" w:cs="Arial"/>
            </w:rPr>
            <w:t xml:space="preserve"> on</w:t>
          </w:r>
          <w:r w:rsidRPr="00B106F9">
            <w:rPr>
              <w:rFonts w:ascii="Arial" w:hAnsi="Arial" w:cs="Arial"/>
            </w:rPr>
            <w:t>: 1</w:t>
          </w:r>
          <w:r w:rsidR="00B106F9" w:rsidRPr="00B106F9">
            <w:rPr>
              <w:rFonts w:ascii="Arial" w:hAnsi="Arial" w:cs="Arial"/>
            </w:rPr>
            <w:t>6</w:t>
          </w:r>
          <w:r w:rsidR="00B106F9" w:rsidRPr="00B106F9">
            <w:rPr>
              <w:rFonts w:ascii="Arial" w:hAnsi="Arial" w:cs="Arial"/>
              <w:vertAlign w:val="superscript"/>
            </w:rPr>
            <w:t>th</w:t>
          </w:r>
          <w:r w:rsidRPr="00B106F9">
            <w:rPr>
              <w:rFonts w:ascii="Arial" w:hAnsi="Arial" w:cs="Arial"/>
            </w:rPr>
            <w:t xml:space="preserve"> October 2026).</w:t>
          </w:r>
        </w:p>
        <w:p w14:paraId="4F592B1D" w14:textId="7777777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00A2C420" w14:textId="4F77712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  <w:lang w:val="en-GB"/>
            </w:rPr>
            <w:t xml:space="preserve">Council of Europe (n.d.) </w:t>
          </w:r>
          <w:r w:rsidRPr="00B106F9">
            <w:rPr>
              <w:rFonts w:ascii="Arial" w:hAnsi="Arial" w:cs="Arial"/>
              <w:i/>
              <w:iCs/>
              <w:lang w:val="en-GB"/>
            </w:rPr>
            <w:t>The United Nations Convention on the Rights of the Child</w:t>
          </w:r>
          <w:r w:rsidRPr="00B106F9">
            <w:rPr>
              <w:rFonts w:ascii="Arial" w:hAnsi="Arial" w:cs="Arial"/>
              <w:lang w:val="en-GB"/>
            </w:rPr>
            <w:t xml:space="preserve">. Available at: </w:t>
          </w:r>
          <w:hyperlink r:id="rId10" w:history="1">
            <w:r w:rsidRPr="00B106F9">
              <w:rPr>
                <w:rStyle w:val="Hyperlink"/>
                <w:rFonts w:ascii="Arial" w:hAnsi="Arial" w:cs="Arial"/>
                <w:lang w:val="en-GB"/>
              </w:rPr>
              <w:t>https://www.coe.int/en/web/children/the-united-nations-convention-on-the-rights-of-the-child</w:t>
            </w:r>
          </w:hyperlink>
          <w:r w:rsidRPr="00B106F9">
            <w:rPr>
              <w:rFonts w:ascii="Arial" w:hAnsi="Arial" w:cs="Arial"/>
              <w:lang w:val="en-GB"/>
            </w:rPr>
            <w:t xml:space="preserve"> </w:t>
          </w:r>
          <w:r w:rsidRPr="00B106F9">
            <w:rPr>
              <w:rFonts w:ascii="Arial" w:hAnsi="Arial" w:cs="Arial"/>
              <w:lang w:val="en-GB"/>
            </w:rPr>
            <w:t xml:space="preserve"> (Accessed</w:t>
          </w:r>
          <w:r w:rsidR="00B106F9" w:rsidRPr="00B106F9">
            <w:rPr>
              <w:rFonts w:ascii="Arial" w:hAnsi="Arial" w:cs="Arial"/>
              <w:lang w:val="en-GB"/>
            </w:rPr>
            <w:t xml:space="preserve"> on</w:t>
          </w:r>
          <w:r w:rsidRPr="00B106F9">
            <w:rPr>
              <w:rFonts w:ascii="Arial" w:hAnsi="Arial" w:cs="Arial"/>
              <w:lang w:val="en-GB"/>
            </w:rPr>
            <w:t>: 1</w:t>
          </w:r>
          <w:r w:rsidR="00B106F9" w:rsidRPr="00B106F9">
            <w:rPr>
              <w:rFonts w:ascii="Arial" w:hAnsi="Arial" w:cs="Arial"/>
              <w:lang w:val="en-GB"/>
            </w:rPr>
            <w:t>6</w:t>
          </w:r>
          <w:r w:rsidR="00B106F9" w:rsidRPr="00B106F9">
            <w:rPr>
              <w:rFonts w:ascii="Arial" w:hAnsi="Arial" w:cs="Arial"/>
              <w:vertAlign w:val="superscript"/>
              <w:lang w:val="en-GB"/>
            </w:rPr>
            <w:t>th</w:t>
          </w:r>
          <w:r w:rsidRPr="00B106F9">
            <w:rPr>
              <w:rFonts w:ascii="Arial" w:hAnsi="Arial" w:cs="Arial"/>
              <w:lang w:val="en-GB"/>
            </w:rPr>
            <w:t xml:space="preserve"> October 2026).</w:t>
          </w:r>
        </w:p>
        <w:p w14:paraId="359C1522" w14:textId="7777777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</w:p>
        <w:p w14:paraId="7F4AC0CF" w14:textId="7777777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  <w:lang w:val="en-GB"/>
            </w:rPr>
            <w:t xml:space="preserve">Felitti, V.J., Anda, R.F., Nordenberg, D., Williamson, D.F., Spitz, A.M., Edwards, V., Koss, M.P. and Marks, J.S. (1998) 'Relationship of childhood abuse and household dysfunction to many of the leading causes of death in adults: The Adverse Childhood Experiences (ACE) Study', </w:t>
          </w:r>
          <w:r w:rsidRPr="00B106F9">
            <w:rPr>
              <w:rFonts w:ascii="Arial" w:hAnsi="Arial" w:cs="Arial"/>
              <w:i/>
              <w:iCs/>
              <w:lang w:val="en-GB"/>
            </w:rPr>
            <w:t>American Journal of Preventive Medicine</w:t>
          </w:r>
          <w:r w:rsidRPr="00B106F9">
            <w:rPr>
              <w:rFonts w:ascii="Arial" w:hAnsi="Arial" w:cs="Arial"/>
              <w:lang w:val="en-GB"/>
            </w:rPr>
            <w:t>, 14(4), pp. 245-258.</w:t>
          </w:r>
          <w:r w:rsidRPr="00B106F9">
            <w:rPr>
              <w:rFonts w:ascii="Arial" w:hAnsi="Arial" w:cs="Arial"/>
              <w:lang w:val="en-GB"/>
            </w:rPr>
            <w:t xml:space="preserve">Available at: </w:t>
          </w:r>
          <w:hyperlink r:id="rId11" w:history="1">
            <w:r w:rsidRPr="00B106F9">
              <w:rPr>
                <w:rStyle w:val="Hyperlink"/>
                <w:rFonts w:ascii="Arial" w:hAnsi="Arial" w:cs="Arial"/>
                <w:lang w:val="en-GB"/>
              </w:rPr>
              <w:t>Relationship of childhood abuse and household dysfunction to many of the leading causes of death in adults. The Adverse Childhood Experiences (ACE) Study - PubMed</w:t>
            </w:r>
          </w:hyperlink>
          <w:r w:rsidRPr="00B106F9">
            <w:rPr>
              <w:rFonts w:ascii="Arial" w:hAnsi="Arial" w:cs="Arial"/>
              <w:lang w:val="en-GB"/>
            </w:rPr>
            <w:t xml:space="preserve"> </w:t>
          </w:r>
          <w:r w:rsidRPr="00B106F9">
            <w:rPr>
              <w:rFonts w:ascii="Arial" w:hAnsi="Arial" w:cs="Arial"/>
              <w:lang w:val="en-GB"/>
            </w:rPr>
            <w:t>(Accessed on: 17</w:t>
          </w:r>
          <w:r w:rsidRPr="00B106F9">
            <w:rPr>
              <w:rFonts w:ascii="Arial" w:hAnsi="Arial" w:cs="Arial"/>
              <w:vertAlign w:val="superscript"/>
              <w:lang w:val="en-GB"/>
            </w:rPr>
            <w:t>th</w:t>
          </w:r>
          <w:r w:rsidRPr="00B106F9">
            <w:rPr>
              <w:rFonts w:ascii="Arial" w:hAnsi="Arial" w:cs="Arial"/>
              <w:lang w:val="en-GB"/>
            </w:rPr>
            <w:t xml:space="preserve"> October 2026).</w:t>
          </w:r>
        </w:p>
        <w:p w14:paraId="16B565F2" w14:textId="77777777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71D3D1F2" w14:textId="78AF8B79" w:rsidR="00F62544" w:rsidRPr="00B106F9" w:rsidRDefault="00F62544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  <w:lang w:val="en-GB"/>
            </w:rPr>
            <w:t xml:space="preserve">Great Britain. (2004) </w:t>
          </w:r>
          <w:r w:rsidRPr="00B106F9">
            <w:rPr>
              <w:rFonts w:ascii="Arial" w:hAnsi="Arial" w:cs="Arial"/>
              <w:i/>
              <w:iCs/>
              <w:lang w:val="en-GB"/>
            </w:rPr>
            <w:t>Children Act 2004</w:t>
          </w:r>
          <w:r w:rsidRPr="00B106F9">
            <w:rPr>
              <w:rFonts w:ascii="Arial" w:hAnsi="Arial" w:cs="Arial"/>
              <w:lang w:val="en-GB"/>
            </w:rPr>
            <w:t xml:space="preserve">, c. 31, s. 10. Available at: </w:t>
          </w:r>
          <w:hyperlink r:id="rId12" w:history="1">
            <w:r w:rsidRPr="00B106F9">
              <w:rPr>
                <w:rStyle w:val="Hyperlink"/>
                <w:rFonts w:ascii="Arial" w:hAnsi="Arial" w:cs="Arial"/>
                <w:lang w:val="en-GB"/>
              </w:rPr>
              <w:t>https://www.legislation.gov.uk/ukpga/2004/31/section/10</w:t>
            </w:r>
          </w:hyperlink>
          <w:r w:rsidRPr="00B106F9">
            <w:rPr>
              <w:rFonts w:ascii="Arial" w:hAnsi="Arial" w:cs="Arial"/>
              <w:lang w:val="en-GB"/>
            </w:rPr>
            <w:t xml:space="preserve"> (Accessed</w:t>
          </w:r>
          <w:r w:rsidR="00B106F9" w:rsidRPr="00B106F9">
            <w:rPr>
              <w:rFonts w:ascii="Arial" w:hAnsi="Arial" w:cs="Arial"/>
              <w:lang w:val="en-GB"/>
            </w:rPr>
            <w:t xml:space="preserve"> on</w:t>
          </w:r>
          <w:r w:rsidRPr="00B106F9">
            <w:rPr>
              <w:rFonts w:ascii="Arial" w:hAnsi="Arial" w:cs="Arial"/>
              <w:lang w:val="en-GB"/>
            </w:rPr>
            <w:t>: 1</w:t>
          </w:r>
          <w:r w:rsidR="00B106F9" w:rsidRPr="00B106F9">
            <w:rPr>
              <w:rFonts w:ascii="Arial" w:hAnsi="Arial" w:cs="Arial"/>
              <w:lang w:val="en-GB"/>
            </w:rPr>
            <w:t>6</w:t>
          </w:r>
          <w:r w:rsidR="00B106F9" w:rsidRPr="00B106F9">
            <w:rPr>
              <w:rFonts w:ascii="Arial" w:hAnsi="Arial" w:cs="Arial"/>
              <w:vertAlign w:val="superscript"/>
              <w:lang w:val="en-GB"/>
            </w:rPr>
            <w:t>th</w:t>
          </w:r>
          <w:r w:rsidRPr="00B106F9">
            <w:rPr>
              <w:rFonts w:ascii="Arial" w:hAnsi="Arial" w:cs="Arial"/>
              <w:lang w:val="en-GB"/>
            </w:rPr>
            <w:t xml:space="preserve"> October 2026).</w:t>
          </w:r>
        </w:p>
        <w:p w14:paraId="1519869D" w14:textId="77777777" w:rsidR="00D61D52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13692044" w14:textId="77777777" w:rsidR="00B106F9" w:rsidRPr="00B106F9" w:rsidRDefault="00B106F9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  <w:r w:rsidRPr="00B106F9">
            <w:rPr>
              <w:rFonts w:ascii="Arial" w:hAnsi="Arial" w:cs="Arial"/>
              <w:lang w:val="en-GB"/>
            </w:rPr>
            <w:t xml:space="preserve">Nicolas, J. (2023) </w:t>
          </w:r>
          <w:r w:rsidRPr="00B106F9">
            <w:rPr>
              <w:rFonts w:ascii="Arial" w:hAnsi="Arial" w:cs="Arial"/>
              <w:i/>
              <w:iCs/>
              <w:lang w:val="en-GB"/>
            </w:rPr>
            <w:t>Child Safeguarding Practice Review into the death of Adult A (BSCP 2020/21-02)</w:t>
          </w:r>
          <w:r w:rsidRPr="00B106F9">
            <w:rPr>
              <w:rFonts w:ascii="Arial" w:hAnsi="Arial" w:cs="Arial"/>
              <w:lang w:val="en-GB"/>
            </w:rPr>
            <w:t xml:space="preserve">. Birmingham: Birmingham Safeguarding Children Partnership. Available at: </w:t>
          </w:r>
          <w:hyperlink r:id="rId13" w:history="1">
            <w:r w:rsidRPr="00B106F9">
              <w:rPr>
                <w:rStyle w:val="Hyperlink"/>
                <w:rFonts w:ascii="Arial" w:hAnsi="Arial" w:cs="Arial"/>
                <w:lang w:val="en-GB"/>
              </w:rPr>
              <w:t>https://www.joannanicolas.co.uk/wp-content/uploads/2023/10/child-safeguarding-practice-review-Oct-23-Adult-A-BSCP-2020-21-02-Child-A-CSPR.pdf</w:t>
            </w:r>
          </w:hyperlink>
          <w:r w:rsidRPr="00B106F9">
            <w:rPr>
              <w:rFonts w:ascii="Arial" w:hAnsi="Arial" w:cs="Arial"/>
              <w:lang w:val="en-GB"/>
            </w:rPr>
            <w:t xml:space="preserve"> (Accessed: 18 October 2026)</w:t>
          </w:r>
        </w:p>
        <w:p w14:paraId="08E58E0C" w14:textId="1E67E92D" w:rsidR="00B106F9" w:rsidRPr="00B106F9" w:rsidRDefault="00D61D52" w:rsidP="00B106F9">
          <w:pPr>
            <w:pStyle w:val="NoSpacing"/>
            <w:spacing w:line="360" w:lineRule="auto"/>
            <w:jc w:val="both"/>
            <w:rPr>
              <w:rFonts w:ascii="Arial" w:hAnsi="Arial" w:cs="Arial"/>
              <w:lang w:val="en-GB"/>
            </w:rPr>
          </w:pPr>
        </w:p>
      </w:sdtContent>
    </w:sdt>
    <w:p w14:paraId="4053E444" w14:textId="29B46724" w:rsidR="00643A84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Working Together to Safeguard Children (2026) </w:t>
      </w:r>
      <w:r w:rsidRPr="00B106F9">
        <w:rPr>
          <w:rFonts w:ascii="Arial" w:hAnsi="Arial" w:cs="Arial"/>
          <w:i/>
          <w:iCs/>
        </w:rPr>
        <w:t>Working Together to Safeguard Children</w:t>
      </w:r>
      <w:r w:rsidRPr="00B106F9">
        <w:rPr>
          <w:rFonts w:ascii="Arial" w:hAnsi="Arial" w:cs="Arial"/>
        </w:rPr>
        <w:t xml:space="preserve">. Department for Education. Available at: </w:t>
      </w:r>
      <w:hyperlink r:id="rId14" w:tgtFrame="_new" w:history="1">
        <w:r w:rsidRPr="00B106F9">
          <w:rPr>
            <w:rStyle w:val="Hyperlink"/>
            <w:rFonts w:ascii="Arial" w:hAnsi="Arial" w:cs="Arial"/>
          </w:rPr>
          <w:t>https://www.gov.uk/government/</w:t>
        </w:r>
        <w:r w:rsidRPr="00B106F9">
          <w:rPr>
            <w:rStyle w:val="Hyperlink"/>
            <w:rFonts w:ascii="Arial" w:hAnsi="Arial" w:cs="Arial"/>
          </w:rPr>
          <w:t>p</w:t>
        </w:r>
        <w:r w:rsidRPr="00B106F9">
          <w:rPr>
            <w:rStyle w:val="Hyperlink"/>
            <w:rFonts w:ascii="Arial" w:hAnsi="Arial" w:cs="Arial"/>
          </w:rPr>
          <w:t>ublications/working-together-to-safeguard-children--2</w:t>
        </w:r>
      </w:hyperlink>
      <w:r w:rsidRPr="00B106F9">
        <w:rPr>
          <w:rFonts w:ascii="Arial" w:hAnsi="Arial" w:cs="Arial"/>
        </w:rPr>
        <w:t xml:space="preserve"> (Accessed: 29 September 2026).</w:t>
      </w:r>
    </w:p>
    <w:p w14:paraId="4D3213BD" w14:textId="77777777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lastRenderedPageBreak/>
        <w:t xml:space="preserve">Department for Education (DfE) (2023) </w:t>
      </w:r>
      <w:r w:rsidRPr="00B106F9">
        <w:rPr>
          <w:rFonts w:ascii="Arial" w:hAnsi="Arial" w:cs="Arial"/>
          <w:i/>
          <w:iCs/>
        </w:rPr>
        <w:t>Improving multi-agency information sharing</w:t>
      </w:r>
      <w:r w:rsidRPr="00B106F9">
        <w:rPr>
          <w:rFonts w:ascii="Arial" w:hAnsi="Arial" w:cs="Arial"/>
        </w:rPr>
        <w:t xml:space="preserve">. Available at: </w:t>
      </w:r>
      <w:hyperlink r:id="rId15" w:tgtFrame="_new" w:history="1">
        <w:r w:rsidRPr="00B106F9">
          <w:rPr>
            <w:rStyle w:val="Hyperlink"/>
            <w:rFonts w:ascii="Arial" w:hAnsi="Arial" w:cs="Arial"/>
          </w:rPr>
          <w:t>https://www.gov.uk/government/publications/imp</w:t>
        </w:r>
        <w:r w:rsidRPr="00B106F9">
          <w:rPr>
            <w:rStyle w:val="Hyperlink"/>
            <w:rFonts w:ascii="Arial" w:hAnsi="Arial" w:cs="Arial"/>
          </w:rPr>
          <w:t>r</w:t>
        </w:r>
        <w:r w:rsidRPr="00B106F9">
          <w:rPr>
            <w:rStyle w:val="Hyperlink"/>
            <w:rFonts w:ascii="Arial" w:hAnsi="Arial" w:cs="Arial"/>
          </w:rPr>
          <w:t>oving-multi-agency-information-sharing</w:t>
        </w:r>
      </w:hyperlink>
      <w:r w:rsidRPr="00B106F9">
        <w:rPr>
          <w:rFonts w:ascii="Arial" w:hAnsi="Arial" w:cs="Arial"/>
        </w:rPr>
        <w:t xml:space="preserve"> (Accessed: 29 September 2026).</w:t>
      </w:r>
    </w:p>
    <w:p w14:paraId="152C10F4" w14:textId="77777777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Department for Education (DfE) (2023) </w:t>
      </w:r>
      <w:r w:rsidRPr="00B106F9">
        <w:rPr>
          <w:rFonts w:ascii="Arial" w:hAnsi="Arial" w:cs="Arial"/>
          <w:i/>
          <w:iCs/>
        </w:rPr>
        <w:t>Improving practice with children, young people and families</w:t>
      </w:r>
      <w:r w:rsidRPr="00B106F9">
        <w:rPr>
          <w:rFonts w:ascii="Arial" w:hAnsi="Arial" w:cs="Arial"/>
        </w:rPr>
        <w:t xml:space="preserve">. Available at: </w:t>
      </w:r>
      <w:hyperlink r:id="rId16" w:tgtFrame="_new" w:history="1">
        <w:r w:rsidRPr="00B106F9">
          <w:rPr>
            <w:rStyle w:val="Hyperlink"/>
            <w:rFonts w:ascii="Arial" w:hAnsi="Arial" w:cs="Arial"/>
          </w:rPr>
          <w:t>https://www.gov.uk/government/publications/improving-practice-with-children-young-people-and-f</w:t>
        </w:r>
        <w:r w:rsidRPr="00B106F9">
          <w:rPr>
            <w:rStyle w:val="Hyperlink"/>
            <w:rFonts w:ascii="Arial" w:hAnsi="Arial" w:cs="Arial"/>
          </w:rPr>
          <w:t>a</w:t>
        </w:r>
        <w:r w:rsidRPr="00B106F9">
          <w:rPr>
            <w:rStyle w:val="Hyperlink"/>
            <w:rFonts w:ascii="Arial" w:hAnsi="Arial" w:cs="Arial"/>
          </w:rPr>
          <w:t>milies</w:t>
        </w:r>
      </w:hyperlink>
      <w:r w:rsidRPr="00B106F9">
        <w:rPr>
          <w:rFonts w:ascii="Arial" w:hAnsi="Arial" w:cs="Arial"/>
        </w:rPr>
        <w:t xml:space="preserve"> (Accessed: 29 September 2026).</w:t>
      </w:r>
    </w:p>
    <w:p w14:paraId="16465DC5" w14:textId="77777777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</w:p>
    <w:p w14:paraId="56932B91" w14:textId="77777777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Department for Education (DfE) (2024) </w:t>
      </w:r>
      <w:r w:rsidRPr="00B106F9">
        <w:rPr>
          <w:rFonts w:ascii="Arial" w:hAnsi="Arial" w:cs="Arial"/>
          <w:i/>
          <w:iCs/>
        </w:rPr>
        <w:t>Information sharing: advice for practitioners providing safeguarding services to children, young people, parents and carers</w:t>
      </w:r>
      <w:r w:rsidRPr="00B106F9">
        <w:rPr>
          <w:rFonts w:ascii="Arial" w:hAnsi="Arial" w:cs="Arial"/>
        </w:rPr>
        <w:t xml:space="preserve">. Available at: </w:t>
      </w:r>
      <w:hyperlink r:id="rId17" w:tgtFrame="_new" w:history="1">
        <w:r w:rsidRPr="00B106F9">
          <w:rPr>
            <w:rStyle w:val="Hyperlink"/>
            <w:rFonts w:ascii="Arial" w:hAnsi="Arial" w:cs="Arial"/>
          </w:rPr>
          <w:t>https://www.gov.uk/government/publication</w:t>
        </w:r>
        <w:r w:rsidRPr="00B106F9">
          <w:rPr>
            <w:rStyle w:val="Hyperlink"/>
            <w:rFonts w:ascii="Arial" w:hAnsi="Arial" w:cs="Arial"/>
          </w:rPr>
          <w:t>s</w:t>
        </w:r>
        <w:r w:rsidRPr="00B106F9">
          <w:rPr>
            <w:rStyle w:val="Hyperlink"/>
            <w:rFonts w:ascii="Arial" w:hAnsi="Arial" w:cs="Arial"/>
          </w:rPr>
          <w:t>/safeguarding-practitioners-information-sharing-advice</w:t>
        </w:r>
      </w:hyperlink>
      <w:r w:rsidRPr="00B106F9">
        <w:rPr>
          <w:rFonts w:ascii="Arial" w:hAnsi="Arial" w:cs="Arial"/>
        </w:rPr>
        <w:t xml:space="preserve"> (Accessed: 29 September 2026).</w:t>
      </w:r>
    </w:p>
    <w:p w14:paraId="66FB4C17" w14:textId="77777777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National Institute for Health and Care Excellence (NICE) (2017) </w:t>
      </w:r>
      <w:r w:rsidRPr="00B106F9">
        <w:rPr>
          <w:rFonts w:ascii="Arial" w:hAnsi="Arial" w:cs="Arial"/>
          <w:i/>
          <w:iCs/>
        </w:rPr>
        <w:t>Child abuse and neglect: NICE guideline NG76</w:t>
      </w:r>
      <w:r w:rsidRPr="00B106F9">
        <w:rPr>
          <w:rFonts w:ascii="Arial" w:hAnsi="Arial" w:cs="Arial"/>
        </w:rPr>
        <w:t xml:space="preserve">. Available at: </w:t>
      </w:r>
      <w:hyperlink r:id="rId18" w:tgtFrame="_new" w:history="1">
        <w:r w:rsidRPr="00B106F9">
          <w:rPr>
            <w:rStyle w:val="Hyperlink"/>
            <w:rFonts w:ascii="Arial" w:hAnsi="Arial" w:cs="Arial"/>
          </w:rPr>
          <w:t>https</w:t>
        </w:r>
        <w:r w:rsidRPr="00B106F9">
          <w:rPr>
            <w:rStyle w:val="Hyperlink"/>
            <w:rFonts w:ascii="Arial" w:hAnsi="Arial" w:cs="Arial"/>
          </w:rPr>
          <w:t>:</w:t>
        </w:r>
        <w:r w:rsidRPr="00B106F9">
          <w:rPr>
            <w:rStyle w:val="Hyperlink"/>
            <w:rFonts w:ascii="Arial" w:hAnsi="Arial" w:cs="Arial"/>
          </w:rPr>
          <w:t>//www.nice.org.uk/guidance/ng76</w:t>
        </w:r>
      </w:hyperlink>
      <w:r w:rsidRPr="00B106F9">
        <w:rPr>
          <w:rFonts w:ascii="Arial" w:hAnsi="Arial" w:cs="Arial"/>
        </w:rPr>
        <w:t xml:space="preserve"> (Accessed: 29 September 2026).</w:t>
      </w:r>
    </w:p>
    <w:p w14:paraId="73CC1FA6" w14:textId="77777777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NSPCC (2026a) </w:t>
      </w:r>
      <w:r w:rsidRPr="00B106F9">
        <w:rPr>
          <w:rFonts w:ascii="Arial" w:hAnsi="Arial" w:cs="Arial"/>
          <w:i/>
          <w:iCs/>
        </w:rPr>
        <w:t>Adults contacting our Helpline about children experiencing domestic abuse reaches record levels</w:t>
      </w:r>
      <w:r w:rsidRPr="00B106F9">
        <w:rPr>
          <w:rFonts w:ascii="Arial" w:hAnsi="Arial" w:cs="Arial"/>
        </w:rPr>
        <w:t xml:space="preserve">. Available at: </w:t>
      </w:r>
      <w:hyperlink r:id="rId19" w:tgtFrame="_new" w:history="1">
        <w:r w:rsidRPr="00B106F9">
          <w:rPr>
            <w:rStyle w:val="Hyperlink"/>
            <w:rFonts w:ascii="Arial" w:hAnsi="Arial" w:cs="Arial"/>
          </w:rPr>
          <w:t>https://www.nspcc.org.uk/about-us/news-opinion/2026/adults-contacting-helpline-about-children-experiencing-dom</w:t>
        </w:r>
        <w:r w:rsidRPr="00B106F9">
          <w:rPr>
            <w:rStyle w:val="Hyperlink"/>
            <w:rFonts w:ascii="Arial" w:hAnsi="Arial" w:cs="Arial"/>
          </w:rPr>
          <w:t>e</w:t>
        </w:r>
        <w:r w:rsidRPr="00B106F9">
          <w:rPr>
            <w:rStyle w:val="Hyperlink"/>
            <w:rFonts w:ascii="Arial" w:hAnsi="Arial" w:cs="Arial"/>
          </w:rPr>
          <w:t>stic-abuse-reaches-record-levels/</w:t>
        </w:r>
      </w:hyperlink>
      <w:r w:rsidRPr="00B106F9">
        <w:rPr>
          <w:rFonts w:ascii="Arial" w:hAnsi="Arial" w:cs="Arial"/>
        </w:rPr>
        <w:t xml:space="preserve"> (Accessed: 29 September 2026).</w:t>
      </w:r>
    </w:p>
    <w:p w14:paraId="78E71FAF" w14:textId="77777777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NSPCC (2026b) </w:t>
      </w:r>
      <w:r w:rsidRPr="00B106F9">
        <w:rPr>
          <w:rFonts w:ascii="Arial" w:hAnsi="Arial" w:cs="Arial"/>
          <w:i/>
          <w:iCs/>
        </w:rPr>
        <w:t>Our Helpline refers 10 babies and infants every day to safeguarding agencies</w:t>
      </w:r>
      <w:r w:rsidRPr="00B106F9">
        <w:rPr>
          <w:rFonts w:ascii="Arial" w:hAnsi="Arial" w:cs="Arial"/>
        </w:rPr>
        <w:t xml:space="preserve">. Available at: </w:t>
      </w:r>
      <w:hyperlink r:id="rId20" w:tgtFrame="_new" w:history="1">
        <w:r w:rsidRPr="00B106F9">
          <w:rPr>
            <w:rStyle w:val="Hyperlink"/>
            <w:rFonts w:ascii="Arial" w:hAnsi="Arial" w:cs="Arial"/>
          </w:rPr>
          <w:t>https://www.nspcc.org.uk/about-us/news-opinion/2026/helpline-refers-ten-babies-and-infants-every-</w:t>
        </w:r>
        <w:r w:rsidRPr="00B106F9">
          <w:rPr>
            <w:rStyle w:val="Hyperlink"/>
            <w:rFonts w:ascii="Arial" w:hAnsi="Arial" w:cs="Arial"/>
          </w:rPr>
          <w:t>d</w:t>
        </w:r>
        <w:r w:rsidRPr="00B106F9">
          <w:rPr>
            <w:rStyle w:val="Hyperlink"/>
            <w:rFonts w:ascii="Arial" w:hAnsi="Arial" w:cs="Arial"/>
          </w:rPr>
          <w:t>ay-to-safeguarding-agencies/</w:t>
        </w:r>
      </w:hyperlink>
      <w:r w:rsidRPr="00B106F9">
        <w:rPr>
          <w:rFonts w:ascii="Arial" w:hAnsi="Arial" w:cs="Arial"/>
        </w:rPr>
        <w:t xml:space="preserve"> (Accessed: 29 September 2026).</w:t>
      </w:r>
    </w:p>
    <w:p w14:paraId="55B76A7E" w14:textId="7F2FEF54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  <w:r w:rsidRPr="00B106F9">
        <w:rPr>
          <w:rFonts w:ascii="Arial" w:hAnsi="Arial" w:cs="Arial"/>
        </w:rPr>
        <w:t xml:space="preserve">NSPCC (2026c) </w:t>
      </w:r>
      <w:r w:rsidRPr="00B106F9">
        <w:rPr>
          <w:rFonts w:ascii="Arial" w:hAnsi="Arial" w:cs="Arial"/>
          <w:i/>
          <w:iCs/>
        </w:rPr>
        <w:t>Statistics on child neglect</w:t>
      </w:r>
      <w:r w:rsidRPr="00B106F9">
        <w:rPr>
          <w:rFonts w:ascii="Arial" w:hAnsi="Arial" w:cs="Arial"/>
        </w:rPr>
        <w:t xml:space="preserve">. NSPCC Learning. Available at: </w:t>
      </w:r>
      <w:hyperlink r:id="rId21" w:tgtFrame="_new" w:history="1">
        <w:r w:rsidRPr="00B106F9">
          <w:rPr>
            <w:rStyle w:val="Hyperlink"/>
            <w:rFonts w:ascii="Arial" w:hAnsi="Arial" w:cs="Arial"/>
          </w:rPr>
          <w:t>https://learning.nspcc.org.uk/res</w:t>
        </w:r>
        <w:r w:rsidRPr="00B106F9">
          <w:rPr>
            <w:rStyle w:val="Hyperlink"/>
            <w:rFonts w:ascii="Arial" w:hAnsi="Arial" w:cs="Arial"/>
          </w:rPr>
          <w:t>e</w:t>
        </w:r>
        <w:r w:rsidRPr="00B106F9">
          <w:rPr>
            <w:rStyle w:val="Hyperlink"/>
            <w:rFonts w:ascii="Arial" w:hAnsi="Arial" w:cs="Arial"/>
          </w:rPr>
          <w:t>arch-resources/statistics-briefings/child-neglect</w:t>
        </w:r>
      </w:hyperlink>
      <w:r w:rsidRPr="00B106F9">
        <w:rPr>
          <w:rFonts w:ascii="Arial" w:hAnsi="Arial" w:cs="Arial"/>
        </w:rPr>
        <w:t xml:space="preserve"> (Accessed: 29 September 2026).</w:t>
      </w:r>
    </w:p>
    <w:p w14:paraId="67DDF2CA" w14:textId="77777777" w:rsidR="00B106F9" w:rsidRPr="00B106F9" w:rsidRDefault="00B106F9" w:rsidP="00B106F9">
      <w:pPr>
        <w:spacing w:line="360" w:lineRule="auto"/>
        <w:jc w:val="both"/>
        <w:rPr>
          <w:rFonts w:ascii="Arial" w:hAnsi="Arial" w:cs="Arial"/>
        </w:rPr>
      </w:pPr>
    </w:p>
    <w:sectPr w:rsidR="00B106F9" w:rsidRPr="00B106F9" w:rsidSect="00D61D5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D52"/>
    <w:rsid w:val="000E2E4E"/>
    <w:rsid w:val="003665F2"/>
    <w:rsid w:val="00523B97"/>
    <w:rsid w:val="00643A84"/>
    <w:rsid w:val="00826727"/>
    <w:rsid w:val="00B07009"/>
    <w:rsid w:val="00B106F9"/>
    <w:rsid w:val="00BF43EC"/>
    <w:rsid w:val="00D24634"/>
    <w:rsid w:val="00D61D52"/>
    <w:rsid w:val="00D844E1"/>
    <w:rsid w:val="00E75F8B"/>
    <w:rsid w:val="00F625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4C500"/>
  <w15:chartTrackingRefBased/>
  <w15:docId w15:val="{58CC42DE-2218-4515-B6E4-C585A0175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1D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1D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1D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1D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1D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1D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1D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1D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1D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1D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1D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1D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1D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1D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1D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1D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1D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1D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1D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1D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1D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1D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1D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1D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1D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1D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1D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1D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1D5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61D52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61D52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61D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D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106F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section/47%20" TargetMode="External"/><Relationship Id="rId13" Type="http://schemas.openxmlformats.org/officeDocument/2006/relationships/hyperlink" Target="https://www.joannanicolas.co.uk/wp-content/uploads/2023/10/child-safeguarding-practice-review-Oct-23-Adult-A-BSCP-2020-21-02-Child-A-CSPR.pdf%20" TargetMode="External"/><Relationship Id="rId18" Type="http://schemas.openxmlformats.org/officeDocument/2006/relationships/hyperlink" Target="https://www.nice.org.uk/guidance/ng76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learning.nspcc.org.uk/research-resources/statistics-briefings/child-neglect" TargetMode="External"/><Relationship Id="rId7" Type="http://schemas.openxmlformats.org/officeDocument/2006/relationships/hyperlink" Target="https://www.legislation.gov.uk/ukpga/1989/41/section/" TargetMode="External"/><Relationship Id="rId12" Type="http://schemas.openxmlformats.org/officeDocument/2006/relationships/hyperlink" Target="https://www.legislation.gov.uk/ukpga/2004/31/section/10%20" TargetMode="External"/><Relationship Id="rId17" Type="http://schemas.openxmlformats.org/officeDocument/2006/relationships/hyperlink" Target="https://www.gov.uk/government/publications/safeguarding-practitioners-information-sharing-advic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publications/improving-practice-with-children-young-people-and-families" TargetMode="External"/><Relationship Id="rId20" Type="http://schemas.openxmlformats.org/officeDocument/2006/relationships/hyperlink" Target="https://www.nspcc.org.uk/about-us/news-opinion/2026/helpline-refers-ten-babies-and-infants-every-day-to-safeguarding-agencies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ubmed.ncbi.nlm.nih.gov/9635069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improving-multi-agency-information-sharing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oe.int/en/web/children/the-united-nations-convention-on-the-rights-of-the-child" TargetMode="External"/><Relationship Id="rId19" Type="http://schemas.openxmlformats.org/officeDocument/2006/relationships/hyperlink" Target="https://www.nspcc.org.uk/about-us/news-opinion/2026/adults-contacting-helpline-about-children-experiencing-domestic-abuse-reaches-record-levels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legislation.gov.uk/ukpga/2004/31/section/10%20" TargetMode="External"/><Relationship Id="rId14" Type="http://schemas.openxmlformats.org/officeDocument/2006/relationships/hyperlink" Target="https://www.gov.uk/government/publications/working-together-to-safeguard-children--2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9" ma:contentTypeDescription="Create a new document." ma:contentTypeScope="" ma:versionID="2de953524554e41438fb9766b9e8b9d7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7a3eecb83bc2f18d9ade5e0c38432859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EC227BDC-D5C2-480D-BAE1-8623CE7D35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731BA16-324F-448C-8517-CAAFBD91A3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895C87-DB62-4D00-831E-50C5FE9F515A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3</Pages>
  <Words>822</Words>
  <Characters>4688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Samntha Louise Westwood (2436467)</dc:creator>
  <cp:keywords/>
  <dc:description/>
  <cp:lastModifiedBy>Samantha Louise Westwood (2436467)</cp:lastModifiedBy>
  <cp:revision>6</cp:revision>
  <dcterms:created xsi:type="dcterms:W3CDTF">2026-10-18T12:40:00Z</dcterms:created>
  <dcterms:modified xsi:type="dcterms:W3CDTF">2026-10-18T13:17:00Z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