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5CAAF" w14:textId="77777777" w:rsidR="00530E16" w:rsidRPr="004F5D96" w:rsidRDefault="004468F8">
      <w:pPr>
        <w:pBdr>
          <w:top w:val="nil"/>
          <w:left w:val="nil"/>
          <w:bottom w:val="nil"/>
          <w:right w:val="nil"/>
          <w:between w:val="nil"/>
        </w:pBdr>
        <w:spacing w:after="0" w:line="240" w:lineRule="auto"/>
        <w:rPr>
          <w:rFonts w:ascii="Arial" w:eastAsia="Arial" w:hAnsi="Arial" w:cs="Arial"/>
          <w:color w:val="000000"/>
          <w:sz w:val="22"/>
          <w:szCs w:val="22"/>
        </w:rPr>
      </w:pPr>
      <w:r w:rsidRPr="004F5D96">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sidRPr="004F5D96">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EAD830C" w14:textId="77777777" w:rsidR="00530E16" w:rsidRPr="004F5D96" w:rsidRDefault="004468F8">
      <w:pPr>
        <w:rPr>
          <w:rFonts w:ascii="Arial" w:eastAsia="Arial" w:hAnsi="Arial" w:cs="Arial"/>
        </w:rPr>
      </w:pPr>
      <w:r w:rsidRPr="004F5D96">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548E0213" w:rsidR="00530E16" w:rsidRDefault="004468F8">
                            <w:pPr>
                              <w:spacing w:before="120" w:line="277" w:lineRule="auto"/>
                              <w:textDirection w:val="btLr"/>
                            </w:pPr>
                            <w:r>
                              <w:rPr>
                                <w:color w:val="404040"/>
                                <w:sz w:val="36"/>
                              </w:rPr>
                              <w:t xml:space="preserve">Student name: </w:t>
                            </w:r>
                            <w:r w:rsidR="00CB6697">
                              <w:rPr>
                                <w:color w:val="404040"/>
                                <w:sz w:val="36"/>
                              </w:rPr>
                              <w:t>Celina Cabral Mane</w:t>
                            </w:r>
                          </w:p>
                          <w:p w14:paraId="07714B75" w14:textId="4EFE5126" w:rsidR="00530E16" w:rsidRDefault="004468F8">
                            <w:pPr>
                              <w:spacing w:before="120" w:line="277" w:lineRule="auto"/>
                              <w:textDirection w:val="btLr"/>
                            </w:pPr>
                            <w:r>
                              <w:rPr>
                                <w:color w:val="404040"/>
                                <w:sz w:val="36"/>
                              </w:rPr>
                              <w:t>Student ID:</w:t>
                            </w:r>
                            <w:r w:rsidR="00CB6697">
                              <w:rPr>
                                <w:color w:val="404040"/>
                                <w:sz w:val="36"/>
                              </w:rPr>
                              <w:t>2417328</w:t>
                            </w:r>
                          </w:p>
                          <w:p w14:paraId="20688A91" w14:textId="2AB6652B" w:rsidR="00530E16" w:rsidRDefault="004468F8">
                            <w:pPr>
                              <w:spacing w:before="120" w:line="277" w:lineRule="auto"/>
                              <w:textDirection w:val="btLr"/>
                            </w:pPr>
                            <w:r>
                              <w:rPr>
                                <w:color w:val="404040"/>
                                <w:sz w:val="36"/>
                              </w:rPr>
                              <w:t xml:space="preserve">Lecturer’s Name: </w:t>
                            </w:r>
                            <w:r w:rsidR="00917DCA">
                              <w:rPr>
                                <w:color w:val="404040"/>
                                <w:sz w:val="36"/>
                              </w:rPr>
                              <w:t>Koushik Modak</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&#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548E0213" w:rsidR="00530E16" w:rsidRDefault="004468F8">
                      <w:pPr>
                        <w:spacing w:before="120" w:line="277" w:lineRule="auto"/>
                        <w:textDirection w:val="btLr"/>
                      </w:pPr>
                      <w:r>
                        <w:rPr>
                          <w:color w:val="404040"/>
                          <w:sz w:val="36"/>
                        </w:rPr>
                        <w:t xml:space="preserve">Student name: </w:t>
                      </w:r>
                      <w:r w:rsidR="00CB6697">
                        <w:rPr>
                          <w:color w:val="404040"/>
                          <w:sz w:val="36"/>
                        </w:rPr>
                        <w:t>Celina Cabral Mane</w:t>
                      </w:r>
                    </w:p>
                    <w:p w14:paraId="07714B75" w14:textId="4EFE5126" w:rsidR="00530E16" w:rsidRDefault="004468F8">
                      <w:pPr>
                        <w:spacing w:before="120" w:line="277" w:lineRule="auto"/>
                        <w:textDirection w:val="btLr"/>
                      </w:pPr>
                      <w:r>
                        <w:rPr>
                          <w:color w:val="404040"/>
                          <w:sz w:val="36"/>
                        </w:rPr>
                        <w:t>Student ID:</w:t>
                      </w:r>
                      <w:r w:rsidR="00CB6697">
                        <w:rPr>
                          <w:color w:val="404040"/>
                          <w:sz w:val="36"/>
                        </w:rPr>
                        <w:t>2417328</w:t>
                      </w:r>
                    </w:p>
                    <w:p w14:paraId="20688A91" w14:textId="2AB6652B" w:rsidR="00530E16" w:rsidRDefault="004468F8">
                      <w:pPr>
                        <w:spacing w:before="120" w:line="277" w:lineRule="auto"/>
                        <w:textDirection w:val="btLr"/>
                      </w:pPr>
                      <w:r>
                        <w:rPr>
                          <w:color w:val="404040"/>
                          <w:sz w:val="36"/>
                        </w:rPr>
                        <w:t xml:space="preserve">Lecturer’s Name: </w:t>
                      </w:r>
                      <w:r w:rsidR="00917DCA">
                        <w:rPr>
                          <w:color w:val="404040"/>
                          <w:sz w:val="36"/>
                        </w:rPr>
                        <w:t>Koushik Modak</w:t>
                      </w:r>
                    </w:p>
                  </w:txbxContent>
                </v:textbox>
                <w10:wrap anchorx="page" anchory="page"/>
              </v:rect>
            </w:pict>
          </mc:Fallback>
        </mc:AlternateContent>
      </w:r>
      <w:r w:rsidRPr="004F5D96">
        <w:br w:type="page"/>
      </w:r>
    </w:p>
    <w:p w14:paraId="61895DA4" w14:textId="77777777" w:rsidR="00530E16" w:rsidRPr="004F5D96" w:rsidRDefault="00530E16">
      <w:pPr>
        <w:rPr>
          <w:rFonts w:ascii="Arial" w:eastAsia="Arial" w:hAnsi="Arial" w:cs="Arial"/>
        </w:rPr>
      </w:pPr>
    </w:p>
    <w:p w14:paraId="6DDA4733" w14:textId="77777777" w:rsidR="00530E16" w:rsidRPr="004F5D9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sidRPr="004F5D96">
        <w:rPr>
          <w:rFonts w:ascii="Play" w:eastAsia="Play" w:hAnsi="Play" w:cs="Play"/>
          <w:color w:val="0F4761"/>
          <w:sz w:val="32"/>
          <w:szCs w:val="32"/>
        </w:rPr>
        <w:t>Table of Contents</w:t>
      </w:r>
    </w:p>
    <w:sdt>
      <w:sdtPr>
        <w:id w:val="-2066176513"/>
        <w:docPartObj>
          <w:docPartGallery w:val="Table of Contents"/>
          <w:docPartUnique/>
        </w:docPartObj>
      </w:sdtPr>
      <w:sdtContent>
        <w:p w14:paraId="1533D51A" w14:textId="463B91A0" w:rsidR="00FA0E6B" w:rsidRPr="004F5D96" w:rsidRDefault="004468F8">
          <w:pPr>
            <w:pStyle w:val="TOC1"/>
            <w:tabs>
              <w:tab w:val="right" w:leader="dot" w:pos="9016"/>
            </w:tabs>
            <w:rPr>
              <w:rFonts w:asciiTheme="minorHAnsi" w:eastAsiaTheme="minorEastAsia" w:hAnsiTheme="minorHAnsi" w:cstheme="minorBidi"/>
              <w:noProof/>
              <w:kern w:val="2"/>
              <w14:ligatures w14:val="standardContextual"/>
            </w:rPr>
          </w:pPr>
          <w:r w:rsidRPr="004F5D96">
            <w:fldChar w:fldCharType="begin"/>
          </w:r>
          <w:r w:rsidRPr="004F5D96">
            <w:instrText xml:space="preserve"> TOC \h \u \z \t "Heading 1,1,Heading 2,2,Heading 3,3,"</w:instrText>
          </w:r>
          <w:r w:rsidRPr="004F5D96">
            <w:fldChar w:fldCharType="separate"/>
          </w:r>
          <w:hyperlink w:anchor="_Toc237599039" w:history="1">
            <w:r w:rsidR="00FA0E6B" w:rsidRPr="004F5D96">
              <w:rPr>
                <w:rStyle w:val="Hyperlink"/>
                <w:noProof/>
              </w:rPr>
              <w:t>Section 1: Introducing the Research Paper and Topic Development</w:t>
            </w:r>
            <w:r w:rsidR="00FA0E6B" w:rsidRPr="004F5D96">
              <w:rPr>
                <w:noProof/>
                <w:webHidden/>
              </w:rPr>
              <w:tab/>
            </w:r>
            <w:r w:rsidR="00FA0E6B" w:rsidRPr="004F5D96">
              <w:rPr>
                <w:noProof/>
                <w:webHidden/>
              </w:rPr>
              <w:fldChar w:fldCharType="begin"/>
            </w:r>
            <w:r w:rsidR="00FA0E6B" w:rsidRPr="004F5D96">
              <w:rPr>
                <w:noProof/>
                <w:webHidden/>
              </w:rPr>
              <w:instrText xml:space="preserve"> PAGEREF _Toc237599039 \h </w:instrText>
            </w:r>
            <w:r w:rsidR="00FA0E6B" w:rsidRPr="004F5D96">
              <w:rPr>
                <w:noProof/>
                <w:webHidden/>
              </w:rPr>
            </w:r>
            <w:r w:rsidR="00FA0E6B" w:rsidRPr="004F5D96">
              <w:rPr>
                <w:noProof/>
                <w:webHidden/>
              </w:rPr>
              <w:fldChar w:fldCharType="separate"/>
            </w:r>
            <w:r w:rsidR="00FA0E6B" w:rsidRPr="004F5D96">
              <w:rPr>
                <w:noProof/>
                <w:webHidden/>
              </w:rPr>
              <w:t>2</w:t>
            </w:r>
            <w:r w:rsidR="00FA0E6B" w:rsidRPr="004F5D96">
              <w:rPr>
                <w:noProof/>
                <w:webHidden/>
              </w:rPr>
              <w:fldChar w:fldCharType="end"/>
            </w:r>
          </w:hyperlink>
        </w:p>
        <w:p w14:paraId="0083010B" w14:textId="3F99142A" w:rsidR="00FA0E6B" w:rsidRPr="004F5D96" w:rsidRDefault="00FA0E6B">
          <w:pPr>
            <w:pStyle w:val="TOC2"/>
            <w:tabs>
              <w:tab w:val="right" w:leader="dot" w:pos="9016"/>
            </w:tabs>
            <w:rPr>
              <w:rFonts w:asciiTheme="minorHAnsi" w:eastAsiaTheme="minorEastAsia" w:hAnsiTheme="minorHAnsi" w:cstheme="minorBidi"/>
              <w:noProof/>
              <w:kern w:val="2"/>
              <w14:ligatures w14:val="standardContextual"/>
            </w:rPr>
          </w:pPr>
          <w:hyperlink w:anchor="_Toc237599040" w:history="1">
            <w:r w:rsidRPr="004F5D96">
              <w:rPr>
                <w:rStyle w:val="Hyperlink"/>
                <w:noProof/>
              </w:rPr>
              <w:t>1.3 Who Is the Research About?</w:t>
            </w:r>
            <w:r w:rsidRPr="004F5D96">
              <w:rPr>
                <w:noProof/>
                <w:webHidden/>
              </w:rPr>
              <w:tab/>
            </w:r>
            <w:r w:rsidRPr="004F5D96">
              <w:rPr>
                <w:noProof/>
                <w:webHidden/>
              </w:rPr>
              <w:fldChar w:fldCharType="begin"/>
            </w:r>
            <w:r w:rsidRPr="004F5D96">
              <w:rPr>
                <w:noProof/>
                <w:webHidden/>
              </w:rPr>
              <w:instrText xml:space="preserve"> PAGEREF _Toc237599040 \h </w:instrText>
            </w:r>
            <w:r w:rsidRPr="004F5D96">
              <w:rPr>
                <w:noProof/>
                <w:webHidden/>
              </w:rPr>
            </w:r>
            <w:r w:rsidRPr="004F5D96">
              <w:rPr>
                <w:noProof/>
                <w:webHidden/>
              </w:rPr>
              <w:fldChar w:fldCharType="separate"/>
            </w:r>
            <w:r w:rsidRPr="004F5D96">
              <w:rPr>
                <w:noProof/>
                <w:webHidden/>
              </w:rPr>
              <w:t>2</w:t>
            </w:r>
            <w:r w:rsidRPr="004F5D96">
              <w:rPr>
                <w:noProof/>
                <w:webHidden/>
              </w:rPr>
              <w:fldChar w:fldCharType="end"/>
            </w:r>
          </w:hyperlink>
        </w:p>
        <w:p w14:paraId="3CCBB81F" w14:textId="29AB1C68" w:rsidR="00FA0E6B" w:rsidRPr="004F5D96" w:rsidRDefault="00FA0E6B">
          <w:pPr>
            <w:pStyle w:val="TOC2"/>
            <w:tabs>
              <w:tab w:val="right" w:leader="dot" w:pos="9016"/>
            </w:tabs>
            <w:rPr>
              <w:rFonts w:asciiTheme="minorHAnsi" w:eastAsiaTheme="minorEastAsia" w:hAnsiTheme="minorHAnsi" w:cstheme="minorBidi"/>
              <w:noProof/>
              <w:kern w:val="2"/>
              <w14:ligatures w14:val="standardContextual"/>
            </w:rPr>
          </w:pPr>
          <w:hyperlink w:anchor="_Toc237599041" w:history="1">
            <w:r w:rsidRPr="004F5D96">
              <w:rPr>
                <w:rStyle w:val="Hyperlink"/>
                <w:noProof/>
              </w:rPr>
              <w:t>1.4 Why Is This Topic Important in UK Health and Social Care?</w:t>
            </w:r>
            <w:r w:rsidRPr="004F5D96">
              <w:rPr>
                <w:noProof/>
                <w:webHidden/>
              </w:rPr>
              <w:tab/>
            </w:r>
            <w:r w:rsidRPr="004F5D96">
              <w:rPr>
                <w:noProof/>
                <w:webHidden/>
              </w:rPr>
              <w:fldChar w:fldCharType="begin"/>
            </w:r>
            <w:r w:rsidRPr="004F5D96">
              <w:rPr>
                <w:noProof/>
                <w:webHidden/>
              </w:rPr>
              <w:instrText xml:space="preserve"> PAGEREF _Toc237599041 \h </w:instrText>
            </w:r>
            <w:r w:rsidRPr="004F5D96">
              <w:rPr>
                <w:noProof/>
                <w:webHidden/>
              </w:rPr>
            </w:r>
            <w:r w:rsidRPr="004F5D96">
              <w:rPr>
                <w:noProof/>
                <w:webHidden/>
              </w:rPr>
              <w:fldChar w:fldCharType="separate"/>
            </w:r>
            <w:r w:rsidRPr="004F5D96">
              <w:rPr>
                <w:noProof/>
                <w:webHidden/>
              </w:rPr>
              <w:t>3</w:t>
            </w:r>
            <w:r w:rsidRPr="004F5D96">
              <w:rPr>
                <w:noProof/>
                <w:webHidden/>
              </w:rPr>
              <w:fldChar w:fldCharType="end"/>
            </w:r>
          </w:hyperlink>
        </w:p>
        <w:p w14:paraId="6E634EC8" w14:textId="1B9BF893" w:rsidR="00FA0E6B" w:rsidRPr="004F5D96" w:rsidRDefault="00FA0E6B">
          <w:pPr>
            <w:pStyle w:val="TOC1"/>
            <w:tabs>
              <w:tab w:val="right" w:leader="dot" w:pos="9016"/>
            </w:tabs>
            <w:rPr>
              <w:rFonts w:asciiTheme="minorHAnsi" w:eastAsiaTheme="minorEastAsia" w:hAnsiTheme="minorHAnsi" w:cstheme="minorBidi"/>
              <w:noProof/>
              <w:kern w:val="2"/>
              <w14:ligatures w14:val="standardContextual"/>
            </w:rPr>
          </w:pPr>
          <w:hyperlink w:anchor="_Toc237599042" w:history="1">
            <w:r w:rsidRPr="004F5D96">
              <w:rPr>
                <w:rStyle w:val="Hyperlink"/>
                <w:noProof/>
              </w:rPr>
              <w:t>Section 2: Understanding the Purpose and Research Question</w:t>
            </w:r>
            <w:r w:rsidRPr="004F5D96">
              <w:rPr>
                <w:noProof/>
                <w:webHidden/>
              </w:rPr>
              <w:tab/>
            </w:r>
            <w:r w:rsidRPr="004F5D96">
              <w:rPr>
                <w:noProof/>
                <w:webHidden/>
              </w:rPr>
              <w:fldChar w:fldCharType="begin"/>
            </w:r>
            <w:r w:rsidRPr="004F5D96">
              <w:rPr>
                <w:noProof/>
                <w:webHidden/>
              </w:rPr>
              <w:instrText xml:space="preserve"> PAGEREF _Toc237599042 \h </w:instrText>
            </w:r>
            <w:r w:rsidRPr="004F5D96">
              <w:rPr>
                <w:noProof/>
                <w:webHidden/>
              </w:rPr>
            </w:r>
            <w:r w:rsidRPr="004F5D96">
              <w:rPr>
                <w:noProof/>
                <w:webHidden/>
              </w:rPr>
              <w:fldChar w:fldCharType="separate"/>
            </w:r>
            <w:r w:rsidRPr="004F5D96">
              <w:rPr>
                <w:noProof/>
                <w:webHidden/>
              </w:rPr>
              <w:t>3</w:t>
            </w:r>
            <w:r w:rsidRPr="004F5D96">
              <w:rPr>
                <w:noProof/>
                <w:webHidden/>
              </w:rPr>
              <w:fldChar w:fldCharType="end"/>
            </w:r>
          </w:hyperlink>
        </w:p>
        <w:p w14:paraId="72D24BEF" w14:textId="7C687737" w:rsidR="00FA0E6B" w:rsidRPr="004F5D96" w:rsidRDefault="00FA0E6B">
          <w:pPr>
            <w:pStyle w:val="TOC2"/>
            <w:tabs>
              <w:tab w:val="right" w:leader="dot" w:pos="9016"/>
            </w:tabs>
            <w:rPr>
              <w:rFonts w:asciiTheme="minorHAnsi" w:eastAsiaTheme="minorEastAsia" w:hAnsiTheme="minorHAnsi" w:cstheme="minorBidi"/>
              <w:noProof/>
              <w:kern w:val="2"/>
              <w14:ligatures w14:val="standardContextual"/>
            </w:rPr>
          </w:pPr>
          <w:hyperlink w:anchor="_Toc237599043" w:history="1">
            <w:r w:rsidRPr="004F5D96">
              <w:rPr>
                <w:rStyle w:val="Hyperlink"/>
                <w:noProof/>
              </w:rPr>
              <w:t>2.1 Research Question(s) or Objectives</w:t>
            </w:r>
            <w:r w:rsidRPr="004F5D96">
              <w:rPr>
                <w:noProof/>
                <w:webHidden/>
              </w:rPr>
              <w:tab/>
            </w:r>
            <w:r w:rsidRPr="004F5D96">
              <w:rPr>
                <w:noProof/>
                <w:webHidden/>
              </w:rPr>
              <w:fldChar w:fldCharType="begin"/>
            </w:r>
            <w:r w:rsidRPr="004F5D96">
              <w:rPr>
                <w:noProof/>
                <w:webHidden/>
              </w:rPr>
              <w:instrText xml:space="preserve"> PAGEREF _Toc237599043 \h </w:instrText>
            </w:r>
            <w:r w:rsidRPr="004F5D96">
              <w:rPr>
                <w:noProof/>
                <w:webHidden/>
              </w:rPr>
            </w:r>
            <w:r w:rsidRPr="004F5D96">
              <w:rPr>
                <w:noProof/>
                <w:webHidden/>
              </w:rPr>
              <w:fldChar w:fldCharType="separate"/>
            </w:r>
            <w:r w:rsidRPr="004F5D96">
              <w:rPr>
                <w:noProof/>
                <w:webHidden/>
              </w:rPr>
              <w:t>3</w:t>
            </w:r>
            <w:r w:rsidRPr="004F5D96">
              <w:rPr>
                <w:noProof/>
                <w:webHidden/>
              </w:rPr>
              <w:fldChar w:fldCharType="end"/>
            </w:r>
          </w:hyperlink>
        </w:p>
        <w:p w14:paraId="08B804A4" w14:textId="2D676E46" w:rsidR="00FA0E6B" w:rsidRPr="004F5D96" w:rsidRDefault="00FA0E6B">
          <w:pPr>
            <w:pStyle w:val="TOC1"/>
            <w:tabs>
              <w:tab w:val="right" w:leader="dot" w:pos="9016"/>
            </w:tabs>
            <w:rPr>
              <w:rFonts w:asciiTheme="minorHAnsi" w:eastAsiaTheme="minorEastAsia" w:hAnsiTheme="minorHAnsi" w:cstheme="minorBidi"/>
              <w:noProof/>
              <w:kern w:val="2"/>
              <w14:ligatures w14:val="standardContextual"/>
            </w:rPr>
          </w:pPr>
          <w:hyperlink w:anchor="_Toc237599044" w:history="1">
            <w:r w:rsidRPr="004F5D96">
              <w:rPr>
                <w:rStyle w:val="Hyperlink"/>
                <w:noProof/>
              </w:rPr>
              <w:t>Section 3: Understanding the Research Methods</w:t>
            </w:r>
            <w:r w:rsidRPr="004F5D96">
              <w:rPr>
                <w:noProof/>
                <w:webHidden/>
              </w:rPr>
              <w:tab/>
            </w:r>
            <w:r w:rsidRPr="004F5D96">
              <w:rPr>
                <w:noProof/>
                <w:webHidden/>
              </w:rPr>
              <w:fldChar w:fldCharType="begin"/>
            </w:r>
            <w:r w:rsidRPr="004F5D96">
              <w:rPr>
                <w:noProof/>
                <w:webHidden/>
              </w:rPr>
              <w:instrText xml:space="preserve"> PAGEREF _Toc237599044 \h </w:instrText>
            </w:r>
            <w:r w:rsidRPr="004F5D96">
              <w:rPr>
                <w:noProof/>
                <w:webHidden/>
              </w:rPr>
            </w:r>
            <w:r w:rsidRPr="004F5D96">
              <w:rPr>
                <w:noProof/>
                <w:webHidden/>
              </w:rPr>
              <w:fldChar w:fldCharType="separate"/>
            </w:r>
            <w:r w:rsidRPr="004F5D96">
              <w:rPr>
                <w:noProof/>
                <w:webHidden/>
              </w:rPr>
              <w:t>4</w:t>
            </w:r>
            <w:r w:rsidRPr="004F5D96">
              <w:rPr>
                <w:noProof/>
                <w:webHidden/>
              </w:rPr>
              <w:fldChar w:fldCharType="end"/>
            </w:r>
          </w:hyperlink>
        </w:p>
        <w:p w14:paraId="1696C1F3" w14:textId="7CC4CECC" w:rsidR="00FA0E6B" w:rsidRPr="004F5D96" w:rsidRDefault="00FA0E6B">
          <w:pPr>
            <w:pStyle w:val="TOC2"/>
            <w:tabs>
              <w:tab w:val="right" w:leader="dot" w:pos="9016"/>
            </w:tabs>
            <w:rPr>
              <w:rFonts w:asciiTheme="minorHAnsi" w:eastAsiaTheme="minorEastAsia" w:hAnsiTheme="minorHAnsi" w:cstheme="minorBidi"/>
              <w:noProof/>
              <w:kern w:val="2"/>
              <w14:ligatures w14:val="standardContextual"/>
            </w:rPr>
          </w:pPr>
          <w:hyperlink w:anchor="_Toc237599045" w:history="1">
            <w:r w:rsidRPr="004F5D96">
              <w:rPr>
                <w:rStyle w:val="Hyperlink"/>
                <w:noProof/>
              </w:rPr>
              <w:t>3.1 Overview of Quantitative, Qualitative, and Mixed-Methods Research</w:t>
            </w:r>
            <w:r w:rsidRPr="004F5D96">
              <w:rPr>
                <w:noProof/>
                <w:webHidden/>
              </w:rPr>
              <w:tab/>
            </w:r>
            <w:r w:rsidRPr="004F5D96">
              <w:rPr>
                <w:noProof/>
                <w:webHidden/>
              </w:rPr>
              <w:fldChar w:fldCharType="begin"/>
            </w:r>
            <w:r w:rsidRPr="004F5D96">
              <w:rPr>
                <w:noProof/>
                <w:webHidden/>
              </w:rPr>
              <w:instrText xml:space="preserve"> PAGEREF _Toc237599045 \h </w:instrText>
            </w:r>
            <w:r w:rsidRPr="004F5D96">
              <w:rPr>
                <w:noProof/>
                <w:webHidden/>
              </w:rPr>
            </w:r>
            <w:r w:rsidRPr="004F5D96">
              <w:rPr>
                <w:noProof/>
                <w:webHidden/>
              </w:rPr>
              <w:fldChar w:fldCharType="separate"/>
            </w:r>
            <w:r w:rsidRPr="004F5D96">
              <w:rPr>
                <w:noProof/>
                <w:webHidden/>
              </w:rPr>
              <w:t>4</w:t>
            </w:r>
            <w:r w:rsidRPr="004F5D96">
              <w:rPr>
                <w:noProof/>
                <w:webHidden/>
              </w:rPr>
              <w:fldChar w:fldCharType="end"/>
            </w:r>
          </w:hyperlink>
        </w:p>
        <w:p w14:paraId="309B4DDC" w14:textId="6548E169" w:rsidR="00FA0E6B" w:rsidRPr="004F5D96" w:rsidRDefault="00FA0E6B">
          <w:pPr>
            <w:pStyle w:val="TOC2"/>
            <w:tabs>
              <w:tab w:val="right" w:leader="dot" w:pos="9016"/>
            </w:tabs>
            <w:rPr>
              <w:rFonts w:asciiTheme="minorHAnsi" w:eastAsiaTheme="minorEastAsia" w:hAnsiTheme="minorHAnsi" w:cstheme="minorBidi"/>
              <w:noProof/>
              <w:kern w:val="2"/>
              <w14:ligatures w14:val="standardContextual"/>
            </w:rPr>
          </w:pPr>
          <w:hyperlink w:anchor="_Toc237599046" w:history="1">
            <w:r w:rsidRPr="004F5D96">
              <w:rPr>
                <w:rStyle w:val="Hyperlink"/>
                <w:noProof/>
              </w:rPr>
              <w:t>3.2 Research Methodology Used in Your Chosen Paper and Why</w:t>
            </w:r>
            <w:r w:rsidRPr="004F5D96">
              <w:rPr>
                <w:noProof/>
                <w:webHidden/>
              </w:rPr>
              <w:tab/>
            </w:r>
            <w:r w:rsidRPr="004F5D96">
              <w:rPr>
                <w:noProof/>
                <w:webHidden/>
              </w:rPr>
              <w:fldChar w:fldCharType="begin"/>
            </w:r>
            <w:r w:rsidRPr="004F5D96">
              <w:rPr>
                <w:noProof/>
                <w:webHidden/>
              </w:rPr>
              <w:instrText xml:space="preserve"> PAGEREF _Toc237599046 \h </w:instrText>
            </w:r>
            <w:r w:rsidRPr="004F5D96">
              <w:rPr>
                <w:noProof/>
                <w:webHidden/>
              </w:rPr>
            </w:r>
            <w:r w:rsidRPr="004F5D96">
              <w:rPr>
                <w:noProof/>
                <w:webHidden/>
              </w:rPr>
              <w:fldChar w:fldCharType="separate"/>
            </w:r>
            <w:r w:rsidRPr="004F5D96">
              <w:rPr>
                <w:noProof/>
                <w:webHidden/>
              </w:rPr>
              <w:t>5</w:t>
            </w:r>
            <w:r w:rsidRPr="004F5D96">
              <w:rPr>
                <w:noProof/>
                <w:webHidden/>
              </w:rPr>
              <w:fldChar w:fldCharType="end"/>
            </w:r>
          </w:hyperlink>
        </w:p>
        <w:p w14:paraId="5106CECE" w14:textId="6BA87E6D" w:rsidR="00FA0E6B" w:rsidRPr="004F5D96" w:rsidRDefault="00FA0E6B">
          <w:pPr>
            <w:pStyle w:val="TOC2"/>
            <w:tabs>
              <w:tab w:val="right" w:leader="dot" w:pos="9016"/>
            </w:tabs>
            <w:rPr>
              <w:rFonts w:asciiTheme="minorHAnsi" w:eastAsiaTheme="minorEastAsia" w:hAnsiTheme="minorHAnsi" w:cstheme="minorBidi"/>
              <w:noProof/>
              <w:kern w:val="2"/>
              <w14:ligatures w14:val="standardContextual"/>
            </w:rPr>
          </w:pPr>
          <w:hyperlink w:anchor="_Toc237599047" w:history="1">
            <w:r w:rsidRPr="004F5D96">
              <w:rPr>
                <w:rStyle w:val="Hyperlink"/>
                <w:noProof/>
              </w:rPr>
              <w:t>3.3 Primary and Secondary Data: Definitions, Differences, and Application to Your Paper</w:t>
            </w:r>
            <w:r w:rsidRPr="004F5D96">
              <w:rPr>
                <w:noProof/>
                <w:webHidden/>
              </w:rPr>
              <w:tab/>
            </w:r>
            <w:r w:rsidRPr="004F5D96">
              <w:rPr>
                <w:noProof/>
                <w:webHidden/>
              </w:rPr>
              <w:fldChar w:fldCharType="begin"/>
            </w:r>
            <w:r w:rsidRPr="004F5D96">
              <w:rPr>
                <w:noProof/>
                <w:webHidden/>
              </w:rPr>
              <w:instrText xml:space="preserve"> PAGEREF _Toc237599047 \h </w:instrText>
            </w:r>
            <w:r w:rsidRPr="004F5D96">
              <w:rPr>
                <w:noProof/>
                <w:webHidden/>
              </w:rPr>
            </w:r>
            <w:r w:rsidRPr="004F5D96">
              <w:rPr>
                <w:noProof/>
                <w:webHidden/>
              </w:rPr>
              <w:fldChar w:fldCharType="separate"/>
            </w:r>
            <w:r w:rsidRPr="004F5D96">
              <w:rPr>
                <w:noProof/>
                <w:webHidden/>
              </w:rPr>
              <w:t>6</w:t>
            </w:r>
            <w:r w:rsidRPr="004F5D96">
              <w:rPr>
                <w:noProof/>
                <w:webHidden/>
              </w:rPr>
              <w:fldChar w:fldCharType="end"/>
            </w:r>
          </w:hyperlink>
        </w:p>
        <w:p w14:paraId="0D38A588" w14:textId="38FCB042" w:rsidR="00FA0E6B" w:rsidRPr="004F5D96" w:rsidRDefault="00FA0E6B">
          <w:pPr>
            <w:pStyle w:val="TOC1"/>
            <w:tabs>
              <w:tab w:val="right" w:leader="dot" w:pos="9016"/>
            </w:tabs>
            <w:rPr>
              <w:rFonts w:asciiTheme="minorHAnsi" w:eastAsiaTheme="minorEastAsia" w:hAnsiTheme="minorHAnsi" w:cstheme="minorBidi"/>
              <w:noProof/>
              <w:kern w:val="2"/>
              <w14:ligatures w14:val="standardContextual"/>
            </w:rPr>
          </w:pPr>
          <w:hyperlink w:anchor="_Toc237599048" w:history="1">
            <w:r w:rsidRPr="004F5D96">
              <w:rPr>
                <w:rStyle w:val="Hyperlink"/>
                <w:noProof/>
              </w:rPr>
              <w:t>Section 4: Conclusion</w:t>
            </w:r>
            <w:r w:rsidRPr="004F5D96">
              <w:rPr>
                <w:noProof/>
                <w:webHidden/>
              </w:rPr>
              <w:tab/>
            </w:r>
            <w:r w:rsidRPr="004F5D96">
              <w:rPr>
                <w:noProof/>
                <w:webHidden/>
              </w:rPr>
              <w:fldChar w:fldCharType="begin"/>
            </w:r>
            <w:r w:rsidRPr="004F5D96">
              <w:rPr>
                <w:noProof/>
                <w:webHidden/>
              </w:rPr>
              <w:instrText xml:space="preserve"> PAGEREF _Toc237599048 \h </w:instrText>
            </w:r>
            <w:r w:rsidRPr="004F5D96">
              <w:rPr>
                <w:noProof/>
                <w:webHidden/>
              </w:rPr>
            </w:r>
            <w:r w:rsidRPr="004F5D96">
              <w:rPr>
                <w:noProof/>
                <w:webHidden/>
              </w:rPr>
              <w:fldChar w:fldCharType="separate"/>
            </w:r>
            <w:r w:rsidRPr="004F5D96">
              <w:rPr>
                <w:noProof/>
                <w:webHidden/>
              </w:rPr>
              <w:t>7</w:t>
            </w:r>
            <w:r w:rsidRPr="004F5D96">
              <w:rPr>
                <w:noProof/>
                <w:webHidden/>
              </w:rPr>
              <w:fldChar w:fldCharType="end"/>
            </w:r>
          </w:hyperlink>
        </w:p>
        <w:p w14:paraId="51330D13" w14:textId="6EDB9C35" w:rsidR="00FA0E6B" w:rsidRPr="004F5D96" w:rsidRDefault="00FA0E6B">
          <w:pPr>
            <w:pStyle w:val="TOC1"/>
            <w:tabs>
              <w:tab w:val="right" w:leader="dot" w:pos="9016"/>
            </w:tabs>
            <w:rPr>
              <w:rFonts w:asciiTheme="minorHAnsi" w:eastAsiaTheme="minorEastAsia" w:hAnsiTheme="minorHAnsi" w:cstheme="minorBidi"/>
              <w:noProof/>
              <w:kern w:val="2"/>
              <w14:ligatures w14:val="standardContextual"/>
            </w:rPr>
          </w:pPr>
          <w:hyperlink w:anchor="_Toc237599049" w:history="1">
            <w:r w:rsidRPr="004F5D96">
              <w:rPr>
                <w:rStyle w:val="Hyperlink"/>
                <w:noProof/>
              </w:rPr>
              <w:t>References</w:t>
            </w:r>
            <w:r w:rsidRPr="004F5D96">
              <w:rPr>
                <w:noProof/>
                <w:webHidden/>
              </w:rPr>
              <w:tab/>
            </w:r>
            <w:r w:rsidRPr="004F5D96">
              <w:rPr>
                <w:noProof/>
                <w:webHidden/>
              </w:rPr>
              <w:fldChar w:fldCharType="begin"/>
            </w:r>
            <w:r w:rsidRPr="004F5D96">
              <w:rPr>
                <w:noProof/>
                <w:webHidden/>
              </w:rPr>
              <w:instrText xml:space="preserve"> PAGEREF _Toc237599049 \h </w:instrText>
            </w:r>
            <w:r w:rsidRPr="004F5D96">
              <w:rPr>
                <w:noProof/>
                <w:webHidden/>
              </w:rPr>
            </w:r>
            <w:r w:rsidRPr="004F5D96">
              <w:rPr>
                <w:noProof/>
                <w:webHidden/>
              </w:rPr>
              <w:fldChar w:fldCharType="separate"/>
            </w:r>
            <w:r w:rsidRPr="004F5D96">
              <w:rPr>
                <w:noProof/>
                <w:webHidden/>
              </w:rPr>
              <w:t>8</w:t>
            </w:r>
            <w:r w:rsidRPr="004F5D96">
              <w:rPr>
                <w:noProof/>
                <w:webHidden/>
              </w:rPr>
              <w:fldChar w:fldCharType="end"/>
            </w:r>
          </w:hyperlink>
        </w:p>
        <w:p w14:paraId="28811C41" w14:textId="2E89745C" w:rsidR="00530E16" w:rsidRPr="004F5D96" w:rsidRDefault="004468F8">
          <w:r w:rsidRPr="004F5D96">
            <w:fldChar w:fldCharType="end"/>
          </w:r>
        </w:p>
      </w:sdtContent>
    </w:sdt>
    <w:p w14:paraId="7C25BAE8" w14:textId="77777777" w:rsidR="00530E16" w:rsidRPr="004F5D96" w:rsidRDefault="00530E16">
      <w:pPr>
        <w:rPr>
          <w:rFonts w:ascii="Arial" w:eastAsia="Arial" w:hAnsi="Arial" w:cs="Arial"/>
        </w:rPr>
      </w:pPr>
    </w:p>
    <w:p w14:paraId="4E80598E" w14:textId="77777777" w:rsidR="00530E16" w:rsidRPr="004F5D96" w:rsidRDefault="00530E16">
      <w:pPr>
        <w:rPr>
          <w:rFonts w:ascii="Arial" w:eastAsia="Arial" w:hAnsi="Arial" w:cs="Arial"/>
        </w:rPr>
      </w:pPr>
    </w:p>
    <w:p w14:paraId="2CF87F6B" w14:textId="77777777" w:rsidR="00530E16" w:rsidRPr="004F5D96" w:rsidRDefault="00530E16">
      <w:pPr>
        <w:rPr>
          <w:rFonts w:ascii="Arial" w:eastAsia="Arial" w:hAnsi="Arial" w:cs="Arial"/>
        </w:rPr>
      </w:pPr>
    </w:p>
    <w:p w14:paraId="543CF5C0" w14:textId="77777777" w:rsidR="00530E16" w:rsidRPr="004F5D96" w:rsidRDefault="00530E16">
      <w:pPr>
        <w:rPr>
          <w:rFonts w:ascii="Arial" w:eastAsia="Arial" w:hAnsi="Arial" w:cs="Arial"/>
        </w:rPr>
      </w:pPr>
    </w:p>
    <w:p w14:paraId="41ACA456" w14:textId="77777777" w:rsidR="00530E16" w:rsidRPr="004F5D96" w:rsidRDefault="00530E16">
      <w:pPr>
        <w:rPr>
          <w:rFonts w:ascii="Arial" w:eastAsia="Arial" w:hAnsi="Arial" w:cs="Arial"/>
        </w:rPr>
      </w:pPr>
    </w:p>
    <w:p w14:paraId="17294C10" w14:textId="77777777" w:rsidR="00530E16" w:rsidRPr="004F5D96" w:rsidRDefault="00530E16">
      <w:pPr>
        <w:rPr>
          <w:rFonts w:ascii="Arial" w:eastAsia="Arial" w:hAnsi="Arial" w:cs="Arial"/>
        </w:rPr>
      </w:pPr>
    </w:p>
    <w:p w14:paraId="2657CCF8" w14:textId="77777777" w:rsidR="00530E16" w:rsidRPr="004F5D96" w:rsidRDefault="00530E16">
      <w:pPr>
        <w:rPr>
          <w:rFonts w:ascii="Arial" w:eastAsia="Arial" w:hAnsi="Arial" w:cs="Arial"/>
        </w:rPr>
      </w:pPr>
    </w:p>
    <w:p w14:paraId="115F00B1" w14:textId="77777777" w:rsidR="00530E16" w:rsidRPr="004F5D96" w:rsidRDefault="00530E16">
      <w:pPr>
        <w:rPr>
          <w:rFonts w:ascii="Arial" w:eastAsia="Arial" w:hAnsi="Arial" w:cs="Arial"/>
        </w:rPr>
      </w:pPr>
    </w:p>
    <w:p w14:paraId="04AA3B6E" w14:textId="77777777" w:rsidR="00530E16" w:rsidRPr="004F5D96" w:rsidRDefault="00530E16">
      <w:pPr>
        <w:rPr>
          <w:rFonts w:ascii="Arial" w:eastAsia="Arial" w:hAnsi="Arial" w:cs="Arial"/>
        </w:rPr>
      </w:pPr>
    </w:p>
    <w:p w14:paraId="11B6961F" w14:textId="77777777" w:rsidR="00530E16" w:rsidRPr="004F5D96" w:rsidRDefault="00530E16">
      <w:pPr>
        <w:rPr>
          <w:rFonts w:ascii="Arial" w:eastAsia="Arial" w:hAnsi="Arial" w:cs="Arial"/>
        </w:rPr>
      </w:pPr>
    </w:p>
    <w:p w14:paraId="24A9EEB7" w14:textId="77777777" w:rsidR="00530E16" w:rsidRPr="004F5D96" w:rsidRDefault="00530E16">
      <w:pPr>
        <w:rPr>
          <w:rFonts w:ascii="Arial" w:eastAsia="Arial" w:hAnsi="Arial" w:cs="Arial"/>
        </w:rPr>
      </w:pPr>
    </w:p>
    <w:p w14:paraId="2637B8F3" w14:textId="77777777" w:rsidR="00530E16" w:rsidRPr="004F5D96" w:rsidRDefault="00530E16">
      <w:pPr>
        <w:rPr>
          <w:rFonts w:ascii="Arial" w:eastAsia="Arial" w:hAnsi="Arial" w:cs="Arial"/>
        </w:rPr>
      </w:pPr>
    </w:p>
    <w:p w14:paraId="1B8FE014" w14:textId="77777777" w:rsidR="002A1842" w:rsidRPr="004F5D96" w:rsidRDefault="002A1842">
      <w:pPr>
        <w:rPr>
          <w:rFonts w:ascii="Arial" w:eastAsia="Arial" w:hAnsi="Arial" w:cs="Arial"/>
        </w:rPr>
        <w:sectPr w:rsidR="002A1842" w:rsidRPr="004F5D96">
          <w:footerReference w:type="default" r:id="rId9"/>
          <w:pgSz w:w="11906" w:h="16838"/>
          <w:pgMar w:top="1440" w:right="1440" w:bottom="1440" w:left="1440" w:header="708" w:footer="708" w:gutter="0"/>
          <w:pgNumType w:start="0"/>
          <w:cols w:space="720"/>
          <w:titlePg/>
        </w:sectPr>
      </w:pPr>
    </w:p>
    <w:p w14:paraId="79943009" w14:textId="77777777" w:rsidR="00530E16" w:rsidRPr="004F5D96" w:rsidRDefault="00530E16">
      <w:pPr>
        <w:rPr>
          <w:rFonts w:ascii="Arial" w:eastAsia="Arial" w:hAnsi="Arial" w:cs="Arial"/>
        </w:rPr>
      </w:pPr>
    </w:p>
    <w:p w14:paraId="4503C221" w14:textId="77777777" w:rsidR="00530E16" w:rsidRPr="004F5D96" w:rsidRDefault="004468F8">
      <w:pPr>
        <w:pStyle w:val="Heading1"/>
      </w:pPr>
      <w:bookmarkStart w:id="0" w:name="_Toc237599039"/>
      <w:r w:rsidRPr="004F5D96">
        <w:lastRenderedPageBreak/>
        <w:t>Section 1: Introducing the Research Paper and Topic Development</w:t>
      </w:r>
      <w:bookmarkEnd w:id="0"/>
    </w:p>
    <w:p w14:paraId="2278154A" w14:textId="77777777" w:rsidR="00083B52" w:rsidRPr="004F5D96" w:rsidRDefault="00083B52" w:rsidP="00083B52">
      <w:pPr>
        <w:spacing w:line="360" w:lineRule="auto"/>
        <w:jc w:val="both"/>
      </w:pPr>
      <w:r w:rsidRPr="004F5D96">
        <w:t>1.1 Paper Details (Title, Author(s) and Year of Publication)</w:t>
      </w:r>
    </w:p>
    <w:p w14:paraId="7C3224B1" w14:textId="4C715225" w:rsidR="00083B52" w:rsidRPr="004F5D96" w:rsidRDefault="00083B52" w:rsidP="00E10231">
      <w:pPr>
        <w:spacing w:line="360" w:lineRule="auto"/>
        <w:jc w:val="both"/>
        <w:rPr>
          <w:rFonts w:ascii="Arial" w:eastAsia="Arial" w:hAnsi="Arial" w:cs="Arial"/>
          <w:sz w:val="22"/>
          <w:szCs w:val="22"/>
        </w:rPr>
      </w:pPr>
      <w:r w:rsidRPr="004F5D96">
        <w:rPr>
          <w:rFonts w:ascii="Arial" w:eastAsia="Arial" w:hAnsi="Arial" w:cs="Arial"/>
          <w:sz w:val="22"/>
          <w:szCs w:val="22"/>
        </w:rPr>
        <w:t>Barriers and Motivators to Undertaking Physical Activity in Adults Over 70: A Systematic Review of the Quantitative Literature, a 2024 publication by Kilgour</w:t>
      </w:r>
      <w:r w:rsidR="00CC30D9">
        <w:rPr>
          <w:rFonts w:ascii="Arial" w:eastAsia="Arial" w:hAnsi="Arial" w:cs="Arial"/>
          <w:sz w:val="22"/>
          <w:szCs w:val="22"/>
        </w:rPr>
        <w:t xml:space="preserve"> et al (2024)</w:t>
      </w:r>
    </w:p>
    <w:p w14:paraId="02A98E9B" w14:textId="77777777" w:rsidR="00083B52" w:rsidRPr="004F5D96" w:rsidRDefault="00083B52">
      <w:pPr>
        <w:spacing w:line="360" w:lineRule="auto"/>
        <w:jc w:val="both"/>
        <w:rPr>
          <w:rFonts w:ascii="Arial" w:eastAsia="Arial" w:hAnsi="Arial" w:cs="Arial"/>
          <w:sz w:val="22"/>
          <w:szCs w:val="22"/>
        </w:rPr>
      </w:pPr>
      <w:r w:rsidRPr="004F5D96">
        <w:t>1.2 Main Topic or Problem Explored in the Paper</w:t>
      </w:r>
      <w:r w:rsidRPr="004F5D96">
        <w:rPr>
          <w:rFonts w:ascii="Arial" w:eastAsia="Arial" w:hAnsi="Arial" w:cs="Arial"/>
          <w:sz w:val="22"/>
          <w:szCs w:val="22"/>
        </w:rPr>
        <w:t xml:space="preserve"> </w:t>
      </w:r>
    </w:p>
    <w:p w14:paraId="014E7F5D" w14:textId="0B8B3E63" w:rsidR="00083B52" w:rsidRPr="00A8095A" w:rsidRDefault="00083B52" w:rsidP="00A8095A">
      <w:pPr>
        <w:spacing w:line="360" w:lineRule="auto"/>
        <w:jc w:val="both"/>
        <w:rPr>
          <w:rFonts w:ascii="Arial" w:eastAsia="Arial" w:hAnsi="Arial" w:cs="Arial"/>
          <w:sz w:val="22"/>
          <w:szCs w:val="22"/>
        </w:rPr>
      </w:pPr>
      <w:r w:rsidRPr="004F5D96">
        <w:rPr>
          <w:rFonts w:ascii="Arial" w:eastAsia="Arial" w:hAnsi="Arial" w:cs="Arial"/>
          <w:sz w:val="22"/>
          <w:szCs w:val="22"/>
        </w:rPr>
        <w:t>The study </w:t>
      </w:r>
      <w:proofErr w:type="gramStart"/>
      <w:r w:rsidRPr="004F5D96">
        <w:rPr>
          <w:rFonts w:ascii="Arial" w:eastAsia="Arial" w:hAnsi="Arial" w:cs="Arial"/>
          <w:sz w:val="22"/>
          <w:szCs w:val="22"/>
        </w:rPr>
        <w:t>looks into</w:t>
      </w:r>
      <w:proofErr w:type="gramEnd"/>
      <w:r w:rsidRPr="004F5D96">
        <w:rPr>
          <w:rFonts w:ascii="Arial" w:eastAsia="Arial" w:hAnsi="Arial" w:cs="Arial"/>
          <w:sz w:val="22"/>
          <w:szCs w:val="22"/>
        </w:rPr>
        <w:t> the variables that influence physical activity in people 70 years of age and older. Many elderly people do not engage in the required amounts of physical activity, despite the many benefits of regular exercise for both physical and mental health. The study focused on the main barriers that prevent older people from exercising as well as the factors that motivate them to do so. The researchers discovered recurrent obstacles and motivators by analysing data from previous quantitative studies</w:t>
      </w:r>
      <w:r w:rsidR="00A8095A">
        <w:rPr>
          <w:rFonts w:ascii="Arial" w:eastAsia="Arial" w:hAnsi="Arial" w:cs="Arial"/>
          <w:sz w:val="22"/>
          <w:szCs w:val="22"/>
        </w:rPr>
        <w:t xml:space="preserve"> </w:t>
      </w:r>
      <w:r w:rsidRPr="004F5D96">
        <w:rPr>
          <w:rFonts w:ascii="Arial" w:eastAsia="Arial" w:hAnsi="Arial" w:cs="Arial"/>
          <w:sz w:val="22"/>
          <w:szCs w:val="22"/>
        </w:rPr>
        <w:t>(Kilgour et al., 2024).</w:t>
      </w:r>
    </w:p>
    <w:p w14:paraId="6D821233" w14:textId="3DD07613" w:rsidR="00530E16" w:rsidRPr="004F5D96" w:rsidRDefault="00E10231">
      <w:pPr>
        <w:pStyle w:val="Heading2"/>
        <w:jc w:val="both"/>
      </w:pPr>
      <w:bookmarkStart w:id="1" w:name="_Toc237599040"/>
      <w:r w:rsidRPr="004F5D96">
        <w:t>1.3 Who</w:t>
      </w:r>
      <w:r w:rsidR="004468F8" w:rsidRPr="004F5D96">
        <w:t xml:space="preserve"> Is the Research About?</w:t>
      </w:r>
      <w:bookmarkEnd w:id="1"/>
    </w:p>
    <w:p w14:paraId="691C2CBB" w14:textId="1184FE77" w:rsidR="00083B52" w:rsidRPr="004F5D96" w:rsidRDefault="00083B52" w:rsidP="00083B52">
      <w:r w:rsidRPr="004F5D96">
        <w:t>The study focused on those who were 70 years of age or older. The systematic review included 37 studies with 26,961 participants between the ages of 70 and 101, 62% of whom were female. The researchers chose this age range because frailty, sarcopenia, and the need for help with everyday tasks are more common after the age of 70. The review concentrated on community-dwelling older adults; residents of care facilities and those with certain illnesses or cognitive impairments were not included. </w:t>
      </w:r>
      <w:proofErr w:type="gramStart"/>
      <w:r w:rsidRPr="004F5D96">
        <w:t>In order to</w:t>
      </w:r>
      <w:proofErr w:type="gramEnd"/>
      <w:r w:rsidRPr="004F5D96">
        <w:t> help older persons maintain an active lifestyle, the researchers focused on this age group </w:t>
      </w:r>
      <w:proofErr w:type="gramStart"/>
      <w:r w:rsidRPr="004F5D96">
        <w:t>in order to</w:t>
      </w:r>
      <w:proofErr w:type="gramEnd"/>
      <w:r w:rsidRPr="004F5D96">
        <w:t> find common obstacles and motivators that could be addressed (Kilgour et al., 2024). </w:t>
      </w:r>
    </w:p>
    <w:p w14:paraId="06A36977" w14:textId="174ECD6F" w:rsidR="00530E16" w:rsidRPr="004F5D96" w:rsidRDefault="00E10231">
      <w:pPr>
        <w:pStyle w:val="Heading2"/>
        <w:jc w:val="both"/>
      </w:pPr>
      <w:bookmarkStart w:id="2" w:name="_Toc237599041"/>
      <w:r w:rsidRPr="004F5D96">
        <w:t>1.4 Why</w:t>
      </w:r>
      <w:r w:rsidR="004468F8" w:rsidRPr="004F5D96">
        <w:t xml:space="preserve"> Is This Topic Important in UK Health and Social Care?</w:t>
      </w:r>
      <w:bookmarkEnd w:id="2"/>
    </w:p>
    <w:p w14:paraId="33ACD82B" w14:textId="61CFFC2D" w:rsidR="00083B52" w:rsidRPr="004F5D96" w:rsidRDefault="00083B52" w:rsidP="00E10231">
      <w:pPr>
        <w:spacing w:line="360" w:lineRule="auto"/>
        <w:jc w:val="both"/>
        <w:rPr>
          <w:rFonts w:ascii="Arial" w:eastAsia="Arial" w:hAnsi="Arial" w:cs="Arial"/>
          <w:sz w:val="22"/>
          <w:szCs w:val="22"/>
        </w:rPr>
      </w:pPr>
      <w:r w:rsidRPr="004F5D96">
        <w:rPr>
          <w:rFonts w:ascii="Arial" w:eastAsia="Arial" w:hAnsi="Arial" w:cs="Arial"/>
          <w:sz w:val="22"/>
          <w:szCs w:val="22"/>
        </w:rPr>
        <w:t xml:space="preserve">This topic is crucial to UK health and social care since the country's population is getting older, which means that more individuals are living longer and may need assistance. In addition to lowering the risk of falls and other health issues, regular physical activity can help older people maintain their independence and general health (McPhee et al., 2016; Cunningham et al., 2020; Sherrington et al., 2017). However, many people over 70 do not exercise as much as is advised. If healthcare professionals are aware of the obstacles that keep older people from being active and the things that inspire them, they may better assist them and encourage healthier lifestyles. Future strain on the NHS and social care services may be lessened as a result. According to the UK Chief Medical Officers' Physical Activity Guidelines (2019), regular physical activity is crucial for older persons to preserve their independence, enhance their </w:t>
      </w:r>
      <w:r w:rsidRPr="004F5D96">
        <w:rPr>
          <w:rFonts w:ascii="Arial" w:eastAsia="Arial" w:hAnsi="Arial" w:cs="Arial"/>
          <w:sz w:val="22"/>
          <w:szCs w:val="22"/>
        </w:rPr>
        <w:lastRenderedPageBreak/>
        <w:t>physical and mental well-being, and lower their risk of falling (Department of Health and Social Care, 2019).</w:t>
      </w:r>
    </w:p>
    <w:p w14:paraId="09904574" w14:textId="77777777" w:rsidR="004468F8" w:rsidRPr="004F5D96" w:rsidRDefault="004468F8">
      <w:pPr>
        <w:pStyle w:val="Heading1"/>
        <w:jc w:val="both"/>
      </w:pPr>
      <w:bookmarkStart w:id="3" w:name="_Toc237599042"/>
      <w:r w:rsidRPr="004F5D96">
        <w:t>Section 2: Understanding the Purpose and Research Question</w:t>
      </w:r>
      <w:bookmarkEnd w:id="3"/>
    </w:p>
    <w:p w14:paraId="20710AD7" w14:textId="77777777" w:rsidR="00083B52" w:rsidRPr="004F5D96" w:rsidRDefault="00083B52" w:rsidP="00083B52">
      <w:pPr>
        <w:pStyle w:val="Heading2"/>
        <w:jc w:val="both"/>
      </w:pPr>
      <w:bookmarkStart w:id="4" w:name="_Toc237599043"/>
      <w:r w:rsidRPr="004F5D96">
        <w:t>2.1 Research Question(s) or Objectives</w:t>
      </w:r>
      <w:bookmarkEnd w:id="4"/>
    </w:p>
    <w:p w14:paraId="3F9A6066" w14:textId="77777777" w:rsidR="00083B52" w:rsidRPr="004F5D96" w:rsidRDefault="00083B52" w:rsidP="00083B52"/>
    <w:p w14:paraId="7EC53AFE" w14:textId="2C05F08B" w:rsidR="004468F8" w:rsidRPr="00EC6240" w:rsidRDefault="00083B52">
      <w:pPr>
        <w:spacing w:line="360" w:lineRule="auto"/>
        <w:jc w:val="both"/>
        <w:rPr>
          <w:rFonts w:ascii="Arial" w:eastAsia="Arial" w:hAnsi="Arial" w:cs="Arial"/>
          <w:sz w:val="22"/>
          <w:szCs w:val="22"/>
        </w:rPr>
      </w:pPr>
      <w:r w:rsidRPr="004F5D96">
        <w:rPr>
          <w:rFonts w:ascii="Arial" w:eastAsia="Arial" w:hAnsi="Arial" w:cs="Arial"/>
          <w:sz w:val="22"/>
          <w:szCs w:val="22"/>
        </w:rPr>
        <w:t>Finding the primary obstacles and motivators that influence physical activity in persons 70 years of age and older was the goal of this study. The researchers sought to determine what motivates some older persons to engage in regular exercise and why others struggle to maintain an active lifestyle. They did this by looking at data from earlier quantitative studies to find recurring themes and trends. The results can assist policymakers and medical experts in creating more effective plans to promote physical activity and enhance older individuals' health and well-being (Kilgour et al., 2024). </w:t>
      </w:r>
    </w:p>
    <w:p w14:paraId="37702163" w14:textId="77777777" w:rsidR="004468F8" w:rsidRPr="004F5D96" w:rsidRDefault="004468F8">
      <w:pPr>
        <w:pStyle w:val="Heading1"/>
        <w:jc w:val="both"/>
      </w:pPr>
      <w:bookmarkStart w:id="5" w:name="_Toc237599044"/>
      <w:r w:rsidRPr="004F5D96">
        <w:t>Section 3: Understanding the Research Methods</w:t>
      </w:r>
      <w:bookmarkEnd w:id="5"/>
    </w:p>
    <w:p w14:paraId="63BD9E0B" w14:textId="3AA3483B" w:rsidR="004468F8" w:rsidRPr="004F5D96" w:rsidRDefault="004468F8">
      <w:pPr>
        <w:spacing w:line="360" w:lineRule="auto"/>
        <w:jc w:val="both"/>
        <w:rPr>
          <w:rFonts w:ascii="Arial" w:eastAsia="Arial" w:hAnsi="Arial" w:cs="Arial"/>
          <w:color w:val="FF0000"/>
          <w:sz w:val="22"/>
          <w:szCs w:val="22"/>
        </w:rPr>
      </w:pPr>
    </w:p>
    <w:p w14:paraId="4D799974" w14:textId="2BC80C07" w:rsidR="00083B52" w:rsidRPr="004F5D96" w:rsidRDefault="00E10231" w:rsidP="00083B52">
      <w:pPr>
        <w:pStyle w:val="Heading2"/>
        <w:jc w:val="both"/>
      </w:pPr>
      <w:bookmarkStart w:id="6" w:name="_Toc237599045"/>
      <w:r w:rsidRPr="004F5D96">
        <w:t>3.1 Overview</w:t>
      </w:r>
      <w:r w:rsidR="004468F8" w:rsidRPr="004F5D96">
        <w:t xml:space="preserve"> of Quantitative, Qualitative, and Mixed-Methods Research</w:t>
      </w:r>
      <w:bookmarkEnd w:id="6"/>
    </w:p>
    <w:p w14:paraId="7781604F" w14:textId="31C0CF61" w:rsidR="00083B52" w:rsidRPr="004F5D96" w:rsidRDefault="00083B52" w:rsidP="00083B52">
      <w:pPr>
        <w:spacing w:line="360" w:lineRule="auto"/>
        <w:jc w:val="both"/>
        <w:rPr>
          <w:rFonts w:ascii="Arial" w:eastAsia="Arial" w:hAnsi="Arial" w:cs="Arial"/>
          <w:sz w:val="22"/>
          <w:szCs w:val="22"/>
        </w:rPr>
      </w:pPr>
      <w:r w:rsidRPr="004F5D96">
        <w:rPr>
          <w:rFonts w:ascii="Arial" w:eastAsia="Arial" w:hAnsi="Arial" w:cs="Arial"/>
          <w:sz w:val="22"/>
          <w:szCs w:val="22"/>
        </w:rPr>
        <w:t>The goal of quantitative research is to gather numerical data that can be quantified and statistically assessed (Bryman, 2016). It is frequently used to find trends, compare outcomes, or gauge how well therapies are working. As a result, quantitative research can offer quantifiable proof that is comparable across studies or groups. For instance, by gathering and comparing the number of falls before and after an exercise program, a study could look at how regular exercise affects the number of falls experienced by older persons.  </w:t>
      </w:r>
    </w:p>
    <w:p w14:paraId="126A13AD" w14:textId="66FE96D3" w:rsidR="00083B52" w:rsidRPr="004F5D96" w:rsidRDefault="00083B52" w:rsidP="00083B52">
      <w:pPr>
        <w:spacing w:line="360" w:lineRule="auto"/>
        <w:jc w:val="both"/>
        <w:rPr>
          <w:rFonts w:ascii="Arial" w:eastAsia="Arial" w:hAnsi="Arial" w:cs="Arial"/>
          <w:sz w:val="22"/>
          <w:szCs w:val="22"/>
        </w:rPr>
      </w:pPr>
      <w:r w:rsidRPr="004F5D96">
        <w:rPr>
          <w:rFonts w:ascii="Arial" w:eastAsia="Arial" w:hAnsi="Arial" w:cs="Arial"/>
          <w:sz w:val="22"/>
          <w:szCs w:val="22"/>
        </w:rPr>
        <w:t>People's experiences, beliefs, and emotions are the main emphasis of qualitative research (Bryman, 2016). Qualitative research tries to understand how people experience a certain topic and why they may have certain beliefs or behaviours, as opposed to only employing numerical measurements. To better comprehend a subject, researchers typically gather this data thru focus groups, interviews, or observations.</w:t>
      </w:r>
      <w:r w:rsidR="00EA42BE">
        <w:rPr>
          <w:rFonts w:ascii="Arial" w:eastAsia="Arial" w:hAnsi="Arial" w:cs="Arial"/>
          <w:sz w:val="22"/>
          <w:szCs w:val="22"/>
        </w:rPr>
        <w:t xml:space="preserve"> </w:t>
      </w:r>
      <w:r w:rsidRPr="004F5D96">
        <w:rPr>
          <w:rFonts w:ascii="Arial" w:eastAsia="Arial" w:hAnsi="Arial" w:cs="Arial"/>
          <w:sz w:val="22"/>
          <w:szCs w:val="22"/>
        </w:rPr>
        <w:t>For instance, researchers might speak with senior citizens to find out how they feel about exercising and what makes them feel comfortable or uneasy.  </w:t>
      </w:r>
    </w:p>
    <w:p w14:paraId="67A9437E" w14:textId="72F490D8" w:rsidR="004468F8" w:rsidRPr="004F5D96" w:rsidRDefault="00083B52">
      <w:pPr>
        <w:spacing w:line="360" w:lineRule="auto"/>
        <w:jc w:val="both"/>
        <w:rPr>
          <w:rFonts w:ascii="Arial" w:eastAsia="Arial" w:hAnsi="Arial" w:cs="Arial"/>
          <w:sz w:val="22"/>
          <w:szCs w:val="22"/>
        </w:rPr>
      </w:pPr>
      <w:r w:rsidRPr="004F5D96">
        <w:rPr>
          <w:rFonts w:ascii="Arial" w:eastAsia="Arial" w:hAnsi="Arial" w:cs="Arial"/>
          <w:sz w:val="22"/>
          <w:szCs w:val="22"/>
        </w:rPr>
        <w:lastRenderedPageBreak/>
        <w:t>Both quantitative and qualitative methods are used in mixed-methods research. This gives researchers a more thorough grasp of the research issue by enabling them to gather quantitative data while also investigating participants' experiences (Creswell and Creswell, 2018). For instance, after determining how frequently older persons exercise by a questionnaire, researchers could interview them to learn more about their motives, obstacles, and experiences. Combining the two methods can yield both quantitative proof and a more thorough comprehension of the causes of the outcomes. </w:t>
      </w:r>
    </w:p>
    <w:p w14:paraId="3A702B6D" w14:textId="61E02EBD" w:rsidR="00A55DB3" w:rsidRPr="004F5D96" w:rsidRDefault="00E10231" w:rsidP="005B499A">
      <w:pPr>
        <w:pStyle w:val="Heading2"/>
        <w:jc w:val="both"/>
      </w:pPr>
      <w:bookmarkStart w:id="7" w:name="_Toc237599046"/>
      <w:r w:rsidRPr="004F5D96">
        <w:t>3.2 Research</w:t>
      </w:r>
      <w:r w:rsidR="004468F8" w:rsidRPr="004F5D96">
        <w:t xml:space="preserve"> Methodology Used in Your Chosen Paper and Why</w:t>
      </w:r>
      <w:bookmarkEnd w:id="7"/>
    </w:p>
    <w:p w14:paraId="25468756" w14:textId="3DB87D6C" w:rsidR="00A55DB3" w:rsidRPr="004F5D96" w:rsidRDefault="00A55DB3" w:rsidP="00A55DB3">
      <w:pPr>
        <w:spacing w:line="360" w:lineRule="auto"/>
        <w:jc w:val="both"/>
        <w:rPr>
          <w:rFonts w:ascii="Arial" w:eastAsia="Arial" w:hAnsi="Arial" w:cs="Arial"/>
          <w:sz w:val="22"/>
          <w:szCs w:val="22"/>
        </w:rPr>
      </w:pPr>
      <w:r w:rsidRPr="004F5D96">
        <w:rPr>
          <w:rFonts w:ascii="Arial" w:eastAsia="Arial" w:hAnsi="Arial" w:cs="Arial"/>
          <w:sz w:val="22"/>
          <w:szCs w:val="22"/>
        </w:rPr>
        <w:t>Since Kilgour et al. (2024) conducted a systematic review of quantitative studies, they employed a</w:t>
      </w:r>
      <w:r w:rsidR="00EA42BE">
        <w:rPr>
          <w:rFonts w:ascii="Arial" w:eastAsia="Arial" w:hAnsi="Arial" w:cs="Arial"/>
          <w:sz w:val="22"/>
          <w:szCs w:val="22"/>
        </w:rPr>
        <w:t xml:space="preserve"> secondary approach</w:t>
      </w:r>
      <w:r w:rsidRPr="004F5D96">
        <w:rPr>
          <w:rFonts w:ascii="Arial" w:eastAsia="Arial" w:hAnsi="Arial" w:cs="Arial"/>
          <w:sz w:val="22"/>
          <w:szCs w:val="22"/>
        </w:rPr>
        <w:t>. Rather of gathering fresh data directly from senior citizens, the researchers examined results from 37 prior quantitative studies that examined physical activity in persons 70 years of age and older using numerical data. The review comprised quantitative findings from several study types, such as baseline data from randomised controlled trials, as well as observational research. ASSIA, CINAHL, Embase, Medline, PsycINFO, and Web of Science were the six electronic databases that the researchers looked at. </w:t>
      </w:r>
    </w:p>
    <w:p w14:paraId="43D06C13" w14:textId="1E52919B" w:rsidR="005B499A" w:rsidRPr="004F5D96" w:rsidRDefault="00A55DB3" w:rsidP="00A55DB3">
      <w:pPr>
        <w:spacing w:line="360" w:lineRule="auto"/>
        <w:jc w:val="both"/>
        <w:rPr>
          <w:rFonts w:ascii="Arial" w:eastAsia="Arial" w:hAnsi="Arial" w:cs="Arial"/>
          <w:sz w:val="22"/>
          <w:szCs w:val="22"/>
        </w:rPr>
      </w:pPr>
      <w:r w:rsidRPr="004F5D96">
        <w:rPr>
          <w:rFonts w:ascii="Arial" w:eastAsia="Arial" w:hAnsi="Arial" w:cs="Arial"/>
          <w:sz w:val="22"/>
          <w:szCs w:val="22"/>
        </w:rPr>
        <w:t>Instead of depending on the results of a single study, the researchers sought to uncover common obstacles and motivators across a vast population, which made this strategy appropriate. They were able to compile data from other previous investigations and compare the results thru a systematic review. The review was reported in accordance with PRISMA criteria, which offered an organised method for the review process, and the research protocol was recorded on PROSPERO (Kilgour et al., 2024). </w:t>
      </w:r>
    </w:p>
    <w:p w14:paraId="74817B45" w14:textId="6D22452D" w:rsidR="00094C2E" w:rsidRPr="004F5D96" w:rsidRDefault="005B499A">
      <w:pPr>
        <w:spacing w:line="360" w:lineRule="auto"/>
        <w:jc w:val="both"/>
        <w:rPr>
          <w:rFonts w:ascii="Arial" w:eastAsia="Arial" w:hAnsi="Arial" w:cs="Arial"/>
          <w:sz w:val="22"/>
          <w:szCs w:val="22"/>
        </w:rPr>
      </w:pPr>
      <w:r w:rsidRPr="004F5D96">
        <w:rPr>
          <w:rFonts w:ascii="Arial" w:eastAsia="Arial" w:hAnsi="Arial" w:cs="Arial"/>
          <w:sz w:val="22"/>
          <w:szCs w:val="22"/>
        </w:rPr>
        <w:t>The risk of bias in the included studies was also evaluated by the researchers. At first, they intended to conduct a meta-analysis, but the studies' predictor and outcome variables varied too much, and many of them lacked effect estimates. Consequently, a narrative evaluation was carried out by the researchers. They categorised obstacles and motivators into intrapersonal, interpersonal, and environmental aspects using the socioecological model (Kilgour et al., 2024). This method worked well for the study since it made it possible for the researchers to find trends in a substantial amount of quantitative data while acknowledging that societal, environmental, and human factors might affect motivators and obstacles. </w:t>
      </w:r>
    </w:p>
    <w:p w14:paraId="3BDB317B" w14:textId="77777777" w:rsidR="00094C2E" w:rsidRPr="004F5D96" w:rsidRDefault="00094C2E">
      <w:pPr>
        <w:spacing w:line="360" w:lineRule="auto"/>
        <w:jc w:val="both"/>
        <w:rPr>
          <w:rFonts w:ascii="Arial" w:eastAsia="Arial" w:hAnsi="Arial" w:cs="Arial"/>
          <w:sz w:val="22"/>
          <w:szCs w:val="22"/>
        </w:rPr>
      </w:pPr>
    </w:p>
    <w:p w14:paraId="3BD2E477" w14:textId="77777777" w:rsidR="00094C2E" w:rsidRPr="004F5D96" w:rsidRDefault="00094C2E">
      <w:pPr>
        <w:spacing w:line="360" w:lineRule="auto"/>
        <w:jc w:val="both"/>
        <w:rPr>
          <w:rFonts w:ascii="Arial" w:eastAsia="Arial" w:hAnsi="Arial" w:cs="Arial"/>
          <w:sz w:val="22"/>
          <w:szCs w:val="22"/>
        </w:rPr>
      </w:pPr>
    </w:p>
    <w:p w14:paraId="5C36649C" w14:textId="77777777" w:rsidR="00094C2E" w:rsidRPr="004F5D96" w:rsidRDefault="00094C2E">
      <w:pPr>
        <w:spacing w:line="360" w:lineRule="auto"/>
        <w:jc w:val="both"/>
        <w:rPr>
          <w:rFonts w:ascii="Arial" w:eastAsia="Arial" w:hAnsi="Arial" w:cs="Arial"/>
          <w:sz w:val="22"/>
          <w:szCs w:val="22"/>
        </w:rPr>
      </w:pPr>
    </w:p>
    <w:p w14:paraId="3F5AE970" w14:textId="1D64AF87" w:rsidR="00AC21E7" w:rsidRPr="004F5D96" w:rsidRDefault="004468F8" w:rsidP="009E5991">
      <w:pPr>
        <w:pStyle w:val="Heading2"/>
        <w:jc w:val="both"/>
      </w:pPr>
      <w:bookmarkStart w:id="8" w:name="_Toc237599047"/>
      <w:r w:rsidRPr="004F5D96">
        <w:lastRenderedPageBreak/>
        <w:t>3.3 Primary and Secondary Data: Definitions, Differences, and Application to Your Paper</w:t>
      </w:r>
      <w:bookmarkEnd w:id="8"/>
    </w:p>
    <w:p w14:paraId="7AE48E79" w14:textId="77777777" w:rsidR="00AC21E7" w:rsidRPr="004F5D96" w:rsidRDefault="00AC21E7" w:rsidP="00AC21E7">
      <w:pPr>
        <w:spacing w:line="360" w:lineRule="auto"/>
        <w:jc w:val="both"/>
        <w:rPr>
          <w:rFonts w:ascii="Arial" w:eastAsia="Arial" w:hAnsi="Arial" w:cs="Arial"/>
          <w:sz w:val="22"/>
          <w:szCs w:val="22"/>
        </w:rPr>
      </w:pPr>
      <w:r w:rsidRPr="004F5D96">
        <w:rPr>
          <w:rFonts w:ascii="Arial" w:eastAsia="Arial" w:hAnsi="Arial" w:cs="Arial"/>
          <w:sz w:val="22"/>
          <w:szCs w:val="22"/>
        </w:rPr>
        <w:t>Information gathered directly by researchers for a particular study or research goal is known as primary data. This can involve techniques like surveys, interviews, experiments, or observations. First-hand material gathered by the researchers particularly to address the study subject under investigation is known as primary data. Secondary data, on the other hand, is material that has previously been gathered by other researchers or institutions and is then utilised for a different kind of research (Bryman, 2016). </w:t>
      </w:r>
    </w:p>
    <w:p w14:paraId="5FC6AC55" w14:textId="63ACC4D9" w:rsidR="002972B5" w:rsidRPr="004F5D96" w:rsidRDefault="00AC21E7" w:rsidP="00AC21E7">
      <w:pPr>
        <w:spacing w:line="360" w:lineRule="auto"/>
        <w:jc w:val="both"/>
        <w:rPr>
          <w:rFonts w:ascii="Arial" w:eastAsia="Arial" w:hAnsi="Arial" w:cs="Arial"/>
          <w:sz w:val="22"/>
          <w:szCs w:val="22"/>
        </w:rPr>
      </w:pPr>
      <w:r w:rsidRPr="004F5D96">
        <w:rPr>
          <w:rFonts w:ascii="Arial" w:eastAsia="Arial" w:hAnsi="Arial" w:cs="Arial"/>
          <w:sz w:val="22"/>
          <w:szCs w:val="22"/>
        </w:rPr>
        <w:t>The main difference between primary and secondary data is that the former is gathered directly by the researchers for their own study, while the latter uses pre-existing data. Depending on the goal of the study, both kinds of data may be helpful. While secondary data might enable researchers to review a greater amount of existing evidence without personally gathering fresh information from participants, primary data can enable researchers to get information explicitly linked to their study issue. </w:t>
      </w:r>
    </w:p>
    <w:p w14:paraId="6EF34F74" w14:textId="3D1C71CB" w:rsidR="002972B5" w:rsidRPr="004F5D96" w:rsidRDefault="002972B5" w:rsidP="002972B5">
      <w:pPr>
        <w:spacing w:line="360" w:lineRule="auto"/>
        <w:jc w:val="both"/>
        <w:rPr>
          <w:rFonts w:ascii="Arial" w:eastAsia="Arial" w:hAnsi="Arial" w:cs="Arial"/>
          <w:sz w:val="22"/>
          <w:szCs w:val="22"/>
        </w:rPr>
      </w:pPr>
      <w:r w:rsidRPr="004F5D96">
        <w:rPr>
          <w:rFonts w:ascii="Arial" w:eastAsia="Arial" w:hAnsi="Arial" w:cs="Arial"/>
          <w:sz w:val="22"/>
          <w:szCs w:val="22"/>
        </w:rPr>
        <w:t>As a systematic review, Kilgour et al. (2024) used secondary data</w:t>
      </w:r>
      <w:r w:rsidR="00912608">
        <w:rPr>
          <w:rFonts w:ascii="Arial" w:eastAsia="Arial" w:hAnsi="Arial" w:cs="Arial"/>
          <w:sz w:val="22"/>
          <w:szCs w:val="22"/>
        </w:rPr>
        <w:t xml:space="preserve"> methods</w:t>
      </w:r>
      <w:r w:rsidRPr="004F5D96">
        <w:rPr>
          <w:rFonts w:ascii="Arial" w:eastAsia="Arial" w:hAnsi="Arial" w:cs="Arial"/>
          <w:sz w:val="22"/>
          <w:szCs w:val="22"/>
        </w:rPr>
        <w:t>. The researchers did not directly gather fresh data from senior citizens. Instead, they looked thru six electronic databases ASSIA, CINAHL, Embase, Medline, PsycINFO, and Web of Science to find previous studies on the factors that encourage and hinder physical activity in persons 70 years of age and older. The hunt was carried out to March 7, 2023. 37 papers were included in the final review after the researchers found and examined previously published quantitative studies (Kilgour et al., 2024). </w:t>
      </w:r>
    </w:p>
    <w:p w14:paraId="073C1293" w14:textId="77777777" w:rsidR="002972B5" w:rsidRPr="004F5D96" w:rsidRDefault="002972B5" w:rsidP="002972B5">
      <w:pPr>
        <w:spacing w:line="360" w:lineRule="auto"/>
        <w:jc w:val="both"/>
        <w:rPr>
          <w:rFonts w:ascii="Arial" w:eastAsia="Arial" w:hAnsi="Arial" w:cs="Arial"/>
          <w:sz w:val="22"/>
          <w:szCs w:val="22"/>
        </w:rPr>
      </w:pPr>
      <w:r w:rsidRPr="004F5D96">
        <w:rPr>
          <w:rFonts w:ascii="Arial" w:eastAsia="Arial" w:hAnsi="Arial" w:cs="Arial"/>
          <w:sz w:val="22"/>
          <w:szCs w:val="22"/>
        </w:rPr>
        <w:t>Using a data extraction form, the researchers gathered information from the chosen studies. This includes participant demographics, the purpose of each study, the type of study, the data analysis technique, and the main findings about the motivators and obstacles to physical activity. To increase the dependability of the review procedure, the researchers additionally independently reviewed studies and evaluated their likelihood of bias (Kilgour et al., 2024). </w:t>
      </w:r>
    </w:p>
    <w:p w14:paraId="756E7A78" w14:textId="5F888E8B" w:rsidR="002972B5" w:rsidRPr="004F5D96" w:rsidRDefault="00696607" w:rsidP="00AC21E7">
      <w:pPr>
        <w:spacing w:line="360" w:lineRule="auto"/>
        <w:jc w:val="both"/>
        <w:rPr>
          <w:rFonts w:ascii="Arial" w:eastAsia="Arial" w:hAnsi="Arial" w:cs="Arial"/>
          <w:sz w:val="22"/>
          <w:szCs w:val="22"/>
        </w:rPr>
      </w:pPr>
      <w:r w:rsidRPr="004F5D96">
        <w:rPr>
          <w:rFonts w:ascii="Arial" w:eastAsia="Arial" w:hAnsi="Arial" w:cs="Arial"/>
          <w:sz w:val="22"/>
          <w:szCs w:val="22"/>
        </w:rPr>
        <w:t>Initially, the researchers intended to do a meta-analysis to statistically aggregate the results. Nevertheless, several of the studies did not reveal effect estimates, and their predictor and outcome factors varied too much. As a result, the researchers undertook a narrative evaluation of the evidence. They arranged the results into intrapersonal, interpersonal, and environmental components using the socioecological model as a framework. This made it possible for them to determine the primary obstacles to and drivers of physical activity while considering social, environmental, and individual factors (Kilgour et al., 2024). </w:t>
      </w:r>
    </w:p>
    <w:p w14:paraId="0E5F7755" w14:textId="77777777" w:rsidR="00AC21E7" w:rsidRPr="004F5D96" w:rsidRDefault="00AC21E7" w:rsidP="00E10231">
      <w:pPr>
        <w:spacing w:line="360" w:lineRule="auto"/>
        <w:jc w:val="both"/>
        <w:rPr>
          <w:rFonts w:ascii="Arial" w:eastAsia="Arial" w:hAnsi="Arial" w:cs="Arial"/>
          <w:sz w:val="22"/>
          <w:szCs w:val="22"/>
        </w:rPr>
      </w:pPr>
    </w:p>
    <w:p w14:paraId="2AA7C4AA" w14:textId="60371D7E" w:rsidR="001B15D6" w:rsidRPr="004F5D96" w:rsidRDefault="004468F8" w:rsidP="00D26768">
      <w:pPr>
        <w:pStyle w:val="Heading1"/>
        <w:jc w:val="both"/>
      </w:pPr>
      <w:bookmarkStart w:id="9" w:name="_Toc237599048"/>
      <w:r w:rsidRPr="004F5D96">
        <w:lastRenderedPageBreak/>
        <w:t>Section 4: Conclusion</w:t>
      </w:r>
      <w:bookmarkEnd w:id="9"/>
    </w:p>
    <w:p w14:paraId="1034A9D5" w14:textId="69C63B77" w:rsidR="001D2ADE" w:rsidRPr="004F5D96" w:rsidRDefault="001D2ADE" w:rsidP="001D2ADE">
      <w:pPr>
        <w:spacing w:line="360" w:lineRule="auto"/>
        <w:jc w:val="both"/>
        <w:rPr>
          <w:rFonts w:ascii="Arial" w:eastAsia="Arial" w:hAnsi="Arial" w:cs="Arial"/>
          <w:sz w:val="22"/>
          <w:szCs w:val="22"/>
        </w:rPr>
      </w:pPr>
      <w:r w:rsidRPr="004F5D96">
        <w:rPr>
          <w:rFonts w:ascii="Arial" w:eastAsia="Arial" w:hAnsi="Arial" w:cs="Arial"/>
          <w:sz w:val="22"/>
          <w:szCs w:val="22"/>
        </w:rPr>
        <w:t>The study by Kilgour et al. (2024), which looked at the motivators and obstacles to physical exercise in adults 70 years of age and older, was examined in this report's conclusion. It clarified the significance of this subject in UK health and social care, especially as regular exercise can support older persons in maintaining their independence, well-being, and standard of living. The study's aim and the rationale behind the selection of persons 70 years of age and older were also described in the report. </w:t>
      </w:r>
    </w:p>
    <w:p w14:paraId="4F6414A3" w14:textId="77777777" w:rsidR="001D2ADE" w:rsidRPr="004F5D96" w:rsidRDefault="001D2ADE" w:rsidP="001D2ADE">
      <w:pPr>
        <w:spacing w:line="360" w:lineRule="auto"/>
        <w:jc w:val="both"/>
        <w:rPr>
          <w:rFonts w:ascii="Arial" w:eastAsia="Arial" w:hAnsi="Arial" w:cs="Arial"/>
          <w:sz w:val="22"/>
          <w:szCs w:val="22"/>
        </w:rPr>
      </w:pPr>
      <w:r w:rsidRPr="004F5D96">
        <w:rPr>
          <w:rFonts w:ascii="Arial" w:eastAsia="Arial" w:hAnsi="Arial" w:cs="Arial"/>
          <w:sz w:val="22"/>
          <w:szCs w:val="22"/>
        </w:rPr>
        <w:t>The report outlined the purpose of the study and clarified the distinctions between mixed-methods, qualitative, and quantitative research. It demonstrated that the selected study was a systematic review of secondary data-based quantitative research. Because the studies were too dissimilar to be statistically combined, the researchers utilised a narrative review to assess findings from 37 previously published investigations. This approach was suitable since it enabled the researchers to extract common obstacles and motivators from a substantial body of existing data. </w:t>
      </w:r>
    </w:p>
    <w:p w14:paraId="2A31522B" w14:textId="77777777" w:rsidR="00F656D2" w:rsidRPr="004F5D96" w:rsidRDefault="00F656D2" w:rsidP="00F656D2">
      <w:pPr>
        <w:spacing w:line="360" w:lineRule="auto"/>
        <w:jc w:val="both"/>
        <w:rPr>
          <w:rFonts w:ascii="Arial" w:eastAsia="Arial" w:hAnsi="Arial" w:cs="Arial"/>
          <w:sz w:val="22"/>
          <w:szCs w:val="22"/>
        </w:rPr>
      </w:pPr>
      <w:r w:rsidRPr="004F5D96">
        <w:rPr>
          <w:rFonts w:ascii="Arial" w:eastAsia="Arial" w:hAnsi="Arial" w:cs="Arial"/>
          <w:sz w:val="22"/>
          <w:szCs w:val="22"/>
        </w:rPr>
        <w:t>My comprehension of various research methodologies and the significance of employing trustworthy evidence in health and social care has improved </w:t>
      </w:r>
      <w:proofErr w:type="gramStart"/>
      <w:r w:rsidRPr="004F5D96">
        <w:rPr>
          <w:rFonts w:ascii="Arial" w:eastAsia="Arial" w:hAnsi="Arial" w:cs="Arial"/>
          <w:sz w:val="22"/>
          <w:szCs w:val="22"/>
        </w:rPr>
        <w:t>as a result of</w:t>
      </w:r>
      <w:proofErr w:type="gramEnd"/>
      <w:r w:rsidRPr="004F5D96">
        <w:rPr>
          <w:rFonts w:ascii="Arial" w:eastAsia="Arial" w:hAnsi="Arial" w:cs="Arial"/>
          <w:sz w:val="22"/>
          <w:szCs w:val="22"/>
        </w:rPr>
        <w:t> doing this report. Additionally, I've gotten better at reading scholarly articles, recognising important details, and writing about research in my own words rather than directly paraphrasing existing findings. These abilities will help me make evidence-based decisions in my future work in health and social care and will be useful throughout my studies. </w:t>
      </w:r>
    </w:p>
    <w:p w14:paraId="412A147C" w14:textId="77777777" w:rsidR="00F656D2" w:rsidRPr="004F5D96" w:rsidRDefault="00F656D2" w:rsidP="00F656D2">
      <w:pPr>
        <w:spacing w:line="360" w:lineRule="auto"/>
        <w:jc w:val="both"/>
        <w:rPr>
          <w:rFonts w:ascii="Arial" w:eastAsia="Arial" w:hAnsi="Arial" w:cs="Arial"/>
          <w:sz w:val="22"/>
          <w:szCs w:val="22"/>
        </w:rPr>
      </w:pPr>
      <w:r w:rsidRPr="004F5D96">
        <w:rPr>
          <w:rFonts w:ascii="Arial" w:eastAsia="Arial" w:hAnsi="Arial" w:cs="Arial"/>
          <w:sz w:val="22"/>
          <w:szCs w:val="22"/>
        </w:rPr>
        <w:t> </w:t>
      </w:r>
    </w:p>
    <w:p w14:paraId="13659765" w14:textId="77777777" w:rsidR="001D2ADE" w:rsidRPr="004F5D96" w:rsidRDefault="001D2ADE" w:rsidP="00E10231">
      <w:pPr>
        <w:spacing w:line="360" w:lineRule="auto"/>
        <w:jc w:val="both"/>
        <w:rPr>
          <w:rFonts w:ascii="Arial" w:eastAsia="Arial" w:hAnsi="Arial" w:cs="Arial"/>
          <w:sz w:val="22"/>
          <w:szCs w:val="22"/>
        </w:rPr>
      </w:pPr>
    </w:p>
    <w:p w14:paraId="5860754A" w14:textId="03D742DF" w:rsidR="004468F8" w:rsidRPr="004F5D96" w:rsidRDefault="004468F8">
      <w:pPr>
        <w:spacing w:line="360" w:lineRule="auto"/>
        <w:jc w:val="both"/>
        <w:rPr>
          <w:rFonts w:ascii="Arial" w:eastAsia="Arial" w:hAnsi="Arial" w:cs="Arial"/>
          <w:color w:val="FF0000"/>
          <w:sz w:val="22"/>
          <w:szCs w:val="22"/>
        </w:rPr>
      </w:pPr>
    </w:p>
    <w:p w14:paraId="07807D1D" w14:textId="77777777" w:rsidR="004468F8" w:rsidRPr="004F5D96" w:rsidRDefault="004468F8">
      <w:pPr>
        <w:spacing w:line="360" w:lineRule="auto"/>
        <w:jc w:val="both"/>
        <w:rPr>
          <w:rFonts w:ascii="Arial" w:eastAsia="Arial" w:hAnsi="Arial" w:cs="Arial"/>
          <w:sz w:val="22"/>
          <w:szCs w:val="22"/>
        </w:rPr>
      </w:pPr>
    </w:p>
    <w:p w14:paraId="674C8438" w14:textId="77777777" w:rsidR="004468F8" w:rsidRPr="004F5D96" w:rsidRDefault="004468F8">
      <w:pPr>
        <w:spacing w:line="360" w:lineRule="auto"/>
        <w:jc w:val="both"/>
        <w:rPr>
          <w:rFonts w:ascii="Arial" w:eastAsia="Arial" w:hAnsi="Arial" w:cs="Arial"/>
          <w:sz w:val="22"/>
          <w:szCs w:val="22"/>
        </w:rPr>
      </w:pPr>
    </w:p>
    <w:p w14:paraId="7D794B81" w14:textId="77777777" w:rsidR="004468F8" w:rsidRPr="004F5D96" w:rsidRDefault="004468F8">
      <w:pPr>
        <w:spacing w:line="360" w:lineRule="auto"/>
        <w:jc w:val="both"/>
        <w:rPr>
          <w:rFonts w:ascii="Arial" w:eastAsia="Arial" w:hAnsi="Arial" w:cs="Arial"/>
          <w:sz w:val="22"/>
          <w:szCs w:val="22"/>
        </w:rPr>
      </w:pPr>
    </w:p>
    <w:p w14:paraId="31529B09" w14:textId="77777777" w:rsidR="004468F8" w:rsidRPr="004F5D96" w:rsidRDefault="004468F8">
      <w:pPr>
        <w:spacing w:line="360" w:lineRule="auto"/>
        <w:jc w:val="both"/>
        <w:rPr>
          <w:rFonts w:ascii="Arial" w:eastAsia="Arial" w:hAnsi="Arial" w:cs="Arial"/>
          <w:sz w:val="22"/>
          <w:szCs w:val="22"/>
        </w:rPr>
      </w:pPr>
    </w:p>
    <w:p w14:paraId="491275D2" w14:textId="77777777" w:rsidR="004468F8" w:rsidRPr="004F5D96" w:rsidRDefault="004468F8">
      <w:pPr>
        <w:spacing w:line="360" w:lineRule="auto"/>
        <w:jc w:val="both"/>
        <w:rPr>
          <w:rFonts w:ascii="Arial" w:eastAsia="Arial" w:hAnsi="Arial" w:cs="Arial"/>
          <w:sz w:val="22"/>
          <w:szCs w:val="22"/>
        </w:rPr>
      </w:pPr>
    </w:p>
    <w:p w14:paraId="643ED30D" w14:textId="77777777" w:rsidR="004468F8" w:rsidRPr="004F5D96" w:rsidRDefault="004468F8">
      <w:pPr>
        <w:spacing w:line="360" w:lineRule="auto"/>
        <w:jc w:val="both"/>
        <w:rPr>
          <w:rFonts w:ascii="Arial" w:eastAsia="Arial" w:hAnsi="Arial" w:cs="Arial"/>
          <w:sz w:val="22"/>
          <w:szCs w:val="22"/>
        </w:rPr>
      </w:pPr>
    </w:p>
    <w:p w14:paraId="59338ACA" w14:textId="77777777" w:rsidR="004468F8" w:rsidRPr="004F5D96" w:rsidRDefault="004468F8">
      <w:pPr>
        <w:spacing w:line="360" w:lineRule="auto"/>
        <w:jc w:val="both"/>
        <w:rPr>
          <w:rFonts w:ascii="Arial" w:eastAsia="Arial" w:hAnsi="Arial" w:cs="Arial"/>
          <w:sz w:val="22"/>
          <w:szCs w:val="22"/>
        </w:rPr>
      </w:pPr>
    </w:p>
    <w:p w14:paraId="296044E5" w14:textId="77777777" w:rsidR="004468F8" w:rsidRPr="004F5D96" w:rsidRDefault="004468F8">
      <w:pPr>
        <w:spacing w:line="360" w:lineRule="auto"/>
        <w:jc w:val="both"/>
        <w:rPr>
          <w:rFonts w:ascii="Arial" w:eastAsia="Arial" w:hAnsi="Arial" w:cs="Arial"/>
          <w:sz w:val="22"/>
          <w:szCs w:val="22"/>
        </w:rPr>
      </w:pPr>
    </w:p>
    <w:p w14:paraId="7C802FCA" w14:textId="77777777" w:rsidR="00094C2E" w:rsidRPr="004F5D96" w:rsidRDefault="00094C2E">
      <w:pPr>
        <w:spacing w:line="360" w:lineRule="auto"/>
        <w:jc w:val="both"/>
        <w:rPr>
          <w:rFonts w:ascii="Arial" w:eastAsia="Arial" w:hAnsi="Arial" w:cs="Arial"/>
          <w:sz w:val="22"/>
          <w:szCs w:val="22"/>
        </w:rPr>
      </w:pPr>
    </w:p>
    <w:p w14:paraId="641B5A05" w14:textId="77777777" w:rsidR="00094C2E" w:rsidRPr="004F5D96" w:rsidRDefault="00094C2E">
      <w:pPr>
        <w:spacing w:line="360" w:lineRule="auto"/>
        <w:jc w:val="both"/>
        <w:rPr>
          <w:rFonts w:ascii="Arial" w:eastAsia="Arial" w:hAnsi="Arial" w:cs="Arial"/>
          <w:sz w:val="22"/>
          <w:szCs w:val="22"/>
        </w:rPr>
      </w:pPr>
    </w:p>
    <w:p w14:paraId="27C2F309" w14:textId="77777777" w:rsidR="00094C2E" w:rsidRPr="004F5D96" w:rsidRDefault="00094C2E">
      <w:pPr>
        <w:spacing w:line="360" w:lineRule="auto"/>
        <w:jc w:val="both"/>
        <w:rPr>
          <w:rFonts w:ascii="Arial" w:eastAsia="Arial" w:hAnsi="Arial" w:cs="Arial"/>
          <w:sz w:val="22"/>
          <w:szCs w:val="22"/>
        </w:rPr>
      </w:pPr>
    </w:p>
    <w:p w14:paraId="6E062C36" w14:textId="77777777" w:rsidR="00094C2E" w:rsidRPr="004F5D96" w:rsidRDefault="00094C2E">
      <w:pPr>
        <w:spacing w:line="360" w:lineRule="auto"/>
        <w:jc w:val="both"/>
        <w:rPr>
          <w:rFonts w:ascii="Arial" w:eastAsia="Arial" w:hAnsi="Arial" w:cs="Arial"/>
          <w:sz w:val="22"/>
          <w:szCs w:val="22"/>
        </w:rPr>
      </w:pPr>
    </w:p>
    <w:p w14:paraId="0433847C" w14:textId="77777777" w:rsidR="00094C2E" w:rsidRPr="004F5D96" w:rsidRDefault="00094C2E">
      <w:pPr>
        <w:spacing w:line="360" w:lineRule="auto"/>
        <w:jc w:val="both"/>
        <w:rPr>
          <w:rFonts w:ascii="Arial" w:eastAsia="Arial" w:hAnsi="Arial" w:cs="Arial"/>
          <w:sz w:val="22"/>
          <w:szCs w:val="22"/>
        </w:rPr>
      </w:pPr>
    </w:p>
    <w:p w14:paraId="6C5C2A12" w14:textId="77777777" w:rsidR="00094C2E" w:rsidRPr="004F5D96" w:rsidRDefault="00094C2E">
      <w:pPr>
        <w:spacing w:line="360" w:lineRule="auto"/>
        <w:jc w:val="both"/>
        <w:rPr>
          <w:rFonts w:ascii="Arial" w:eastAsia="Arial" w:hAnsi="Arial" w:cs="Arial"/>
          <w:sz w:val="22"/>
          <w:szCs w:val="22"/>
        </w:rPr>
      </w:pPr>
    </w:p>
    <w:p w14:paraId="0B5F2ED0" w14:textId="77777777" w:rsidR="00094C2E" w:rsidRPr="004F5D96" w:rsidRDefault="00094C2E">
      <w:pPr>
        <w:spacing w:line="360" w:lineRule="auto"/>
        <w:jc w:val="both"/>
        <w:rPr>
          <w:rFonts w:ascii="Arial" w:eastAsia="Arial" w:hAnsi="Arial" w:cs="Arial"/>
          <w:sz w:val="22"/>
          <w:szCs w:val="22"/>
        </w:rPr>
      </w:pPr>
    </w:p>
    <w:p w14:paraId="397AB43A" w14:textId="10D32C7A" w:rsidR="006B498E" w:rsidRPr="004F5D96" w:rsidRDefault="004468F8" w:rsidP="00E93FE9">
      <w:pPr>
        <w:pStyle w:val="Heading1"/>
      </w:pPr>
      <w:bookmarkStart w:id="10" w:name="_Toc237599049"/>
      <w:r w:rsidRPr="004F5D96">
        <w:t>References</w:t>
      </w:r>
      <w:bookmarkEnd w:id="10"/>
    </w:p>
    <w:p w14:paraId="3345A387" w14:textId="77777777" w:rsidR="006B498E" w:rsidRPr="004F5D96" w:rsidRDefault="006B498E" w:rsidP="006B498E">
      <w:pPr>
        <w:spacing w:line="360" w:lineRule="auto"/>
        <w:jc w:val="both"/>
        <w:rPr>
          <w:rFonts w:ascii="Arial" w:eastAsia="Arial" w:hAnsi="Arial" w:cs="Arial"/>
          <w:sz w:val="22"/>
          <w:szCs w:val="22"/>
        </w:rPr>
      </w:pPr>
      <w:r w:rsidRPr="004F5D96">
        <w:rPr>
          <w:rFonts w:ascii="Arial" w:eastAsia="Arial" w:hAnsi="Arial" w:cs="Arial"/>
          <w:sz w:val="22"/>
          <w:szCs w:val="22"/>
        </w:rPr>
        <w:t>Bryman, A. (2016) Social Research Methods. 5th </w:t>
      </w:r>
      <w:proofErr w:type="spellStart"/>
      <w:r w:rsidRPr="004F5D96">
        <w:rPr>
          <w:rFonts w:ascii="Arial" w:eastAsia="Arial" w:hAnsi="Arial" w:cs="Arial"/>
          <w:sz w:val="22"/>
          <w:szCs w:val="22"/>
        </w:rPr>
        <w:t>edn</w:t>
      </w:r>
      <w:proofErr w:type="spellEnd"/>
      <w:r w:rsidRPr="004F5D96">
        <w:rPr>
          <w:rFonts w:ascii="Arial" w:eastAsia="Arial" w:hAnsi="Arial" w:cs="Arial"/>
          <w:sz w:val="22"/>
          <w:szCs w:val="22"/>
        </w:rPr>
        <w:t>. Oxford: Oxford University Press. </w:t>
      </w:r>
    </w:p>
    <w:p w14:paraId="119F358E" w14:textId="77777777" w:rsidR="006B498E" w:rsidRPr="004F5D96" w:rsidRDefault="006B498E" w:rsidP="006B498E">
      <w:pPr>
        <w:spacing w:line="360" w:lineRule="auto"/>
        <w:jc w:val="both"/>
        <w:rPr>
          <w:rFonts w:ascii="Arial" w:eastAsia="Arial" w:hAnsi="Arial" w:cs="Arial"/>
          <w:sz w:val="22"/>
          <w:szCs w:val="22"/>
        </w:rPr>
      </w:pPr>
      <w:r w:rsidRPr="004F5D96">
        <w:rPr>
          <w:rFonts w:ascii="Arial" w:eastAsia="Arial" w:hAnsi="Arial" w:cs="Arial"/>
          <w:sz w:val="22"/>
          <w:szCs w:val="22"/>
        </w:rPr>
        <w:t>Creswell, J.W. and Creswell, J.D. (2018) Research Design: Qualitative, Quantitative, and Mixed Methods Approaches. 5th </w:t>
      </w:r>
      <w:proofErr w:type="spellStart"/>
      <w:r w:rsidRPr="004F5D96">
        <w:rPr>
          <w:rFonts w:ascii="Arial" w:eastAsia="Arial" w:hAnsi="Arial" w:cs="Arial"/>
          <w:sz w:val="22"/>
          <w:szCs w:val="22"/>
        </w:rPr>
        <w:t>edn</w:t>
      </w:r>
      <w:proofErr w:type="spellEnd"/>
      <w:r w:rsidRPr="004F5D96">
        <w:rPr>
          <w:rFonts w:ascii="Arial" w:eastAsia="Arial" w:hAnsi="Arial" w:cs="Arial"/>
          <w:sz w:val="22"/>
          <w:szCs w:val="22"/>
        </w:rPr>
        <w:t>. Thousand Oaks, CA: SAGE Publications. </w:t>
      </w:r>
    </w:p>
    <w:p w14:paraId="23D65551" w14:textId="516F1374" w:rsidR="006B498E" w:rsidRPr="004F5D96" w:rsidRDefault="006B498E" w:rsidP="006B498E">
      <w:pPr>
        <w:spacing w:line="360" w:lineRule="auto"/>
        <w:jc w:val="both"/>
        <w:rPr>
          <w:rFonts w:ascii="Arial" w:eastAsia="Arial" w:hAnsi="Arial" w:cs="Arial"/>
          <w:sz w:val="22"/>
          <w:szCs w:val="22"/>
        </w:rPr>
      </w:pPr>
      <w:r w:rsidRPr="004F5D96">
        <w:rPr>
          <w:rFonts w:ascii="Arial" w:eastAsia="Arial" w:hAnsi="Arial" w:cs="Arial"/>
          <w:sz w:val="22"/>
          <w:szCs w:val="22"/>
        </w:rPr>
        <w:t>Cunningham, C., O'Sullivan, R., Caserotti, P. and Tully, M.A. (2020) ‘Consequences of physical inactivity in older adults: A systematic review of reviews and meta-analyses’, Scandinavian Journal of Medicine &amp; Science in Sports, 30(5), pp. 816–827. </w:t>
      </w:r>
      <w:proofErr w:type="spellStart"/>
      <w:r w:rsidRPr="004F5D96">
        <w:rPr>
          <w:rFonts w:ascii="Arial" w:eastAsia="Arial" w:hAnsi="Arial" w:cs="Arial"/>
          <w:sz w:val="22"/>
          <w:szCs w:val="22"/>
        </w:rPr>
        <w:t>doi</w:t>
      </w:r>
      <w:proofErr w:type="spellEnd"/>
      <w:r w:rsidRPr="004F5D96">
        <w:rPr>
          <w:rFonts w:ascii="Arial" w:eastAsia="Arial" w:hAnsi="Arial" w:cs="Arial"/>
          <w:sz w:val="22"/>
          <w:szCs w:val="22"/>
        </w:rPr>
        <w:t>: 10.1111/sms.13616.</w:t>
      </w:r>
    </w:p>
    <w:p w14:paraId="7093B7E6" w14:textId="77777777" w:rsidR="006B498E" w:rsidRPr="004F5D96" w:rsidRDefault="006B498E" w:rsidP="006B498E">
      <w:pPr>
        <w:spacing w:line="360" w:lineRule="auto"/>
        <w:jc w:val="both"/>
        <w:rPr>
          <w:rFonts w:ascii="Arial" w:eastAsia="Arial" w:hAnsi="Arial" w:cs="Arial"/>
          <w:sz w:val="22"/>
          <w:szCs w:val="22"/>
        </w:rPr>
      </w:pPr>
      <w:r w:rsidRPr="004F5D96">
        <w:rPr>
          <w:rFonts w:ascii="Arial" w:eastAsia="Arial" w:hAnsi="Arial" w:cs="Arial"/>
          <w:sz w:val="22"/>
          <w:szCs w:val="22"/>
        </w:rPr>
        <w:t>Department of Health and Social Care (2019) UK Chief Medical Officers' Physical Activity Guidelines. London: Department of Health and Social Care. </w:t>
      </w:r>
    </w:p>
    <w:p w14:paraId="6E02EA96" w14:textId="77777777" w:rsidR="006B498E" w:rsidRPr="004F5D96" w:rsidRDefault="006B498E" w:rsidP="006B498E">
      <w:pPr>
        <w:spacing w:line="360" w:lineRule="auto"/>
        <w:jc w:val="both"/>
        <w:rPr>
          <w:rFonts w:ascii="Arial" w:eastAsia="Arial" w:hAnsi="Arial" w:cs="Arial"/>
          <w:sz w:val="22"/>
          <w:szCs w:val="22"/>
        </w:rPr>
      </w:pPr>
      <w:r w:rsidRPr="004F5D96">
        <w:rPr>
          <w:rFonts w:ascii="Arial" w:eastAsia="Arial" w:hAnsi="Arial" w:cs="Arial"/>
          <w:sz w:val="22"/>
          <w:szCs w:val="22"/>
        </w:rPr>
        <w:t>Kilgour, A.H.M., Rutherford, M., Higson, J., Meredith, S.J., McNiff, J., Mitchell, S., </w:t>
      </w:r>
      <w:proofErr w:type="spellStart"/>
      <w:r w:rsidRPr="004F5D96">
        <w:rPr>
          <w:rFonts w:ascii="Arial" w:eastAsia="Arial" w:hAnsi="Arial" w:cs="Arial"/>
          <w:sz w:val="22"/>
          <w:szCs w:val="22"/>
        </w:rPr>
        <w:t>Wijayendran</w:t>
      </w:r>
      <w:proofErr w:type="spellEnd"/>
      <w:r w:rsidRPr="004F5D96">
        <w:rPr>
          <w:rFonts w:ascii="Arial" w:eastAsia="Arial" w:hAnsi="Arial" w:cs="Arial"/>
          <w:sz w:val="22"/>
          <w:szCs w:val="22"/>
        </w:rPr>
        <w:t>, A., Lim, S.E.R. and Shenkin, S.D. (2024) ‘Barriers and motivators to undertaking physical activity in adults over 70—a systematic review of the quantitative literature’, Age and Ageing, 53(4), afae080. </w:t>
      </w:r>
    </w:p>
    <w:p w14:paraId="00EE7C66" w14:textId="77777777" w:rsidR="006B498E" w:rsidRPr="004F5D96" w:rsidRDefault="006B498E" w:rsidP="006B498E">
      <w:pPr>
        <w:spacing w:line="360" w:lineRule="auto"/>
        <w:jc w:val="both"/>
        <w:rPr>
          <w:rFonts w:ascii="Arial" w:eastAsia="Arial" w:hAnsi="Arial" w:cs="Arial"/>
          <w:sz w:val="22"/>
          <w:szCs w:val="22"/>
        </w:rPr>
      </w:pPr>
      <w:r w:rsidRPr="004F5D96">
        <w:rPr>
          <w:rFonts w:ascii="Arial" w:eastAsia="Arial" w:hAnsi="Arial" w:cs="Arial"/>
          <w:sz w:val="22"/>
          <w:szCs w:val="22"/>
        </w:rPr>
        <w:t>McPhee, J.S., French, D.P., Jackson, D., </w:t>
      </w:r>
      <w:proofErr w:type="spellStart"/>
      <w:r w:rsidRPr="004F5D96">
        <w:rPr>
          <w:rFonts w:ascii="Arial" w:eastAsia="Arial" w:hAnsi="Arial" w:cs="Arial"/>
          <w:sz w:val="22"/>
          <w:szCs w:val="22"/>
        </w:rPr>
        <w:t>Nazroo</w:t>
      </w:r>
      <w:proofErr w:type="spellEnd"/>
      <w:r w:rsidRPr="004F5D96">
        <w:rPr>
          <w:rFonts w:ascii="Arial" w:eastAsia="Arial" w:hAnsi="Arial" w:cs="Arial"/>
          <w:sz w:val="22"/>
          <w:szCs w:val="22"/>
        </w:rPr>
        <w:t>, J., Pendleton, N. and </w:t>
      </w:r>
      <w:proofErr w:type="spellStart"/>
      <w:r w:rsidRPr="004F5D96">
        <w:rPr>
          <w:rFonts w:ascii="Arial" w:eastAsia="Arial" w:hAnsi="Arial" w:cs="Arial"/>
          <w:sz w:val="22"/>
          <w:szCs w:val="22"/>
        </w:rPr>
        <w:t>Degens</w:t>
      </w:r>
      <w:proofErr w:type="spellEnd"/>
      <w:r w:rsidRPr="004F5D96">
        <w:rPr>
          <w:rFonts w:ascii="Arial" w:eastAsia="Arial" w:hAnsi="Arial" w:cs="Arial"/>
          <w:sz w:val="22"/>
          <w:szCs w:val="22"/>
        </w:rPr>
        <w:t>, H. (2016) ‘Physical activity in older age: perspectives for healthy ageing and frailty’, Biogerontology, 17(3), pp. 567–580. </w:t>
      </w:r>
    </w:p>
    <w:p w14:paraId="58270AED" w14:textId="77777777" w:rsidR="006B498E" w:rsidRPr="004F5D96" w:rsidRDefault="006B498E" w:rsidP="006B498E">
      <w:pPr>
        <w:spacing w:line="360" w:lineRule="auto"/>
        <w:jc w:val="both"/>
        <w:rPr>
          <w:rFonts w:ascii="Arial" w:eastAsia="Arial" w:hAnsi="Arial" w:cs="Arial"/>
          <w:sz w:val="22"/>
          <w:szCs w:val="22"/>
        </w:rPr>
      </w:pPr>
      <w:r w:rsidRPr="004F5D96">
        <w:rPr>
          <w:rFonts w:ascii="Arial" w:eastAsia="Arial" w:hAnsi="Arial" w:cs="Arial"/>
          <w:sz w:val="22"/>
          <w:szCs w:val="22"/>
        </w:rPr>
        <w:t>Sherrington, C., Michaleff, Z.A., </w:t>
      </w:r>
      <w:proofErr w:type="spellStart"/>
      <w:r w:rsidRPr="004F5D96">
        <w:rPr>
          <w:rFonts w:ascii="Arial" w:eastAsia="Arial" w:hAnsi="Arial" w:cs="Arial"/>
          <w:sz w:val="22"/>
          <w:szCs w:val="22"/>
        </w:rPr>
        <w:t>Fairhall</w:t>
      </w:r>
      <w:proofErr w:type="spellEnd"/>
      <w:r w:rsidRPr="004F5D96">
        <w:rPr>
          <w:rFonts w:ascii="Arial" w:eastAsia="Arial" w:hAnsi="Arial" w:cs="Arial"/>
          <w:sz w:val="22"/>
          <w:szCs w:val="22"/>
        </w:rPr>
        <w:t>, N., Paul, S.S., Tiedemann, A., Whitney, J., Cumming, R.G., Herbert, R.D., Close, J.C.T. and Lord, S.R. (2017) ‘Exercise to prevent falls in older adults: an updated systematic review and meta-analysis’, British Journal of Sports Medicine, 51(24), pp. 1750–1758. </w:t>
      </w:r>
      <w:proofErr w:type="spellStart"/>
      <w:r w:rsidRPr="004F5D96">
        <w:rPr>
          <w:rFonts w:ascii="Arial" w:eastAsia="Arial" w:hAnsi="Arial" w:cs="Arial"/>
          <w:sz w:val="22"/>
          <w:szCs w:val="22"/>
        </w:rPr>
        <w:t>doi</w:t>
      </w:r>
      <w:proofErr w:type="spellEnd"/>
      <w:r w:rsidRPr="004F5D96">
        <w:rPr>
          <w:rFonts w:ascii="Arial" w:eastAsia="Arial" w:hAnsi="Arial" w:cs="Arial"/>
          <w:sz w:val="22"/>
          <w:szCs w:val="22"/>
        </w:rPr>
        <w:t>: 10.1136/bjsports-2016-096547. </w:t>
      </w:r>
    </w:p>
    <w:p w14:paraId="2A695EEB" w14:textId="77777777" w:rsidR="006B498E" w:rsidRPr="004F5D96" w:rsidRDefault="006B498E" w:rsidP="00E10231">
      <w:pPr>
        <w:spacing w:line="360" w:lineRule="auto"/>
        <w:jc w:val="both"/>
        <w:rPr>
          <w:rFonts w:ascii="Arial" w:eastAsia="Arial" w:hAnsi="Arial" w:cs="Arial"/>
          <w:sz w:val="22"/>
          <w:szCs w:val="22"/>
        </w:rPr>
      </w:pPr>
    </w:p>
    <w:p w14:paraId="50167541" w14:textId="77777777" w:rsidR="00E10231" w:rsidRPr="004F5D96" w:rsidRDefault="00E10231">
      <w:pPr>
        <w:spacing w:line="360" w:lineRule="auto"/>
        <w:jc w:val="both"/>
        <w:rPr>
          <w:rFonts w:ascii="Arial" w:eastAsia="Arial" w:hAnsi="Arial" w:cs="Arial"/>
          <w:color w:val="FF0000"/>
          <w:sz w:val="22"/>
          <w:szCs w:val="22"/>
        </w:rPr>
      </w:pPr>
    </w:p>
    <w:p w14:paraId="0296760F" w14:textId="77777777" w:rsidR="004468F8" w:rsidRPr="004F5D96" w:rsidRDefault="004468F8">
      <w:pPr>
        <w:spacing w:line="360" w:lineRule="auto"/>
        <w:jc w:val="both"/>
        <w:rPr>
          <w:rFonts w:ascii="Arial" w:eastAsia="Arial" w:hAnsi="Arial" w:cs="Arial"/>
          <w:sz w:val="22"/>
          <w:szCs w:val="22"/>
        </w:rPr>
      </w:pPr>
    </w:p>
    <w:p w14:paraId="613BD4F8" w14:textId="77777777" w:rsidR="004468F8" w:rsidRPr="004F5D96" w:rsidRDefault="004468F8">
      <w:pPr>
        <w:spacing w:line="360" w:lineRule="auto"/>
        <w:jc w:val="both"/>
        <w:rPr>
          <w:rFonts w:ascii="Arial" w:eastAsia="Arial" w:hAnsi="Arial" w:cs="Arial"/>
          <w:sz w:val="22"/>
          <w:szCs w:val="22"/>
        </w:rPr>
      </w:pPr>
    </w:p>
    <w:p w14:paraId="4F661ECA" w14:textId="77777777" w:rsidR="004468F8" w:rsidRPr="004F5D96" w:rsidRDefault="004468F8">
      <w:pPr>
        <w:spacing w:line="360" w:lineRule="auto"/>
        <w:jc w:val="both"/>
        <w:rPr>
          <w:rFonts w:ascii="Arial" w:eastAsia="Arial" w:hAnsi="Arial" w:cs="Arial"/>
          <w:sz w:val="22"/>
          <w:szCs w:val="22"/>
        </w:rPr>
      </w:pPr>
    </w:p>
    <w:p w14:paraId="1BB7FD0F" w14:textId="77777777" w:rsidR="004468F8" w:rsidRPr="004F5D96" w:rsidRDefault="004468F8">
      <w:pPr>
        <w:spacing w:line="360" w:lineRule="auto"/>
        <w:jc w:val="both"/>
        <w:rPr>
          <w:rFonts w:ascii="Arial" w:eastAsia="Arial" w:hAnsi="Arial" w:cs="Arial"/>
          <w:sz w:val="22"/>
          <w:szCs w:val="22"/>
        </w:rPr>
      </w:pPr>
    </w:p>
    <w:p w14:paraId="7C73DB79" w14:textId="77777777" w:rsidR="004468F8" w:rsidRPr="004F5D96" w:rsidRDefault="004468F8">
      <w:pPr>
        <w:spacing w:line="360" w:lineRule="auto"/>
        <w:jc w:val="both"/>
        <w:rPr>
          <w:rFonts w:ascii="Arial" w:eastAsia="Arial" w:hAnsi="Arial" w:cs="Arial"/>
          <w:sz w:val="22"/>
          <w:szCs w:val="22"/>
        </w:rPr>
      </w:pPr>
    </w:p>
    <w:p w14:paraId="03B7A58D" w14:textId="77777777" w:rsidR="004468F8" w:rsidRPr="004F5D96" w:rsidRDefault="004468F8">
      <w:pPr>
        <w:spacing w:line="360" w:lineRule="auto"/>
        <w:jc w:val="both"/>
        <w:rPr>
          <w:rFonts w:ascii="Arial" w:eastAsia="Arial" w:hAnsi="Arial" w:cs="Arial"/>
          <w:sz w:val="22"/>
          <w:szCs w:val="22"/>
        </w:rPr>
      </w:pPr>
    </w:p>
    <w:p w14:paraId="3756B79D" w14:textId="77777777" w:rsidR="004468F8" w:rsidRPr="004F5D96" w:rsidRDefault="004468F8">
      <w:pPr>
        <w:spacing w:line="360" w:lineRule="auto"/>
        <w:jc w:val="both"/>
        <w:rPr>
          <w:rFonts w:ascii="Arial" w:eastAsia="Arial" w:hAnsi="Arial" w:cs="Arial"/>
          <w:sz w:val="22"/>
          <w:szCs w:val="22"/>
        </w:rPr>
      </w:pPr>
    </w:p>
    <w:p w14:paraId="14CECE04" w14:textId="77777777" w:rsidR="004468F8" w:rsidRPr="004F5D96" w:rsidRDefault="004468F8">
      <w:pPr>
        <w:spacing w:line="360" w:lineRule="auto"/>
        <w:jc w:val="both"/>
        <w:rPr>
          <w:rFonts w:ascii="Arial" w:eastAsia="Arial" w:hAnsi="Arial" w:cs="Arial"/>
          <w:sz w:val="22"/>
          <w:szCs w:val="22"/>
        </w:rPr>
      </w:pPr>
    </w:p>
    <w:p w14:paraId="5CC229F8" w14:textId="77777777" w:rsidR="004468F8" w:rsidRPr="004F5D96" w:rsidRDefault="004468F8">
      <w:pPr>
        <w:spacing w:line="360" w:lineRule="auto"/>
        <w:jc w:val="both"/>
        <w:rPr>
          <w:rFonts w:ascii="Arial" w:eastAsia="Arial" w:hAnsi="Arial" w:cs="Arial"/>
          <w:sz w:val="22"/>
          <w:szCs w:val="22"/>
        </w:rPr>
      </w:pPr>
    </w:p>
    <w:p w14:paraId="1FD109FA" w14:textId="77777777" w:rsidR="00530E16" w:rsidRPr="004F5D96" w:rsidRDefault="00530E16">
      <w:pPr>
        <w:rPr>
          <w:rFonts w:ascii="Arial" w:eastAsia="Arial" w:hAnsi="Arial" w:cs="Arial"/>
        </w:rPr>
      </w:pPr>
    </w:p>
    <w:sectPr w:rsidR="00530E16" w:rsidRPr="004F5D96"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E868B9" w14:textId="77777777" w:rsidR="00BA7592" w:rsidRDefault="00BA7592" w:rsidP="002A1842">
      <w:pPr>
        <w:spacing w:after="0" w:line="240" w:lineRule="auto"/>
      </w:pPr>
      <w:r>
        <w:separator/>
      </w:r>
    </w:p>
  </w:endnote>
  <w:endnote w:type="continuationSeparator" w:id="0">
    <w:p w14:paraId="1DC2405D" w14:textId="77777777" w:rsidR="00BA7592" w:rsidRDefault="00BA7592"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3D1DA" w14:textId="77777777" w:rsidR="00BA7592" w:rsidRDefault="00BA7592" w:rsidP="002A1842">
      <w:pPr>
        <w:spacing w:after="0" w:line="240" w:lineRule="auto"/>
      </w:pPr>
      <w:r>
        <w:separator/>
      </w:r>
    </w:p>
  </w:footnote>
  <w:footnote w:type="continuationSeparator" w:id="0">
    <w:p w14:paraId="20ECCDF6" w14:textId="77777777" w:rsidR="00BA7592" w:rsidRDefault="00BA7592"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4902248">
    <w:abstractNumId w:val="3"/>
  </w:num>
  <w:num w:numId="2" w16cid:durableId="102119339">
    <w:abstractNumId w:val="2"/>
  </w:num>
  <w:num w:numId="3" w16cid:durableId="2027368305">
    <w:abstractNumId w:val="1"/>
  </w:num>
  <w:num w:numId="4" w16cid:durableId="1772167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83B52"/>
    <w:rsid w:val="00094C2E"/>
    <w:rsid w:val="000E13EF"/>
    <w:rsid w:val="00172AD1"/>
    <w:rsid w:val="001813E7"/>
    <w:rsid w:val="001B15D6"/>
    <w:rsid w:val="001D2ADE"/>
    <w:rsid w:val="00210D5A"/>
    <w:rsid w:val="002972B5"/>
    <w:rsid w:val="002A1842"/>
    <w:rsid w:val="002A46BB"/>
    <w:rsid w:val="00341B12"/>
    <w:rsid w:val="004468F8"/>
    <w:rsid w:val="004F5D96"/>
    <w:rsid w:val="00516457"/>
    <w:rsid w:val="00530E16"/>
    <w:rsid w:val="005B499A"/>
    <w:rsid w:val="00696607"/>
    <w:rsid w:val="006B498E"/>
    <w:rsid w:val="00722EFE"/>
    <w:rsid w:val="007A2630"/>
    <w:rsid w:val="00912608"/>
    <w:rsid w:val="00917DCA"/>
    <w:rsid w:val="009E5991"/>
    <w:rsid w:val="00A55DB3"/>
    <w:rsid w:val="00A75B15"/>
    <w:rsid w:val="00A8095A"/>
    <w:rsid w:val="00AC21E7"/>
    <w:rsid w:val="00AE06EA"/>
    <w:rsid w:val="00B26471"/>
    <w:rsid w:val="00BA7592"/>
    <w:rsid w:val="00C87E2E"/>
    <w:rsid w:val="00C91284"/>
    <w:rsid w:val="00CB6697"/>
    <w:rsid w:val="00CC30D9"/>
    <w:rsid w:val="00CF650B"/>
    <w:rsid w:val="00D26768"/>
    <w:rsid w:val="00E10231"/>
    <w:rsid w:val="00E93FE9"/>
    <w:rsid w:val="00EA42BE"/>
    <w:rsid w:val="00EC6240"/>
    <w:rsid w:val="00F618F2"/>
    <w:rsid w:val="00F656D2"/>
    <w:rsid w:val="00FA0E6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2157</Words>
  <Characters>12301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Celina Mane</cp:lastModifiedBy>
  <cp:revision>9</cp:revision>
  <dcterms:created xsi:type="dcterms:W3CDTF">2026-08-14T10:25:00Z</dcterms:created>
  <dcterms:modified xsi:type="dcterms:W3CDTF">2026-08-14T10:46:00Z</dcterms:modified>
</cp:coreProperties>
</file>