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A90F6" w14:textId="77777777" w:rsidR="00327641" w:rsidRDefault="00327641">
      <w:pPr>
        <w:spacing w:after="160" w:line="264" w:lineRule="auto"/>
        <w:jc w:val="both"/>
      </w:pPr>
    </w:p>
    <w:p w14:paraId="463A90F7" w14:textId="77777777" w:rsidR="00327641" w:rsidRPr="00CE4C3B" w:rsidRDefault="00F0154C">
      <w:pPr>
        <w:spacing w:after="160" w:line="264" w:lineRule="auto"/>
        <w:jc w:val="both"/>
        <w:rPr>
          <w:rFonts w:asciiTheme="majorHAnsi" w:hAnsiTheme="majorHAnsi" w:cstheme="majorHAnsi"/>
          <w:b/>
        </w:rPr>
      </w:pPr>
      <w:r w:rsidRPr="00CE4C3B">
        <w:rPr>
          <w:rFonts w:asciiTheme="majorHAnsi" w:hAnsiTheme="majorHAnsi" w:cstheme="majorHAnsi"/>
          <w:b/>
        </w:rPr>
        <w:t>AC 1.1</w:t>
      </w:r>
    </w:p>
    <w:p w14:paraId="49474948" w14:textId="77777777" w:rsidR="009D5F6B" w:rsidRPr="00CE4C3B" w:rsidRDefault="009D5F6B">
      <w:pPr>
        <w:spacing w:line="240" w:lineRule="auto"/>
        <w:jc w:val="both"/>
        <w:rPr>
          <w:rFonts w:asciiTheme="majorHAnsi" w:eastAsia="Calibri" w:hAnsiTheme="majorHAnsi" w:cstheme="majorHAnsi"/>
          <w:color w:val="FF0000"/>
        </w:rPr>
      </w:pPr>
    </w:p>
    <w:p w14:paraId="665B33EE" w14:textId="576EC3FD" w:rsidR="009D5F6B" w:rsidRPr="00CE4C3B" w:rsidRDefault="009819BA" w:rsidP="2EF340F8">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Evidence-based practice according to </w:t>
      </w:r>
      <w:r w:rsidR="00FA0FA5" w:rsidRPr="00CE4C3B">
        <w:rPr>
          <w:rFonts w:asciiTheme="majorHAnsi" w:eastAsia="Calibri" w:hAnsiTheme="majorHAnsi" w:cstheme="majorHAnsi"/>
        </w:rPr>
        <w:t>Barends, Rousseau and Briner in 2014, involves the use of multiple sources of scientific evidence</w:t>
      </w:r>
      <w:r w:rsidR="00A80055" w:rsidRPr="00CE4C3B">
        <w:rPr>
          <w:rFonts w:asciiTheme="majorHAnsi" w:eastAsia="Calibri" w:hAnsiTheme="majorHAnsi" w:cstheme="majorHAnsi"/>
        </w:rPr>
        <w:t xml:space="preserve"> and empirical results as a means of attaining knowledge</w:t>
      </w:r>
      <w:r w:rsidR="00AB7FFD" w:rsidRPr="00CE4C3B">
        <w:rPr>
          <w:rFonts w:asciiTheme="majorHAnsi" w:eastAsia="Calibri" w:hAnsiTheme="majorHAnsi" w:cstheme="majorHAnsi"/>
        </w:rPr>
        <w:t>, noted by Waite et al</w:t>
      </w:r>
      <w:r w:rsidR="00532E1F" w:rsidRPr="00CE4C3B">
        <w:rPr>
          <w:rFonts w:asciiTheme="majorHAnsi" w:eastAsia="Calibri" w:hAnsiTheme="majorHAnsi" w:cstheme="majorHAnsi"/>
        </w:rPr>
        <w:t xml:space="preserve"> </w:t>
      </w:r>
      <w:r w:rsidR="00A80055" w:rsidRPr="00CE4C3B">
        <w:rPr>
          <w:rFonts w:asciiTheme="majorHAnsi" w:eastAsia="Calibri" w:hAnsiTheme="majorHAnsi" w:cstheme="majorHAnsi"/>
        </w:rPr>
        <w:t>(</w:t>
      </w:r>
      <w:r w:rsidR="00AB7FFD" w:rsidRPr="00CE4C3B">
        <w:rPr>
          <w:rFonts w:asciiTheme="majorHAnsi" w:eastAsia="Calibri" w:hAnsiTheme="majorHAnsi" w:cstheme="majorHAnsi"/>
        </w:rPr>
        <w:t>2021,</w:t>
      </w:r>
      <w:r w:rsidR="00A80055" w:rsidRPr="00CE4C3B">
        <w:rPr>
          <w:rFonts w:asciiTheme="majorHAnsi" w:eastAsia="Calibri" w:hAnsiTheme="majorHAnsi" w:cstheme="majorHAnsi"/>
        </w:rPr>
        <w:t xml:space="preserve"> P</w:t>
      </w:r>
      <w:r w:rsidR="00AB7FFD" w:rsidRPr="00CE4C3B">
        <w:rPr>
          <w:rFonts w:asciiTheme="majorHAnsi" w:eastAsia="Calibri" w:hAnsiTheme="majorHAnsi" w:cstheme="majorHAnsi"/>
        </w:rPr>
        <w:t xml:space="preserve">. </w:t>
      </w:r>
      <w:r w:rsidR="00A80055" w:rsidRPr="00CE4C3B">
        <w:rPr>
          <w:rFonts w:asciiTheme="majorHAnsi" w:eastAsia="Calibri" w:hAnsiTheme="majorHAnsi" w:cstheme="majorHAnsi"/>
        </w:rPr>
        <w:t>46)</w:t>
      </w:r>
      <w:r w:rsidR="00AB7FFD" w:rsidRPr="00CE4C3B">
        <w:rPr>
          <w:rFonts w:asciiTheme="majorHAnsi" w:eastAsia="Calibri" w:hAnsiTheme="majorHAnsi" w:cstheme="majorHAnsi"/>
        </w:rPr>
        <w:t>.</w:t>
      </w:r>
      <w:r w:rsidR="40F345D3" w:rsidRPr="00CE4C3B">
        <w:rPr>
          <w:rFonts w:asciiTheme="majorHAnsi" w:eastAsia="Calibri" w:hAnsiTheme="majorHAnsi" w:cstheme="majorHAnsi"/>
        </w:rPr>
        <w:t xml:space="preserve"> </w:t>
      </w:r>
    </w:p>
    <w:p w14:paraId="169647C7" w14:textId="63FE0459" w:rsidR="009D5F6B" w:rsidRPr="00CE4C3B" w:rsidRDefault="40F345D3" w:rsidP="2EF340F8">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Barends and Rousseau </w:t>
      </w:r>
      <w:r w:rsidR="01E012A7" w:rsidRPr="00CE4C3B">
        <w:rPr>
          <w:rFonts w:asciiTheme="majorHAnsi" w:eastAsia="Calibri" w:hAnsiTheme="majorHAnsi" w:cstheme="majorHAnsi"/>
        </w:rPr>
        <w:t xml:space="preserve">also </w:t>
      </w:r>
      <w:r w:rsidRPr="00CE4C3B">
        <w:rPr>
          <w:rFonts w:asciiTheme="majorHAnsi" w:eastAsia="Calibri" w:hAnsiTheme="majorHAnsi" w:cstheme="majorHAnsi"/>
        </w:rPr>
        <w:t>describe</w:t>
      </w:r>
      <w:r w:rsidR="007B0838" w:rsidRPr="00CE4C3B">
        <w:rPr>
          <w:rFonts w:asciiTheme="majorHAnsi" w:eastAsia="Calibri" w:hAnsiTheme="majorHAnsi" w:cstheme="majorHAnsi"/>
        </w:rPr>
        <w:t>,</w:t>
      </w:r>
      <w:r w:rsidRPr="00CE4C3B">
        <w:rPr>
          <w:rFonts w:asciiTheme="majorHAnsi" w:eastAsia="Calibri" w:hAnsiTheme="majorHAnsi" w:cstheme="majorHAnsi"/>
        </w:rPr>
        <w:t xml:space="preserve"> </w:t>
      </w:r>
      <w:r w:rsidRPr="00CE4C3B">
        <w:rPr>
          <w:rFonts w:asciiTheme="majorHAnsi" w:eastAsia="Calibri" w:hAnsiTheme="majorHAnsi" w:cstheme="majorHAnsi"/>
          <w:color w:val="202020"/>
        </w:rPr>
        <w:t>“Evidence-based practice is</w:t>
      </w:r>
      <w:r w:rsidR="00273ADB" w:rsidRPr="00CE4C3B">
        <w:rPr>
          <w:rFonts w:asciiTheme="majorHAnsi" w:eastAsia="Calibri" w:hAnsiTheme="majorHAnsi" w:cstheme="majorHAnsi"/>
          <w:color w:val="202020"/>
        </w:rPr>
        <w:t xml:space="preserve"> </w:t>
      </w:r>
      <w:r w:rsidRPr="00CE4C3B">
        <w:rPr>
          <w:rFonts w:asciiTheme="majorHAnsi" w:eastAsia="Calibri" w:hAnsiTheme="majorHAnsi" w:cstheme="majorHAnsi"/>
          <w:color w:val="202020"/>
        </w:rPr>
        <w:t>about making decisions through the conscientious, explicit and judicious use of the best available evidence from multiple source</w:t>
      </w:r>
      <w:r w:rsidR="34B76E2E" w:rsidRPr="00CE4C3B">
        <w:rPr>
          <w:rFonts w:asciiTheme="majorHAnsi" w:eastAsia="Calibri" w:hAnsiTheme="majorHAnsi" w:cstheme="majorHAnsi"/>
          <w:color w:val="202020"/>
        </w:rPr>
        <w:t>s</w:t>
      </w:r>
      <w:r w:rsidR="2CE40028" w:rsidRPr="00CE4C3B">
        <w:rPr>
          <w:rFonts w:asciiTheme="majorHAnsi" w:eastAsia="Calibri" w:hAnsiTheme="majorHAnsi" w:cstheme="majorHAnsi"/>
          <w:color w:val="202020"/>
        </w:rPr>
        <w:t xml:space="preserve">, </w:t>
      </w:r>
      <w:r w:rsidRPr="00CE4C3B">
        <w:rPr>
          <w:rFonts w:asciiTheme="majorHAnsi" w:eastAsia="Calibri" w:hAnsiTheme="majorHAnsi" w:cstheme="majorHAnsi"/>
          <w:color w:val="202020"/>
        </w:rPr>
        <w:t>to increase the likelihood of a favourable outcome”</w:t>
      </w:r>
      <w:r w:rsidR="3B10E191" w:rsidRPr="00CE4C3B">
        <w:rPr>
          <w:rFonts w:asciiTheme="majorHAnsi" w:eastAsia="Calibri" w:hAnsiTheme="majorHAnsi" w:cstheme="majorHAnsi"/>
          <w:color w:val="202020"/>
        </w:rPr>
        <w:t xml:space="preserve"> (</w:t>
      </w:r>
      <w:r w:rsidR="00AB7FFD" w:rsidRPr="00CE4C3B">
        <w:rPr>
          <w:rFonts w:asciiTheme="majorHAnsi" w:eastAsia="Calibri" w:hAnsiTheme="majorHAnsi" w:cstheme="majorHAnsi"/>
          <w:color w:val="202020"/>
        </w:rPr>
        <w:t>CIPD</w:t>
      </w:r>
      <w:r w:rsidR="009B1265">
        <w:rPr>
          <w:rFonts w:asciiTheme="majorHAnsi" w:eastAsia="Calibri" w:hAnsiTheme="majorHAnsi" w:cstheme="majorHAnsi"/>
          <w:color w:val="202020"/>
        </w:rPr>
        <w:t xml:space="preserve"> (a)</w:t>
      </w:r>
      <w:r w:rsidR="00AB7FFD" w:rsidRPr="00CE4C3B">
        <w:rPr>
          <w:rFonts w:asciiTheme="majorHAnsi" w:eastAsia="Calibri" w:hAnsiTheme="majorHAnsi" w:cstheme="majorHAnsi"/>
          <w:color w:val="202020"/>
        </w:rPr>
        <w:t xml:space="preserve"> </w:t>
      </w:r>
      <w:r w:rsidR="3B10E191" w:rsidRPr="00CE4C3B">
        <w:rPr>
          <w:rFonts w:asciiTheme="majorHAnsi" w:eastAsia="Calibri" w:hAnsiTheme="majorHAnsi" w:cstheme="majorHAnsi"/>
          <w:color w:val="202020"/>
        </w:rPr>
        <w:t>2023</w:t>
      </w:r>
      <w:r w:rsidR="00AB7FFD" w:rsidRPr="00CE4C3B">
        <w:rPr>
          <w:rFonts w:asciiTheme="majorHAnsi" w:eastAsia="Calibri" w:hAnsiTheme="majorHAnsi" w:cstheme="majorHAnsi"/>
          <w:color w:val="202020"/>
        </w:rPr>
        <w:t>)</w:t>
      </w:r>
      <w:r w:rsidR="009B1265">
        <w:rPr>
          <w:rFonts w:asciiTheme="majorHAnsi" w:eastAsia="Calibri" w:hAnsiTheme="majorHAnsi" w:cstheme="majorHAnsi"/>
          <w:color w:val="202020"/>
        </w:rPr>
        <w:t>.</w:t>
      </w:r>
    </w:p>
    <w:p w14:paraId="463A9101" w14:textId="77777777" w:rsidR="00327641" w:rsidRPr="00CE4C3B" w:rsidRDefault="00327641">
      <w:pPr>
        <w:spacing w:line="240" w:lineRule="auto"/>
        <w:jc w:val="both"/>
        <w:rPr>
          <w:rFonts w:asciiTheme="majorHAnsi" w:eastAsia="Calibri" w:hAnsiTheme="majorHAnsi" w:cstheme="majorHAnsi"/>
          <w:color w:val="FF0000"/>
        </w:rPr>
      </w:pPr>
    </w:p>
    <w:p w14:paraId="463A9103" w14:textId="7B59543B" w:rsidR="00327641" w:rsidRPr="00CE4C3B" w:rsidRDefault="61114038" w:rsidP="007B0838">
      <w:pPr>
        <w:spacing w:after="160" w:line="240" w:lineRule="auto"/>
        <w:rPr>
          <w:rFonts w:asciiTheme="majorHAnsi" w:eastAsia="Calibri" w:hAnsiTheme="majorHAnsi" w:cstheme="majorHAnsi"/>
        </w:rPr>
      </w:pPr>
      <w:r w:rsidRPr="00CE4C3B">
        <w:rPr>
          <w:rFonts w:asciiTheme="majorHAnsi" w:eastAsia="Calibri" w:hAnsiTheme="majorHAnsi" w:cstheme="majorHAnsi"/>
        </w:rPr>
        <w:t>The</w:t>
      </w:r>
      <w:r w:rsidR="3F4CC1CC" w:rsidRPr="00CE4C3B">
        <w:rPr>
          <w:rFonts w:asciiTheme="majorHAnsi" w:eastAsia="Calibri" w:hAnsiTheme="majorHAnsi" w:cstheme="majorHAnsi"/>
        </w:rPr>
        <w:t xml:space="preserve"> application of </w:t>
      </w:r>
      <w:r w:rsidR="27ECC1E8" w:rsidRPr="00CE4C3B">
        <w:rPr>
          <w:rFonts w:asciiTheme="majorHAnsi" w:eastAsia="Calibri" w:hAnsiTheme="majorHAnsi" w:cstheme="majorHAnsi"/>
        </w:rPr>
        <w:t>evidence-based</w:t>
      </w:r>
      <w:r w:rsidR="3F4CC1CC" w:rsidRPr="00CE4C3B">
        <w:rPr>
          <w:rFonts w:asciiTheme="majorHAnsi" w:eastAsia="Calibri" w:hAnsiTheme="majorHAnsi" w:cstheme="majorHAnsi"/>
        </w:rPr>
        <w:t xml:space="preserve"> practice includes feeding the brain with </w:t>
      </w:r>
      <w:r w:rsidR="508237A1" w:rsidRPr="00CE4C3B">
        <w:rPr>
          <w:rFonts w:asciiTheme="majorHAnsi" w:eastAsia="Calibri" w:hAnsiTheme="majorHAnsi" w:cstheme="majorHAnsi"/>
        </w:rPr>
        <w:t>multiple</w:t>
      </w:r>
      <w:r w:rsidR="3F4CC1CC" w:rsidRPr="00CE4C3B">
        <w:rPr>
          <w:rFonts w:asciiTheme="majorHAnsi" w:eastAsia="Calibri" w:hAnsiTheme="majorHAnsi" w:cstheme="majorHAnsi"/>
        </w:rPr>
        <w:t xml:space="preserve"> sources of good quality evidence. </w:t>
      </w:r>
      <w:r w:rsidR="00E243A3" w:rsidRPr="00CE4C3B">
        <w:rPr>
          <w:rFonts w:asciiTheme="majorHAnsi" w:eastAsia="Calibri" w:hAnsiTheme="majorHAnsi" w:cstheme="majorHAnsi"/>
        </w:rPr>
        <w:t>There</w:t>
      </w:r>
      <w:r w:rsidR="4284628E" w:rsidRPr="00CE4C3B">
        <w:rPr>
          <w:rFonts w:asciiTheme="majorHAnsi" w:eastAsia="Calibri" w:hAnsiTheme="majorHAnsi" w:cstheme="majorHAnsi"/>
        </w:rPr>
        <w:t xml:space="preserve"> is a huge amount of </w:t>
      </w:r>
      <w:r w:rsidR="007B0838" w:rsidRPr="00CE4C3B">
        <w:rPr>
          <w:rFonts w:asciiTheme="majorHAnsi" w:eastAsia="Calibri" w:hAnsiTheme="majorHAnsi" w:cstheme="majorHAnsi"/>
        </w:rPr>
        <w:t xml:space="preserve">available </w:t>
      </w:r>
      <w:r w:rsidR="4284628E" w:rsidRPr="00CE4C3B">
        <w:rPr>
          <w:rFonts w:asciiTheme="majorHAnsi" w:eastAsia="Calibri" w:hAnsiTheme="majorHAnsi" w:cstheme="majorHAnsi"/>
        </w:rPr>
        <w:t xml:space="preserve">information, therefore </w:t>
      </w:r>
      <w:r w:rsidR="5622F9BF" w:rsidRPr="00CE4C3B">
        <w:rPr>
          <w:rFonts w:asciiTheme="majorHAnsi" w:eastAsia="Calibri" w:hAnsiTheme="majorHAnsi" w:cstheme="majorHAnsi"/>
        </w:rPr>
        <w:t>you should be careful what you trust.</w:t>
      </w:r>
      <w:r w:rsidR="4284628E" w:rsidRPr="00CE4C3B">
        <w:rPr>
          <w:rFonts w:asciiTheme="majorHAnsi" w:eastAsia="Calibri" w:hAnsiTheme="majorHAnsi" w:cstheme="majorHAnsi"/>
        </w:rPr>
        <w:t xml:space="preserve"> </w:t>
      </w:r>
      <w:r w:rsidR="007B0838" w:rsidRPr="00CE4C3B">
        <w:rPr>
          <w:rFonts w:asciiTheme="majorHAnsi" w:eastAsia="Calibri" w:hAnsiTheme="majorHAnsi" w:cstheme="majorHAnsi"/>
        </w:rPr>
        <w:t>Using</w:t>
      </w:r>
      <w:r w:rsidR="4284628E" w:rsidRPr="00CE4C3B">
        <w:rPr>
          <w:rFonts w:asciiTheme="majorHAnsi" w:eastAsia="Calibri" w:hAnsiTheme="majorHAnsi" w:cstheme="majorHAnsi"/>
        </w:rPr>
        <w:t xml:space="preserve"> </w:t>
      </w:r>
      <w:r w:rsidR="78453C95" w:rsidRPr="00CE4C3B">
        <w:rPr>
          <w:rFonts w:asciiTheme="majorHAnsi" w:eastAsia="Calibri" w:hAnsiTheme="majorHAnsi" w:cstheme="majorHAnsi"/>
        </w:rPr>
        <w:t>evidence-based</w:t>
      </w:r>
      <w:r w:rsidR="4284628E" w:rsidRPr="00CE4C3B">
        <w:rPr>
          <w:rFonts w:asciiTheme="majorHAnsi" w:eastAsia="Calibri" w:hAnsiTheme="majorHAnsi" w:cstheme="majorHAnsi"/>
        </w:rPr>
        <w:t xml:space="preserve"> practices enables you to sift through</w:t>
      </w:r>
      <w:r w:rsidR="5EB7D395" w:rsidRPr="00CE4C3B">
        <w:rPr>
          <w:rFonts w:asciiTheme="majorHAnsi" w:eastAsia="Calibri" w:hAnsiTheme="majorHAnsi" w:cstheme="majorHAnsi"/>
        </w:rPr>
        <w:t xml:space="preserve"> </w:t>
      </w:r>
      <w:r w:rsidR="007B0838" w:rsidRPr="00CE4C3B">
        <w:rPr>
          <w:rFonts w:asciiTheme="majorHAnsi" w:eastAsia="Calibri" w:hAnsiTheme="majorHAnsi" w:cstheme="majorHAnsi"/>
        </w:rPr>
        <w:t>information</w:t>
      </w:r>
      <w:r w:rsidR="5EB7D395" w:rsidRPr="00CE4C3B">
        <w:rPr>
          <w:rFonts w:asciiTheme="majorHAnsi" w:eastAsia="Calibri" w:hAnsiTheme="majorHAnsi" w:cstheme="majorHAnsi"/>
        </w:rPr>
        <w:t xml:space="preserve"> to make decision</w:t>
      </w:r>
      <w:r w:rsidR="00E243A3" w:rsidRPr="00CE4C3B">
        <w:rPr>
          <w:rFonts w:asciiTheme="majorHAnsi" w:eastAsia="Calibri" w:hAnsiTheme="majorHAnsi" w:cstheme="majorHAnsi"/>
        </w:rPr>
        <w:t>s</w:t>
      </w:r>
      <w:r w:rsidR="5EB7D395" w:rsidRPr="00CE4C3B">
        <w:rPr>
          <w:rFonts w:asciiTheme="majorHAnsi" w:eastAsia="Calibri" w:hAnsiTheme="majorHAnsi" w:cstheme="majorHAnsi"/>
        </w:rPr>
        <w:t xml:space="preserve"> on the best </w:t>
      </w:r>
      <w:r w:rsidR="00E243A3" w:rsidRPr="00CE4C3B">
        <w:rPr>
          <w:rFonts w:asciiTheme="majorHAnsi" w:eastAsia="Calibri" w:hAnsiTheme="majorHAnsi" w:cstheme="majorHAnsi"/>
        </w:rPr>
        <w:t xml:space="preserve">critically appraised </w:t>
      </w:r>
      <w:r w:rsidR="5EB7D395" w:rsidRPr="00CE4C3B">
        <w:rPr>
          <w:rFonts w:asciiTheme="majorHAnsi" w:eastAsia="Calibri" w:hAnsiTheme="majorHAnsi" w:cstheme="majorHAnsi"/>
        </w:rPr>
        <w:t>available to hand</w:t>
      </w:r>
      <w:r w:rsidR="00E243A3" w:rsidRPr="00CE4C3B">
        <w:rPr>
          <w:rFonts w:asciiTheme="majorHAnsi" w:eastAsia="Calibri" w:hAnsiTheme="majorHAnsi" w:cstheme="majorHAnsi"/>
        </w:rPr>
        <w:t>.</w:t>
      </w:r>
    </w:p>
    <w:p w14:paraId="142FF03F" w14:textId="2D0143CF" w:rsidR="0F65058D" w:rsidRPr="00CE4C3B" w:rsidRDefault="0F65058D" w:rsidP="2EF340F8">
      <w:pPr>
        <w:spacing w:line="240" w:lineRule="auto"/>
        <w:jc w:val="both"/>
        <w:rPr>
          <w:rFonts w:asciiTheme="majorHAnsi" w:eastAsia="Calibri" w:hAnsiTheme="majorHAnsi" w:cstheme="majorHAnsi"/>
        </w:rPr>
      </w:pPr>
      <w:r w:rsidRPr="00CE4C3B">
        <w:rPr>
          <w:rFonts w:asciiTheme="majorHAnsi" w:eastAsia="Calibri" w:hAnsiTheme="majorHAnsi" w:cstheme="majorHAnsi"/>
        </w:rPr>
        <w:t>Barends et al (2014: 2), recommended that evidence should be obtained by</w:t>
      </w:r>
      <w:r w:rsidR="007B0838" w:rsidRPr="00CE4C3B">
        <w:rPr>
          <w:rFonts w:asciiTheme="majorHAnsi" w:eastAsia="Calibri" w:hAnsiTheme="majorHAnsi" w:cstheme="majorHAnsi"/>
        </w:rPr>
        <w:t>;</w:t>
      </w:r>
      <w:r w:rsidRPr="00CE4C3B">
        <w:rPr>
          <w:rFonts w:asciiTheme="majorHAnsi" w:eastAsia="Calibri" w:hAnsiTheme="majorHAnsi" w:cstheme="majorHAnsi"/>
        </w:rPr>
        <w:t xml:space="preserve"> asking</w:t>
      </w:r>
      <w:r w:rsidR="4E09EABE" w:rsidRPr="00CE4C3B">
        <w:rPr>
          <w:rFonts w:asciiTheme="majorHAnsi" w:eastAsia="Calibri" w:hAnsiTheme="majorHAnsi" w:cstheme="majorHAnsi"/>
        </w:rPr>
        <w:t xml:space="preserve">; translating a practical issue or problem into an answerable question, </w:t>
      </w:r>
      <w:r w:rsidR="579CAFC7" w:rsidRPr="00CE4C3B">
        <w:rPr>
          <w:rFonts w:asciiTheme="majorHAnsi" w:eastAsia="Calibri" w:hAnsiTheme="majorHAnsi" w:cstheme="majorHAnsi"/>
        </w:rPr>
        <w:t>acquiring</w:t>
      </w:r>
      <w:r w:rsidR="4E09EABE" w:rsidRPr="00CE4C3B">
        <w:rPr>
          <w:rFonts w:asciiTheme="majorHAnsi" w:eastAsia="Calibri" w:hAnsiTheme="majorHAnsi" w:cstheme="majorHAnsi"/>
        </w:rPr>
        <w:t xml:space="preserve">; systematically searching for an retrieving the evidence, appraising; critically </w:t>
      </w:r>
      <w:r w:rsidR="39A557FD" w:rsidRPr="00CE4C3B">
        <w:rPr>
          <w:rFonts w:asciiTheme="majorHAnsi" w:eastAsia="Calibri" w:hAnsiTheme="majorHAnsi" w:cstheme="majorHAnsi"/>
        </w:rPr>
        <w:t>judging the trustworthiness and relevance of the evidence, aggregating; weighing and pulling together the evidence, applying; incorporating the evidence into the decision</w:t>
      </w:r>
      <w:r w:rsidR="5D7F1409" w:rsidRPr="00CE4C3B">
        <w:rPr>
          <w:rFonts w:asciiTheme="majorHAnsi" w:eastAsia="Calibri" w:hAnsiTheme="majorHAnsi" w:cstheme="majorHAnsi"/>
        </w:rPr>
        <w:t xml:space="preserve"> making process, assessing; evaluating the outcome of the decision taken</w:t>
      </w:r>
      <w:r w:rsidR="00AB7FFD" w:rsidRPr="00CE4C3B">
        <w:rPr>
          <w:rFonts w:asciiTheme="majorHAnsi" w:eastAsia="Calibri" w:hAnsiTheme="majorHAnsi" w:cstheme="majorHAnsi"/>
        </w:rPr>
        <w:t xml:space="preserve"> noted by Armstrong (2023, P. 110).</w:t>
      </w:r>
    </w:p>
    <w:p w14:paraId="463A9105" w14:textId="77777777" w:rsidR="00327641" w:rsidRPr="00CE4C3B" w:rsidRDefault="00327641">
      <w:pPr>
        <w:spacing w:line="240" w:lineRule="auto"/>
        <w:jc w:val="both"/>
        <w:rPr>
          <w:rFonts w:asciiTheme="majorHAnsi" w:eastAsia="Calibri" w:hAnsiTheme="majorHAnsi" w:cstheme="majorHAnsi"/>
          <w:color w:val="FF0000"/>
        </w:rPr>
      </w:pPr>
    </w:p>
    <w:p w14:paraId="206FF163" w14:textId="668B9527" w:rsidR="00E243A3" w:rsidRPr="00CE4C3B" w:rsidRDefault="00273ADB" w:rsidP="0D322F25">
      <w:pPr>
        <w:widowControl w:val="0"/>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color w:val="202020"/>
        </w:rPr>
        <w:t>In times of significant change, it’s essential for decisions, actions, and behaviours to be guided by clear principles and beliefs. While rules and laws set boundaries, relying solely on them may result in unintended outcome</w:t>
      </w:r>
      <w:r w:rsidR="009B1265">
        <w:rPr>
          <w:rFonts w:asciiTheme="majorHAnsi" w:eastAsia="Calibri" w:hAnsiTheme="majorHAnsi" w:cstheme="majorHAnsi"/>
          <w:color w:val="202020"/>
        </w:rPr>
        <w:t>s</w:t>
      </w:r>
      <w:r w:rsidR="58D02CC6" w:rsidRPr="00CE4C3B">
        <w:rPr>
          <w:rFonts w:asciiTheme="majorHAnsi" w:eastAsia="Calibri" w:hAnsiTheme="majorHAnsi" w:cstheme="majorHAnsi"/>
        </w:rPr>
        <w:t xml:space="preserve"> </w:t>
      </w:r>
      <w:r w:rsidR="00AB7FFD" w:rsidRPr="00CE4C3B">
        <w:rPr>
          <w:rFonts w:asciiTheme="majorHAnsi" w:eastAsia="Calibri" w:hAnsiTheme="majorHAnsi" w:cstheme="majorHAnsi"/>
        </w:rPr>
        <w:t>(CIPD</w:t>
      </w:r>
      <w:r w:rsidR="009B1265">
        <w:rPr>
          <w:rFonts w:asciiTheme="majorHAnsi" w:eastAsia="Calibri" w:hAnsiTheme="majorHAnsi" w:cstheme="majorHAnsi"/>
        </w:rPr>
        <w:t xml:space="preserve"> (b) 2023</w:t>
      </w:r>
      <w:r w:rsidR="00AB7FFD" w:rsidRPr="00CE4C3B">
        <w:rPr>
          <w:rFonts w:asciiTheme="majorHAnsi" w:eastAsia="Calibri" w:hAnsiTheme="majorHAnsi" w:cstheme="majorHAnsi"/>
        </w:rPr>
        <w:t>)</w:t>
      </w:r>
      <w:r w:rsidR="110E7B94" w:rsidRPr="00CE4C3B">
        <w:rPr>
          <w:rFonts w:asciiTheme="majorHAnsi" w:eastAsia="Calibri" w:hAnsiTheme="majorHAnsi" w:cstheme="majorHAnsi"/>
        </w:rPr>
        <w:t>. There are four sources of evidence</w:t>
      </w:r>
      <w:r w:rsidR="5BFC5B6B" w:rsidRPr="00CE4C3B">
        <w:rPr>
          <w:rFonts w:asciiTheme="majorHAnsi" w:eastAsia="Calibri" w:hAnsiTheme="majorHAnsi" w:cstheme="majorHAnsi"/>
        </w:rPr>
        <w:t xml:space="preserve"> to</w:t>
      </w:r>
      <w:r w:rsidR="110E7B94" w:rsidRPr="00CE4C3B">
        <w:rPr>
          <w:rFonts w:asciiTheme="majorHAnsi" w:eastAsia="Calibri" w:hAnsiTheme="majorHAnsi" w:cstheme="majorHAnsi"/>
        </w:rPr>
        <w:t xml:space="preserve"> evaluate before making direction decisions</w:t>
      </w:r>
      <w:r w:rsidR="4A600896" w:rsidRPr="00CE4C3B">
        <w:rPr>
          <w:rFonts w:asciiTheme="majorHAnsi" w:eastAsia="Calibri" w:hAnsiTheme="majorHAnsi" w:cstheme="majorHAnsi"/>
        </w:rPr>
        <w:t xml:space="preserve"> </w:t>
      </w:r>
      <w:r w:rsidR="00E243A3" w:rsidRPr="00CE4C3B">
        <w:rPr>
          <w:rFonts w:asciiTheme="majorHAnsi" w:eastAsia="Calibri" w:hAnsiTheme="majorHAnsi" w:cstheme="majorHAnsi"/>
        </w:rPr>
        <w:t>including</w:t>
      </w:r>
      <w:r w:rsidR="54EC7055" w:rsidRPr="00CE4C3B">
        <w:rPr>
          <w:rFonts w:asciiTheme="majorHAnsi" w:eastAsia="Calibri" w:hAnsiTheme="majorHAnsi" w:cstheme="majorHAnsi"/>
        </w:rPr>
        <w:t xml:space="preserve"> </w:t>
      </w:r>
      <w:r w:rsidR="1C29EF66" w:rsidRPr="00CE4C3B">
        <w:rPr>
          <w:rFonts w:asciiTheme="majorHAnsi" w:eastAsia="Calibri" w:hAnsiTheme="majorHAnsi" w:cstheme="majorHAnsi"/>
        </w:rPr>
        <w:t xml:space="preserve">academic research where the availability of </w:t>
      </w:r>
      <w:r w:rsidR="1CAE2188" w:rsidRPr="00CE4C3B">
        <w:rPr>
          <w:rFonts w:asciiTheme="majorHAnsi" w:eastAsia="Calibri" w:hAnsiTheme="majorHAnsi" w:cstheme="majorHAnsi"/>
        </w:rPr>
        <w:t xml:space="preserve">appraised </w:t>
      </w:r>
      <w:r w:rsidR="1C29EF66" w:rsidRPr="00CE4C3B">
        <w:rPr>
          <w:rFonts w:asciiTheme="majorHAnsi" w:eastAsia="Calibri" w:hAnsiTheme="majorHAnsi" w:cstheme="majorHAnsi"/>
        </w:rPr>
        <w:t>researc</w:t>
      </w:r>
      <w:r w:rsidR="6581E771" w:rsidRPr="00CE4C3B">
        <w:rPr>
          <w:rFonts w:asciiTheme="majorHAnsi" w:eastAsia="Calibri" w:hAnsiTheme="majorHAnsi" w:cstheme="majorHAnsi"/>
        </w:rPr>
        <w:t xml:space="preserve">h </w:t>
      </w:r>
      <w:r w:rsidR="7640FCE4" w:rsidRPr="00CE4C3B">
        <w:rPr>
          <w:rFonts w:asciiTheme="majorHAnsi" w:eastAsia="Calibri" w:hAnsiTheme="majorHAnsi" w:cstheme="majorHAnsi"/>
        </w:rPr>
        <w:t xml:space="preserve">is abundant and crucial for relevance and trustworthiness. </w:t>
      </w:r>
      <w:r w:rsidR="00E243A3" w:rsidRPr="00CE4C3B">
        <w:rPr>
          <w:rFonts w:asciiTheme="majorHAnsi" w:eastAsia="Calibri" w:hAnsiTheme="majorHAnsi" w:cstheme="majorHAnsi"/>
        </w:rPr>
        <w:t>Secondly,</w:t>
      </w:r>
      <w:r w:rsidR="343EE2EE" w:rsidRPr="00CE4C3B">
        <w:rPr>
          <w:rFonts w:asciiTheme="majorHAnsi" w:eastAsia="Calibri" w:hAnsiTheme="majorHAnsi" w:cstheme="majorHAnsi"/>
        </w:rPr>
        <w:t xml:space="preserve"> Organisational data</w:t>
      </w:r>
      <w:r w:rsidR="6C7D31BB" w:rsidRPr="00CE4C3B">
        <w:rPr>
          <w:rFonts w:asciiTheme="majorHAnsi" w:eastAsia="Calibri" w:hAnsiTheme="majorHAnsi" w:cstheme="majorHAnsi"/>
        </w:rPr>
        <w:t xml:space="preserve"> highlight</w:t>
      </w:r>
      <w:r w:rsidR="007B0838" w:rsidRPr="00CE4C3B">
        <w:rPr>
          <w:rFonts w:asciiTheme="majorHAnsi" w:eastAsia="Calibri" w:hAnsiTheme="majorHAnsi" w:cstheme="majorHAnsi"/>
        </w:rPr>
        <w:t>s</w:t>
      </w:r>
      <w:r w:rsidR="6C7D31BB" w:rsidRPr="00CE4C3B">
        <w:rPr>
          <w:rFonts w:asciiTheme="majorHAnsi" w:eastAsia="Calibri" w:hAnsiTheme="majorHAnsi" w:cstheme="majorHAnsi"/>
        </w:rPr>
        <w:t xml:space="preserve"> issues that need to be addressed, this information can be external </w:t>
      </w:r>
      <w:r w:rsidR="52363AB8" w:rsidRPr="00CE4C3B">
        <w:rPr>
          <w:rFonts w:asciiTheme="majorHAnsi" w:eastAsia="Calibri" w:hAnsiTheme="majorHAnsi" w:cstheme="majorHAnsi"/>
        </w:rPr>
        <w:t xml:space="preserve">or internally </w:t>
      </w:r>
      <w:r w:rsidR="00E243A3" w:rsidRPr="00CE4C3B">
        <w:rPr>
          <w:rFonts w:asciiTheme="majorHAnsi" w:eastAsia="Calibri" w:hAnsiTheme="majorHAnsi" w:cstheme="majorHAnsi"/>
        </w:rPr>
        <w:t>e.g.,</w:t>
      </w:r>
      <w:r w:rsidR="52363AB8" w:rsidRPr="00CE4C3B">
        <w:rPr>
          <w:rFonts w:asciiTheme="majorHAnsi" w:eastAsia="Calibri" w:hAnsiTheme="majorHAnsi" w:cstheme="majorHAnsi"/>
        </w:rPr>
        <w:t xml:space="preserve"> our employees</w:t>
      </w:r>
      <w:r w:rsidR="37EF43B5" w:rsidRPr="00CE4C3B">
        <w:rPr>
          <w:rFonts w:asciiTheme="majorHAnsi" w:eastAsia="Calibri" w:hAnsiTheme="majorHAnsi" w:cstheme="majorHAnsi"/>
        </w:rPr>
        <w:t xml:space="preserve"> job satisfaction or reasons for leaving. Practitioner </w:t>
      </w:r>
      <w:r w:rsidR="00E243A3" w:rsidRPr="00CE4C3B">
        <w:rPr>
          <w:rFonts w:asciiTheme="majorHAnsi" w:eastAsia="Calibri" w:hAnsiTheme="majorHAnsi" w:cstheme="majorHAnsi"/>
        </w:rPr>
        <w:t>expertise:</w:t>
      </w:r>
      <w:r w:rsidR="37EF43B5" w:rsidRPr="00CE4C3B">
        <w:rPr>
          <w:rFonts w:asciiTheme="majorHAnsi" w:eastAsia="Calibri" w:hAnsiTheme="majorHAnsi" w:cstheme="majorHAnsi"/>
        </w:rPr>
        <w:t xml:space="preserve"> </w:t>
      </w:r>
      <w:r w:rsidR="6D899816" w:rsidRPr="00CE4C3B">
        <w:rPr>
          <w:rFonts w:asciiTheme="majorHAnsi" w:eastAsia="Calibri" w:hAnsiTheme="majorHAnsi" w:cstheme="majorHAnsi"/>
        </w:rPr>
        <w:t>professional</w:t>
      </w:r>
      <w:r w:rsidR="2FE9E8E2" w:rsidRPr="00CE4C3B">
        <w:rPr>
          <w:rFonts w:asciiTheme="majorHAnsi" w:eastAsia="Calibri" w:hAnsiTheme="majorHAnsi" w:cstheme="majorHAnsi"/>
        </w:rPr>
        <w:t xml:space="preserve"> specialised</w:t>
      </w:r>
      <w:r w:rsidR="6D899816" w:rsidRPr="00CE4C3B">
        <w:rPr>
          <w:rFonts w:asciiTheme="majorHAnsi" w:eastAsia="Calibri" w:hAnsiTheme="majorHAnsi" w:cstheme="majorHAnsi"/>
        </w:rPr>
        <w:t xml:space="preserve"> knowledge built through reflection</w:t>
      </w:r>
      <w:r w:rsidR="5EDF55B0" w:rsidRPr="00CE4C3B">
        <w:rPr>
          <w:rFonts w:asciiTheme="majorHAnsi" w:eastAsia="Calibri" w:hAnsiTheme="majorHAnsi" w:cstheme="majorHAnsi"/>
        </w:rPr>
        <w:t xml:space="preserve"> of past similar actions. </w:t>
      </w:r>
      <w:r w:rsidR="00E243A3" w:rsidRPr="00CE4C3B">
        <w:rPr>
          <w:rFonts w:asciiTheme="majorHAnsi" w:eastAsia="Calibri" w:hAnsiTheme="majorHAnsi" w:cstheme="majorHAnsi"/>
        </w:rPr>
        <w:t>Stakeholders:</w:t>
      </w:r>
      <w:r w:rsidR="5EDF55B0" w:rsidRPr="00CE4C3B">
        <w:rPr>
          <w:rFonts w:asciiTheme="majorHAnsi" w:eastAsia="Calibri" w:hAnsiTheme="majorHAnsi" w:cstheme="majorHAnsi"/>
        </w:rPr>
        <w:t xml:space="preserve"> </w:t>
      </w:r>
      <w:r w:rsidR="4D5D0E8A" w:rsidRPr="00CE4C3B">
        <w:rPr>
          <w:rFonts w:asciiTheme="majorHAnsi" w:eastAsia="Calibri" w:hAnsiTheme="majorHAnsi" w:cstheme="majorHAnsi"/>
        </w:rPr>
        <w:t xml:space="preserve">gather knowledge of your stakeholder concerns to provide a base to analyse </w:t>
      </w:r>
      <w:r w:rsidR="3F5F122D" w:rsidRPr="00CE4C3B">
        <w:rPr>
          <w:rFonts w:asciiTheme="majorHAnsi" w:eastAsia="Calibri" w:hAnsiTheme="majorHAnsi" w:cstheme="majorHAnsi"/>
        </w:rPr>
        <w:t>evidence to reflect their values and concentrate on what they deem important</w:t>
      </w:r>
      <w:r w:rsidR="00532E1F" w:rsidRPr="00CE4C3B">
        <w:rPr>
          <w:rFonts w:asciiTheme="majorHAnsi" w:eastAsia="Calibri" w:hAnsiTheme="majorHAnsi" w:cstheme="majorHAnsi"/>
        </w:rPr>
        <w:t xml:space="preserve"> (CIPD</w:t>
      </w:r>
      <w:r w:rsidR="009B1265">
        <w:rPr>
          <w:rFonts w:asciiTheme="majorHAnsi" w:eastAsia="Calibri" w:hAnsiTheme="majorHAnsi" w:cstheme="majorHAnsi"/>
        </w:rPr>
        <w:t xml:space="preserve"> (c) 2023</w:t>
      </w:r>
      <w:r w:rsidR="00532E1F" w:rsidRPr="00CE4C3B">
        <w:rPr>
          <w:rFonts w:asciiTheme="majorHAnsi" w:eastAsia="Calibri" w:hAnsiTheme="majorHAnsi" w:cstheme="majorHAnsi"/>
        </w:rPr>
        <w:t>).</w:t>
      </w:r>
      <w:r w:rsidR="03846680" w:rsidRPr="00CE4C3B">
        <w:rPr>
          <w:rFonts w:asciiTheme="majorHAnsi" w:eastAsia="Calibri" w:hAnsiTheme="majorHAnsi" w:cstheme="majorHAnsi"/>
        </w:rPr>
        <w:t xml:space="preserve"> </w:t>
      </w:r>
    </w:p>
    <w:p w14:paraId="16ACCFDC" w14:textId="610B93B3" w:rsidR="58D02CC6" w:rsidRPr="00CE4C3B" w:rsidRDefault="00515881" w:rsidP="0D322F25">
      <w:pPr>
        <w:widowControl w:val="0"/>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rPr>
        <w:t>Comparing and analysing outcome measures, such as organisational data, offers credible and reliable justification</w:t>
      </w:r>
      <w:r w:rsidR="00E243A3" w:rsidRPr="00CE4C3B">
        <w:rPr>
          <w:rFonts w:asciiTheme="majorHAnsi" w:eastAsia="Calibri" w:hAnsiTheme="majorHAnsi" w:cstheme="majorHAnsi"/>
        </w:rPr>
        <w:t>s</w:t>
      </w:r>
      <w:r w:rsidRPr="00CE4C3B">
        <w:rPr>
          <w:rFonts w:asciiTheme="majorHAnsi" w:eastAsia="Calibri" w:hAnsiTheme="majorHAnsi" w:cstheme="majorHAnsi"/>
        </w:rPr>
        <w:t xml:space="preserve"> for individual customer treatment. These results can also be grouped for aggregated analysis, empathising the assessment of service qualit</w:t>
      </w:r>
      <w:r w:rsidR="007B0838" w:rsidRPr="00CE4C3B">
        <w:rPr>
          <w:rFonts w:asciiTheme="majorHAnsi" w:eastAsia="Calibri" w:hAnsiTheme="majorHAnsi" w:cstheme="majorHAnsi"/>
        </w:rPr>
        <w:t>y.</w:t>
      </w:r>
    </w:p>
    <w:p w14:paraId="6F830960" w14:textId="5146B2CC" w:rsidR="2EF340F8" w:rsidRPr="00CE4C3B" w:rsidRDefault="2EF340F8" w:rsidP="2EF340F8">
      <w:pPr>
        <w:spacing w:line="240" w:lineRule="auto"/>
        <w:jc w:val="both"/>
        <w:rPr>
          <w:rFonts w:asciiTheme="majorHAnsi" w:hAnsiTheme="majorHAnsi" w:cstheme="majorHAnsi"/>
          <w:b/>
          <w:bCs/>
        </w:rPr>
      </w:pPr>
    </w:p>
    <w:p w14:paraId="5FD7411C" w14:textId="0B781965" w:rsidR="0D322F25" w:rsidRPr="00CE4C3B" w:rsidRDefault="0D322F25" w:rsidP="0D322F25">
      <w:pPr>
        <w:spacing w:line="240" w:lineRule="auto"/>
        <w:jc w:val="both"/>
        <w:rPr>
          <w:rFonts w:asciiTheme="majorHAnsi" w:hAnsiTheme="majorHAnsi" w:cstheme="majorHAnsi"/>
          <w:b/>
          <w:bCs/>
        </w:rPr>
      </w:pPr>
    </w:p>
    <w:p w14:paraId="563DAA7E" w14:textId="4D784266" w:rsidR="0D322F25" w:rsidRPr="00CE4C3B" w:rsidRDefault="0D322F25" w:rsidP="0D322F25">
      <w:pPr>
        <w:spacing w:line="240" w:lineRule="auto"/>
        <w:jc w:val="both"/>
        <w:rPr>
          <w:rFonts w:asciiTheme="majorHAnsi" w:hAnsiTheme="majorHAnsi" w:cstheme="majorHAnsi"/>
          <w:b/>
          <w:bCs/>
        </w:rPr>
      </w:pPr>
    </w:p>
    <w:p w14:paraId="19981F12" w14:textId="7BECAB1C" w:rsidR="00517B78" w:rsidRPr="00CE4C3B" w:rsidRDefault="00517B78" w:rsidP="0D322F25">
      <w:pPr>
        <w:spacing w:line="240" w:lineRule="auto"/>
        <w:jc w:val="both"/>
        <w:rPr>
          <w:rFonts w:asciiTheme="majorHAnsi" w:hAnsiTheme="majorHAnsi" w:cstheme="majorHAnsi"/>
          <w:b/>
          <w:bCs/>
        </w:rPr>
      </w:pPr>
    </w:p>
    <w:p w14:paraId="416D4C81" w14:textId="191CCA1B" w:rsidR="00517B78" w:rsidRPr="00CE4C3B" w:rsidRDefault="00517B78" w:rsidP="0D322F25">
      <w:pPr>
        <w:spacing w:line="240" w:lineRule="auto"/>
        <w:jc w:val="both"/>
        <w:rPr>
          <w:rFonts w:asciiTheme="majorHAnsi" w:hAnsiTheme="majorHAnsi" w:cstheme="majorHAnsi"/>
          <w:b/>
          <w:bCs/>
        </w:rPr>
      </w:pPr>
    </w:p>
    <w:p w14:paraId="00822E1A" w14:textId="1D2F4914" w:rsidR="00517B78" w:rsidRPr="00CE4C3B" w:rsidRDefault="00517B78" w:rsidP="0D322F25">
      <w:pPr>
        <w:spacing w:line="240" w:lineRule="auto"/>
        <w:jc w:val="both"/>
        <w:rPr>
          <w:rFonts w:asciiTheme="majorHAnsi" w:hAnsiTheme="majorHAnsi" w:cstheme="majorHAnsi"/>
          <w:b/>
          <w:bCs/>
        </w:rPr>
      </w:pPr>
    </w:p>
    <w:p w14:paraId="3A134F7F" w14:textId="11DD8834" w:rsidR="00517B78" w:rsidRPr="00CE4C3B" w:rsidRDefault="00517B78" w:rsidP="0D322F25">
      <w:pPr>
        <w:spacing w:line="240" w:lineRule="auto"/>
        <w:jc w:val="both"/>
        <w:rPr>
          <w:rFonts w:asciiTheme="majorHAnsi" w:hAnsiTheme="majorHAnsi" w:cstheme="majorHAnsi"/>
          <w:b/>
          <w:bCs/>
        </w:rPr>
      </w:pPr>
    </w:p>
    <w:p w14:paraId="7ABEF294" w14:textId="0A6D00BE" w:rsidR="00517B78" w:rsidRPr="00CE4C3B" w:rsidRDefault="00517B78" w:rsidP="0D322F25">
      <w:pPr>
        <w:spacing w:line="240" w:lineRule="auto"/>
        <w:jc w:val="both"/>
        <w:rPr>
          <w:rFonts w:asciiTheme="majorHAnsi" w:hAnsiTheme="majorHAnsi" w:cstheme="majorHAnsi"/>
          <w:b/>
          <w:bCs/>
        </w:rPr>
      </w:pPr>
    </w:p>
    <w:p w14:paraId="12C23EEF" w14:textId="40F51C5C" w:rsidR="00517B78" w:rsidRPr="00CE4C3B" w:rsidRDefault="00517B78" w:rsidP="0D322F25">
      <w:pPr>
        <w:spacing w:line="240" w:lineRule="auto"/>
        <w:jc w:val="both"/>
        <w:rPr>
          <w:rFonts w:asciiTheme="majorHAnsi" w:hAnsiTheme="majorHAnsi" w:cstheme="majorHAnsi"/>
          <w:b/>
          <w:bCs/>
        </w:rPr>
      </w:pPr>
    </w:p>
    <w:p w14:paraId="164DBE7B" w14:textId="77777777" w:rsidR="00517B78" w:rsidRPr="00CE4C3B" w:rsidRDefault="00517B78" w:rsidP="0D322F25">
      <w:pPr>
        <w:spacing w:line="240" w:lineRule="auto"/>
        <w:jc w:val="both"/>
        <w:rPr>
          <w:rFonts w:asciiTheme="majorHAnsi" w:hAnsiTheme="majorHAnsi" w:cstheme="majorHAnsi"/>
          <w:b/>
          <w:bCs/>
        </w:rPr>
      </w:pPr>
    </w:p>
    <w:p w14:paraId="463A9113" w14:textId="71D090CF" w:rsidR="00327641" w:rsidRPr="00CE4C3B" w:rsidRDefault="00F0154C" w:rsidP="004470AC">
      <w:pPr>
        <w:spacing w:before="120" w:after="160" w:line="240" w:lineRule="auto"/>
        <w:jc w:val="both"/>
        <w:rPr>
          <w:rFonts w:asciiTheme="majorHAnsi" w:hAnsiTheme="majorHAnsi" w:cstheme="majorHAnsi"/>
          <w:b/>
          <w:bCs/>
        </w:rPr>
      </w:pPr>
      <w:r w:rsidRPr="00CE4C3B">
        <w:rPr>
          <w:rFonts w:asciiTheme="majorHAnsi" w:hAnsiTheme="majorHAnsi" w:cstheme="majorHAnsi"/>
          <w:b/>
          <w:bCs/>
        </w:rPr>
        <w:lastRenderedPageBreak/>
        <w:t>AC 1.2</w:t>
      </w:r>
    </w:p>
    <w:p w14:paraId="13807F56" w14:textId="7681090F" w:rsidR="00F0154C" w:rsidRPr="00CE4C3B" w:rsidRDefault="007B0838" w:rsidP="0D322F25">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rPr>
        <w:t>I</w:t>
      </w:r>
      <w:r w:rsidR="6B8D5790" w:rsidRPr="00CE4C3B">
        <w:rPr>
          <w:rFonts w:asciiTheme="majorHAnsi" w:eastAsia="Calibri" w:hAnsiTheme="majorHAnsi" w:cstheme="majorHAnsi"/>
        </w:rPr>
        <w:t>nformed</w:t>
      </w:r>
      <w:r w:rsidR="77BA3E8F" w:rsidRPr="00CE4C3B">
        <w:rPr>
          <w:rFonts w:asciiTheme="majorHAnsi" w:eastAsia="Calibri" w:hAnsiTheme="majorHAnsi" w:cstheme="majorHAnsi"/>
        </w:rPr>
        <w:t>, accurate</w:t>
      </w:r>
      <w:r w:rsidR="6B8D5790" w:rsidRPr="00CE4C3B">
        <w:rPr>
          <w:rFonts w:asciiTheme="majorHAnsi" w:eastAsia="Calibri" w:hAnsiTheme="majorHAnsi" w:cstheme="majorHAnsi"/>
        </w:rPr>
        <w:t xml:space="preserve"> d</w:t>
      </w:r>
      <w:r w:rsidR="6B8D5790" w:rsidRPr="00CE4C3B">
        <w:rPr>
          <w:rFonts w:asciiTheme="majorHAnsi" w:eastAsiaTheme="majorEastAsia" w:hAnsiTheme="majorHAnsi" w:cstheme="majorHAnsi"/>
          <w:color w:val="202124"/>
        </w:rPr>
        <w:t xml:space="preserve">ata is important for organisations </w:t>
      </w:r>
      <w:r w:rsidR="3719CDB0" w:rsidRPr="00CE4C3B">
        <w:rPr>
          <w:rFonts w:asciiTheme="majorHAnsi" w:eastAsiaTheme="majorEastAsia" w:hAnsiTheme="majorHAnsi" w:cstheme="majorHAnsi"/>
          <w:color w:val="202124"/>
        </w:rPr>
        <w:t>to</w:t>
      </w:r>
      <w:r w:rsidR="70903674" w:rsidRPr="00CE4C3B">
        <w:rPr>
          <w:rFonts w:asciiTheme="majorHAnsi" w:eastAsiaTheme="majorEastAsia" w:hAnsiTheme="majorHAnsi" w:cstheme="majorHAnsi"/>
          <w:color w:val="202124"/>
        </w:rPr>
        <w:t xml:space="preserve"> enabl</w:t>
      </w:r>
      <w:r w:rsidR="0E88E3B4" w:rsidRPr="00CE4C3B">
        <w:rPr>
          <w:rFonts w:asciiTheme="majorHAnsi" w:eastAsiaTheme="majorEastAsia" w:hAnsiTheme="majorHAnsi" w:cstheme="majorHAnsi"/>
          <w:color w:val="202124"/>
        </w:rPr>
        <w:t xml:space="preserve">e </w:t>
      </w:r>
      <w:r w:rsidR="70903674" w:rsidRPr="00CE4C3B">
        <w:rPr>
          <w:rFonts w:asciiTheme="majorHAnsi" w:eastAsiaTheme="majorEastAsia" w:hAnsiTheme="majorHAnsi" w:cstheme="majorHAnsi"/>
          <w:color w:val="202124"/>
        </w:rPr>
        <w:t xml:space="preserve">better decision making. You </w:t>
      </w:r>
      <w:r w:rsidR="4A5061ED" w:rsidRPr="00CE4C3B">
        <w:rPr>
          <w:rFonts w:asciiTheme="majorHAnsi" w:eastAsiaTheme="majorEastAsia" w:hAnsiTheme="majorHAnsi" w:cstheme="majorHAnsi"/>
          <w:color w:val="202124"/>
        </w:rPr>
        <w:t xml:space="preserve">can be </w:t>
      </w:r>
      <w:r w:rsidR="70903674" w:rsidRPr="00CE4C3B">
        <w:rPr>
          <w:rFonts w:asciiTheme="majorHAnsi" w:eastAsiaTheme="majorEastAsia" w:hAnsiTheme="majorHAnsi" w:cstheme="majorHAnsi"/>
          <w:color w:val="202124"/>
        </w:rPr>
        <w:t>more confident in decisions if th</w:t>
      </w:r>
      <w:r w:rsidR="3944E273" w:rsidRPr="00CE4C3B">
        <w:rPr>
          <w:rFonts w:asciiTheme="majorHAnsi" w:eastAsiaTheme="majorEastAsia" w:hAnsiTheme="majorHAnsi" w:cstheme="majorHAnsi"/>
          <w:color w:val="202124"/>
        </w:rPr>
        <w:t>ey are backed with accurate</w:t>
      </w:r>
      <w:r w:rsidRPr="00CE4C3B">
        <w:rPr>
          <w:rFonts w:asciiTheme="majorHAnsi" w:eastAsiaTheme="majorEastAsia" w:hAnsiTheme="majorHAnsi" w:cstheme="majorHAnsi"/>
          <w:color w:val="202124"/>
        </w:rPr>
        <w:t xml:space="preserve">, </w:t>
      </w:r>
      <w:r w:rsidR="3944E273" w:rsidRPr="00CE4C3B">
        <w:rPr>
          <w:rFonts w:asciiTheme="majorHAnsi" w:eastAsiaTheme="majorEastAsia" w:hAnsiTheme="majorHAnsi" w:cstheme="majorHAnsi"/>
          <w:color w:val="202124"/>
        </w:rPr>
        <w:t xml:space="preserve">relevant data as evidence to </w:t>
      </w:r>
      <w:r w:rsidR="14EE24A3" w:rsidRPr="00CE4C3B">
        <w:rPr>
          <w:rFonts w:asciiTheme="majorHAnsi" w:eastAsiaTheme="majorEastAsia" w:hAnsiTheme="majorHAnsi" w:cstheme="majorHAnsi"/>
          <w:color w:val="202124"/>
        </w:rPr>
        <w:t xml:space="preserve">support. </w:t>
      </w:r>
      <w:r w:rsidR="1AD78E73" w:rsidRPr="00CE4C3B">
        <w:rPr>
          <w:rFonts w:asciiTheme="majorHAnsi" w:eastAsiaTheme="majorEastAsia" w:hAnsiTheme="majorHAnsi" w:cstheme="majorHAnsi"/>
          <w:color w:val="202124"/>
        </w:rPr>
        <w:t xml:space="preserve">People analytics </w:t>
      </w:r>
      <w:r w:rsidR="597C73A4" w:rsidRPr="00CE4C3B">
        <w:rPr>
          <w:rFonts w:asciiTheme="majorHAnsi" w:eastAsiaTheme="majorEastAsia" w:hAnsiTheme="majorHAnsi" w:cstheme="majorHAnsi"/>
          <w:color w:val="202124"/>
        </w:rPr>
        <w:t>is analysing data about people to solve business problems</w:t>
      </w:r>
      <w:r w:rsidR="00E243A3" w:rsidRPr="00CE4C3B">
        <w:rPr>
          <w:rFonts w:asciiTheme="majorHAnsi" w:eastAsiaTheme="majorEastAsia" w:hAnsiTheme="majorHAnsi" w:cstheme="majorHAnsi"/>
          <w:color w:val="202124"/>
        </w:rPr>
        <w:t>. T</w:t>
      </w:r>
      <w:r w:rsidR="597C73A4" w:rsidRPr="00CE4C3B">
        <w:rPr>
          <w:rFonts w:asciiTheme="majorHAnsi" w:eastAsiaTheme="majorEastAsia" w:hAnsiTheme="majorHAnsi" w:cstheme="majorHAnsi"/>
          <w:color w:val="202124"/>
        </w:rPr>
        <w:t>his data</w:t>
      </w:r>
      <w:r w:rsidR="2A4CB7BE" w:rsidRPr="00CE4C3B">
        <w:rPr>
          <w:rFonts w:asciiTheme="majorHAnsi" w:eastAsiaTheme="majorEastAsia" w:hAnsiTheme="majorHAnsi" w:cstheme="majorHAnsi"/>
          <w:color w:val="202124"/>
        </w:rPr>
        <w:t xml:space="preserve"> lead</w:t>
      </w:r>
      <w:r w:rsidRPr="00CE4C3B">
        <w:rPr>
          <w:rFonts w:asciiTheme="majorHAnsi" w:eastAsiaTheme="majorEastAsia" w:hAnsiTheme="majorHAnsi" w:cstheme="majorHAnsi"/>
          <w:color w:val="202124"/>
        </w:rPr>
        <w:t>s</w:t>
      </w:r>
      <w:r w:rsidR="2A4CB7BE" w:rsidRPr="00CE4C3B">
        <w:rPr>
          <w:rFonts w:asciiTheme="majorHAnsi" w:eastAsiaTheme="majorEastAsia" w:hAnsiTheme="majorHAnsi" w:cstheme="majorHAnsi"/>
          <w:color w:val="202124"/>
        </w:rPr>
        <w:t xml:space="preserve"> to enhancing morale and improv</w:t>
      </w:r>
      <w:r w:rsidRPr="00CE4C3B">
        <w:rPr>
          <w:rFonts w:asciiTheme="majorHAnsi" w:eastAsiaTheme="majorEastAsia" w:hAnsiTheme="majorHAnsi" w:cstheme="majorHAnsi"/>
          <w:color w:val="202124"/>
        </w:rPr>
        <w:t>es</w:t>
      </w:r>
      <w:r w:rsidR="2A4CB7BE" w:rsidRPr="00CE4C3B">
        <w:rPr>
          <w:rFonts w:asciiTheme="majorHAnsi" w:eastAsiaTheme="majorEastAsia" w:hAnsiTheme="majorHAnsi" w:cstheme="majorHAnsi"/>
          <w:color w:val="202124"/>
        </w:rPr>
        <w:t xml:space="preserve"> retention rates. Using people ana</w:t>
      </w:r>
      <w:r w:rsidR="03BCC615" w:rsidRPr="00CE4C3B">
        <w:rPr>
          <w:rFonts w:asciiTheme="majorHAnsi" w:eastAsiaTheme="majorEastAsia" w:hAnsiTheme="majorHAnsi" w:cstheme="majorHAnsi"/>
          <w:color w:val="202124"/>
        </w:rPr>
        <w:t xml:space="preserve">lytics </w:t>
      </w:r>
      <w:r w:rsidR="3F1D9157" w:rsidRPr="00CE4C3B">
        <w:rPr>
          <w:rFonts w:asciiTheme="majorHAnsi" w:eastAsiaTheme="majorEastAsia" w:hAnsiTheme="majorHAnsi" w:cstheme="majorHAnsi"/>
          <w:color w:val="202124"/>
        </w:rPr>
        <w:t xml:space="preserve">data </w:t>
      </w:r>
      <w:r w:rsidR="03BCC615" w:rsidRPr="00CE4C3B">
        <w:rPr>
          <w:rFonts w:asciiTheme="majorHAnsi" w:eastAsiaTheme="majorEastAsia" w:hAnsiTheme="majorHAnsi" w:cstheme="majorHAnsi"/>
          <w:color w:val="202124"/>
        </w:rPr>
        <w:t xml:space="preserve">is crucial as it </w:t>
      </w:r>
      <w:r w:rsidR="00E243A3" w:rsidRPr="00CE4C3B">
        <w:rPr>
          <w:rFonts w:asciiTheme="majorHAnsi" w:eastAsiaTheme="majorEastAsia" w:hAnsiTheme="majorHAnsi" w:cstheme="majorHAnsi"/>
          <w:color w:val="202124"/>
        </w:rPr>
        <w:t xml:space="preserve">can </w:t>
      </w:r>
      <w:r w:rsidR="03BCC615" w:rsidRPr="00CE4C3B">
        <w:rPr>
          <w:rFonts w:asciiTheme="majorHAnsi" w:eastAsiaTheme="majorEastAsia" w:hAnsiTheme="majorHAnsi" w:cstheme="majorHAnsi"/>
          <w:color w:val="202124"/>
        </w:rPr>
        <w:t xml:space="preserve">measure your workforce, enables effective evidence-based decisions, demonstrates impacts of HR </w:t>
      </w:r>
      <w:proofErr w:type="gramStart"/>
      <w:r w:rsidR="03BCC615" w:rsidRPr="00CE4C3B">
        <w:rPr>
          <w:rFonts w:asciiTheme="majorHAnsi" w:eastAsiaTheme="majorEastAsia" w:hAnsiTheme="majorHAnsi" w:cstheme="majorHAnsi"/>
          <w:color w:val="202124"/>
        </w:rPr>
        <w:t>policies</w:t>
      </w:r>
      <w:proofErr w:type="gramEnd"/>
      <w:r w:rsidR="4261AB46" w:rsidRPr="00CE4C3B">
        <w:rPr>
          <w:rFonts w:asciiTheme="majorHAnsi" w:eastAsiaTheme="majorEastAsia" w:hAnsiTheme="majorHAnsi" w:cstheme="majorHAnsi"/>
          <w:color w:val="202124"/>
        </w:rPr>
        <w:t xml:space="preserve"> and can estimate the financial and social returns on investment of change initiatives </w:t>
      </w:r>
      <w:r w:rsidR="00577976" w:rsidRPr="00577976">
        <w:rPr>
          <w:rFonts w:asciiTheme="majorHAnsi" w:hAnsiTheme="majorHAnsi" w:cstheme="majorHAnsi"/>
        </w:rPr>
        <w:t>(CIPD</w:t>
      </w:r>
      <w:r w:rsidR="00577976">
        <w:rPr>
          <w:rFonts w:asciiTheme="majorHAnsi" w:hAnsiTheme="majorHAnsi" w:cstheme="majorHAnsi"/>
        </w:rPr>
        <w:t xml:space="preserve"> </w:t>
      </w:r>
      <w:r w:rsidR="00577976" w:rsidRPr="00577976">
        <w:rPr>
          <w:rFonts w:asciiTheme="majorHAnsi" w:hAnsiTheme="majorHAnsi" w:cstheme="majorHAnsi"/>
        </w:rPr>
        <w:t>(a)</w:t>
      </w:r>
      <w:r w:rsidR="00577976">
        <w:rPr>
          <w:rFonts w:asciiTheme="majorHAnsi" w:hAnsiTheme="majorHAnsi" w:cstheme="majorHAnsi"/>
        </w:rPr>
        <w:t>,</w:t>
      </w:r>
      <w:r w:rsidR="00577976" w:rsidRPr="00577976">
        <w:rPr>
          <w:rFonts w:asciiTheme="majorHAnsi" w:hAnsiTheme="majorHAnsi" w:cstheme="majorHAnsi"/>
        </w:rPr>
        <w:t xml:space="preserve"> 20</w:t>
      </w:r>
      <w:r w:rsidR="00532E1F" w:rsidRPr="00577976">
        <w:rPr>
          <w:rStyle w:val="Hyperlink"/>
          <w:rFonts w:asciiTheme="majorHAnsi" w:eastAsia="Calibri" w:hAnsiTheme="majorHAnsi" w:cstheme="majorHAnsi"/>
          <w:color w:val="auto"/>
          <w:u w:val="none"/>
        </w:rPr>
        <w:t>22)</w:t>
      </w:r>
      <w:r w:rsidRPr="00577976">
        <w:rPr>
          <w:rStyle w:val="Hyperlink"/>
          <w:rFonts w:asciiTheme="majorHAnsi" w:eastAsia="Calibri" w:hAnsiTheme="majorHAnsi" w:cstheme="majorHAnsi"/>
          <w:color w:val="auto"/>
          <w:u w:val="none"/>
        </w:rPr>
        <w:t>.</w:t>
      </w:r>
    </w:p>
    <w:p w14:paraId="3A809F92" w14:textId="665C746E" w:rsidR="2EF340F8" w:rsidRPr="00CE4C3B" w:rsidRDefault="3DE8EDD9" w:rsidP="0D322F25">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color w:val="202020"/>
        </w:rPr>
        <w:t xml:space="preserve">Evidence-based professionals </w:t>
      </w:r>
      <w:r w:rsidR="728461F8" w:rsidRPr="00CE4C3B">
        <w:rPr>
          <w:rFonts w:asciiTheme="majorHAnsi" w:eastAsia="Calibri" w:hAnsiTheme="majorHAnsi" w:cstheme="majorHAnsi"/>
          <w:color w:val="202020"/>
        </w:rPr>
        <w:t>make</w:t>
      </w:r>
      <w:r w:rsidRPr="00CE4C3B">
        <w:rPr>
          <w:rFonts w:asciiTheme="majorHAnsi" w:eastAsia="Calibri" w:hAnsiTheme="majorHAnsi" w:cstheme="majorHAnsi"/>
          <w:color w:val="202020"/>
        </w:rPr>
        <w:t xml:space="preserve"> better informed decisions by looking at the balance of probabilities, </w:t>
      </w:r>
      <w:r w:rsidR="007B0838" w:rsidRPr="00CE4C3B">
        <w:rPr>
          <w:rFonts w:asciiTheme="majorHAnsi" w:eastAsia="Calibri" w:hAnsiTheme="majorHAnsi" w:cstheme="majorHAnsi"/>
          <w:color w:val="202020"/>
        </w:rPr>
        <w:t>indications,</w:t>
      </w:r>
      <w:r w:rsidRPr="00CE4C3B">
        <w:rPr>
          <w:rFonts w:asciiTheme="majorHAnsi" w:eastAsia="Calibri" w:hAnsiTheme="majorHAnsi" w:cstheme="majorHAnsi"/>
          <w:color w:val="202020"/>
        </w:rPr>
        <w:t xml:space="preserve"> and sometimes tentative conclusions. Proof or guarantees are impossible to find </w:t>
      </w:r>
      <w:r w:rsidR="00532E1F" w:rsidRPr="00CE4C3B">
        <w:rPr>
          <w:rFonts w:asciiTheme="majorHAnsi" w:eastAsia="Calibri" w:hAnsiTheme="majorHAnsi" w:cstheme="majorHAnsi"/>
        </w:rPr>
        <w:t>(CIPD</w:t>
      </w:r>
      <w:r w:rsidR="00D73E4D">
        <w:rPr>
          <w:rFonts w:asciiTheme="majorHAnsi" w:eastAsia="Calibri" w:hAnsiTheme="majorHAnsi" w:cstheme="majorHAnsi"/>
        </w:rPr>
        <w:t xml:space="preserve"> (a),</w:t>
      </w:r>
      <w:r w:rsidR="00532E1F" w:rsidRPr="00CE4C3B">
        <w:rPr>
          <w:rFonts w:asciiTheme="majorHAnsi" w:eastAsia="Calibri" w:hAnsiTheme="majorHAnsi" w:cstheme="majorHAnsi"/>
        </w:rPr>
        <w:t xml:space="preserve"> 2023).</w:t>
      </w:r>
    </w:p>
    <w:p w14:paraId="4E163316" w14:textId="2FEFB471" w:rsidR="2EF340F8" w:rsidRPr="00CE4C3B" w:rsidRDefault="4998B024" w:rsidP="2EF340F8">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rPr>
        <w:t>Data can have a significant effect on organisational culture</w:t>
      </w:r>
      <w:r w:rsidR="145D85CF" w:rsidRPr="00CE4C3B">
        <w:rPr>
          <w:rFonts w:asciiTheme="majorHAnsi" w:eastAsia="Calibri" w:hAnsiTheme="majorHAnsi" w:cstheme="majorHAnsi"/>
        </w:rPr>
        <w:t>, Jessica Hoskin of the financial times in a</w:t>
      </w:r>
      <w:r w:rsidR="00532E1F" w:rsidRPr="00CE4C3B">
        <w:rPr>
          <w:rFonts w:asciiTheme="majorHAnsi" w:eastAsia="Calibri" w:hAnsiTheme="majorHAnsi" w:cstheme="majorHAnsi"/>
        </w:rPr>
        <w:t xml:space="preserve"> 2O21</w:t>
      </w:r>
      <w:r w:rsidR="145D85CF" w:rsidRPr="00CE4C3B">
        <w:rPr>
          <w:rFonts w:asciiTheme="majorHAnsi" w:eastAsia="Calibri" w:hAnsiTheme="majorHAnsi" w:cstheme="majorHAnsi"/>
        </w:rPr>
        <w:t xml:space="preserve"> case study describes</w:t>
      </w:r>
      <w:r w:rsidR="7A168ECB" w:rsidRPr="00CE4C3B">
        <w:rPr>
          <w:rFonts w:asciiTheme="majorHAnsi" w:eastAsia="Calibri" w:hAnsiTheme="majorHAnsi" w:cstheme="majorHAnsi"/>
        </w:rPr>
        <w:t xml:space="preserve"> </w:t>
      </w:r>
      <w:r w:rsidR="0F6E1C59" w:rsidRPr="00CE4C3B">
        <w:rPr>
          <w:rFonts w:asciiTheme="majorHAnsi" w:eastAsia="Calibri" w:hAnsiTheme="majorHAnsi" w:cstheme="majorHAnsi"/>
        </w:rPr>
        <w:t>that</w:t>
      </w:r>
      <w:r w:rsidR="7A168ECB" w:rsidRPr="00CE4C3B">
        <w:rPr>
          <w:rFonts w:asciiTheme="majorHAnsi" w:eastAsia="Calibri" w:hAnsiTheme="majorHAnsi" w:cstheme="majorHAnsi"/>
        </w:rPr>
        <w:t xml:space="preserve"> they collate people data to make staff happy</w:t>
      </w:r>
      <w:r w:rsidR="007B0838" w:rsidRPr="00CE4C3B">
        <w:rPr>
          <w:rFonts w:asciiTheme="majorHAnsi" w:eastAsia="Calibri" w:hAnsiTheme="majorHAnsi" w:cstheme="majorHAnsi"/>
        </w:rPr>
        <w:t>,</w:t>
      </w:r>
      <w:r w:rsidR="7A168ECB" w:rsidRPr="00CE4C3B">
        <w:rPr>
          <w:rFonts w:asciiTheme="majorHAnsi" w:eastAsia="Calibri" w:hAnsiTheme="majorHAnsi" w:cstheme="majorHAnsi"/>
        </w:rPr>
        <w:t xml:space="preserve"> build high staff retention rate</w:t>
      </w:r>
      <w:r w:rsidR="007B0838" w:rsidRPr="00CE4C3B">
        <w:rPr>
          <w:rFonts w:asciiTheme="majorHAnsi" w:eastAsia="Calibri" w:hAnsiTheme="majorHAnsi" w:cstheme="majorHAnsi"/>
        </w:rPr>
        <w:t>s</w:t>
      </w:r>
      <w:r w:rsidR="7A168ECB" w:rsidRPr="00CE4C3B">
        <w:rPr>
          <w:rFonts w:asciiTheme="majorHAnsi" w:eastAsia="Calibri" w:hAnsiTheme="majorHAnsi" w:cstheme="majorHAnsi"/>
        </w:rPr>
        <w:t xml:space="preserve"> and improve productivity</w:t>
      </w:r>
      <w:r w:rsidR="007B0838" w:rsidRPr="00CE4C3B">
        <w:rPr>
          <w:rFonts w:asciiTheme="majorHAnsi" w:eastAsia="Calibri" w:hAnsiTheme="majorHAnsi" w:cstheme="majorHAnsi"/>
        </w:rPr>
        <w:t xml:space="preserve"> </w:t>
      </w:r>
      <w:r w:rsidR="00532E1F" w:rsidRPr="00CE4C3B">
        <w:rPr>
          <w:rFonts w:asciiTheme="majorHAnsi" w:eastAsia="Calibri" w:hAnsiTheme="majorHAnsi" w:cstheme="majorHAnsi"/>
        </w:rPr>
        <w:t>(CIPD</w:t>
      </w:r>
      <w:r w:rsidR="00D73E4D">
        <w:rPr>
          <w:rFonts w:asciiTheme="majorHAnsi" w:eastAsia="Calibri" w:hAnsiTheme="majorHAnsi" w:cstheme="majorHAnsi"/>
        </w:rPr>
        <w:t>, 2021</w:t>
      </w:r>
      <w:r w:rsidR="00532E1F" w:rsidRPr="00CE4C3B">
        <w:rPr>
          <w:rFonts w:asciiTheme="majorHAnsi" w:eastAsia="Calibri" w:hAnsiTheme="majorHAnsi" w:cstheme="majorHAnsi"/>
        </w:rPr>
        <w:t xml:space="preserve">). </w:t>
      </w:r>
      <w:r w:rsidR="6E438D2D" w:rsidRPr="00CE4C3B">
        <w:rPr>
          <w:rFonts w:asciiTheme="majorHAnsi" w:eastAsia="Calibri" w:hAnsiTheme="majorHAnsi" w:cstheme="majorHAnsi"/>
        </w:rPr>
        <w:t>Data used correctly</w:t>
      </w:r>
      <w:r w:rsidR="604590D0" w:rsidRPr="00CE4C3B">
        <w:rPr>
          <w:rFonts w:asciiTheme="majorHAnsi" w:eastAsia="Calibri" w:hAnsiTheme="majorHAnsi" w:cstheme="majorHAnsi"/>
        </w:rPr>
        <w:t xml:space="preserve"> enhance</w:t>
      </w:r>
      <w:r w:rsidR="00E243A3" w:rsidRPr="00CE4C3B">
        <w:rPr>
          <w:rFonts w:asciiTheme="majorHAnsi" w:eastAsia="Calibri" w:hAnsiTheme="majorHAnsi" w:cstheme="majorHAnsi"/>
        </w:rPr>
        <w:t>s</w:t>
      </w:r>
      <w:r w:rsidR="604590D0" w:rsidRPr="00CE4C3B">
        <w:rPr>
          <w:rFonts w:asciiTheme="majorHAnsi" w:eastAsia="Calibri" w:hAnsiTheme="majorHAnsi" w:cstheme="majorHAnsi"/>
        </w:rPr>
        <w:t xml:space="preserve"> organisational performance, </w:t>
      </w:r>
      <w:r w:rsidR="007B0838" w:rsidRPr="00CE4C3B">
        <w:rPr>
          <w:rFonts w:asciiTheme="majorHAnsi" w:eastAsia="Calibri" w:hAnsiTheme="majorHAnsi" w:cstheme="majorHAnsi"/>
        </w:rPr>
        <w:t>wellbeing,</w:t>
      </w:r>
      <w:r w:rsidR="604590D0" w:rsidRPr="00CE4C3B">
        <w:rPr>
          <w:rFonts w:asciiTheme="majorHAnsi" w:eastAsia="Calibri" w:hAnsiTheme="majorHAnsi" w:cstheme="majorHAnsi"/>
        </w:rPr>
        <w:t xml:space="preserve"> and perceptions.</w:t>
      </w:r>
    </w:p>
    <w:p w14:paraId="463A911C" w14:textId="77777777" w:rsidR="00327641" w:rsidRPr="00CE4C3B" w:rsidRDefault="00F0154C">
      <w:pPr>
        <w:spacing w:after="160" w:line="240" w:lineRule="auto"/>
        <w:jc w:val="both"/>
        <w:rPr>
          <w:rFonts w:asciiTheme="majorHAnsi" w:hAnsiTheme="majorHAnsi" w:cstheme="majorHAnsi"/>
          <w:b/>
        </w:rPr>
      </w:pPr>
      <w:r w:rsidRPr="00CE4C3B">
        <w:rPr>
          <w:rFonts w:asciiTheme="majorHAnsi" w:hAnsiTheme="majorHAnsi" w:cstheme="majorHAnsi"/>
          <w:b/>
        </w:rPr>
        <w:t>AC 1.3</w:t>
      </w:r>
    </w:p>
    <w:p w14:paraId="293D58F5" w14:textId="545B9739" w:rsidR="00B30212" w:rsidRPr="00CE4C3B" w:rsidRDefault="00E243A3" w:rsidP="0D322F25">
      <w:pPr>
        <w:tabs>
          <w:tab w:val="left" w:pos="220"/>
          <w:tab w:val="left" w:pos="720"/>
        </w:tabs>
        <w:spacing w:after="240" w:line="240" w:lineRule="auto"/>
        <w:jc w:val="both"/>
        <w:rPr>
          <w:rFonts w:asciiTheme="majorHAnsi" w:eastAsia="Calibri" w:hAnsiTheme="majorHAnsi" w:cstheme="majorHAnsi"/>
          <w:color w:val="000000" w:themeColor="text1"/>
        </w:rPr>
      </w:pPr>
      <w:r w:rsidRPr="00CE4C3B">
        <w:rPr>
          <w:rFonts w:asciiTheme="majorHAnsi" w:eastAsia="Calibri" w:hAnsiTheme="majorHAnsi" w:cstheme="majorHAnsi"/>
        </w:rPr>
        <w:t>People</w:t>
      </w:r>
      <w:r w:rsidR="161B5232" w:rsidRPr="00CE4C3B">
        <w:rPr>
          <w:rFonts w:asciiTheme="majorHAnsi" w:eastAsia="Calibri" w:hAnsiTheme="majorHAnsi" w:cstheme="majorHAnsi"/>
        </w:rPr>
        <w:t xml:space="preserve"> professional</w:t>
      </w:r>
      <w:r w:rsidRPr="00CE4C3B">
        <w:rPr>
          <w:rFonts w:asciiTheme="majorHAnsi" w:eastAsia="Calibri" w:hAnsiTheme="majorHAnsi" w:cstheme="majorHAnsi"/>
        </w:rPr>
        <w:t>s</w:t>
      </w:r>
      <w:r w:rsidR="00B30212" w:rsidRPr="00CE4C3B">
        <w:rPr>
          <w:rFonts w:asciiTheme="majorHAnsi" w:eastAsia="Calibri" w:hAnsiTheme="majorHAnsi" w:cstheme="majorHAnsi"/>
        </w:rPr>
        <w:t xml:space="preserve"> </w:t>
      </w:r>
      <w:r w:rsidR="161B5232" w:rsidRPr="00CE4C3B">
        <w:rPr>
          <w:rFonts w:asciiTheme="majorHAnsi" w:eastAsia="Calibri" w:hAnsiTheme="majorHAnsi" w:cstheme="majorHAnsi"/>
        </w:rPr>
        <w:t>utilis</w:t>
      </w:r>
      <w:r w:rsidR="00B30212" w:rsidRPr="00CE4C3B">
        <w:rPr>
          <w:rFonts w:asciiTheme="majorHAnsi" w:eastAsia="Calibri" w:hAnsiTheme="majorHAnsi" w:cstheme="majorHAnsi"/>
        </w:rPr>
        <w:t>ing</w:t>
      </w:r>
      <w:r w:rsidR="161B5232" w:rsidRPr="00CE4C3B">
        <w:rPr>
          <w:rFonts w:asciiTheme="majorHAnsi" w:eastAsia="Calibri" w:hAnsiTheme="majorHAnsi" w:cstheme="majorHAnsi"/>
          <w:color w:val="000000" w:themeColor="text1"/>
        </w:rPr>
        <w:t xml:space="preserve"> different types of data measurements </w:t>
      </w:r>
      <w:r w:rsidR="4E59A0FF" w:rsidRPr="00CE4C3B">
        <w:rPr>
          <w:rFonts w:asciiTheme="majorHAnsi" w:eastAsia="Calibri" w:hAnsiTheme="majorHAnsi" w:cstheme="majorHAnsi"/>
          <w:color w:val="000000" w:themeColor="text1"/>
        </w:rPr>
        <w:t>as a guide to</w:t>
      </w:r>
      <w:r w:rsidR="161B5232" w:rsidRPr="00CE4C3B">
        <w:rPr>
          <w:rFonts w:asciiTheme="majorHAnsi" w:eastAsia="Calibri" w:hAnsiTheme="majorHAnsi" w:cstheme="majorHAnsi"/>
          <w:color w:val="000000" w:themeColor="text1"/>
        </w:rPr>
        <w:t xml:space="preserve"> inform and support principle-led judgements and outcomes for an organisation</w:t>
      </w:r>
      <w:r w:rsidR="6D522CAF" w:rsidRPr="00CE4C3B">
        <w:rPr>
          <w:rFonts w:asciiTheme="majorHAnsi" w:eastAsia="Calibri" w:hAnsiTheme="majorHAnsi" w:cstheme="majorHAnsi"/>
          <w:color w:val="000000" w:themeColor="text1"/>
        </w:rPr>
        <w:t>,</w:t>
      </w:r>
      <w:r w:rsidR="6DC825B7" w:rsidRPr="00CE4C3B">
        <w:rPr>
          <w:rFonts w:asciiTheme="majorHAnsi" w:eastAsia="Calibri" w:hAnsiTheme="majorHAnsi" w:cstheme="majorHAnsi"/>
          <w:color w:val="000000" w:themeColor="text1"/>
        </w:rPr>
        <w:t xml:space="preserve"> use</w:t>
      </w:r>
      <w:r w:rsidR="00742366" w:rsidRPr="00CE4C3B">
        <w:rPr>
          <w:rFonts w:asciiTheme="majorHAnsi" w:eastAsia="Calibri" w:hAnsiTheme="majorHAnsi" w:cstheme="majorHAnsi"/>
          <w:color w:val="000000" w:themeColor="text1"/>
        </w:rPr>
        <w:t xml:space="preserve"> that</w:t>
      </w:r>
      <w:r w:rsidR="6DC825B7" w:rsidRPr="00CE4C3B">
        <w:rPr>
          <w:rFonts w:asciiTheme="majorHAnsi" w:eastAsia="Calibri" w:hAnsiTheme="majorHAnsi" w:cstheme="majorHAnsi"/>
          <w:color w:val="000000" w:themeColor="text1"/>
        </w:rPr>
        <w:t xml:space="preserve"> data</w:t>
      </w:r>
      <w:r w:rsidR="00B30212" w:rsidRPr="00CE4C3B">
        <w:rPr>
          <w:rFonts w:asciiTheme="majorHAnsi" w:eastAsia="Calibri" w:hAnsiTheme="majorHAnsi" w:cstheme="majorHAnsi"/>
          <w:color w:val="000000" w:themeColor="text1"/>
        </w:rPr>
        <w:t xml:space="preserve"> to</w:t>
      </w:r>
      <w:r w:rsidR="6DC825B7" w:rsidRPr="00CE4C3B">
        <w:rPr>
          <w:rFonts w:asciiTheme="majorHAnsi" w:eastAsia="Calibri" w:hAnsiTheme="majorHAnsi" w:cstheme="majorHAnsi"/>
          <w:color w:val="000000" w:themeColor="text1"/>
        </w:rPr>
        <w:t xml:space="preserve"> effectively predict something</w:t>
      </w:r>
      <w:r w:rsidR="00B30212" w:rsidRPr="00CE4C3B">
        <w:rPr>
          <w:rFonts w:asciiTheme="majorHAnsi" w:eastAsia="Calibri" w:hAnsiTheme="majorHAnsi" w:cstheme="majorHAnsi"/>
          <w:color w:val="000000" w:themeColor="text1"/>
        </w:rPr>
        <w:t xml:space="preserve">. </w:t>
      </w:r>
    </w:p>
    <w:p w14:paraId="17B18D2C" w14:textId="7D694D46" w:rsidR="00B30212" w:rsidRPr="00CE4C3B" w:rsidRDefault="00B30212" w:rsidP="0D322F25">
      <w:pPr>
        <w:tabs>
          <w:tab w:val="left" w:pos="220"/>
          <w:tab w:val="left" w:pos="720"/>
        </w:tabs>
        <w:spacing w:after="240" w:line="240" w:lineRule="auto"/>
        <w:jc w:val="both"/>
        <w:rPr>
          <w:rFonts w:asciiTheme="majorHAnsi" w:eastAsia="Calibri" w:hAnsiTheme="majorHAnsi" w:cstheme="majorHAnsi"/>
          <w:color w:val="000000" w:themeColor="text1"/>
        </w:rPr>
      </w:pPr>
      <w:r w:rsidRPr="00CE4C3B">
        <w:rPr>
          <w:rFonts w:asciiTheme="majorHAnsi" w:eastAsia="Calibri" w:hAnsiTheme="majorHAnsi" w:cstheme="majorHAnsi"/>
          <w:color w:val="000000" w:themeColor="text1"/>
        </w:rPr>
        <w:t>Quantitative data</w:t>
      </w:r>
      <w:r w:rsidR="6D522CAF" w:rsidRPr="00CE4C3B">
        <w:rPr>
          <w:rFonts w:asciiTheme="majorHAnsi" w:eastAsia="Calibri" w:hAnsiTheme="majorHAnsi" w:cstheme="majorHAnsi"/>
          <w:color w:val="000000" w:themeColor="text1"/>
        </w:rPr>
        <w:t xml:space="preserve"> </w:t>
      </w:r>
      <w:r w:rsidRPr="00CE4C3B">
        <w:rPr>
          <w:rFonts w:asciiTheme="majorHAnsi" w:eastAsia="Calibri" w:hAnsiTheme="majorHAnsi" w:cstheme="majorHAnsi"/>
          <w:color w:val="000000" w:themeColor="text1"/>
        </w:rPr>
        <w:t xml:space="preserve">is objective, it can be described through numbers </w:t>
      </w:r>
      <w:r w:rsidR="00742366" w:rsidRPr="00CE4C3B">
        <w:rPr>
          <w:rFonts w:asciiTheme="majorHAnsi" w:eastAsia="Calibri" w:hAnsiTheme="majorHAnsi" w:cstheme="majorHAnsi"/>
          <w:color w:val="000000" w:themeColor="text1"/>
        </w:rPr>
        <w:t>i.e.,</w:t>
      </w:r>
      <w:r w:rsidRPr="00CE4C3B">
        <w:rPr>
          <w:rFonts w:asciiTheme="majorHAnsi" w:eastAsia="Calibri" w:hAnsiTheme="majorHAnsi" w:cstheme="majorHAnsi"/>
          <w:color w:val="000000" w:themeColor="text1"/>
        </w:rPr>
        <w:t xml:space="preserve"> the number of your employees (CIPD</w:t>
      </w:r>
      <w:r w:rsidR="00577976">
        <w:rPr>
          <w:rFonts w:asciiTheme="majorHAnsi" w:eastAsia="Calibri" w:hAnsiTheme="majorHAnsi" w:cstheme="majorHAnsi"/>
          <w:color w:val="000000" w:themeColor="text1"/>
        </w:rPr>
        <w:t xml:space="preserve"> (a),</w:t>
      </w:r>
      <w:r w:rsidRPr="00CE4C3B">
        <w:rPr>
          <w:rFonts w:asciiTheme="majorHAnsi" w:eastAsia="Calibri" w:hAnsiTheme="majorHAnsi" w:cstheme="majorHAnsi"/>
          <w:color w:val="000000" w:themeColor="text1"/>
        </w:rPr>
        <w:t xml:space="preserve"> 2022). Qualitative is useful for understanding the `what’s and `how` of something, it describes the qualities observed and is subjective </w:t>
      </w:r>
      <w:r w:rsidR="00742366" w:rsidRPr="00CE4C3B">
        <w:rPr>
          <w:rFonts w:asciiTheme="majorHAnsi" w:eastAsia="Calibri" w:hAnsiTheme="majorHAnsi" w:cstheme="majorHAnsi"/>
          <w:color w:val="000000" w:themeColor="text1"/>
        </w:rPr>
        <w:t>i.e.,</w:t>
      </w:r>
      <w:r w:rsidRPr="00CE4C3B">
        <w:rPr>
          <w:rFonts w:asciiTheme="majorHAnsi" w:eastAsia="Calibri" w:hAnsiTheme="majorHAnsi" w:cstheme="majorHAnsi"/>
          <w:color w:val="000000" w:themeColor="text1"/>
        </w:rPr>
        <w:t xml:space="preserve"> exit interview notes. </w:t>
      </w:r>
    </w:p>
    <w:p w14:paraId="33D9F0FA" w14:textId="0CF2EB51" w:rsidR="00B30212" w:rsidRPr="00CE4C3B" w:rsidRDefault="6A17C4F0" w:rsidP="0D322F25">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color w:val="202020"/>
        </w:rPr>
        <w:t>Qualitative data can be turned into quantitative data. For example, a performance appraisal can be summarised as a performance rating</w:t>
      </w:r>
      <w:r w:rsidR="00F8784A" w:rsidRPr="00CE4C3B">
        <w:rPr>
          <w:rFonts w:asciiTheme="majorHAnsi" w:hAnsiTheme="majorHAnsi" w:cstheme="majorHAnsi"/>
        </w:rPr>
        <w:t xml:space="preserve"> (CIPD</w:t>
      </w:r>
      <w:r w:rsidR="00577976">
        <w:rPr>
          <w:rFonts w:asciiTheme="majorHAnsi" w:hAnsiTheme="majorHAnsi" w:cstheme="majorHAnsi"/>
        </w:rPr>
        <w:t xml:space="preserve"> (a), </w:t>
      </w:r>
      <w:r w:rsidR="00F8784A" w:rsidRPr="00CE4C3B">
        <w:rPr>
          <w:rFonts w:asciiTheme="majorHAnsi" w:hAnsiTheme="majorHAnsi" w:cstheme="majorHAnsi"/>
        </w:rPr>
        <w:t>2022).</w:t>
      </w:r>
      <w:r w:rsidR="373ED8A1" w:rsidRPr="00CE4C3B">
        <w:rPr>
          <w:rFonts w:asciiTheme="majorHAnsi" w:eastAsia="Calibri" w:hAnsiTheme="majorHAnsi" w:cstheme="majorHAnsi"/>
        </w:rPr>
        <w:t xml:space="preserve"> </w:t>
      </w:r>
    </w:p>
    <w:p w14:paraId="18CDE541" w14:textId="08A83014" w:rsidR="0768683E" w:rsidRPr="00CE4C3B" w:rsidRDefault="0802AC64" w:rsidP="0D322F25">
      <w:pPr>
        <w:tabs>
          <w:tab w:val="left" w:pos="220"/>
          <w:tab w:val="left" w:pos="720"/>
        </w:tabs>
        <w:spacing w:after="240" w:line="240" w:lineRule="auto"/>
        <w:jc w:val="both"/>
        <w:rPr>
          <w:rFonts w:asciiTheme="majorHAnsi" w:eastAsia="Calibri" w:hAnsiTheme="majorHAnsi" w:cstheme="majorHAnsi"/>
          <w:color w:val="000000" w:themeColor="text1"/>
        </w:rPr>
      </w:pPr>
      <w:r w:rsidRPr="00CE4C3B">
        <w:rPr>
          <w:rFonts w:asciiTheme="majorHAnsi" w:eastAsia="Calibri" w:hAnsiTheme="majorHAnsi" w:cstheme="majorHAnsi"/>
        </w:rPr>
        <w:t xml:space="preserve">People professionals need to use quantitative and qualitative data for the organisational purpose, </w:t>
      </w:r>
      <w:r w:rsidR="00B30212" w:rsidRPr="00CE4C3B">
        <w:rPr>
          <w:rFonts w:asciiTheme="majorHAnsi" w:eastAsia="Calibri" w:hAnsiTheme="majorHAnsi" w:cstheme="majorHAnsi"/>
        </w:rPr>
        <w:t xml:space="preserve">e.g., </w:t>
      </w:r>
      <w:r w:rsidR="51341E89" w:rsidRPr="00CE4C3B">
        <w:rPr>
          <w:rFonts w:asciiTheme="majorHAnsi" w:eastAsia="Calibri" w:hAnsiTheme="majorHAnsi" w:cstheme="majorHAnsi"/>
        </w:rPr>
        <w:t xml:space="preserve">assessing absence and turnover figures, the qualitative data will allow us to understand why </w:t>
      </w:r>
      <w:r w:rsidR="51B850AB" w:rsidRPr="00CE4C3B">
        <w:rPr>
          <w:rFonts w:asciiTheme="majorHAnsi" w:eastAsia="Calibri" w:hAnsiTheme="majorHAnsi" w:cstheme="majorHAnsi"/>
        </w:rPr>
        <w:t xml:space="preserve">it’s </w:t>
      </w:r>
      <w:r w:rsidR="0ED32190" w:rsidRPr="00CE4C3B">
        <w:rPr>
          <w:rFonts w:asciiTheme="majorHAnsi" w:eastAsia="Calibri" w:hAnsiTheme="majorHAnsi" w:cstheme="majorHAnsi"/>
        </w:rPr>
        <w:t>happening</w:t>
      </w:r>
      <w:r w:rsidR="51B850AB" w:rsidRPr="00CE4C3B">
        <w:rPr>
          <w:rFonts w:asciiTheme="majorHAnsi" w:eastAsia="Calibri" w:hAnsiTheme="majorHAnsi" w:cstheme="majorHAnsi"/>
        </w:rPr>
        <w:t xml:space="preserve">, whether that be sickness, bullying </w:t>
      </w:r>
      <w:r w:rsidR="4EBE3FCE" w:rsidRPr="00CE4C3B">
        <w:rPr>
          <w:rFonts w:asciiTheme="majorHAnsi" w:eastAsia="Calibri" w:hAnsiTheme="majorHAnsi" w:cstheme="majorHAnsi"/>
        </w:rPr>
        <w:t>and quantitative will</w:t>
      </w:r>
      <w:r w:rsidR="51B850AB" w:rsidRPr="00CE4C3B">
        <w:rPr>
          <w:rFonts w:asciiTheme="majorHAnsi" w:eastAsia="Calibri" w:hAnsiTheme="majorHAnsi" w:cstheme="majorHAnsi"/>
        </w:rPr>
        <w:t xml:space="preserve"> show</w:t>
      </w:r>
      <w:r w:rsidR="055D3D54" w:rsidRPr="00CE4C3B">
        <w:rPr>
          <w:rFonts w:asciiTheme="majorHAnsi" w:eastAsia="Calibri" w:hAnsiTheme="majorHAnsi" w:cstheme="majorHAnsi"/>
        </w:rPr>
        <w:t xml:space="preserve"> you</w:t>
      </w:r>
      <w:r w:rsidR="51B850AB" w:rsidRPr="00CE4C3B">
        <w:rPr>
          <w:rFonts w:asciiTheme="majorHAnsi" w:eastAsia="Calibri" w:hAnsiTheme="majorHAnsi" w:cstheme="majorHAnsi"/>
        </w:rPr>
        <w:t xml:space="preserve"> how often. </w:t>
      </w:r>
    </w:p>
    <w:p w14:paraId="6B7271BC" w14:textId="6366814B" w:rsidR="000A681A" w:rsidRPr="00CE4C3B" w:rsidRDefault="0D632500" w:rsidP="2EF340F8">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rPr>
        <w:t>This research utilising data measurement methods provide</w:t>
      </w:r>
      <w:r w:rsidR="44DBA6D9" w:rsidRPr="00CE4C3B">
        <w:rPr>
          <w:rFonts w:asciiTheme="majorHAnsi" w:eastAsia="Calibri" w:hAnsiTheme="majorHAnsi" w:cstheme="majorHAnsi"/>
        </w:rPr>
        <w:t>s</w:t>
      </w:r>
      <w:r w:rsidRPr="00CE4C3B">
        <w:rPr>
          <w:rFonts w:asciiTheme="majorHAnsi" w:eastAsia="Calibri" w:hAnsiTheme="majorHAnsi" w:cstheme="majorHAnsi"/>
        </w:rPr>
        <w:t xml:space="preserve"> clarity for performance and reward,</w:t>
      </w:r>
      <w:r w:rsidR="313CE10C" w:rsidRPr="00CE4C3B">
        <w:rPr>
          <w:rFonts w:asciiTheme="majorHAnsi" w:eastAsia="Calibri" w:hAnsiTheme="majorHAnsi" w:cstheme="majorHAnsi"/>
        </w:rPr>
        <w:t xml:space="preserve"> log</w:t>
      </w:r>
      <w:r w:rsidR="00742366" w:rsidRPr="00CE4C3B">
        <w:rPr>
          <w:rFonts w:asciiTheme="majorHAnsi" w:eastAsia="Calibri" w:hAnsiTheme="majorHAnsi" w:cstheme="majorHAnsi"/>
        </w:rPr>
        <w:t>s</w:t>
      </w:r>
      <w:r w:rsidR="313CE10C" w:rsidRPr="00CE4C3B">
        <w:rPr>
          <w:rFonts w:asciiTheme="majorHAnsi" w:eastAsia="Calibri" w:hAnsiTheme="majorHAnsi" w:cstheme="majorHAnsi"/>
        </w:rPr>
        <w:t xml:space="preserve"> the different reasons for dismissal</w:t>
      </w:r>
      <w:r w:rsidR="00742366" w:rsidRPr="00CE4C3B">
        <w:rPr>
          <w:rFonts w:asciiTheme="majorHAnsi" w:eastAsia="Calibri" w:hAnsiTheme="majorHAnsi" w:cstheme="majorHAnsi"/>
        </w:rPr>
        <w:t>s</w:t>
      </w:r>
      <w:r w:rsidR="313CE10C" w:rsidRPr="00CE4C3B">
        <w:rPr>
          <w:rFonts w:asciiTheme="majorHAnsi" w:eastAsia="Calibri" w:hAnsiTheme="majorHAnsi" w:cstheme="majorHAnsi"/>
        </w:rPr>
        <w:t xml:space="preserve">, so HR can focus on removing the trends. </w:t>
      </w:r>
      <w:r w:rsidR="00B30212" w:rsidRPr="00CE4C3B">
        <w:rPr>
          <w:rFonts w:asciiTheme="majorHAnsi" w:eastAsia="Calibri" w:hAnsiTheme="majorHAnsi" w:cstheme="majorHAnsi"/>
        </w:rPr>
        <w:t>You can also assess</w:t>
      </w:r>
      <w:r w:rsidR="37A37770" w:rsidRPr="00CE4C3B">
        <w:rPr>
          <w:rFonts w:asciiTheme="majorHAnsi" w:eastAsia="Calibri" w:hAnsiTheme="majorHAnsi" w:cstheme="majorHAnsi"/>
        </w:rPr>
        <w:t xml:space="preserve"> their organisations skills and competencies </w:t>
      </w:r>
      <w:r w:rsidR="00B30212" w:rsidRPr="00CE4C3B">
        <w:rPr>
          <w:rFonts w:asciiTheme="majorHAnsi" w:eastAsia="Calibri" w:hAnsiTheme="majorHAnsi" w:cstheme="majorHAnsi"/>
        </w:rPr>
        <w:t xml:space="preserve">and </w:t>
      </w:r>
      <w:r w:rsidR="37A37770" w:rsidRPr="00CE4C3B">
        <w:rPr>
          <w:rFonts w:asciiTheme="majorHAnsi" w:eastAsia="Calibri" w:hAnsiTheme="majorHAnsi" w:cstheme="majorHAnsi"/>
        </w:rPr>
        <w:t>put in place features that will benefit staff and the company</w:t>
      </w:r>
      <w:r w:rsidR="00B30212" w:rsidRPr="00CE4C3B">
        <w:rPr>
          <w:rFonts w:asciiTheme="majorHAnsi" w:eastAsia="Calibri" w:hAnsiTheme="majorHAnsi" w:cstheme="majorHAnsi"/>
        </w:rPr>
        <w:t xml:space="preserve">, </w:t>
      </w:r>
      <w:r w:rsidR="000A681A" w:rsidRPr="00CE4C3B">
        <w:rPr>
          <w:rFonts w:asciiTheme="majorHAnsi" w:eastAsia="Calibri" w:hAnsiTheme="majorHAnsi" w:cstheme="majorHAnsi"/>
        </w:rPr>
        <w:t>including</w:t>
      </w:r>
      <w:r w:rsidR="111385C7" w:rsidRPr="00CE4C3B">
        <w:rPr>
          <w:rFonts w:asciiTheme="majorHAnsi" w:eastAsia="Calibri" w:hAnsiTheme="majorHAnsi" w:cstheme="majorHAnsi"/>
        </w:rPr>
        <w:t xml:space="preserve"> employee </w:t>
      </w:r>
      <w:r w:rsidR="4B423D3D" w:rsidRPr="00CE4C3B">
        <w:rPr>
          <w:rFonts w:asciiTheme="majorHAnsi" w:eastAsia="Calibri" w:hAnsiTheme="majorHAnsi" w:cstheme="majorHAnsi"/>
        </w:rPr>
        <w:t xml:space="preserve">exit </w:t>
      </w:r>
      <w:r w:rsidR="111385C7" w:rsidRPr="00CE4C3B">
        <w:rPr>
          <w:rFonts w:asciiTheme="majorHAnsi" w:eastAsia="Calibri" w:hAnsiTheme="majorHAnsi" w:cstheme="majorHAnsi"/>
        </w:rPr>
        <w:t>surveys giv</w:t>
      </w:r>
      <w:r w:rsidR="00B30212" w:rsidRPr="00CE4C3B">
        <w:rPr>
          <w:rFonts w:asciiTheme="majorHAnsi" w:eastAsia="Calibri" w:hAnsiTheme="majorHAnsi" w:cstheme="majorHAnsi"/>
        </w:rPr>
        <w:t>ing leavers</w:t>
      </w:r>
      <w:r w:rsidR="111385C7" w:rsidRPr="00CE4C3B">
        <w:rPr>
          <w:rFonts w:asciiTheme="majorHAnsi" w:eastAsia="Calibri" w:hAnsiTheme="majorHAnsi" w:cstheme="majorHAnsi"/>
        </w:rPr>
        <w:t xml:space="preserve"> a voice to air </w:t>
      </w:r>
      <w:r w:rsidR="000A681A" w:rsidRPr="00CE4C3B">
        <w:rPr>
          <w:rFonts w:asciiTheme="majorHAnsi" w:eastAsia="Calibri" w:hAnsiTheme="majorHAnsi" w:cstheme="majorHAnsi"/>
        </w:rPr>
        <w:t>feedback to</w:t>
      </w:r>
      <w:r w:rsidR="111385C7" w:rsidRPr="00CE4C3B">
        <w:rPr>
          <w:rFonts w:asciiTheme="majorHAnsi" w:eastAsia="Calibri" w:hAnsiTheme="majorHAnsi" w:cstheme="majorHAnsi"/>
        </w:rPr>
        <w:t xml:space="preserve"> impact change.</w:t>
      </w:r>
    </w:p>
    <w:p w14:paraId="4F2CA9C7" w14:textId="20821E3A" w:rsidR="0768683E" w:rsidRPr="00CE4C3B" w:rsidRDefault="111385C7" w:rsidP="2EF340F8">
      <w:pPr>
        <w:tabs>
          <w:tab w:val="left" w:pos="220"/>
          <w:tab w:val="left" w:pos="720"/>
        </w:tabs>
        <w:spacing w:after="240" w:line="240" w:lineRule="auto"/>
        <w:jc w:val="both"/>
        <w:rPr>
          <w:rFonts w:asciiTheme="majorHAnsi" w:eastAsia="Calibri" w:hAnsiTheme="majorHAnsi" w:cstheme="majorHAnsi"/>
        </w:rPr>
      </w:pPr>
      <w:r w:rsidRPr="00CE4C3B">
        <w:rPr>
          <w:rFonts w:asciiTheme="majorHAnsi" w:eastAsia="Calibri" w:hAnsiTheme="majorHAnsi" w:cstheme="majorHAnsi"/>
        </w:rPr>
        <w:t>You can also log diversity and inclusion details to</w:t>
      </w:r>
      <w:r w:rsidR="28A4472D" w:rsidRPr="00CE4C3B">
        <w:rPr>
          <w:rFonts w:asciiTheme="majorHAnsi" w:eastAsia="Calibri" w:hAnsiTheme="majorHAnsi" w:cstheme="majorHAnsi"/>
        </w:rPr>
        <w:t xml:space="preserve"> inform future decisions. Wellbeing is a much more well-known factor in a modern </w:t>
      </w:r>
      <w:r w:rsidR="594B3001" w:rsidRPr="00CE4C3B">
        <w:rPr>
          <w:rFonts w:asciiTheme="majorHAnsi" w:eastAsia="Calibri" w:hAnsiTheme="majorHAnsi" w:cstheme="majorHAnsi"/>
        </w:rPr>
        <w:t>workplace;</w:t>
      </w:r>
      <w:r w:rsidR="28A4472D" w:rsidRPr="00CE4C3B">
        <w:rPr>
          <w:rFonts w:asciiTheme="majorHAnsi" w:eastAsia="Calibri" w:hAnsiTheme="majorHAnsi" w:cstheme="majorHAnsi"/>
        </w:rPr>
        <w:t xml:space="preserve"> </w:t>
      </w:r>
      <w:r w:rsidR="1DD27975" w:rsidRPr="00CE4C3B">
        <w:rPr>
          <w:rFonts w:asciiTheme="majorHAnsi" w:eastAsia="Calibri" w:hAnsiTheme="majorHAnsi" w:cstheme="majorHAnsi"/>
        </w:rPr>
        <w:t>therefore,</w:t>
      </w:r>
      <w:r w:rsidR="28A4472D" w:rsidRPr="00CE4C3B">
        <w:rPr>
          <w:rFonts w:asciiTheme="majorHAnsi" w:eastAsia="Calibri" w:hAnsiTheme="majorHAnsi" w:cstheme="majorHAnsi"/>
        </w:rPr>
        <w:t xml:space="preserve"> wellbeing surveys can be crucial to creat</w:t>
      </w:r>
      <w:r w:rsidR="15D865C6" w:rsidRPr="00CE4C3B">
        <w:rPr>
          <w:rFonts w:asciiTheme="majorHAnsi" w:eastAsia="Calibri" w:hAnsiTheme="majorHAnsi" w:cstheme="majorHAnsi"/>
        </w:rPr>
        <w:t>ing</w:t>
      </w:r>
      <w:r w:rsidR="28A4472D" w:rsidRPr="00CE4C3B">
        <w:rPr>
          <w:rFonts w:asciiTheme="majorHAnsi" w:eastAsia="Calibri" w:hAnsiTheme="majorHAnsi" w:cstheme="majorHAnsi"/>
        </w:rPr>
        <w:t xml:space="preserve"> a positive working </w:t>
      </w:r>
      <w:r w:rsidR="1AA64AD0" w:rsidRPr="00CE4C3B">
        <w:rPr>
          <w:rFonts w:asciiTheme="majorHAnsi" w:eastAsia="Calibri" w:hAnsiTheme="majorHAnsi" w:cstheme="majorHAnsi"/>
        </w:rPr>
        <w:t xml:space="preserve">environment. Plus, measuring data can </w:t>
      </w:r>
      <w:r w:rsidR="43E22AB9" w:rsidRPr="00CE4C3B">
        <w:rPr>
          <w:rFonts w:asciiTheme="majorHAnsi" w:eastAsia="Calibri" w:hAnsiTheme="majorHAnsi" w:cstheme="majorHAnsi"/>
        </w:rPr>
        <w:t xml:space="preserve">assess change agendas, and policies and practices, </w:t>
      </w:r>
      <w:r w:rsidR="0768683E" w:rsidRPr="00CE4C3B">
        <w:rPr>
          <w:rFonts w:asciiTheme="majorHAnsi" w:eastAsia="Calibri" w:hAnsiTheme="majorHAnsi" w:cstheme="majorHAnsi"/>
        </w:rPr>
        <w:t xml:space="preserve">Rousseau and Barends in 2011 said </w:t>
      </w:r>
      <w:r w:rsidR="3C0FDF62" w:rsidRPr="00CE4C3B">
        <w:rPr>
          <w:rFonts w:asciiTheme="majorHAnsi" w:eastAsia="Calibri" w:hAnsiTheme="majorHAnsi" w:cstheme="majorHAnsi"/>
        </w:rPr>
        <w:t>that</w:t>
      </w:r>
      <w:r w:rsidR="0768683E" w:rsidRPr="00CE4C3B">
        <w:rPr>
          <w:rFonts w:asciiTheme="majorHAnsi" w:eastAsia="Calibri" w:hAnsiTheme="majorHAnsi" w:cstheme="majorHAnsi"/>
        </w:rPr>
        <w:t xml:space="preserve"> “Blind faith has no place in professional practice.” Increasingly, it is being empha</w:t>
      </w:r>
      <w:r w:rsidR="34E3226D" w:rsidRPr="00CE4C3B">
        <w:rPr>
          <w:rFonts w:asciiTheme="majorHAnsi" w:eastAsia="Calibri" w:hAnsiTheme="majorHAnsi" w:cstheme="majorHAnsi"/>
        </w:rPr>
        <w:t xml:space="preserve">sised that people professionals should adopt an </w:t>
      </w:r>
      <w:r w:rsidR="2B3D1F89" w:rsidRPr="00CE4C3B">
        <w:rPr>
          <w:rFonts w:asciiTheme="majorHAnsi" w:eastAsia="Calibri" w:hAnsiTheme="majorHAnsi" w:cstheme="majorHAnsi"/>
        </w:rPr>
        <w:t>evidence-based</w:t>
      </w:r>
      <w:r w:rsidR="34E3226D" w:rsidRPr="00CE4C3B">
        <w:rPr>
          <w:rFonts w:asciiTheme="majorHAnsi" w:eastAsia="Calibri" w:hAnsiTheme="majorHAnsi" w:cstheme="majorHAnsi"/>
        </w:rPr>
        <w:t xml:space="preserve"> management approach to the development of HR strategies, policies and practices</w:t>
      </w:r>
      <w:r w:rsidR="00F8784A" w:rsidRPr="00CE4C3B">
        <w:rPr>
          <w:rFonts w:asciiTheme="majorHAnsi" w:eastAsia="Calibri" w:hAnsiTheme="majorHAnsi" w:cstheme="majorHAnsi"/>
        </w:rPr>
        <w:t xml:space="preserve"> expressed by Armstrong (2023, P. 109)</w:t>
      </w:r>
      <w:r w:rsidR="00F8784A" w:rsidRPr="00CE4C3B">
        <w:rPr>
          <w:rFonts w:asciiTheme="majorHAnsi" w:eastAsia="Calibri" w:hAnsiTheme="majorHAnsi" w:cstheme="majorHAnsi"/>
          <w:b/>
          <w:bCs/>
        </w:rPr>
        <w:t>.</w:t>
      </w:r>
    </w:p>
    <w:p w14:paraId="463A912C" w14:textId="77777777" w:rsidR="00327641" w:rsidRPr="00CE4C3B" w:rsidRDefault="00327641">
      <w:pPr>
        <w:spacing w:line="240" w:lineRule="auto"/>
        <w:jc w:val="both"/>
        <w:rPr>
          <w:rFonts w:asciiTheme="majorHAnsi" w:eastAsia="Calibri" w:hAnsiTheme="majorHAnsi" w:cstheme="majorHAnsi"/>
          <w:color w:val="FF0000"/>
        </w:rPr>
      </w:pPr>
    </w:p>
    <w:p w14:paraId="463A912D" w14:textId="77777777" w:rsidR="00327641" w:rsidRPr="00CE4C3B" w:rsidRDefault="00F0154C">
      <w:pPr>
        <w:spacing w:after="160" w:line="240" w:lineRule="auto"/>
        <w:jc w:val="both"/>
        <w:rPr>
          <w:rFonts w:asciiTheme="majorHAnsi" w:hAnsiTheme="majorHAnsi" w:cstheme="majorHAnsi"/>
          <w:b/>
        </w:rPr>
      </w:pPr>
      <w:r w:rsidRPr="00CE4C3B">
        <w:rPr>
          <w:rFonts w:asciiTheme="majorHAnsi" w:hAnsiTheme="majorHAnsi" w:cstheme="majorHAnsi"/>
          <w:b/>
        </w:rPr>
        <w:t>AC 1.6</w:t>
      </w:r>
    </w:p>
    <w:p w14:paraId="00D66079" w14:textId="5E169AD9" w:rsidR="032B0A0F" w:rsidRPr="00CE4C3B" w:rsidRDefault="032B0A0F" w:rsidP="0D322F25">
      <w:pPr>
        <w:spacing w:line="240" w:lineRule="auto"/>
        <w:jc w:val="both"/>
        <w:rPr>
          <w:rFonts w:asciiTheme="majorHAnsi" w:eastAsia="Calibri" w:hAnsiTheme="majorHAnsi" w:cstheme="majorHAnsi"/>
          <w:color w:val="000000" w:themeColor="text1"/>
        </w:rPr>
      </w:pPr>
      <w:r w:rsidRPr="00CE4C3B">
        <w:rPr>
          <w:rFonts w:asciiTheme="majorHAnsi" w:eastAsia="Calibri" w:hAnsiTheme="majorHAnsi" w:cstheme="majorHAnsi"/>
          <w:color w:val="000000" w:themeColor="text1"/>
        </w:rPr>
        <w:t>W</w:t>
      </w:r>
      <w:r w:rsidR="0CB61AAC" w:rsidRPr="00CE4C3B">
        <w:rPr>
          <w:rFonts w:asciiTheme="majorHAnsi" w:eastAsia="Calibri" w:hAnsiTheme="majorHAnsi" w:cstheme="majorHAnsi"/>
          <w:color w:val="000000" w:themeColor="text1"/>
        </w:rPr>
        <w:t xml:space="preserve">orkplace policies and procedures play an important role in informing decisions, as they </w:t>
      </w:r>
      <w:r w:rsidR="6C088D44" w:rsidRPr="00CE4C3B">
        <w:rPr>
          <w:rFonts w:asciiTheme="majorHAnsi" w:eastAsia="Calibri" w:hAnsiTheme="majorHAnsi" w:cstheme="majorHAnsi"/>
          <w:color w:val="000000" w:themeColor="text1"/>
        </w:rPr>
        <w:t xml:space="preserve">make </w:t>
      </w:r>
      <w:r w:rsidR="7EB81E4E" w:rsidRPr="00CE4C3B">
        <w:rPr>
          <w:rFonts w:asciiTheme="majorHAnsi" w:eastAsia="Calibri" w:hAnsiTheme="majorHAnsi" w:cstheme="majorHAnsi"/>
          <w:color w:val="000000" w:themeColor="text1"/>
        </w:rPr>
        <w:t>clear the</w:t>
      </w:r>
      <w:r w:rsidR="0CB61AAC" w:rsidRPr="00CE4C3B">
        <w:rPr>
          <w:rFonts w:asciiTheme="majorHAnsi" w:eastAsia="Calibri" w:hAnsiTheme="majorHAnsi" w:cstheme="majorHAnsi"/>
          <w:color w:val="000000" w:themeColor="text1"/>
        </w:rPr>
        <w:t xml:space="preserve"> values </w:t>
      </w:r>
      <w:r w:rsidR="4D0B9575" w:rsidRPr="00CE4C3B">
        <w:rPr>
          <w:rFonts w:asciiTheme="majorHAnsi" w:eastAsia="Calibri" w:hAnsiTheme="majorHAnsi" w:cstheme="majorHAnsi"/>
          <w:color w:val="000000" w:themeColor="text1"/>
        </w:rPr>
        <w:t xml:space="preserve">of the organisation </w:t>
      </w:r>
      <w:r w:rsidR="0CB61AAC" w:rsidRPr="00CE4C3B">
        <w:rPr>
          <w:rFonts w:asciiTheme="majorHAnsi" w:eastAsia="Calibri" w:hAnsiTheme="majorHAnsi" w:cstheme="majorHAnsi"/>
          <w:color w:val="000000" w:themeColor="text1"/>
        </w:rPr>
        <w:t xml:space="preserve">and establish </w:t>
      </w:r>
      <w:r w:rsidR="6867420B" w:rsidRPr="00CE4C3B">
        <w:rPr>
          <w:rFonts w:asciiTheme="majorHAnsi" w:eastAsia="Calibri" w:hAnsiTheme="majorHAnsi" w:cstheme="majorHAnsi"/>
          <w:color w:val="000000" w:themeColor="text1"/>
        </w:rPr>
        <w:t xml:space="preserve">positive cultures. </w:t>
      </w:r>
      <w:r w:rsidR="161CD887" w:rsidRPr="00CE4C3B">
        <w:rPr>
          <w:rFonts w:asciiTheme="majorHAnsi" w:eastAsia="Calibri" w:hAnsiTheme="majorHAnsi" w:cstheme="majorHAnsi"/>
          <w:color w:val="000000" w:themeColor="text1"/>
        </w:rPr>
        <w:t xml:space="preserve">The CIPD’s profession map </w:t>
      </w:r>
      <w:r w:rsidR="035BC253" w:rsidRPr="00CE4C3B">
        <w:rPr>
          <w:rFonts w:asciiTheme="majorHAnsi" w:eastAsia="Calibri" w:hAnsiTheme="majorHAnsi" w:cstheme="majorHAnsi"/>
          <w:color w:val="000000" w:themeColor="text1"/>
        </w:rPr>
        <w:t>describes the legal obligations</w:t>
      </w:r>
      <w:r w:rsidR="161CD887" w:rsidRPr="00CE4C3B">
        <w:rPr>
          <w:rFonts w:asciiTheme="majorHAnsi" w:eastAsia="Calibri" w:hAnsiTheme="majorHAnsi" w:cstheme="majorHAnsi"/>
          <w:color w:val="000000" w:themeColor="text1"/>
        </w:rPr>
        <w:t>: `building trust by role modelling ethical behaviour and applying principles and consistently in decision making`</w:t>
      </w:r>
      <w:r w:rsidR="00F8784A" w:rsidRPr="00CE4C3B">
        <w:rPr>
          <w:rFonts w:asciiTheme="majorHAnsi" w:eastAsia="Calibri" w:hAnsiTheme="majorHAnsi" w:cstheme="majorHAnsi"/>
          <w:color w:val="000000" w:themeColor="text1"/>
        </w:rPr>
        <w:t xml:space="preserve">, Waite et al </w:t>
      </w:r>
      <w:r w:rsidR="161CD887" w:rsidRPr="001F5570">
        <w:rPr>
          <w:rFonts w:asciiTheme="majorHAnsi" w:eastAsia="Calibri" w:hAnsiTheme="majorHAnsi" w:cstheme="majorHAnsi"/>
          <w:color w:val="000000" w:themeColor="text1"/>
        </w:rPr>
        <w:t>(</w:t>
      </w:r>
      <w:r w:rsidR="00F8784A" w:rsidRPr="001F5570">
        <w:rPr>
          <w:rFonts w:asciiTheme="majorHAnsi" w:eastAsia="Calibri" w:hAnsiTheme="majorHAnsi" w:cstheme="majorHAnsi"/>
          <w:color w:val="000000" w:themeColor="text1"/>
        </w:rPr>
        <w:t>2021, P.</w:t>
      </w:r>
      <w:r w:rsidR="001F5570">
        <w:rPr>
          <w:rFonts w:asciiTheme="majorHAnsi" w:eastAsia="Calibri" w:hAnsiTheme="majorHAnsi" w:cstheme="majorHAnsi"/>
          <w:color w:val="000000" w:themeColor="text1"/>
        </w:rPr>
        <w:t xml:space="preserve"> </w:t>
      </w:r>
      <w:r w:rsidR="001F5570" w:rsidRPr="001F5570">
        <w:rPr>
          <w:rFonts w:asciiTheme="majorHAnsi" w:eastAsia="Calibri" w:hAnsiTheme="majorHAnsi" w:cstheme="majorHAnsi"/>
          <w:color w:val="000000" w:themeColor="text1"/>
        </w:rPr>
        <w:t>59</w:t>
      </w:r>
      <w:r w:rsidR="161CD887" w:rsidRPr="001F5570">
        <w:rPr>
          <w:rFonts w:asciiTheme="majorHAnsi" w:eastAsia="Calibri" w:hAnsiTheme="majorHAnsi" w:cstheme="majorHAnsi"/>
          <w:color w:val="000000" w:themeColor="text1"/>
        </w:rPr>
        <w:t>).</w:t>
      </w:r>
      <w:r w:rsidR="481508BF" w:rsidRPr="00CE4C3B">
        <w:rPr>
          <w:rFonts w:asciiTheme="majorHAnsi" w:eastAsia="Calibri" w:hAnsiTheme="majorHAnsi" w:cstheme="majorHAnsi"/>
          <w:color w:val="000000" w:themeColor="text1"/>
        </w:rPr>
        <w:t xml:space="preserve"> </w:t>
      </w:r>
      <w:r w:rsidR="38F1E9B9" w:rsidRPr="00CE4C3B">
        <w:rPr>
          <w:rFonts w:asciiTheme="majorHAnsi" w:eastAsia="Calibri" w:hAnsiTheme="majorHAnsi" w:cstheme="majorHAnsi"/>
          <w:color w:val="000000" w:themeColor="text1"/>
        </w:rPr>
        <w:t>E</w:t>
      </w:r>
      <w:r w:rsidR="481508BF" w:rsidRPr="00CE4C3B">
        <w:rPr>
          <w:rFonts w:asciiTheme="majorHAnsi" w:eastAsia="Calibri" w:hAnsiTheme="majorHAnsi" w:cstheme="majorHAnsi"/>
          <w:color w:val="000000" w:themeColor="text1"/>
        </w:rPr>
        <w:t xml:space="preserve">vidence provides a base </w:t>
      </w:r>
      <w:r w:rsidR="1B1E80B2" w:rsidRPr="00CE4C3B">
        <w:rPr>
          <w:rFonts w:asciiTheme="majorHAnsi" w:eastAsia="Calibri" w:hAnsiTheme="majorHAnsi" w:cstheme="majorHAnsi"/>
          <w:color w:val="000000" w:themeColor="text1"/>
        </w:rPr>
        <w:t>for grounded and transparent approach</w:t>
      </w:r>
      <w:r w:rsidR="000A681A" w:rsidRPr="00CE4C3B">
        <w:rPr>
          <w:rFonts w:asciiTheme="majorHAnsi" w:eastAsia="Calibri" w:hAnsiTheme="majorHAnsi" w:cstheme="majorHAnsi"/>
          <w:color w:val="000000" w:themeColor="text1"/>
        </w:rPr>
        <w:t>es</w:t>
      </w:r>
      <w:r w:rsidR="1B1E80B2" w:rsidRPr="00CE4C3B">
        <w:rPr>
          <w:rFonts w:asciiTheme="majorHAnsi" w:eastAsia="Calibri" w:hAnsiTheme="majorHAnsi" w:cstheme="majorHAnsi"/>
          <w:color w:val="000000" w:themeColor="text1"/>
        </w:rPr>
        <w:t xml:space="preserve"> </w:t>
      </w:r>
      <w:r w:rsidR="000A681A" w:rsidRPr="00CE4C3B">
        <w:rPr>
          <w:rFonts w:asciiTheme="majorHAnsi" w:eastAsia="Calibri" w:hAnsiTheme="majorHAnsi" w:cstheme="majorHAnsi"/>
          <w:color w:val="000000" w:themeColor="text1"/>
        </w:rPr>
        <w:t>to</w:t>
      </w:r>
      <w:r w:rsidR="1B1E80B2" w:rsidRPr="00CE4C3B">
        <w:rPr>
          <w:rFonts w:asciiTheme="majorHAnsi" w:eastAsia="Calibri" w:hAnsiTheme="majorHAnsi" w:cstheme="majorHAnsi"/>
          <w:color w:val="000000" w:themeColor="text1"/>
        </w:rPr>
        <w:t xml:space="preserve"> informed decision making</w:t>
      </w:r>
      <w:r w:rsidR="3623AA80" w:rsidRPr="00CE4C3B">
        <w:rPr>
          <w:rFonts w:asciiTheme="majorHAnsi" w:eastAsia="Calibri" w:hAnsiTheme="majorHAnsi" w:cstheme="majorHAnsi"/>
          <w:color w:val="000000" w:themeColor="text1"/>
        </w:rPr>
        <w:t xml:space="preserve"> and is essential </w:t>
      </w:r>
      <w:r w:rsidR="000A681A" w:rsidRPr="00CE4C3B">
        <w:rPr>
          <w:rFonts w:asciiTheme="majorHAnsi" w:eastAsia="Calibri" w:hAnsiTheme="majorHAnsi" w:cstheme="majorHAnsi"/>
          <w:color w:val="000000" w:themeColor="text1"/>
        </w:rPr>
        <w:t xml:space="preserve">for </w:t>
      </w:r>
      <w:r w:rsidR="3623AA80" w:rsidRPr="00CE4C3B">
        <w:rPr>
          <w:rFonts w:asciiTheme="majorHAnsi" w:eastAsia="Calibri" w:hAnsiTheme="majorHAnsi" w:cstheme="majorHAnsi"/>
          <w:color w:val="000000" w:themeColor="text1"/>
        </w:rPr>
        <w:t>legal and reputational purposes, as well as</w:t>
      </w:r>
      <w:r w:rsidR="687F950B" w:rsidRPr="00CE4C3B">
        <w:rPr>
          <w:rFonts w:asciiTheme="majorHAnsi" w:eastAsia="Calibri" w:hAnsiTheme="majorHAnsi" w:cstheme="majorHAnsi"/>
          <w:color w:val="000000" w:themeColor="text1"/>
        </w:rPr>
        <w:t xml:space="preserve"> contributing to c</w:t>
      </w:r>
      <w:r w:rsidR="5DA47EEE" w:rsidRPr="00CE4C3B">
        <w:rPr>
          <w:rFonts w:asciiTheme="majorHAnsi" w:eastAsia="Calibri" w:hAnsiTheme="majorHAnsi" w:cstheme="majorHAnsi"/>
          <w:color w:val="000000" w:themeColor="text1"/>
        </w:rPr>
        <w:t xml:space="preserve">ompany policies </w:t>
      </w:r>
      <w:r w:rsidR="000A681A" w:rsidRPr="00CE4C3B">
        <w:rPr>
          <w:rFonts w:asciiTheme="majorHAnsi" w:eastAsia="Calibri" w:hAnsiTheme="majorHAnsi" w:cstheme="majorHAnsi"/>
          <w:color w:val="000000" w:themeColor="text1"/>
        </w:rPr>
        <w:t>for</w:t>
      </w:r>
      <w:r w:rsidR="5DA47EEE" w:rsidRPr="00CE4C3B">
        <w:rPr>
          <w:rFonts w:asciiTheme="majorHAnsi" w:eastAsia="Calibri" w:hAnsiTheme="majorHAnsi" w:cstheme="majorHAnsi"/>
          <w:color w:val="000000" w:themeColor="text1"/>
        </w:rPr>
        <w:t xml:space="preserve"> consistent decision-making and equitable treatment of employees.</w:t>
      </w:r>
    </w:p>
    <w:p w14:paraId="463A9130" w14:textId="1115ABA6" w:rsidR="00327641" w:rsidRPr="00CE4C3B" w:rsidRDefault="00327641">
      <w:pPr>
        <w:spacing w:line="240" w:lineRule="auto"/>
        <w:jc w:val="both"/>
        <w:rPr>
          <w:rFonts w:asciiTheme="majorHAnsi" w:eastAsia="Calibri" w:hAnsiTheme="majorHAnsi" w:cstheme="majorHAnsi"/>
          <w:color w:val="FF0000"/>
        </w:rPr>
      </w:pPr>
    </w:p>
    <w:p w14:paraId="604BF6D3" w14:textId="15F076FA" w:rsidR="000A681A" w:rsidRPr="00CE4C3B" w:rsidRDefault="000A681A"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Policies and procedures such as social media can support and drive customer-focused strategies, as they allow for high exposure to customers, gets you to where the customers are and encourages collaboration and feedback. </w:t>
      </w:r>
    </w:p>
    <w:p w14:paraId="6765045B" w14:textId="3EB9B1E8" w:rsidR="0D322F25" w:rsidRPr="00CE4C3B" w:rsidRDefault="0D322F25" w:rsidP="0D322F25">
      <w:pPr>
        <w:spacing w:line="240" w:lineRule="auto"/>
        <w:jc w:val="both"/>
        <w:rPr>
          <w:rFonts w:asciiTheme="majorHAnsi" w:eastAsia="Calibri" w:hAnsiTheme="majorHAnsi" w:cstheme="majorHAnsi"/>
          <w:color w:val="FF0000"/>
        </w:rPr>
      </w:pPr>
    </w:p>
    <w:p w14:paraId="026897EA" w14:textId="3110EDC7" w:rsidR="62E4E67E" w:rsidRPr="00CE4C3B" w:rsidRDefault="62E4E67E"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Applying policies and procedures </w:t>
      </w:r>
      <w:r w:rsidR="000A681A" w:rsidRPr="00CE4C3B">
        <w:rPr>
          <w:rFonts w:asciiTheme="majorHAnsi" w:eastAsia="Calibri" w:hAnsiTheme="majorHAnsi" w:cstheme="majorHAnsi"/>
        </w:rPr>
        <w:t>can</w:t>
      </w:r>
      <w:r w:rsidR="2189CBB0" w:rsidRPr="00CE4C3B">
        <w:rPr>
          <w:rFonts w:asciiTheme="majorHAnsi" w:eastAsia="Calibri" w:hAnsiTheme="majorHAnsi" w:cstheme="majorHAnsi"/>
        </w:rPr>
        <w:t xml:space="preserve"> eliminate the opportunity for bias, research by Koch</w:t>
      </w:r>
      <w:r w:rsidR="00AB00E6">
        <w:rPr>
          <w:rFonts w:asciiTheme="majorHAnsi" w:eastAsia="Calibri" w:hAnsiTheme="majorHAnsi" w:cstheme="majorHAnsi"/>
        </w:rPr>
        <w:t xml:space="preserve"> and partners</w:t>
      </w:r>
      <w:r w:rsidR="2189CBB0" w:rsidRPr="00CE4C3B">
        <w:rPr>
          <w:rFonts w:asciiTheme="majorHAnsi" w:eastAsia="Calibri" w:hAnsiTheme="majorHAnsi" w:cstheme="majorHAnsi"/>
        </w:rPr>
        <w:t xml:space="preserve"> 2015 </w:t>
      </w:r>
      <w:r w:rsidR="1ED39613" w:rsidRPr="00CE4C3B">
        <w:rPr>
          <w:rFonts w:asciiTheme="majorHAnsi" w:eastAsia="Calibri" w:hAnsiTheme="majorHAnsi" w:cstheme="majorHAnsi"/>
        </w:rPr>
        <w:t>identified</w:t>
      </w:r>
      <w:r w:rsidR="2189CBB0" w:rsidRPr="00CE4C3B">
        <w:rPr>
          <w:rFonts w:asciiTheme="majorHAnsi" w:eastAsia="Calibri" w:hAnsiTheme="majorHAnsi" w:cstheme="majorHAnsi"/>
        </w:rPr>
        <w:t xml:space="preserve"> that most people cannot recognise when</w:t>
      </w:r>
      <w:r w:rsidR="27F06214" w:rsidRPr="00CE4C3B">
        <w:rPr>
          <w:rFonts w:asciiTheme="majorHAnsi" w:eastAsia="Calibri" w:hAnsiTheme="majorHAnsi" w:cstheme="majorHAnsi"/>
        </w:rPr>
        <w:t xml:space="preserve"> their judgement is biased</w:t>
      </w:r>
      <w:r w:rsidR="00F8784A" w:rsidRPr="00CE4C3B">
        <w:rPr>
          <w:rFonts w:asciiTheme="majorHAnsi" w:eastAsia="Calibri" w:hAnsiTheme="majorHAnsi" w:cstheme="majorHAnsi"/>
        </w:rPr>
        <w:t>, Waite et al</w:t>
      </w:r>
      <w:r w:rsidR="27F06214" w:rsidRPr="00CE4C3B">
        <w:rPr>
          <w:rFonts w:asciiTheme="majorHAnsi" w:eastAsia="Calibri" w:hAnsiTheme="majorHAnsi" w:cstheme="majorHAnsi"/>
        </w:rPr>
        <w:t xml:space="preserve"> </w:t>
      </w:r>
      <w:r w:rsidR="27F06214" w:rsidRPr="001F5570">
        <w:rPr>
          <w:rFonts w:asciiTheme="majorHAnsi" w:eastAsia="Calibri" w:hAnsiTheme="majorHAnsi" w:cstheme="majorHAnsi"/>
        </w:rPr>
        <w:t>(</w:t>
      </w:r>
      <w:r w:rsidR="00F8784A" w:rsidRPr="001F5570">
        <w:rPr>
          <w:rFonts w:asciiTheme="majorHAnsi" w:eastAsia="Calibri" w:hAnsiTheme="majorHAnsi" w:cstheme="majorHAnsi"/>
        </w:rPr>
        <w:t>2021, P.</w:t>
      </w:r>
      <w:r w:rsidR="001F5570" w:rsidRPr="001F5570">
        <w:rPr>
          <w:rFonts w:asciiTheme="majorHAnsi" w:eastAsia="Calibri" w:hAnsiTheme="majorHAnsi" w:cstheme="majorHAnsi"/>
        </w:rPr>
        <w:t xml:space="preserve"> 60</w:t>
      </w:r>
      <w:r w:rsidR="27F06214" w:rsidRPr="001F5570">
        <w:rPr>
          <w:rFonts w:asciiTheme="majorHAnsi" w:eastAsia="Calibri" w:hAnsiTheme="majorHAnsi" w:cstheme="majorHAnsi"/>
        </w:rPr>
        <w:t>),</w:t>
      </w:r>
      <w:r w:rsidR="27F06214" w:rsidRPr="00CE4C3B">
        <w:rPr>
          <w:rFonts w:asciiTheme="majorHAnsi" w:eastAsia="Calibri" w:hAnsiTheme="majorHAnsi" w:cstheme="majorHAnsi"/>
          <w:b/>
          <w:bCs/>
        </w:rPr>
        <w:t xml:space="preserve"> </w:t>
      </w:r>
      <w:r w:rsidR="27F06214" w:rsidRPr="00CE4C3B">
        <w:rPr>
          <w:rFonts w:asciiTheme="majorHAnsi" w:eastAsia="Calibri" w:hAnsiTheme="majorHAnsi" w:cstheme="majorHAnsi"/>
        </w:rPr>
        <w:t>therefore</w:t>
      </w:r>
      <w:r w:rsidR="24B5FA55" w:rsidRPr="00CE4C3B">
        <w:rPr>
          <w:rFonts w:asciiTheme="majorHAnsi" w:eastAsia="Calibri" w:hAnsiTheme="majorHAnsi" w:cstheme="majorHAnsi"/>
        </w:rPr>
        <w:t xml:space="preserve"> policies must be implemented correctly to best inform decisions and judgements. </w:t>
      </w:r>
    </w:p>
    <w:p w14:paraId="4E7CAC46" w14:textId="23C95FA0" w:rsidR="2EF340F8" w:rsidRPr="00CE4C3B" w:rsidRDefault="2EF340F8" w:rsidP="2EF340F8">
      <w:pPr>
        <w:spacing w:line="240" w:lineRule="auto"/>
        <w:jc w:val="both"/>
        <w:rPr>
          <w:rFonts w:asciiTheme="majorHAnsi" w:eastAsia="Calibri" w:hAnsiTheme="majorHAnsi" w:cstheme="majorHAnsi"/>
          <w:color w:val="FF0000"/>
        </w:rPr>
      </w:pPr>
    </w:p>
    <w:p w14:paraId="777A5358" w14:textId="78A45B17" w:rsidR="2EF340F8" w:rsidRPr="00CE4C3B" w:rsidRDefault="2EF340F8" w:rsidP="2EF340F8">
      <w:pPr>
        <w:spacing w:line="240" w:lineRule="auto"/>
        <w:jc w:val="both"/>
        <w:rPr>
          <w:rFonts w:asciiTheme="majorHAnsi" w:eastAsia="Calibri" w:hAnsiTheme="majorHAnsi" w:cstheme="majorHAnsi"/>
          <w:color w:val="FF0000"/>
        </w:rPr>
      </w:pPr>
    </w:p>
    <w:p w14:paraId="463A9138" w14:textId="77777777" w:rsidR="00327641" w:rsidRPr="00CE4C3B" w:rsidRDefault="00327641">
      <w:pPr>
        <w:spacing w:line="240" w:lineRule="auto"/>
        <w:jc w:val="both"/>
        <w:rPr>
          <w:rFonts w:asciiTheme="majorHAnsi" w:eastAsia="Calibri" w:hAnsiTheme="majorHAnsi" w:cstheme="majorHAnsi"/>
          <w:color w:val="FF0000"/>
        </w:rPr>
      </w:pPr>
    </w:p>
    <w:p w14:paraId="463A9139" w14:textId="77777777" w:rsidR="00327641" w:rsidRPr="00CE4C3B" w:rsidRDefault="00F0154C">
      <w:pPr>
        <w:spacing w:after="160" w:line="240" w:lineRule="auto"/>
        <w:jc w:val="both"/>
        <w:rPr>
          <w:rFonts w:asciiTheme="majorHAnsi" w:hAnsiTheme="majorHAnsi" w:cstheme="majorHAnsi"/>
          <w:b/>
        </w:rPr>
      </w:pPr>
      <w:r w:rsidRPr="00CE4C3B">
        <w:rPr>
          <w:rFonts w:asciiTheme="majorHAnsi" w:hAnsiTheme="majorHAnsi" w:cstheme="majorHAnsi"/>
          <w:b/>
        </w:rPr>
        <w:t>AC 2.1</w:t>
      </w:r>
    </w:p>
    <w:p w14:paraId="7A263CF4" w14:textId="23CBBA5F" w:rsidR="0D322F25" w:rsidRPr="00CE4C3B" w:rsidRDefault="0D322F25" w:rsidP="0D322F25">
      <w:pPr>
        <w:spacing w:line="240" w:lineRule="auto"/>
        <w:jc w:val="both"/>
        <w:rPr>
          <w:rFonts w:asciiTheme="majorHAnsi" w:eastAsia="Calibri" w:hAnsiTheme="majorHAnsi" w:cstheme="majorHAnsi"/>
          <w:color w:val="FF0000"/>
        </w:rPr>
      </w:pPr>
    </w:p>
    <w:p w14:paraId="423A1BC6" w14:textId="176C5830" w:rsidR="327DDA20" w:rsidRPr="00CE4C3B" w:rsidRDefault="327DDA20" w:rsidP="0D322F25">
      <w:pPr>
        <w:spacing w:line="240" w:lineRule="auto"/>
        <w:jc w:val="both"/>
        <w:rPr>
          <w:rStyle w:val="Hyperlink"/>
          <w:rFonts w:asciiTheme="majorHAnsi" w:eastAsia="Calibri" w:hAnsiTheme="majorHAnsi" w:cstheme="majorHAnsi"/>
        </w:rPr>
      </w:pPr>
      <w:r w:rsidRPr="00CE4C3B">
        <w:rPr>
          <w:rFonts w:asciiTheme="majorHAnsi" w:eastAsia="Calibri" w:hAnsiTheme="majorHAnsi" w:cstheme="majorHAnsi"/>
        </w:rPr>
        <w:t xml:space="preserve">People professionals create value for people, </w:t>
      </w:r>
      <w:r w:rsidR="007401F7" w:rsidRPr="00CE4C3B">
        <w:rPr>
          <w:rFonts w:asciiTheme="majorHAnsi" w:eastAsia="Calibri" w:hAnsiTheme="majorHAnsi" w:cstheme="majorHAnsi"/>
        </w:rPr>
        <w:t>organisations,</w:t>
      </w:r>
      <w:r w:rsidRPr="00CE4C3B">
        <w:rPr>
          <w:rFonts w:asciiTheme="majorHAnsi" w:eastAsia="Calibri" w:hAnsiTheme="majorHAnsi" w:cstheme="majorHAnsi"/>
        </w:rPr>
        <w:t xml:space="preserve"> and wider stakeholders by </w:t>
      </w:r>
      <w:r w:rsidR="7122BF51" w:rsidRPr="00CE4C3B">
        <w:rPr>
          <w:rFonts w:asciiTheme="majorHAnsi" w:eastAsia="Calibri" w:hAnsiTheme="majorHAnsi" w:cstheme="majorHAnsi"/>
        </w:rPr>
        <w:t>ensuring ethical principles are maintained whilst in the process of selecting and hiring new employees</w:t>
      </w:r>
      <w:r w:rsidR="000A681A" w:rsidRPr="00CE4C3B">
        <w:rPr>
          <w:rFonts w:asciiTheme="majorHAnsi" w:eastAsia="Calibri" w:hAnsiTheme="majorHAnsi" w:cstheme="majorHAnsi"/>
        </w:rPr>
        <w:t>. T</w:t>
      </w:r>
      <w:r w:rsidR="105FA3FB" w:rsidRPr="00CE4C3B">
        <w:rPr>
          <w:rFonts w:asciiTheme="majorHAnsi" w:eastAsia="Calibri" w:hAnsiTheme="majorHAnsi" w:cstheme="majorHAnsi"/>
        </w:rPr>
        <w:t>hey</w:t>
      </w:r>
      <w:r w:rsidR="32AB618A" w:rsidRPr="00CE4C3B">
        <w:rPr>
          <w:rFonts w:asciiTheme="majorHAnsi" w:eastAsia="Calibri" w:hAnsiTheme="majorHAnsi" w:cstheme="majorHAnsi"/>
        </w:rPr>
        <w:t xml:space="preserve"> </w:t>
      </w:r>
      <w:r w:rsidR="007401F7" w:rsidRPr="00CE4C3B">
        <w:rPr>
          <w:rFonts w:asciiTheme="majorHAnsi" w:eastAsia="Calibri" w:hAnsiTheme="majorHAnsi" w:cstheme="majorHAnsi"/>
        </w:rPr>
        <w:t>can</w:t>
      </w:r>
      <w:r w:rsidR="7F273FDE" w:rsidRPr="00CE4C3B">
        <w:rPr>
          <w:rFonts w:asciiTheme="majorHAnsi" w:eastAsia="Calibri" w:hAnsiTheme="majorHAnsi" w:cstheme="majorHAnsi"/>
        </w:rPr>
        <w:t xml:space="preserve"> </w:t>
      </w:r>
      <w:r w:rsidR="32AB618A" w:rsidRPr="00CE4C3B">
        <w:rPr>
          <w:rFonts w:asciiTheme="majorHAnsi" w:eastAsia="Calibri" w:hAnsiTheme="majorHAnsi" w:cstheme="majorHAnsi"/>
        </w:rPr>
        <w:t>measure staff talent, and evaluate gaps that are missing,</w:t>
      </w:r>
      <w:r w:rsidR="54E6ED6E" w:rsidRPr="00CE4C3B">
        <w:rPr>
          <w:rFonts w:asciiTheme="majorHAnsi" w:eastAsia="Calibri" w:hAnsiTheme="majorHAnsi" w:cstheme="majorHAnsi"/>
        </w:rPr>
        <w:t xml:space="preserve"> they fill in what</w:t>
      </w:r>
      <w:r w:rsidR="32AB618A" w:rsidRPr="00CE4C3B">
        <w:rPr>
          <w:rFonts w:asciiTheme="majorHAnsi" w:eastAsia="Calibri" w:hAnsiTheme="majorHAnsi" w:cstheme="majorHAnsi"/>
        </w:rPr>
        <w:t xml:space="preserve"> </w:t>
      </w:r>
      <w:r w:rsidR="34396007" w:rsidRPr="00CE4C3B">
        <w:rPr>
          <w:rFonts w:asciiTheme="majorHAnsi" w:eastAsia="Calibri" w:hAnsiTheme="majorHAnsi" w:cstheme="majorHAnsi"/>
        </w:rPr>
        <w:t>can be</w:t>
      </w:r>
      <w:r w:rsidR="37B12379" w:rsidRPr="00CE4C3B">
        <w:rPr>
          <w:rFonts w:asciiTheme="majorHAnsi" w:eastAsia="Calibri" w:hAnsiTheme="majorHAnsi" w:cstheme="majorHAnsi"/>
        </w:rPr>
        <w:t xml:space="preserve"> miss</w:t>
      </w:r>
      <w:r w:rsidR="7A340470" w:rsidRPr="00CE4C3B">
        <w:rPr>
          <w:rFonts w:asciiTheme="majorHAnsi" w:eastAsia="Calibri" w:hAnsiTheme="majorHAnsi" w:cstheme="majorHAnsi"/>
        </w:rPr>
        <w:t>ed</w:t>
      </w:r>
      <w:r w:rsidR="37B12379" w:rsidRPr="00CE4C3B">
        <w:rPr>
          <w:rFonts w:asciiTheme="majorHAnsi" w:eastAsia="Calibri" w:hAnsiTheme="majorHAnsi" w:cstheme="majorHAnsi"/>
        </w:rPr>
        <w:t>, and</w:t>
      </w:r>
      <w:r w:rsidR="37B12379" w:rsidRPr="00CE4C3B">
        <w:rPr>
          <w:rFonts w:asciiTheme="majorHAnsi" w:eastAsia="Calibri" w:hAnsiTheme="majorHAnsi" w:cstheme="majorHAnsi"/>
          <w:i/>
          <w:iCs/>
        </w:rPr>
        <w:t xml:space="preserve"> </w:t>
      </w:r>
      <w:r w:rsidR="7944DB9C" w:rsidRPr="00CE4C3B">
        <w:rPr>
          <w:rFonts w:asciiTheme="majorHAnsi" w:eastAsia="Calibri" w:hAnsiTheme="majorHAnsi" w:cstheme="majorHAnsi"/>
        </w:rPr>
        <w:t>`</w:t>
      </w:r>
      <w:r w:rsidR="37B12379" w:rsidRPr="00CE4C3B">
        <w:rPr>
          <w:rFonts w:asciiTheme="majorHAnsi" w:eastAsia="Calibri" w:hAnsiTheme="majorHAnsi" w:cstheme="majorHAnsi"/>
        </w:rPr>
        <w:t>make something as complex as organisations and their people simple enough for the flow of value through people to be understood</w:t>
      </w:r>
      <w:r w:rsidR="2A35A35C" w:rsidRPr="00CE4C3B">
        <w:rPr>
          <w:rFonts w:asciiTheme="majorHAnsi" w:eastAsia="Calibri" w:hAnsiTheme="majorHAnsi" w:cstheme="majorHAnsi"/>
        </w:rPr>
        <w:t>`</w:t>
      </w:r>
      <w:r w:rsidR="2A35A35C" w:rsidRPr="00CE4C3B">
        <w:rPr>
          <w:rFonts w:asciiTheme="majorHAnsi" w:eastAsia="Calibri" w:hAnsiTheme="majorHAnsi" w:cstheme="majorHAnsi"/>
          <w:i/>
          <w:iCs/>
        </w:rPr>
        <w:t xml:space="preserve"> </w:t>
      </w:r>
      <w:r w:rsidR="007401F7" w:rsidRPr="00CE4C3B">
        <w:rPr>
          <w:rFonts w:asciiTheme="majorHAnsi" w:eastAsia="Calibri" w:hAnsiTheme="majorHAnsi" w:cstheme="majorHAnsi"/>
        </w:rPr>
        <w:t>Eugene Burke</w:t>
      </w:r>
      <w:r w:rsidR="000B15B8" w:rsidRPr="00CE4C3B">
        <w:rPr>
          <w:rFonts w:asciiTheme="majorHAnsi" w:eastAsia="Calibri" w:hAnsiTheme="majorHAnsi" w:cstheme="majorHAnsi"/>
        </w:rPr>
        <w:t xml:space="preserve"> (CIPD</w:t>
      </w:r>
      <w:r w:rsidR="00D73E4D">
        <w:rPr>
          <w:rFonts w:asciiTheme="majorHAnsi" w:eastAsia="Calibri" w:hAnsiTheme="majorHAnsi" w:cstheme="majorHAnsi"/>
        </w:rPr>
        <w:t>, 2021</w:t>
      </w:r>
      <w:r w:rsidR="000B15B8" w:rsidRPr="00CE4C3B">
        <w:rPr>
          <w:rFonts w:asciiTheme="majorHAnsi" w:eastAsia="Calibri" w:hAnsiTheme="majorHAnsi" w:cstheme="majorHAnsi"/>
        </w:rPr>
        <w:t>)</w:t>
      </w:r>
      <w:r w:rsidR="007401F7" w:rsidRPr="00CE4C3B">
        <w:rPr>
          <w:rFonts w:asciiTheme="majorHAnsi" w:eastAsia="Calibri" w:hAnsiTheme="majorHAnsi" w:cstheme="majorHAnsi"/>
        </w:rPr>
        <w:t>.</w:t>
      </w:r>
    </w:p>
    <w:p w14:paraId="2E134EF5" w14:textId="77777777" w:rsidR="004470AC" w:rsidRPr="00CE4C3B" w:rsidRDefault="004470AC" w:rsidP="0D322F25">
      <w:pPr>
        <w:spacing w:line="240" w:lineRule="auto"/>
        <w:jc w:val="both"/>
        <w:rPr>
          <w:rFonts w:asciiTheme="majorHAnsi" w:eastAsia="Calibri" w:hAnsiTheme="majorHAnsi" w:cstheme="majorHAnsi"/>
        </w:rPr>
      </w:pPr>
    </w:p>
    <w:p w14:paraId="136AF280" w14:textId="6C402E18" w:rsidR="4D403EEE" w:rsidRPr="00CE4C3B" w:rsidRDefault="4D403EEE"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During onboardin</w:t>
      </w:r>
      <w:r w:rsidR="000A681A" w:rsidRPr="00CE4C3B">
        <w:rPr>
          <w:rFonts w:asciiTheme="majorHAnsi" w:eastAsia="Calibri" w:hAnsiTheme="majorHAnsi" w:cstheme="majorHAnsi"/>
        </w:rPr>
        <w:t>g</w:t>
      </w:r>
      <w:r w:rsidRPr="00CE4C3B">
        <w:rPr>
          <w:rFonts w:asciiTheme="majorHAnsi" w:eastAsia="Calibri" w:hAnsiTheme="majorHAnsi" w:cstheme="majorHAnsi"/>
        </w:rPr>
        <w:t xml:space="preserve">, people professionals play an important role in designing, </w:t>
      </w:r>
      <w:r w:rsidR="007401F7" w:rsidRPr="00CE4C3B">
        <w:rPr>
          <w:rFonts w:asciiTheme="majorHAnsi" w:eastAsia="Calibri" w:hAnsiTheme="majorHAnsi" w:cstheme="majorHAnsi"/>
        </w:rPr>
        <w:t>developing,</w:t>
      </w:r>
      <w:r w:rsidRPr="00CE4C3B">
        <w:rPr>
          <w:rFonts w:asciiTheme="majorHAnsi" w:eastAsia="Calibri" w:hAnsiTheme="majorHAnsi" w:cstheme="majorHAnsi"/>
        </w:rPr>
        <w:t xml:space="preserve"> and e</w:t>
      </w:r>
      <w:r w:rsidR="53A6D552" w:rsidRPr="00CE4C3B">
        <w:rPr>
          <w:rFonts w:asciiTheme="majorHAnsi" w:eastAsia="Calibri" w:hAnsiTheme="majorHAnsi" w:cstheme="majorHAnsi"/>
        </w:rPr>
        <w:t xml:space="preserve">valuating the policies </w:t>
      </w:r>
      <w:r w:rsidR="000A681A" w:rsidRPr="00CE4C3B">
        <w:rPr>
          <w:rFonts w:asciiTheme="majorHAnsi" w:eastAsia="Calibri" w:hAnsiTheme="majorHAnsi" w:cstheme="majorHAnsi"/>
        </w:rPr>
        <w:t>of the process.</w:t>
      </w:r>
      <w:r w:rsidR="53A6D552" w:rsidRPr="00CE4C3B">
        <w:rPr>
          <w:rFonts w:asciiTheme="majorHAnsi" w:eastAsia="Calibri" w:hAnsiTheme="majorHAnsi" w:cstheme="majorHAnsi"/>
        </w:rPr>
        <w:t xml:space="preserve"> They will often be the first point of contact of the organisation to ensure th</w:t>
      </w:r>
      <w:r w:rsidR="124BBA84" w:rsidRPr="00CE4C3B">
        <w:rPr>
          <w:rFonts w:asciiTheme="majorHAnsi" w:eastAsia="Calibri" w:hAnsiTheme="majorHAnsi" w:cstheme="majorHAnsi"/>
        </w:rPr>
        <w:t>e process is completed correctly</w:t>
      </w:r>
      <w:r w:rsidR="000A681A" w:rsidRPr="00CE4C3B">
        <w:rPr>
          <w:rFonts w:asciiTheme="majorHAnsi" w:eastAsia="Calibri" w:hAnsiTheme="majorHAnsi" w:cstheme="majorHAnsi"/>
        </w:rPr>
        <w:t xml:space="preserve">, </w:t>
      </w:r>
      <w:r w:rsidR="124BBA84" w:rsidRPr="00CE4C3B">
        <w:rPr>
          <w:rFonts w:asciiTheme="majorHAnsi" w:eastAsia="Calibri" w:hAnsiTheme="majorHAnsi" w:cstheme="majorHAnsi"/>
        </w:rPr>
        <w:t xml:space="preserve">during the onboarding lifecycle, the employer brand </w:t>
      </w:r>
      <w:r w:rsidR="426E7136" w:rsidRPr="00CE4C3B">
        <w:rPr>
          <w:rFonts w:asciiTheme="majorHAnsi" w:eastAsia="Calibri" w:hAnsiTheme="majorHAnsi" w:cstheme="majorHAnsi"/>
        </w:rPr>
        <w:t xml:space="preserve">is on full display and must show its full value </w:t>
      </w:r>
      <w:r w:rsidR="005C6574" w:rsidRPr="00CE4C3B">
        <w:rPr>
          <w:rFonts w:asciiTheme="majorHAnsi" w:hAnsiTheme="majorHAnsi" w:cstheme="majorHAnsi"/>
        </w:rPr>
        <w:t>(CIPD</w:t>
      </w:r>
      <w:r w:rsidR="00D73E4D">
        <w:rPr>
          <w:rFonts w:asciiTheme="majorHAnsi" w:hAnsiTheme="majorHAnsi" w:cstheme="majorHAnsi"/>
        </w:rPr>
        <w:t xml:space="preserve"> (d), </w:t>
      </w:r>
      <w:r w:rsidR="005C6574" w:rsidRPr="00CE4C3B">
        <w:rPr>
          <w:rFonts w:asciiTheme="majorHAnsi" w:hAnsiTheme="majorHAnsi" w:cstheme="majorHAnsi"/>
        </w:rPr>
        <w:t>2023).</w:t>
      </w:r>
    </w:p>
    <w:p w14:paraId="72C09284" w14:textId="77777777" w:rsidR="004470AC" w:rsidRPr="00CE4C3B" w:rsidRDefault="004470AC" w:rsidP="0D322F25">
      <w:pPr>
        <w:spacing w:line="240" w:lineRule="auto"/>
        <w:jc w:val="both"/>
        <w:rPr>
          <w:rFonts w:asciiTheme="majorHAnsi" w:eastAsia="Calibri" w:hAnsiTheme="majorHAnsi" w:cstheme="majorHAnsi"/>
        </w:rPr>
      </w:pPr>
    </w:p>
    <w:p w14:paraId="68C4F499" w14:textId="0B5E8E2D" w:rsidR="004470AC" w:rsidRPr="00CE4C3B" w:rsidRDefault="68765648" w:rsidP="0D322F25">
      <w:pPr>
        <w:spacing w:line="240" w:lineRule="auto"/>
        <w:jc w:val="both"/>
        <w:rPr>
          <w:rStyle w:val="Hyperlink"/>
          <w:rFonts w:asciiTheme="majorHAnsi" w:eastAsia="Calibri" w:hAnsiTheme="majorHAnsi" w:cstheme="majorHAnsi"/>
        </w:rPr>
      </w:pPr>
      <w:r w:rsidRPr="00CE4C3B">
        <w:rPr>
          <w:rFonts w:asciiTheme="majorHAnsi" w:eastAsia="Calibri" w:hAnsiTheme="majorHAnsi" w:cstheme="majorHAnsi"/>
        </w:rPr>
        <w:t>Whe</w:t>
      </w:r>
      <w:r w:rsidR="000A681A" w:rsidRPr="00CE4C3B">
        <w:rPr>
          <w:rFonts w:asciiTheme="majorHAnsi" w:eastAsia="Calibri" w:hAnsiTheme="majorHAnsi" w:cstheme="majorHAnsi"/>
        </w:rPr>
        <w:t>n</w:t>
      </w:r>
      <w:r w:rsidRPr="00CE4C3B">
        <w:rPr>
          <w:rFonts w:asciiTheme="majorHAnsi" w:eastAsia="Calibri" w:hAnsiTheme="majorHAnsi" w:cstheme="majorHAnsi"/>
        </w:rPr>
        <w:t xml:space="preserve"> people professionals keep their eyes on data to anticipate future trends and impacts to their organisation, they </w:t>
      </w:r>
      <w:r w:rsidR="7D5F1B2B" w:rsidRPr="00CE4C3B">
        <w:rPr>
          <w:rFonts w:asciiTheme="majorHAnsi" w:eastAsia="Calibri" w:hAnsiTheme="majorHAnsi" w:cstheme="majorHAnsi"/>
        </w:rPr>
        <w:t>can lead to support and develop employee talent</w:t>
      </w:r>
      <w:r w:rsidR="005C6574" w:rsidRPr="00CE4C3B">
        <w:rPr>
          <w:rFonts w:asciiTheme="majorHAnsi" w:eastAsia="Calibri" w:hAnsiTheme="majorHAnsi" w:cstheme="majorHAnsi"/>
        </w:rPr>
        <w:t xml:space="preserve"> (CIPD</w:t>
      </w:r>
      <w:r w:rsidR="00577976">
        <w:rPr>
          <w:rFonts w:asciiTheme="majorHAnsi" w:eastAsia="Calibri" w:hAnsiTheme="majorHAnsi" w:cstheme="majorHAnsi"/>
        </w:rPr>
        <w:t xml:space="preserve"> (b), </w:t>
      </w:r>
      <w:r w:rsidR="00D73E4D">
        <w:rPr>
          <w:rFonts w:asciiTheme="majorHAnsi" w:eastAsia="Calibri" w:hAnsiTheme="majorHAnsi" w:cstheme="majorHAnsi"/>
        </w:rPr>
        <w:t>202</w:t>
      </w:r>
      <w:r w:rsidR="00577976">
        <w:rPr>
          <w:rFonts w:asciiTheme="majorHAnsi" w:eastAsia="Calibri" w:hAnsiTheme="majorHAnsi" w:cstheme="majorHAnsi"/>
        </w:rPr>
        <w:t>2</w:t>
      </w:r>
      <w:r w:rsidR="005C6574" w:rsidRPr="00CE4C3B">
        <w:rPr>
          <w:rFonts w:asciiTheme="majorHAnsi" w:eastAsia="Calibri" w:hAnsiTheme="majorHAnsi" w:cstheme="majorHAnsi"/>
        </w:rPr>
        <w:t>)</w:t>
      </w:r>
      <w:r w:rsidR="005C6574" w:rsidRPr="00CE4C3B">
        <w:rPr>
          <w:rFonts w:asciiTheme="majorHAnsi" w:hAnsiTheme="majorHAnsi" w:cstheme="majorHAnsi"/>
        </w:rPr>
        <w:t>,</w:t>
      </w:r>
      <w:r w:rsidR="2FBB05B7" w:rsidRPr="00CE4C3B">
        <w:rPr>
          <w:rFonts w:asciiTheme="majorHAnsi" w:eastAsia="Calibri" w:hAnsiTheme="majorHAnsi" w:cstheme="majorHAnsi"/>
        </w:rPr>
        <w:t xml:space="preserve"> </w:t>
      </w:r>
      <w:r w:rsidR="7AA8E58E" w:rsidRPr="00CE4C3B">
        <w:rPr>
          <w:rFonts w:asciiTheme="majorHAnsi" w:eastAsia="Calibri" w:hAnsiTheme="majorHAnsi" w:cstheme="majorHAnsi"/>
        </w:rPr>
        <w:t>they are also central to performance management and reward</w:t>
      </w:r>
      <w:r w:rsidR="394DCAC0" w:rsidRPr="00CE4C3B">
        <w:rPr>
          <w:rFonts w:asciiTheme="majorHAnsi" w:eastAsia="Calibri" w:hAnsiTheme="majorHAnsi" w:cstheme="majorHAnsi"/>
        </w:rPr>
        <w:t>, by empathising HR practices and processes that are fit for the purpose to help employees see the connection between organisational and individual objectives</w:t>
      </w:r>
      <w:r w:rsidR="00843275" w:rsidRPr="00CE4C3B">
        <w:rPr>
          <w:rFonts w:asciiTheme="majorHAnsi" w:eastAsia="Calibri" w:hAnsiTheme="majorHAnsi" w:cstheme="majorHAnsi"/>
        </w:rPr>
        <w:t xml:space="preserve"> (CIPD</w:t>
      </w:r>
      <w:r w:rsidR="00577976">
        <w:rPr>
          <w:rFonts w:asciiTheme="majorHAnsi" w:eastAsia="Calibri" w:hAnsiTheme="majorHAnsi" w:cstheme="majorHAnsi"/>
        </w:rPr>
        <w:t xml:space="preserve"> (c)</w:t>
      </w:r>
      <w:r w:rsidR="00843275" w:rsidRPr="00CE4C3B">
        <w:rPr>
          <w:rFonts w:asciiTheme="majorHAnsi" w:eastAsia="Calibri" w:hAnsiTheme="majorHAnsi" w:cstheme="majorHAnsi"/>
        </w:rPr>
        <w:t xml:space="preserve"> 2022).</w:t>
      </w:r>
    </w:p>
    <w:p w14:paraId="224AA639" w14:textId="77777777" w:rsidR="004470AC" w:rsidRPr="00CE4C3B" w:rsidRDefault="004470AC" w:rsidP="0D322F25">
      <w:pPr>
        <w:spacing w:line="240" w:lineRule="auto"/>
        <w:jc w:val="both"/>
        <w:rPr>
          <w:rFonts w:asciiTheme="majorHAnsi" w:eastAsia="Calibri" w:hAnsiTheme="majorHAnsi" w:cstheme="majorHAnsi"/>
          <w:color w:val="0000FF" w:themeColor="hyperlink"/>
          <w:u w:val="single"/>
        </w:rPr>
      </w:pPr>
    </w:p>
    <w:p w14:paraId="0A20EB3E" w14:textId="4B8D0F3E" w:rsidR="2EF340F8" w:rsidRPr="00CE4C3B" w:rsidRDefault="58A3B7B9" w:rsidP="00517B78">
      <w:pPr>
        <w:jc w:val="both"/>
        <w:rPr>
          <w:rFonts w:asciiTheme="majorHAnsi" w:eastAsia="Calibri" w:hAnsiTheme="majorHAnsi" w:cstheme="majorHAnsi"/>
          <w:color w:val="3D1152"/>
        </w:rPr>
      </w:pPr>
      <w:r w:rsidRPr="00CE4C3B">
        <w:rPr>
          <w:rFonts w:asciiTheme="majorHAnsi" w:eastAsia="Calibri" w:hAnsiTheme="majorHAnsi" w:cstheme="majorHAnsi"/>
        </w:rPr>
        <w:t>Whe</w:t>
      </w:r>
      <w:r w:rsidR="5C76C6E4" w:rsidRPr="00CE4C3B">
        <w:rPr>
          <w:rFonts w:asciiTheme="majorHAnsi" w:eastAsia="Calibri" w:hAnsiTheme="majorHAnsi" w:cstheme="majorHAnsi"/>
        </w:rPr>
        <w:t>n</w:t>
      </w:r>
      <w:r w:rsidRPr="00CE4C3B">
        <w:rPr>
          <w:rFonts w:asciiTheme="majorHAnsi" w:eastAsia="Calibri" w:hAnsiTheme="majorHAnsi" w:cstheme="majorHAnsi"/>
        </w:rPr>
        <w:t xml:space="preserve"> people professionals </w:t>
      </w:r>
      <w:r w:rsidR="1A7BF60D" w:rsidRPr="00CE4C3B">
        <w:rPr>
          <w:rFonts w:asciiTheme="majorHAnsi" w:eastAsia="Calibri" w:hAnsiTheme="majorHAnsi" w:cstheme="majorHAnsi"/>
        </w:rPr>
        <w:t>are</w:t>
      </w:r>
      <w:r w:rsidRPr="00CE4C3B">
        <w:rPr>
          <w:rFonts w:asciiTheme="majorHAnsi" w:eastAsia="Calibri" w:hAnsiTheme="majorHAnsi" w:cstheme="majorHAnsi"/>
        </w:rPr>
        <w:t xml:space="preserve"> involved in the job design, </w:t>
      </w:r>
      <w:r w:rsidR="480E0FE3" w:rsidRPr="00CE4C3B">
        <w:rPr>
          <w:rFonts w:asciiTheme="majorHAnsi" w:eastAsia="Calibri" w:hAnsiTheme="majorHAnsi" w:cstheme="majorHAnsi"/>
        </w:rPr>
        <w:t>it</w:t>
      </w:r>
      <w:r w:rsidRPr="00CE4C3B">
        <w:rPr>
          <w:rFonts w:asciiTheme="majorHAnsi" w:eastAsia="Calibri" w:hAnsiTheme="majorHAnsi" w:cstheme="majorHAnsi"/>
        </w:rPr>
        <w:t xml:space="preserve"> create</w:t>
      </w:r>
      <w:r w:rsidR="70A06565" w:rsidRPr="00CE4C3B">
        <w:rPr>
          <w:rFonts w:asciiTheme="majorHAnsi" w:eastAsia="Calibri" w:hAnsiTheme="majorHAnsi" w:cstheme="majorHAnsi"/>
        </w:rPr>
        <w:t>s</w:t>
      </w:r>
      <w:r w:rsidRPr="00CE4C3B">
        <w:rPr>
          <w:rFonts w:asciiTheme="majorHAnsi" w:eastAsia="Calibri" w:hAnsiTheme="majorHAnsi" w:cstheme="majorHAnsi"/>
        </w:rPr>
        <w:t xml:space="preserve"> job autonomy for the workforce</w:t>
      </w:r>
      <w:r w:rsidR="6570E481" w:rsidRPr="00CE4C3B">
        <w:rPr>
          <w:rFonts w:asciiTheme="majorHAnsi" w:eastAsia="Calibri" w:hAnsiTheme="majorHAnsi" w:cstheme="majorHAnsi"/>
        </w:rPr>
        <w:t>, establish</w:t>
      </w:r>
      <w:r w:rsidR="6DA0F1E6" w:rsidRPr="00CE4C3B">
        <w:rPr>
          <w:rFonts w:asciiTheme="majorHAnsi" w:eastAsia="Calibri" w:hAnsiTheme="majorHAnsi" w:cstheme="majorHAnsi"/>
        </w:rPr>
        <w:t>ing</w:t>
      </w:r>
      <w:r w:rsidR="6570E481" w:rsidRPr="00CE4C3B">
        <w:rPr>
          <w:rFonts w:asciiTheme="majorHAnsi" w:eastAsia="Calibri" w:hAnsiTheme="majorHAnsi" w:cstheme="majorHAnsi"/>
        </w:rPr>
        <w:t xml:space="preserve"> the </w:t>
      </w:r>
      <w:r w:rsidR="55ED821C" w:rsidRPr="00CE4C3B">
        <w:rPr>
          <w:rFonts w:asciiTheme="majorHAnsi" w:eastAsia="Calibri" w:hAnsiTheme="majorHAnsi" w:cstheme="majorHAnsi"/>
        </w:rPr>
        <w:t>strengths</w:t>
      </w:r>
      <w:r w:rsidR="6570E481" w:rsidRPr="00CE4C3B">
        <w:rPr>
          <w:rFonts w:asciiTheme="majorHAnsi" w:eastAsia="Calibri" w:hAnsiTheme="majorHAnsi" w:cstheme="majorHAnsi"/>
        </w:rPr>
        <w:t xml:space="preserve"> and weaknesses in a job to form the basis of a clear job </w:t>
      </w:r>
      <w:r w:rsidR="00A138EC" w:rsidRPr="00CE4C3B">
        <w:rPr>
          <w:rFonts w:asciiTheme="majorHAnsi" w:eastAsia="Calibri" w:hAnsiTheme="majorHAnsi" w:cstheme="majorHAnsi"/>
        </w:rPr>
        <w:t xml:space="preserve">and person </w:t>
      </w:r>
      <w:r w:rsidR="6570E481" w:rsidRPr="00CE4C3B">
        <w:rPr>
          <w:rFonts w:asciiTheme="majorHAnsi" w:eastAsia="Calibri" w:hAnsiTheme="majorHAnsi" w:cstheme="majorHAnsi"/>
        </w:rPr>
        <w:t xml:space="preserve">description to find the best fit for the </w:t>
      </w:r>
      <w:r w:rsidR="2F0974D7" w:rsidRPr="00CE4C3B">
        <w:rPr>
          <w:rFonts w:asciiTheme="majorHAnsi" w:eastAsia="Calibri" w:hAnsiTheme="majorHAnsi" w:cstheme="majorHAnsi"/>
        </w:rPr>
        <w:t>organisation</w:t>
      </w:r>
      <w:r w:rsidR="769B0F83" w:rsidRPr="00CE4C3B">
        <w:rPr>
          <w:rFonts w:asciiTheme="majorHAnsi" w:eastAsia="Calibri" w:hAnsiTheme="majorHAnsi" w:cstheme="majorHAnsi"/>
        </w:rPr>
        <w:t>.</w:t>
      </w:r>
      <w:r w:rsidR="0BA73B5C" w:rsidRPr="00CE4C3B">
        <w:rPr>
          <w:rFonts w:asciiTheme="majorHAnsi" w:eastAsia="Calibri" w:hAnsiTheme="majorHAnsi" w:cstheme="majorHAnsi"/>
        </w:rPr>
        <w:t xml:space="preserve"> </w:t>
      </w:r>
      <w:r w:rsidR="59C149D8" w:rsidRPr="00CE4C3B">
        <w:rPr>
          <w:rFonts w:asciiTheme="majorHAnsi" w:eastAsia="Calibri" w:hAnsiTheme="majorHAnsi" w:cstheme="majorHAnsi"/>
        </w:rPr>
        <w:t>“</w:t>
      </w:r>
      <w:r w:rsidR="0BA73B5C" w:rsidRPr="00CE4C3B">
        <w:rPr>
          <w:rFonts w:asciiTheme="majorHAnsi" w:eastAsia="Calibri" w:hAnsiTheme="majorHAnsi" w:cstheme="majorHAnsi"/>
        </w:rPr>
        <w:t>The success of business</w:t>
      </w:r>
      <w:r w:rsidR="00E243A3" w:rsidRPr="00CE4C3B">
        <w:rPr>
          <w:rFonts w:asciiTheme="majorHAnsi" w:eastAsia="Calibri" w:hAnsiTheme="majorHAnsi" w:cstheme="majorHAnsi"/>
        </w:rPr>
        <w:t>es</w:t>
      </w:r>
      <w:r w:rsidR="0BA73B5C" w:rsidRPr="00CE4C3B">
        <w:rPr>
          <w:rFonts w:asciiTheme="majorHAnsi" w:eastAsia="Calibri" w:hAnsiTheme="majorHAnsi" w:cstheme="majorHAnsi"/>
        </w:rPr>
        <w:t xml:space="preserve"> starts and ends with your people. People practitioners bring management practice to managing people especially in professional areas such as employee relations." Alan Price, CEO, Bright HR</w:t>
      </w:r>
      <w:r w:rsidR="769B0F83" w:rsidRPr="00CE4C3B">
        <w:rPr>
          <w:rFonts w:asciiTheme="majorHAnsi" w:eastAsia="Calibri" w:hAnsiTheme="majorHAnsi" w:cstheme="majorHAnsi"/>
        </w:rPr>
        <w:t xml:space="preserve"> </w:t>
      </w:r>
      <w:r w:rsidR="00843275" w:rsidRPr="00CE4C3B">
        <w:rPr>
          <w:rFonts w:asciiTheme="majorHAnsi" w:eastAsia="Calibri" w:hAnsiTheme="majorHAnsi" w:cstheme="majorHAnsi"/>
        </w:rPr>
        <w:t>(CIPD</w:t>
      </w:r>
      <w:r w:rsidR="00D73E4D">
        <w:rPr>
          <w:rFonts w:asciiTheme="majorHAnsi" w:eastAsia="Calibri" w:hAnsiTheme="majorHAnsi" w:cstheme="majorHAnsi"/>
        </w:rPr>
        <w:t xml:space="preserve"> (e), 2023</w:t>
      </w:r>
      <w:r w:rsidR="00843275" w:rsidRPr="00CE4C3B">
        <w:rPr>
          <w:rFonts w:asciiTheme="majorHAnsi" w:eastAsia="Calibri" w:hAnsiTheme="majorHAnsi" w:cstheme="majorHAnsi"/>
        </w:rPr>
        <w:t>).</w:t>
      </w:r>
      <w:r w:rsidR="294C848B" w:rsidRPr="00CE4C3B">
        <w:rPr>
          <w:rFonts w:asciiTheme="majorHAnsi" w:eastAsia="Calibri" w:hAnsiTheme="majorHAnsi" w:cstheme="majorHAnsi"/>
        </w:rPr>
        <w:t xml:space="preserve"> People profes</w:t>
      </w:r>
      <w:r w:rsidR="4A4C208D" w:rsidRPr="00CE4C3B">
        <w:rPr>
          <w:rFonts w:asciiTheme="majorHAnsi" w:eastAsia="Calibri" w:hAnsiTheme="majorHAnsi" w:cstheme="majorHAnsi"/>
        </w:rPr>
        <w:t xml:space="preserve">sionals must be the </w:t>
      </w:r>
      <w:r w:rsidR="4A4C208D" w:rsidRPr="00CE4C3B">
        <w:rPr>
          <w:rFonts w:asciiTheme="majorHAnsi" w:eastAsia="Calibri" w:hAnsiTheme="majorHAnsi" w:cstheme="majorHAnsi"/>
        </w:rPr>
        <w:lastRenderedPageBreak/>
        <w:t>independent voice between employers and employees, they add value by providing opportunit</w:t>
      </w:r>
      <w:r w:rsidR="5CFBB197" w:rsidRPr="00CE4C3B">
        <w:rPr>
          <w:rFonts w:asciiTheme="majorHAnsi" w:eastAsia="Calibri" w:hAnsiTheme="majorHAnsi" w:cstheme="majorHAnsi"/>
        </w:rPr>
        <w:t>ies for individual voice</w:t>
      </w:r>
      <w:r w:rsidR="00A138EC" w:rsidRPr="00CE4C3B">
        <w:rPr>
          <w:rFonts w:asciiTheme="majorHAnsi" w:eastAsia="Calibri" w:hAnsiTheme="majorHAnsi" w:cstheme="majorHAnsi"/>
        </w:rPr>
        <w:t>s</w:t>
      </w:r>
      <w:r w:rsidR="5CFBB197" w:rsidRPr="00CE4C3B">
        <w:rPr>
          <w:rFonts w:asciiTheme="majorHAnsi" w:eastAsia="Calibri" w:hAnsiTheme="majorHAnsi" w:cstheme="majorHAnsi"/>
        </w:rPr>
        <w:t xml:space="preserve"> or collective channels. </w:t>
      </w:r>
    </w:p>
    <w:p w14:paraId="463A9150" w14:textId="77777777" w:rsidR="00327641" w:rsidRPr="00CE4C3B" w:rsidRDefault="00327641">
      <w:pPr>
        <w:spacing w:line="240" w:lineRule="auto"/>
        <w:jc w:val="both"/>
        <w:rPr>
          <w:rFonts w:asciiTheme="majorHAnsi" w:eastAsia="Calibri" w:hAnsiTheme="majorHAnsi" w:cstheme="majorHAnsi"/>
        </w:rPr>
      </w:pPr>
    </w:p>
    <w:p w14:paraId="463A9151" w14:textId="77777777" w:rsidR="00327641" w:rsidRPr="00CE4C3B" w:rsidRDefault="00F0154C">
      <w:pPr>
        <w:spacing w:after="160" w:line="240" w:lineRule="auto"/>
        <w:jc w:val="both"/>
        <w:rPr>
          <w:rFonts w:asciiTheme="majorHAnsi" w:hAnsiTheme="majorHAnsi" w:cstheme="majorHAnsi"/>
          <w:b/>
        </w:rPr>
      </w:pPr>
      <w:r w:rsidRPr="00CE4C3B">
        <w:rPr>
          <w:rFonts w:asciiTheme="majorHAnsi" w:hAnsiTheme="majorHAnsi" w:cstheme="majorHAnsi"/>
          <w:b/>
        </w:rPr>
        <w:t>AC 2.2</w:t>
      </w:r>
    </w:p>
    <w:p w14:paraId="322B5BFE" w14:textId="77777777" w:rsidR="00AB00E6" w:rsidRDefault="556E6243"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A Gifford et al report</w:t>
      </w:r>
      <w:r w:rsidR="5CA666A4" w:rsidRPr="00CE4C3B">
        <w:rPr>
          <w:rFonts w:asciiTheme="majorHAnsi" w:eastAsia="Calibri" w:hAnsiTheme="majorHAnsi" w:cstheme="majorHAnsi"/>
        </w:rPr>
        <w:t xml:space="preserve"> on</w:t>
      </w:r>
      <w:r w:rsidR="00AB00E6">
        <w:rPr>
          <w:rFonts w:asciiTheme="majorHAnsi" w:eastAsia="Calibri" w:hAnsiTheme="majorHAnsi" w:cstheme="majorHAnsi"/>
        </w:rPr>
        <w:t xml:space="preserve"> </w:t>
      </w:r>
      <w:r w:rsidR="5CA666A4" w:rsidRPr="00CE4C3B">
        <w:rPr>
          <w:rFonts w:asciiTheme="majorHAnsi" w:eastAsia="Calibri" w:hAnsiTheme="majorHAnsi" w:cstheme="majorHAnsi"/>
        </w:rPr>
        <w:t>`Customer views on HR`</w:t>
      </w:r>
      <w:r w:rsidR="3BF8D93D" w:rsidRPr="00CE4C3B">
        <w:rPr>
          <w:rFonts w:asciiTheme="majorHAnsi" w:eastAsia="Calibri" w:hAnsiTheme="majorHAnsi" w:cstheme="majorHAnsi"/>
        </w:rPr>
        <w:t xml:space="preserve">, </w:t>
      </w:r>
      <w:r w:rsidR="6B294E79" w:rsidRPr="00CE4C3B">
        <w:rPr>
          <w:rFonts w:asciiTheme="majorHAnsi" w:eastAsia="Calibri" w:hAnsiTheme="majorHAnsi" w:cstheme="majorHAnsi"/>
        </w:rPr>
        <w:t>summarises that HR can be customer-focused by engaging more seriously in finding out customer needs and experiences of curren</w:t>
      </w:r>
      <w:r w:rsidR="23679D47" w:rsidRPr="00CE4C3B">
        <w:rPr>
          <w:rFonts w:asciiTheme="majorHAnsi" w:eastAsia="Calibri" w:hAnsiTheme="majorHAnsi" w:cstheme="majorHAnsi"/>
        </w:rPr>
        <w:t>t HR services</w:t>
      </w:r>
      <w:r w:rsidR="148DD448" w:rsidRPr="00CE4C3B">
        <w:rPr>
          <w:rFonts w:asciiTheme="majorHAnsi" w:eastAsia="Calibri" w:hAnsiTheme="majorHAnsi" w:cstheme="majorHAnsi"/>
        </w:rPr>
        <w:t xml:space="preserve">. </w:t>
      </w:r>
    </w:p>
    <w:p w14:paraId="463A9154" w14:textId="0E736992" w:rsidR="00327641" w:rsidRPr="00CE4C3B" w:rsidRDefault="23679D47"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HR needs to be responsive, clear about its services, and </w:t>
      </w:r>
      <w:r w:rsidR="00A138EC" w:rsidRPr="00CE4C3B">
        <w:rPr>
          <w:rFonts w:asciiTheme="majorHAnsi" w:eastAsia="Calibri" w:hAnsiTheme="majorHAnsi" w:cstheme="majorHAnsi"/>
        </w:rPr>
        <w:t>efficient</w:t>
      </w:r>
      <w:r w:rsidRPr="00CE4C3B">
        <w:rPr>
          <w:rFonts w:asciiTheme="majorHAnsi" w:eastAsia="Calibri" w:hAnsiTheme="majorHAnsi" w:cstheme="majorHAnsi"/>
        </w:rPr>
        <w:t xml:space="preserve"> </w:t>
      </w:r>
      <w:r w:rsidR="00A138EC" w:rsidRPr="00CE4C3B">
        <w:rPr>
          <w:rFonts w:asciiTheme="majorHAnsi" w:eastAsia="Calibri" w:hAnsiTheme="majorHAnsi" w:cstheme="majorHAnsi"/>
        </w:rPr>
        <w:t>in</w:t>
      </w:r>
      <w:r w:rsidRPr="00CE4C3B">
        <w:rPr>
          <w:rFonts w:asciiTheme="majorHAnsi" w:eastAsia="Calibri" w:hAnsiTheme="majorHAnsi" w:cstheme="majorHAnsi"/>
        </w:rPr>
        <w:t xml:space="preserve"> resp</w:t>
      </w:r>
      <w:r w:rsidR="7CD7AB9D" w:rsidRPr="00CE4C3B">
        <w:rPr>
          <w:rFonts w:asciiTheme="majorHAnsi" w:eastAsia="Calibri" w:hAnsiTheme="majorHAnsi" w:cstheme="majorHAnsi"/>
        </w:rPr>
        <w:t>ond</w:t>
      </w:r>
      <w:r w:rsidR="00A138EC" w:rsidRPr="00CE4C3B">
        <w:rPr>
          <w:rFonts w:asciiTheme="majorHAnsi" w:eastAsia="Calibri" w:hAnsiTheme="majorHAnsi" w:cstheme="majorHAnsi"/>
        </w:rPr>
        <w:t>ing</w:t>
      </w:r>
      <w:r w:rsidR="7CD7AB9D" w:rsidRPr="00CE4C3B">
        <w:rPr>
          <w:rFonts w:asciiTheme="majorHAnsi" w:eastAsia="Calibri" w:hAnsiTheme="majorHAnsi" w:cstheme="majorHAnsi"/>
        </w:rPr>
        <w:t xml:space="preserve"> effectively</w:t>
      </w:r>
      <w:r w:rsidR="00A138EC" w:rsidRPr="00CE4C3B">
        <w:rPr>
          <w:rFonts w:asciiTheme="majorHAnsi" w:eastAsia="Calibri" w:hAnsiTheme="majorHAnsi" w:cstheme="majorHAnsi"/>
        </w:rPr>
        <w:t>.</w:t>
      </w:r>
    </w:p>
    <w:p w14:paraId="463A9155" w14:textId="77777777" w:rsidR="00327641" w:rsidRPr="00CE4C3B" w:rsidRDefault="00327641">
      <w:pPr>
        <w:spacing w:line="240" w:lineRule="auto"/>
        <w:jc w:val="both"/>
        <w:rPr>
          <w:rFonts w:asciiTheme="majorHAnsi" w:eastAsia="Calibri" w:hAnsiTheme="majorHAnsi" w:cstheme="majorHAnsi"/>
          <w:color w:val="FF0000"/>
        </w:rPr>
      </w:pPr>
    </w:p>
    <w:p w14:paraId="463A9157" w14:textId="256CDA29" w:rsidR="00327641" w:rsidRPr="00CE4C3B" w:rsidRDefault="0161BC71"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By being standards driven, you set quality standards and they should be a priority for any organisation, for example in Hywel Dda’s o</w:t>
      </w:r>
      <w:r w:rsidR="39A00B3E" w:rsidRPr="00CE4C3B">
        <w:rPr>
          <w:rFonts w:asciiTheme="majorHAnsi" w:eastAsia="Calibri" w:hAnsiTheme="majorHAnsi" w:cstheme="majorHAnsi"/>
        </w:rPr>
        <w:t xml:space="preserve">rganisation leadership development, our </w:t>
      </w:r>
      <w:r w:rsidR="1F59143B" w:rsidRPr="00CE4C3B">
        <w:rPr>
          <w:rFonts w:asciiTheme="majorHAnsi" w:eastAsia="Calibri" w:hAnsiTheme="majorHAnsi" w:cstheme="majorHAnsi"/>
        </w:rPr>
        <w:t>aim</w:t>
      </w:r>
      <w:r w:rsidR="39A00B3E" w:rsidRPr="00CE4C3B">
        <w:rPr>
          <w:rFonts w:asciiTheme="majorHAnsi" w:eastAsia="Calibri" w:hAnsiTheme="majorHAnsi" w:cstheme="majorHAnsi"/>
        </w:rPr>
        <w:t xml:space="preserve"> is to hav</w:t>
      </w:r>
      <w:r w:rsidR="00A138EC" w:rsidRPr="00CE4C3B">
        <w:rPr>
          <w:rFonts w:asciiTheme="majorHAnsi" w:eastAsia="Calibri" w:hAnsiTheme="majorHAnsi" w:cstheme="majorHAnsi"/>
        </w:rPr>
        <w:t>e</w:t>
      </w:r>
      <w:r w:rsidR="39A00B3E" w:rsidRPr="00CE4C3B">
        <w:rPr>
          <w:rFonts w:asciiTheme="majorHAnsi" w:eastAsia="Calibri" w:hAnsiTheme="majorHAnsi" w:cstheme="majorHAnsi"/>
        </w:rPr>
        <w:t xml:space="preserve"> a leader in every seat, whatever </w:t>
      </w:r>
      <w:proofErr w:type="gramStart"/>
      <w:r w:rsidR="39A00B3E" w:rsidRPr="00CE4C3B">
        <w:rPr>
          <w:rFonts w:asciiTheme="majorHAnsi" w:eastAsia="Calibri" w:hAnsiTheme="majorHAnsi" w:cstheme="majorHAnsi"/>
        </w:rPr>
        <w:t>grade</w:t>
      </w:r>
      <w:proofErr w:type="gramEnd"/>
      <w:r w:rsidR="39A00B3E" w:rsidRPr="00CE4C3B">
        <w:rPr>
          <w:rFonts w:asciiTheme="majorHAnsi" w:eastAsia="Calibri" w:hAnsiTheme="majorHAnsi" w:cstheme="majorHAnsi"/>
        </w:rPr>
        <w:t xml:space="preserve"> or band level they are.</w:t>
      </w:r>
      <w:r w:rsidR="0A774192" w:rsidRPr="00CE4C3B">
        <w:rPr>
          <w:rFonts w:asciiTheme="majorHAnsi" w:eastAsia="Calibri" w:hAnsiTheme="majorHAnsi" w:cstheme="majorHAnsi"/>
        </w:rPr>
        <w:t xml:space="preserve"> By setting these standards, we ensure </w:t>
      </w:r>
      <w:r w:rsidR="00AB00E6">
        <w:rPr>
          <w:rFonts w:asciiTheme="majorHAnsi" w:eastAsia="Calibri" w:hAnsiTheme="majorHAnsi" w:cstheme="majorHAnsi"/>
        </w:rPr>
        <w:t>they</w:t>
      </w:r>
      <w:r w:rsidR="0A774192" w:rsidRPr="00CE4C3B">
        <w:rPr>
          <w:rFonts w:asciiTheme="majorHAnsi" w:eastAsia="Calibri" w:hAnsiTheme="majorHAnsi" w:cstheme="majorHAnsi"/>
        </w:rPr>
        <w:t xml:space="preserve"> are </w:t>
      </w:r>
      <w:r w:rsidR="00A138EC" w:rsidRPr="00CE4C3B">
        <w:rPr>
          <w:rFonts w:asciiTheme="majorHAnsi" w:eastAsia="Calibri" w:hAnsiTheme="majorHAnsi" w:cstheme="majorHAnsi"/>
        </w:rPr>
        <w:t>focussed</w:t>
      </w:r>
      <w:r w:rsidR="0A774192" w:rsidRPr="00CE4C3B">
        <w:rPr>
          <w:rFonts w:asciiTheme="majorHAnsi" w:eastAsia="Calibri" w:hAnsiTheme="majorHAnsi" w:cstheme="majorHAnsi"/>
        </w:rPr>
        <w:t xml:space="preserve"> </w:t>
      </w:r>
      <w:r w:rsidR="36E9D5A1" w:rsidRPr="00CE4C3B">
        <w:rPr>
          <w:rFonts w:asciiTheme="majorHAnsi" w:eastAsia="Calibri" w:hAnsiTheme="majorHAnsi" w:cstheme="majorHAnsi"/>
        </w:rPr>
        <w:t>in</w:t>
      </w:r>
      <w:r w:rsidR="00AB00E6">
        <w:rPr>
          <w:rFonts w:asciiTheme="majorHAnsi" w:eastAsia="Calibri" w:hAnsiTheme="majorHAnsi" w:cstheme="majorHAnsi"/>
        </w:rPr>
        <w:t>to</w:t>
      </w:r>
      <w:r w:rsidR="36E9D5A1" w:rsidRPr="00CE4C3B">
        <w:rPr>
          <w:rFonts w:asciiTheme="majorHAnsi" w:eastAsia="Calibri" w:hAnsiTheme="majorHAnsi" w:cstheme="majorHAnsi"/>
        </w:rPr>
        <w:t xml:space="preserve"> every customer interaction. </w:t>
      </w:r>
    </w:p>
    <w:p w14:paraId="302463B3" w14:textId="7F99E1EF" w:rsidR="0D322F25" w:rsidRPr="00CE4C3B" w:rsidRDefault="0D322F25" w:rsidP="0D322F25">
      <w:pPr>
        <w:spacing w:line="240" w:lineRule="auto"/>
        <w:jc w:val="both"/>
        <w:rPr>
          <w:rFonts w:asciiTheme="majorHAnsi" w:eastAsia="Calibri" w:hAnsiTheme="majorHAnsi" w:cstheme="majorHAnsi"/>
        </w:rPr>
      </w:pPr>
    </w:p>
    <w:p w14:paraId="0DF67547" w14:textId="61645A9B" w:rsidR="24A10913" w:rsidRPr="00CE4C3B" w:rsidRDefault="24A10913"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Within organisational developmen</w:t>
      </w:r>
      <w:r w:rsidR="00A138EC" w:rsidRPr="00CE4C3B">
        <w:rPr>
          <w:rFonts w:asciiTheme="majorHAnsi" w:eastAsia="Calibri" w:hAnsiTheme="majorHAnsi" w:cstheme="majorHAnsi"/>
        </w:rPr>
        <w:t>t</w:t>
      </w:r>
      <w:r w:rsidRPr="00CE4C3B">
        <w:rPr>
          <w:rFonts w:asciiTheme="majorHAnsi" w:eastAsia="Calibri" w:hAnsiTheme="majorHAnsi" w:cstheme="majorHAnsi"/>
        </w:rPr>
        <w:t xml:space="preserve">, the importance is high in achieving and maintaining a strong customer focused ethos, </w:t>
      </w:r>
      <w:r w:rsidR="03F37BAC" w:rsidRPr="00CE4C3B">
        <w:rPr>
          <w:rFonts w:asciiTheme="majorHAnsi" w:eastAsia="Calibri" w:hAnsiTheme="majorHAnsi" w:cstheme="majorHAnsi"/>
        </w:rPr>
        <w:t xml:space="preserve">our direct customers are the leaders within </w:t>
      </w:r>
      <w:r w:rsidR="00A138EC" w:rsidRPr="00CE4C3B">
        <w:rPr>
          <w:rFonts w:asciiTheme="majorHAnsi" w:eastAsia="Calibri" w:hAnsiTheme="majorHAnsi" w:cstheme="majorHAnsi"/>
        </w:rPr>
        <w:t>Hywel Dda</w:t>
      </w:r>
      <w:r w:rsidR="03F37BAC" w:rsidRPr="00CE4C3B">
        <w:rPr>
          <w:rFonts w:asciiTheme="majorHAnsi" w:eastAsia="Calibri" w:hAnsiTheme="majorHAnsi" w:cstheme="majorHAnsi"/>
        </w:rPr>
        <w:t xml:space="preserve">, the leaders </w:t>
      </w:r>
      <w:r w:rsidR="00A138EC" w:rsidRPr="00CE4C3B">
        <w:rPr>
          <w:rFonts w:asciiTheme="majorHAnsi" w:eastAsia="Calibri" w:hAnsiTheme="majorHAnsi" w:cstheme="majorHAnsi"/>
        </w:rPr>
        <w:t>with</w:t>
      </w:r>
      <w:r w:rsidR="03F37BAC" w:rsidRPr="00CE4C3B">
        <w:rPr>
          <w:rFonts w:asciiTheme="majorHAnsi" w:eastAsia="Calibri" w:hAnsiTheme="majorHAnsi" w:cstheme="majorHAnsi"/>
        </w:rPr>
        <w:t xml:space="preserve"> control over their team</w:t>
      </w:r>
      <w:r w:rsidR="00A138EC" w:rsidRPr="00CE4C3B">
        <w:rPr>
          <w:rFonts w:asciiTheme="majorHAnsi" w:eastAsia="Calibri" w:hAnsiTheme="majorHAnsi" w:cstheme="majorHAnsi"/>
        </w:rPr>
        <w:t>s</w:t>
      </w:r>
      <w:r w:rsidR="03F37BAC" w:rsidRPr="00CE4C3B">
        <w:rPr>
          <w:rFonts w:asciiTheme="majorHAnsi" w:eastAsia="Calibri" w:hAnsiTheme="majorHAnsi" w:cstheme="majorHAnsi"/>
        </w:rPr>
        <w:t>, who look after the population of Mid and West Wales, therefore our direct customers have u</w:t>
      </w:r>
      <w:r w:rsidR="27CD37B8" w:rsidRPr="00CE4C3B">
        <w:rPr>
          <w:rFonts w:asciiTheme="majorHAnsi" w:eastAsia="Calibri" w:hAnsiTheme="majorHAnsi" w:cstheme="majorHAnsi"/>
        </w:rPr>
        <w:t>ltimate responsibility, the best approach for providing customer satisfaction is by</w:t>
      </w:r>
      <w:r w:rsidR="5A292243" w:rsidRPr="00CE4C3B">
        <w:rPr>
          <w:rFonts w:asciiTheme="majorHAnsi" w:eastAsia="Calibri" w:hAnsiTheme="majorHAnsi" w:cstheme="majorHAnsi"/>
        </w:rPr>
        <w:t xml:space="preserve"> developing a customer focus. </w:t>
      </w:r>
    </w:p>
    <w:p w14:paraId="463A9159" w14:textId="77777777" w:rsidR="00327641" w:rsidRPr="00CE4C3B" w:rsidRDefault="00327641">
      <w:pPr>
        <w:spacing w:line="240" w:lineRule="auto"/>
        <w:jc w:val="both"/>
        <w:rPr>
          <w:rFonts w:asciiTheme="majorHAnsi" w:eastAsia="Calibri" w:hAnsiTheme="majorHAnsi" w:cstheme="majorHAnsi"/>
          <w:color w:val="FF0000"/>
        </w:rPr>
      </w:pPr>
    </w:p>
    <w:p w14:paraId="6DFB91BF" w14:textId="361A52DA" w:rsidR="63D633D3" w:rsidRPr="00CE4C3B" w:rsidRDefault="63D633D3"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Armstrong </w:t>
      </w:r>
      <w:r w:rsidR="2DC2DFC5" w:rsidRPr="00274BCD">
        <w:rPr>
          <w:rFonts w:asciiTheme="majorHAnsi" w:eastAsia="Calibri" w:hAnsiTheme="majorHAnsi" w:cstheme="majorHAnsi"/>
        </w:rPr>
        <w:t>(</w:t>
      </w:r>
      <w:r w:rsidR="00273ADB" w:rsidRPr="00274BCD">
        <w:rPr>
          <w:rFonts w:asciiTheme="majorHAnsi" w:eastAsia="Calibri" w:hAnsiTheme="majorHAnsi" w:cstheme="majorHAnsi"/>
        </w:rPr>
        <w:t xml:space="preserve">2023, P. </w:t>
      </w:r>
      <w:r w:rsidR="00274BCD" w:rsidRPr="00274BCD">
        <w:rPr>
          <w:rFonts w:asciiTheme="majorHAnsi" w:eastAsia="Calibri" w:hAnsiTheme="majorHAnsi" w:cstheme="majorHAnsi"/>
        </w:rPr>
        <w:t>4</w:t>
      </w:r>
      <w:r w:rsidR="2DC2DFC5" w:rsidRPr="00274BCD">
        <w:rPr>
          <w:rFonts w:asciiTheme="majorHAnsi" w:eastAsia="Calibri" w:hAnsiTheme="majorHAnsi" w:cstheme="majorHAnsi"/>
        </w:rPr>
        <w:t>)</w:t>
      </w:r>
      <w:r w:rsidR="2DC2DFC5" w:rsidRPr="00CE4C3B">
        <w:rPr>
          <w:rFonts w:asciiTheme="majorHAnsi" w:eastAsia="Calibri" w:hAnsiTheme="majorHAnsi" w:cstheme="majorHAnsi"/>
        </w:rPr>
        <w:t xml:space="preserve"> </w:t>
      </w:r>
      <w:r w:rsidRPr="00CE4C3B">
        <w:rPr>
          <w:rFonts w:asciiTheme="majorHAnsi" w:eastAsia="Calibri" w:hAnsiTheme="majorHAnsi" w:cstheme="majorHAnsi"/>
        </w:rPr>
        <w:t xml:space="preserve">notes </w:t>
      </w:r>
      <w:r w:rsidR="6F1DFA93" w:rsidRPr="00CE4C3B">
        <w:rPr>
          <w:rFonts w:asciiTheme="majorHAnsi" w:eastAsia="Calibri" w:hAnsiTheme="majorHAnsi" w:cstheme="majorHAnsi"/>
        </w:rPr>
        <w:t>three</w:t>
      </w:r>
      <w:r w:rsidRPr="00CE4C3B">
        <w:rPr>
          <w:rFonts w:asciiTheme="majorHAnsi" w:eastAsia="Calibri" w:hAnsiTheme="majorHAnsi" w:cstheme="majorHAnsi"/>
        </w:rPr>
        <w:t xml:space="preserve"> components</w:t>
      </w:r>
      <w:r w:rsidR="00A138EC" w:rsidRPr="00CE4C3B">
        <w:rPr>
          <w:rFonts w:asciiTheme="majorHAnsi" w:eastAsia="Calibri" w:hAnsiTheme="majorHAnsi" w:cstheme="majorHAnsi"/>
        </w:rPr>
        <w:t xml:space="preserve">; </w:t>
      </w:r>
      <w:r w:rsidRPr="00CE4C3B">
        <w:rPr>
          <w:rFonts w:asciiTheme="majorHAnsi" w:eastAsia="Calibri" w:hAnsiTheme="majorHAnsi" w:cstheme="majorHAnsi"/>
        </w:rPr>
        <w:t>HR system</w:t>
      </w:r>
      <w:r w:rsidR="00A138EC" w:rsidRPr="00CE4C3B">
        <w:rPr>
          <w:rFonts w:asciiTheme="majorHAnsi" w:eastAsia="Calibri" w:hAnsiTheme="majorHAnsi" w:cstheme="majorHAnsi"/>
        </w:rPr>
        <w:t>s</w:t>
      </w:r>
      <w:r w:rsidRPr="00CE4C3B">
        <w:rPr>
          <w:rFonts w:asciiTheme="majorHAnsi" w:eastAsia="Calibri" w:hAnsiTheme="majorHAnsi" w:cstheme="majorHAnsi"/>
        </w:rPr>
        <w:t>,</w:t>
      </w:r>
      <w:r w:rsidR="19D4460C" w:rsidRPr="00CE4C3B">
        <w:rPr>
          <w:rFonts w:asciiTheme="majorHAnsi" w:eastAsia="Calibri" w:hAnsiTheme="majorHAnsi" w:cstheme="majorHAnsi"/>
        </w:rPr>
        <w:t xml:space="preserve"> </w:t>
      </w:r>
      <w:r w:rsidRPr="00CE4C3B">
        <w:rPr>
          <w:rFonts w:asciiTheme="majorHAnsi" w:eastAsia="Calibri" w:hAnsiTheme="majorHAnsi" w:cstheme="majorHAnsi"/>
        </w:rPr>
        <w:t>HR strategies,</w:t>
      </w:r>
      <w:r w:rsidR="29324C09" w:rsidRPr="00CE4C3B">
        <w:rPr>
          <w:rFonts w:asciiTheme="majorHAnsi" w:eastAsia="Calibri" w:hAnsiTheme="majorHAnsi" w:cstheme="majorHAnsi"/>
        </w:rPr>
        <w:t xml:space="preserve"> </w:t>
      </w:r>
      <w:r w:rsidR="00A138EC" w:rsidRPr="00CE4C3B">
        <w:rPr>
          <w:rFonts w:asciiTheme="majorHAnsi" w:eastAsia="Calibri" w:hAnsiTheme="majorHAnsi" w:cstheme="majorHAnsi"/>
        </w:rPr>
        <w:t xml:space="preserve">HR </w:t>
      </w:r>
      <w:r w:rsidRPr="00CE4C3B">
        <w:rPr>
          <w:rFonts w:asciiTheme="majorHAnsi" w:eastAsia="Calibri" w:hAnsiTheme="majorHAnsi" w:cstheme="majorHAnsi"/>
        </w:rPr>
        <w:t>policies an</w:t>
      </w:r>
      <w:r w:rsidR="4ACD7031" w:rsidRPr="00CE4C3B">
        <w:rPr>
          <w:rFonts w:asciiTheme="majorHAnsi" w:eastAsia="Calibri" w:hAnsiTheme="majorHAnsi" w:cstheme="majorHAnsi"/>
        </w:rPr>
        <w:t>d</w:t>
      </w:r>
      <w:r w:rsidRPr="00CE4C3B">
        <w:rPr>
          <w:rFonts w:asciiTheme="majorHAnsi" w:eastAsia="Calibri" w:hAnsiTheme="majorHAnsi" w:cstheme="majorHAnsi"/>
        </w:rPr>
        <w:t xml:space="preserve"> practices, </w:t>
      </w:r>
      <w:r w:rsidR="64C225E3" w:rsidRPr="00CE4C3B">
        <w:rPr>
          <w:rFonts w:asciiTheme="majorHAnsi" w:eastAsia="Calibri" w:hAnsiTheme="majorHAnsi" w:cstheme="majorHAnsi"/>
        </w:rPr>
        <w:t xml:space="preserve">and </w:t>
      </w:r>
      <w:r w:rsidR="4D634EFB" w:rsidRPr="00CE4C3B">
        <w:rPr>
          <w:rFonts w:asciiTheme="majorHAnsi" w:eastAsia="Calibri" w:hAnsiTheme="majorHAnsi" w:cstheme="majorHAnsi"/>
        </w:rPr>
        <w:t xml:space="preserve">they </w:t>
      </w:r>
      <w:r w:rsidR="11B8ADF1" w:rsidRPr="00CE4C3B">
        <w:rPr>
          <w:rFonts w:asciiTheme="majorHAnsi" w:eastAsia="Calibri" w:hAnsiTheme="majorHAnsi" w:cstheme="majorHAnsi"/>
        </w:rPr>
        <w:t>all</w:t>
      </w:r>
      <w:r w:rsidR="4D634EFB" w:rsidRPr="00CE4C3B">
        <w:rPr>
          <w:rFonts w:asciiTheme="majorHAnsi" w:eastAsia="Calibri" w:hAnsiTheme="majorHAnsi" w:cstheme="majorHAnsi"/>
        </w:rPr>
        <w:t xml:space="preserve"> need to be value-driven</w:t>
      </w:r>
      <w:r w:rsidR="526910EA" w:rsidRPr="00CE4C3B">
        <w:rPr>
          <w:rFonts w:asciiTheme="majorHAnsi" w:eastAsia="Calibri" w:hAnsiTheme="majorHAnsi" w:cstheme="majorHAnsi"/>
        </w:rPr>
        <w:t xml:space="preserve">. </w:t>
      </w:r>
      <w:r w:rsidR="03CDA5B5" w:rsidRPr="00CE4C3B">
        <w:rPr>
          <w:rFonts w:asciiTheme="majorHAnsi" w:eastAsia="Calibri" w:hAnsiTheme="majorHAnsi" w:cstheme="majorHAnsi"/>
        </w:rPr>
        <w:t>Hywel Dda has clear set</w:t>
      </w:r>
      <w:r w:rsidR="00A138EC" w:rsidRPr="00CE4C3B">
        <w:rPr>
          <w:rFonts w:asciiTheme="majorHAnsi" w:eastAsia="Calibri" w:hAnsiTheme="majorHAnsi" w:cstheme="majorHAnsi"/>
        </w:rPr>
        <w:t>s</w:t>
      </w:r>
      <w:r w:rsidR="03CDA5B5" w:rsidRPr="00CE4C3B">
        <w:rPr>
          <w:rFonts w:asciiTheme="majorHAnsi" w:eastAsia="Calibri" w:hAnsiTheme="majorHAnsi" w:cstheme="majorHAnsi"/>
        </w:rPr>
        <w:t xml:space="preserve"> of values, and any organisation with a value-drive philosophy will </w:t>
      </w:r>
      <w:r w:rsidR="2FB005BB" w:rsidRPr="00CE4C3B">
        <w:rPr>
          <w:rFonts w:asciiTheme="majorHAnsi" w:eastAsia="Calibri" w:hAnsiTheme="majorHAnsi" w:cstheme="majorHAnsi"/>
        </w:rPr>
        <w:t xml:space="preserve">aim to ensure their </w:t>
      </w:r>
      <w:r w:rsidR="572462FF" w:rsidRPr="00CE4C3B">
        <w:rPr>
          <w:rFonts w:asciiTheme="majorHAnsi" w:eastAsia="Calibri" w:hAnsiTheme="majorHAnsi" w:cstheme="majorHAnsi"/>
        </w:rPr>
        <w:t xml:space="preserve">current and future </w:t>
      </w:r>
      <w:r w:rsidR="2FB005BB" w:rsidRPr="00CE4C3B">
        <w:rPr>
          <w:rFonts w:asciiTheme="majorHAnsi" w:eastAsia="Calibri" w:hAnsiTheme="majorHAnsi" w:cstheme="majorHAnsi"/>
        </w:rPr>
        <w:t xml:space="preserve">employees have the right set of skills and values. </w:t>
      </w:r>
      <w:r w:rsidR="6C3705DF" w:rsidRPr="00CE4C3B">
        <w:rPr>
          <w:rFonts w:asciiTheme="majorHAnsi" w:eastAsia="Calibri" w:hAnsiTheme="majorHAnsi" w:cstheme="majorHAnsi"/>
        </w:rPr>
        <w:t xml:space="preserve">When </w:t>
      </w:r>
      <w:r w:rsidR="4B897878" w:rsidRPr="00CE4C3B">
        <w:rPr>
          <w:rFonts w:asciiTheme="majorHAnsi" w:eastAsia="Calibri" w:hAnsiTheme="majorHAnsi" w:cstheme="majorHAnsi"/>
        </w:rPr>
        <w:t xml:space="preserve">every employee </w:t>
      </w:r>
      <w:r w:rsidR="6C3705DF" w:rsidRPr="00CE4C3B">
        <w:rPr>
          <w:rFonts w:asciiTheme="majorHAnsi" w:eastAsia="Calibri" w:hAnsiTheme="majorHAnsi" w:cstheme="majorHAnsi"/>
        </w:rPr>
        <w:t>display</w:t>
      </w:r>
      <w:r w:rsidR="5E390982" w:rsidRPr="00CE4C3B">
        <w:rPr>
          <w:rFonts w:asciiTheme="majorHAnsi" w:eastAsia="Calibri" w:hAnsiTheme="majorHAnsi" w:cstheme="majorHAnsi"/>
        </w:rPr>
        <w:t>s</w:t>
      </w:r>
      <w:r w:rsidR="6C3705DF" w:rsidRPr="00CE4C3B">
        <w:rPr>
          <w:rFonts w:asciiTheme="majorHAnsi" w:eastAsia="Calibri" w:hAnsiTheme="majorHAnsi" w:cstheme="majorHAnsi"/>
        </w:rPr>
        <w:t xml:space="preserve"> values such as integrity, humility, resilience, vision, </w:t>
      </w:r>
      <w:r w:rsidR="1BD9DFDE" w:rsidRPr="00CE4C3B">
        <w:rPr>
          <w:rFonts w:asciiTheme="majorHAnsi" w:eastAsia="Calibri" w:hAnsiTheme="majorHAnsi" w:cstheme="majorHAnsi"/>
        </w:rPr>
        <w:t>empathy, compassion</w:t>
      </w:r>
      <w:r w:rsidR="1C6B5491" w:rsidRPr="00CE4C3B">
        <w:rPr>
          <w:rFonts w:asciiTheme="majorHAnsi" w:eastAsia="Calibri" w:hAnsiTheme="majorHAnsi" w:cstheme="majorHAnsi"/>
        </w:rPr>
        <w:t xml:space="preserve"> </w:t>
      </w:r>
      <w:proofErr w:type="gramStart"/>
      <w:r w:rsidR="1C6B5491" w:rsidRPr="00CE4C3B">
        <w:rPr>
          <w:rFonts w:asciiTheme="majorHAnsi" w:eastAsia="Calibri" w:hAnsiTheme="majorHAnsi" w:cstheme="majorHAnsi"/>
        </w:rPr>
        <w:t>the end result</w:t>
      </w:r>
      <w:proofErr w:type="gramEnd"/>
      <w:r w:rsidR="00A138EC" w:rsidRPr="00CE4C3B">
        <w:rPr>
          <w:rFonts w:asciiTheme="majorHAnsi" w:eastAsia="Calibri" w:hAnsiTheme="majorHAnsi" w:cstheme="majorHAnsi"/>
        </w:rPr>
        <w:t xml:space="preserve"> is</w:t>
      </w:r>
      <w:r w:rsidR="1C6B5491" w:rsidRPr="00CE4C3B">
        <w:rPr>
          <w:rFonts w:asciiTheme="majorHAnsi" w:eastAsia="Calibri" w:hAnsiTheme="majorHAnsi" w:cstheme="majorHAnsi"/>
        </w:rPr>
        <w:t xml:space="preserve"> high customer satisfaction, preserving the customers beliefs in the service.</w:t>
      </w:r>
    </w:p>
    <w:p w14:paraId="463A915E" w14:textId="4A5A9355" w:rsidR="00327641" w:rsidRPr="00CE4C3B" w:rsidRDefault="6E7EAEED" w:rsidP="0D322F25">
      <w:pPr>
        <w:spacing w:line="240" w:lineRule="auto"/>
        <w:jc w:val="both"/>
        <w:rPr>
          <w:rFonts w:asciiTheme="majorHAnsi" w:eastAsia="Calibri" w:hAnsiTheme="majorHAnsi" w:cstheme="majorHAnsi"/>
          <w:color w:val="00B050"/>
        </w:rPr>
      </w:pPr>
      <w:r w:rsidRPr="00CE4C3B">
        <w:rPr>
          <w:rFonts w:asciiTheme="majorHAnsi" w:eastAsia="Calibri" w:hAnsiTheme="majorHAnsi" w:cstheme="majorHAnsi"/>
          <w:color w:val="00B050"/>
        </w:rPr>
        <w:t xml:space="preserve"> </w:t>
      </w:r>
    </w:p>
    <w:p w14:paraId="40829F0F" w14:textId="062A9CA8" w:rsidR="6E7EAEED" w:rsidRPr="00CE4C3B" w:rsidRDefault="6E7EAEED"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 xml:space="preserve">A resource </w:t>
      </w:r>
      <w:r w:rsidR="00A138EC" w:rsidRPr="00CE4C3B">
        <w:rPr>
          <w:rFonts w:asciiTheme="majorHAnsi" w:eastAsia="Calibri" w:hAnsiTheme="majorHAnsi" w:cstheme="majorHAnsi"/>
        </w:rPr>
        <w:t>detailing</w:t>
      </w:r>
      <w:r w:rsidRPr="00CE4C3B">
        <w:rPr>
          <w:rFonts w:asciiTheme="majorHAnsi" w:eastAsia="Calibri" w:hAnsiTheme="majorHAnsi" w:cstheme="majorHAnsi"/>
        </w:rPr>
        <w:t xml:space="preserve"> standards</w:t>
      </w:r>
      <w:r w:rsidR="00A138EC" w:rsidRPr="00CE4C3B">
        <w:rPr>
          <w:rFonts w:asciiTheme="majorHAnsi" w:eastAsia="Calibri" w:hAnsiTheme="majorHAnsi" w:cstheme="majorHAnsi"/>
        </w:rPr>
        <w:t>-driven</w:t>
      </w:r>
      <w:r w:rsidRPr="00CE4C3B">
        <w:rPr>
          <w:rFonts w:asciiTheme="majorHAnsi" w:eastAsia="Calibri" w:hAnsiTheme="majorHAnsi" w:cstheme="majorHAnsi"/>
        </w:rPr>
        <w:t xml:space="preserve"> is the CIPD</w:t>
      </w:r>
      <w:r w:rsidR="00A138EC" w:rsidRPr="00CE4C3B">
        <w:rPr>
          <w:rFonts w:asciiTheme="majorHAnsi" w:eastAsia="Calibri" w:hAnsiTheme="majorHAnsi" w:cstheme="majorHAnsi"/>
        </w:rPr>
        <w:t>’s</w:t>
      </w:r>
      <w:r w:rsidRPr="00CE4C3B">
        <w:rPr>
          <w:rFonts w:asciiTheme="majorHAnsi" w:eastAsia="Calibri" w:hAnsiTheme="majorHAnsi" w:cstheme="majorHAnsi"/>
        </w:rPr>
        <w:t xml:space="preserve"> profession map</w:t>
      </w:r>
      <w:r w:rsidR="00A138EC" w:rsidRPr="00CE4C3B">
        <w:rPr>
          <w:rFonts w:asciiTheme="majorHAnsi" w:eastAsia="Calibri" w:hAnsiTheme="majorHAnsi" w:cstheme="majorHAnsi"/>
        </w:rPr>
        <w:t xml:space="preserve"> </w:t>
      </w:r>
      <w:r w:rsidR="6FD7DC81" w:rsidRPr="00CE4C3B">
        <w:rPr>
          <w:rFonts w:asciiTheme="majorHAnsi" w:eastAsia="Calibri" w:hAnsiTheme="majorHAnsi" w:cstheme="majorHAnsi"/>
        </w:rPr>
        <w:t>commercial drive</w:t>
      </w:r>
      <w:r w:rsidR="00273ADB" w:rsidRPr="00CE4C3B">
        <w:rPr>
          <w:rFonts w:asciiTheme="majorHAnsi" w:eastAsia="Calibri" w:hAnsiTheme="majorHAnsi" w:cstheme="majorHAnsi"/>
        </w:rPr>
        <w:t xml:space="preserve"> (CIPD</w:t>
      </w:r>
      <w:r w:rsidR="00D73E4D">
        <w:rPr>
          <w:rFonts w:asciiTheme="majorHAnsi" w:eastAsia="Calibri" w:hAnsiTheme="majorHAnsi" w:cstheme="majorHAnsi"/>
        </w:rPr>
        <w:t xml:space="preserve"> (f), 2023</w:t>
      </w:r>
      <w:r w:rsidR="00273ADB" w:rsidRPr="00CE4C3B">
        <w:rPr>
          <w:rFonts w:asciiTheme="majorHAnsi" w:eastAsia="Calibri" w:hAnsiTheme="majorHAnsi" w:cstheme="majorHAnsi"/>
        </w:rPr>
        <w:t>)</w:t>
      </w:r>
      <w:r w:rsidR="42E15474" w:rsidRPr="00CE4C3B">
        <w:rPr>
          <w:rFonts w:asciiTheme="majorHAnsi" w:eastAsia="Calibri" w:hAnsiTheme="majorHAnsi" w:cstheme="majorHAnsi"/>
        </w:rPr>
        <w:t>, you can create value by demonstrating drive and personal responsibility</w:t>
      </w:r>
      <w:r w:rsidR="255FF5B2" w:rsidRPr="00CE4C3B">
        <w:rPr>
          <w:rFonts w:asciiTheme="majorHAnsi" w:eastAsia="Calibri" w:hAnsiTheme="majorHAnsi" w:cstheme="majorHAnsi"/>
        </w:rPr>
        <w:t xml:space="preserve"> by creating a culture that prioritises the understanding of customer needs to enhance customer value.</w:t>
      </w:r>
      <w:r w:rsidR="4746B99D" w:rsidRPr="00CE4C3B">
        <w:rPr>
          <w:rFonts w:asciiTheme="majorHAnsi" w:eastAsia="Calibri" w:hAnsiTheme="majorHAnsi" w:cstheme="majorHAnsi"/>
        </w:rPr>
        <w:t xml:space="preserve"> By creating a deeper understanding of </w:t>
      </w:r>
      <w:r w:rsidR="2CFFC29A" w:rsidRPr="00CE4C3B">
        <w:rPr>
          <w:rFonts w:asciiTheme="majorHAnsi" w:eastAsia="Calibri" w:hAnsiTheme="majorHAnsi" w:cstheme="majorHAnsi"/>
        </w:rPr>
        <w:t>your</w:t>
      </w:r>
      <w:r w:rsidR="4746B99D" w:rsidRPr="00CE4C3B">
        <w:rPr>
          <w:rFonts w:asciiTheme="majorHAnsi" w:eastAsia="Calibri" w:hAnsiTheme="majorHAnsi" w:cstheme="majorHAnsi"/>
        </w:rPr>
        <w:t xml:space="preserve"> customers, </w:t>
      </w:r>
      <w:r w:rsidR="1D7C6035" w:rsidRPr="00CE4C3B">
        <w:rPr>
          <w:rFonts w:asciiTheme="majorHAnsi" w:eastAsia="Calibri" w:hAnsiTheme="majorHAnsi" w:cstheme="majorHAnsi"/>
        </w:rPr>
        <w:t>during onboarding</w:t>
      </w:r>
      <w:r w:rsidR="4746B99D" w:rsidRPr="00CE4C3B">
        <w:rPr>
          <w:rFonts w:asciiTheme="majorHAnsi" w:eastAsia="Calibri" w:hAnsiTheme="majorHAnsi" w:cstheme="majorHAnsi"/>
        </w:rPr>
        <w:t xml:space="preserve"> of new employees, or development training, this creates the instincts to deliver h</w:t>
      </w:r>
      <w:r w:rsidR="1A503190" w:rsidRPr="00CE4C3B">
        <w:rPr>
          <w:rFonts w:asciiTheme="majorHAnsi" w:eastAsia="Calibri" w:hAnsiTheme="majorHAnsi" w:cstheme="majorHAnsi"/>
        </w:rPr>
        <w:t xml:space="preserve">igh-quality service to </w:t>
      </w:r>
      <w:r w:rsidR="58F516C1" w:rsidRPr="00CE4C3B">
        <w:rPr>
          <w:rFonts w:asciiTheme="majorHAnsi" w:eastAsia="Calibri" w:hAnsiTheme="majorHAnsi" w:cstheme="majorHAnsi"/>
        </w:rPr>
        <w:t xml:space="preserve">apply and maintain the customer service standards. </w:t>
      </w:r>
    </w:p>
    <w:p w14:paraId="463A915F" w14:textId="77777777" w:rsidR="00327641" w:rsidRPr="00CE4C3B" w:rsidRDefault="00327641">
      <w:pPr>
        <w:spacing w:line="240" w:lineRule="auto"/>
        <w:jc w:val="both"/>
        <w:rPr>
          <w:rFonts w:asciiTheme="majorHAnsi" w:eastAsia="Calibri" w:hAnsiTheme="majorHAnsi" w:cstheme="majorHAnsi"/>
          <w:color w:val="FF0000"/>
        </w:rPr>
      </w:pPr>
    </w:p>
    <w:p w14:paraId="06E3496C" w14:textId="16182143" w:rsidR="2EF340F8" w:rsidRPr="00CE4C3B" w:rsidRDefault="73AB8FC4" w:rsidP="0D322F25">
      <w:pPr>
        <w:spacing w:line="240" w:lineRule="auto"/>
        <w:jc w:val="both"/>
        <w:rPr>
          <w:rFonts w:asciiTheme="majorHAnsi" w:eastAsia="Calibri" w:hAnsiTheme="majorHAnsi" w:cstheme="majorHAnsi"/>
        </w:rPr>
      </w:pPr>
      <w:r w:rsidRPr="00CE4C3B">
        <w:rPr>
          <w:rFonts w:asciiTheme="majorHAnsi" w:eastAsia="Calibri" w:hAnsiTheme="majorHAnsi" w:cstheme="majorHAnsi"/>
        </w:rPr>
        <w:t>Delivering an exceptional service to customers from a HR perspective can be aided by a SWOT analysis, by gaining an understanding of t</w:t>
      </w:r>
      <w:r w:rsidR="7A122628" w:rsidRPr="00CE4C3B">
        <w:rPr>
          <w:rFonts w:asciiTheme="majorHAnsi" w:eastAsia="Calibri" w:hAnsiTheme="majorHAnsi" w:cstheme="majorHAnsi"/>
        </w:rPr>
        <w:t xml:space="preserve">he strengths and weaknesses of the organisation, </w:t>
      </w:r>
      <w:r w:rsidR="38B70B5A" w:rsidRPr="00CE4C3B">
        <w:rPr>
          <w:rFonts w:asciiTheme="majorHAnsi" w:eastAsia="Calibri" w:hAnsiTheme="majorHAnsi" w:cstheme="majorHAnsi"/>
        </w:rPr>
        <w:t>when highlighted</w:t>
      </w:r>
      <w:r w:rsidR="2F9A3F59" w:rsidRPr="00CE4C3B">
        <w:rPr>
          <w:rFonts w:asciiTheme="majorHAnsi" w:eastAsia="Calibri" w:hAnsiTheme="majorHAnsi" w:cstheme="majorHAnsi"/>
        </w:rPr>
        <w:t xml:space="preserve">, </w:t>
      </w:r>
      <w:r w:rsidR="775BF08B" w:rsidRPr="00CE4C3B">
        <w:rPr>
          <w:rFonts w:asciiTheme="majorHAnsi" w:eastAsia="Calibri" w:hAnsiTheme="majorHAnsi" w:cstheme="majorHAnsi"/>
        </w:rPr>
        <w:t xml:space="preserve">change can be delivered </w:t>
      </w:r>
      <w:r w:rsidR="38B70B5A" w:rsidRPr="00CE4C3B">
        <w:rPr>
          <w:rFonts w:asciiTheme="majorHAnsi" w:eastAsia="Calibri" w:hAnsiTheme="majorHAnsi" w:cstheme="majorHAnsi"/>
        </w:rPr>
        <w:t xml:space="preserve">as they are often internal factors that can be </w:t>
      </w:r>
      <w:r w:rsidR="3212E5F5" w:rsidRPr="00CE4C3B">
        <w:rPr>
          <w:rFonts w:asciiTheme="majorHAnsi" w:eastAsia="Calibri" w:hAnsiTheme="majorHAnsi" w:cstheme="majorHAnsi"/>
        </w:rPr>
        <w:t>controll</w:t>
      </w:r>
      <w:r w:rsidR="38B70B5A" w:rsidRPr="00CE4C3B">
        <w:rPr>
          <w:rFonts w:asciiTheme="majorHAnsi" w:eastAsia="Calibri" w:hAnsiTheme="majorHAnsi" w:cstheme="majorHAnsi"/>
        </w:rPr>
        <w:t xml:space="preserve">ed by HR. </w:t>
      </w:r>
    </w:p>
    <w:p w14:paraId="36C0BF03" w14:textId="1B6CAE5C" w:rsidR="00667AB3" w:rsidRDefault="00667AB3" w:rsidP="0D322F25">
      <w:pPr>
        <w:spacing w:line="240" w:lineRule="auto"/>
        <w:jc w:val="both"/>
        <w:rPr>
          <w:rFonts w:asciiTheme="majorHAnsi" w:eastAsia="Calibri" w:hAnsiTheme="majorHAnsi" w:cstheme="majorHAnsi"/>
        </w:rPr>
      </w:pPr>
    </w:p>
    <w:p w14:paraId="3369B1DA" w14:textId="78D8B509" w:rsidR="00667AB3" w:rsidRDefault="00667AB3" w:rsidP="0D322F25">
      <w:pPr>
        <w:spacing w:line="240" w:lineRule="auto"/>
        <w:jc w:val="both"/>
        <w:rPr>
          <w:rFonts w:asciiTheme="majorHAnsi" w:eastAsia="Calibri" w:hAnsiTheme="majorHAnsi" w:cstheme="majorHAnsi"/>
        </w:rPr>
      </w:pPr>
    </w:p>
    <w:p w14:paraId="2CA606FE" w14:textId="78670753" w:rsidR="00667AB3" w:rsidRDefault="00667AB3" w:rsidP="0D322F25">
      <w:pPr>
        <w:spacing w:line="240" w:lineRule="auto"/>
        <w:jc w:val="both"/>
        <w:rPr>
          <w:rFonts w:asciiTheme="majorHAnsi" w:eastAsia="Calibri" w:hAnsiTheme="majorHAnsi" w:cstheme="majorHAnsi"/>
        </w:rPr>
      </w:pPr>
    </w:p>
    <w:p w14:paraId="2390FF2E" w14:textId="0C9A3D4A" w:rsidR="00667AB3" w:rsidRDefault="00667AB3" w:rsidP="0D322F25">
      <w:pPr>
        <w:spacing w:line="240" w:lineRule="auto"/>
        <w:jc w:val="both"/>
        <w:rPr>
          <w:rFonts w:asciiTheme="majorHAnsi" w:eastAsia="Calibri" w:hAnsiTheme="majorHAnsi" w:cstheme="majorHAnsi"/>
        </w:rPr>
      </w:pPr>
    </w:p>
    <w:p w14:paraId="142DEE7E" w14:textId="41230A80" w:rsidR="00667AB3" w:rsidRDefault="00667AB3" w:rsidP="0D322F25">
      <w:pPr>
        <w:spacing w:line="240" w:lineRule="auto"/>
        <w:jc w:val="both"/>
        <w:rPr>
          <w:rFonts w:asciiTheme="majorHAnsi" w:eastAsia="Calibri" w:hAnsiTheme="majorHAnsi" w:cstheme="majorHAnsi"/>
        </w:rPr>
      </w:pPr>
    </w:p>
    <w:p w14:paraId="7856A936" w14:textId="2FA67F38" w:rsidR="00667AB3" w:rsidRDefault="00667AB3" w:rsidP="0D322F25">
      <w:pPr>
        <w:spacing w:line="240" w:lineRule="auto"/>
        <w:jc w:val="both"/>
        <w:rPr>
          <w:rFonts w:asciiTheme="majorHAnsi" w:eastAsia="Calibri" w:hAnsiTheme="majorHAnsi" w:cstheme="majorHAnsi"/>
        </w:rPr>
      </w:pPr>
    </w:p>
    <w:p w14:paraId="216B51E6" w14:textId="2D31B421" w:rsidR="00667AB3" w:rsidRDefault="00667AB3" w:rsidP="0D322F25">
      <w:pPr>
        <w:spacing w:line="240" w:lineRule="auto"/>
        <w:jc w:val="both"/>
        <w:rPr>
          <w:rFonts w:asciiTheme="majorHAnsi" w:eastAsia="Calibri" w:hAnsiTheme="majorHAnsi" w:cstheme="majorHAnsi"/>
        </w:rPr>
      </w:pPr>
    </w:p>
    <w:p w14:paraId="66D82C14" w14:textId="77777777" w:rsidR="00667AB3" w:rsidRPr="00742366" w:rsidRDefault="00667AB3" w:rsidP="0D322F25">
      <w:pPr>
        <w:spacing w:line="240" w:lineRule="auto"/>
        <w:jc w:val="both"/>
        <w:rPr>
          <w:rFonts w:asciiTheme="majorHAnsi" w:eastAsia="Calibri" w:hAnsiTheme="majorHAnsi" w:cstheme="majorHAnsi"/>
        </w:rPr>
      </w:pPr>
    </w:p>
    <w:p w14:paraId="439BC4A0" w14:textId="10B43648" w:rsidR="2EF340F8" w:rsidRDefault="2EF340F8" w:rsidP="2EF340F8">
      <w:pPr>
        <w:spacing w:line="240" w:lineRule="auto"/>
        <w:jc w:val="both"/>
        <w:rPr>
          <w:rFonts w:ascii="Calibri" w:eastAsia="Calibri" w:hAnsi="Calibri" w:cs="Calibri"/>
          <w:color w:val="FF0000"/>
        </w:rPr>
      </w:pPr>
    </w:p>
    <w:p w14:paraId="463A9161" w14:textId="77777777" w:rsidR="00327641" w:rsidRDefault="00327641"/>
    <w:p w14:paraId="20734B6C" w14:textId="77777777" w:rsidR="00667AB3" w:rsidRDefault="00667AB3">
      <w:pPr>
        <w:rPr>
          <w:b/>
        </w:rPr>
      </w:pPr>
    </w:p>
    <w:p w14:paraId="1B0545DB" w14:textId="77777777" w:rsidR="00667AB3" w:rsidRDefault="00667AB3">
      <w:pPr>
        <w:rPr>
          <w:b/>
        </w:rPr>
      </w:pPr>
    </w:p>
    <w:p w14:paraId="463A916F" w14:textId="5DB3B03A" w:rsidR="00327641" w:rsidRPr="00667AB3" w:rsidRDefault="00F0154C" w:rsidP="00667AB3">
      <w:pPr>
        <w:rPr>
          <w:b/>
        </w:rPr>
      </w:pPr>
      <w:r>
        <w:rPr>
          <w:b/>
        </w:rPr>
        <w:t xml:space="preserve">SECTION 2 - </w:t>
      </w:r>
    </w:p>
    <w:p w14:paraId="463A9170" w14:textId="06DBEAD2" w:rsidR="00327641" w:rsidRDefault="00327641">
      <w:pPr>
        <w:spacing w:line="240" w:lineRule="auto"/>
        <w:rPr>
          <w:rFonts w:ascii="Calibri" w:eastAsia="Calibri" w:hAnsi="Calibri" w:cs="Calibri"/>
        </w:rPr>
      </w:pPr>
    </w:p>
    <w:p w14:paraId="6340B67F" w14:textId="3FE86548" w:rsidR="00CA777C" w:rsidRPr="00CE4C3B" w:rsidRDefault="00667AB3" w:rsidP="00F774D0">
      <w:pPr>
        <w:spacing w:after="160" w:line="264" w:lineRule="auto"/>
        <w:jc w:val="both"/>
        <w:rPr>
          <w:rFonts w:asciiTheme="majorHAnsi" w:hAnsiTheme="majorHAnsi" w:cstheme="majorHAnsi"/>
        </w:rPr>
      </w:pPr>
      <w:r w:rsidRPr="00CE4C3B">
        <w:rPr>
          <w:rFonts w:asciiTheme="majorHAnsi" w:hAnsiTheme="majorHAnsi" w:cstheme="majorHAnsi"/>
          <w:b/>
        </w:rPr>
        <w:t>AC 1.4</w:t>
      </w:r>
    </w:p>
    <w:p w14:paraId="152C08A0" w14:textId="77777777" w:rsidR="0076126B" w:rsidRPr="00E003C2" w:rsidRDefault="005025FB" w:rsidP="005025FB">
      <w:pPr>
        <w:rPr>
          <w:rFonts w:asciiTheme="majorHAnsi" w:hAnsiTheme="majorHAnsi" w:cstheme="majorHAnsi"/>
        </w:rPr>
      </w:pPr>
      <w:r w:rsidRPr="00E003C2">
        <w:rPr>
          <w:rFonts w:asciiTheme="majorHAnsi" w:hAnsiTheme="majorHAnsi" w:cstheme="majorHAnsi"/>
        </w:rPr>
        <w:t xml:space="preserve">In this section I used Microsoft Excel to assess the leaver data supplied by the organisation. </w:t>
      </w:r>
      <w:r w:rsidR="009D7DF6" w:rsidRPr="00E003C2">
        <w:rPr>
          <w:rFonts w:asciiTheme="majorHAnsi" w:hAnsiTheme="majorHAnsi" w:cstheme="majorHAnsi"/>
        </w:rPr>
        <w:t>Firstly,</w:t>
      </w:r>
      <w:r w:rsidRPr="00E003C2">
        <w:rPr>
          <w:rFonts w:asciiTheme="majorHAnsi" w:hAnsiTheme="majorHAnsi" w:cstheme="majorHAnsi"/>
        </w:rPr>
        <w:t xml:space="preserve"> I sorted the leaver data to group the reasons for leaving the organisation</w:t>
      </w:r>
      <w:r w:rsidR="009D7DF6" w:rsidRPr="00E003C2">
        <w:rPr>
          <w:rFonts w:asciiTheme="majorHAnsi" w:hAnsiTheme="majorHAnsi" w:cstheme="majorHAnsi"/>
        </w:rPr>
        <w:t>, there were 54 leavers with 15 different reasons for people leaving.</w:t>
      </w:r>
    </w:p>
    <w:p w14:paraId="7FC178EB" w14:textId="5553AE7A" w:rsidR="005025FB" w:rsidRPr="00E003C2" w:rsidRDefault="009D7DF6" w:rsidP="005025FB">
      <w:pPr>
        <w:rPr>
          <w:rFonts w:asciiTheme="majorHAnsi" w:hAnsiTheme="majorHAnsi" w:cstheme="majorHAnsi"/>
        </w:rPr>
      </w:pPr>
      <w:r w:rsidRPr="00E003C2">
        <w:rPr>
          <w:rFonts w:asciiTheme="majorHAnsi" w:hAnsiTheme="majorHAnsi" w:cstheme="majorHAnsi"/>
        </w:rPr>
        <w:t>I decided to express the totals by percentage as they can compare reasons with different types of observations. Using a scale of 0 to 100, the reasons can be compared quickly and easily.</w:t>
      </w:r>
    </w:p>
    <w:p w14:paraId="13F86B39" w14:textId="77777777" w:rsidR="00EA7E65" w:rsidRPr="00E003C2" w:rsidRDefault="00EA7E65" w:rsidP="005025FB">
      <w:pPr>
        <w:rPr>
          <w:rFonts w:asciiTheme="majorHAnsi" w:hAnsiTheme="majorHAnsi" w:cstheme="majorHAnsi"/>
        </w:rPr>
      </w:pPr>
    </w:p>
    <w:p w14:paraId="229D1BEE" w14:textId="03B0F4F5" w:rsidR="00DA468F" w:rsidRPr="00E003C2" w:rsidRDefault="009D7DF6" w:rsidP="00DA468F">
      <w:pPr>
        <w:rPr>
          <w:rFonts w:asciiTheme="majorHAnsi" w:hAnsiTheme="majorHAnsi" w:cstheme="majorHAnsi"/>
        </w:rPr>
      </w:pPr>
      <w:r w:rsidRPr="00E003C2">
        <w:rPr>
          <w:rFonts w:asciiTheme="majorHAnsi" w:hAnsiTheme="majorHAnsi" w:cstheme="majorHAnsi"/>
        </w:rPr>
        <w:t>I also sorted the</w:t>
      </w:r>
      <w:r w:rsidR="00F774D0" w:rsidRPr="00E003C2">
        <w:rPr>
          <w:rFonts w:asciiTheme="majorHAnsi" w:hAnsiTheme="majorHAnsi" w:cstheme="majorHAnsi"/>
        </w:rPr>
        <w:t xml:space="preserve"> average length of service in each team by adding the individual team’s length of service together for e.g., the tenancy team of which there was 3 members, spending 2 years 7 months, 9 </w:t>
      </w:r>
      <w:r w:rsidR="00F047F4" w:rsidRPr="00E003C2">
        <w:rPr>
          <w:rFonts w:asciiTheme="majorHAnsi" w:hAnsiTheme="majorHAnsi" w:cstheme="majorHAnsi"/>
        </w:rPr>
        <w:t>months,</w:t>
      </w:r>
      <w:r w:rsidR="0076126B" w:rsidRPr="00E003C2">
        <w:rPr>
          <w:rFonts w:asciiTheme="majorHAnsi" w:hAnsiTheme="majorHAnsi" w:cstheme="majorHAnsi"/>
        </w:rPr>
        <w:t xml:space="preserve"> and </w:t>
      </w:r>
      <w:r w:rsidR="00F774D0" w:rsidRPr="00E003C2">
        <w:rPr>
          <w:rFonts w:asciiTheme="majorHAnsi" w:hAnsiTheme="majorHAnsi" w:cstheme="majorHAnsi"/>
        </w:rPr>
        <w:t>3 years 2 months with the company. Then I totalled the number of months together</w:t>
      </w:r>
      <w:r w:rsidR="00EA7E65" w:rsidRPr="00E003C2">
        <w:rPr>
          <w:rFonts w:asciiTheme="majorHAnsi" w:hAnsiTheme="majorHAnsi" w:cstheme="majorHAnsi"/>
        </w:rPr>
        <w:t xml:space="preserve"> which totals at </w:t>
      </w:r>
      <w:r w:rsidR="0076126B" w:rsidRPr="00E003C2">
        <w:rPr>
          <w:rFonts w:asciiTheme="majorHAnsi" w:hAnsiTheme="majorHAnsi" w:cstheme="majorHAnsi"/>
        </w:rPr>
        <w:t>78 months</w:t>
      </w:r>
      <w:r w:rsidR="00F774D0" w:rsidRPr="00E003C2">
        <w:rPr>
          <w:rFonts w:asciiTheme="majorHAnsi" w:hAnsiTheme="majorHAnsi" w:cstheme="majorHAnsi"/>
        </w:rPr>
        <w:t xml:space="preserve"> and divided by 3 (as there was 3 members of the team), totalling 26 months as the average length of service for the tenancy team. </w:t>
      </w:r>
    </w:p>
    <w:p w14:paraId="4949B04B" w14:textId="5C89EFEB" w:rsidR="00F774D0" w:rsidRPr="00E003C2" w:rsidRDefault="0076126B" w:rsidP="00DA468F">
      <w:pPr>
        <w:rPr>
          <w:rFonts w:asciiTheme="majorHAnsi" w:hAnsiTheme="majorHAnsi" w:cstheme="majorHAnsi"/>
        </w:rPr>
      </w:pPr>
      <w:r w:rsidRPr="00E003C2">
        <w:rPr>
          <w:rFonts w:asciiTheme="majorHAnsi" w:hAnsiTheme="majorHAnsi" w:cstheme="majorHAnsi"/>
        </w:rPr>
        <w:t xml:space="preserve">The average length of service is shown in ascending order as it can be easily compared across the table efficiently. </w:t>
      </w:r>
    </w:p>
    <w:p w14:paraId="7D54B141" w14:textId="77777777" w:rsidR="00DA468F" w:rsidRDefault="00DA468F" w:rsidP="00DA468F"/>
    <w:tbl>
      <w:tblPr>
        <w:tblW w:w="10803" w:type="dxa"/>
        <w:tblInd w:w="-731" w:type="dxa"/>
        <w:tblLook w:val="04A0" w:firstRow="1" w:lastRow="0" w:firstColumn="1" w:lastColumn="0" w:noHBand="0" w:noVBand="1"/>
      </w:tblPr>
      <w:tblGrid>
        <w:gridCol w:w="4908"/>
        <w:gridCol w:w="2382"/>
        <w:gridCol w:w="3513"/>
      </w:tblGrid>
      <w:tr w:rsidR="00E3504E" w:rsidRPr="00E3504E" w14:paraId="3085B95E" w14:textId="77777777" w:rsidTr="00CE4C3B">
        <w:trPr>
          <w:trHeight w:val="358"/>
        </w:trPr>
        <w:tc>
          <w:tcPr>
            <w:tcW w:w="4908" w:type="dxa"/>
            <w:tcBorders>
              <w:top w:val="single" w:sz="4" w:space="0" w:color="auto"/>
              <w:left w:val="single" w:sz="4" w:space="0" w:color="auto"/>
              <w:bottom w:val="single" w:sz="4" w:space="0" w:color="auto"/>
              <w:right w:val="single" w:sz="4" w:space="0" w:color="auto"/>
            </w:tcBorders>
            <w:shd w:val="clear" w:color="FBE4D5" w:fill="FBE4D5"/>
            <w:noWrap/>
            <w:vAlign w:val="bottom"/>
            <w:hideMark/>
          </w:tcPr>
          <w:p w14:paraId="23B61C8D"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Reasons for Leaving</w:t>
            </w:r>
          </w:p>
        </w:tc>
        <w:tc>
          <w:tcPr>
            <w:tcW w:w="2382" w:type="dxa"/>
            <w:tcBorders>
              <w:top w:val="single" w:sz="4" w:space="0" w:color="auto"/>
              <w:left w:val="nil"/>
              <w:bottom w:val="single" w:sz="4" w:space="0" w:color="auto"/>
              <w:right w:val="single" w:sz="4" w:space="0" w:color="auto"/>
            </w:tcBorders>
            <w:shd w:val="clear" w:color="FBE4D5" w:fill="FBE4D5"/>
            <w:noWrap/>
            <w:vAlign w:val="bottom"/>
            <w:hideMark/>
          </w:tcPr>
          <w:p w14:paraId="1C7215FB"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Number of Leavers</w:t>
            </w:r>
          </w:p>
        </w:tc>
        <w:tc>
          <w:tcPr>
            <w:tcW w:w="3513" w:type="dxa"/>
            <w:tcBorders>
              <w:top w:val="single" w:sz="4" w:space="0" w:color="auto"/>
              <w:left w:val="nil"/>
              <w:bottom w:val="single" w:sz="4" w:space="0" w:color="auto"/>
              <w:right w:val="single" w:sz="4" w:space="0" w:color="auto"/>
            </w:tcBorders>
            <w:shd w:val="clear" w:color="FBE4D5" w:fill="FBE4D5"/>
            <w:noWrap/>
            <w:vAlign w:val="bottom"/>
            <w:hideMark/>
          </w:tcPr>
          <w:p w14:paraId="5FC1FFF8"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Percent %</w:t>
            </w:r>
          </w:p>
        </w:tc>
      </w:tr>
      <w:tr w:rsidR="00E3504E" w:rsidRPr="00E3504E" w14:paraId="1F8AB598"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152510AF"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Retirement</w:t>
            </w:r>
          </w:p>
        </w:tc>
        <w:tc>
          <w:tcPr>
            <w:tcW w:w="2382" w:type="dxa"/>
            <w:tcBorders>
              <w:top w:val="nil"/>
              <w:left w:val="nil"/>
              <w:bottom w:val="single" w:sz="4" w:space="0" w:color="auto"/>
              <w:right w:val="single" w:sz="4" w:space="0" w:color="auto"/>
            </w:tcBorders>
            <w:shd w:val="clear" w:color="auto" w:fill="auto"/>
            <w:noWrap/>
            <w:vAlign w:val="bottom"/>
            <w:hideMark/>
          </w:tcPr>
          <w:p w14:paraId="49FDD2A1"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3</w:t>
            </w:r>
          </w:p>
        </w:tc>
        <w:tc>
          <w:tcPr>
            <w:tcW w:w="3513" w:type="dxa"/>
            <w:tcBorders>
              <w:top w:val="nil"/>
              <w:left w:val="nil"/>
              <w:bottom w:val="single" w:sz="4" w:space="0" w:color="auto"/>
              <w:right w:val="single" w:sz="4" w:space="0" w:color="auto"/>
            </w:tcBorders>
            <w:shd w:val="clear" w:color="auto" w:fill="auto"/>
            <w:noWrap/>
            <w:vAlign w:val="bottom"/>
            <w:hideMark/>
          </w:tcPr>
          <w:p w14:paraId="29864826"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5.555</w:t>
            </w:r>
          </w:p>
        </w:tc>
      </w:tr>
      <w:tr w:rsidR="00E3504E" w:rsidRPr="00E3504E" w14:paraId="1A4E3B27"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27654F41"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Whilst under Investigation</w:t>
            </w:r>
          </w:p>
        </w:tc>
        <w:tc>
          <w:tcPr>
            <w:tcW w:w="2382" w:type="dxa"/>
            <w:tcBorders>
              <w:top w:val="nil"/>
              <w:left w:val="nil"/>
              <w:bottom w:val="single" w:sz="4" w:space="0" w:color="auto"/>
              <w:right w:val="single" w:sz="4" w:space="0" w:color="auto"/>
            </w:tcBorders>
            <w:shd w:val="clear" w:color="auto" w:fill="auto"/>
            <w:noWrap/>
            <w:vAlign w:val="bottom"/>
            <w:hideMark/>
          </w:tcPr>
          <w:p w14:paraId="749E2B94"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w:t>
            </w:r>
          </w:p>
        </w:tc>
        <w:tc>
          <w:tcPr>
            <w:tcW w:w="3513" w:type="dxa"/>
            <w:tcBorders>
              <w:top w:val="nil"/>
              <w:left w:val="nil"/>
              <w:bottom w:val="single" w:sz="4" w:space="0" w:color="auto"/>
              <w:right w:val="single" w:sz="4" w:space="0" w:color="auto"/>
            </w:tcBorders>
            <w:shd w:val="clear" w:color="auto" w:fill="auto"/>
            <w:noWrap/>
            <w:vAlign w:val="bottom"/>
            <w:hideMark/>
          </w:tcPr>
          <w:p w14:paraId="72FACB18"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1.852</w:t>
            </w:r>
          </w:p>
        </w:tc>
      </w:tr>
      <w:tr w:rsidR="00E3504E" w:rsidRPr="00E3504E" w14:paraId="45334CE1"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463FFC24" w14:textId="50EA7DED"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 xml:space="preserve">Resignation </w:t>
            </w:r>
            <w:r w:rsidR="00EA7E65">
              <w:rPr>
                <w:rFonts w:ascii="Calibri" w:eastAsia="Times New Roman" w:hAnsi="Calibri" w:cs="Calibri"/>
                <w:color w:val="000000"/>
              </w:rPr>
              <w:t>–</w:t>
            </w:r>
            <w:r w:rsidRPr="00E3504E">
              <w:rPr>
                <w:rFonts w:ascii="Calibri" w:eastAsia="Times New Roman" w:hAnsi="Calibri" w:cs="Calibri"/>
                <w:color w:val="000000"/>
              </w:rPr>
              <w:t xml:space="preserve"> Promotion</w:t>
            </w:r>
          </w:p>
        </w:tc>
        <w:tc>
          <w:tcPr>
            <w:tcW w:w="2382" w:type="dxa"/>
            <w:tcBorders>
              <w:top w:val="nil"/>
              <w:left w:val="nil"/>
              <w:bottom w:val="single" w:sz="4" w:space="0" w:color="auto"/>
              <w:right w:val="single" w:sz="4" w:space="0" w:color="auto"/>
            </w:tcBorders>
            <w:shd w:val="clear" w:color="auto" w:fill="auto"/>
            <w:noWrap/>
            <w:vAlign w:val="bottom"/>
            <w:hideMark/>
          </w:tcPr>
          <w:p w14:paraId="1FB8DB07"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4</w:t>
            </w:r>
          </w:p>
        </w:tc>
        <w:tc>
          <w:tcPr>
            <w:tcW w:w="3513" w:type="dxa"/>
            <w:tcBorders>
              <w:top w:val="nil"/>
              <w:left w:val="nil"/>
              <w:bottom w:val="single" w:sz="4" w:space="0" w:color="auto"/>
              <w:right w:val="single" w:sz="4" w:space="0" w:color="auto"/>
            </w:tcBorders>
            <w:shd w:val="clear" w:color="auto" w:fill="auto"/>
            <w:noWrap/>
            <w:vAlign w:val="bottom"/>
            <w:hideMark/>
          </w:tcPr>
          <w:p w14:paraId="11B76F3E"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7.407</w:t>
            </w:r>
          </w:p>
        </w:tc>
      </w:tr>
      <w:tr w:rsidR="00E3504E" w:rsidRPr="00E3504E" w14:paraId="78422A66"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5C1925C9"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Pay / Benefits related</w:t>
            </w:r>
          </w:p>
        </w:tc>
        <w:tc>
          <w:tcPr>
            <w:tcW w:w="2382" w:type="dxa"/>
            <w:tcBorders>
              <w:top w:val="nil"/>
              <w:left w:val="nil"/>
              <w:bottom w:val="single" w:sz="4" w:space="0" w:color="auto"/>
              <w:right w:val="single" w:sz="4" w:space="0" w:color="auto"/>
            </w:tcBorders>
            <w:shd w:val="clear" w:color="auto" w:fill="auto"/>
            <w:noWrap/>
            <w:vAlign w:val="bottom"/>
            <w:hideMark/>
          </w:tcPr>
          <w:p w14:paraId="4BCB65E3"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10</w:t>
            </w:r>
          </w:p>
        </w:tc>
        <w:tc>
          <w:tcPr>
            <w:tcW w:w="3513" w:type="dxa"/>
            <w:tcBorders>
              <w:top w:val="nil"/>
              <w:left w:val="nil"/>
              <w:bottom w:val="single" w:sz="4" w:space="0" w:color="auto"/>
              <w:right w:val="single" w:sz="4" w:space="0" w:color="auto"/>
            </w:tcBorders>
            <w:shd w:val="clear" w:color="auto" w:fill="auto"/>
            <w:noWrap/>
            <w:vAlign w:val="bottom"/>
            <w:hideMark/>
          </w:tcPr>
          <w:p w14:paraId="55109572"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18.519</w:t>
            </w:r>
          </w:p>
        </w:tc>
      </w:tr>
      <w:tr w:rsidR="00E3504E" w:rsidRPr="00E3504E" w14:paraId="1AF9C070"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1D619227"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Moving from the Area</w:t>
            </w:r>
          </w:p>
        </w:tc>
        <w:tc>
          <w:tcPr>
            <w:tcW w:w="2382" w:type="dxa"/>
            <w:tcBorders>
              <w:top w:val="nil"/>
              <w:left w:val="nil"/>
              <w:bottom w:val="single" w:sz="4" w:space="0" w:color="auto"/>
              <w:right w:val="single" w:sz="4" w:space="0" w:color="auto"/>
            </w:tcBorders>
            <w:shd w:val="clear" w:color="auto" w:fill="auto"/>
            <w:noWrap/>
            <w:vAlign w:val="bottom"/>
            <w:hideMark/>
          </w:tcPr>
          <w:p w14:paraId="4330A8D3"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2</w:t>
            </w:r>
          </w:p>
        </w:tc>
        <w:tc>
          <w:tcPr>
            <w:tcW w:w="3513" w:type="dxa"/>
            <w:tcBorders>
              <w:top w:val="nil"/>
              <w:left w:val="nil"/>
              <w:bottom w:val="single" w:sz="4" w:space="0" w:color="auto"/>
              <w:right w:val="single" w:sz="4" w:space="0" w:color="auto"/>
            </w:tcBorders>
            <w:shd w:val="clear" w:color="auto" w:fill="auto"/>
            <w:noWrap/>
            <w:vAlign w:val="bottom"/>
            <w:hideMark/>
          </w:tcPr>
          <w:p w14:paraId="3CC98B82"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3.704</w:t>
            </w:r>
          </w:p>
        </w:tc>
      </w:tr>
      <w:tr w:rsidR="00E3504E" w:rsidRPr="00E3504E" w14:paraId="04A3BCC6"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7A5843BA"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Job not as expected</w:t>
            </w:r>
          </w:p>
        </w:tc>
        <w:tc>
          <w:tcPr>
            <w:tcW w:w="2382" w:type="dxa"/>
            <w:tcBorders>
              <w:top w:val="nil"/>
              <w:left w:val="nil"/>
              <w:bottom w:val="single" w:sz="4" w:space="0" w:color="auto"/>
              <w:right w:val="single" w:sz="4" w:space="0" w:color="auto"/>
            </w:tcBorders>
            <w:shd w:val="clear" w:color="auto" w:fill="auto"/>
            <w:noWrap/>
            <w:vAlign w:val="bottom"/>
            <w:hideMark/>
          </w:tcPr>
          <w:p w14:paraId="272B3BDF"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6</w:t>
            </w:r>
          </w:p>
        </w:tc>
        <w:tc>
          <w:tcPr>
            <w:tcW w:w="3513" w:type="dxa"/>
            <w:tcBorders>
              <w:top w:val="nil"/>
              <w:left w:val="nil"/>
              <w:bottom w:val="single" w:sz="4" w:space="0" w:color="auto"/>
              <w:right w:val="single" w:sz="4" w:space="0" w:color="auto"/>
            </w:tcBorders>
            <w:shd w:val="clear" w:color="auto" w:fill="auto"/>
            <w:noWrap/>
            <w:vAlign w:val="bottom"/>
            <w:hideMark/>
          </w:tcPr>
          <w:p w14:paraId="40A492E2"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11.111</w:t>
            </w:r>
          </w:p>
        </w:tc>
      </w:tr>
      <w:tr w:rsidR="00E3504E" w:rsidRPr="00E3504E" w14:paraId="52538EFD"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188DB526"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Change of Career</w:t>
            </w:r>
          </w:p>
        </w:tc>
        <w:tc>
          <w:tcPr>
            <w:tcW w:w="2382" w:type="dxa"/>
            <w:tcBorders>
              <w:top w:val="nil"/>
              <w:left w:val="nil"/>
              <w:bottom w:val="single" w:sz="4" w:space="0" w:color="auto"/>
              <w:right w:val="single" w:sz="4" w:space="0" w:color="auto"/>
            </w:tcBorders>
            <w:shd w:val="clear" w:color="auto" w:fill="auto"/>
            <w:noWrap/>
            <w:vAlign w:val="bottom"/>
            <w:hideMark/>
          </w:tcPr>
          <w:p w14:paraId="0F6B35A5"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5</w:t>
            </w:r>
          </w:p>
        </w:tc>
        <w:tc>
          <w:tcPr>
            <w:tcW w:w="3513" w:type="dxa"/>
            <w:tcBorders>
              <w:top w:val="nil"/>
              <w:left w:val="nil"/>
              <w:bottom w:val="single" w:sz="4" w:space="0" w:color="auto"/>
              <w:right w:val="single" w:sz="4" w:space="0" w:color="auto"/>
            </w:tcBorders>
            <w:shd w:val="clear" w:color="auto" w:fill="auto"/>
            <w:noWrap/>
            <w:vAlign w:val="bottom"/>
            <w:hideMark/>
          </w:tcPr>
          <w:p w14:paraId="1EF5AF52"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9.259</w:t>
            </w:r>
          </w:p>
        </w:tc>
      </w:tr>
      <w:tr w:rsidR="00E3504E" w:rsidRPr="00E3504E" w14:paraId="0F6A24F2"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6AA17492"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 - Caring Responsibilities</w:t>
            </w:r>
          </w:p>
        </w:tc>
        <w:tc>
          <w:tcPr>
            <w:tcW w:w="2382" w:type="dxa"/>
            <w:tcBorders>
              <w:top w:val="nil"/>
              <w:left w:val="nil"/>
              <w:bottom w:val="single" w:sz="4" w:space="0" w:color="auto"/>
              <w:right w:val="single" w:sz="4" w:space="0" w:color="auto"/>
            </w:tcBorders>
            <w:shd w:val="clear" w:color="auto" w:fill="auto"/>
            <w:noWrap/>
            <w:vAlign w:val="bottom"/>
            <w:hideMark/>
          </w:tcPr>
          <w:p w14:paraId="4F01FE1F"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w:t>
            </w:r>
          </w:p>
        </w:tc>
        <w:tc>
          <w:tcPr>
            <w:tcW w:w="3513" w:type="dxa"/>
            <w:tcBorders>
              <w:top w:val="nil"/>
              <w:left w:val="nil"/>
              <w:bottom w:val="single" w:sz="4" w:space="0" w:color="auto"/>
              <w:right w:val="single" w:sz="4" w:space="0" w:color="auto"/>
            </w:tcBorders>
            <w:shd w:val="clear" w:color="auto" w:fill="auto"/>
            <w:noWrap/>
            <w:vAlign w:val="bottom"/>
            <w:hideMark/>
          </w:tcPr>
          <w:p w14:paraId="1A7ED97C"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1.852</w:t>
            </w:r>
          </w:p>
        </w:tc>
      </w:tr>
      <w:tr w:rsidR="00E3504E" w:rsidRPr="00E3504E" w14:paraId="7BCA9CA0"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7618028C"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Resignation</w:t>
            </w:r>
          </w:p>
        </w:tc>
        <w:tc>
          <w:tcPr>
            <w:tcW w:w="2382" w:type="dxa"/>
            <w:tcBorders>
              <w:top w:val="nil"/>
              <w:left w:val="nil"/>
              <w:bottom w:val="single" w:sz="4" w:space="0" w:color="auto"/>
              <w:right w:val="single" w:sz="4" w:space="0" w:color="auto"/>
            </w:tcBorders>
            <w:shd w:val="clear" w:color="auto" w:fill="auto"/>
            <w:noWrap/>
            <w:vAlign w:val="bottom"/>
            <w:hideMark/>
          </w:tcPr>
          <w:p w14:paraId="12269C43"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7</w:t>
            </w:r>
          </w:p>
        </w:tc>
        <w:tc>
          <w:tcPr>
            <w:tcW w:w="3513" w:type="dxa"/>
            <w:tcBorders>
              <w:top w:val="nil"/>
              <w:left w:val="nil"/>
              <w:bottom w:val="single" w:sz="4" w:space="0" w:color="auto"/>
              <w:right w:val="single" w:sz="4" w:space="0" w:color="auto"/>
            </w:tcBorders>
            <w:shd w:val="clear" w:color="auto" w:fill="auto"/>
            <w:noWrap/>
            <w:vAlign w:val="bottom"/>
            <w:hideMark/>
          </w:tcPr>
          <w:p w14:paraId="6E45834A"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12.963</w:t>
            </w:r>
          </w:p>
        </w:tc>
      </w:tr>
      <w:tr w:rsidR="00E3504E" w:rsidRPr="00E3504E" w14:paraId="07124DFC"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26E791F3"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Redundancy</w:t>
            </w:r>
          </w:p>
        </w:tc>
        <w:tc>
          <w:tcPr>
            <w:tcW w:w="2382" w:type="dxa"/>
            <w:tcBorders>
              <w:top w:val="nil"/>
              <w:left w:val="nil"/>
              <w:bottom w:val="single" w:sz="4" w:space="0" w:color="auto"/>
              <w:right w:val="single" w:sz="4" w:space="0" w:color="auto"/>
            </w:tcBorders>
            <w:shd w:val="clear" w:color="auto" w:fill="auto"/>
            <w:noWrap/>
            <w:vAlign w:val="bottom"/>
            <w:hideMark/>
          </w:tcPr>
          <w:p w14:paraId="1CD6D971"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w:t>
            </w:r>
          </w:p>
        </w:tc>
        <w:tc>
          <w:tcPr>
            <w:tcW w:w="3513" w:type="dxa"/>
            <w:tcBorders>
              <w:top w:val="nil"/>
              <w:left w:val="nil"/>
              <w:bottom w:val="single" w:sz="4" w:space="0" w:color="auto"/>
              <w:right w:val="single" w:sz="4" w:space="0" w:color="auto"/>
            </w:tcBorders>
            <w:shd w:val="clear" w:color="auto" w:fill="auto"/>
            <w:noWrap/>
            <w:vAlign w:val="bottom"/>
            <w:hideMark/>
          </w:tcPr>
          <w:p w14:paraId="7960866F"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1.852</w:t>
            </w:r>
          </w:p>
        </w:tc>
      </w:tr>
      <w:tr w:rsidR="00E3504E" w:rsidRPr="00E3504E" w14:paraId="62FE13A5"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6446612F"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Maternity non returner</w:t>
            </w:r>
          </w:p>
        </w:tc>
        <w:tc>
          <w:tcPr>
            <w:tcW w:w="2382" w:type="dxa"/>
            <w:tcBorders>
              <w:top w:val="nil"/>
              <w:left w:val="nil"/>
              <w:bottom w:val="single" w:sz="4" w:space="0" w:color="auto"/>
              <w:right w:val="single" w:sz="4" w:space="0" w:color="auto"/>
            </w:tcBorders>
            <w:shd w:val="clear" w:color="auto" w:fill="auto"/>
            <w:noWrap/>
            <w:vAlign w:val="bottom"/>
            <w:hideMark/>
          </w:tcPr>
          <w:p w14:paraId="7B0B4174"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2</w:t>
            </w:r>
          </w:p>
        </w:tc>
        <w:tc>
          <w:tcPr>
            <w:tcW w:w="3513" w:type="dxa"/>
            <w:tcBorders>
              <w:top w:val="nil"/>
              <w:left w:val="nil"/>
              <w:bottom w:val="single" w:sz="4" w:space="0" w:color="auto"/>
              <w:right w:val="single" w:sz="4" w:space="0" w:color="auto"/>
            </w:tcBorders>
            <w:shd w:val="clear" w:color="auto" w:fill="auto"/>
            <w:noWrap/>
            <w:vAlign w:val="bottom"/>
            <w:hideMark/>
          </w:tcPr>
          <w:p w14:paraId="79DB093B"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3.704</w:t>
            </w:r>
          </w:p>
        </w:tc>
      </w:tr>
      <w:tr w:rsidR="00E3504E" w:rsidRPr="00E3504E" w14:paraId="4516A0B2"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48447A7B"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Ill Health</w:t>
            </w:r>
          </w:p>
        </w:tc>
        <w:tc>
          <w:tcPr>
            <w:tcW w:w="2382" w:type="dxa"/>
            <w:tcBorders>
              <w:top w:val="nil"/>
              <w:left w:val="nil"/>
              <w:bottom w:val="single" w:sz="4" w:space="0" w:color="auto"/>
              <w:right w:val="single" w:sz="4" w:space="0" w:color="auto"/>
            </w:tcBorders>
            <w:shd w:val="clear" w:color="auto" w:fill="auto"/>
            <w:noWrap/>
            <w:vAlign w:val="bottom"/>
            <w:hideMark/>
          </w:tcPr>
          <w:p w14:paraId="061B9CD9"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6</w:t>
            </w:r>
          </w:p>
        </w:tc>
        <w:tc>
          <w:tcPr>
            <w:tcW w:w="3513" w:type="dxa"/>
            <w:tcBorders>
              <w:top w:val="nil"/>
              <w:left w:val="nil"/>
              <w:bottom w:val="single" w:sz="4" w:space="0" w:color="auto"/>
              <w:right w:val="single" w:sz="4" w:space="0" w:color="auto"/>
            </w:tcBorders>
            <w:shd w:val="clear" w:color="auto" w:fill="auto"/>
            <w:noWrap/>
            <w:vAlign w:val="bottom"/>
            <w:hideMark/>
          </w:tcPr>
          <w:p w14:paraId="6C5CF457"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11.111</w:t>
            </w:r>
          </w:p>
        </w:tc>
      </w:tr>
      <w:tr w:rsidR="00E3504E" w:rsidRPr="00E3504E" w14:paraId="2933441F"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101FA682"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Failed Probation Period</w:t>
            </w:r>
          </w:p>
        </w:tc>
        <w:tc>
          <w:tcPr>
            <w:tcW w:w="2382" w:type="dxa"/>
            <w:tcBorders>
              <w:top w:val="nil"/>
              <w:left w:val="nil"/>
              <w:bottom w:val="single" w:sz="4" w:space="0" w:color="auto"/>
              <w:right w:val="single" w:sz="4" w:space="0" w:color="auto"/>
            </w:tcBorders>
            <w:shd w:val="clear" w:color="auto" w:fill="auto"/>
            <w:noWrap/>
            <w:vAlign w:val="bottom"/>
            <w:hideMark/>
          </w:tcPr>
          <w:p w14:paraId="29437489"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w:t>
            </w:r>
          </w:p>
        </w:tc>
        <w:tc>
          <w:tcPr>
            <w:tcW w:w="3513" w:type="dxa"/>
            <w:tcBorders>
              <w:top w:val="nil"/>
              <w:left w:val="nil"/>
              <w:bottom w:val="single" w:sz="4" w:space="0" w:color="auto"/>
              <w:right w:val="single" w:sz="4" w:space="0" w:color="auto"/>
            </w:tcBorders>
            <w:shd w:val="clear" w:color="auto" w:fill="auto"/>
            <w:noWrap/>
            <w:vAlign w:val="bottom"/>
            <w:hideMark/>
          </w:tcPr>
          <w:p w14:paraId="1BDA8529"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1.852</w:t>
            </w:r>
          </w:p>
        </w:tc>
      </w:tr>
      <w:tr w:rsidR="00E3504E" w:rsidRPr="00E3504E" w14:paraId="5A6AA510"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2EC92504" w14:textId="77777777"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End of Contract</w:t>
            </w:r>
          </w:p>
        </w:tc>
        <w:tc>
          <w:tcPr>
            <w:tcW w:w="2382" w:type="dxa"/>
            <w:tcBorders>
              <w:top w:val="nil"/>
              <w:left w:val="nil"/>
              <w:bottom w:val="single" w:sz="4" w:space="0" w:color="auto"/>
              <w:right w:val="single" w:sz="4" w:space="0" w:color="auto"/>
            </w:tcBorders>
            <w:shd w:val="clear" w:color="auto" w:fill="auto"/>
            <w:noWrap/>
            <w:vAlign w:val="bottom"/>
            <w:hideMark/>
          </w:tcPr>
          <w:p w14:paraId="759DD66D"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2</w:t>
            </w:r>
          </w:p>
        </w:tc>
        <w:tc>
          <w:tcPr>
            <w:tcW w:w="3513" w:type="dxa"/>
            <w:tcBorders>
              <w:top w:val="nil"/>
              <w:left w:val="nil"/>
              <w:bottom w:val="single" w:sz="4" w:space="0" w:color="auto"/>
              <w:right w:val="single" w:sz="4" w:space="0" w:color="auto"/>
            </w:tcBorders>
            <w:shd w:val="clear" w:color="auto" w:fill="auto"/>
            <w:noWrap/>
            <w:vAlign w:val="bottom"/>
            <w:hideMark/>
          </w:tcPr>
          <w:p w14:paraId="43381AD8"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3.704</w:t>
            </w:r>
          </w:p>
        </w:tc>
      </w:tr>
      <w:tr w:rsidR="00E3504E" w:rsidRPr="00E3504E" w14:paraId="65543E5D" w14:textId="77777777" w:rsidTr="00CE4C3B">
        <w:trPr>
          <w:trHeight w:val="358"/>
        </w:trPr>
        <w:tc>
          <w:tcPr>
            <w:tcW w:w="4908" w:type="dxa"/>
            <w:tcBorders>
              <w:top w:val="nil"/>
              <w:left w:val="single" w:sz="4" w:space="0" w:color="auto"/>
              <w:bottom w:val="single" w:sz="4" w:space="0" w:color="auto"/>
              <w:right w:val="single" w:sz="4" w:space="0" w:color="auto"/>
            </w:tcBorders>
            <w:shd w:val="clear" w:color="FBE4D5" w:fill="FBE4D5"/>
            <w:noWrap/>
            <w:vAlign w:val="bottom"/>
            <w:hideMark/>
          </w:tcPr>
          <w:p w14:paraId="484B336C" w14:textId="552F4D4C" w:rsidR="00E3504E" w:rsidRPr="00E3504E" w:rsidRDefault="00E3504E" w:rsidP="00E3504E">
            <w:pPr>
              <w:spacing w:line="240" w:lineRule="auto"/>
              <w:rPr>
                <w:rFonts w:ascii="Calibri" w:eastAsia="Times New Roman" w:hAnsi="Calibri" w:cs="Calibri"/>
                <w:color w:val="000000"/>
              </w:rPr>
            </w:pPr>
            <w:r w:rsidRPr="00E3504E">
              <w:rPr>
                <w:rFonts w:ascii="Calibri" w:eastAsia="Times New Roman" w:hAnsi="Calibri" w:cs="Calibri"/>
                <w:color w:val="000000"/>
              </w:rPr>
              <w:t xml:space="preserve">Dismissal </w:t>
            </w:r>
            <w:r w:rsidR="00EA7E65">
              <w:rPr>
                <w:rFonts w:ascii="Calibri" w:eastAsia="Times New Roman" w:hAnsi="Calibri" w:cs="Calibri"/>
                <w:color w:val="000000"/>
              </w:rPr>
              <w:t>–</w:t>
            </w:r>
            <w:r w:rsidRPr="00E3504E">
              <w:rPr>
                <w:rFonts w:ascii="Calibri" w:eastAsia="Times New Roman" w:hAnsi="Calibri" w:cs="Calibri"/>
                <w:color w:val="000000"/>
              </w:rPr>
              <w:t xml:space="preserve"> Summary</w:t>
            </w:r>
          </w:p>
        </w:tc>
        <w:tc>
          <w:tcPr>
            <w:tcW w:w="2382" w:type="dxa"/>
            <w:tcBorders>
              <w:top w:val="nil"/>
              <w:left w:val="nil"/>
              <w:bottom w:val="single" w:sz="4" w:space="0" w:color="auto"/>
              <w:right w:val="single" w:sz="4" w:space="0" w:color="auto"/>
            </w:tcBorders>
            <w:shd w:val="clear" w:color="auto" w:fill="auto"/>
            <w:noWrap/>
            <w:vAlign w:val="bottom"/>
            <w:hideMark/>
          </w:tcPr>
          <w:p w14:paraId="0800A38F"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3</w:t>
            </w:r>
          </w:p>
        </w:tc>
        <w:tc>
          <w:tcPr>
            <w:tcW w:w="3513" w:type="dxa"/>
            <w:tcBorders>
              <w:top w:val="nil"/>
              <w:left w:val="nil"/>
              <w:bottom w:val="single" w:sz="4" w:space="0" w:color="auto"/>
              <w:right w:val="single" w:sz="4" w:space="0" w:color="auto"/>
            </w:tcBorders>
            <w:shd w:val="clear" w:color="auto" w:fill="auto"/>
            <w:noWrap/>
            <w:vAlign w:val="bottom"/>
            <w:hideMark/>
          </w:tcPr>
          <w:p w14:paraId="1B8F58F4"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5.555</w:t>
            </w:r>
          </w:p>
        </w:tc>
      </w:tr>
      <w:tr w:rsidR="00E3504E" w:rsidRPr="00E3504E" w14:paraId="67E59234" w14:textId="77777777" w:rsidTr="00CE4C3B">
        <w:trPr>
          <w:trHeight w:val="358"/>
        </w:trPr>
        <w:tc>
          <w:tcPr>
            <w:tcW w:w="4908" w:type="dxa"/>
            <w:tcBorders>
              <w:top w:val="nil"/>
              <w:left w:val="nil"/>
              <w:bottom w:val="nil"/>
              <w:right w:val="nil"/>
            </w:tcBorders>
            <w:shd w:val="clear" w:color="auto" w:fill="auto"/>
            <w:noWrap/>
            <w:vAlign w:val="bottom"/>
            <w:hideMark/>
          </w:tcPr>
          <w:p w14:paraId="6BE958B0" w14:textId="77777777" w:rsidR="00E3504E" w:rsidRPr="00E3504E" w:rsidRDefault="00E3504E" w:rsidP="00E3504E">
            <w:pPr>
              <w:spacing w:line="240" w:lineRule="auto"/>
              <w:jc w:val="right"/>
              <w:rPr>
                <w:rFonts w:ascii="Calibri" w:eastAsia="Times New Roman" w:hAnsi="Calibri" w:cs="Calibri"/>
                <w:color w:val="000000"/>
              </w:rPr>
            </w:pPr>
          </w:p>
        </w:tc>
        <w:tc>
          <w:tcPr>
            <w:tcW w:w="2382" w:type="dxa"/>
            <w:tcBorders>
              <w:top w:val="nil"/>
              <w:left w:val="single" w:sz="4" w:space="0" w:color="auto"/>
              <w:bottom w:val="single" w:sz="4" w:space="0" w:color="auto"/>
              <w:right w:val="single" w:sz="4" w:space="0" w:color="auto"/>
            </w:tcBorders>
            <w:shd w:val="clear" w:color="auto" w:fill="auto"/>
            <w:noWrap/>
            <w:vAlign w:val="bottom"/>
            <w:hideMark/>
          </w:tcPr>
          <w:p w14:paraId="71FC4F25"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54</w:t>
            </w:r>
          </w:p>
        </w:tc>
        <w:tc>
          <w:tcPr>
            <w:tcW w:w="3513" w:type="dxa"/>
            <w:tcBorders>
              <w:top w:val="nil"/>
              <w:left w:val="nil"/>
              <w:bottom w:val="single" w:sz="4" w:space="0" w:color="auto"/>
              <w:right w:val="single" w:sz="4" w:space="0" w:color="auto"/>
            </w:tcBorders>
            <w:shd w:val="clear" w:color="auto" w:fill="auto"/>
            <w:noWrap/>
            <w:vAlign w:val="bottom"/>
            <w:hideMark/>
          </w:tcPr>
          <w:p w14:paraId="77753E57" w14:textId="77777777" w:rsidR="00E3504E" w:rsidRPr="00E3504E" w:rsidRDefault="00E3504E" w:rsidP="00E3504E">
            <w:pPr>
              <w:spacing w:line="240" w:lineRule="auto"/>
              <w:jc w:val="right"/>
              <w:rPr>
                <w:rFonts w:ascii="Calibri" w:eastAsia="Times New Roman" w:hAnsi="Calibri" w:cs="Calibri"/>
                <w:color w:val="000000"/>
              </w:rPr>
            </w:pPr>
            <w:r w:rsidRPr="00E3504E">
              <w:rPr>
                <w:rFonts w:ascii="Calibri" w:eastAsia="Times New Roman" w:hAnsi="Calibri" w:cs="Calibri"/>
                <w:color w:val="000000"/>
              </w:rPr>
              <w:t>100%</w:t>
            </w:r>
          </w:p>
        </w:tc>
      </w:tr>
    </w:tbl>
    <w:p w14:paraId="5D48A065" w14:textId="6A543109" w:rsidR="00E3504E" w:rsidRDefault="00E3504E" w:rsidP="00E3504E">
      <w:pPr>
        <w:spacing w:line="240" w:lineRule="auto"/>
        <w:contextualSpacing/>
      </w:pPr>
    </w:p>
    <w:p w14:paraId="110D9E94" w14:textId="4AC53E18" w:rsidR="003D1E7E" w:rsidRDefault="003D1E7E" w:rsidP="00E3504E">
      <w:pPr>
        <w:spacing w:line="240" w:lineRule="auto"/>
        <w:contextualSpacing/>
      </w:pPr>
    </w:p>
    <w:p w14:paraId="0BEC0BAB" w14:textId="77777777" w:rsidR="000B15B8" w:rsidRDefault="000B15B8" w:rsidP="00E3504E">
      <w:pPr>
        <w:spacing w:line="240" w:lineRule="auto"/>
        <w:contextualSpacing/>
      </w:pPr>
    </w:p>
    <w:tbl>
      <w:tblPr>
        <w:tblpPr w:leftFromText="180" w:rightFromText="180" w:vertAnchor="text" w:horzAnchor="margin" w:tblpXSpec="center" w:tblpY="134"/>
        <w:tblW w:w="10744" w:type="dxa"/>
        <w:tblLook w:val="04A0" w:firstRow="1" w:lastRow="0" w:firstColumn="1" w:lastColumn="0" w:noHBand="0" w:noVBand="1"/>
      </w:tblPr>
      <w:tblGrid>
        <w:gridCol w:w="5695"/>
        <w:gridCol w:w="5049"/>
      </w:tblGrid>
      <w:tr w:rsidR="00F774D0" w:rsidRPr="003D1E7E" w14:paraId="7E638876" w14:textId="77777777" w:rsidTr="000B15B8">
        <w:trPr>
          <w:trHeight w:val="344"/>
        </w:trPr>
        <w:tc>
          <w:tcPr>
            <w:tcW w:w="5695"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28128845"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Company Team Name</w:t>
            </w:r>
          </w:p>
        </w:tc>
        <w:tc>
          <w:tcPr>
            <w:tcW w:w="5049" w:type="dxa"/>
            <w:tcBorders>
              <w:top w:val="single" w:sz="4" w:space="0" w:color="auto"/>
              <w:left w:val="nil"/>
              <w:bottom w:val="single" w:sz="4" w:space="0" w:color="auto"/>
              <w:right w:val="single" w:sz="4" w:space="0" w:color="auto"/>
            </w:tcBorders>
            <w:shd w:val="clear" w:color="000000" w:fill="FFE699"/>
            <w:noWrap/>
            <w:vAlign w:val="bottom"/>
            <w:hideMark/>
          </w:tcPr>
          <w:p w14:paraId="6A02898B"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Average length of service in months</w:t>
            </w:r>
          </w:p>
        </w:tc>
      </w:tr>
      <w:tr w:rsidR="00F774D0" w:rsidRPr="003D1E7E" w14:paraId="3A2C0576"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4B771772"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Regeneration</w:t>
            </w:r>
          </w:p>
        </w:tc>
        <w:tc>
          <w:tcPr>
            <w:tcW w:w="5049" w:type="dxa"/>
            <w:tcBorders>
              <w:top w:val="nil"/>
              <w:left w:val="nil"/>
              <w:bottom w:val="single" w:sz="4" w:space="0" w:color="auto"/>
              <w:right w:val="single" w:sz="4" w:space="0" w:color="auto"/>
            </w:tcBorders>
            <w:shd w:val="clear" w:color="auto" w:fill="auto"/>
            <w:noWrap/>
            <w:vAlign w:val="bottom"/>
            <w:hideMark/>
          </w:tcPr>
          <w:p w14:paraId="32CB3E91"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11</w:t>
            </w:r>
          </w:p>
        </w:tc>
      </w:tr>
      <w:tr w:rsidR="00F774D0" w:rsidRPr="003D1E7E" w14:paraId="59C8D733"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45DA4FF7"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Lettings</w:t>
            </w:r>
          </w:p>
        </w:tc>
        <w:tc>
          <w:tcPr>
            <w:tcW w:w="5049" w:type="dxa"/>
            <w:tcBorders>
              <w:top w:val="nil"/>
              <w:left w:val="nil"/>
              <w:bottom w:val="single" w:sz="4" w:space="0" w:color="auto"/>
              <w:right w:val="single" w:sz="4" w:space="0" w:color="auto"/>
            </w:tcBorders>
            <w:shd w:val="clear" w:color="auto" w:fill="auto"/>
            <w:noWrap/>
            <w:vAlign w:val="bottom"/>
            <w:hideMark/>
          </w:tcPr>
          <w:p w14:paraId="633A973C"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14.5</w:t>
            </w:r>
          </w:p>
        </w:tc>
      </w:tr>
      <w:tr w:rsidR="00F774D0" w:rsidRPr="003D1E7E" w14:paraId="0C79F3BD"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08F4A9C8"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Supported Housing</w:t>
            </w:r>
          </w:p>
        </w:tc>
        <w:tc>
          <w:tcPr>
            <w:tcW w:w="5049" w:type="dxa"/>
            <w:tcBorders>
              <w:top w:val="nil"/>
              <w:left w:val="nil"/>
              <w:bottom w:val="single" w:sz="4" w:space="0" w:color="auto"/>
              <w:right w:val="single" w:sz="4" w:space="0" w:color="auto"/>
            </w:tcBorders>
            <w:shd w:val="clear" w:color="auto" w:fill="auto"/>
            <w:noWrap/>
            <w:vAlign w:val="bottom"/>
            <w:hideMark/>
          </w:tcPr>
          <w:p w14:paraId="2D220080"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21</w:t>
            </w:r>
          </w:p>
        </w:tc>
      </w:tr>
      <w:tr w:rsidR="00F774D0" w:rsidRPr="003D1E7E" w14:paraId="53CE358A"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3D8846D8"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Income</w:t>
            </w:r>
          </w:p>
        </w:tc>
        <w:tc>
          <w:tcPr>
            <w:tcW w:w="5049" w:type="dxa"/>
            <w:tcBorders>
              <w:top w:val="nil"/>
              <w:left w:val="nil"/>
              <w:bottom w:val="single" w:sz="4" w:space="0" w:color="auto"/>
              <w:right w:val="single" w:sz="4" w:space="0" w:color="auto"/>
            </w:tcBorders>
            <w:shd w:val="clear" w:color="auto" w:fill="auto"/>
            <w:noWrap/>
            <w:vAlign w:val="bottom"/>
            <w:hideMark/>
          </w:tcPr>
          <w:p w14:paraId="30129440"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22</w:t>
            </w:r>
          </w:p>
        </w:tc>
      </w:tr>
      <w:tr w:rsidR="00F774D0" w:rsidRPr="003D1E7E" w14:paraId="7C6D1E43"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28E8C441"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Finance</w:t>
            </w:r>
          </w:p>
        </w:tc>
        <w:tc>
          <w:tcPr>
            <w:tcW w:w="5049" w:type="dxa"/>
            <w:tcBorders>
              <w:top w:val="nil"/>
              <w:left w:val="nil"/>
              <w:bottom w:val="single" w:sz="4" w:space="0" w:color="auto"/>
              <w:right w:val="single" w:sz="4" w:space="0" w:color="auto"/>
            </w:tcBorders>
            <w:shd w:val="clear" w:color="auto" w:fill="auto"/>
            <w:noWrap/>
            <w:vAlign w:val="bottom"/>
            <w:hideMark/>
          </w:tcPr>
          <w:p w14:paraId="04BDB248"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23.5</w:t>
            </w:r>
          </w:p>
        </w:tc>
      </w:tr>
      <w:tr w:rsidR="00F774D0" w:rsidRPr="003D1E7E" w14:paraId="318B484B"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012EF3B1"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Green Spaces</w:t>
            </w:r>
          </w:p>
        </w:tc>
        <w:tc>
          <w:tcPr>
            <w:tcW w:w="5049" w:type="dxa"/>
            <w:tcBorders>
              <w:top w:val="nil"/>
              <w:left w:val="nil"/>
              <w:bottom w:val="single" w:sz="4" w:space="0" w:color="auto"/>
              <w:right w:val="single" w:sz="4" w:space="0" w:color="auto"/>
            </w:tcBorders>
            <w:shd w:val="clear" w:color="auto" w:fill="auto"/>
            <w:noWrap/>
            <w:vAlign w:val="bottom"/>
            <w:hideMark/>
          </w:tcPr>
          <w:p w14:paraId="014790D1"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24</w:t>
            </w:r>
          </w:p>
        </w:tc>
      </w:tr>
      <w:tr w:rsidR="00F774D0" w:rsidRPr="003D1E7E" w14:paraId="3B1E9116"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47612439"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Tenancy Team</w:t>
            </w:r>
          </w:p>
        </w:tc>
        <w:tc>
          <w:tcPr>
            <w:tcW w:w="5049" w:type="dxa"/>
            <w:tcBorders>
              <w:top w:val="nil"/>
              <w:left w:val="nil"/>
              <w:bottom w:val="single" w:sz="4" w:space="0" w:color="auto"/>
              <w:right w:val="single" w:sz="4" w:space="0" w:color="auto"/>
            </w:tcBorders>
            <w:shd w:val="clear" w:color="auto" w:fill="auto"/>
            <w:noWrap/>
            <w:vAlign w:val="bottom"/>
            <w:hideMark/>
          </w:tcPr>
          <w:p w14:paraId="74B76805"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26</w:t>
            </w:r>
          </w:p>
        </w:tc>
      </w:tr>
      <w:tr w:rsidR="00F774D0" w:rsidRPr="003D1E7E" w14:paraId="3F3AB43C"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1EB0C9D8"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People Services</w:t>
            </w:r>
          </w:p>
        </w:tc>
        <w:tc>
          <w:tcPr>
            <w:tcW w:w="5049" w:type="dxa"/>
            <w:tcBorders>
              <w:top w:val="nil"/>
              <w:left w:val="nil"/>
              <w:bottom w:val="single" w:sz="4" w:space="0" w:color="auto"/>
              <w:right w:val="single" w:sz="4" w:space="0" w:color="auto"/>
            </w:tcBorders>
            <w:shd w:val="clear" w:color="auto" w:fill="auto"/>
            <w:noWrap/>
            <w:vAlign w:val="bottom"/>
            <w:hideMark/>
          </w:tcPr>
          <w:p w14:paraId="7F3C1691"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33</w:t>
            </w:r>
          </w:p>
        </w:tc>
      </w:tr>
      <w:tr w:rsidR="00F774D0" w:rsidRPr="003D1E7E" w14:paraId="02009D51"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4A212981"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Housing</w:t>
            </w:r>
          </w:p>
        </w:tc>
        <w:tc>
          <w:tcPr>
            <w:tcW w:w="5049" w:type="dxa"/>
            <w:tcBorders>
              <w:top w:val="nil"/>
              <w:left w:val="nil"/>
              <w:bottom w:val="single" w:sz="4" w:space="0" w:color="auto"/>
              <w:right w:val="single" w:sz="4" w:space="0" w:color="auto"/>
            </w:tcBorders>
            <w:shd w:val="clear" w:color="auto" w:fill="auto"/>
            <w:noWrap/>
            <w:vAlign w:val="bottom"/>
            <w:hideMark/>
          </w:tcPr>
          <w:p w14:paraId="75420D2E"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73</w:t>
            </w:r>
          </w:p>
        </w:tc>
      </w:tr>
      <w:tr w:rsidR="00F774D0" w:rsidRPr="003D1E7E" w14:paraId="4F512084"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6C9FECC9"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Community Engagement and Partnerships</w:t>
            </w:r>
          </w:p>
        </w:tc>
        <w:tc>
          <w:tcPr>
            <w:tcW w:w="5049" w:type="dxa"/>
            <w:tcBorders>
              <w:top w:val="nil"/>
              <w:left w:val="nil"/>
              <w:bottom w:val="single" w:sz="4" w:space="0" w:color="auto"/>
              <w:right w:val="single" w:sz="4" w:space="0" w:color="auto"/>
            </w:tcBorders>
            <w:shd w:val="clear" w:color="auto" w:fill="auto"/>
            <w:noWrap/>
            <w:vAlign w:val="bottom"/>
            <w:hideMark/>
          </w:tcPr>
          <w:p w14:paraId="4E4BDC59"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75</w:t>
            </w:r>
          </w:p>
        </w:tc>
      </w:tr>
      <w:tr w:rsidR="00F774D0" w:rsidRPr="003D1E7E" w14:paraId="4853544B"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76594E27"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Governance</w:t>
            </w:r>
          </w:p>
        </w:tc>
        <w:tc>
          <w:tcPr>
            <w:tcW w:w="5049" w:type="dxa"/>
            <w:tcBorders>
              <w:top w:val="nil"/>
              <w:left w:val="nil"/>
              <w:bottom w:val="single" w:sz="4" w:space="0" w:color="auto"/>
              <w:right w:val="single" w:sz="4" w:space="0" w:color="auto"/>
            </w:tcBorders>
            <w:shd w:val="clear" w:color="FFFFFF" w:fill="FFFFFF"/>
            <w:noWrap/>
            <w:vAlign w:val="bottom"/>
            <w:hideMark/>
          </w:tcPr>
          <w:p w14:paraId="5B182514"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79</w:t>
            </w:r>
          </w:p>
        </w:tc>
      </w:tr>
      <w:tr w:rsidR="00F774D0" w:rsidRPr="003D1E7E" w14:paraId="6A7E61B4"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3FD5ADE4"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Customer Services</w:t>
            </w:r>
          </w:p>
        </w:tc>
        <w:tc>
          <w:tcPr>
            <w:tcW w:w="5049" w:type="dxa"/>
            <w:tcBorders>
              <w:top w:val="nil"/>
              <w:left w:val="nil"/>
              <w:bottom w:val="single" w:sz="4" w:space="0" w:color="auto"/>
              <w:right w:val="single" w:sz="4" w:space="0" w:color="auto"/>
            </w:tcBorders>
            <w:shd w:val="clear" w:color="auto" w:fill="auto"/>
            <w:noWrap/>
            <w:vAlign w:val="bottom"/>
            <w:hideMark/>
          </w:tcPr>
          <w:p w14:paraId="037CEC35"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89</w:t>
            </w:r>
          </w:p>
        </w:tc>
      </w:tr>
      <w:tr w:rsidR="00F774D0" w:rsidRPr="003D1E7E" w14:paraId="4F3849E3"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0D7715ED"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Business Services</w:t>
            </w:r>
          </w:p>
        </w:tc>
        <w:tc>
          <w:tcPr>
            <w:tcW w:w="5049" w:type="dxa"/>
            <w:tcBorders>
              <w:top w:val="nil"/>
              <w:left w:val="nil"/>
              <w:bottom w:val="single" w:sz="4" w:space="0" w:color="auto"/>
              <w:right w:val="single" w:sz="4" w:space="0" w:color="auto"/>
            </w:tcBorders>
            <w:shd w:val="clear" w:color="auto" w:fill="auto"/>
            <w:noWrap/>
            <w:vAlign w:val="bottom"/>
            <w:hideMark/>
          </w:tcPr>
          <w:p w14:paraId="2C90EF47"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94.5</w:t>
            </w:r>
          </w:p>
        </w:tc>
      </w:tr>
      <w:tr w:rsidR="00F774D0" w:rsidRPr="003D1E7E" w14:paraId="45F72C84" w14:textId="77777777" w:rsidTr="000B15B8">
        <w:trPr>
          <w:trHeight w:val="344"/>
        </w:trPr>
        <w:tc>
          <w:tcPr>
            <w:tcW w:w="5695" w:type="dxa"/>
            <w:tcBorders>
              <w:top w:val="nil"/>
              <w:left w:val="single" w:sz="4" w:space="0" w:color="auto"/>
              <w:bottom w:val="single" w:sz="4" w:space="0" w:color="auto"/>
              <w:right w:val="single" w:sz="4" w:space="0" w:color="auto"/>
            </w:tcBorders>
            <w:shd w:val="clear" w:color="FBE4D5" w:fill="FFFFFF"/>
            <w:noWrap/>
            <w:vAlign w:val="bottom"/>
            <w:hideMark/>
          </w:tcPr>
          <w:p w14:paraId="3D77742A" w14:textId="77777777" w:rsidR="00F774D0" w:rsidRPr="003D1E7E" w:rsidRDefault="00F774D0" w:rsidP="00F774D0">
            <w:pPr>
              <w:spacing w:line="240" w:lineRule="auto"/>
              <w:rPr>
                <w:rFonts w:ascii="Calibri" w:eastAsia="Times New Roman" w:hAnsi="Calibri" w:cs="Calibri"/>
                <w:color w:val="000000"/>
              </w:rPr>
            </w:pPr>
            <w:r w:rsidRPr="003D1E7E">
              <w:rPr>
                <w:rFonts w:ascii="Calibri" w:eastAsia="Times New Roman" w:hAnsi="Calibri" w:cs="Calibri"/>
                <w:color w:val="000000"/>
              </w:rPr>
              <w:t>Property Team</w:t>
            </w:r>
          </w:p>
        </w:tc>
        <w:tc>
          <w:tcPr>
            <w:tcW w:w="5049" w:type="dxa"/>
            <w:tcBorders>
              <w:top w:val="nil"/>
              <w:left w:val="nil"/>
              <w:bottom w:val="single" w:sz="4" w:space="0" w:color="auto"/>
              <w:right w:val="single" w:sz="4" w:space="0" w:color="auto"/>
            </w:tcBorders>
            <w:shd w:val="clear" w:color="auto" w:fill="auto"/>
            <w:noWrap/>
            <w:vAlign w:val="bottom"/>
            <w:hideMark/>
          </w:tcPr>
          <w:p w14:paraId="2AB03BE9" w14:textId="77777777" w:rsidR="00F774D0" w:rsidRPr="003D1E7E" w:rsidRDefault="00F774D0" w:rsidP="00F774D0">
            <w:pPr>
              <w:spacing w:line="240" w:lineRule="auto"/>
              <w:jc w:val="right"/>
              <w:rPr>
                <w:rFonts w:ascii="Calibri" w:eastAsia="Times New Roman" w:hAnsi="Calibri" w:cs="Calibri"/>
                <w:color w:val="000000"/>
              </w:rPr>
            </w:pPr>
            <w:r w:rsidRPr="003D1E7E">
              <w:rPr>
                <w:rFonts w:ascii="Calibri" w:eastAsia="Times New Roman" w:hAnsi="Calibri" w:cs="Calibri"/>
                <w:color w:val="000000"/>
              </w:rPr>
              <w:t>95</w:t>
            </w:r>
          </w:p>
        </w:tc>
      </w:tr>
    </w:tbl>
    <w:p w14:paraId="04FD1DAA" w14:textId="77777777" w:rsidR="00CE4C3B" w:rsidRDefault="00CE4C3B" w:rsidP="00CE4C3B">
      <w:pPr>
        <w:spacing w:after="160" w:line="264" w:lineRule="auto"/>
        <w:jc w:val="both"/>
        <w:rPr>
          <w:rFonts w:asciiTheme="majorHAnsi" w:hAnsiTheme="majorHAnsi" w:cstheme="majorHAnsi"/>
          <w:b/>
        </w:rPr>
      </w:pPr>
    </w:p>
    <w:p w14:paraId="2B7BFCDB" w14:textId="2C2AE76D" w:rsidR="00CE4C3B" w:rsidRPr="00CE4C3B" w:rsidRDefault="00F0154C" w:rsidP="00CE4C3B">
      <w:pPr>
        <w:spacing w:after="160" w:line="264" w:lineRule="auto"/>
        <w:jc w:val="both"/>
        <w:rPr>
          <w:rFonts w:asciiTheme="majorHAnsi" w:hAnsiTheme="majorHAnsi" w:cstheme="majorHAnsi"/>
          <w:b/>
        </w:rPr>
      </w:pPr>
      <w:r w:rsidRPr="00CE4C3B">
        <w:rPr>
          <w:rFonts w:asciiTheme="majorHAnsi" w:hAnsiTheme="majorHAnsi" w:cstheme="majorHAnsi"/>
          <w:b/>
        </w:rPr>
        <w:t>AC 1.5</w:t>
      </w:r>
    </w:p>
    <w:p w14:paraId="47C3BEBF" w14:textId="47D3C3FE" w:rsidR="000B15B8" w:rsidRPr="00CE4C3B" w:rsidRDefault="00082581">
      <w:pPr>
        <w:spacing w:line="240" w:lineRule="auto"/>
        <w:rPr>
          <w:rFonts w:asciiTheme="majorHAnsi" w:hAnsiTheme="majorHAnsi" w:cstheme="majorHAnsi"/>
        </w:rPr>
      </w:pPr>
      <w:r w:rsidRPr="00CE4C3B">
        <w:rPr>
          <w:rFonts w:asciiTheme="majorHAnsi" w:hAnsiTheme="majorHAnsi" w:cstheme="majorHAnsi"/>
        </w:rPr>
        <w:t xml:space="preserve">The </w:t>
      </w:r>
      <w:r w:rsidR="00CE4C3B" w:rsidRPr="00CE4C3B">
        <w:rPr>
          <w:rFonts w:asciiTheme="majorHAnsi" w:hAnsiTheme="majorHAnsi" w:cstheme="majorHAnsi"/>
        </w:rPr>
        <w:t>da</w:t>
      </w:r>
      <w:r w:rsidRPr="00CE4C3B">
        <w:rPr>
          <w:rFonts w:asciiTheme="majorHAnsi" w:hAnsiTheme="majorHAnsi" w:cstheme="majorHAnsi"/>
        </w:rPr>
        <w:t xml:space="preserve">ta collated into the graphs indicates that there is a high </w:t>
      </w:r>
      <w:r w:rsidR="00B248AB" w:rsidRPr="00CE4C3B">
        <w:rPr>
          <w:rFonts w:asciiTheme="majorHAnsi" w:hAnsiTheme="majorHAnsi" w:cstheme="majorHAnsi"/>
        </w:rPr>
        <w:t>number</w:t>
      </w:r>
      <w:r w:rsidRPr="00CE4C3B">
        <w:rPr>
          <w:rFonts w:asciiTheme="majorHAnsi" w:hAnsiTheme="majorHAnsi" w:cstheme="majorHAnsi"/>
        </w:rPr>
        <w:t xml:space="preserve"> of leavers due to pay related benefit concerns 18.5% total, and </w:t>
      </w:r>
      <w:r w:rsidR="00EA7E65" w:rsidRPr="00CE4C3B">
        <w:rPr>
          <w:rFonts w:asciiTheme="majorHAnsi" w:hAnsiTheme="majorHAnsi" w:cstheme="majorHAnsi"/>
        </w:rPr>
        <w:t>a</w:t>
      </w:r>
      <w:r w:rsidRPr="00CE4C3B">
        <w:rPr>
          <w:rFonts w:asciiTheme="majorHAnsi" w:hAnsiTheme="majorHAnsi" w:cstheme="majorHAnsi"/>
        </w:rPr>
        <w:t xml:space="preserve"> high </w:t>
      </w:r>
      <w:r w:rsidR="00B248AB" w:rsidRPr="00CE4C3B">
        <w:rPr>
          <w:rFonts w:asciiTheme="majorHAnsi" w:hAnsiTheme="majorHAnsi" w:cstheme="majorHAnsi"/>
        </w:rPr>
        <w:t>number</w:t>
      </w:r>
      <w:r w:rsidRPr="00CE4C3B">
        <w:rPr>
          <w:rFonts w:asciiTheme="majorHAnsi" w:hAnsiTheme="majorHAnsi" w:cstheme="majorHAnsi"/>
        </w:rPr>
        <w:t xml:space="preserve"> of resignations in general</w:t>
      </w:r>
      <w:r w:rsidR="000B15B8" w:rsidRPr="00CE4C3B">
        <w:rPr>
          <w:rFonts w:asciiTheme="majorHAnsi" w:hAnsiTheme="majorHAnsi" w:cstheme="majorHAnsi"/>
        </w:rPr>
        <w:t>, 67% in total</w:t>
      </w:r>
      <w:r w:rsidRPr="00CE4C3B">
        <w:rPr>
          <w:rFonts w:asciiTheme="majorHAnsi" w:hAnsiTheme="majorHAnsi" w:cstheme="majorHAnsi"/>
        </w:rPr>
        <w:t xml:space="preserve">. The organisation management would do well to look at the job benefit and pay packages to install a scheme that staff are happy with, employee cooperation would be extremely beneficial to stop the </w:t>
      </w:r>
      <w:r w:rsidR="00B248AB" w:rsidRPr="00CE4C3B">
        <w:rPr>
          <w:rFonts w:asciiTheme="majorHAnsi" w:hAnsiTheme="majorHAnsi" w:cstheme="majorHAnsi"/>
        </w:rPr>
        <w:t>rise in resignations</w:t>
      </w:r>
      <w:r w:rsidR="000B15B8" w:rsidRPr="00CE4C3B">
        <w:rPr>
          <w:rFonts w:asciiTheme="majorHAnsi" w:hAnsiTheme="majorHAnsi" w:cstheme="majorHAnsi"/>
        </w:rPr>
        <w:t>, to find out what the workforce would be happy with, taking into account exit interview notes on the topic, and gathering feedback via an anonymous survey with current employees on what will help reduce the number of people leaving</w:t>
      </w:r>
      <w:r w:rsidR="00B248AB" w:rsidRPr="00CE4C3B">
        <w:rPr>
          <w:rFonts w:asciiTheme="majorHAnsi" w:hAnsiTheme="majorHAnsi" w:cstheme="majorHAnsi"/>
        </w:rPr>
        <w:t xml:space="preserve">. </w:t>
      </w:r>
    </w:p>
    <w:p w14:paraId="401839F9" w14:textId="77777777" w:rsidR="000B15B8" w:rsidRPr="00CE4C3B" w:rsidRDefault="000B15B8">
      <w:pPr>
        <w:spacing w:line="240" w:lineRule="auto"/>
        <w:rPr>
          <w:rFonts w:asciiTheme="majorHAnsi" w:hAnsiTheme="majorHAnsi" w:cstheme="majorHAnsi"/>
        </w:rPr>
      </w:pPr>
    </w:p>
    <w:p w14:paraId="0924CE91" w14:textId="3D37F1B5" w:rsidR="00031F49" w:rsidRPr="00CE4C3B" w:rsidRDefault="000B15B8">
      <w:pPr>
        <w:spacing w:line="240" w:lineRule="auto"/>
        <w:rPr>
          <w:rFonts w:asciiTheme="majorHAnsi" w:hAnsiTheme="majorHAnsi" w:cstheme="majorHAnsi"/>
        </w:rPr>
      </w:pPr>
      <w:r w:rsidRPr="00CE4C3B">
        <w:rPr>
          <w:rFonts w:asciiTheme="majorHAnsi" w:hAnsiTheme="majorHAnsi" w:cstheme="majorHAnsi"/>
        </w:rPr>
        <w:t xml:space="preserve">Employees leaving due to the </w:t>
      </w:r>
      <w:r w:rsidR="00B248AB" w:rsidRPr="00CE4C3B">
        <w:rPr>
          <w:rFonts w:asciiTheme="majorHAnsi" w:hAnsiTheme="majorHAnsi" w:cstheme="majorHAnsi"/>
        </w:rPr>
        <w:t>job not being as expected 11% total</w:t>
      </w:r>
      <w:r w:rsidRPr="00CE4C3B">
        <w:rPr>
          <w:rFonts w:asciiTheme="majorHAnsi" w:hAnsiTheme="majorHAnsi" w:cstheme="majorHAnsi"/>
        </w:rPr>
        <w:t xml:space="preserve"> should be a high concern</w:t>
      </w:r>
      <w:r w:rsidR="00B248AB" w:rsidRPr="00CE4C3B">
        <w:rPr>
          <w:rFonts w:asciiTheme="majorHAnsi" w:hAnsiTheme="majorHAnsi" w:cstheme="majorHAnsi"/>
        </w:rPr>
        <w:t>,</w:t>
      </w:r>
      <w:r w:rsidRPr="00CE4C3B">
        <w:rPr>
          <w:rFonts w:asciiTheme="majorHAnsi" w:hAnsiTheme="majorHAnsi" w:cstheme="majorHAnsi"/>
        </w:rPr>
        <w:t xml:space="preserve"> as a result</w:t>
      </w:r>
      <w:r w:rsidR="00B248AB" w:rsidRPr="00CE4C3B">
        <w:rPr>
          <w:rFonts w:asciiTheme="majorHAnsi" w:hAnsiTheme="majorHAnsi" w:cstheme="majorHAnsi"/>
        </w:rPr>
        <w:t xml:space="preserve"> HR could be more involved in making the job description</w:t>
      </w:r>
      <w:r w:rsidRPr="00CE4C3B">
        <w:rPr>
          <w:rFonts w:asciiTheme="majorHAnsi" w:hAnsiTheme="majorHAnsi" w:cstheme="majorHAnsi"/>
        </w:rPr>
        <w:t>s</w:t>
      </w:r>
      <w:r w:rsidR="00B248AB" w:rsidRPr="00CE4C3B">
        <w:rPr>
          <w:rFonts w:asciiTheme="majorHAnsi" w:hAnsiTheme="majorHAnsi" w:cstheme="majorHAnsi"/>
        </w:rPr>
        <w:t xml:space="preserve"> more accurate</w:t>
      </w:r>
      <w:r w:rsidRPr="00CE4C3B">
        <w:rPr>
          <w:rFonts w:asciiTheme="majorHAnsi" w:hAnsiTheme="majorHAnsi" w:cstheme="majorHAnsi"/>
        </w:rPr>
        <w:t xml:space="preserve"> and creating more autonomy for the workforce, they can establish the strengths and weaknesses of the different roles, to form the clear job description to get the right fit to stay a considerable amount of time with the organisation. This</w:t>
      </w:r>
      <w:r w:rsidR="00B248AB" w:rsidRPr="00CE4C3B">
        <w:rPr>
          <w:rFonts w:asciiTheme="majorHAnsi" w:hAnsiTheme="majorHAnsi" w:cstheme="majorHAnsi"/>
        </w:rPr>
        <w:t xml:space="preserve"> particularly</w:t>
      </w:r>
      <w:r w:rsidRPr="00CE4C3B">
        <w:rPr>
          <w:rFonts w:asciiTheme="majorHAnsi" w:hAnsiTheme="majorHAnsi" w:cstheme="majorHAnsi"/>
        </w:rPr>
        <w:t xml:space="preserve"> is required</w:t>
      </w:r>
      <w:r w:rsidR="00B248AB" w:rsidRPr="00CE4C3B">
        <w:rPr>
          <w:rFonts w:asciiTheme="majorHAnsi" w:hAnsiTheme="majorHAnsi" w:cstheme="majorHAnsi"/>
        </w:rPr>
        <w:t xml:space="preserve"> for the lettings team with 4 out of 5 employees leaving </w:t>
      </w:r>
      <w:r w:rsidRPr="00CE4C3B">
        <w:rPr>
          <w:rFonts w:asciiTheme="majorHAnsi" w:hAnsiTheme="majorHAnsi" w:cstheme="majorHAnsi"/>
        </w:rPr>
        <w:t>within a year in the job</w:t>
      </w:r>
      <w:r w:rsidR="00B248AB" w:rsidRPr="00CE4C3B">
        <w:rPr>
          <w:rFonts w:asciiTheme="majorHAnsi" w:hAnsiTheme="majorHAnsi" w:cstheme="majorHAnsi"/>
        </w:rPr>
        <w:t xml:space="preserve">, </w:t>
      </w:r>
      <w:r w:rsidRPr="00CE4C3B">
        <w:rPr>
          <w:rFonts w:asciiTheme="majorHAnsi" w:hAnsiTheme="majorHAnsi" w:cstheme="majorHAnsi"/>
        </w:rPr>
        <w:t>noting that</w:t>
      </w:r>
      <w:r w:rsidR="00B248AB" w:rsidRPr="00CE4C3B">
        <w:rPr>
          <w:rFonts w:asciiTheme="majorHAnsi" w:hAnsiTheme="majorHAnsi" w:cstheme="majorHAnsi"/>
        </w:rPr>
        <w:t xml:space="preserve"> the job</w:t>
      </w:r>
      <w:r w:rsidRPr="00CE4C3B">
        <w:rPr>
          <w:rFonts w:asciiTheme="majorHAnsi" w:hAnsiTheme="majorHAnsi" w:cstheme="majorHAnsi"/>
        </w:rPr>
        <w:t xml:space="preserve"> was</w:t>
      </w:r>
      <w:r w:rsidR="00B248AB" w:rsidRPr="00CE4C3B">
        <w:rPr>
          <w:rFonts w:asciiTheme="majorHAnsi" w:hAnsiTheme="majorHAnsi" w:cstheme="majorHAnsi"/>
        </w:rPr>
        <w:t xml:space="preserve"> not as expected as the main reason. </w:t>
      </w:r>
    </w:p>
    <w:p w14:paraId="16CFDD94" w14:textId="3F0C4447" w:rsidR="00B248AB" w:rsidRPr="00CE4C3B" w:rsidRDefault="00B248AB">
      <w:pPr>
        <w:spacing w:line="240" w:lineRule="auto"/>
        <w:rPr>
          <w:rFonts w:asciiTheme="majorHAnsi" w:hAnsiTheme="majorHAnsi" w:cstheme="majorHAnsi"/>
        </w:rPr>
      </w:pPr>
    </w:p>
    <w:p w14:paraId="54A41E26" w14:textId="1DFB677C" w:rsidR="00B248AB" w:rsidRPr="00CE4C3B" w:rsidRDefault="00B248AB">
      <w:pPr>
        <w:spacing w:line="240" w:lineRule="auto"/>
        <w:rPr>
          <w:rFonts w:asciiTheme="majorHAnsi" w:hAnsiTheme="majorHAnsi" w:cstheme="majorHAnsi"/>
        </w:rPr>
      </w:pPr>
      <w:r w:rsidRPr="00CE4C3B">
        <w:rPr>
          <w:rFonts w:asciiTheme="majorHAnsi" w:hAnsiTheme="majorHAnsi" w:cstheme="majorHAnsi"/>
        </w:rPr>
        <w:t xml:space="preserve">Positively, based on the findings, there are clearly great cultures in customer services, business services and property teams within the organisation. Management should take time to understand the positive culture where the employees feel appreciated and are staying a long time within the organisation, the property team the highest average team in post with 95 months. </w:t>
      </w:r>
      <w:r w:rsidR="000D00C1" w:rsidRPr="00CE4C3B">
        <w:rPr>
          <w:rFonts w:asciiTheme="majorHAnsi" w:hAnsiTheme="majorHAnsi" w:cstheme="majorHAnsi"/>
        </w:rPr>
        <w:t>Use this evidence-based information to enhance the average months of service time for the people services</w:t>
      </w:r>
      <w:r w:rsidR="00EA7E65" w:rsidRPr="00CE4C3B">
        <w:rPr>
          <w:rFonts w:asciiTheme="majorHAnsi" w:hAnsiTheme="majorHAnsi" w:cstheme="majorHAnsi"/>
        </w:rPr>
        <w:t xml:space="preserve"> (33 months)</w:t>
      </w:r>
      <w:r w:rsidR="000D00C1" w:rsidRPr="00CE4C3B">
        <w:rPr>
          <w:rFonts w:asciiTheme="majorHAnsi" w:hAnsiTheme="majorHAnsi" w:cstheme="majorHAnsi"/>
        </w:rPr>
        <w:t>, tenancy</w:t>
      </w:r>
      <w:r w:rsidR="00EA7E65" w:rsidRPr="00CE4C3B">
        <w:rPr>
          <w:rFonts w:asciiTheme="majorHAnsi" w:hAnsiTheme="majorHAnsi" w:cstheme="majorHAnsi"/>
        </w:rPr>
        <w:t xml:space="preserve"> (26 months)</w:t>
      </w:r>
      <w:r w:rsidR="000D00C1" w:rsidRPr="00CE4C3B">
        <w:rPr>
          <w:rFonts w:asciiTheme="majorHAnsi" w:hAnsiTheme="majorHAnsi" w:cstheme="majorHAnsi"/>
        </w:rPr>
        <w:t>, green spaces</w:t>
      </w:r>
      <w:r w:rsidR="00EA7E65" w:rsidRPr="00CE4C3B">
        <w:rPr>
          <w:rFonts w:asciiTheme="majorHAnsi" w:hAnsiTheme="majorHAnsi" w:cstheme="majorHAnsi"/>
        </w:rPr>
        <w:t xml:space="preserve"> (24 months)</w:t>
      </w:r>
      <w:r w:rsidR="000D00C1" w:rsidRPr="00CE4C3B">
        <w:rPr>
          <w:rFonts w:asciiTheme="majorHAnsi" w:hAnsiTheme="majorHAnsi" w:cstheme="majorHAnsi"/>
        </w:rPr>
        <w:t>, finance</w:t>
      </w:r>
      <w:r w:rsidR="00EA7E65" w:rsidRPr="00CE4C3B">
        <w:rPr>
          <w:rFonts w:asciiTheme="majorHAnsi" w:hAnsiTheme="majorHAnsi" w:cstheme="majorHAnsi"/>
        </w:rPr>
        <w:t xml:space="preserve"> (23.5 months)</w:t>
      </w:r>
      <w:r w:rsidR="000D00C1" w:rsidRPr="00CE4C3B">
        <w:rPr>
          <w:rFonts w:asciiTheme="majorHAnsi" w:hAnsiTheme="majorHAnsi" w:cstheme="majorHAnsi"/>
        </w:rPr>
        <w:t>, income</w:t>
      </w:r>
      <w:r w:rsidR="00EA7E65" w:rsidRPr="00CE4C3B">
        <w:rPr>
          <w:rFonts w:asciiTheme="majorHAnsi" w:hAnsiTheme="majorHAnsi" w:cstheme="majorHAnsi"/>
        </w:rPr>
        <w:t xml:space="preserve"> (22 months)</w:t>
      </w:r>
      <w:r w:rsidR="000D00C1" w:rsidRPr="00CE4C3B">
        <w:rPr>
          <w:rFonts w:asciiTheme="majorHAnsi" w:hAnsiTheme="majorHAnsi" w:cstheme="majorHAnsi"/>
        </w:rPr>
        <w:t>, supported housing</w:t>
      </w:r>
      <w:r w:rsidR="00EA7E65" w:rsidRPr="00CE4C3B">
        <w:rPr>
          <w:rFonts w:asciiTheme="majorHAnsi" w:hAnsiTheme="majorHAnsi" w:cstheme="majorHAnsi"/>
        </w:rPr>
        <w:t xml:space="preserve"> (21 months)</w:t>
      </w:r>
      <w:r w:rsidR="000D00C1" w:rsidRPr="00CE4C3B">
        <w:rPr>
          <w:rFonts w:asciiTheme="majorHAnsi" w:hAnsiTheme="majorHAnsi" w:cstheme="majorHAnsi"/>
        </w:rPr>
        <w:t xml:space="preserve">, </w:t>
      </w:r>
      <w:r w:rsidR="000D00C1" w:rsidRPr="00CE4C3B">
        <w:rPr>
          <w:rFonts w:asciiTheme="majorHAnsi" w:hAnsiTheme="majorHAnsi" w:cstheme="majorHAnsi"/>
        </w:rPr>
        <w:lastRenderedPageBreak/>
        <w:t xml:space="preserve">lettings </w:t>
      </w:r>
      <w:r w:rsidR="00EA7E65" w:rsidRPr="00CE4C3B">
        <w:rPr>
          <w:rFonts w:asciiTheme="majorHAnsi" w:hAnsiTheme="majorHAnsi" w:cstheme="majorHAnsi"/>
        </w:rPr>
        <w:t xml:space="preserve">(14.5 months) </w:t>
      </w:r>
      <w:r w:rsidR="000D00C1" w:rsidRPr="00CE4C3B">
        <w:rPr>
          <w:rFonts w:asciiTheme="majorHAnsi" w:hAnsiTheme="majorHAnsi" w:cstheme="majorHAnsi"/>
        </w:rPr>
        <w:t>and regenerations teams</w:t>
      </w:r>
      <w:r w:rsidR="00EA7E65" w:rsidRPr="00CE4C3B">
        <w:rPr>
          <w:rFonts w:asciiTheme="majorHAnsi" w:hAnsiTheme="majorHAnsi" w:cstheme="majorHAnsi"/>
        </w:rPr>
        <w:t xml:space="preserve"> (11 months)</w:t>
      </w:r>
      <w:r w:rsidR="000D00C1" w:rsidRPr="00CE4C3B">
        <w:rPr>
          <w:rFonts w:asciiTheme="majorHAnsi" w:hAnsiTheme="majorHAnsi" w:cstheme="majorHAnsi"/>
        </w:rPr>
        <w:t>, to bridge the gap to the</w:t>
      </w:r>
      <w:r w:rsidR="00EA7E65" w:rsidRPr="00CE4C3B">
        <w:rPr>
          <w:rFonts w:asciiTheme="majorHAnsi" w:hAnsiTheme="majorHAnsi" w:cstheme="majorHAnsi"/>
        </w:rPr>
        <w:t xml:space="preserve"> other 6</w:t>
      </w:r>
      <w:r w:rsidR="000D00C1" w:rsidRPr="00CE4C3B">
        <w:rPr>
          <w:rFonts w:asciiTheme="majorHAnsi" w:hAnsiTheme="majorHAnsi" w:cstheme="majorHAnsi"/>
        </w:rPr>
        <w:t xml:space="preserve"> company departments</w:t>
      </w:r>
      <w:r w:rsidR="00EA7E65" w:rsidRPr="00CE4C3B">
        <w:rPr>
          <w:rFonts w:asciiTheme="majorHAnsi" w:hAnsiTheme="majorHAnsi" w:cstheme="majorHAnsi"/>
        </w:rPr>
        <w:t>.</w:t>
      </w:r>
      <w:r w:rsidR="000D00C1" w:rsidRPr="00CE4C3B">
        <w:rPr>
          <w:rFonts w:asciiTheme="majorHAnsi" w:hAnsiTheme="majorHAnsi" w:cstheme="majorHAnsi"/>
        </w:rPr>
        <w:t xml:space="preserve"> </w:t>
      </w:r>
    </w:p>
    <w:p w14:paraId="6596C8ED" w14:textId="616B1C6C" w:rsidR="00B248AB" w:rsidRDefault="00B248AB">
      <w:pPr>
        <w:spacing w:line="240" w:lineRule="auto"/>
      </w:pPr>
    </w:p>
    <w:p w14:paraId="463A91A9" w14:textId="77777777" w:rsidR="00327641" w:rsidRDefault="00327641" w:rsidP="2EF340F8">
      <w:pPr>
        <w:rPr>
          <w:b/>
          <w:bCs/>
        </w:rPr>
      </w:pPr>
    </w:p>
    <w:p w14:paraId="62969A55" w14:textId="2DD1DF3C" w:rsidR="2EF340F8" w:rsidRDefault="00CE4C3B" w:rsidP="2EF340F8">
      <w:pPr>
        <w:rPr>
          <w:b/>
          <w:bCs/>
        </w:rPr>
      </w:pPr>
      <w:r>
        <w:rPr>
          <w:noProof/>
        </w:rPr>
        <w:drawing>
          <wp:anchor distT="0" distB="0" distL="114300" distR="114300" simplePos="0" relativeHeight="251660288" behindDoc="0" locked="0" layoutInCell="1" allowOverlap="1" wp14:anchorId="56A7C159" wp14:editId="676DCA00">
            <wp:simplePos x="0" y="0"/>
            <wp:positionH relativeFrom="margin">
              <wp:align>center</wp:align>
            </wp:positionH>
            <wp:positionV relativeFrom="paragraph">
              <wp:posOffset>211552</wp:posOffset>
            </wp:positionV>
            <wp:extent cx="7512147" cy="4944745"/>
            <wp:effectExtent l="38100" t="0" r="12700" b="8255"/>
            <wp:wrapNone/>
            <wp:docPr id="4" name="Chart 4" title="Chart">
              <a:extLst xmlns:a="http://schemas.openxmlformats.org/drawingml/2006/main">
                <a:ext uri="{FF2B5EF4-FFF2-40B4-BE49-F238E27FC236}">
                  <a16:creationId xmlns:a16="http://schemas.microsoft.com/office/drawing/2014/main" id="{00000000-0008-0000-0100-00000E99C9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anchor>
        </w:drawing>
      </w:r>
    </w:p>
    <w:p w14:paraId="65CA2D11" w14:textId="67800CB2" w:rsidR="2EF340F8" w:rsidRDefault="2EF340F8" w:rsidP="2EF340F8">
      <w:pPr>
        <w:rPr>
          <w:b/>
          <w:bCs/>
        </w:rPr>
      </w:pPr>
    </w:p>
    <w:p w14:paraId="71CAE91F" w14:textId="39C5B706" w:rsidR="00CE4C3B" w:rsidRDefault="00CE4C3B" w:rsidP="2EF340F8">
      <w:pPr>
        <w:rPr>
          <w:b/>
          <w:bCs/>
        </w:rPr>
      </w:pPr>
    </w:p>
    <w:p w14:paraId="0CF10241" w14:textId="5DB31154" w:rsidR="00CE4C3B" w:rsidRDefault="00CE4C3B" w:rsidP="2EF340F8">
      <w:pPr>
        <w:rPr>
          <w:b/>
          <w:bCs/>
        </w:rPr>
      </w:pPr>
    </w:p>
    <w:p w14:paraId="600D5C5B" w14:textId="436E04D0" w:rsidR="00CE4C3B" w:rsidRDefault="00CE4C3B" w:rsidP="2EF340F8">
      <w:pPr>
        <w:rPr>
          <w:b/>
          <w:bCs/>
        </w:rPr>
      </w:pPr>
    </w:p>
    <w:p w14:paraId="529EB7AD" w14:textId="338EFF41" w:rsidR="00CE4C3B" w:rsidRDefault="00CE4C3B" w:rsidP="2EF340F8">
      <w:pPr>
        <w:rPr>
          <w:b/>
          <w:bCs/>
        </w:rPr>
      </w:pPr>
    </w:p>
    <w:p w14:paraId="4F6DC232" w14:textId="0378012D" w:rsidR="00CE4C3B" w:rsidRDefault="00CE4C3B" w:rsidP="2EF340F8">
      <w:pPr>
        <w:rPr>
          <w:b/>
          <w:bCs/>
        </w:rPr>
      </w:pPr>
    </w:p>
    <w:p w14:paraId="180B1782" w14:textId="7C9182CE" w:rsidR="00CE4C3B" w:rsidRDefault="00CE4C3B" w:rsidP="2EF340F8">
      <w:pPr>
        <w:rPr>
          <w:b/>
          <w:bCs/>
        </w:rPr>
      </w:pPr>
    </w:p>
    <w:p w14:paraId="75541BF5" w14:textId="04A2DA8E" w:rsidR="00CE4C3B" w:rsidRDefault="00CE4C3B" w:rsidP="2EF340F8">
      <w:pPr>
        <w:rPr>
          <w:b/>
          <w:bCs/>
        </w:rPr>
      </w:pPr>
    </w:p>
    <w:p w14:paraId="388E7947" w14:textId="4CCF745B" w:rsidR="00CE4C3B" w:rsidRDefault="00CE4C3B" w:rsidP="2EF340F8">
      <w:pPr>
        <w:rPr>
          <w:b/>
          <w:bCs/>
        </w:rPr>
      </w:pPr>
    </w:p>
    <w:p w14:paraId="4DAF9F8C" w14:textId="51C2EDA8" w:rsidR="00CE4C3B" w:rsidRDefault="00CE4C3B" w:rsidP="2EF340F8">
      <w:pPr>
        <w:rPr>
          <w:b/>
          <w:bCs/>
        </w:rPr>
      </w:pPr>
    </w:p>
    <w:p w14:paraId="472A3D6D" w14:textId="3A836C71" w:rsidR="00CE4C3B" w:rsidRDefault="00CE4C3B" w:rsidP="2EF340F8">
      <w:pPr>
        <w:rPr>
          <w:b/>
          <w:bCs/>
        </w:rPr>
      </w:pPr>
    </w:p>
    <w:p w14:paraId="5EE40FD4" w14:textId="4509DF40" w:rsidR="00CE4C3B" w:rsidRDefault="00CE4C3B" w:rsidP="2EF340F8">
      <w:pPr>
        <w:rPr>
          <w:b/>
          <w:bCs/>
        </w:rPr>
      </w:pPr>
    </w:p>
    <w:p w14:paraId="2CBD1BEE" w14:textId="6DE531BB" w:rsidR="00CE4C3B" w:rsidRDefault="00CE4C3B" w:rsidP="2EF340F8">
      <w:pPr>
        <w:rPr>
          <w:b/>
          <w:bCs/>
        </w:rPr>
      </w:pPr>
    </w:p>
    <w:p w14:paraId="0CB1BC96" w14:textId="199C7E77" w:rsidR="00CE4C3B" w:rsidRDefault="00CE4C3B" w:rsidP="2EF340F8">
      <w:pPr>
        <w:rPr>
          <w:b/>
          <w:bCs/>
        </w:rPr>
      </w:pPr>
    </w:p>
    <w:p w14:paraId="23AC6902" w14:textId="28453A09" w:rsidR="00CE4C3B" w:rsidRDefault="00CE4C3B" w:rsidP="2EF340F8">
      <w:pPr>
        <w:rPr>
          <w:b/>
          <w:bCs/>
        </w:rPr>
      </w:pPr>
    </w:p>
    <w:p w14:paraId="02D0299D" w14:textId="06D9244F" w:rsidR="00CE4C3B" w:rsidRDefault="00CE4C3B" w:rsidP="2EF340F8">
      <w:pPr>
        <w:rPr>
          <w:b/>
          <w:bCs/>
        </w:rPr>
      </w:pPr>
    </w:p>
    <w:p w14:paraId="5352ADFC" w14:textId="25E991BA" w:rsidR="00CE4C3B" w:rsidRDefault="00CE4C3B" w:rsidP="2EF340F8">
      <w:pPr>
        <w:rPr>
          <w:b/>
          <w:bCs/>
        </w:rPr>
      </w:pPr>
    </w:p>
    <w:p w14:paraId="0C885A6D" w14:textId="6601B082" w:rsidR="00CE4C3B" w:rsidRDefault="00CE4C3B" w:rsidP="2EF340F8">
      <w:pPr>
        <w:rPr>
          <w:b/>
          <w:bCs/>
        </w:rPr>
      </w:pPr>
    </w:p>
    <w:p w14:paraId="69DD4BCF" w14:textId="69B22335" w:rsidR="00CE4C3B" w:rsidRDefault="00CE4C3B" w:rsidP="2EF340F8">
      <w:pPr>
        <w:rPr>
          <w:b/>
          <w:bCs/>
        </w:rPr>
      </w:pPr>
    </w:p>
    <w:p w14:paraId="71FD8E61" w14:textId="274C0F2F" w:rsidR="00CE4C3B" w:rsidRDefault="00CE4C3B" w:rsidP="2EF340F8">
      <w:pPr>
        <w:rPr>
          <w:b/>
          <w:bCs/>
        </w:rPr>
      </w:pPr>
    </w:p>
    <w:p w14:paraId="2BEF3FF0" w14:textId="1474A711" w:rsidR="00CE4C3B" w:rsidRDefault="00CE4C3B" w:rsidP="2EF340F8">
      <w:pPr>
        <w:rPr>
          <w:b/>
          <w:bCs/>
        </w:rPr>
      </w:pPr>
    </w:p>
    <w:p w14:paraId="5A39F896" w14:textId="7D028248" w:rsidR="00CE4C3B" w:rsidRDefault="00CE4C3B" w:rsidP="2EF340F8">
      <w:pPr>
        <w:rPr>
          <w:b/>
          <w:bCs/>
        </w:rPr>
      </w:pPr>
    </w:p>
    <w:p w14:paraId="644D04A8" w14:textId="79B88EA6" w:rsidR="00CE4C3B" w:rsidRDefault="00CE4C3B" w:rsidP="2EF340F8">
      <w:pPr>
        <w:rPr>
          <w:b/>
          <w:bCs/>
        </w:rPr>
      </w:pPr>
    </w:p>
    <w:p w14:paraId="38456C8B" w14:textId="5A61DC3F" w:rsidR="00CE4C3B" w:rsidRDefault="00CE4C3B" w:rsidP="2EF340F8">
      <w:pPr>
        <w:rPr>
          <w:b/>
          <w:bCs/>
        </w:rPr>
      </w:pPr>
    </w:p>
    <w:p w14:paraId="774B4F39" w14:textId="1F2B44F4" w:rsidR="00CE4C3B" w:rsidRDefault="00CE4C3B" w:rsidP="2EF340F8">
      <w:pPr>
        <w:rPr>
          <w:b/>
          <w:bCs/>
        </w:rPr>
      </w:pPr>
    </w:p>
    <w:p w14:paraId="5A01193C" w14:textId="7731EF68" w:rsidR="00CE4C3B" w:rsidRDefault="00CE4C3B" w:rsidP="2EF340F8">
      <w:pPr>
        <w:rPr>
          <w:b/>
          <w:bCs/>
        </w:rPr>
      </w:pPr>
    </w:p>
    <w:p w14:paraId="51BA561A" w14:textId="7485FDE2" w:rsidR="00CE4C3B" w:rsidRDefault="00CE4C3B" w:rsidP="2EF340F8">
      <w:pPr>
        <w:rPr>
          <w:b/>
          <w:bCs/>
        </w:rPr>
      </w:pPr>
    </w:p>
    <w:p w14:paraId="5369AA28" w14:textId="17B19F78" w:rsidR="00CE4C3B" w:rsidRDefault="00CE4C3B" w:rsidP="2EF340F8">
      <w:pPr>
        <w:rPr>
          <w:b/>
          <w:bCs/>
        </w:rPr>
      </w:pPr>
    </w:p>
    <w:p w14:paraId="143F7764" w14:textId="61D40507" w:rsidR="00CE4C3B" w:rsidRDefault="00CE4C3B" w:rsidP="2EF340F8">
      <w:pPr>
        <w:rPr>
          <w:b/>
          <w:bCs/>
        </w:rPr>
      </w:pPr>
    </w:p>
    <w:p w14:paraId="1DD1C53F" w14:textId="4739282B" w:rsidR="00CE4C3B" w:rsidRDefault="00CE4C3B" w:rsidP="2EF340F8">
      <w:pPr>
        <w:rPr>
          <w:b/>
          <w:bCs/>
        </w:rPr>
      </w:pPr>
    </w:p>
    <w:p w14:paraId="76C6DB66" w14:textId="45DBD9D5" w:rsidR="00CE4C3B" w:rsidRDefault="00CE4C3B" w:rsidP="2EF340F8">
      <w:pPr>
        <w:rPr>
          <w:b/>
          <w:bCs/>
        </w:rPr>
      </w:pPr>
    </w:p>
    <w:p w14:paraId="1E408AEF" w14:textId="2D1EC266" w:rsidR="00CE4C3B" w:rsidRDefault="00CE4C3B" w:rsidP="2EF340F8">
      <w:pPr>
        <w:rPr>
          <w:b/>
          <w:bCs/>
        </w:rPr>
      </w:pPr>
    </w:p>
    <w:p w14:paraId="10149927" w14:textId="01441555" w:rsidR="00CE4C3B" w:rsidRDefault="00CE4C3B" w:rsidP="2EF340F8">
      <w:pPr>
        <w:rPr>
          <w:b/>
          <w:bCs/>
        </w:rPr>
      </w:pPr>
    </w:p>
    <w:p w14:paraId="2BF31F25" w14:textId="28FE89F0" w:rsidR="00CE4C3B" w:rsidRDefault="00CE4C3B" w:rsidP="2EF340F8">
      <w:pPr>
        <w:rPr>
          <w:b/>
          <w:bCs/>
        </w:rPr>
      </w:pPr>
    </w:p>
    <w:p w14:paraId="47FE83B5" w14:textId="0A0F8BD7" w:rsidR="00CE4C3B" w:rsidRDefault="00CE4C3B" w:rsidP="2EF340F8">
      <w:pPr>
        <w:rPr>
          <w:b/>
          <w:bCs/>
        </w:rPr>
      </w:pPr>
    </w:p>
    <w:p w14:paraId="11746112" w14:textId="38BC983A" w:rsidR="00CE4C3B" w:rsidRDefault="00CE4C3B" w:rsidP="2EF340F8">
      <w:pPr>
        <w:rPr>
          <w:b/>
          <w:bCs/>
        </w:rPr>
      </w:pPr>
    </w:p>
    <w:p w14:paraId="3628B4C0" w14:textId="52AAEEC2" w:rsidR="00CE4C3B" w:rsidRDefault="00CE4C3B" w:rsidP="2EF340F8">
      <w:pPr>
        <w:rPr>
          <w:b/>
          <w:bCs/>
        </w:rPr>
      </w:pPr>
    </w:p>
    <w:p w14:paraId="5783EFB7" w14:textId="77777777" w:rsidR="00CE4C3B" w:rsidRDefault="00CE4C3B" w:rsidP="2EF340F8">
      <w:pPr>
        <w:rPr>
          <w:b/>
          <w:bCs/>
        </w:rPr>
      </w:pPr>
    </w:p>
    <w:p w14:paraId="00E16899" w14:textId="62765606" w:rsidR="00CE4C3B" w:rsidRDefault="00CE4C3B" w:rsidP="2EF340F8">
      <w:pPr>
        <w:rPr>
          <w:b/>
          <w:bCs/>
        </w:rPr>
      </w:pPr>
    </w:p>
    <w:p w14:paraId="70CF16F8" w14:textId="53B117E3" w:rsidR="00CE4C3B" w:rsidRDefault="00CE4C3B" w:rsidP="2EF340F8">
      <w:pPr>
        <w:rPr>
          <w:b/>
          <w:bCs/>
        </w:rPr>
      </w:pPr>
    </w:p>
    <w:p w14:paraId="4BEE399A" w14:textId="0C5A4AB5" w:rsidR="00CE4C3B" w:rsidRDefault="00CE4C3B" w:rsidP="2EF340F8">
      <w:pPr>
        <w:rPr>
          <w:b/>
          <w:bCs/>
        </w:rPr>
      </w:pPr>
      <w:r>
        <w:rPr>
          <w:noProof/>
        </w:rPr>
        <w:drawing>
          <wp:anchor distT="0" distB="0" distL="114300" distR="114300" simplePos="0" relativeHeight="251661312" behindDoc="0" locked="0" layoutInCell="1" allowOverlap="1" wp14:anchorId="742EDFB4" wp14:editId="73015F14">
            <wp:simplePos x="0" y="0"/>
            <wp:positionH relativeFrom="margin">
              <wp:posOffset>-854710</wp:posOffset>
            </wp:positionH>
            <wp:positionV relativeFrom="paragraph">
              <wp:posOffset>8451</wp:posOffset>
            </wp:positionV>
            <wp:extent cx="7624445" cy="4649373"/>
            <wp:effectExtent l="0" t="0" r="14605" b="18415"/>
            <wp:wrapNone/>
            <wp:docPr id="1" name="Chart 1" title="Chart">
              <a:extLst xmlns:a="http://schemas.openxmlformats.org/drawingml/2006/main">
                <a:ext uri="{FF2B5EF4-FFF2-40B4-BE49-F238E27FC236}">
                  <a16:creationId xmlns:a16="http://schemas.microsoft.com/office/drawing/2014/main" id="{00000000-0008-0000-0200-000069B8A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5479C8AE" w14:textId="0D8A43DE" w:rsidR="00CE4C3B" w:rsidRDefault="00CE4C3B" w:rsidP="2EF340F8">
      <w:pPr>
        <w:rPr>
          <w:b/>
          <w:bCs/>
        </w:rPr>
      </w:pPr>
    </w:p>
    <w:p w14:paraId="3222D6DB" w14:textId="7D9955D7" w:rsidR="00CE4C3B" w:rsidRDefault="00CE4C3B" w:rsidP="2EF340F8">
      <w:pPr>
        <w:rPr>
          <w:b/>
          <w:bCs/>
        </w:rPr>
      </w:pPr>
    </w:p>
    <w:p w14:paraId="7E7F017A" w14:textId="6968A692" w:rsidR="00CE4C3B" w:rsidRDefault="00CE4C3B" w:rsidP="2EF340F8">
      <w:pPr>
        <w:rPr>
          <w:b/>
          <w:bCs/>
        </w:rPr>
      </w:pPr>
    </w:p>
    <w:p w14:paraId="6ECB159D" w14:textId="00091B6E" w:rsidR="00CE4C3B" w:rsidRDefault="00CE4C3B" w:rsidP="2EF340F8">
      <w:pPr>
        <w:rPr>
          <w:b/>
          <w:bCs/>
        </w:rPr>
      </w:pPr>
    </w:p>
    <w:p w14:paraId="786DF3F2" w14:textId="2D347278" w:rsidR="00CE4C3B" w:rsidRDefault="00CE4C3B" w:rsidP="2EF340F8">
      <w:pPr>
        <w:rPr>
          <w:b/>
          <w:bCs/>
        </w:rPr>
      </w:pPr>
    </w:p>
    <w:p w14:paraId="501827E8" w14:textId="49BFBF9B" w:rsidR="00CE4C3B" w:rsidRDefault="00CE4C3B" w:rsidP="2EF340F8">
      <w:pPr>
        <w:rPr>
          <w:b/>
          <w:bCs/>
        </w:rPr>
      </w:pPr>
    </w:p>
    <w:p w14:paraId="5C266C5B" w14:textId="4917D119" w:rsidR="00CE4C3B" w:rsidRDefault="00CE4C3B" w:rsidP="2EF340F8">
      <w:pPr>
        <w:rPr>
          <w:b/>
          <w:bCs/>
        </w:rPr>
      </w:pPr>
    </w:p>
    <w:p w14:paraId="31BD9775" w14:textId="51682225" w:rsidR="00CE4C3B" w:rsidRDefault="00CE4C3B" w:rsidP="2EF340F8">
      <w:pPr>
        <w:rPr>
          <w:b/>
          <w:bCs/>
        </w:rPr>
      </w:pPr>
    </w:p>
    <w:p w14:paraId="22F2B997" w14:textId="54C688A8" w:rsidR="00CE4C3B" w:rsidRDefault="00CE4C3B" w:rsidP="2EF340F8">
      <w:pPr>
        <w:rPr>
          <w:b/>
          <w:bCs/>
        </w:rPr>
      </w:pPr>
    </w:p>
    <w:p w14:paraId="5F7574B7" w14:textId="380B6899" w:rsidR="00CE4C3B" w:rsidRDefault="00CE4C3B" w:rsidP="2EF340F8">
      <w:pPr>
        <w:rPr>
          <w:b/>
          <w:bCs/>
        </w:rPr>
      </w:pPr>
    </w:p>
    <w:p w14:paraId="28B88070" w14:textId="49240DC5" w:rsidR="00CE4C3B" w:rsidRDefault="00CE4C3B" w:rsidP="2EF340F8">
      <w:pPr>
        <w:rPr>
          <w:b/>
          <w:bCs/>
        </w:rPr>
      </w:pPr>
    </w:p>
    <w:p w14:paraId="07312A8B" w14:textId="77777777" w:rsidR="00CE4C3B" w:rsidRDefault="00CE4C3B" w:rsidP="2EF340F8">
      <w:pPr>
        <w:rPr>
          <w:b/>
          <w:bCs/>
        </w:rPr>
      </w:pPr>
    </w:p>
    <w:p w14:paraId="6B0AE2D8" w14:textId="49370DE6" w:rsidR="2EF340F8" w:rsidRDefault="2EF340F8" w:rsidP="2EF340F8">
      <w:pPr>
        <w:rPr>
          <w:b/>
          <w:bCs/>
        </w:rPr>
      </w:pPr>
    </w:p>
    <w:p w14:paraId="601D121C" w14:textId="564CA90B" w:rsidR="00CE4C3B" w:rsidRDefault="00CE4C3B" w:rsidP="2EF340F8">
      <w:pPr>
        <w:rPr>
          <w:b/>
          <w:bCs/>
        </w:rPr>
      </w:pPr>
    </w:p>
    <w:p w14:paraId="55FDE1E9" w14:textId="07D09C76" w:rsidR="00CE4C3B" w:rsidRDefault="00CE4C3B" w:rsidP="2EF340F8">
      <w:pPr>
        <w:rPr>
          <w:b/>
          <w:bCs/>
        </w:rPr>
      </w:pPr>
    </w:p>
    <w:p w14:paraId="690F1529" w14:textId="02ABABE0" w:rsidR="00CE4C3B" w:rsidRDefault="00CE4C3B" w:rsidP="2EF340F8">
      <w:pPr>
        <w:rPr>
          <w:b/>
          <w:bCs/>
        </w:rPr>
      </w:pPr>
    </w:p>
    <w:p w14:paraId="0EED6C05" w14:textId="4555C5C6" w:rsidR="00CE4C3B" w:rsidRDefault="00CE4C3B" w:rsidP="2EF340F8">
      <w:pPr>
        <w:rPr>
          <w:b/>
          <w:bCs/>
        </w:rPr>
      </w:pPr>
    </w:p>
    <w:p w14:paraId="06911221" w14:textId="06711D43" w:rsidR="00CE4C3B" w:rsidRDefault="00CE4C3B" w:rsidP="2EF340F8">
      <w:pPr>
        <w:rPr>
          <w:b/>
          <w:bCs/>
        </w:rPr>
      </w:pPr>
    </w:p>
    <w:p w14:paraId="3C7C3954" w14:textId="04B028E1" w:rsidR="00CE4C3B" w:rsidRDefault="00CE4C3B" w:rsidP="2EF340F8">
      <w:pPr>
        <w:rPr>
          <w:b/>
          <w:bCs/>
        </w:rPr>
      </w:pPr>
    </w:p>
    <w:p w14:paraId="751CFFA6" w14:textId="7488812E" w:rsidR="00CE4C3B" w:rsidRDefault="00CE4C3B" w:rsidP="2EF340F8">
      <w:pPr>
        <w:rPr>
          <w:b/>
          <w:bCs/>
        </w:rPr>
      </w:pPr>
    </w:p>
    <w:p w14:paraId="33D0C7E9" w14:textId="77777777" w:rsidR="00CE4C3B" w:rsidRDefault="00CE4C3B" w:rsidP="2EF340F8">
      <w:pPr>
        <w:rPr>
          <w:b/>
          <w:bCs/>
        </w:rPr>
      </w:pPr>
    </w:p>
    <w:p w14:paraId="75674E98" w14:textId="173F2045" w:rsidR="00AB7FFD" w:rsidRDefault="00AB7FFD" w:rsidP="2EF340F8">
      <w:pPr>
        <w:rPr>
          <w:b/>
          <w:bCs/>
        </w:rPr>
      </w:pPr>
    </w:p>
    <w:p w14:paraId="6BC5C510" w14:textId="1D25FA64" w:rsidR="00AB7FFD" w:rsidRDefault="00AB7FFD" w:rsidP="2EF340F8">
      <w:pPr>
        <w:rPr>
          <w:b/>
          <w:bCs/>
        </w:rPr>
      </w:pPr>
    </w:p>
    <w:p w14:paraId="60306959" w14:textId="77777777" w:rsidR="00CE4C3B" w:rsidRDefault="00CE4C3B" w:rsidP="2EF340F8">
      <w:pPr>
        <w:rPr>
          <w:b/>
          <w:bCs/>
        </w:rPr>
      </w:pPr>
    </w:p>
    <w:p w14:paraId="72917B65" w14:textId="77777777" w:rsidR="00CE4C3B" w:rsidRDefault="00CE4C3B" w:rsidP="2EF340F8">
      <w:pPr>
        <w:rPr>
          <w:b/>
          <w:bCs/>
        </w:rPr>
      </w:pPr>
    </w:p>
    <w:p w14:paraId="3E883D76" w14:textId="7B90254E" w:rsidR="00CE4C3B" w:rsidRDefault="00CE4C3B" w:rsidP="2EF340F8">
      <w:pPr>
        <w:rPr>
          <w:b/>
          <w:bCs/>
        </w:rPr>
      </w:pPr>
    </w:p>
    <w:p w14:paraId="63F41BC4" w14:textId="26DA26EA" w:rsidR="00CE4C3B" w:rsidRDefault="00CE4C3B" w:rsidP="2EF340F8">
      <w:pPr>
        <w:rPr>
          <w:b/>
          <w:bCs/>
        </w:rPr>
      </w:pPr>
    </w:p>
    <w:p w14:paraId="1A13AA63" w14:textId="7F7C6776" w:rsidR="00CE4C3B" w:rsidRDefault="00CE4C3B" w:rsidP="2EF340F8">
      <w:pPr>
        <w:rPr>
          <w:b/>
          <w:bCs/>
        </w:rPr>
      </w:pPr>
    </w:p>
    <w:p w14:paraId="629A0F5A" w14:textId="4B4BE8B4" w:rsidR="00CE4C3B" w:rsidRDefault="00CE4C3B" w:rsidP="2EF340F8">
      <w:pPr>
        <w:rPr>
          <w:b/>
          <w:bCs/>
        </w:rPr>
      </w:pPr>
    </w:p>
    <w:p w14:paraId="3A2B28A4" w14:textId="24C300F5" w:rsidR="00CE4C3B" w:rsidRDefault="00CE4C3B" w:rsidP="2EF340F8">
      <w:pPr>
        <w:rPr>
          <w:b/>
          <w:bCs/>
        </w:rPr>
      </w:pPr>
    </w:p>
    <w:p w14:paraId="680887A0" w14:textId="2A47F00D" w:rsidR="00CE4C3B" w:rsidRDefault="00CE4C3B" w:rsidP="2EF340F8">
      <w:pPr>
        <w:rPr>
          <w:b/>
          <w:bCs/>
        </w:rPr>
      </w:pPr>
    </w:p>
    <w:p w14:paraId="24D0DDEB" w14:textId="7BDE46E0" w:rsidR="00CE4C3B" w:rsidRDefault="00CE4C3B" w:rsidP="2EF340F8">
      <w:pPr>
        <w:rPr>
          <w:b/>
          <w:bCs/>
        </w:rPr>
      </w:pPr>
    </w:p>
    <w:p w14:paraId="1951FCA8" w14:textId="7956877A" w:rsidR="00CE4C3B" w:rsidRDefault="00CE4C3B" w:rsidP="2EF340F8">
      <w:pPr>
        <w:rPr>
          <w:b/>
          <w:bCs/>
        </w:rPr>
      </w:pPr>
    </w:p>
    <w:p w14:paraId="07985A58" w14:textId="7ACEA1BB" w:rsidR="00CE4C3B" w:rsidRDefault="00CE4C3B" w:rsidP="2EF340F8">
      <w:pPr>
        <w:rPr>
          <w:b/>
          <w:bCs/>
        </w:rPr>
      </w:pPr>
    </w:p>
    <w:p w14:paraId="641F72E0" w14:textId="2586E39A" w:rsidR="00CE4C3B" w:rsidRDefault="00CE4C3B" w:rsidP="2EF340F8">
      <w:pPr>
        <w:rPr>
          <w:b/>
          <w:bCs/>
        </w:rPr>
      </w:pPr>
    </w:p>
    <w:p w14:paraId="42D657D2" w14:textId="33F3FB11" w:rsidR="00CE4C3B" w:rsidRDefault="00CE4C3B" w:rsidP="2EF340F8">
      <w:pPr>
        <w:rPr>
          <w:b/>
          <w:bCs/>
        </w:rPr>
      </w:pPr>
    </w:p>
    <w:p w14:paraId="31F3849B" w14:textId="66330872" w:rsidR="00CE4C3B" w:rsidRDefault="00CE4C3B" w:rsidP="2EF340F8">
      <w:pPr>
        <w:rPr>
          <w:b/>
          <w:bCs/>
        </w:rPr>
      </w:pPr>
    </w:p>
    <w:p w14:paraId="4ED7EAF5" w14:textId="4C5DA846" w:rsidR="00CE4C3B" w:rsidRDefault="00CE4C3B" w:rsidP="2EF340F8">
      <w:pPr>
        <w:rPr>
          <w:b/>
          <w:bCs/>
        </w:rPr>
      </w:pPr>
    </w:p>
    <w:p w14:paraId="400D5527" w14:textId="77777777" w:rsidR="00CE4C3B" w:rsidRDefault="00CE4C3B" w:rsidP="2EF340F8">
      <w:pPr>
        <w:rPr>
          <w:b/>
          <w:bCs/>
        </w:rPr>
      </w:pPr>
    </w:p>
    <w:p w14:paraId="2E565F97" w14:textId="77777777" w:rsidR="00CE4C3B" w:rsidRPr="00CD2D8C" w:rsidRDefault="00CE4C3B" w:rsidP="2EF340F8">
      <w:pPr>
        <w:rPr>
          <w:b/>
          <w:bCs/>
        </w:rPr>
      </w:pPr>
    </w:p>
    <w:p w14:paraId="5503804E" w14:textId="1BF50E68" w:rsidR="00AB7FFD" w:rsidRPr="00CD2D8C" w:rsidRDefault="00AB7FFD" w:rsidP="2EF340F8">
      <w:pPr>
        <w:rPr>
          <w:rFonts w:asciiTheme="majorHAnsi" w:hAnsiTheme="majorHAnsi" w:cstheme="majorHAnsi"/>
          <w:b/>
          <w:bCs/>
        </w:rPr>
      </w:pPr>
      <w:r w:rsidRPr="00CD2D8C">
        <w:rPr>
          <w:rFonts w:asciiTheme="majorHAnsi" w:hAnsiTheme="majorHAnsi" w:cstheme="majorHAnsi"/>
          <w:b/>
          <w:bCs/>
        </w:rPr>
        <w:t>Reference List</w:t>
      </w:r>
    </w:p>
    <w:p w14:paraId="2336724A" w14:textId="7ACB57CC" w:rsidR="00CE4C3B" w:rsidRPr="008F2A47" w:rsidRDefault="00CE4C3B" w:rsidP="2EF340F8">
      <w:pPr>
        <w:rPr>
          <w:rFonts w:asciiTheme="majorHAnsi" w:hAnsiTheme="majorHAnsi" w:cstheme="majorHAnsi"/>
        </w:rPr>
      </w:pPr>
    </w:p>
    <w:p w14:paraId="38BCF07D" w14:textId="5C4ACEE0" w:rsidR="00AB7FFD" w:rsidRPr="00363A1B" w:rsidRDefault="00CE4C3B" w:rsidP="2EF340F8">
      <w:pPr>
        <w:rPr>
          <w:rFonts w:asciiTheme="majorHAnsi" w:hAnsiTheme="majorHAnsi" w:cstheme="majorHAnsi"/>
        </w:rPr>
      </w:pPr>
      <w:r w:rsidRPr="008F2A47">
        <w:rPr>
          <w:rFonts w:asciiTheme="majorHAnsi" w:hAnsiTheme="majorHAnsi" w:cstheme="majorHAnsi"/>
        </w:rPr>
        <w:t>CIPD</w:t>
      </w:r>
      <w:r w:rsidR="009B1265">
        <w:rPr>
          <w:rFonts w:asciiTheme="majorHAnsi" w:hAnsiTheme="majorHAnsi" w:cstheme="majorHAnsi"/>
        </w:rPr>
        <w:t xml:space="preserve"> (a)</w:t>
      </w:r>
      <w:r w:rsidRPr="008F2A47">
        <w:rPr>
          <w:rFonts w:asciiTheme="majorHAnsi" w:hAnsiTheme="majorHAnsi" w:cstheme="majorHAnsi"/>
        </w:rPr>
        <w:t xml:space="preserve"> (2023) </w:t>
      </w:r>
      <w:r w:rsidRPr="008F2A47">
        <w:rPr>
          <w:rFonts w:asciiTheme="majorHAnsi" w:hAnsiTheme="majorHAnsi" w:cstheme="majorHAnsi"/>
          <w:i/>
          <w:iCs/>
        </w:rPr>
        <w:t xml:space="preserve">Evidence-based practice for effective decision-making. </w:t>
      </w:r>
      <w:r w:rsidR="008D3511" w:rsidRPr="008F2A47">
        <w:rPr>
          <w:rFonts w:asciiTheme="majorHAnsi" w:hAnsiTheme="majorHAnsi" w:cstheme="majorHAnsi"/>
        </w:rPr>
        <w:t>Available at: https://www.cipd.org/uk/knowledge/factsheets/evidence-based-practice-factsheet/#what-is-evidencebased-practice (Accessed: 15 December 2023)</w:t>
      </w:r>
    </w:p>
    <w:p w14:paraId="2A9ECF0E" w14:textId="297A26FA" w:rsidR="00363A1B" w:rsidRDefault="00363A1B" w:rsidP="2EF340F8">
      <w:pPr>
        <w:rPr>
          <w:rFonts w:asciiTheme="majorHAnsi" w:hAnsiTheme="majorHAnsi" w:cstheme="majorHAnsi"/>
          <w:color w:val="333333"/>
          <w:shd w:val="clear" w:color="auto" w:fill="FBFBFB"/>
        </w:rPr>
      </w:pPr>
    </w:p>
    <w:p w14:paraId="4E3604F5" w14:textId="75918290" w:rsidR="00363A1B" w:rsidRPr="00363A1B" w:rsidRDefault="00363A1B" w:rsidP="2EF340F8">
      <w:pPr>
        <w:rPr>
          <w:rFonts w:asciiTheme="majorHAnsi" w:hAnsiTheme="majorHAnsi" w:cstheme="majorHAnsi"/>
          <w:color w:val="333333"/>
          <w:shd w:val="clear" w:color="auto" w:fill="FBFBFB"/>
        </w:rPr>
      </w:pPr>
      <w:r w:rsidRPr="00363A1B">
        <w:rPr>
          <w:rFonts w:asciiTheme="majorHAnsi" w:hAnsiTheme="majorHAnsi" w:cstheme="majorHAnsi"/>
          <w:noProof/>
        </w:rPr>
        <w:t xml:space="preserve">Waite, K et al, (2021). </w:t>
      </w:r>
      <w:r w:rsidRPr="00363A1B">
        <w:rPr>
          <w:rFonts w:asciiTheme="majorHAnsi" w:hAnsiTheme="majorHAnsi" w:cstheme="majorHAnsi"/>
          <w:i/>
          <w:noProof/>
        </w:rPr>
        <w:t>People Practice A Complete Guide</w:t>
      </w:r>
      <w:r w:rsidRPr="00363A1B">
        <w:rPr>
          <w:rFonts w:asciiTheme="majorHAnsi" w:hAnsiTheme="majorHAnsi" w:cstheme="majorHAnsi"/>
          <w:noProof/>
        </w:rPr>
        <w:t xml:space="preserve">. Great Britain: Kogan Page Limited. </w:t>
      </w:r>
    </w:p>
    <w:p w14:paraId="11DE56CA" w14:textId="19B43CB5" w:rsidR="00AB7FFD" w:rsidRPr="008F2A47" w:rsidRDefault="00AB7FFD" w:rsidP="2EF340F8">
      <w:pPr>
        <w:rPr>
          <w:rFonts w:asciiTheme="majorHAnsi" w:hAnsiTheme="majorHAnsi" w:cstheme="majorHAnsi"/>
          <w:color w:val="333333"/>
          <w:shd w:val="clear" w:color="auto" w:fill="FBFBFB"/>
        </w:rPr>
      </w:pPr>
    </w:p>
    <w:p w14:paraId="32899D82" w14:textId="4DE71D99" w:rsidR="00AB7FFD" w:rsidRPr="008F2A47" w:rsidRDefault="00AB7FFD" w:rsidP="2EF340F8">
      <w:pPr>
        <w:rPr>
          <w:rFonts w:asciiTheme="majorHAnsi" w:hAnsiTheme="majorHAnsi" w:cstheme="majorHAnsi"/>
          <w:color w:val="333333"/>
          <w:shd w:val="clear" w:color="auto" w:fill="FBFBFB"/>
        </w:rPr>
      </w:pPr>
      <w:r w:rsidRPr="008F2A47">
        <w:rPr>
          <w:rFonts w:asciiTheme="majorHAnsi" w:hAnsiTheme="majorHAnsi" w:cstheme="majorHAnsi"/>
          <w:color w:val="333333"/>
          <w:shd w:val="clear" w:color="auto" w:fill="FBFBFB"/>
        </w:rPr>
        <w:t xml:space="preserve">Armstrong, M. (2023) </w:t>
      </w:r>
      <w:r w:rsidRPr="008F2A47">
        <w:rPr>
          <w:rFonts w:asciiTheme="majorHAnsi" w:hAnsiTheme="majorHAnsi" w:cstheme="majorHAnsi"/>
          <w:i/>
          <w:iCs/>
          <w:color w:val="333333"/>
          <w:shd w:val="clear" w:color="auto" w:fill="FBFBFB"/>
        </w:rPr>
        <w:t xml:space="preserve">Armstrong’s handbook of human resource management practice management. </w:t>
      </w:r>
      <w:r w:rsidR="00723EF1" w:rsidRPr="008F2A47">
        <w:rPr>
          <w:rFonts w:asciiTheme="majorHAnsi" w:hAnsiTheme="majorHAnsi" w:cstheme="majorHAnsi"/>
          <w:i/>
          <w:iCs/>
          <w:color w:val="333333"/>
          <w:shd w:val="clear" w:color="auto" w:fill="FBFBFB"/>
        </w:rPr>
        <w:t>London: Kogan Page Limited</w:t>
      </w:r>
      <w:r w:rsidR="00363A1B">
        <w:rPr>
          <w:rFonts w:asciiTheme="majorHAnsi" w:hAnsiTheme="majorHAnsi" w:cstheme="majorHAnsi"/>
          <w:i/>
          <w:iCs/>
          <w:color w:val="333333"/>
          <w:shd w:val="clear" w:color="auto" w:fill="FBFBFB"/>
        </w:rPr>
        <w:t>. 16</w:t>
      </w:r>
      <w:r w:rsidR="00363A1B" w:rsidRPr="00363A1B">
        <w:rPr>
          <w:rFonts w:asciiTheme="majorHAnsi" w:hAnsiTheme="majorHAnsi" w:cstheme="majorHAnsi"/>
          <w:i/>
          <w:iCs/>
          <w:color w:val="333333"/>
          <w:shd w:val="clear" w:color="auto" w:fill="FBFBFB"/>
          <w:vertAlign w:val="superscript"/>
        </w:rPr>
        <w:t>th</w:t>
      </w:r>
      <w:r w:rsidR="00363A1B">
        <w:rPr>
          <w:rFonts w:asciiTheme="majorHAnsi" w:hAnsiTheme="majorHAnsi" w:cstheme="majorHAnsi"/>
          <w:i/>
          <w:iCs/>
          <w:color w:val="333333"/>
          <w:shd w:val="clear" w:color="auto" w:fill="FBFBFB"/>
        </w:rPr>
        <w:t xml:space="preserve"> Edition. </w:t>
      </w:r>
    </w:p>
    <w:p w14:paraId="3E49CF56" w14:textId="30A3DD47" w:rsidR="00AB7FFD" w:rsidRPr="008F2A47" w:rsidRDefault="00AB7FFD" w:rsidP="2EF340F8">
      <w:pPr>
        <w:rPr>
          <w:rFonts w:asciiTheme="majorHAnsi" w:hAnsiTheme="majorHAnsi" w:cstheme="majorHAnsi"/>
          <w:color w:val="333333"/>
          <w:shd w:val="clear" w:color="auto" w:fill="FBFBFB"/>
        </w:rPr>
      </w:pPr>
    </w:p>
    <w:p w14:paraId="65CC334E" w14:textId="5F438B7B" w:rsidR="00532E1F" w:rsidRPr="008F2A47" w:rsidRDefault="006D7C2D" w:rsidP="2EF340F8">
      <w:pPr>
        <w:rPr>
          <w:rFonts w:asciiTheme="majorHAnsi" w:hAnsiTheme="majorHAnsi" w:cstheme="majorHAnsi"/>
        </w:rPr>
      </w:pPr>
      <w:r w:rsidRPr="008F2A47">
        <w:rPr>
          <w:rFonts w:asciiTheme="majorHAnsi" w:hAnsiTheme="majorHAnsi" w:cstheme="majorHAnsi"/>
        </w:rPr>
        <w:t>CIPD</w:t>
      </w:r>
      <w:r w:rsidR="00372B1C" w:rsidRPr="008F2A47">
        <w:rPr>
          <w:rFonts w:asciiTheme="majorHAnsi" w:hAnsiTheme="majorHAnsi" w:cstheme="majorHAnsi"/>
        </w:rPr>
        <w:t xml:space="preserve"> </w:t>
      </w:r>
      <w:r w:rsidR="009B1265">
        <w:rPr>
          <w:rFonts w:asciiTheme="majorHAnsi" w:hAnsiTheme="majorHAnsi" w:cstheme="majorHAnsi"/>
        </w:rPr>
        <w:t xml:space="preserve">(b) </w:t>
      </w:r>
      <w:r w:rsidR="00372B1C" w:rsidRPr="008F2A47">
        <w:rPr>
          <w:rFonts w:asciiTheme="majorHAnsi" w:hAnsiTheme="majorHAnsi" w:cstheme="majorHAnsi"/>
        </w:rPr>
        <w:t xml:space="preserve">(2023) </w:t>
      </w:r>
      <w:r w:rsidRPr="008F2A47">
        <w:rPr>
          <w:rFonts w:asciiTheme="majorHAnsi" w:hAnsiTheme="majorHAnsi" w:cstheme="majorHAnsi"/>
          <w:i/>
          <w:iCs/>
        </w:rPr>
        <w:t xml:space="preserve">Principles-led. </w:t>
      </w:r>
      <w:r w:rsidRPr="008F2A47">
        <w:rPr>
          <w:rFonts w:asciiTheme="majorHAnsi" w:hAnsiTheme="majorHAnsi" w:cstheme="majorHAnsi"/>
        </w:rPr>
        <w:t>Available at: https://www.cipd.org/uk/the-people-profession/the-profession-map/explore-the-profession-map/professional-values-purpose/principles-led/#:~:text=Our%20decisions%2C%20actions%20and%20behaviours,can%20lead%20to%20unintended%20outcomes. (Accessed 15 December 2023)</w:t>
      </w:r>
    </w:p>
    <w:p w14:paraId="43856DC3" w14:textId="77777777" w:rsidR="006D7C2D" w:rsidRPr="008F2A47" w:rsidRDefault="006D7C2D" w:rsidP="2EF340F8">
      <w:pPr>
        <w:rPr>
          <w:rStyle w:val="Hyperlink"/>
          <w:rFonts w:asciiTheme="majorHAnsi" w:hAnsiTheme="majorHAnsi" w:cstheme="majorHAnsi"/>
          <w:color w:val="auto"/>
          <w:u w:val="none"/>
        </w:rPr>
      </w:pPr>
    </w:p>
    <w:p w14:paraId="16C916A6" w14:textId="384E7AF9" w:rsidR="006D7C2D" w:rsidRPr="008F2A47" w:rsidRDefault="006D7C2D" w:rsidP="2EF340F8">
      <w:pPr>
        <w:rPr>
          <w:rFonts w:asciiTheme="majorHAnsi" w:hAnsiTheme="majorHAnsi" w:cstheme="majorHAnsi"/>
        </w:rPr>
      </w:pPr>
      <w:r w:rsidRPr="008F2A47">
        <w:rPr>
          <w:rFonts w:asciiTheme="majorHAnsi" w:hAnsiTheme="majorHAnsi" w:cstheme="majorHAnsi"/>
        </w:rPr>
        <w:t>CIPD</w:t>
      </w:r>
      <w:r w:rsidR="00372B1C" w:rsidRPr="008F2A47">
        <w:rPr>
          <w:rFonts w:asciiTheme="majorHAnsi" w:hAnsiTheme="majorHAnsi" w:cstheme="majorHAnsi"/>
        </w:rPr>
        <w:t xml:space="preserve"> </w:t>
      </w:r>
      <w:r w:rsidR="009B1265">
        <w:rPr>
          <w:rFonts w:asciiTheme="majorHAnsi" w:hAnsiTheme="majorHAnsi" w:cstheme="majorHAnsi"/>
        </w:rPr>
        <w:t xml:space="preserve">(c) </w:t>
      </w:r>
      <w:r w:rsidR="00372B1C" w:rsidRPr="008F2A47">
        <w:rPr>
          <w:rFonts w:asciiTheme="majorHAnsi" w:hAnsiTheme="majorHAnsi" w:cstheme="majorHAnsi"/>
        </w:rPr>
        <w:t>(2023)</w:t>
      </w:r>
      <w:r w:rsidRPr="008F2A47">
        <w:rPr>
          <w:rFonts w:asciiTheme="majorHAnsi" w:hAnsiTheme="majorHAnsi" w:cstheme="majorHAnsi"/>
        </w:rPr>
        <w:t xml:space="preserve"> </w:t>
      </w:r>
      <w:r w:rsidRPr="008F2A47">
        <w:rPr>
          <w:rFonts w:asciiTheme="majorHAnsi" w:hAnsiTheme="majorHAnsi" w:cstheme="majorHAnsi"/>
          <w:i/>
          <w:iCs/>
        </w:rPr>
        <w:t xml:space="preserve">Evidence-based. </w:t>
      </w:r>
      <w:r w:rsidRPr="008F2A47">
        <w:rPr>
          <w:rFonts w:asciiTheme="majorHAnsi" w:hAnsiTheme="majorHAnsi" w:cstheme="majorHAnsi"/>
        </w:rPr>
        <w:t>Available at: https://www.cipd.org/uk/the-people-profession/the-profession-map/explore-the-profession-map/professional-values-purpose/evidence-based/ (Accessed: 15 December 2023)</w:t>
      </w:r>
    </w:p>
    <w:p w14:paraId="3378044E" w14:textId="1E49FD5A" w:rsidR="00532E1F" w:rsidRPr="008F2A47" w:rsidRDefault="00532E1F" w:rsidP="2EF340F8">
      <w:pPr>
        <w:rPr>
          <w:rStyle w:val="Hyperlink"/>
          <w:rFonts w:asciiTheme="majorHAnsi" w:eastAsia="Calibri" w:hAnsiTheme="majorHAnsi" w:cstheme="majorHAnsi"/>
        </w:rPr>
      </w:pPr>
    </w:p>
    <w:p w14:paraId="7FFE1A04" w14:textId="09BCBBAE" w:rsidR="008D3511" w:rsidRPr="008F2A47" w:rsidRDefault="008D3511" w:rsidP="2EF340F8">
      <w:pPr>
        <w:rPr>
          <w:rFonts w:asciiTheme="majorHAnsi" w:hAnsiTheme="majorHAnsi" w:cstheme="majorHAnsi"/>
        </w:rPr>
      </w:pPr>
      <w:r w:rsidRPr="008F2A47">
        <w:rPr>
          <w:rFonts w:asciiTheme="majorHAnsi" w:hAnsiTheme="majorHAnsi" w:cstheme="majorHAnsi"/>
        </w:rPr>
        <w:t>CIPD</w:t>
      </w:r>
      <w:r w:rsidR="00577976">
        <w:rPr>
          <w:rFonts w:asciiTheme="majorHAnsi" w:hAnsiTheme="majorHAnsi" w:cstheme="majorHAnsi"/>
        </w:rPr>
        <w:t xml:space="preserve"> (a)</w:t>
      </w:r>
      <w:r w:rsidRPr="008F2A47">
        <w:rPr>
          <w:rFonts w:asciiTheme="majorHAnsi" w:hAnsiTheme="majorHAnsi" w:cstheme="majorHAnsi"/>
        </w:rPr>
        <w:t xml:space="preserve"> (2022) </w:t>
      </w:r>
      <w:r w:rsidRPr="008F2A47">
        <w:rPr>
          <w:rFonts w:asciiTheme="majorHAnsi" w:hAnsiTheme="majorHAnsi" w:cstheme="majorHAnsi"/>
          <w:i/>
          <w:iCs/>
        </w:rPr>
        <w:t xml:space="preserve">People Analytics. </w:t>
      </w:r>
      <w:r w:rsidRPr="008F2A47">
        <w:rPr>
          <w:rFonts w:asciiTheme="majorHAnsi" w:hAnsiTheme="majorHAnsi" w:cstheme="majorHAnsi"/>
        </w:rPr>
        <w:t>Available at: https://www.cipd.org/uk/knowledge/factsheets/analytics-factsheet/#three (Accessed: 15 December 2023)</w:t>
      </w:r>
    </w:p>
    <w:p w14:paraId="17FDE1E5" w14:textId="01CFCB56" w:rsidR="00372B1C" w:rsidRPr="008F2A47" w:rsidRDefault="00372B1C" w:rsidP="2EF340F8">
      <w:pPr>
        <w:rPr>
          <w:rFonts w:asciiTheme="majorHAnsi" w:hAnsiTheme="majorHAnsi" w:cstheme="majorHAnsi"/>
        </w:rPr>
      </w:pPr>
    </w:p>
    <w:p w14:paraId="1BB85E1D" w14:textId="5787F4CD" w:rsidR="00372B1C" w:rsidRPr="008F2A47" w:rsidRDefault="00372B1C" w:rsidP="2EF340F8">
      <w:pPr>
        <w:rPr>
          <w:rFonts w:asciiTheme="majorHAnsi" w:hAnsiTheme="majorHAnsi" w:cstheme="majorHAnsi"/>
        </w:rPr>
      </w:pPr>
      <w:r w:rsidRPr="008F2A47">
        <w:rPr>
          <w:rFonts w:asciiTheme="majorHAnsi" w:hAnsiTheme="majorHAnsi" w:cstheme="majorHAnsi"/>
        </w:rPr>
        <w:t xml:space="preserve">CIPD (2021) </w:t>
      </w:r>
      <w:r w:rsidRPr="008F2A47">
        <w:rPr>
          <w:rFonts w:asciiTheme="majorHAnsi" w:hAnsiTheme="majorHAnsi" w:cstheme="majorHAnsi"/>
          <w:i/>
          <w:iCs/>
        </w:rPr>
        <w:t xml:space="preserve">Solving business problems with people analytics: Financial Times. </w:t>
      </w:r>
      <w:r w:rsidRPr="008F2A47">
        <w:rPr>
          <w:rFonts w:asciiTheme="majorHAnsi" w:hAnsiTheme="majorHAnsi" w:cstheme="majorHAnsi"/>
        </w:rPr>
        <w:t>Available at: https://www.cipd.org/uk/knowledge/case-studies/financial-times/ (Accessed: 15 December 2023)</w:t>
      </w:r>
    </w:p>
    <w:p w14:paraId="0F8C60BC" w14:textId="1767C206" w:rsidR="005C6574" w:rsidRPr="008F2A47" w:rsidRDefault="005C6574" w:rsidP="2EF340F8">
      <w:pPr>
        <w:rPr>
          <w:rStyle w:val="Hyperlink"/>
          <w:rFonts w:asciiTheme="majorHAnsi" w:eastAsia="Calibri" w:hAnsiTheme="majorHAnsi" w:cstheme="majorHAnsi"/>
        </w:rPr>
      </w:pPr>
    </w:p>
    <w:p w14:paraId="1B75021A" w14:textId="6D211402" w:rsidR="00445B03" w:rsidRPr="008F2A47" w:rsidRDefault="00372B1C" w:rsidP="2EF340F8">
      <w:pPr>
        <w:rPr>
          <w:rFonts w:asciiTheme="majorHAnsi" w:hAnsiTheme="majorHAnsi" w:cstheme="majorHAnsi"/>
        </w:rPr>
      </w:pPr>
      <w:r w:rsidRPr="008F2A47">
        <w:rPr>
          <w:rFonts w:asciiTheme="majorHAnsi" w:hAnsiTheme="majorHAnsi" w:cstheme="majorHAnsi"/>
        </w:rPr>
        <w:t>Burke, E.</w:t>
      </w:r>
      <w:r w:rsidR="00445B03" w:rsidRPr="008F2A47">
        <w:rPr>
          <w:rFonts w:asciiTheme="majorHAnsi" w:hAnsiTheme="majorHAnsi" w:cstheme="majorHAnsi"/>
        </w:rPr>
        <w:t xml:space="preserve"> (2016) </w:t>
      </w:r>
      <w:r w:rsidR="00445B03" w:rsidRPr="008F2A47">
        <w:rPr>
          <w:rFonts w:asciiTheme="majorHAnsi" w:hAnsiTheme="majorHAnsi" w:cstheme="majorHAnsi"/>
          <w:i/>
          <w:iCs/>
        </w:rPr>
        <w:t xml:space="preserve">People and the creation of value `Why organisations need to up their game on </w:t>
      </w:r>
      <w:proofErr w:type="gramStart"/>
      <w:r w:rsidR="00445B03" w:rsidRPr="008F2A47">
        <w:rPr>
          <w:rFonts w:asciiTheme="majorHAnsi" w:hAnsiTheme="majorHAnsi" w:cstheme="majorHAnsi"/>
          <w:i/>
          <w:iCs/>
        </w:rPr>
        <w:t>understanding ,</w:t>
      </w:r>
      <w:proofErr w:type="gramEnd"/>
      <w:r w:rsidR="00445B03" w:rsidRPr="008F2A47">
        <w:rPr>
          <w:rFonts w:asciiTheme="majorHAnsi" w:hAnsiTheme="majorHAnsi" w:cstheme="majorHAnsi"/>
          <w:i/>
          <w:iCs/>
        </w:rPr>
        <w:t xml:space="preserve"> measuring and leveraging human capital`. </w:t>
      </w:r>
      <w:r w:rsidR="00445B03" w:rsidRPr="008F2A47">
        <w:rPr>
          <w:rFonts w:asciiTheme="majorHAnsi" w:hAnsiTheme="majorHAnsi" w:cstheme="majorHAnsi"/>
        </w:rPr>
        <w:t>Available at: https://www.cipd.org/globalassets/media/knowledge/knowledge-hub/reports/people-and-the-creation-of-value_tcm18-19955.pdf (Accessed: 15 December 2023)</w:t>
      </w:r>
    </w:p>
    <w:p w14:paraId="2F77911C" w14:textId="19069A11" w:rsidR="005C6574" w:rsidRPr="008F2A47" w:rsidRDefault="005C6574" w:rsidP="2EF340F8">
      <w:pPr>
        <w:rPr>
          <w:rStyle w:val="Hyperlink"/>
          <w:rFonts w:asciiTheme="majorHAnsi" w:eastAsia="Calibri" w:hAnsiTheme="majorHAnsi" w:cstheme="majorHAnsi"/>
        </w:rPr>
      </w:pPr>
    </w:p>
    <w:p w14:paraId="7FFE299C" w14:textId="4131D940" w:rsidR="008D3511" w:rsidRPr="008F2A47" w:rsidRDefault="008D3511" w:rsidP="2EF340F8">
      <w:pPr>
        <w:rPr>
          <w:rFonts w:asciiTheme="majorHAnsi" w:hAnsiTheme="majorHAnsi" w:cstheme="majorHAnsi"/>
        </w:rPr>
      </w:pPr>
      <w:r w:rsidRPr="008F2A47">
        <w:rPr>
          <w:rFonts w:asciiTheme="majorHAnsi" w:hAnsiTheme="majorHAnsi" w:cstheme="majorHAnsi"/>
        </w:rPr>
        <w:t>CIPD</w:t>
      </w:r>
      <w:r w:rsidR="009B1265">
        <w:rPr>
          <w:rFonts w:asciiTheme="majorHAnsi" w:hAnsiTheme="majorHAnsi" w:cstheme="majorHAnsi"/>
        </w:rPr>
        <w:t xml:space="preserve"> (d)</w:t>
      </w:r>
      <w:r w:rsidRPr="008F2A47">
        <w:rPr>
          <w:rFonts w:asciiTheme="majorHAnsi" w:hAnsiTheme="majorHAnsi" w:cstheme="majorHAnsi"/>
        </w:rPr>
        <w:t xml:space="preserve"> (2023) </w:t>
      </w:r>
      <w:r w:rsidRPr="008F2A47">
        <w:rPr>
          <w:rFonts w:asciiTheme="majorHAnsi" w:hAnsiTheme="majorHAnsi" w:cstheme="majorHAnsi"/>
          <w:i/>
          <w:iCs/>
        </w:rPr>
        <w:t xml:space="preserve">Induction. </w:t>
      </w:r>
      <w:r w:rsidRPr="008F2A47">
        <w:rPr>
          <w:rFonts w:asciiTheme="majorHAnsi" w:hAnsiTheme="majorHAnsi" w:cstheme="majorHAnsi"/>
        </w:rPr>
        <w:t>Available at: https://www.cipd.org/uk/knowledge/factsheets/induction-factsheet/#HRLD (Accessed 15 December 2023)</w:t>
      </w:r>
    </w:p>
    <w:p w14:paraId="3AED5D38" w14:textId="3F1DF93F" w:rsidR="005C6574" w:rsidRPr="008F2A47" w:rsidRDefault="005C6574" w:rsidP="2EF340F8">
      <w:pPr>
        <w:rPr>
          <w:rStyle w:val="Hyperlink"/>
          <w:rFonts w:asciiTheme="majorHAnsi" w:eastAsia="Calibri" w:hAnsiTheme="majorHAnsi" w:cstheme="majorHAnsi"/>
        </w:rPr>
      </w:pPr>
    </w:p>
    <w:p w14:paraId="6D82DDCB" w14:textId="0CD951C6" w:rsidR="00445B03" w:rsidRPr="008F2A47" w:rsidRDefault="00445B03" w:rsidP="2EF340F8">
      <w:pPr>
        <w:rPr>
          <w:rFonts w:asciiTheme="majorHAnsi" w:hAnsiTheme="majorHAnsi" w:cstheme="majorHAnsi"/>
        </w:rPr>
      </w:pPr>
      <w:r w:rsidRPr="008F2A47">
        <w:rPr>
          <w:rFonts w:asciiTheme="majorHAnsi" w:hAnsiTheme="majorHAnsi" w:cstheme="majorHAnsi"/>
        </w:rPr>
        <w:t>CIPD</w:t>
      </w:r>
      <w:r w:rsidR="00577976">
        <w:rPr>
          <w:rFonts w:asciiTheme="majorHAnsi" w:hAnsiTheme="majorHAnsi" w:cstheme="majorHAnsi"/>
        </w:rPr>
        <w:t xml:space="preserve"> (b)</w:t>
      </w:r>
      <w:r w:rsidRPr="008F2A47">
        <w:rPr>
          <w:rFonts w:asciiTheme="majorHAnsi" w:hAnsiTheme="majorHAnsi" w:cstheme="majorHAnsi"/>
        </w:rPr>
        <w:t xml:space="preserve"> (2022) </w:t>
      </w:r>
      <w:r w:rsidRPr="008F2A47">
        <w:rPr>
          <w:rFonts w:asciiTheme="majorHAnsi" w:hAnsiTheme="majorHAnsi" w:cstheme="majorHAnsi"/>
          <w:i/>
          <w:iCs/>
        </w:rPr>
        <w:t xml:space="preserve">Reputation and Impact: the rise of the people profession. </w:t>
      </w:r>
      <w:r w:rsidRPr="008F2A47">
        <w:rPr>
          <w:rFonts w:asciiTheme="majorHAnsi" w:hAnsiTheme="majorHAnsi" w:cstheme="majorHAnsi"/>
        </w:rPr>
        <w:t>Available at: https://community.cipd.co.uk/cipd-blogs/b/the_people_profession_now_and_for_the_future/posts/reputation-and-impact-the-rise-of-the-people-profession (Accessed 15 December 2023)</w:t>
      </w:r>
    </w:p>
    <w:p w14:paraId="4B0EE6D9" w14:textId="11006EF5" w:rsidR="008D3511" w:rsidRPr="008F2A47" w:rsidRDefault="008D3511" w:rsidP="2EF340F8">
      <w:pPr>
        <w:rPr>
          <w:rStyle w:val="Hyperlink"/>
          <w:rFonts w:asciiTheme="majorHAnsi" w:eastAsia="Calibri" w:hAnsiTheme="majorHAnsi" w:cstheme="majorHAnsi"/>
        </w:rPr>
      </w:pPr>
    </w:p>
    <w:p w14:paraId="72AC19C6" w14:textId="4E8A8A9B" w:rsidR="008D3511" w:rsidRPr="008F2A47" w:rsidRDefault="008D3511" w:rsidP="2EF340F8">
      <w:pPr>
        <w:rPr>
          <w:rStyle w:val="Hyperlink"/>
          <w:rFonts w:asciiTheme="majorHAnsi" w:eastAsia="Calibri" w:hAnsiTheme="majorHAnsi" w:cstheme="majorHAnsi"/>
          <w:color w:val="auto"/>
          <w:u w:val="none"/>
        </w:rPr>
      </w:pPr>
      <w:r w:rsidRPr="008F2A47">
        <w:rPr>
          <w:rStyle w:val="Hyperlink"/>
          <w:rFonts w:asciiTheme="majorHAnsi" w:eastAsia="Calibri" w:hAnsiTheme="majorHAnsi" w:cstheme="majorHAnsi"/>
          <w:color w:val="auto"/>
          <w:u w:val="none"/>
        </w:rPr>
        <w:lastRenderedPageBreak/>
        <w:t xml:space="preserve">CIPD </w:t>
      </w:r>
      <w:r w:rsidR="00577976">
        <w:rPr>
          <w:rStyle w:val="Hyperlink"/>
          <w:rFonts w:asciiTheme="majorHAnsi" w:eastAsia="Calibri" w:hAnsiTheme="majorHAnsi" w:cstheme="majorHAnsi"/>
          <w:color w:val="auto"/>
          <w:u w:val="none"/>
        </w:rPr>
        <w:t xml:space="preserve">(c) </w:t>
      </w:r>
      <w:r w:rsidRPr="008F2A47">
        <w:rPr>
          <w:rStyle w:val="Hyperlink"/>
          <w:rFonts w:asciiTheme="majorHAnsi" w:eastAsia="Calibri" w:hAnsiTheme="majorHAnsi" w:cstheme="majorHAnsi"/>
          <w:color w:val="auto"/>
          <w:u w:val="none"/>
        </w:rPr>
        <w:t xml:space="preserve">(2022) </w:t>
      </w:r>
      <w:r w:rsidRPr="008F2A47">
        <w:rPr>
          <w:rStyle w:val="Hyperlink"/>
          <w:rFonts w:asciiTheme="majorHAnsi" w:eastAsia="Calibri" w:hAnsiTheme="majorHAnsi" w:cstheme="majorHAnsi"/>
          <w:i/>
          <w:iCs/>
          <w:color w:val="auto"/>
          <w:u w:val="none"/>
        </w:rPr>
        <w:t xml:space="preserve">Performance management: an introduction. </w:t>
      </w:r>
      <w:r w:rsidRPr="008F2A47">
        <w:rPr>
          <w:rStyle w:val="Hyperlink"/>
          <w:rFonts w:asciiTheme="majorHAnsi" w:eastAsia="Calibri" w:hAnsiTheme="majorHAnsi" w:cstheme="majorHAnsi"/>
          <w:color w:val="auto"/>
          <w:u w:val="none"/>
        </w:rPr>
        <w:t>Available at: https://www.cipd.org/uk/knowledge/factsheets/performance-factsheet/ (Accessed 15 December 2023)</w:t>
      </w:r>
    </w:p>
    <w:p w14:paraId="0D986B0A" w14:textId="2B4F1DA6" w:rsidR="00843275" w:rsidRPr="008F2A47" w:rsidRDefault="00843275" w:rsidP="2EF340F8">
      <w:pPr>
        <w:rPr>
          <w:rStyle w:val="Hyperlink"/>
          <w:rFonts w:asciiTheme="majorHAnsi" w:eastAsia="Calibri" w:hAnsiTheme="majorHAnsi" w:cstheme="majorHAnsi"/>
        </w:rPr>
      </w:pPr>
    </w:p>
    <w:p w14:paraId="3965C306" w14:textId="63C8C6B6" w:rsidR="00445B03" w:rsidRPr="008F2A47" w:rsidRDefault="00445B03" w:rsidP="2EF340F8">
      <w:pPr>
        <w:rPr>
          <w:rFonts w:asciiTheme="majorHAnsi" w:hAnsiTheme="majorHAnsi" w:cstheme="majorHAnsi"/>
        </w:rPr>
      </w:pPr>
      <w:r w:rsidRPr="008F2A47">
        <w:rPr>
          <w:rFonts w:asciiTheme="majorHAnsi" w:hAnsiTheme="majorHAnsi" w:cstheme="majorHAnsi"/>
        </w:rPr>
        <w:t>CIPD</w:t>
      </w:r>
      <w:r w:rsidR="009B1265">
        <w:rPr>
          <w:rFonts w:asciiTheme="majorHAnsi" w:hAnsiTheme="majorHAnsi" w:cstheme="majorHAnsi"/>
        </w:rPr>
        <w:t xml:space="preserve"> (e)</w:t>
      </w:r>
      <w:r w:rsidRPr="008F2A47">
        <w:rPr>
          <w:rFonts w:asciiTheme="majorHAnsi" w:hAnsiTheme="majorHAnsi" w:cstheme="majorHAnsi"/>
        </w:rPr>
        <w:t xml:space="preserve"> (2023) </w:t>
      </w:r>
      <w:r w:rsidRPr="008F2A47">
        <w:rPr>
          <w:rFonts w:asciiTheme="majorHAnsi" w:hAnsiTheme="majorHAnsi" w:cstheme="majorHAnsi"/>
          <w:i/>
          <w:iCs/>
        </w:rPr>
        <w:t xml:space="preserve">Employee Relations. </w:t>
      </w:r>
      <w:r w:rsidRPr="008F2A47">
        <w:rPr>
          <w:rFonts w:asciiTheme="majorHAnsi" w:hAnsiTheme="majorHAnsi" w:cstheme="majorHAnsi"/>
        </w:rPr>
        <w:t>Available at: https://www.cipd.org/uk/the-people-profession/the-profession-map/explore-the-profession-map/specialist-knowledge/employee-relations?_gl=1*1x6wcn8*_ga*MTYwMjYyMTgwMS4xNjk1MDUwMzY5*_ga_D9HN5GYHYY*MTcwMjY1NTUyMy4xOC4xLjE3MDI2NTY4NDkuNDcuMC4w</w:t>
      </w:r>
      <w:r w:rsidRPr="008F2A47">
        <w:rPr>
          <w:rFonts w:asciiTheme="majorHAnsi" w:hAnsiTheme="majorHAnsi" w:cstheme="majorHAnsi"/>
          <w:i/>
          <w:iCs/>
        </w:rPr>
        <w:t xml:space="preserve"> </w:t>
      </w:r>
      <w:r w:rsidRPr="008F2A47">
        <w:rPr>
          <w:rFonts w:asciiTheme="majorHAnsi" w:hAnsiTheme="majorHAnsi" w:cstheme="majorHAnsi"/>
        </w:rPr>
        <w:t>(Accessed 15 December 2023)</w:t>
      </w:r>
    </w:p>
    <w:p w14:paraId="5E59EA01" w14:textId="3A730A72" w:rsidR="00303AC7" w:rsidRPr="008F2A47" w:rsidRDefault="00303AC7" w:rsidP="2EF340F8">
      <w:pPr>
        <w:rPr>
          <w:rStyle w:val="Hyperlink"/>
          <w:rFonts w:asciiTheme="majorHAnsi" w:eastAsia="Calibri" w:hAnsiTheme="majorHAnsi" w:cstheme="majorHAnsi"/>
        </w:rPr>
      </w:pPr>
    </w:p>
    <w:p w14:paraId="5E8A180E" w14:textId="5B27EA2F" w:rsidR="008F2A47" w:rsidRPr="008F2A47" w:rsidRDefault="008F2A47" w:rsidP="2EF340F8">
      <w:pPr>
        <w:rPr>
          <w:rFonts w:asciiTheme="majorHAnsi" w:hAnsiTheme="majorHAnsi" w:cstheme="majorHAnsi"/>
          <w:i/>
          <w:iCs/>
        </w:rPr>
      </w:pPr>
      <w:r w:rsidRPr="008F2A47">
        <w:rPr>
          <w:rFonts w:asciiTheme="majorHAnsi" w:hAnsiTheme="majorHAnsi" w:cstheme="majorHAnsi"/>
        </w:rPr>
        <w:t xml:space="preserve">Hirsh, W. </w:t>
      </w:r>
      <w:r w:rsidR="00363A1B">
        <w:rPr>
          <w:rFonts w:asciiTheme="majorHAnsi" w:hAnsiTheme="majorHAnsi" w:cstheme="majorHAnsi"/>
        </w:rPr>
        <w:t xml:space="preserve">et al, </w:t>
      </w:r>
      <w:r w:rsidRPr="008F2A47">
        <w:rPr>
          <w:rFonts w:asciiTheme="majorHAnsi" w:hAnsiTheme="majorHAnsi" w:cstheme="majorHAnsi"/>
        </w:rPr>
        <w:t xml:space="preserve">(2008) </w:t>
      </w:r>
      <w:r w:rsidRPr="008F2A47">
        <w:rPr>
          <w:rFonts w:asciiTheme="majorHAnsi" w:hAnsiTheme="majorHAnsi" w:cstheme="majorHAnsi"/>
          <w:i/>
          <w:iCs/>
        </w:rPr>
        <w:t xml:space="preserve">What Customers Want from HR. </w:t>
      </w:r>
      <w:r w:rsidRPr="008F2A47">
        <w:rPr>
          <w:rFonts w:asciiTheme="majorHAnsi" w:hAnsiTheme="majorHAnsi" w:cstheme="majorHAnsi"/>
        </w:rPr>
        <w:t>Available at: https://www.employment-studies.co.uk/system/files/resources/files/453.pdf (Accessed 15 December 2023)</w:t>
      </w:r>
    </w:p>
    <w:p w14:paraId="02911776" w14:textId="133DAA17" w:rsidR="00273ADB" w:rsidRPr="008F2A47" w:rsidRDefault="00273ADB" w:rsidP="2EF340F8">
      <w:pPr>
        <w:rPr>
          <w:rStyle w:val="Hyperlink"/>
          <w:rFonts w:asciiTheme="majorHAnsi" w:eastAsia="Calibri" w:hAnsiTheme="majorHAnsi" w:cstheme="majorHAnsi"/>
        </w:rPr>
      </w:pPr>
    </w:p>
    <w:p w14:paraId="4B543E1D" w14:textId="7DFCA448" w:rsidR="008F2A47" w:rsidRPr="008F2A47" w:rsidRDefault="008F2A47" w:rsidP="2EF340F8">
      <w:pPr>
        <w:rPr>
          <w:rFonts w:asciiTheme="majorHAnsi" w:hAnsiTheme="majorHAnsi" w:cstheme="majorHAnsi"/>
        </w:rPr>
      </w:pPr>
      <w:r w:rsidRPr="008F2A47">
        <w:rPr>
          <w:rFonts w:asciiTheme="majorHAnsi" w:hAnsiTheme="majorHAnsi" w:cstheme="majorHAnsi"/>
        </w:rPr>
        <w:t xml:space="preserve">CIPD </w:t>
      </w:r>
      <w:r w:rsidR="009B1265">
        <w:rPr>
          <w:rFonts w:asciiTheme="majorHAnsi" w:hAnsiTheme="majorHAnsi" w:cstheme="majorHAnsi"/>
        </w:rPr>
        <w:t xml:space="preserve">(f) </w:t>
      </w:r>
      <w:r w:rsidRPr="008F2A47">
        <w:rPr>
          <w:rFonts w:asciiTheme="majorHAnsi" w:hAnsiTheme="majorHAnsi" w:cstheme="majorHAnsi"/>
        </w:rPr>
        <w:t xml:space="preserve">(2023) </w:t>
      </w:r>
      <w:r w:rsidRPr="008F2A47">
        <w:rPr>
          <w:rFonts w:asciiTheme="majorHAnsi" w:hAnsiTheme="majorHAnsi" w:cstheme="majorHAnsi"/>
          <w:i/>
          <w:iCs/>
        </w:rPr>
        <w:t xml:space="preserve">The Profession Map. </w:t>
      </w:r>
      <w:r w:rsidRPr="008F2A47">
        <w:rPr>
          <w:rFonts w:asciiTheme="majorHAnsi" w:hAnsiTheme="majorHAnsi" w:cstheme="majorHAnsi"/>
        </w:rPr>
        <w:t>Available at: https://www.cipd.org/globalassets/media/comms/the-people-profession/profession-map-pdfs/profession-map-full-standards-november-2023.pdf (Accessed 15 December 2023)</w:t>
      </w:r>
    </w:p>
    <w:p w14:paraId="3FB2EBE1" w14:textId="61FE4035" w:rsidR="00273ADB" w:rsidRDefault="00273ADB" w:rsidP="2EF340F8">
      <w:pPr>
        <w:rPr>
          <w:b/>
          <w:bCs/>
        </w:rPr>
      </w:pPr>
    </w:p>
    <w:p w14:paraId="71F20F23" w14:textId="6E3BA268" w:rsidR="00D73E4D" w:rsidRDefault="00D73E4D" w:rsidP="2EF340F8">
      <w:pPr>
        <w:rPr>
          <w:b/>
          <w:bCs/>
        </w:rPr>
      </w:pPr>
    </w:p>
    <w:p w14:paraId="00D250D1" w14:textId="281675E2" w:rsidR="00D73E4D" w:rsidRPr="00AB7FFD" w:rsidRDefault="00D73E4D" w:rsidP="2EF340F8">
      <w:pPr>
        <w:rPr>
          <w:b/>
          <w:bCs/>
        </w:rPr>
      </w:pPr>
    </w:p>
    <w:sectPr w:rsidR="00D73E4D" w:rsidRPr="00AB7FFD" w:rsidSect="00667AB3">
      <w:headerReference w:type="default" r:id="rId10"/>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3DCE6" w14:textId="77777777" w:rsidR="000C5CCA" w:rsidRDefault="000C5CCA" w:rsidP="00667AB3">
      <w:pPr>
        <w:spacing w:line="240" w:lineRule="auto"/>
      </w:pPr>
      <w:r>
        <w:separator/>
      </w:r>
    </w:p>
  </w:endnote>
  <w:endnote w:type="continuationSeparator" w:id="0">
    <w:p w14:paraId="0F30BF0C" w14:textId="77777777" w:rsidR="000C5CCA" w:rsidRDefault="000C5CCA" w:rsidP="00667A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8780A" w14:textId="77777777" w:rsidR="000C5CCA" w:rsidRDefault="000C5CCA" w:rsidP="00667AB3">
      <w:pPr>
        <w:spacing w:line="240" w:lineRule="auto"/>
      </w:pPr>
      <w:r>
        <w:separator/>
      </w:r>
    </w:p>
  </w:footnote>
  <w:footnote w:type="continuationSeparator" w:id="0">
    <w:p w14:paraId="0886D26C" w14:textId="77777777" w:rsidR="000C5CCA" w:rsidRDefault="000C5CCA" w:rsidP="00667A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1BFA5" w14:textId="74696AF5" w:rsidR="00667AB3" w:rsidRDefault="00667AB3">
    <w:pPr>
      <w:pStyle w:val="Header"/>
    </w:pPr>
    <w:r>
      <w:t>Chris Brett</w:t>
    </w:r>
  </w:p>
  <w:p w14:paraId="0B391FE2" w14:textId="2988E3B7" w:rsidR="00667AB3" w:rsidRDefault="00667AB3">
    <w:pPr>
      <w:pStyle w:val="Header"/>
    </w:pPr>
    <w:r>
      <w:t>Student Number - 2318124</w:t>
    </w:r>
  </w:p>
  <w:p w14:paraId="0299A47B" w14:textId="5363D6B0" w:rsidR="00667AB3" w:rsidRDefault="000B15B8">
    <w:pPr>
      <w:pStyle w:val="Header"/>
    </w:pPr>
    <w:r>
      <w:t xml:space="preserve">Section One </w:t>
    </w:r>
    <w:r w:rsidR="00667AB3">
      <w:t>Word Count – 16</w:t>
    </w:r>
    <w:r w:rsidR="00AB00E6">
      <w:t>45</w:t>
    </w:r>
  </w:p>
  <w:p w14:paraId="30504F3D" w14:textId="09C7A302" w:rsidR="00667AB3" w:rsidRDefault="000B15B8">
    <w:pPr>
      <w:pStyle w:val="Header"/>
    </w:pPr>
    <w:r>
      <w:t>Section Two Word Count - 500</w:t>
    </w:r>
  </w:p>
  <w:p w14:paraId="7A42BC25" w14:textId="77777777" w:rsidR="00667AB3" w:rsidRDefault="00667AB3">
    <w:pPr>
      <w:pStyle w:val="Header"/>
    </w:pPr>
  </w:p>
</w:hdr>
</file>

<file path=word/intelligence2.xml><?xml version="1.0" encoding="utf-8"?>
<int2:intelligence xmlns:int2="http://schemas.microsoft.com/office/intelligence/2020/intelligence" xmlns:oel="http://schemas.microsoft.com/office/2019/extlst">
  <int2:observations>
    <int2:textHash int2:hashCode="gD9/VKHJ78xXGK" int2:id="pbP9tBC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E1145"/>
    <w:multiLevelType w:val="hybridMultilevel"/>
    <w:tmpl w:val="85823FE4"/>
    <w:lvl w:ilvl="0" w:tplc="94506748">
      <w:start w:val="1"/>
      <w:numFmt w:val="bullet"/>
      <w:lvlText w:val=""/>
      <w:lvlJc w:val="left"/>
      <w:pPr>
        <w:ind w:left="720" w:hanging="360"/>
      </w:pPr>
      <w:rPr>
        <w:rFonts w:ascii="Symbol" w:hAnsi="Symbol" w:hint="default"/>
      </w:rPr>
    </w:lvl>
    <w:lvl w:ilvl="1" w:tplc="8DC4342A">
      <w:start w:val="1"/>
      <w:numFmt w:val="bullet"/>
      <w:lvlText w:val="o"/>
      <w:lvlJc w:val="left"/>
      <w:pPr>
        <w:ind w:left="1440" w:hanging="360"/>
      </w:pPr>
      <w:rPr>
        <w:rFonts w:ascii="Courier New" w:hAnsi="Courier New" w:hint="default"/>
      </w:rPr>
    </w:lvl>
    <w:lvl w:ilvl="2" w:tplc="89CE3B10">
      <w:start w:val="1"/>
      <w:numFmt w:val="bullet"/>
      <w:lvlText w:val=""/>
      <w:lvlJc w:val="left"/>
      <w:pPr>
        <w:ind w:left="2160" w:hanging="360"/>
      </w:pPr>
      <w:rPr>
        <w:rFonts w:ascii="Wingdings" w:hAnsi="Wingdings" w:hint="default"/>
      </w:rPr>
    </w:lvl>
    <w:lvl w:ilvl="3" w:tplc="20C44C20">
      <w:start w:val="1"/>
      <w:numFmt w:val="bullet"/>
      <w:lvlText w:val=""/>
      <w:lvlJc w:val="left"/>
      <w:pPr>
        <w:ind w:left="2880" w:hanging="360"/>
      </w:pPr>
      <w:rPr>
        <w:rFonts w:ascii="Symbol" w:hAnsi="Symbol" w:hint="default"/>
      </w:rPr>
    </w:lvl>
    <w:lvl w:ilvl="4" w:tplc="E020AD6E">
      <w:start w:val="1"/>
      <w:numFmt w:val="bullet"/>
      <w:lvlText w:val="o"/>
      <w:lvlJc w:val="left"/>
      <w:pPr>
        <w:ind w:left="3600" w:hanging="360"/>
      </w:pPr>
      <w:rPr>
        <w:rFonts w:ascii="Courier New" w:hAnsi="Courier New" w:hint="default"/>
      </w:rPr>
    </w:lvl>
    <w:lvl w:ilvl="5" w:tplc="C87AA028">
      <w:start w:val="1"/>
      <w:numFmt w:val="bullet"/>
      <w:lvlText w:val=""/>
      <w:lvlJc w:val="left"/>
      <w:pPr>
        <w:ind w:left="4320" w:hanging="360"/>
      </w:pPr>
      <w:rPr>
        <w:rFonts w:ascii="Wingdings" w:hAnsi="Wingdings" w:hint="default"/>
      </w:rPr>
    </w:lvl>
    <w:lvl w:ilvl="6" w:tplc="CD78E8DE">
      <w:start w:val="1"/>
      <w:numFmt w:val="bullet"/>
      <w:lvlText w:val=""/>
      <w:lvlJc w:val="left"/>
      <w:pPr>
        <w:ind w:left="5040" w:hanging="360"/>
      </w:pPr>
      <w:rPr>
        <w:rFonts w:ascii="Symbol" w:hAnsi="Symbol" w:hint="default"/>
      </w:rPr>
    </w:lvl>
    <w:lvl w:ilvl="7" w:tplc="489638FA">
      <w:start w:val="1"/>
      <w:numFmt w:val="bullet"/>
      <w:lvlText w:val="o"/>
      <w:lvlJc w:val="left"/>
      <w:pPr>
        <w:ind w:left="5760" w:hanging="360"/>
      </w:pPr>
      <w:rPr>
        <w:rFonts w:ascii="Courier New" w:hAnsi="Courier New" w:hint="default"/>
      </w:rPr>
    </w:lvl>
    <w:lvl w:ilvl="8" w:tplc="3842A064">
      <w:start w:val="1"/>
      <w:numFmt w:val="bullet"/>
      <w:lvlText w:val=""/>
      <w:lvlJc w:val="left"/>
      <w:pPr>
        <w:ind w:left="6480" w:hanging="360"/>
      </w:pPr>
      <w:rPr>
        <w:rFonts w:ascii="Wingdings" w:hAnsi="Wingdings" w:hint="default"/>
      </w:rPr>
    </w:lvl>
  </w:abstractNum>
  <w:abstractNum w:abstractNumId="2" w15:restartNumberingAfterBreak="0">
    <w:nsid w:val="0F0A3D4B"/>
    <w:multiLevelType w:val="hybridMultilevel"/>
    <w:tmpl w:val="B8E0E484"/>
    <w:lvl w:ilvl="0" w:tplc="32CE60C0">
      <w:start w:val="1"/>
      <w:numFmt w:val="bullet"/>
      <w:lvlText w:val=""/>
      <w:lvlJc w:val="left"/>
      <w:pPr>
        <w:ind w:left="720" w:hanging="360"/>
      </w:pPr>
      <w:rPr>
        <w:rFonts w:ascii="Symbol" w:hAnsi="Symbol" w:hint="default"/>
      </w:rPr>
    </w:lvl>
    <w:lvl w:ilvl="1" w:tplc="1F18246C">
      <w:start w:val="1"/>
      <w:numFmt w:val="bullet"/>
      <w:lvlText w:val="o"/>
      <w:lvlJc w:val="left"/>
      <w:pPr>
        <w:ind w:left="1440" w:hanging="360"/>
      </w:pPr>
      <w:rPr>
        <w:rFonts w:ascii="Courier New" w:hAnsi="Courier New" w:hint="default"/>
      </w:rPr>
    </w:lvl>
    <w:lvl w:ilvl="2" w:tplc="9A24EF5E">
      <w:start w:val="1"/>
      <w:numFmt w:val="bullet"/>
      <w:lvlText w:val=""/>
      <w:lvlJc w:val="left"/>
      <w:pPr>
        <w:ind w:left="2160" w:hanging="360"/>
      </w:pPr>
      <w:rPr>
        <w:rFonts w:ascii="Wingdings" w:hAnsi="Wingdings" w:hint="default"/>
      </w:rPr>
    </w:lvl>
    <w:lvl w:ilvl="3" w:tplc="980CA0F8">
      <w:start w:val="1"/>
      <w:numFmt w:val="bullet"/>
      <w:lvlText w:val=""/>
      <w:lvlJc w:val="left"/>
      <w:pPr>
        <w:ind w:left="2880" w:hanging="360"/>
      </w:pPr>
      <w:rPr>
        <w:rFonts w:ascii="Symbol" w:hAnsi="Symbol" w:hint="default"/>
      </w:rPr>
    </w:lvl>
    <w:lvl w:ilvl="4" w:tplc="E72AB9FC">
      <w:start w:val="1"/>
      <w:numFmt w:val="bullet"/>
      <w:lvlText w:val="o"/>
      <w:lvlJc w:val="left"/>
      <w:pPr>
        <w:ind w:left="3600" w:hanging="360"/>
      </w:pPr>
      <w:rPr>
        <w:rFonts w:ascii="Courier New" w:hAnsi="Courier New" w:hint="default"/>
      </w:rPr>
    </w:lvl>
    <w:lvl w:ilvl="5" w:tplc="9800BB18">
      <w:start w:val="1"/>
      <w:numFmt w:val="bullet"/>
      <w:lvlText w:val=""/>
      <w:lvlJc w:val="left"/>
      <w:pPr>
        <w:ind w:left="4320" w:hanging="360"/>
      </w:pPr>
      <w:rPr>
        <w:rFonts w:ascii="Wingdings" w:hAnsi="Wingdings" w:hint="default"/>
      </w:rPr>
    </w:lvl>
    <w:lvl w:ilvl="6" w:tplc="3756401A">
      <w:start w:val="1"/>
      <w:numFmt w:val="bullet"/>
      <w:lvlText w:val=""/>
      <w:lvlJc w:val="left"/>
      <w:pPr>
        <w:ind w:left="5040" w:hanging="360"/>
      </w:pPr>
      <w:rPr>
        <w:rFonts w:ascii="Symbol" w:hAnsi="Symbol" w:hint="default"/>
      </w:rPr>
    </w:lvl>
    <w:lvl w:ilvl="7" w:tplc="A80E8E30">
      <w:start w:val="1"/>
      <w:numFmt w:val="bullet"/>
      <w:lvlText w:val="o"/>
      <w:lvlJc w:val="left"/>
      <w:pPr>
        <w:ind w:left="5760" w:hanging="360"/>
      </w:pPr>
      <w:rPr>
        <w:rFonts w:ascii="Courier New" w:hAnsi="Courier New" w:hint="default"/>
      </w:rPr>
    </w:lvl>
    <w:lvl w:ilvl="8" w:tplc="46AEF766">
      <w:start w:val="1"/>
      <w:numFmt w:val="bullet"/>
      <w:lvlText w:val=""/>
      <w:lvlJc w:val="left"/>
      <w:pPr>
        <w:ind w:left="6480" w:hanging="360"/>
      </w:pPr>
      <w:rPr>
        <w:rFonts w:ascii="Wingdings" w:hAnsi="Wingdings" w:hint="default"/>
      </w:rPr>
    </w:lvl>
  </w:abstractNum>
  <w:abstractNum w:abstractNumId="3" w15:restartNumberingAfterBreak="0">
    <w:nsid w:val="187C2DD1"/>
    <w:multiLevelType w:val="hybridMultilevel"/>
    <w:tmpl w:val="3A9A8160"/>
    <w:lvl w:ilvl="0" w:tplc="E3E68170">
      <w:start w:val="1"/>
      <w:numFmt w:val="decimal"/>
      <w:lvlText w:val="%1."/>
      <w:lvlJc w:val="left"/>
      <w:pPr>
        <w:ind w:left="720" w:hanging="360"/>
      </w:pPr>
    </w:lvl>
    <w:lvl w:ilvl="1" w:tplc="16FAF69A">
      <w:start w:val="1"/>
      <w:numFmt w:val="lowerLetter"/>
      <w:lvlText w:val="%2."/>
      <w:lvlJc w:val="left"/>
      <w:pPr>
        <w:ind w:left="1440" w:hanging="360"/>
      </w:pPr>
    </w:lvl>
    <w:lvl w:ilvl="2" w:tplc="097669A0">
      <w:start w:val="1"/>
      <w:numFmt w:val="lowerRoman"/>
      <w:lvlText w:val="%3."/>
      <w:lvlJc w:val="right"/>
      <w:pPr>
        <w:ind w:left="2160" w:hanging="180"/>
      </w:pPr>
    </w:lvl>
    <w:lvl w:ilvl="3" w:tplc="A198D910">
      <w:start w:val="1"/>
      <w:numFmt w:val="decimal"/>
      <w:lvlText w:val="%4."/>
      <w:lvlJc w:val="left"/>
      <w:pPr>
        <w:ind w:left="2880" w:hanging="360"/>
      </w:pPr>
    </w:lvl>
    <w:lvl w:ilvl="4" w:tplc="D0FAC784">
      <w:start w:val="1"/>
      <w:numFmt w:val="lowerLetter"/>
      <w:lvlText w:val="%5."/>
      <w:lvlJc w:val="left"/>
      <w:pPr>
        <w:ind w:left="3600" w:hanging="360"/>
      </w:pPr>
    </w:lvl>
    <w:lvl w:ilvl="5" w:tplc="851041C2">
      <w:start w:val="1"/>
      <w:numFmt w:val="lowerRoman"/>
      <w:lvlText w:val="%6."/>
      <w:lvlJc w:val="right"/>
      <w:pPr>
        <w:ind w:left="4320" w:hanging="180"/>
      </w:pPr>
    </w:lvl>
    <w:lvl w:ilvl="6" w:tplc="2F2AB2EA">
      <w:start w:val="1"/>
      <w:numFmt w:val="decimal"/>
      <w:lvlText w:val="%7."/>
      <w:lvlJc w:val="left"/>
      <w:pPr>
        <w:ind w:left="5040" w:hanging="360"/>
      </w:pPr>
    </w:lvl>
    <w:lvl w:ilvl="7" w:tplc="4960583E">
      <w:start w:val="1"/>
      <w:numFmt w:val="lowerLetter"/>
      <w:lvlText w:val="%8."/>
      <w:lvlJc w:val="left"/>
      <w:pPr>
        <w:ind w:left="5760" w:hanging="360"/>
      </w:pPr>
    </w:lvl>
    <w:lvl w:ilvl="8" w:tplc="CF768628">
      <w:start w:val="1"/>
      <w:numFmt w:val="lowerRoman"/>
      <w:lvlText w:val="%9."/>
      <w:lvlJc w:val="right"/>
      <w:pPr>
        <w:ind w:left="6480" w:hanging="180"/>
      </w:pPr>
    </w:lvl>
  </w:abstractNum>
  <w:abstractNum w:abstractNumId="4" w15:restartNumberingAfterBreak="0">
    <w:nsid w:val="1D6E50CA"/>
    <w:multiLevelType w:val="hybridMultilevel"/>
    <w:tmpl w:val="08EA5060"/>
    <w:lvl w:ilvl="0" w:tplc="DD080A84">
      <w:start w:val="1"/>
      <w:numFmt w:val="bullet"/>
      <w:lvlText w:val=""/>
      <w:lvlJc w:val="left"/>
      <w:pPr>
        <w:ind w:left="720" w:hanging="360"/>
      </w:pPr>
      <w:rPr>
        <w:rFonts w:ascii="Symbol" w:hAnsi="Symbol" w:hint="default"/>
      </w:rPr>
    </w:lvl>
    <w:lvl w:ilvl="1" w:tplc="E82A117A">
      <w:start w:val="1"/>
      <w:numFmt w:val="bullet"/>
      <w:lvlText w:val="o"/>
      <w:lvlJc w:val="left"/>
      <w:pPr>
        <w:ind w:left="1440" w:hanging="360"/>
      </w:pPr>
      <w:rPr>
        <w:rFonts w:ascii="Courier New" w:hAnsi="Courier New" w:hint="default"/>
      </w:rPr>
    </w:lvl>
    <w:lvl w:ilvl="2" w:tplc="C2B8A6BE">
      <w:start w:val="1"/>
      <w:numFmt w:val="bullet"/>
      <w:lvlText w:val=""/>
      <w:lvlJc w:val="left"/>
      <w:pPr>
        <w:ind w:left="2160" w:hanging="360"/>
      </w:pPr>
      <w:rPr>
        <w:rFonts w:ascii="Wingdings" w:hAnsi="Wingdings" w:hint="default"/>
      </w:rPr>
    </w:lvl>
    <w:lvl w:ilvl="3" w:tplc="6C58E4F0">
      <w:start w:val="1"/>
      <w:numFmt w:val="bullet"/>
      <w:lvlText w:val=""/>
      <w:lvlJc w:val="left"/>
      <w:pPr>
        <w:ind w:left="2880" w:hanging="360"/>
      </w:pPr>
      <w:rPr>
        <w:rFonts w:ascii="Symbol" w:hAnsi="Symbol" w:hint="default"/>
      </w:rPr>
    </w:lvl>
    <w:lvl w:ilvl="4" w:tplc="7B341F56">
      <w:start w:val="1"/>
      <w:numFmt w:val="bullet"/>
      <w:lvlText w:val="o"/>
      <w:lvlJc w:val="left"/>
      <w:pPr>
        <w:ind w:left="3600" w:hanging="360"/>
      </w:pPr>
      <w:rPr>
        <w:rFonts w:ascii="Courier New" w:hAnsi="Courier New" w:hint="default"/>
      </w:rPr>
    </w:lvl>
    <w:lvl w:ilvl="5" w:tplc="7EFABBAE">
      <w:start w:val="1"/>
      <w:numFmt w:val="bullet"/>
      <w:lvlText w:val=""/>
      <w:lvlJc w:val="left"/>
      <w:pPr>
        <w:ind w:left="4320" w:hanging="360"/>
      </w:pPr>
      <w:rPr>
        <w:rFonts w:ascii="Wingdings" w:hAnsi="Wingdings" w:hint="default"/>
      </w:rPr>
    </w:lvl>
    <w:lvl w:ilvl="6" w:tplc="9944478E">
      <w:start w:val="1"/>
      <w:numFmt w:val="bullet"/>
      <w:lvlText w:val=""/>
      <w:lvlJc w:val="left"/>
      <w:pPr>
        <w:ind w:left="5040" w:hanging="360"/>
      </w:pPr>
      <w:rPr>
        <w:rFonts w:ascii="Symbol" w:hAnsi="Symbol" w:hint="default"/>
      </w:rPr>
    </w:lvl>
    <w:lvl w:ilvl="7" w:tplc="7D00D3AE">
      <w:start w:val="1"/>
      <w:numFmt w:val="bullet"/>
      <w:lvlText w:val="o"/>
      <w:lvlJc w:val="left"/>
      <w:pPr>
        <w:ind w:left="5760" w:hanging="360"/>
      </w:pPr>
      <w:rPr>
        <w:rFonts w:ascii="Courier New" w:hAnsi="Courier New" w:hint="default"/>
      </w:rPr>
    </w:lvl>
    <w:lvl w:ilvl="8" w:tplc="534E422C">
      <w:start w:val="1"/>
      <w:numFmt w:val="bullet"/>
      <w:lvlText w:val=""/>
      <w:lvlJc w:val="left"/>
      <w:pPr>
        <w:ind w:left="6480" w:hanging="360"/>
      </w:pPr>
      <w:rPr>
        <w:rFonts w:ascii="Wingdings" w:hAnsi="Wingdings" w:hint="default"/>
      </w:rPr>
    </w:lvl>
  </w:abstractNum>
  <w:abstractNum w:abstractNumId="5" w15:restartNumberingAfterBreak="0">
    <w:nsid w:val="233ABF34"/>
    <w:multiLevelType w:val="hybridMultilevel"/>
    <w:tmpl w:val="8610A376"/>
    <w:lvl w:ilvl="0" w:tplc="67E668EE">
      <w:start w:val="1"/>
      <w:numFmt w:val="decimal"/>
      <w:lvlText w:val="%1."/>
      <w:lvlJc w:val="left"/>
      <w:pPr>
        <w:ind w:left="720" w:hanging="360"/>
      </w:pPr>
    </w:lvl>
    <w:lvl w:ilvl="1" w:tplc="F4029ECA">
      <w:start w:val="1"/>
      <w:numFmt w:val="lowerLetter"/>
      <w:lvlText w:val="%2."/>
      <w:lvlJc w:val="left"/>
      <w:pPr>
        <w:ind w:left="1440" w:hanging="360"/>
      </w:pPr>
    </w:lvl>
    <w:lvl w:ilvl="2" w:tplc="22E29352">
      <w:start w:val="1"/>
      <w:numFmt w:val="lowerRoman"/>
      <w:lvlText w:val="%3."/>
      <w:lvlJc w:val="right"/>
      <w:pPr>
        <w:ind w:left="2160" w:hanging="180"/>
      </w:pPr>
    </w:lvl>
    <w:lvl w:ilvl="3" w:tplc="3162F48C">
      <w:start w:val="1"/>
      <w:numFmt w:val="decimal"/>
      <w:lvlText w:val="%4."/>
      <w:lvlJc w:val="left"/>
      <w:pPr>
        <w:ind w:left="2880" w:hanging="360"/>
      </w:pPr>
    </w:lvl>
    <w:lvl w:ilvl="4" w:tplc="22EC3E0A">
      <w:start w:val="1"/>
      <w:numFmt w:val="lowerLetter"/>
      <w:lvlText w:val="%5."/>
      <w:lvlJc w:val="left"/>
      <w:pPr>
        <w:ind w:left="3600" w:hanging="360"/>
      </w:pPr>
    </w:lvl>
    <w:lvl w:ilvl="5" w:tplc="903E2860">
      <w:start w:val="1"/>
      <w:numFmt w:val="lowerRoman"/>
      <w:lvlText w:val="%6."/>
      <w:lvlJc w:val="right"/>
      <w:pPr>
        <w:ind w:left="4320" w:hanging="180"/>
      </w:pPr>
    </w:lvl>
    <w:lvl w:ilvl="6" w:tplc="5490B3E6">
      <w:start w:val="1"/>
      <w:numFmt w:val="decimal"/>
      <w:lvlText w:val="%7."/>
      <w:lvlJc w:val="left"/>
      <w:pPr>
        <w:ind w:left="5040" w:hanging="360"/>
      </w:pPr>
    </w:lvl>
    <w:lvl w:ilvl="7" w:tplc="247E4BEE">
      <w:start w:val="1"/>
      <w:numFmt w:val="lowerLetter"/>
      <w:lvlText w:val="%8."/>
      <w:lvlJc w:val="left"/>
      <w:pPr>
        <w:ind w:left="5760" w:hanging="360"/>
      </w:pPr>
    </w:lvl>
    <w:lvl w:ilvl="8" w:tplc="6420A72C">
      <w:start w:val="1"/>
      <w:numFmt w:val="lowerRoman"/>
      <w:lvlText w:val="%9."/>
      <w:lvlJc w:val="right"/>
      <w:pPr>
        <w:ind w:left="6480" w:hanging="180"/>
      </w:pPr>
    </w:lvl>
  </w:abstractNum>
  <w:abstractNum w:abstractNumId="6" w15:restartNumberingAfterBreak="0">
    <w:nsid w:val="46B614AC"/>
    <w:multiLevelType w:val="hybridMultilevel"/>
    <w:tmpl w:val="14F8C8E4"/>
    <w:lvl w:ilvl="0" w:tplc="884654EC">
      <w:start w:val="1"/>
      <w:numFmt w:val="bullet"/>
      <w:lvlText w:val=""/>
      <w:lvlJc w:val="left"/>
      <w:pPr>
        <w:ind w:left="720" w:hanging="360"/>
      </w:pPr>
      <w:rPr>
        <w:rFonts w:ascii="Symbol" w:hAnsi="Symbol" w:hint="default"/>
      </w:rPr>
    </w:lvl>
    <w:lvl w:ilvl="1" w:tplc="75AA8484">
      <w:start w:val="1"/>
      <w:numFmt w:val="bullet"/>
      <w:lvlText w:val="o"/>
      <w:lvlJc w:val="left"/>
      <w:pPr>
        <w:ind w:left="1440" w:hanging="360"/>
      </w:pPr>
      <w:rPr>
        <w:rFonts w:ascii="Courier New" w:hAnsi="Courier New" w:hint="default"/>
      </w:rPr>
    </w:lvl>
    <w:lvl w:ilvl="2" w:tplc="37448FAE">
      <w:start w:val="1"/>
      <w:numFmt w:val="bullet"/>
      <w:lvlText w:val=""/>
      <w:lvlJc w:val="left"/>
      <w:pPr>
        <w:ind w:left="2160" w:hanging="360"/>
      </w:pPr>
      <w:rPr>
        <w:rFonts w:ascii="Wingdings" w:hAnsi="Wingdings" w:hint="default"/>
      </w:rPr>
    </w:lvl>
    <w:lvl w:ilvl="3" w:tplc="91B8BAC2">
      <w:start w:val="1"/>
      <w:numFmt w:val="bullet"/>
      <w:lvlText w:val=""/>
      <w:lvlJc w:val="left"/>
      <w:pPr>
        <w:ind w:left="2880" w:hanging="360"/>
      </w:pPr>
      <w:rPr>
        <w:rFonts w:ascii="Symbol" w:hAnsi="Symbol" w:hint="default"/>
      </w:rPr>
    </w:lvl>
    <w:lvl w:ilvl="4" w:tplc="42D6779A">
      <w:start w:val="1"/>
      <w:numFmt w:val="bullet"/>
      <w:lvlText w:val="o"/>
      <w:lvlJc w:val="left"/>
      <w:pPr>
        <w:ind w:left="3600" w:hanging="360"/>
      </w:pPr>
      <w:rPr>
        <w:rFonts w:ascii="Courier New" w:hAnsi="Courier New" w:hint="default"/>
      </w:rPr>
    </w:lvl>
    <w:lvl w:ilvl="5" w:tplc="B4B03112">
      <w:start w:val="1"/>
      <w:numFmt w:val="bullet"/>
      <w:lvlText w:val=""/>
      <w:lvlJc w:val="left"/>
      <w:pPr>
        <w:ind w:left="4320" w:hanging="360"/>
      </w:pPr>
      <w:rPr>
        <w:rFonts w:ascii="Wingdings" w:hAnsi="Wingdings" w:hint="default"/>
      </w:rPr>
    </w:lvl>
    <w:lvl w:ilvl="6" w:tplc="E600198E">
      <w:start w:val="1"/>
      <w:numFmt w:val="bullet"/>
      <w:lvlText w:val=""/>
      <w:lvlJc w:val="left"/>
      <w:pPr>
        <w:ind w:left="5040" w:hanging="360"/>
      </w:pPr>
      <w:rPr>
        <w:rFonts w:ascii="Symbol" w:hAnsi="Symbol" w:hint="default"/>
      </w:rPr>
    </w:lvl>
    <w:lvl w:ilvl="7" w:tplc="D812C964">
      <w:start w:val="1"/>
      <w:numFmt w:val="bullet"/>
      <w:lvlText w:val="o"/>
      <w:lvlJc w:val="left"/>
      <w:pPr>
        <w:ind w:left="5760" w:hanging="360"/>
      </w:pPr>
      <w:rPr>
        <w:rFonts w:ascii="Courier New" w:hAnsi="Courier New" w:hint="default"/>
      </w:rPr>
    </w:lvl>
    <w:lvl w:ilvl="8" w:tplc="A60CB858">
      <w:start w:val="1"/>
      <w:numFmt w:val="bullet"/>
      <w:lvlText w:val=""/>
      <w:lvlJc w:val="left"/>
      <w:pPr>
        <w:ind w:left="6480" w:hanging="360"/>
      </w:pPr>
      <w:rPr>
        <w:rFonts w:ascii="Wingdings" w:hAnsi="Wingdings" w:hint="default"/>
      </w:rPr>
    </w:lvl>
  </w:abstractNum>
  <w:abstractNum w:abstractNumId="7" w15:restartNumberingAfterBreak="0">
    <w:nsid w:val="4FD61472"/>
    <w:multiLevelType w:val="multilevel"/>
    <w:tmpl w:val="0A6077EE"/>
    <w:lvl w:ilvl="0">
      <w:start w:val="1"/>
      <w:numFmt w:val="bullet"/>
      <w:lvlText w:val="▪"/>
      <w:lvlJc w:val="left"/>
      <w:pPr>
        <w:ind w:left="720" w:hanging="360"/>
      </w:pPr>
      <w:rPr>
        <w:rFonts w:ascii="Noto Sans Symbols" w:eastAsia="Noto Sans Symbols" w:hAnsi="Noto Sans Symbols" w:cs="Noto Sans Symbols"/>
        <w:color w:val="520D5D"/>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00D9EBE"/>
    <w:multiLevelType w:val="hybridMultilevel"/>
    <w:tmpl w:val="82848BC8"/>
    <w:lvl w:ilvl="0" w:tplc="E19829F0">
      <w:start w:val="1"/>
      <w:numFmt w:val="decimal"/>
      <w:lvlText w:val="%1."/>
      <w:lvlJc w:val="left"/>
      <w:pPr>
        <w:ind w:left="720" w:hanging="360"/>
      </w:pPr>
    </w:lvl>
    <w:lvl w:ilvl="1" w:tplc="2550FB9E">
      <w:start w:val="1"/>
      <w:numFmt w:val="lowerLetter"/>
      <w:lvlText w:val="%2."/>
      <w:lvlJc w:val="left"/>
      <w:pPr>
        <w:ind w:left="1440" w:hanging="360"/>
      </w:pPr>
    </w:lvl>
    <w:lvl w:ilvl="2" w:tplc="8D00DD9C">
      <w:start w:val="1"/>
      <w:numFmt w:val="lowerRoman"/>
      <w:lvlText w:val="%3."/>
      <w:lvlJc w:val="right"/>
      <w:pPr>
        <w:ind w:left="2160" w:hanging="180"/>
      </w:pPr>
    </w:lvl>
    <w:lvl w:ilvl="3" w:tplc="2E12D054">
      <w:start w:val="1"/>
      <w:numFmt w:val="decimal"/>
      <w:lvlText w:val="%4."/>
      <w:lvlJc w:val="left"/>
      <w:pPr>
        <w:ind w:left="2880" w:hanging="360"/>
      </w:pPr>
    </w:lvl>
    <w:lvl w:ilvl="4" w:tplc="B8542888">
      <w:start w:val="1"/>
      <w:numFmt w:val="lowerLetter"/>
      <w:lvlText w:val="%5."/>
      <w:lvlJc w:val="left"/>
      <w:pPr>
        <w:ind w:left="3600" w:hanging="360"/>
      </w:pPr>
    </w:lvl>
    <w:lvl w:ilvl="5" w:tplc="37647210">
      <w:start w:val="1"/>
      <w:numFmt w:val="lowerRoman"/>
      <w:lvlText w:val="%6."/>
      <w:lvlJc w:val="right"/>
      <w:pPr>
        <w:ind w:left="4320" w:hanging="180"/>
      </w:pPr>
    </w:lvl>
    <w:lvl w:ilvl="6" w:tplc="321E1882">
      <w:start w:val="1"/>
      <w:numFmt w:val="decimal"/>
      <w:lvlText w:val="%7."/>
      <w:lvlJc w:val="left"/>
      <w:pPr>
        <w:ind w:left="5040" w:hanging="360"/>
      </w:pPr>
    </w:lvl>
    <w:lvl w:ilvl="7" w:tplc="7D7A2940">
      <w:start w:val="1"/>
      <w:numFmt w:val="lowerLetter"/>
      <w:lvlText w:val="%8."/>
      <w:lvlJc w:val="left"/>
      <w:pPr>
        <w:ind w:left="5760" w:hanging="360"/>
      </w:pPr>
    </w:lvl>
    <w:lvl w:ilvl="8" w:tplc="BF025FEC">
      <w:start w:val="1"/>
      <w:numFmt w:val="lowerRoman"/>
      <w:lvlText w:val="%9."/>
      <w:lvlJc w:val="right"/>
      <w:pPr>
        <w:ind w:left="6480" w:hanging="180"/>
      </w:pPr>
    </w:lvl>
  </w:abstractNum>
  <w:abstractNum w:abstractNumId="9" w15:restartNumberingAfterBreak="0">
    <w:nsid w:val="683EB6A1"/>
    <w:multiLevelType w:val="hybridMultilevel"/>
    <w:tmpl w:val="160E6734"/>
    <w:lvl w:ilvl="0" w:tplc="972E486C">
      <w:start w:val="1"/>
      <w:numFmt w:val="decimal"/>
      <w:lvlText w:val="%1."/>
      <w:lvlJc w:val="left"/>
      <w:pPr>
        <w:ind w:left="720" w:hanging="360"/>
      </w:pPr>
    </w:lvl>
    <w:lvl w:ilvl="1" w:tplc="DFFA3C42">
      <w:start w:val="1"/>
      <w:numFmt w:val="lowerLetter"/>
      <w:lvlText w:val="%2."/>
      <w:lvlJc w:val="left"/>
      <w:pPr>
        <w:ind w:left="1440" w:hanging="360"/>
      </w:pPr>
    </w:lvl>
    <w:lvl w:ilvl="2" w:tplc="F970F058">
      <w:start w:val="1"/>
      <w:numFmt w:val="lowerRoman"/>
      <w:lvlText w:val="%3."/>
      <w:lvlJc w:val="right"/>
      <w:pPr>
        <w:ind w:left="2160" w:hanging="180"/>
      </w:pPr>
    </w:lvl>
    <w:lvl w:ilvl="3" w:tplc="1FBCD34A">
      <w:start w:val="1"/>
      <w:numFmt w:val="decimal"/>
      <w:lvlText w:val="%4."/>
      <w:lvlJc w:val="left"/>
      <w:pPr>
        <w:ind w:left="2880" w:hanging="360"/>
      </w:pPr>
    </w:lvl>
    <w:lvl w:ilvl="4" w:tplc="590A4B68">
      <w:start w:val="1"/>
      <w:numFmt w:val="lowerLetter"/>
      <w:lvlText w:val="%5."/>
      <w:lvlJc w:val="left"/>
      <w:pPr>
        <w:ind w:left="3600" w:hanging="360"/>
      </w:pPr>
    </w:lvl>
    <w:lvl w:ilvl="5" w:tplc="5A2CBCAE">
      <w:start w:val="1"/>
      <w:numFmt w:val="lowerRoman"/>
      <w:lvlText w:val="%6."/>
      <w:lvlJc w:val="right"/>
      <w:pPr>
        <w:ind w:left="4320" w:hanging="180"/>
      </w:pPr>
    </w:lvl>
    <w:lvl w:ilvl="6" w:tplc="0840EBA0">
      <w:start w:val="1"/>
      <w:numFmt w:val="decimal"/>
      <w:lvlText w:val="%7."/>
      <w:lvlJc w:val="left"/>
      <w:pPr>
        <w:ind w:left="5040" w:hanging="360"/>
      </w:pPr>
    </w:lvl>
    <w:lvl w:ilvl="7" w:tplc="0FA21526">
      <w:start w:val="1"/>
      <w:numFmt w:val="lowerLetter"/>
      <w:lvlText w:val="%8."/>
      <w:lvlJc w:val="left"/>
      <w:pPr>
        <w:ind w:left="5760" w:hanging="360"/>
      </w:pPr>
    </w:lvl>
    <w:lvl w:ilvl="8" w:tplc="97A4E366">
      <w:start w:val="1"/>
      <w:numFmt w:val="lowerRoman"/>
      <w:lvlText w:val="%9."/>
      <w:lvlJc w:val="right"/>
      <w:pPr>
        <w:ind w:left="6480" w:hanging="180"/>
      </w:pPr>
    </w:lvl>
  </w:abstractNum>
  <w:abstractNum w:abstractNumId="10" w15:restartNumberingAfterBreak="0">
    <w:nsid w:val="79FA37F4"/>
    <w:multiLevelType w:val="hybridMultilevel"/>
    <w:tmpl w:val="90D840FA"/>
    <w:lvl w:ilvl="0" w:tplc="3B047AA8">
      <w:start w:val="1"/>
      <w:numFmt w:val="bullet"/>
      <w:lvlText w:val=""/>
      <w:lvlJc w:val="left"/>
      <w:pPr>
        <w:ind w:left="720" w:hanging="360"/>
      </w:pPr>
      <w:rPr>
        <w:rFonts w:ascii="Symbol" w:hAnsi="Symbol" w:hint="default"/>
      </w:rPr>
    </w:lvl>
    <w:lvl w:ilvl="1" w:tplc="F54E7462">
      <w:start w:val="1"/>
      <w:numFmt w:val="bullet"/>
      <w:lvlText w:val="o"/>
      <w:lvlJc w:val="left"/>
      <w:pPr>
        <w:ind w:left="1440" w:hanging="360"/>
      </w:pPr>
      <w:rPr>
        <w:rFonts w:ascii="Courier New" w:hAnsi="Courier New" w:hint="default"/>
      </w:rPr>
    </w:lvl>
    <w:lvl w:ilvl="2" w:tplc="2F6CA510">
      <w:start w:val="1"/>
      <w:numFmt w:val="bullet"/>
      <w:lvlText w:val=""/>
      <w:lvlJc w:val="left"/>
      <w:pPr>
        <w:ind w:left="2160" w:hanging="360"/>
      </w:pPr>
      <w:rPr>
        <w:rFonts w:ascii="Wingdings" w:hAnsi="Wingdings" w:hint="default"/>
      </w:rPr>
    </w:lvl>
    <w:lvl w:ilvl="3" w:tplc="00169AEE">
      <w:start w:val="1"/>
      <w:numFmt w:val="bullet"/>
      <w:lvlText w:val=""/>
      <w:lvlJc w:val="left"/>
      <w:pPr>
        <w:ind w:left="2880" w:hanging="360"/>
      </w:pPr>
      <w:rPr>
        <w:rFonts w:ascii="Symbol" w:hAnsi="Symbol" w:hint="default"/>
      </w:rPr>
    </w:lvl>
    <w:lvl w:ilvl="4" w:tplc="2D2C7498">
      <w:start w:val="1"/>
      <w:numFmt w:val="bullet"/>
      <w:lvlText w:val="o"/>
      <w:lvlJc w:val="left"/>
      <w:pPr>
        <w:ind w:left="3600" w:hanging="360"/>
      </w:pPr>
      <w:rPr>
        <w:rFonts w:ascii="Courier New" w:hAnsi="Courier New" w:hint="default"/>
      </w:rPr>
    </w:lvl>
    <w:lvl w:ilvl="5" w:tplc="87427916">
      <w:start w:val="1"/>
      <w:numFmt w:val="bullet"/>
      <w:lvlText w:val=""/>
      <w:lvlJc w:val="left"/>
      <w:pPr>
        <w:ind w:left="4320" w:hanging="360"/>
      </w:pPr>
      <w:rPr>
        <w:rFonts w:ascii="Wingdings" w:hAnsi="Wingdings" w:hint="default"/>
      </w:rPr>
    </w:lvl>
    <w:lvl w:ilvl="6" w:tplc="E542C846">
      <w:start w:val="1"/>
      <w:numFmt w:val="bullet"/>
      <w:lvlText w:val=""/>
      <w:lvlJc w:val="left"/>
      <w:pPr>
        <w:ind w:left="5040" w:hanging="360"/>
      </w:pPr>
      <w:rPr>
        <w:rFonts w:ascii="Symbol" w:hAnsi="Symbol" w:hint="default"/>
      </w:rPr>
    </w:lvl>
    <w:lvl w:ilvl="7" w:tplc="97DEA6BA">
      <w:start w:val="1"/>
      <w:numFmt w:val="bullet"/>
      <w:lvlText w:val="o"/>
      <w:lvlJc w:val="left"/>
      <w:pPr>
        <w:ind w:left="5760" w:hanging="360"/>
      </w:pPr>
      <w:rPr>
        <w:rFonts w:ascii="Courier New" w:hAnsi="Courier New" w:hint="default"/>
      </w:rPr>
    </w:lvl>
    <w:lvl w:ilvl="8" w:tplc="AAF85752">
      <w:start w:val="1"/>
      <w:numFmt w:val="bullet"/>
      <w:lvlText w:val=""/>
      <w:lvlJc w:val="left"/>
      <w:pPr>
        <w:ind w:left="6480" w:hanging="360"/>
      </w:pPr>
      <w:rPr>
        <w:rFonts w:ascii="Wingdings" w:hAnsi="Wingdings" w:hint="default"/>
      </w:rPr>
    </w:lvl>
  </w:abstractNum>
  <w:num w:numId="1" w16cid:durableId="1785997402">
    <w:abstractNumId w:val="3"/>
  </w:num>
  <w:num w:numId="2" w16cid:durableId="1750542917">
    <w:abstractNumId w:val="1"/>
  </w:num>
  <w:num w:numId="3" w16cid:durableId="1721977903">
    <w:abstractNumId w:val="6"/>
  </w:num>
  <w:num w:numId="4" w16cid:durableId="109671934">
    <w:abstractNumId w:val="2"/>
  </w:num>
  <w:num w:numId="5" w16cid:durableId="724110889">
    <w:abstractNumId w:val="4"/>
  </w:num>
  <w:num w:numId="6" w16cid:durableId="1248685538">
    <w:abstractNumId w:val="8"/>
  </w:num>
  <w:num w:numId="7" w16cid:durableId="232159105">
    <w:abstractNumId w:val="5"/>
  </w:num>
  <w:num w:numId="8" w16cid:durableId="606694855">
    <w:abstractNumId w:val="9"/>
  </w:num>
  <w:num w:numId="9" w16cid:durableId="1024329312">
    <w:abstractNumId w:val="10"/>
  </w:num>
  <w:num w:numId="10" w16cid:durableId="46030648">
    <w:abstractNumId w:val="7"/>
  </w:num>
  <w:num w:numId="11" w16cid:durableId="814372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641"/>
    <w:rsid w:val="00031F49"/>
    <w:rsid w:val="00082581"/>
    <w:rsid w:val="000A681A"/>
    <w:rsid w:val="000B15B8"/>
    <w:rsid w:val="000C5CCA"/>
    <w:rsid w:val="000D00C1"/>
    <w:rsid w:val="000E01EF"/>
    <w:rsid w:val="000E23AD"/>
    <w:rsid w:val="00102A82"/>
    <w:rsid w:val="001B724D"/>
    <w:rsid w:val="001F5570"/>
    <w:rsid w:val="001F58BC"/>
    <w:rsid w:val="00273ADB"/>
    <w:rsid w:val="00274BCD"/>
    <w:rsid w:val="002874ED"/>
    <w:rsid w:val="00293007"/>
    <w:rsid w:val="002C3620"/>
    <w:rsid w:val="00303AC7"/>
    <w:rsid w:val="00306E73"/>
    <w:rsid w:val="00327641"/>
    <w:rsid w:val="00363A1B"/>
    <w:rsid w:val="00372B1C"/>
    <w:rsid w:val="003D1E7E"/>
    <w:rsid w:val="003E091A"/>
    <w:rsid w:val="00425B39"/>
    <w:rsid w:val="00445B03"/>
    <w:rsid w:val="004470AC"/>
    <w:rsid w:val="004A0068"/>
    <w:rsid w:val="005025FB"/>
    <w:rsid w:val="00505BBA"/>
    <w:rsid w:val="005066F2"/>
    <w:rsid w:val="00515881"/>
    <w:rsid w:val="00517B78"/>
    <w:rsid w:val="00532E1F"/>
    <w:rsid w:val="00577976"/>
    <w:rsid w:val="005C6574"/>
    <w:rsid w:val="00606177"/>
    <w:rsid w:val="00612748"/>
    <w:rsid w:val="00642FF7"/>
    <w:rsid w:val="00667AB3"/>
    <w:rsid w:val="006D7C2D"/>
    <w:rsid w:val="00723EF1"/>
    <w:rsid w:val="007401F7"/>
    <w:rsid w:val="00742366"/>
    <w:rsid w:val="0076126B"/>
    <w:rsid w:val="007B0838"/>
    <w:rsid w:val="00843275"/>
    <w:rsid w:val="008D3511"/>
    <w:rsid w:val="008F2A47"/>
    <w:rsid w:val="009819BA"/>
    <w:rsid w:val="009B1265"/>
    <w:rsid w:val="009D5F6B"/>
    <w:rsid w:val="009D7DF6"/>
    <w:rsid w:val="00A138EC"/>
    <w:rsid w:val="00A66BEE"/>
    <w:rsid w:val="00A80055"/>
    <w:rsid w:val="00AB00E6"/>
    <w:rsid w:val="00AB7FFD"/>
    <w:rsid w:val="00AE3178"/>
    <w:rsid w:val="00B248AB"/>
    <w:rsid w:val="00B30212"/>
    <w:rsid w:val="00B76070"/>
    <w:rsid w:val="00BB5D6B"/>
    <w:rsid w:val="00C17AB1"/>
    <w:rsid w:val="00C33350"/>
    <w:rsid w:val="00C52206"/>
    <w:rsid w:val="00C94CE6"/>
    <w:rsid w:val="00CA777C"/>
    <w:rsid w:val="00CD2D8C"/>
    <w:rsid w:val="00CE4C3B"/>
    <w:rsid w:val="00D51E44"/>
    <w:rsid w:val="00D73E4D"/>
    <w:rsid w:val="00DA468F"/>
    <w:rsid w:val="00DE0E44"/>
    <w:rsid w:val="00DF5D6D"/>
    <w:rsid w:val="00E003C2"/>
    <w:rsid w:val="00E243A3"/>
    <w:rsid w:val="00E3504E"/>
    <w:rsid w:val="00E56AF9"/>
    <w:rsid w:val="00EA7E65"/>
    <w:rsid w:val="00F0154C"/>
    <w:rsid w:val="00F047F4"/>
    <w:rsid w:val="00F709A1"/>
    <w:rsid w:val="00F774D0"/>
    <w:rsid w:val="00F8784A"/>
    <w:rsid w:val="00FA0FA5"/>
    <w:rsid w:val="01292076"/>
    <w:rsid w:val="013B7C21"/>
    <w:rsid w:val="0161BC71"/>
    <w:rsid w:val="019818E9"/>
    <w:rsid w:val="01E012A7"/>
    <w:rsid w:val="02000058"/>
    <w:rsid w:val="02B84C7E"/>
    <w:rsid w:val="02E630EF"/>
    <w:rsid w:val="032B0A0F"/>
    <w:rsid w:val="035BC253"/>
    <w:rsid w:val="036426FF"/>
    <w:rsid w:val="03846680"/>
    <w:rsid w:val="0393D297"/>
    <w:rsid w:val="03BCC615"/>
    <w:rsid w:val="03CDA5B5"/>
    <w:rsid w:val="03F37BAC"/>
    <w:rsid w:val="04449771"/>
    <w:rsid w:val="0479E493"/>
    <w:rsid w:val="04F3B787"/>
    <w:rsid w:val="055D3D54"/>
    <w:rsid w:val="05D73C7D"/>
    <w:rsid w:val="0606AB4B"/>
    <w:rsid w:val="063CF719"/>
    <w:rsid w:val="0657204E"/>
    <w:rsid w:val="0660D301"/>
    <w:rsid w:val="0699ECD0"/>
    <w:rsid w:val="06C2EDA1"/>
    <w:rsid w:val="070B84B8"/>
    <w:rsid w:val="0745B3D5"/>
    <w:rsid w:val="0768683E"/>
    <w:rsid w:val="08020037"/>
    <w:rsid w:val="0802AC64"/>
    <w:rsid w:val="0811A6D0"/>
    <w:rsid w:val="081570F5"/>
    <w:rsid w:val="0843486A"/>
    <w:rsid w:val="08E32692"/>
    <w:rsid w:val="0942F69E"/>
    <w:rsid w:val="09BF14B7"/>
    <w:rsid w:val="09EC541E"/>
    <w:rsid w:val="0A774192"/>
    <w:rsid w:val="0AB1A8BA"/>
    <w:rsid w:val="0B0955ED"/>
    <w:rsid w:val="0B39A0F9"/>
    <w:rsid w:val="0B522F29"/>
    <w:rsid w:val="0B57F355"/>
    <w:rsid w:val="0BA73B5C"/>
    <w:rsid w:val="0BC7ECD8"/>
    <w:rsid w:val="0BF0BB90"/>
    <w:rsid w:val="0C5ED4B5"/>
    <w:rsid w:val="0C70E736"/>
    <w:rsid w:val="0CB61AAC"/>
    <w:rsid w:val="0CD5715A"/>
    <w:rsid w:val="0CF161AA"/>
    <w:rsid w:val="0D15525E"/>
    <w:rsid w:val="0D322F25"/>
    <w:rsid w:val="0D632500"/>
    <w:rsid w:val="0D63BD39"/>
    <w:rsid w:val="0DC206FB"/>
    <w:rsid w:val="0E07C846"/>
    <w:rsid w:val="0E24967E"/>
    <w:rsid w:val="0E5D7394"/>
    <w:rsid w:val="0E88E3B4"/>
    <w:rsid w:val="0ED32190"/>
    <w:rsid w:val="0F058023"/>
    <w:rsid w:val="0F285C52"/>
    <w:rsid w:val="0F3E91F6"/>
    <w:rsid w:val="0F65058D"/>
    <w:rsid w:val="0F6E1C59"/>
    <w:rsid w:val="0FC39EB3"/>
    <w:rsid w:val="0FFF1C97"/>
    <w:rsid w:val="10126459"/>
    <w:rsid w:val="105FA3FB"/>
    <w:rsid w:val="110E7B94"/>
    <w:rsid w:val="111385C7"/>
    <w:rsid w:val="114A291A"/>
    <w:rsid w:val="1162235C"/>
    <w:rsid w:val="11792D0C"/>
    <w:rsid w:val="117B79AF"/>
    <w:rsid w:val="119AECF8"/>
    <w:rsid w:val="11B8ADF1"/>
    <w:rsid w:val="122BE55B"/>
    <w:rsid w:val="124A1210"/>
    <w:rsid w:val="124BBA84"/>
    <w:rsid w:val="139DE9DB"/>
    <w:rsid w:val="1404F2F1"/>
    <w:rsid w:val="141EFEF8"/>
    <w:rsid w:val="142F0ADF"/>
    <w:rsid w:val="145D85CF"/>
    <w:rsid w:val="14830EF7"/>
    <w:rsid w:val="148DD448"/>
    <w:rsid w:val="14EE24A3"/>
    <w:rsid w:val="15979DD6"/>
    <w:rsid w:val="15D865C6"/>
    <w:rsid w:val="15E2CDBC"/>
    <w:rsid w:val="161B5232"/>
    <w:rsid w:val="161CD887"/>
    <w:rsid w:val="1642083D"/>
    <w:rsid w:val="16743EDC"/>
    <w:rsid w:val="17336E37"/>
    <w:rsid w:val="17454AF4"/>
    <w:rsid w:val="17784169"/>
    <w:rsid w:val="17C08CFC"/>
    <w:rsid w:val="18044DE1"/>
    <w:rsid w:val="186CF693"/>
    <w:rsid w:val="18F2701B"/>
    <w:rsid w:val="19245082"/>
    <w:rsid w:val="1969B3EB"/>
    <w:rsid w:val="196A80F9"/>
    <w:rsid w:val="1999E611"/>
    <w:rsid w:val="19ABDF9E"/>
    <w:rsid w:val="19C557F5"/>
    <w:rsid w:val="19D4460C"/>
    <w:rsid w:val="1A503190"/>
    <w:rsid w:val="1A7BF60D"/>
    <w:rsid w:val="1A7F7F70"/>
    <w:rsid w:val="1A8CA152"/>
    <w:rsid w:val="1AA42C62"/>
    <w:rsid w:val="1AA64AD0"/>
    <w:rsid w:val="1ABDE7A5"/>
    <w:rsid w:val="1AC41C33"/>
    <w:rsid w:val="1AD78E73"/>
    <w:rsid w:val="1B06515A"/>
    <w:rsid w:val="1B140E18"/>
    <w:rsid w:val="1B1E80B2"/>
    <w:rsid w:val="1B44DEAF"/>
    <w:rsid w:val="1B47AFFF"/>
    <w:rsid w:val="1B8B37F6"/>
    <w:rsid w:val="1B9CE307"/>
    <w:rsid w:val="1BA49755"/>
    <w:rsid w:val="1BD9DFDE"/>
    <w:rsid w:val="1C29EF66"/>
    <w:rsid w:val="1C6B5491"/>
    <w:rsid w:val="1CAE2188"/>
    <w:rsid w:val="1CF7E19E"/>
    <w:rsid w:val="1D459742"/>
    <w:rsid w:val="1D7C6035"/>
    <w:rsid w:val="1DD27975"/>
    <w:rsid w:val="1DD74353"/>
    <w:rsid w:val="1ED39613"/>
    <w:rsid w:val="1ED71C85"/>
    <w:rsid w:val="1F59143B"/>
    <w:rsid w:val="1F601275"/>
    <w:rsid w:val="1F737ABE"/>
    <w:rsid w:val="1F779D85"/>
    <w:rsid w:val="1F7D5BC6"/>
    <w:rsid w:val="20230EA8"/>
    <w:rsid w:val="208CBF7C"/>
    <w:rsid w:val="20DC48BB"/>
    <w:rsid w:val="20EAB4FA"/>
    <w:rsid w:val="20F4658A"/>
    <w:rsid w:val="2131570E"/>
    <w:rsid w:val="214C5402"/>
    <w:rsid w:val="214F4DE4"/>
    <w:rsid w:val="21669EDA"/>
    <w:rsid w:val="2189CBB0"/>
    <w:rsid w:val="21EFA5C9"/>
    <w:rsid w:val="2222BED6"/>
    <w:rsid w:val="2289C70C"/>
    <w:rsid w:val="229FA0BD"/>
    <w:rsid w:val="22DD1A60"/>
    <w:rsid w:val="23679D47"/>
    <w:rsid w:val="23C59717"/>
    <w:rsid w:val="23CE9C19"/>
    <w:rsid w:val="2400F84D"/>
    <w:rsid w:val="2487F7EA"/>
    <w:rsid w:val="24A10913"/>
    <w:rsid w:val="24B5FA55"/>
    <w:rsid w:val="250FBD58"/>
    <w:rsid w:val="255FF5B2"/>
    <w:rsid w:val="259FC422"/>
    <w:rsid w:val="25C92CDB"/>
    <w:rsid w:val="25D18DA6"/>
    <w:rsid w:val="25F47481"/>
    <w:rsid w:val="263A0FFD"/>
    <w:rsid w:val="2692502C"/>
    <w:rsid w:val="26AA7C2E"/>
    <w:rsid w:val="27017D80"/>
    <w:rsid w:val="275CD093"/>
    <w:rsid w:val="275F1C7B"/>
    <w:rsid w:val="27AD9736"/>
    <w:rsid w:val="27BF98AC"/>
    <w:rsid w:val="27CCA83D"/>
    <w:rsid w:val="27CD37B8"/>
    <w:rsid w:val="27D5E05E"/>
    <w:rsid w:val="27E98A14"/>
    <w:rsid w:val="27ECC1E8"/>
    <w:rsid w:val="27F06214"/>
    <w:rsid w:val="281E1588"/>
    <w:rsid w:val="28225F31"/>
    <w:rsid w:val="289A8D51"/>
    <w:rsid w:val="289B1D10"/>
    <w:rsid w:val="28A4472D"/>
    <w:rsid w:val="28D764E4"/>
    <w:rsid w:val="28EA5D2F"/>
    <w:rsid w:val="2908E261"/>
    <w:rsid w:val="29324C09"/>
    <w:rsid w:val="294C848B"/>
    <w:rsid w:val="294D3EC5"/>
    <w:rsid w:val="295B690D"/>
    <w:rsid w:val="29EA3287"/>
    <w:rsid w:val="29FDFD00"/>
    <w:rsid w:val="2A35A35C"/>
    <w:rsid w:val="2A36ED71"/>
    <w:rsid w:val="2A4CB7BE"/>
    <w:rsid w:val="2A7039D1"/>
    <w:rsid w:val="2A94AFD6"/>
    <w:rsid w:val="2AE442C7"/>
    <w:rsid w:val="2B13ECA5"/>
    <w:rsid w:val="2B1E1DDF"/>
    <w:rsid w:val="2B24F845"/>
    <w:rsid w:val="2B3D1F89"/>
    <w:rsid w:val="2B59FFF3"/>
    <w:rsid w:val="2BD41BA3"/>
    <w:rsid w:val="2BF7F5C7"/>
    <w:rsid w:val="2C0C0A32"/>
    <w:rsid w:val="2C21FDF1"/>
    <w:rsid w:val="2C468303"/>
    <w:rsid w:val="2C633456"/>
    <w:rsid w:val="2C81F0CA"/>
    <w:rsid w:val="2C898C4C"/>
    <w:rsid w:val="2CB6A6B4"/>
    <w:rsid w:val="2CE40028"/>
    <w:rsid w:val="2CFFC29A"/>
    <w:rsid w:val="2D36464D"/>
    <w:rsid w:val="2D896710"/>
    <w:rsid w:val="2DC2DFC5"/>
    <w:rsid w:val="2E255CAD"/>
    <w:rsid w:val="2E91A0B5"/>
    <w:rsid w:val="2EC14178"/>
    <w:rsid w:val="2ECE28D1"/>
    <w:rsid w:val="2EF340F8"/>
    <w:rsid w:val="2EFA4967"/>
    <w:rsid w:val="2F0974D7"/>
    <w:rsid w:val="2F36711B"/>
    <w:rsid w:val="2F9A3F59"/>
    <w:rsid w:val="2FB005BB"/>
    <w:rsid w:val="2FB860F1"/>
    <w:rsid w:val="2FBB05B7"/>
    <w:rsid w:val="2FE9E8E2"/>
    <w:rsid w:val="30594A40"/>
    <w:rsid w:val="307DF91D"/>
    <w:rsid w:val="30B67FFE"/>
    <w:rsid w:val="30C107D2"/>
    <w:rsid w:val="3119F426"/>
    <w:rsid w:val="312557D9"/>
    <w:rsid w:val="313CE10C"/>
    <w:rsid w:val="3193A42E"/>
    <w:rsid w:val="31FF3336"/>
    <w:rsid w:val="3212E5F5"/>
    <w:rsid w:val="3234531F"/>
    <w:rsid w:val="32416F97"/>
    <w:rsid w:val="32582DA2"/>
    <w:rsid w:val="325CD833"/>
    <w:rsid w:val="327DDA20"/>
    <w:rsid w:val="32AB618A"/>
    <w:rsid w:val="32EB6F27"/>
    <w:rsid w:val="332F748F"/>
    <w:rsid w:val="3370E864"/>
    <w:rsid w:val="339B0397"/>
    <w:rsid w:val="33DD3FF8"/>
    <w:rsid w:val="33F8A894"/>
    <w:rsid w:val="34396007"/>
    <w:rsid w:val="343EE2EE"/>
    <w:rsid w:val="345CF89B"/>
    <w:rsid w:val="3466F34C"/>
    <w:rsid w:val="34B76E2E"/>
    <w:rsid w:val="34E3226D"/>
    <w:rsid w:val="3534A8E9"/>
    <w:rsid w:val="3536D3F8"/>
    <w:rsid w:val="3585AFB0"/>
    <w:rsid w:val="358FCE64"/>
    <w:rsid w:val="35F4B4AA"/>
    <w:rsid w:val="35F8C8FC"/>
    <w:rsid w:val="3610970E"/>
    <w:rsid w:val="361D2026"/>
    <w:rsid w:val="3622D89C"/>
    <w:rsid w:val="3623AA80"/>
    <w:rsid w:val="366AE845"/>
    <w:rsid w:val="367B3768"/>
    <w:rsid w:val="36E7175D"/>
    <w:rsid w:val="36E9D5A1"/>
    <w:rsid w:val="3719CDB0"/>
    <w:rsid w:val="372F41A4"/>
    <w:rsid w:val="373ED8A1"/>
    <w:rsid w:val="375382E6"/>
    <w:rsid w:val="375B6DDF"/>
    <w:rsid w:val="378935AA"/>
    <w:rsid w:val="3792E97F"/>
    <w:rsid w:val="37A37770"/>
    <w:rsid w:val="37A7E713"/>
    <w:rsid w:val="37B12379"/>
    <w:rsid w:val="37EF43B5"/>
    <w:rsid w:val="38B5915D"/>
    <w:rsid w:val="38B70B5A"/>
    <w:rsid w:val="38F1E9B9"/>
    <w:rsid w:val="3944E273"/>
    <w:rsid w:val="394DCAC0"/>
    <w:rsid w:val="39A00B3E"/>
    <w:rsid w:val="39A557FD"/>
    <w:rsid w:val="39C48873"/>
    <w:rsid w:val="3A0BF455"/>
    <w:rsid w:val="3A1EB81F"/>
    <w:rsid w:val="3AEF3968"/>
    <w:rsid w:val="3B10E191"/>
    <w:rsid w:val="3B430995"/>
    <w:rsid w:val="3BA3EA6D"/>
    <w:rsid w:val="3BCA1C22"/>
    <w:rsid w:val="3BF8D93D"/>
    <w:rsid w:val="3C0FDF62"/>
    <w:rsid w:val="3C1DA4E0"/>
    <w:rsid w:val="3C2A4370"/>
    <w:rsid w:val="3C7E8B6A"/>
    <w:rsid w:val="3CCDCE56"/>
    <w:rsid w:val="3CFFC406"/>
    <w:rsid w:val="3D3FC3F7"/>
    <w:rsid w:val="3D4B2A14"/>
    <w:rsid w:val="3D5658E1"/>
    <w:rsid w:val="3D65EC83"/>
    <w:rsid w:val="3DDE3C4B"/>
    <w:rsid w:val="3DE8EDD9"/>
    <w:rsid w:val="3E302123"/>
    <w:rsid w:val="3E58AB69"/>
    <w:rsid w:val="3E699EB7"/>
    <w:rsid w:val="3E978C2E"/>
    <w:rsid w:val="3E9898F3"/>
    <w:rsid w:val="3EB39B0B"/>
    <w:rsid w:val="3EC262D2"/>
    <w:rsid w:val="3F1D9157"/>
    <w:rsid w:val="3F220A61"/>
    <w:rsid w:val="3F4CC1CC"/>
    <w:rsid w:val="3F5F122D"/>
    <w:rsid w:val="3F82670E"/>
    <w:rsid w:val="3FAAA212"/>
    <w:rsid w:val="400E8FBF"/>
    <w:rsid w:val="405A7367"/>
    <w:rsid w:val="4068E245"/>
    <w:rsid w:val="407E6532"/>
    <w:rsid w:val="40F345D3"/>
    <w:rsid w:val="4103B0EB"/>
    <w:rsid w:val="411E376F"/>
    <w:rsid w:val="4129F0D2"/>
    <w:rsid w:val="41467273"/>
    <w:rsid w:val="4190C637"/>
    <w:rsid w:val="41D039B5"/>
    <w:rsid w:val="424DBBCF"/>
    <w:rsid w:val="424DD875"/>
    <w:rsid w:val="4261AB46"/>
    <w:rsid w:val="426448E3"/>
    <w:rsid w:val="426E7136"/>
    <w:rsid w:val="42812ABA"/>
    <w:rsid w:val="4284628E"/>
    <w:rsid w:val="429F814C"/>
    <w:rsid w:val="42B4AD9A"/>
    <w:rsid w:val="42D18F2F"/>
    <w:rsid w:val="42E15474"/>
    <w:rsid w:val="43116B65"/>
    <w:rsid w:val="432A0784"/>
    <w:rsid w:val="432C9698"/>
    <w:rsid w:val="43345D82"/>
    <w:rsid w:val="435A87EE"/>
    <w:rsid w:val="437DD70A"/>
    <w:rsid w:val="4395D3F5"/>
    <w:rsid w:val="43E22AB9"/>
    <w:rsid w:val="44675FCC"/>
    <w:rsid w:val="44DBA6D9"/>
    <w:rsid w:val="4531A456"/>
    <w:rsid w:val="453A70E1"/>
    <w:rsid w:val="458F8B66"/>
    <w:rsid w:val="46DAF9DC"/>
    <w:rsid w:val="47266CE2"/>
    <w:rsid w:val="4746B99D"/>
    <w:rsid w:val="4758694C"/>
    <w:rsid w:val="47886AC4"/>
    <w:rsid w:val="47D0A95F"/>
    <w:rsid w:val="47F882A2"/>
    <w:rsid w:val="480E0FE3"/>
    <w:rsid w:val="481508BF"/>
    <w:rsid w:val="48167FE2"/>
    <w:rsid w:val="4876CA3D"/>
    <w:rsid w:val="48BCFD53"/>
    <w:rsid w:val="48C39A2B"/>
    <w:rsid w:val="48EC8E91"/>
    <w:rsid w:val="4969B754"/>
    <w:rsid w:val="4998B024"/>
    <w:rsid w:val="4A051579"/>
    <w:rsid w:val="4A0E471F"/>
    <w:rsid w:val="4A4922DA"/>
    <w:rsid w:val="4A4C208D"/>
    <w:rsid w:val="4A4D5136"/>
    <w:rsid w:val="4A5061ED"/>
    <w:rsid w:val="4A600896"/>
    <w:rsid w:val="4ACD7031"/>
    <w:rsid w:val="4AD0D318"/>
    <w:rsid w:val="4B423D3D"/>
    <w:rsid w:val="4B49DF33"/>
    <w:rsid w:val="4B4E20A4"/>
    <w:rsid w:val="4B897878"/>
    <w:rsid w:val="4BA472EA"/>
    <w:rsid w:val="4BB194CC"/>
    <w:rsid w:val="4C0DB352"/>
    <w:rsid w:val="4C53DF7F"/>
    <w:rsid w:val="4C861BD0"/>
    <w:rsid w:val="4CD9FB49"/>
    <w:rsid w:val="4CE9F105"/>
    <w:rsid w:val="4D0B9575"/>
    <w:rsid w:val="4D403EEE"/>
    <w:rsid w:val="4D5D0E8A"/>
    <w:rsid w:val="4D634EFB"/>
    <w:rsid w:val="4D746A31"/>
    <w:rsid w:val="4DDF4078"/>
    <w:rsid w:val="4DEF4B7D"/>
    <w:rsid w:val="4E09EABE"/>
    <w:rsid w:val="4E59A0FF"/>
    <w:rsid w:val="4EBE3FCE"/>
    <w:rsid w:val="4ED00D31"/>
    <w:rsid w:val="4ED5B063"/>
    <w:rsid w:val="4F29A38E"/>
    <w:rsid w:val="4F2A6421"/>
    <w:rsid w:val="504C3563"/>
    <w:rsid w:val="507180C4"/>
    <w:rsid w:val="508237A1"/>
    <w:rsid w:val="50AF0381"/>
    <w:rsid w:val="51336F34"/>
    <w:rsid w:val="51341E89"/>
    <w:rsid w:val="5137E80B"/>
    <w:rsid w:val="51A33006"/>
    <w:rsid w:val="51B850AB"/>
    <w:rsid w:val="51B920B7"/>
    <w:rsid w:val="520D5125"/>
    <w:rsid w:val="52363AB8"/>
    <w:rsid w:val="524AD3E2"/>
    <w:rsid w:val="526910EA"/>
    <w:rsid w:val="52A30979"/>
    <w:rsid w:val="532A1C06"/>
    <w:rsid w:val="5354F118"/>
    <w:rsid w:val="53A6D552"/>
    <w:rsid w:val="53BCA6B1"/>
    <w:rsid w:val="53DEEC1B"/>
    <w:rsid w:val="5474FFFC"/>
    <w:rsid w:val="54B658C5"/>
    <w:rsid w:val="54CF5E16"/>
    <w:rsid w:val="54E6ED6E"/>
    <w:rsid w:val="54EC7055"/>
    <w:rsid w:val="54F0C179"/>
    <w:rsid w:val="553BDF86"/>
    <w:rsid w:val="556E6243"/>
    <w:rsid w:val="55AE7E00"/>
    <w:rsid w:val="55DAAA3B"/>
    <w:rsid w:val="55ED821C"/>
    <w:rsid w:val="55F78C12"/>
    <w:rsid w:val="56047CAC"/>
    <w:rsid w:val="5622F9BF"/>
    <w:rsid w:val="563AE903"/>
    <w:rsid w:val="56A989DC"/>
    <w:rsid w:val="56E266F2"/>
    <w:rsid w:val="572462FF"/>
    <w:rsid w:val="578054CD"/>
    <w:rsid w:val="579CAFC7"/>
    <w:rsid w:val="57F18936"/>
    <w:rsid w:val="57FD8D29"/>
    <w:rsid w:val="5828623B"/>
    <w:rsid w:val="58A3B7B9"/>
    <w:rsid w:val="58D02CC6"/>
    <w:rsid w:val="58F516C1"/>
    <w:rsid w:val="594B3001"/>
    <w:rsid w:val="59690164"/>
    <w:rsid w:val="597C73A4"/>
    <w:rsid w:val="5987C8A4"/>
    <w:rsid w:val="5989C9E8"/>
    <w:rsid w:val="59C05B9C"/>
    <w:rsid w:val="59C149D8"/>
    <w:rsid w:val="59C365E3"/>
    <w:rsid w:val="59D48EE6"/>
    <w:rsid w:val="59FE206A"/>
    <w:rsid w:val="5A292243"/>
    <w:rsid w:val="5A8438F0"/>
    <w:rsid w:val="5ACB26EA"/>
    <w:rsid w:val="5AE4F072"/>
    <w:rsid w:val="5AF7FEE8"/>
    <w:rsid w:val="5BA2885A"/>
    <w:rsid w:val="5BB934F3"/>
    <w:rsid w:val="5BDE1319"/>
    <w:rsid w:val="5BFC5B6B"/>
    <w:rsid w:val="5C27DAB8"/>
    <w:rsid w:val="5C2A1E36"/>
    <w:rsid w:val="5C372D8F"/>
    <w:rsid w:val="5C76C6E4"/>
    <w:rsid w:val="5CA666A4"/>
    <w:rsid w:val="5CBF6966"/>
    <w:rsid w:val="5CFBB197"/>
    <w:rsid w:val="5D128A29"/>
    <w:rsid w:val="5D3E58BB"/>
    <w:rsid w:val="5D51A876"/>
    <w:rsid w:val="5D74ED99"/>
    <w:rsid w:val="5D7F1409"/>
    <w:rsid w:val="5DA47EEE"/>
    <w:rsid w:val="5DA90C0B"/>
    <w:rsid w:val="5E287DA8"/>
    <w:rsid w:val="5E390982"/>
    <w:rsid w:val="5E602662"/>
    <w:rsid w:val="5E85D576"/>
    <w:rsid w:val="5EB29108"/>
    <w:rsid w:val="5EB7D395"/>
    <w:rsid w:val="5EDA291C"/>
    <w:rsid w:val="5EDF55B0"/>
    <w:rsid w:val="5F9F3938"/>
    <w:rsid w:val="5FC26ABB"/>
    <w:rsid w:val="604590D0"/>
    <w:rsid w:val="60B875A3"/>
    <w:rsid w:val="60E1032C"/>
    <w:rsid w:val="61114038"/>
    <w:rsid w:val="61EDEE7C"/>
    <w:rsid w:val="629BE59F"/>
    <w:rsid w:val="62D50C94"/>
    <w:rsid w:val="62D6D9FA"/>
    <w:rsid w:val="62E4E67E"/>
    <w:rsid w:val="62FA0B7D"/>
    <w:rsid w:val="633C3FE5"/>
    <w:rsid w:val="637743D9"/>
    <w:rsid w:val="63793DD6"/>
    <w:rsid w:val="6381CBAD"/>
    <w:rsid w:val="63BB8FC4"/>
    <w:rsid w:val="63D633D3"/>
    <w:rsid w:val="63E31658"/>
    <w:rsid w:val="6472AA5B"/>
    <w:rsid w:val="6495DBDE"/>
    <w:rsid w:val="649CB61F"/>
    <w:rsid w:val="64A5E7C5"/>
    <w:rsid w:val="64C225E3"/>
    <w:rsid w:val="6570E481"/>
    <w:rsid w:val="6581E771"/>
    <w:rsid w:val="658AB3CD"/>
    <w:rsid w:val="65C55B14"/>
    <w:rsid w:val="65F36BD5"/>
    <w:rsid w:val="66C14AEF"/>
    <w:rsid w:val="671DBC76"/>
    <w:rsid w:val="67D456E1"/>
    <w:rsid w:val="67DC4467"/>
    <w:rsid w:val="680023B9"/>
    <w:rsid w:val="6820ABD7"/>
    <w:rsid w:val="68636B8D"/>
    <w:rsid w:val="6867420B"/>
    <w:rsid w:val="68765648"/>
    <w:rsid w:val="687F950B"/>
    <w:rsid w:val="693A74C9"/>
    <w:rsid w:val="6964840A"/>
    <w:rsid w:val="69694D01"/>
    <w:rsid w:val="6A17C4F0"/>
    <w:rsid w:val="6B13E529"/>
    <w:rsid w:val="6B1CA695"/>
    <w:rsid w:val="6B294E79"/>
    <w:rsid w:val="6B8D5790"/>
    <w:rsid w:val="6BF3BFEE"/>
    <w:rsid w:val="6C088D44"/>
    <w:rsid w:val="6C3705DF"/>
    <w:rsid w:val="6C72F6ED"/>
    <w:rsid w:val="6C7D31BB"/>
    <w:rsid w:val="6C8E9355"/>
    <w:rsid w:val="6D522CAF"/>
    <w:rsid w:val="6D5CEF04"/>
    <w:rsid w:val="6D899816"/>
    <w:rsid w:val="6DA0F1E6"/>
    <w:rsid w:val="6DC825B7"/>
    <w:rsid w:val="6DD7A135"/>
    <w:rsid w:val="6DE2488E"/>
    <w:rsid w:val="6E0D5CC7"/>
    <w:rsid w:val="6E2DFD18"/>
    <w:rsid w:val="6E438D2D"/>
    <w:rsid w:val="6E52AA0A"/>
    <w:rsid w:val="6E7EAEED"/>
    <w:rsid w:val="6EC28BC0"/>
    <w:rsid w:val="6F1DFA93"/>
    <w:rsid w:val="6F2F3FD5"/>
    <w:rsid w:val="6F306016"/>
    <w:rsid w:val="6F49E9A8"/>
    <w:rsid w:val="6F62EDBC"/>
    <w:rsid w:val="6FD7DC81"/>
    <w:rsid w:val="6FF4D054"/>
    <w:rsid w:val="704F1988"/>
    <w:rsid w:val="708CE70C"/>
    <w:rsid w:val="70903674"/>
    <w:rsid w:val="7099EB8E"/>
    <w:rsid w:val="70A06565"/>
    <w:rsid w:val="70A75A88"/>
    <w:rsid w:val="70B70036"/>
    <w:rsid w:val="70E7C888"/>
    <w:rsid w:val="7122BF51"/>
    <w:rsid w:val="715C5842"/>
    <w:rsid w:val="71BC7170"/>
    <w:rsid w:val="728461F8"/>
    <w:rsid w:val="73261B2D"/>
    <w:rsid w:val="73A9EBA3"/>
    <w:rsid w:val="73AB8FC4"/>
    <w:rsid w:val="73C38568"/>
    <w:rsid w:val="74A6F14F"/>
    <w:rsid w:val="74ED7936"/>
    <w:rsid w:val="74FED4D0"/>
    <w:rsid w:val="75151C82"/>
    <w:rsid w:val="756D5CB1"/>
    <w:rsid w:val="7640FCE4"/>
    <w:rsid w:val="764E1E65"/>
    <w:rsid w:val="765697D0"/>
    <w:rsid w:val="765FC976"/>
    <w:rsid w:val="76894997"/>
    <w:rsid w:val="769B0F83"/>
    <w:rsid w:val="76C6C619"/>
    <w:rsid w:val="76E18C65"/>
    <w:rsid w:val="775BF08B"/>
    <w:rsid w:val="77BA3E8F"/>
    <w:rsid w:val="77D6C4B9"/>
    <w:rsid w:val="77DE9211"/>
    <w:rsid w:val="77E9EEC6"/>
    <w:rsid w:val="77F2AFF1"/>
    <w:rsid w:val="77F5027F"/>
    <w:rsid w:val="77FC7D16"/>
    <w:rsid w:val="77FDD777"/>
    <w:rsid w:val="78453C95"/>
    <w:rsid w:val="78641C9A"/>
    <w:rsid w:val="7944DB9C"/>
    <w:rsid w:val="794B4656"/>
    <w:rsid w:val="7985BF27"/>
    <w:rsid w:val="7999A7D8"/>
    <w:rsid w:val="7A122628"/>
    <w:rsid w:val="7A168ECB"/>
    <w:rsid w:val="7A340470"/>
    <w:rsid w:val="7AA8E58E"/>
    <w:rsid w:val="7AD3024C"/>
    <w:rsid w:val="7B1E65BB"/>
    <w:rsid w:val="7B2A08F3"/>
    <w:rsid w:val="7B357839"/>
    <w:rsid w:val="7B89EEDD"/>
    <w:rsid w:val="7C17B759"/>
    <w:rsid w:val="7C490AF9"/>
    <w:rsid w:val="7CBA361C"/>
    <w:rsid w:val="7CD54FA0"/>
    <w:rsid w:val="7CD7AB9D"/>
    <w:rsid w:val="7D006932"/>
    <w:rsid w:val="7D5392FD"/>
    <w:rsid w:val="7D5F1B2B"/>
    <w:rsid w:val="7D78BFAE"/>
    <w:rsid w:val="7DE4DB5A"/>
    <w:rsid w:val="7EB81E4E"/>
    <w:rsid w:val="7EC85F95"/>
    <w:rsid w:val="7F273FDE"/>
    <w:rsid w:val="7F395719"/>
    <w:rsid w:val="7F4EEF05"/>
    <w:rsid w:val="7F80ABBB"/>
    <w:rsid w:val="7FBCCB05"/>
    <w:rsid w:val="7FED835F"/>
    <w:rsid w:val="7FF500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A90F2"/>
  <w15:docId w15:val="{D7B86E37-44D9-4330-B8C7-3FF5C2981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sid w:val="00AB7FFD"/>
    <w:rPr>
      <w:color w:val="800080" w:themeColor="followedHyperlink"/>
      <w:u w:val="single"/>
    </w:rPr>
  </w:style>
  <w:style w:type="paragraph" w:styleId="Header">
    <w:name w:val="header"/>
    <w:basedOn w:val="Normal"/>
    <w:link w:val="HeaderChar"/>
    <w:uiPriority w:val="99"/>
    <w:unhideWhenUsed/>
    <w:rsid w:val="00667AB3"/>
    <w:pPr>
      <w:tabs>
        <w:tab w:val="center" w:pos="4513"/>
        <w:tab w:val="right" w:pos="9026"/>
      </w:tabs>
      <w:spacing w:line="240" w:lineRule="auto"/>
    </w:pPr>
  </w:style>
  <w:style w:type="character" w:customStyle="1" w:styleId="HeaderChar">
    <w:name w:val="Header Char"/>
    <w:basedOn w:val="DefaultParagraphFont"/>
    <w:link w:val="Header"/>
    <w:uiPriority w:val="99"/>
    <w:rsid w:val="00667AB3"/>
  </w:style>
  <w:style w:type="paragraph" w:styleId="Footer">
    <w:name w:val="footer"/>
    <w:basedOn w:val="Normal"/>
    <w:link w:val="FooterChar"/>
    <w:uiPriority w:val="99"/>
    <w:unhideWhenUsed/>
    <w:rsid w:val="00667AB3"/>
    <w:pPr>
      <w:tabs>
        <w:tab w:val="center" w:pos="4513"/>
        <w:tab w:val="right" w:pos="9026"/>
      </w:tabs>
      <w:spacing w:line="240" w:lineRule="auto"/>
    </w:pPr>
  </w:style>
  <w:style w:type="character" w:customStyle="1" w:styleId="FooterChar">
    <w:name w:val="Footer Char"/>
    <w:basedOn w:val="DefaultParagraphFont"/>
    <w:link w:val="Footer"/>
    <w:uiPriority w:val="99"/>
    <w:rsid w:val="00667AB3"/>
  </w:style>
  <w:style w:type="paragraph" w:styleId="ListParagraph">
    <w:name w:val="List Paragraph"/>
    <w:basedOn w:val="Normal"/>
    <w:link w:val="ListParagraphChar"/>
    <w:uiPriority w:val="34"/>
    <w:qFormat/>
    <w:rsid w:val="000E01EF"/>
    <w:pPr>
      <w:autoSpaceDE w:val="0"/>
      <w:autoSpaceDN w:val="0"/>
      <w:adjustRightInd w:val="0"/>
      <w:spacing w:before="120" w:after="160" w:line="264" w:lineRule="auto"/>
      <w:ind w:left="1953" w:hanging="360"/>
      <w:jc w:val="both"/>
    </w:pPr>
    <w:rPr>
      <w:color w:val="000000" w:themeColor="text1"/>
      <w:lang w:eastAsia="en-US"/>
    </w:rPr>
  </w:style>
  <w:style w:type="character" w:customStyle="1" w:styleId="ListParagraphChar">
    <w:name w:val="List Paragraph Char"/>
    <w:basedOn w:val="DefaultParagraphFont"/>
    <w:link w:val="ListParagraph"/>
    <w:uiPriority w:val="34"/>
    <w:rsid w:val="000E01EF"/>
    <w:rPr>
      <w:color w:val="000000" w:themeColor="text1"/>
      <w:lang w:eastAsia="en-US"/>
    </w:rPr>
  </w:style>
  <w:style w:type="paragraph" w:styleId="NormalWeb">
    <w:name w:val="Normal (Web)"/>
    <w:basedOn w:val="Normal"/>
    <w:uiPriority w:val="99"/>
    <w:semiHidden/>
    <w:unhideWhenUsed/>
    <w:rsid w:val="00031F49"/>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D3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992694">
      <w:bodyDiv w:val="1"/>
      <w:marLeft w:val="0"/>
      <w:marRight w:val="0"/>
      <w:marTop w:val="0"/>
      <w:marBottom w:val="0"/>
      <w:divBdr>
        <w:top w:val="none" w:sz="0" w:space="0" w:color="auto"/>
        <w:left w:val="none" w:sz="0" w:space="0" w:color="auto"/>
        <w:bottom w:val="none" w:sz="0" w:space="0" w:color="auto"/>
        <w:right w:val="none" w:sz="0" w:space="0" w:color="auto"/>
      </w:divBdr>
    </w:div>
    <w:div w:id="840508812">
      <w:bodyDiv w:val="1"/>
      <w:marLeft w:val="0"/>
      <w:marRight w:val="0"/>
      <w:marTop w:val="0"/>
      <w:marBottom w:val="0"/>
      <w:divBdr>
        <w:top w:val="none" w:sz="0" w:space="0" w:color="auto"/>
        <w:left w:val="none" w:sz="0" w:space="0" w:color="auto"/>
        <w:bottom w:val="none" w:sz="0" w:space="0" w:color="auto"/>
        <w:right w:val="none" w:sz="0" w:space="0" w:color="auto"/>
      </w:divBdr>
    </w:div>
    <w:div w:id="878779956">
      <w:bodyDiv w:val="1"/>
      <w:marLeft w:val="0"/>
      <w:marRight w:val="0"/>
      <w:marTop w:val="0"/>
      <w:marBottom w:val="0"/>
      <w:divBdr>
        <w:top w:val="none" w:sz="0" w:space="0" w:color="auto"/>
        <w:left w:val="none" w:sz="0" w:space="0" w:color="auto"/>
        <w:bottom w:val="none" w:sz="0" w:space="0" w:color="auto"/>
        <w:right w:val="none" w:sz="0" w:space="0" w:color="auto"/>
      </w:divBdr>
    </w:div>
    <w:div w:id="907687860">
      <w:bodyDiv w:val="1"/>
      <w:marLeft w:val="0"/>
      <w:marRight w:val="0"/>
      <w:marTop w:val="0"/>
      <w:marBottom w:val="0"/>
      <w:divBdr>
        <w:top w:val="none" w:sz="0" w:space="0" w:color="auto"/>
        <w:left w:val="none" w:sz="0" w:space="0" w:color="auto"/>
        <w:bottom w:val="none" w:sz="0" w:space="0" w:color="auto"/>
        <w:right w:val="none" w:sz="0" w:space="0" w:color="auto"/>
      </w:divBdr>
    </w:div>
    <w:div w:id="993870387">
      <w:bodyDiv w:val="1"/>
      <w:marLeft w:val="0"/>
      <w:marRight w:val="0"/>
      <w:marTop w:val="0"/>
      <w:marBottom w:val="0"/>
      <w:divBdr>
        <w:top w:val="none" w:sz="0" w:space="0" w:color="auto"/>
        <w:left w:val="none" w:sz="0" w:space="0" w:color="auto"/>
        <w:bottom w:val="none" w:sz="0" w:space="0" w:color="auto"/>
        <w:right w:val="none" w:sz="0" w:space="0" w:color="auto"/>
      </w:divBdr>
    </w:div>
    <w:div w:id="1694575810">
      <w:bodyDiv w:val="1"/>
      <w:marLeft w:val="0"/>
      <w:marRight w:val="0"/>
      <w:marTop w:val="0"/>
      <w:marBottom w:val="0"/>
      <w:divBdr>
        <w:top w:val="none" w:sz="0" w:space="0" w:color="auto"/>
        <w:left w:val="none" w:sz="0" w:space="0" w:color="auto"/>
        <w:bottom w:val="none" w:sz="0" w:space="0" w:color="auto"/>
        <w:right w:val="none" w:sz="0" w:space="0" w:color="auto"/>
      </w:divBdr>
      <w:divsChild>
        <w:div w:id="190267372">
          <w:marLeft w:val="0"/>
          <w:marRight w:val="0"/>
          <w:marTop w:val="0"/>
          <w:marBottom w:val="0"/>
          <w:divBdr>
            <w:top w:val="none" w:sz="0" w:space="0" w:color="auto"/>
            <w:left w:val="none" w:sz="0" w:space="0" w:color="auto"/>
            <w:bottom w:val="none" w:sz="0" w:space="0" w:color="auto"/>
            <w:right w:val="none" w:sz="0" w:space="0" w:color="auto"/>
          </w:divBdr>
          <w:divsChild>
            <w:div w:id="1947424174">
              <w:marLeft w:val="0"/>
              <w:marRight w:val="0"/>
              <w:marTop w:val="0"/>
              <w:marBottom w:val="0"/>
              <w:divBdr>
                <w:top w:val="none" w:sz="0" w:space="0" w:color="auto"/>
                <w:left w:val="none" w:sz="0" w:space="0" w:color="auto"/>
                <w:bottom w:val="none" w:sz="0" w:space="0" w:color="auto"/>
                <w:right w:val="none" w:sz="0" w:space="0" w:color="auto"/>
              </w:divBdr>
              <w:divsChild>
                <w:div w:id="2085953758">
                  <w:marLeft w:val="0"/>
                  <w:marRight w:val="0"/>
                  <w:marTop w:val="0"/>
                  <w:marBottom w:val="0"/>
                  <w:divBdr>
                    <w:top w:val="none" w:sz="0" w:space="0" w:color="auto"/>
                    <w:left w:val="none" w:sz="0" w:space="0" w:color="auto"/>
                    <w:bottom w:val="none" w:sz="0" w:space="0" w:color="auto"/>
                    <w:right w:val="none" w:sz="0" w:space="0" w:color="auto"/>
                  </w:divBdr>
                  <w:divsChild>
                    <w:div w:id="1259945748">
                      <w:marLeft w:val="0"/>
                      <w:marRight w:val="0"/>
                      <w:marTop w:val="0"/>
                      <w:marBottom w:val="0"/>
                      <w:divBdr>
                        <w:top w:val="none" w:sz="0" w:space="0" w:color="auto"/>
                        <w:left w:val="none" w:sz="0" w:space="0" w:color="auto"/>
                        <w:bottom w:val="none" w:sz="0" w:space="0" w:color="auto"/>
                        <w:right w:val="none" w:sz="0" w:space="0" w:color="auto"/>
                      </w:divBdr>
                      <w:divsChild>
                        <w:div w:id="1358850848">
                          <w:marLeft w:val="0"/>
                          <w:marRight w:val="0"/>
                          <w:marTop w:val="0"/>
                          <w:marBottom w:val="0"/>
                          <w:divBdr>
                            <w:top w:val="none" w:sz="0" w:space="0" w:color="auto"/>
                            <w:left w:val="none" w:sz="0" w:space="0" w:color="auto"/>
                            <w:bottom w:val="none" w:sz="0" w:space="0" w:color="auto"/>
                            <w:right w:val="none" w:sz="0" w:space="0" w:color="auto"/>
                          </w:divBdr>
                          <w:divsChild>
                            <w:div w:id="1053115002">
                              <w:marLeft w:val="0"/>
                              <w:marRight w:val="0"/>
                              <w:marTop w:val="0"/>
                              <w:marBottom w:val="0"/>
                              <w:divBdr>
                                <w:top w:val="none" w:sz="0" w:space="0" w:color="auto"/>
                                <w:left w:val="none" w:sz="0" w:space="0" w:color="auto"/>
                                <w:bottom w:val="single" w:sz="6" w:space="0" w:color="BEBEBE"/>
                                <w:right w:val="none" w:sz="0" w:space="0" w:color="auto"/>
                              </w:divBdr>
                              <w:divsChild>
                                <w:div w:id="318577858">
                                  <w:marLeft w:val="0"/>
                                  <w:marRight w:val="0"/>
                                  <w:marTop w:val="0"/>
                                  <w:marBottom w:val="0"/>
                                  <w:divBdr>
                                    <w:top w:val="none" w:sz="0" w:space="0" w:color="auto"/>
                                    <w:left w:val="none" w:sz="0" w:space="0" w:color="auto"/>
                                    <w:bottom w:val="none" w:sz="0" w:space="0" w:color="auto"/>
                                    <w:right w:val="none" w:sz="0" w:space="0" w:color="auto"/>
                                  </w:divBdr>
                                  <w:divsChild>
                                    <w:div w:id="1704863901">
                                      <w:marLeft w:val="0"/>
                                      <w:marRight w:val="0"/>
                                      <w:marTop w:val="0"/>
                                      <w:marBottom w:val="0"/>
                                      <w:divBdr>
                                        <w:top w:val="none" w:sz="0" w:space="0" w:color="auto"/>
                                        <w:left w:val="none" w:sz="0" w:space="0" w:color="auto"/>
                                        <w:bottom w:val="none" w:sz="0" w:space="0" w:color="auto"/>
                                        <w:right w:val="none" w:sz="0" w:space="0" w:color="auto"/>
                                      </w:divBdr>
                                      <w:divsChild>
                                        <w:div w:id="2002998811">
                                          <w:marLeft w:val="0"/>
                                          <w:marRight w:val="0"/>
                                          <w:marTop w:val="0"/>
                                          <w:marBottom w:val="0"/>
                                          <w:divBdr>
                                            <w:top w:val="none" w:sz="0" w:space="0" w:color="auto"/>
                                            <w:left w:val="none" w:sz="0" w:space="0" w:color="auto"/>
                                            <w:bottom w:val="none" w:sz="0" w:space="0" w:color="auto"/>
                                            <w:right w:val="none" w:sz="0" w:space="0" w:color="auto"/>
                                          </w:divBdr>
                                          <w:divsChild>
                                            <w:div w:id="1641694162">
                                              <w:marLeft w:val="0"/>
                                              <w:marRight w:val="0"/>
                                              <w:marTop w:val="0"/>
                                              <w:marBottom w:val="0"/>
                                              <w:divBdr>
                                                <w:top w:val="none" w:sz="0" w:space="0" w:color="auto"/>
                                                <w:left w:val="none" w:sz="0" w:space="0" w:color="auto"/>
                                                <w:bottom w:val="none" w:sz="0" w:space="0" w:color="auto"/>
                                                <w:right w:val="none" w:sz="0" w:space="0" w:color="auto"/>
                                              </w:divBdr>
                                              <w:divsChild>
                                                <w:div w:id="999697423">
                                                  <w:marLeft w:val="0"/>
                                                  <w:marRight w:val="0"/>
                                                  <w:marTop w:val="0"/>
                                                  <w:marBottom w:val="0"/>
                                                  <w:divBdr>
                                                    <w:top w:val="none" w:sz="0" w:space="0" w:color="auto"/>
                                                    <w:left w:val="none" w:sz="0" w:space="0" w:color="auto"/>
                                                    <w:bottom w:val="none" w:sz="0" w:space="0" w:color="auto"/>
                                                    <w:right w:val="none" w:sz="0" w:space="0" w:color="auto"/>
                                                  </w:divBdr>
                                                  <w:divsChild>
                                                    <w:div w:id="167611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94155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h292842\Downloads\Leaver%20data%20-%20assignment%20Rounde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ch292842\Downloads\Leaver%20data%20-%20assignment%20Round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nchor="b" anchorCtr="0"/>
          <a:lstStyle/>
          <a:p>
            <a:pPr lvl="0">
              <a:defRPr b="1">
                <a:solidFill>
                  <a:srgbClr val="000000"/>
                </a:solidFill>
                <a:latin typeface="+mn-lt"/>
              </a:defRPr>
            </a:pPr>
            <a:r>
              <a:rPr lang="en-GB" b="1">
                <a:solidFill>
                  <a:srgbClr val="000000"/>
                </a:solidFill>
                <a:latin typeface="+mn-lt"/>
              </a:rPr>
              <a:t>Percentage Pie Chart showing different reasons for employees leaving</a:t>
            </a:r>
          </a:p>
        </c:rich>
      </c:tx>
      <c:overlay val="0"/>
    </c:title>
    <c:autoTitleDeleted val="0"/>
    <c:view3D>
      <c:rotX val="50"/>
      <c:rotY val="0"/>
      <c:rAngAx val="1"/>
    </c:view3D>
    <c:floor>
      <c:thickness val="0"/>
    </c:floor>
    <c:sideWall>
      <c:thickness val="0"/>
    </c:sideWall>
    <c:backWall>
      <c:thickness val="0"/>
    </c:backWall>
    <c:plotArea>
      <c:layout>
        <c:manualLayout>
          <c:layoutTarget val="inner"/>
          <c:xMode val="edge"/>
          <c:yMode val="edge"/>
          <c:x val="0"/>
          <c:y val="0.1623475022473353"/>
          <c:w val="0.61983346756211688"/>
          <c:h val="0.81196866572492621"/>
        </c:manualLayout>
      </c:layout>
      <c:pie3DChart>
        <c:varyColors val="1"/>
        <c:ser>
          <c:idx val="0"/>
          <c:order val="0"/>
          <c:dPt>
            <c:idx val="0"/>
            <c:bubble3D val="0"/>
            <c:spPr>
              <a:solidFill>
                <a:srgbClr val="980000"/>
              </a:solidFill>
            </c:spPr>
            <c:extLst>
              <c:ext xmlns:c16="http://schemas.microsoft.com/office/drawing/2014/chart" uri="{C3380CC4-5D6E-409C-BE32-E72D297353CC}">
                <c16:uniqueId val="{00000001-03A9-4E4F-BE17-64C2B2AD54B7}"/>
              </c:ext>
            </c:extLst>
          </c:dPt>
          <c:dPt>
            <c:idx val="1"/>
            <c:bubble3D val="0"/>
            <c:spPr>
              <a:solidFill>
                <a:srgbClr val="FFFF00"/>
              </a:solidFill>
            </c:spPr>
            <c:extLst>
              <c:ext xmlns:c16="http://schemas.microsoft.com/office/drawing/2014/chart" uri="{C3380CC4-5D6E-409C-BE32-E72D297353CC}">
                <c16:uniqueId val="{00000003-03A9-4E4F-BE17-64C2B2AD54B7}"/>
              </c:ext>
            </c:extLst>
          </c:dPt>
          <c:dPt>
            <c:idx val="2"/>
            <c:bubble3D val="0"/>
            <c:spPr>
              <a:solidFill>
                <a:srgbClr val="00FF00"/>
              </a:solidFill>
            </c:spPr>
            <c:extLst>
              <c:ext xmlns:c16="http://schemas.microsoft.com/office/drawing/2014/chart" uri="{C3380CC4-5D6E-409C-BE32-E72D297353CC}">
                <c16:uniqueId val="{00000005-03A9-4E4F-BE17-64C2B2AD54B7}"/>
              </c:ext>
            </c:extLst>
          </c:dPt>
          <c:dPt>
            <c:idx val="3"/>
            <c:bubble3D val="0"/>
            <c:spPr>
              <a:solidFill>
                <a:srgbClr val="00FFFF"/>
              </a:solidFill>
            </c:spPr>
            <c:extLst>
              <c:ext xmlns:c16="http://schemas.microsoft.com/office/drawing/2014/chart" uri="{C3380CC4-5D6E-409C-BE32-E72D297353CC}">
                <c16:uniqueId val="{00000007-03A9-4E4F-BE17-64C2B2AD54B7}"/>
              </c:ext>
            </c:extLst>
          </c:dPt>
          <c:dPt>
            <c:idx val="4"/>
            <c:bubble3D val="0"/>
            <c:spPr>
              <a:solidFill>
                <a:srgbClr val="4A86E8"/>
              </a:solidFill>
            </c:spPr>
            <c:extLst>
              <c:ext xmlns:c16="http://schemas.microsoft.com/office/drawing/2014/chart" uri="{C3380CC4-5D6E-409C-BE32-E72D297353CC}">
                <c16:uniqueId val="{00000009-03A9-4E4F-BE17-64C2B2AD54B7}"/>
              </c:ext>
            </c:extLst>
          </c:dPt>
          <c:dPt>
            <c:idx val="5"/>
            <c:bubble3D val="0"/>
            <c:spPr>
              <a:solidFill>
                <a:srgbClr val="0000FF"/>
              </a:solidFill>
            </c:spPr>
            <c:extLst>
              <c:ext xmlns:c16="http://schemas.microsoft.com/office/drawing/2014/chart" uri="{C3380CC4-5D6E-409C-BE32-E72D297353CC}">
                <c16:uniqueId val="{0000000B-03A9-4E4F-BE17-64C2B2AD54B7}"/>
              </c:ext>
            </c:extLst>
          </c:dPt>
          <c:dPt>
            <c:idx val="6"/>
            <c:bubble3D val="0"/>
            <c:spPr>
              <a:solidFill>
                <a:srgbClr val="9900FF"/>
              </a:solidFill>
            </c:spPr>
            <c:extLst>
              <c:ext xmlns:c16="http://schemas.microsoft.com/office/drawing/2014/chart" uri="{C3380CC4-5D6E-409C-BE32-E72D297353CC}">
                <c16:uniqueId val="{0000000D-03A9-4E4F-BE17-64C2B2AD54B7}"/>
              </c:ext>
            </c:extLst>
          </c:dPt>
          <c:dPt>
            <c:idx val="7"/>
            <c:bubble3D val="0"/>
            <c:spPr>
              <a:solidFill>
                <a:srgbClr val="FF00FF"/>
              </a:solidFill>
            </c:spPr>
            <c:extLst>
              <c:ext xmlns:c16="http://schemas.microsoft.com/office/drawing/2014/chart" uri="{C3380CC4-5D6E-409C-BE32-E72D297353CC}">
                <c16:uniqueId val="{0000000F-03A9-4E4F-BE17-64C2B2AD54B7}"/>
              </c:ext>
            </c:extLst>
          </c:dPt>
          <c:dPt>
            <c:idx val="8"/>
            <c:bubble3D val="0"/>
            <c:spPr>
              <a:solidFill>
                <a:srgbClr val="FF0000"/>
              </a:solidFill>
            </c:spPr>
            <c:extLst>
              <c:ext xmlns:c16="http://schemas.microsoft.com/office/drawing/2014/chart" uri="{C3380CC4-5D6E-409C-BE32-E72D297353CC}">
                <c16:uniqueId val="{00000011-03A9-4E4F-BE17-64C2B2AD54B7}"/>
              </c:ext>
            </c:extLst>
          </c:dPt>
          <c:dPt>
            <c:idx val="9"/>
            <c:bubble3D val="0"/>
            <c:spPr>
              <a:solidFill>
                <a:srgbClr val="6AA84F"/>
              </a:solidFill>
            </c:spPr>
            <c:extLst>
              <c:ext xmlns:c16="http://schemas.microsoft.com/office/drawing/2014/chart" uri="{C3380CC4-5D6E-409C-BE32-E72D297353CC}">
                <c16:uniqueId val="{00000013-03A9-4E4F-BE17-64C2B2AD54B7}"/>
              </c:ext>
            </c:extLst>
          </c:dPt>
          <c:dPt>
            <c:idx val="10"/>
            <c:bubble3D val="0"/>
            <c:spPr>
              <a:solidFill>
                <a:schemeClr val="accent2"/>
              </a:solidFill>
            </c:spPr>
            <c:extLst>
              <c:ext xmlns:c16="http://schemas.microsoft.com/office/drawing/2014/chart" uri="{C3380CC4-5D6E-409C-BE32-E72D297353CC}">
                <c16:uniqueId val="{00000015-03A9-4E4F-BE17-64C2B2AD54B7}"/>
              </c:ext>
            </c:extLst>
          </c:dPt>
          <c:dPt>
            <c:idx val="11"/>
            <c:bubble3D val="0"/>
            <c:spPr>
              <a:solidFill>
                <a:srgbClr val="674EA7"/>
              </a:solidFill>
            </c:spPr>
            <c:extLst>
              <c:ext xmlns:c16="http://schemas.microsoft.com/office/drawing/2014/chart" uri="{C3380CC4-5D6E-409C-BE32-E72D297353CC}">
                <c16:uniqueId val="{00000017-03A9-4E4F-BE17-64C2B2AD54B7}"/>
              </c:ext>
            </c:extLst>
          </c:dPt>
          <c:dPt>
            <c:idx val="12"/>
            <c:bubble3D val="0"/>
            <c:spPr>
              <a:solidFill>
                <a:srgbClr val="CC0000"/>
              </a:solidFill>
            </c:spPr>
            <c:extLst>
              <c:ext xmlns:c16="http://schemas.microsoft.com/office/drawing/2014/chart" uri="{C3380CC4-5D6E-409C-BE32-E72D297353CC}">
                <c16:uniqueId val="{00000019-03A9-4E4F-BE17-64C2B2AD54B7}"/>
              </c:ext>
            </c:extLst>
          </c:dPt>
          <c:dPt>
            <c:idx val="13"/>
            <c:bubble3D val="0"/>
            <c:spPr>
              <a:solidFill>
                <a:srgbClr val="F8CBAD"/>
              </a:solidFill>
            </c:spPr>
            <c:extLst>
              <c:ext xmlns:c16="http://schemas.microsoft.com/office/drawing/2014/chart" uri="{C3380CC4-5D6E-409C-BE32-E72D297353CC}">
                <c16:uniqueId val="{0000001B-03A9-4E4F-BE17-64C2B2AD54B7}"/>
              </c:ext>
            </c:extLst>
          </c:dPt>
          <c:dPt>
            <c:idx val="14"/>
            <c:bubble3D val="0"/>
            <c:spPr>
              <a:solidFill>
                <a:srgbClr val="E69138"/>
              </a:solidFill>
            </c:spPr>
            <c:extLst>
              <c:ext xmlns:c16="http://schemas.microsoft.com/office/drawing/2014/chart" uri="{C3380CC4-5D6E-409C-BE32-E72D297353CC}">
                <c16:uniqueId val="{0000001D-03A9-4E4F-BE17-64C2B2AD54B7}"/>
              </c:ext>
            </c:extLst>
          </c:dPt>
          <c:cat>
            <c:strRef>
              <c:f>'Reasons for Leaving'!$A$74:$A$88</c:f>
              <c:strCache>
                <c:ptCount val="15"/>
                <c:pt idx="0">
                  <c:v>Retirement - 5.5%</c:v>
                </c:pt>
                <c:pt idx="1">
                  <c:v>Resignation - Whilst under Investigation - 2%</c:v>
                </c:pt>
                <c:pt idx="2">
                  <c:v>Resignation - Promotion - 7.5%</c:v>
                </c:pt>
                <c:pt idx="3">
                  <c:v>Resignation - Pay / Benefits related - 18.5%</c:v>
                </c:pt>
                <c:pt idx="4">
                  <c:v>Resignation - Moving from the Area - 3.5%</c:v>
                </c:pt>
                <c:pt idx="5">
                  <c:v>Resignation - Job not as expected - 11%</c:v>
                </c:pt>
                <c:pt idx="6">
                  <c:v>Resignation - Change of Career - 9.5%</c:v>
                </c:pt>
                <c:pt idx="7">
                  <c:v>Resignation - Caring Responsibilities - 2%</c:v>
                </c:pt>
                <c:pt idx="8">
                  <c:v>Resignation - 13%</c:v>
                </c:pt>
                <c:pt idx="9">
                  <c:v>Redundancy - 2%</c:v>
                </c:pt>
                <c:pt idx="10">
                  <c:v>Maternity non returner - 3.5%</c:v>
                </c:pt>
                <c:pt idx="11">
                  <c:v>Ill Health - 11%</c:v>
                </c:pt>
                <c:pt idx="12">
                  <c:v>Failed Probation Period - 2%</c:v>
                </c:pt>
                <c:pt idx="13">
                  <c:v>End of Contract - 3.5%</c:v>
                </c:pt>
                <c:pt idx="14">
                  <c:v>Dismissal - Summary - 5.5%</c:v>
                </c:pt>
              </c:strCache>
            </c:strRef>
          </c:cat>
          <c:val>
            <c:numRef>
              <c:f>'Reasons for Leaving'!$B$74:$B$88</c:f>
              <c:numCache>
                <c:formatCode>General</c:formatCode>
                <c:ptCount val="15"/>
                <c:pt idx="0">
                  <c:v>5.5</c:v>
                </c:pt>
                <c:pt idx="1">
                  <c:v>2</c:v>
                </c:pt>
                <c:pt idx="2">
                  <c:v>7.5</c:v>
                </c:pt>
                <c:pt idx="3">
                  <c:v>18.5</c:v>
                </c:pt>
                <c:pt idx="4">
                  <c:v>3.5</c:v>
                </c:pt>
                <c:pt idx="5">
                  <c:v>11</c:v>
                </c:pt>
                <c:pt idx="6">
                  <c:v>9.5</c:v>
                </c:pt>
                <c:pt idx="7">
                  <c:v>2</c:v>
                </c:pt>
                <c:pt idx="8">
                  <c:v>13</c:v>
                </c:pt>
                <c:pt idx="9">
                  <c:v>2</c:v>
                </c:pt>
                <c:pt idx="10">
                  <c:v>3.5</c:v>
                </c:pt>
                <c:pt idx="11">
                  <c:v>11</c:v>
                </c:pt>
                <c:pt idx="12">
                  <c:v>2</c:v>
                </c:pt>
                <c:pt idx="13">
                  <c:v>3.5</c:v>
                </c:pt>
                <c:pt idx="14">
                  <c:v>5.5</c:v>
                </c:pt>
              </c:numCache>
            </c:numRef>
          </c:val>
          <c:extLst>
            <c:ext xmlns:c16="http://schemas.microsoft.com/office/drawing/2014/chart" uri="{C3380CC4-5D6E-409C-BE32-E72D297353CC}">
              <c16:uniqueId val="{0000001E-03A9-4E4F-BE17-64C2B2AD54B7}"/>
            </c:ext>
          </c:extLst>
        </c:ser>
        <c:dLbls>
          <c:showLegendKey val="0"/>
          <c:showVal val="0"/>
          <c:showCatName val="0"/>
          <c:showSerName val="0"/>
          <c:showPercent val="0"/>
          <c:showBubbleSize val="0"/>
          <c:showLeaderLines val="1"/>
        </c:dLbls>
      </c:pie3DChart>
    </c:plotArea>
    <c:legend>
      <c:legendPos val="r"/>
      <c:layout>
        <c:manualLayout>
          <c:xMode val="edge"/>
          <c:yMode val="edge"/>
          <c:x val="0.60968976511072215"/>
          <c:y val="0.15732176280071064"/>
          <c:w val="0.38016653243788318"/>
          <c:h val="0.75010541494050753"/>
        </c:manualLayout>
      </c:layout>
      <c:overlay val="0"/>
      <c:txPr>
        <a:bodyPr/>
        <a:lstStyle/>
        <a:p>
          <a:pPr lvl="0">
            <a:defRPr b="1">
              <a:solidFill>
                <a:srgbClr val="000000"/>
              </a:solidFill>
              <a:latin typeface="+mn-lt"/>
            </a:defRPr>
          </a:pPr>
          <a:endParaRPr lang="en-US"/>
        </a:p>
      </c:txPr>
    </c:legend>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The average length of service in each team ranked in ascending order.</a:t>
            </a:r>
          </a:p>
        </c:rich>
      </c:tx>
      <c:overlay val="0"/>
    </c:title>
    <c:autoTitleDeleted val="0"/>
    <c:view3D>
      <c:rotX val="15"/>
      <c:rotY val="20"/>
      <c:depthPercent val="100"/>
      <c:rAngAx val="1"/>
    </c:view3D>
    <c:floor>
      <c:thickness val="0"/>
    </c:floor>
    <c:sideWall>
      <c:thickness val="0"/>
    </c:sideWall>
    <c:backWall>
      <c:thickness val="0"/>
    </c:backWall>
    <c:plotArea>
      <c:layout/>
      <c:bar3DChart>
        <c:barDir val="col"/>
        <c:grouping val="clustered"/>
        <c:varyColors val="1"/>
        <c:ser>
          <c:idx val="0"/>
          <c:order val="0"/>
          <c:spPr>
            <a:solidFill>
              <a:srgbClr val="4472C4"/>
            </a:solidFill>
            <a:ln cmpd="sng">
              <a:solidFill>
                <a:srgbClr val="000000"/>
              </a:solidFill>
            </a:ln>
          </c:spPr>
          <c:invertIfNegative val="1"/>
          <c:dPt>
            <c:idx val="0"/>
            <c:invertIfNegative val="1"/>
            <c:bubble3D val="0"/>
            <c:spPr>
              <a:solidFill>
                <a:srgbClr val="D5A6BD"/>
              </a:solidFill>
              <a:ln cmpd="sng">
                <a:solidFill>
                  <a:srgbClr val="000000"/>
                </a:solidFill>
              </a:ln>
            </c:spPr>
            <c:extLst>
              <c:ext xmlns:c16="http://schemas.microsoft.com/office/drawing/2014/chart" uri="{C3380CC4-5D6E-409C-BE32-E72D297353CC}">
                <c16:uniqueId val="{00000001-BAFE-46F8-AB63-AFBB3655857E}"/>
              </c:ext>
            </c:extLst>
          </c:dPt>
          <c:dPt>
            <c:idx val="1"/>
            <c:invertIfNegative val="1"/>
            <c:bubble3D val="0"/>
            <c:spPr>
              <a:solidFill>
                <a:srgbClr val="F1C232"/>
              </a:solidFill>
              <a:ln cmpd="sng">
                <a:solidFill>
                  <a:srgbClr val="000000"/>
                </a:solidFill>
              </a:ln>
            </c:spPr>
            <c:extLst>
              <c:ext xmlns:c16="http://schemas.microsoft.com/office/drawing/2014/chart" uri="{C3380CC4-5D6E-409C-BE32-E72D297353CC}">
                <c16:uniqueId val="{00000003-BAFE-46F8-AB63-AFBB3655857E}"/>
              </c:ext>
            </c:extLst>
          </c:dPt>
          <c:dPt>
            <c:idx val="2"/>
            <c:invertIfNegative val="1"/>
            <c:bubble3D val="0"/>
            <c:spPr>
              <a:solidFill>
                <a:srgbClr val="CC0000"/>
              </a:solidFill>
              <a:ln cmpd="sng">
                <a:solidFill>
                  <a:srgbClr val="000000"/>
                </a:solidFill>
              </a:ln>
            </c:spPr>
            <c:extLst>
              <c:ext xmlns:c16="http://schemas.microsoft.com/office/drawing/2014/chart" uri="{C3380CC4-5D6E-409C-BE32-E72D297353CC}">
                <c16:uniqueId val="{00000005-BAFE-46F8-AB63-AFBB3655857E}"/>
              </c:ext>
            </c:extLst>
          </c:dPt>
          <c:dPt>
            <c:idx val="3"/>
            <c:invertIfNegative val="1"/>
            <c:bubble3D val="0"/>
            <c:spPr>
              <a:solidFill>
                <a:srgbClr val="674EA7"/>
              </a:solidFill>
              <a:ln cmpd="sng">
                <a:solidFill>
                  <a:srgbClr val="000000"/>
                </a:solidFill>
              </a:ln>
            </c:spPr>
            <c:extLst>
              <c:ext xmlns:c16="http://schemas.microsoft.com/office/drawing/2014/chart" uri="{C3380CC4-5D6E-409C-BE32-E72D297353CC}">
                <c16:uniqueId val="{00000007-BAFE-46F8-AB63-AFBB3655857E}"/>
              </c:ext>
            </c:extLst>
          </c:dPt>
          <c:dPt>
            <c:idx val="4"/>
            <c:invertIfNegative val="1"/>
            <c:bubble3D val="0"/>
            <c:spPr>
              <a:solidFill>
                <a:schemeClr val="accent6"/>
              </a:solidFill>
              <a:ln cmpd="sng">
                <a:solidFill>
                  <a:srgbClr val="000000"/>
                </a:solidFill>
              </a:ln>
            </c:spPr>
            <c:extLst>
              <c:ext xmlns:c16="http://schemas.microsoft.com/office/drawing/2014/chart" uri="{C3380CC4-5D6E-409C-BE32-E72D297353CC}">
                <c16:uniqueId val="{00000009-BAFE-46F8-AB63-AFBB3655857E}"/>
              </c:ext>
            </c:extLst>
          </c:dPt>
          <c:dPt>
            <c:idx val="5"/>
            <c:invertIfNegative val="1"/>
            <c:bubble3D val="0"/>
            <c:spPr>
              <a:solidFill>
                <a:schemeClr val="dk1"/>
              </a:solidFill>
              <a:ln cmpd="sng">
                <a:solidFill>
                  <a:srgbClr val="000000"/>
                </a:solidFill>
              </a:ln>
            </c:spPr>
            <c:extLst>
              <c:ext xmlns:c16="http://schemas.microsoft.com/office/drawing/2014/chart" uri="{C3380CC4-5D6E-409C-BE32-E72D297353CC}">
                <c16:uniqueId val="{0000000B-BAFE-46F8-AB63-AFBB3655857E}"/>
              </c:ext>
            </c:extLst>
          </c:dPt>
          <c:dPt>
            <c:idx val="6"/>
            <c:invertIfNegative val="1"/>
            <c:bubble3D val="0"/>
            <c:spPr>
              <a:solidFill>
                <a:srgbClr val="FF00FF"/>
              </a:solidFill>
              <a:ln cmpd="sng">
                <a:solidFill>
                  <a:srgbClr val="000000"/>
                </a:solidFill>
              </a:ln>
            </c:spPr>
            <c:extLst>
              <c:ext xmlns:c16="http://schemas.microsoft.com/office/drawing/2014/chart" uri="{C3380CC4-5D6E-409C-BE32-E72D297353CC}">
                <c16:uniqueId val="{0000000D-BAFE-46F8-AB63-AFBB3655857E}"/>
              </c:ext>
            </c:extLst>
          </c:dPt>
          <c:dPt>
            <c:idx val="7"/>
            <c:invertIfNegative val="1"/>
            <c:bubble3D val="0"/>
            <c:spPr>
              <a:solidFill>
                <a:srgbClr val="9900FF"/>
              </a:solidFill>
              <a:ln cmpd="sng">
                <a:solidFill>
                  <a:srgbClr val="000000"/>
                </a:solidFill>
              </a:ln>
            </c:spPr>
            <c:extLst>
              <c:ext xmlns:c16="http://schemas.microsoft.com/office/drawing/2014/chart" uri="{C3380CC4-5D6E-409C-BE32-E72D297353CC}">
                <c16:uniqueId val="{0000000F-BAFE-46F8-AB63-AFBB3655857E}"/>
              </c:ext>
            </c:extLst>
          </c:dPt>
          <c:dPt>
            <c:idx val="8"/>
            <c:invertIfNegative val="1"/>
            <c:bubble3D val="0"/>
            <c:spPr>
              <a:solidFill>
                <a:srgbClr val="0000FF"/>
              </a:solidFill>
              <a:ln cmpd="sng">
                <a:solidFill>
                  <a:srgbClr val="000000"/>
                </a:solidFill>
              </a:ln>
            </c:spPr>
            <c:extLst>
              <c:ext xmlns:c16="http://schemas.microsoft.com/office/drawing/2014/chart" uri="{C3380CC4-5D6E-409C-BE32-E72D297353CC}">
                <c16:uniqueId val="{00000011-BAFE-46F8-AB63-AFBB3655857E}"/>
              </c:ext>
            </c:extLst>
          </c:dPt>
          <c:dPt>
            <c:idx val="9"/>
            <c:invertIfNegative val="1"/>
            <c:bubble3D val="0"/>
            <c:spPr>
              <a:solidFill>
                <a:srgbClr val="00FFFF"/>
              </a:solidFill>
              <a:ln cmpd="sng">
                <a:solidFill>
                  <a:srgbClr val="000000"/>
                </a:solidFill>
              </a:ln>
            </c:spPr>
            <c:extLst>
              <c:ext xmlns:c16="http://schemas.microsoft.com/office/drawing/2014/chart" uri="{C3380CC4-5D6E-409C-BE32-E72D297353CC}">
                <c16:uniqueId val="{00000013-BAFE-46F8-AB63-AFBB3655857E}"/>
              </c:ext>
            </c:extLst>
          </c:dPt>
          <c:dPt>
            <c:idx val="10"/>
            <c:invertIfNegative val="1"/>
            <c:bubble3D val="0"/>
            <c:spPr>
              <a:solidFill>
                <a:srgbClr val="00FF00"/>
              </a:solidFill>
              <a:ln cmpd="sng">
                <a:solidFill>
                  <a:srgbClr val="000000"/>
                </a:solidFill>
              </a:ln>
            </c:spPr>
            <c:extLst>
              <c:ext xmlns:c16="http://schemas.microsoft.com/office/drawing/2014/chart" uri="{C3380CC4-5D6E-409C-BE32-E72D297353CC}">
                <c16:uniqueId val="{00000015-BAFE-46F8-AB63-AFBB3655857E}"/>
              </c:ext>
            </c:extLst>
          </c:dPt>
          <c:dPt>
            <c:idx val="11"/>
            <c:invertIfNegative val="1"/>
            <c:bubble3D val="0"/>
            <c:spPr>
              <a:solidFill>
                <a:srgbClr val="FFFF00"/>
              </a:solidFill>
              <a:ln cmpd="sng">
                <a:solidFill>
                  <a:srgbClr val="000000"/>
                </a:solidFill>
              </a:ln>
            </c:spPr>
            <c:extLst>
              <c:ext xmlns:c16="http://schemas.microsoft.com/office/drawing/2014/chart" uri="{C3380CC4-5D6E-409C-BE32-E72D297353CC}">
                <c16:uniqueId val="{00000017-BAFE-46F8-AB63-AFBB3655857E}"/>
              </c:ext>
            </c:extLst>
          </c:dPt>
          <c:dPt>
            <c:idx val="12"/>
            <c:invertIfNegative val="1"/>
            <c:bubble3D val="0"/>
            <c:spPr>
              <a:solidFill>
                <a:srgbClr val="FF0000"/>
              </a:solidFill>
              <a:ln cmpd="sng">
                <a:solidFill>
                  <a:srgbClr val="000000"/>
                </a:solidFill>
              </a:ln>
            </c:spPr>
            <c:extLst>
              <c:ext xmlns:c16="http://schemas.microsoft.com/office/drawing/2014/chart" uri="{C3380CC4-5D6E-409C-BE32-E72D297353CC}">
                <c16:uniqueId val="{00000019-BAFE-46F8-AB63-AFBB3655857E}"/>
              </c:ext>
            </c:extLst>
          </c:dPt>
          <c:dPt>
            <c:idx val="13"/>
            <c:invertIfNegative val="1"/>
            <c:bubble3D val="0"/>
            <c:spPr>
              <a:solidFill>
                <a:srgbClr val="FF9900"/>
              </a:solidFill>
              <a:ln cmpd="sng">
                <a:solidFill>
                  <a:srgbClr val="000000"/>
                </a:solidFill>
              </a:ln>
            </c:spPr>
            <c:extLst>
              <c:ext xmlns:c16="http://schemas.microsoft.com/office/drawing/2014/chart" uri="{C3380CC4-5D6E-409C-BE32-E72D297353CC}">
                <c16:uniqueId val="{0000001B-BAFE-46F8-AB63-AFBB3655857E}"/>
              </c:ext>
            </c:extLst>
          </c:dPt>
          <c:cat>
            <c:strRef>
              <c:f>'Average Month Numbers'!$A$2:$A$15</c:f>
              <c:strCache>
                <c:ptCount val="14"/>
                <c:pt idx="0">
                  <c:v>Regeneration - 11 Months</c:v>
                </c:pt>
                <c:pt idx="1">
                  <c:v>Lettings - 14.5 Months</c:v>
                </c:pt>
                <c:pt idx="2">
                  <c:v>Supported Housing - 21 Months</c:v>
                </c:pt>
                <c:pt idx="3">
                  <c:v>Income - 22 Months</c:v>
                </c:pt>
                <c:pt idx="4">
                  <c:v>Finance - 23.5 Months</c:v>
                </c:pt>
                <c:pt idx="5">
                  <c:v>Green Spaces - 24 Months</c:v>
                </c:pt>
                <c:pt idx="6">
                  <c:v>Tenancy Team - 26 Months</c:v>
                </c:pt>
                <c:pt idx="7">
                  <c:v>People Services - 33 Months</c:v>
                </c:pt>
                <c:pt idx="8">
                  <c:v>Housing - 73 Months</c:v>
                </c:pt>
                <c:pt idx="9">
                  <c:v>Community Engagement and Partnerships - 75 Months</c:v>
                </c:pt>
                <c:pt idx="10">
                  <c:v>Governance - 79 Months</c:v>
                </c:pt>
                <c:pt idx="11">
                  <c:v>Customer Services - 89 Months</c:v>
                </c:pt>
                <c:pt idx="12">
                  <c:v>Business Services - 94.5 Months</c:v>
                </c:pt>
                <c:pt idx="13">
                  <c:v>Property Team - 95 Months</c:v>
                </c:pt>
              </c:strCache>
            </c:strRef>
          </c:cat>
          <c:val>
            <c:numRef>
              <c:f>'Average Month Numbers'!$B$2:$B$15</c:f>
              <c:numCache>
                <c:formatCode>General</c:formatCode>
                <c:ptCount val="14"/>
                <c:pt idx="0">
                  <c:v>11</c:v>
                </c:pt>
                <c:pt idx="1">
                  <c:v>14.5</c:v>
                </c:pt>
                <c:pt idx="2">
                  <c:v>21</c:v>
                </c:pt>
                <c:pt idx="3">
                  <c:v>22</c:v>
                </c:pt>
                <c:pt idx="4">
                  <c:v>23.5</c:v>
                </c:pt>
                <c:pt idx="5">
                  <c:v>24</c:v>
                </c:pt>
                <c:pt idx="6">
                  <c:v>26</c:v>
                </c:pt>
                <c:pt idx="7">
                  <c:v>33</c:v>
                </c:pt>
                <c:pt idx="8">
                  <c:v>73</c:v>
                </c:pt>
                <c:pt idx="9">
                  <c:v>75</c:v>
                </c:pt>
                <c:pt idx="10">
                  <c:v>79</c:v>
                </c:pt>
                <c:pt idx="11">
                  <c:v>89</c:v>
                </c:pt>
                <c:pt idx="12">
                  <c:v>94.5</c:v>
                </c:pt>
                <c:pt idx="13">
                  <c:v>95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1C-BAFE-46F8-AB63-AFBB3655857E}"/>
            </c:ext>
          </c:extLst>
        </c:ser>
        <c:dLbls>
          <c:showLegendKey val="0"/>
          <c:showVal val="0"/>
          <c:showCatName val="0"/>
          <c:showSerName val="0"/>
          <c:showPercent val="0"/>
          <c:showBubbleSize val="0"/>
        </c:dLbls>
        <c:gapWidth val="150"/>
        <c:shape val="box"/>
        <c:axId val="580082075"/>
        <c:axId val="1074350486"/>
        <c:axId val="0"/>
      </c:bar3DChart>
      <c:catAx>
        <c:axId val="580082075"/>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Company Team</a:t>
                </a:r>
                <a:r>
                  <a:rPr lang="en-GB" b="0" baseline="0">
                    <a:solidFill>
                      <a:srgbClr val="000000"/>
                    </a:solidFill>
                    <a:latin typeface="+mn-lt"/>
                  </a:rPr>
                  <a:t> Department</a:t>
                </a:r>
                <a:endParaRPr lang="en-GB" b="0">
                  <a:solidFill>
                    <a:srgbClr val="000000"/>
                  </a:solidFill>
                  <a:latin typeface="+mn-lt"/>
                </a:endParaRPr>
              </a:p>
            </c:rich>
          </c:tx>
          <c:overlay val="0"/>
        </c:title>
        <c:numFmt formatCode="General" sourceLinked="1"/>
        <c:majorTickMark val="none"/>
        <c:minorTickMark val="none"/>
        <c:tickLblPos val="nextTo"/>
        <c:txPr>
          <a:bodyPr/>
          <a:lstStyle/>
          <a:p>
            <a:pPr lvl="0">
              <a:defRPr b="0">
                <a:ln>
                  <a:noFill/>
                </a:ln>
                <a:solidFill>
                  <a:srgbClr val="000000"/>
                </a:solidFill>
                <a:latin typeface="+mn-lt"/>
              </a:defRPr>
            </a:pPr>
            <a:endParaRPr lang="en-US"/>
          </a:p>
        </c:txPr>
        <c:crossAx val="1074350486"/>
        <c:crosses val="autoZero"/>
        <c:auto val="1"/>
        <c:lblAlgn val="ctr"/>
        <c:lblOffset val="100"/>
        <c:noMultiLvlLbl val="1"/>
      </c:catAx>
      <c:valAx>
        <c:axId val="1074350486"/>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Amount of Months of Service</a:t>
                </a:r>
              </a:p>
            </c:rich>
          </c:tx>
          <c:overlay val="0"/>
        </c:title>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580082075"/>
        <c:crosses val="autoZero"/>
        <c:crossBetween val="between"/>
      </c:valAx>
    </c:plotArea>
    <c:plotVisOnly val="1"/>
    <c:dispBlanksAs val="zero"/>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6A524C-B1BA-4101-9628-9C10A6BCD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 Brett (Hywel Dda UHB - Leadership Development Assistant)</cp:lastModifiedBy>
  <cp:revision>7</cp:revision>
  <dcterms:created xsi:type="dcterms:W3CDTF">2023-12-17T20:34:00Z</dcterms:created>
  <dcterms:modified xsi:type="dcterms:W3CDTF">2023-12-17T22:05:00Z</dcterms:modified>
</cp:coreProperties>
</file>