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1C670" w14:textId="1C9943B2" w:rsidR="005F2E39" w:rsidRDefault="00F87593" w:rsidP="00D47E60">
      <w:pPr>
        <w:jc w:val="center"/>
        <w:rPr>
          <w:b/>
          <w:bCs/>
          <w:sz w:val="36"/>
          <w:szCs w:val="36"/>
        </w:rPr>
      </w:pPr>
      <w:r>
        <w:rPr>
          <w:b/>
          <w:bCs/>
          <w:sz w:val="36"/>
          <w:szCs w:val="36"/>
        </w:rPr>
        <w:t>University of Wales Trinity Saint David</w:t>
      </w:r>
    </w:p>
    <w:p w14:paraId="322514FC" w14:textId="4C98BC98" w:rsidR="005C46C4" w:rsidRDefault="005C46C4" w:rsidP="00D47E60">
      <w:pPr>
        <w:jc w:val="center"/>
        <w:rPr>
          <w:b/>
          <w:bCs/>
          <w:sz w:val="28"/>
          <w:szCs w:val="28"/>
        </w:rPr>
      </w:pPr>
      <w:r>
        <w:rPr>
          <w:b/>
          <w:bCs/>
          <w:sz w:val="28"/>
          <w:szCs w:val="28"/>
        </w:rPr>
        <w:t xml:space="preserve">Wales Institute </w:t>
      </w:r>
      <w:r w:rsidR="005D6D67">
        <w:rPr>
          <w:b/>
          <w:bCs/>
          <w:sz w:val="28"/>
          <w:szCs w:val="28"/>
        </w:rPr>
        <w:t>of Science &amp; Art</w:t>
      </w:r>
    </w:p>
    <w:p w14:paraId="3FFFFCEC" w14:textId="7A2AE8E3" w:rsidR="00DF32D1" w:rsidRDefault="00DF32D1" w:rsidP="00D47E60">
      <w:pPr>
        <w:jc w:val="center"/>
        <w:rPr>
          <w:b/>
          <w:bCs/>
          <w:sz w:val="28"/>
          <w:szCs w:val="28"/>
        </w:rPr>
      </w:pPr>
      <w:r>
        <w:rPr>
          <w:noProof/>
        </w:rPr>
        <w:drawing>
          <wp:inline distT="0" distB="0" distL="0" distR="0" wp14:anchorId="2D995783" wp14:editId="745D47CB">
            <wp:extent cx="5731510" cy="2554605"/>
            <wp:effectExtent l="0" t="0" r="2540" b="0"/>
            <wp:docPr id="196665523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2B3B80D5" w14:textId="77777777" w:rsidR="001940D8" w:rsidRDefault="001940D8" w:rsidP="00D47E60">
      <w:pPr>
        <w:jc w:val="center"/>
        <w:rPr>
          <w:b/>
          <w:bCs/>
          <w:i/>
          <w:iCs/>
          <w:sz w:val="40"/>
          <w:szCs w:val="40"/>
        </w:rPr>
      </w:pPr>
    </w:p>
    <w:p w14:paraId="7BEE681F" w14:textId="77777777" w:rsidR="001940D8" w:rsidRDefault="001940D8" w:rsidP="00D47E60">
      <w:pPr>
        <w:jc w:val="center"/>
        <w:rPr>
          <w:b/>
          <w:bCs/>
          <w:i/>
          <w:iCs/>
          <w:sz w:val="40"/>
          <w:szCs w:val="40"/>
        </w:rPr>
      </w:pPr>
    </w:p>
    <w:p w14:paraId="5D453E71" w14:textId="2C5F8B75" w:rsidR="00307483" w:rsidRDefault="00656024" w:rsidP="00D47E60">
      <w:pPr>
        <w:jc w:val="center"/>
        <w:rPr>
          <w:b/>
          <w:bCs/>
          <w:i/>
          <w:iCs/>
          <w:sz w:val="40"/>
          <w:szCs w:val="40"/>
        </w:rPr>
      </w:pPr>
      <w:r>
        <w:rPr>
          <w:b/>
          <w:bCs/>
          <w:i/>
          <w:iCs/>
          <w:sz w:val="40"/>
          <w:szCs w:val="40"/>
        </w:rPr>
        <w:t>Engine Performance Characteristics</w:t>
      </w:r>
    </w:p>
    <w:p w14:paraId="6AB62C9C" w14:textId="6A999E9F" w:rsidR="00307483" w:rsidRDefault="00656024" w:rsidP="00D47E60">
      <w:pPr>
        <w:jc w:val="center"/>
        <w:rPr>
          <w:b/>
          <w:bCs/>
          <w:i/>
          <w:iCs/>
          <w:sz w:val="32"/>
          <w:szCs w:val="32"/>
        </w:rPr>
      </w:pPr>
      <w:r>
        <w:rPr>
          <w:b/>
          <w:bCs/>
          <w:i/>
          <w:iCs/>
          <w:sz w:val="32"/>
          <w:szCs w:val="32"/>
        </w:rPr>
        <w:t>Engine Performance Characteristics</w:t>
      </w:r>
      <w:r w:rsidR="001726D0">
        <w:rPr>
          <w:b/>
          <w:bCs/>
          <w:i/>
          <w:iCs/>
          <w:sz w:val="32"/>
          <w:szCs w:val="32"/>
        </w:rPr>
        <w:t xml:space="preserve"> (</w:t>
      </w:r>
      <w:r w:rsidR="00352869" w:rsidRPr="00352869">
        <w:rPr>
          <w:b/>
          <w:bCs/>
          <w:i/>
          <w:iCs/>
          <w:sz w:val="32"/>
          <w:szCs w:val="32"/>
        </w:rPr>
        <w:t>ACHA4029</w:t>
      </w:r>
      <w:r w:rsidR="001726D0">
        <w:rPr>
          <w:b/>
          <w:bCs/>
          <w:i/>
          <w:iCs/>
          <w:sz w:val="32"/>
          <w:szCs w:val="32"/>
        </w:rPr>
        <w:t>)</w:t>
      </w:r>
    </w:p>
    <w:p w14:paraId="3E3DCEF3" w14:textId="77777777" w:rsidR="00903EFA" w:rsidRDefault="00903EFA" w:rsidP="00D47E60">
      <w:pPr>
        <w:jc w:val="center"/>
        <w:rPr>
          <w:b/>
          <w:bCs/>
          <w:i/>
          <w:iCs/>
          <w:sz w:val="32"/>
          <w:szCs w:val="32"/>
        </w:rPr>
      </w:pPr>
    </w:p>
    <w:p w14:paraId="1F264B63" w14:textId="77777777" w:rsidR="00903EFA" w:rsidRDefault="00903EFA" w:rsidP="00D47E60">
      <w:pPr>
        <w:jc w:val="center"/>
        <w:rPr>
          <w:b/>
          <w:bCs/>
          <w:i/>
          <w:iCs/>
          <w:sz w:val="32"/>
          <w:szCs w:val="32"/>
        </w:rPr>
      </w:pPr>
    </w:p>
    <w:p w14:paraId="43EB9308" w14:textId="36FD5642" w:rsidR="00903EFA" w:rsidRDefault="0091369B" w:rsidP="00D47E60">
      <w:pPr>
        <w:jc w:val="center"/>
        <w:rPr>
          <w:sz w:val="32"/>
          <w:szCs w:val="32"/>
        </w:rPr>
      </w:pPr>
      <w:r>
        <w:rPr>
          <w:sz w:val="32"/>
          <w:szCs w:val="32"/>
        </w:rPr>
        <w:t>Thomas David Jones</w:t>
      </w:r>
    </w:p>
    <w:p w14:paraId="2EC9F64B" w14:textId="26C4BAAB" w:rsidR="0091369B" w:rsidRDefault="0091369B" w:rsidP="00D47E60">
      <w:pPr>
        <w:jc w:val="center"/>
        <w:rPr>
          <w:sz w:val="32"/>
          <w:szCs w:val="32"/>
        </w:rPr>
      </w:pPr>
      <w:r>
        <w:rPr>
          <w:sz w:val="32"/>
          <w:szCs w:val="32"/>
        </w:rPr>
        <w:t>2405176</w:t>
      </w:r>
    </w:p>
    <w:p w14:paraId="46A2E465" w14:textId="7E3B0B41" w:rsidR="00F6797B" w:rsidRDefault="00EA213B" w:rsidP="00D47E60">
      <w:pPr>
        <w:jc w:val="center"/>
        <w:rPr>
          <w:sz w:val="32"/>
          <w:szCs w:val="32"/>
        </w:rPr>
        <w:sectPr w:rsidR="00F6797B" w:rsidSect="00794E8B">
          <w:footerReference w:type="default" r:id="rId9"/>
          <w:pgSz w:w="11906" w:h="16838"/>
          <w:pgMar w:top="1440" w:right="1440" w:bottom="1440" w:left="1440" w:header="708" w:footer="708" w:gutter="0"/>
          <w:cols w:space="708"/>
          <w:titlePg/>
          <w:docGrid w:linePitch="360"/>
        </w:sectPr>
      </w:pPr>
      <w:r>
        <w:rPr>
          <w:sz w:val="32"/>
          <w:szCs w:val="32"/>
        </w:rPr>
        <w:t xml:space="preserve"> (</w:t>
      </w:r>
      <w:r w:rsidR="0029143D">
        <w:rPr>
          <w:sz w:val="32"/>
          <w:szCs w:val="32"/>
        </w:rPr>
        <w:t>03</w:t>
      </w:r>
      <w:r w:rsidR="00D95BD3">
        <w:rPr>
          <w:sz w:val="32"/>
          <w:szCs w:val="32"/>
        </w:rPr>
        <w:t>/</w:t>
      </w:r>
      <w:r w:rsidR="0029143D">
        <w:rPr>
          <w:sz w:val="32"/>
          <w:szCs w:val="32"/>
        </w:rPr>
        <w:t>2026</w:t>
      </w:r>
      <w:r w:rsidR="001521B2">
        <w:rPr>
          <w:sz w:val="32"/>
          <w:szCs w:val="32"/>
        </w:rPr>
        <w:t>)</w:t>
      </w:r>
    </w:p>
    <w:p w14:paraId="1D562685" w14:textId="29DEC4FF" w:rsidR="0070392F" w:rsidRDefault="0070392F" w:rsidP="007F531D">
      <w:pPr>
        <w:rPr>
          <w:sz w:val="32"/>
          <w:szCs w:val="32"/>
        </w:rPr>
      </w:pPr>
    </w:p>
    <w:p w14:paraId="297D18AD" w14:textId="77777777" w:rsidR="00C10830" w:rsidRDefault="00C10830" w:rsidP="007F531D">
      <w:pPr>
        <w:rPr>
          <w:sz w:val="32"/>
          <w:szCs w:val="32"/>
        </w:rPr>
      </w:pPr>
    </w:p>
    <w:sdt>
      <w:sdtPr>
        <w:rPr>
          <w:rFonts w:asciiTheme="minorHAnsi" w:eastAsiaTheme="minorEastAsia" w:hAnsiTheme="minorHAnsi" w:cstheme="minorBidi"/>
          <w:color w:val="auto"/>
          <w:kern w:val="2"/>
          <w:sz w:val="24"/>
          <w:szCs w:val="24"/>
          <w14:ligatures w14:val="standardContextual"/>
        </w:rPr>
        <w:id w:val="-1215266406"/>
        <w:docPartObj>
          <w:docPartGallery w:val="Table of Contents"/>
          <w:docPartUnique/>
        </w:docPartObj>
      </w:sdtPr>
      <w:sdtEndPr>
        <w:rPr>
          <w:b/>
          <w:bCs/>
        </w:rPr>
      </w:sdtEndPr>
      <w:sdtContent>
        <w:p w14:paraId="3F287B64" w14:textId="57F7E2E8" w:rsidR="00C10830" w:rsidRDefault="00C10830">
          <w:pPr>
            <w:pStyle w:val="TOCHeading"/>
          </w:pPr>
          <w:r>
            <w:t>Contents</w:t>
          </w:r>
        </w:p>
        <w:p w14:paraId="190014C6" w14:textId="0286D209" w:rsidR="00BE41BE" w:rsidRDefault="00C10830">
          <w:pPr>
            <w:pStyle w:val="TOC1"/>
            <w:tabs>
              <w:tab w:val="left" w:pos="480"/>
              <w:tab w:val="right" w:leader="dot" w:pos="9016"/>
            </w:tabs>
            <w:rPr>
              <w:noProof/>
              <w:lang w:eastAsia="en-GB"/>
            </w:rPr>
          </w:pPr>
          <w:r>
            <w:fldChar w:fldCharType="begin"/>
          </w:r>
          <w:r>
            <w:instrText xml:space="preserve"> TOC \o "1-3" \h \z \u </w:instrText>
          </w:r>
          <w:r>
            <w:fldChar w:fldCharType="separate"/>
          </w:r>
          <w:hyperlink w:anchor="_Toc225628685" w:history="1">
            <w:r w:rsidR="00BE41BE" w:rsidRPr="00BE7202">
              <w:rPr>
                <w:rStyle w:val="Hyperlink"/>
                <w:noProof/>
              </w:rPr>
              <w:t>1.</w:t>
            </w:r>
            <w:r w:rsidR="00BE41BE">
              <w:rPr>
                <w:noProof/>
                <w:lang w:eastAsia="en-GB"/>
              </w:rPr>
              <w:tab/>
            </w:r>
            <w:r w:rsidR="00BE41BE" w:rsidRPr="00BE7202">
              <w:rPr>
                <w:rStyle w:val="Hyperlink"/>
                <w:noProof/>
              </w:rPr>
              <w:t>Introduction</w:t>
            </w:r>
            <w:r w:rsidR="00BE41BE">
              <w:rPr>
                <w:noProof/>
                <w:webHidden/>
              </w:rPr>
              <w:tab/>
            </w:r>
            <w:r w:rsidR="00BE41BE">
              <w:rPr>
                <w:noProof/>
                <w:webHidden/>
              </w:rPr>
              <w:fldChar w:fldCharType="begin"/>
            </w:r>
            <w:r w:rsidR="00BE41BE">
              <w:rPr>
                <w:noProof/>
                <w:webHidden/>
              </w:rPr>
              <w:instrText xml:space="preserve"> PAGEREF _Toc225628685 \h </w:instrText>
            </w:r>
            <w:r w:rsidR="00BE41BE">
              <w:rPr>
                <w:noProof/>
                <w:webHidden/>
              </w:rPr>
            </w:r>
            <w:r w:rsidR="00BE41BE">
              <w:rPr>
                <w:noProof/>
                <w:webHidden/>
              </w:rPr>
              <w:fldChar w:fldCharType="separate"/>
            </w:r>
            <w:r w:rsidR="00BE41BE">
              <w:rPr>
                <w:noProof/>
                <w:webHidden/>
              </w:rPr>
              <w:t>1</w:t>
            </w:r>
            <w:r w:rsidR="00BE41BE">
              <w:rPr>
                <w:noProof/>
                <w:webHidden/>
              </w:rPr>
              <w:fldChar w:fldCharType="end"/>
            </w:r>
          </w:hyperlink>
        </w:p>
        <w:p w14:paraId="3329A92D" w14:textId="387D88BA" w:rsidR="00BE41BE" w:rsidRDefault="00BE41BE">
          <w:pPr>
            <w:pStyle w:val="TOC1"/>
            <w:tabs>
              <w:tab w:val="left" w:pos="480"/>
              <w:tab w:val="right" w:leader="dot" w:pos="9016"/>
            </w:tabs>
            <w:rPr>
              <w:noProof/>
              <w:lang w:eastAsia="en-GB"/>
            </w:rPr>
          </w:pPr>
          <w:hyperlink w:anchor="_Toc225628686" w:history="1">
            <w:r w:rsidRPr="00BE7202">
              <w:rPr>
                <w:rStyle w:val="Hyperlink"/>
                <w:noProof/>
              </w:rPr>
              <w:t>2.</w:t>
            </w:r>
            <w:r>
              <w:rPr>
                <w:noProof/>
                <w:lang w:eastAsia="en-GB"/>
              </w:rPr>
              <w:tab/>
            </w:r>
            <w:r w:rsidRPr="00BE7202">
              <w:rPr>
                <w:rStyle w:val="Hyperlink"/>
                <w:noProof/>
              </w:rPr>
              <w:t>Testing Equipment</w:t>
            </w:r>
            <w:r>
              <w:rPr>
                <w:noProof/>
                <w:webHidden/>
              </w:rPr>
              <w:tab/>
            </w:r>
            <w:r>
              <w:rPr>
                <w:noProof/>
                <w:webHidden/>
              </w:rPr>
              <w:fldChar w:fldCharType="begin"/>
            </w:r>
            <w:r>
              <w:rPr>
                <w:noProof/>
                <w:webHidden/>
              </w:rPr>
              <w:instrText xml:space="preserve"> PAGEREF _Toc225628686 \h </w:instrText>
            </w:r>
            <w:r>
              <w:rPr>
                <w:noProof/>
                <w:webHidden/>
              </w:rPr>
            </w:r>
            <w:r>
              <w:rPr>
                <w:noProof/>
                <w:webHidden/>
              </w:rPr>
              <w:fldChar w:fldCharType="separate"/>
            </w:r>
            <w:r>
              <w:rPr>
                <w:noProof/>
                <w:webHidden/>
              </w:rPr>
              <w:t>2</w:t>
            </w:r>
            <w:r>
              <w:rPr>
                <w:noProof/>
                <w:webHidden/>
              </w:rPr>
              <w:fldChar w:fldCharType="end"/>
            </w:r>
          </w:hyperlink>
        </w:p>
        <w:p w14:paraId="604BF47E" w14:textId="00729B8E" w:rsidR="00BE41BE" w:rsidRDefault="00BE41BE">
          <w:pPr>
            <w:pStyle w:val="TOC1"/>
            <w:tabs>
              <w:tab w:val="left" w:pos="480"/>
              <w:tab w:val="right" w:leader="dot" w:pos="9016"/>
            </w:tabs>
            <w:rPr>
              <w:noProof/>
              <w:lang w:eastAsia="en-GB"/>
            </w:rPr>
          </w:pPr>
          <w:hyperlink w:anchor="_Toc225628687" w:history="1">
            <w:r w:rsidRPr="00BE7202">
              <w:rPr>
                <w:rStyle w:val="Hyperlink"/>
                <w:noProof/>
              </w:rPr>
              <w:t>3.</w:t>
            </w:r>
            <w:r>
              <w:rPr>
                <w:noProof/>
                <w:lang w:eastAsia="en-GB"/>
              </w:rPr>
              <w:tab/>
            </w:r>
            <w:r w:rsidRPr="00BE7202">
              <w:rPr>
                <w:rStyle w:val="Hyperlink"/>
                <w:noProof/>
              </w:rPr>
              <w:t>Testing method</w:t>
            </w:r>
            <w:r>
              <w:rPr>
                <w:noProof/>
                <w:webHidden/>
              </w:rPr>
              <w:tab/>
            </w:r>
            <w:r>
              <w:rPr>
                <w:noProof/>
                <w:webHidden/>
              </w:rPr>
              <w:fldChar w:fldCharType="begin"/>
            </w:r>
            <w:r>
              <w:rPr>
                <w:noProof/>
                <w:webHidden/>
              </w:rPr>
              <w:instrText xml:space="preserve"> PAGEREF _Toc225628687 \h </w:instrText>
            </w:r>
            <w:r>
              <w:rPr>
                <w:noProof/>
                <w:webHidden/>
              </w:rPr>
            </w:r>
            <w:r>
              <w:rPr>
                <w:noProof/>
                <w:webHidden/>
              </w:rPr>
              <w:fldChar w:fldCharType="separate"/>
            </w:r>
            <w:r>
              <w:rPr>
                <w:noProof/>
                <w:webHidden/>
              </w:rPr>
              <w:t>4</w:t>
            </w:r>
            <w:r>
              <w:rPr>
                <w:noProof/>
                <w:webHidden/>
              </w:rPr>
              <w:fldChar w:fldCharType="end"/>
            </w:r>
          </w:hyperlink>
        </w:p>
        <w:p w14:paraId="5CEF7B1C" w14:textId="1DA992C3" w:rsidR="00BE41BE" w:rsidRDefault="00BE41BE">
          <w:pPr>
            <w:pStyle w:val="TOC1"/>
            <w:tabs>
              <w:tab w:val="left" w:pos="480"/>
              <w:tab w:val="right" w:leader="dot" w:pos="9016"/>
            </w:tabs>
            <w:rPr>
              <w:noProof/>
              <w:lang w:eastAsia="en-GB"/>
            </w:rPr>
          </w:pPr>
          <w:hyperlink w:anchor="_Toc225628688" w:history="1">
            <w:r w:rsidRPr="00BE7202">
              <w:rPr>
                <w:rStyle w:val="Hyperlink"/>
                <w:noProof/>
              </w:rPr>
              <w:t>4.</w:t>
            </w:r>
            <w:r>
              <w:rPr>
                <w:noProof/>
                <w:lang w:eastAsia="en-GB"/>
              </w:rPr>
              <w:tab/>
            </w:r>
            <w:r w:rsidRPr="00BE7202">
              <w:rPr>
                <w:rStyle w:val="Hyperlink"/>
                <w:noProof/>
              </w:rPr>
              <w:t>Excel</w:t>
            </w:r>
            <w:r>
              <w:rPr>
                <w:noProof/>
                <w:webHidden/>
              </w:rPr>
              <w:tab/>
            </w:r>
            <w:r>
              <w:rPr>
                <w:noProof/>
                <w:webHidden/>
              </w:rPr>
              <w:fldChar w:fldCharType="begin"/>
            </w:r>
            <w:r>
              <w:rPr>
                <w:noProof/>
                <w:webHidden/>
              </w:rPr>
              <w:instrText xml:space="preserve"> PAGEREF _Toc225628688 \h </w:instrText>
            </w:r>
            <w:r>
              <w:rPr>
                <w:noProof/>
                <w:webHidden/>
              </w:rPr>
            </w:r>
            <w:r>
              <w:rPr>
                <w:noProof/>
                <w:webHidden/>
              </w:rPr>
              <w:fldChar w:fldCharType="separate"/>
            </w:r>
            <w:r>
              <w:rPr>
                <w:noProof/>
                <w:webHidden/>
              </w:rPr>
              <w:t>5</w:t>
            </w:r>
            <w:r>
              <w:rPr>
                <w:noProof/>
                <w:webHidden/>
              </w:rPr>
              <w:fldChar w:fldCharType="end"/>
            </w:r>
          </w:hyperlink>
        </w:p>
        <w:p w14:paraId="6A52CC3E" w14:textId="1F5144AC" w:rsidR="00BE41BE" w:rsidRDefault="00BE41BE">
          <w:pPr>
            <w:pStyle w:val="TOC1"/>
            <w:tabs>
              <w:tab w:val="left" w:pos="480"/>
              <w:tab w:val="right" w:leader="dot" w:pos="9016"/>
            </w:tabs>
            <w:rPr>
              <w:noProof/>
              <w:lang w:eastAsia="en-GB"/>
            </w:rPr>
          </w:pPr>
          <w:hyperlink w:anchor="_Toc225628689" w:history="1">
            <w:r w:rsidRPr="00BE7202">
              <w:rPr>
                <w:rStyle w:val="Hyperlink"/>
                <w:noProof/>
              </w:rPr>
              <w:t>5.</w:t>
            </w:r>
            <w:r>
              <w:rPr>
                <w:noProof/>
                <w:lang w:eastAsia="en-GB"/>
              </w:rPr>
              <w:tab/>
            </w:r>
            <w:r w:rsidRPr="00BE7202">
              <w:rPr>
                <w:rStyle w:val="Hyperlink"/>
                <w:noProof/>
              </w:rPr>
              <w:t>Conclusion</w:t>
            </w:r>
            <w:r>
              <w:rPr>
                <w:noProof/>
                <w:webHidden/>
              </w:rPr>
              <w:tab/>
            </w:r>
            <w:r>
              <w:rPr>
                <w:noProof/>
                <w:webHidden/>
              </w:rPr>
              <w:fldChar w:fldCharType="begin"/>
            </w:r>
            <w:r>
              <w:rPr>
                <w:noProof/>
                <w:webHidden/>
              </w:rPr>
              <w:instrText xml:space="preserve"> PAGEREF _Toc225628689 \h </w:instrText>
            </w:r>
            <w:r>
              <w:rPr>
                <w:noProof/>
                <w:webHidden/>
              </w:rPr>
            </w:r>
            <w:r>
              <w:rPr>
                <w:noProof/>
                <w:webHidden/>
              </w:rPr>
              <w:fldChar w:fldCharType="separate"/>
            </w:r>
            <w:r>
              <w:rPr>
                <w:noProof/>
                <w:webHidden/>
              </w:rPr>
              <w:t>8</w:t>
            </w:r>
            <w:r>
              <w:rPr>
                <w:noProof/>
                <w:webHidden/>
              </w:rPr>
              <w:fldChar w:fldCharType="end"/>
            </w:r>
          </w:hyperlink>
        </w:p>
        <w:p w14:paraId="05725605" w14:textId="0293CBFB" w:rsidR="00BE41BE" w:rsidRDefault="00BE41BE">
          <w:pPr>
            <w:pStyle w:val="TOC1"/>
            <w:tabs>
              <w:tab w:val="right" w:leader="dot" w:pos="9016"/>
            </w:tabs>
            <w:rPr>
              <w:noProof/>
              <w:lang w:eastAsia="en-GB"/>
            </w:rPr>
          </w:pPr>
          <w:hyperlink w:anchor="_Toc225628690" w:history="1">
            <w:r w:rsidRPr="00BE7202">
              <w:rPr>
                <w:rStyle w:val="Hyperlink"/>
                <w:noProof/>
              </w:rPr>
              <w:t>6. Evaluation</w:t>
            </w:r>
            <w:r>
              <w:rPr>
                <w:noProof/>
                <w:webHidden/>
              </w:rPr>
              <w:tab/>
            </w:r>
            <w:r>
              <w:rPr>
                <w:noProof/>
                <w:webHidden/>
              </w:rPr>
              <w:fldChar w:fldCharType="begin"/>
            </w:r>
            <w:r>
              <w:rPr>
                <w:noProof/>
                <w:webHidden/>
              </w:rPr>
              <w:instrText xml:space="preserve"> PAGEREF _Toc225628690 \h </w:instrText>
            </w:r>
            <w:r>
              <w:rPr>
                <w:noProof/>
                <w:webHidden/>
              </w:rPr>
            </w:r>
            <w:r>
              <w:rPr>
                <w:noProof/>
                <w:webHidden/>
              </w:rPr>
              <w:fldChar w:fldCharType="separate"/>
            </w:r>
            <w:r>
              <w:rPr>
                <w:noProof/>
                <w:webHidden/>
              </w:rPr>
              <w:t>9</w:t>
            </w:r>
            <w:r>
              <w:rPr>
                <w:noProof/>
                <w:webHidden/>
              </w:rPr>
              <w:fldChar w:fldCharType="end"/>
            </w:r>
          </w:hyperlink>
        </w:p>
        <w:p w14:paraId="0E5ABC16" w14:textId="0A5C4D69" w:rsidR="00BE41BE" w:rsidRDefault="00BE41BE">
          <w:pPr>
            <w:pStyle w:val="TOC1"/>
            <w:tabs>
              <w:tab w:val="left" w:pos="480"/>
              <w:tab w:val="right" w:leader="dot" w:pos="9016"/>
            </w:tabs>
            <w:rPr>
              <w:noProof/>
              <w:lang w:eastAsia="en-GB"/>
            </w:rPr>
          </w:pPr>
          <w:hyperlink w:anchor="_Toc225628691" w:history="1">
            <w:r w:rsidRPr="00BE7202">
              <w:rPr>
                <w:rStyle w:val="Hyperlink"/>
                <w:noProof/>
              </w:rPr>
              <w:t>7.</w:t>
            </w:r>
            <w:r>
              <w:rPr>
                <w:noProof/>
                <w:lang w:eastAsia="en-GB"/>
              </w:rPr>
              <w:tab/>
            </w:r>
            <w:r w:rsidRPr="00BE7202">
              <w:rPr>
                <w:rStyle w:val="Hyperlink"/>
                <w:noProof/>
              </w:rPr>
              <w:t>References</w:t>
            </w:r>
            <w:r>
              <w:rPr>
                <w:noProof/>
                <w:webHidden/>
              </w:rPr>
              <w:tab/>
            </w:r>
            <w:r>
              <w:rPr>
                <w:noProof/>
                <w:webHidden/>
              </w:rPr>
              <w:fldChar w:fldCharType="begin"/>
            </w:r>
            <w:r>
              <w:rPr>
                <w:noProof/>
                <w:webHidden/>
              </w:rPr>
              <w:instrText xml:space="preserve"> PAGEREF _Toc225628691 \h </w:instrText>
            </w:r>
            <w:r>
              <w:rPr>
                <w:noProof/>
                <w:webHidden/>
              </w:rPr>
            </w:r>
            <w:r>
              <w:rPr>
                <w:noProof/>
                <w:webHidden/>
              </w:rPr>
              <w:fldChar w:fldCharType="separate"/>
            </w:r>
            <w:r>
              <w:rPr>
                <w:noProof/>
                <w:webHidden/>
              </w:rPr>
              <w:t>10</w:t>
            </w:r>
            <w:r>
              <w:rPr>
                <w:noProof/>
                <w:webHidden/>
              </w:rPr>
              <w:fldChar w:fldCharType="end"/>
            </w:r>
          </w:hyperlink>
        </w:p>
        <w:p w14:paraId="0F127D4E" w14:textId="49EE494B" w:rsidR="00C10830" w:rsidRDefault="00C10830">
          <w:r>
            <w:rPr>
              <w:b/>
              <w:bCs/>
            </w:rPr>
            <w:fldChar w:fldCharType="end"/>
          </w:r>
        </w:p>
      </w:sdtContent>
    </w:sdt>
    <w:p w14:paraId="4F4775F7" w14:textId="77777777" w:rsidR="00C10830" w:rsidRDefault="00C10830" w:rsidP="008A7316">
      <w:pPr>
        <w:rPr>
          <w:sz w:val="32"/>
          <w:szCs w:val="32"/>
        </w:rPr>
        <w:sectPr w:rsidR="00C10830" w:rsidSect="00794E8B">
          <w:pgSz w:w="11906" w:h="16838"/>
          <w:pgMar w:top="1440" w:right="1440" w:bottom="1440" w:left="1440" w:header="708" w:footer="708" w:gutter="0"/>
          <w:pgNumType w:fmt="lowerRoman" w:start="1"/>
          <w:cols w:space="708"/>
          <w:docGrid w:linePitch="360"/>
        </w:sectPr>
      </w:pPr>
    </w:p>
    <w:p w14:paraId="708E3DBE" w14:textId="77777777" w:rsidR="005D67EE" w:rsidRDefault="00977D40" w:rsidP="007C2235">
      <w:pPr>
        <w:pStyle w:val="Heading1"/>
        <w:numPr>
          <w:ilvl w:val="0"/>
          <w:numId w:val="1"/>
        </w:numPr>
      </w:pPr>
      <w:bookmarkStart w:id="0" w:name="_Toc180145475"/>
      <w:bookmarkStart w:id="1" w:name="_Toc225628685"/>
      <w:r>
        <w:lastRenderedPageBreak/>
        <w:t>Introduction</w:t>
      </w:r>
      <w:bookmarkEnd w:id="0"/>
      <w:bookmarkEnd w:id="1"/>
    </w:p>
    <w:p w14:paraId="03F93DAB" w14:textId="77777777" w:rsidR="00FE31F8" w:rsidRPr="0037109C" w:rsidRDefault="00FE31F8" w:rsidP="00FE31F8"/>
    <w:p w14:paraId="590231A6" w14:textId="0893CBA2" w:rsidR="00FE31F8" w:rsidRPr="0037109C" w:rsidRDefault="00FE31F8" w:rsidP="00FE31F8">
      <w:r w:rsidRPr="0037109C">
        <w:t>This report contains an analysis of a dyno test performed on a 1.</w:t>
      </w:r>
      <w:r w:rsidR="002D7228" w:rsidRPr="0037109C">
        <w:t>6</w:t>
      </w:r>
      <w:r w:rsidRPr="0037109C">
        <w:t xml:space="preserve"> L Honda VTEC engine. The test involves running the engine under controlled conditions while recording key performance data such as engine speed, torque, and fuel consumption.</w:t>
      </w:r>
      <w:r w:rsidR="00286607" w:rsidRPr="0037109C">
        <w:t xml:space="preserve"> </w:t>
      </w:r>
      <w:r w:rsidRPr="0037109C">
        <w:t>The collected data will be analysed to determine corrected power and torque, Brake Mean Effective Pressure (BMEP), Specific Fuel Consumption (SFC), and overall thermal efficiency. Graphs will also be produced to visualise the relationships between these performance parameters and engine speed.</w:t>
      </w:r>
      <w:r w:rsidR="00286607" w:rsidRPr="0037109C">
        <w:t xml:space="preserve"> </w:t>
      </w:r>
      <w:r w:rsidRPr="0037109C">
        <w:t xml:space="preserve">The overall aim is to evaluate the engine’s performance and efficiency using both calculated results and </w:t>
      </w:r>
      <w:r w:rsidR="004C1DE8" w:rsidRPr="0037109C">
        <w:t>graphs for analysis</w:t>
      </w:r>
      <w:r w:rsidRPr="0037109C">
        <w:t>.</w:t>
      </w:r>
    </w:p>
    <w:p w14:paraId="64A67793" w14:textId="77777777" w:rsidR="00FE31F8" w:rsidRPr="0037109C" w:rsidRDefault="00FE31F8" w:rsidP="00FE31F8">
      <w:pPr>
        <w:sectPr w:rsidR="00FE31F8" w:rsidRPr="0037109C" w:rsidSect="00794E8B">
          <w:pgSz w:w="11906" w:h="16838"/>
          <w:pgMar w:top="1440" w:right="1440" w:bottom="1440" w:left="1440" w:header="708" w:footer="708" w:gutter="0"/>
          <w:pgNumType w:start="1"/>
          <w:cols w:space="708"/>
          <w:docGrid w:linePitch="360"/>
        </w:sectPr>
      </w:pPr>
    </w:p>
    <w:p w14:paraId="1441D87C" w14:textId="49942B43" w:rsidR="00791FC7" w:rsidRPr="0037109C" w:rsidRDefault="007F68C6" w:rsidP="007C2235">
      <w:pPr>
        <w:pStyle w:val="Heading1"/>
        <w:numPr>
          <w:ilvl w:val="0"/>
          <w:numId w:val="1"/>
        </w:numPr>
      </w:pPr>
      <w:bookmarkStart w:id="2" w:name="_Toc225628686"/>
      <w:r w:rsidRPr="0037109C">
        <w:lastRenderedPageBreak/>
        <w:t>Testing Equipment</w:t>
      </w:r>
      <w:bookmarkEnd w:id="2"/>
    </w:p>
    <w:p w14:paraId="15CFF335" w14:textId="77777777" w:rsidR="007F68C6" w:rsidRPr="0037109C" w:rsidRDefault="007F68C6" w:rsidP="007F68C6"/>
    <w:p w14:paraId="3FD6F493" w14:textId="77777777" w:rsidR="00FE31F8" w:rsidRPr="0037109C" w:rsidRDefault="00FE31F8" w:rsidP="00FE31F8"/>
    <w:p w14:paraId="07C48AB5" w14:textId="07A1EA43" w:rsidR="007F68C6" w:rsidRPr="007F68C6" w:rsidRDefault="007F68C6" w:rsidP="007F68C6">
      <w:r w:rsidRPr="007F68C6">
        <w:t xml:space="preserve">The engine testing was intended to be conducted using an engine dynamometer system. Due to the dynamometer being unavailable, understanding of the equipment and procedure was </w:t>
      </w:r>
      <w:r w:rsidR="004D0BB0" w:rsidRPr="0037109C">
        <w:t>discovered</w:t>
      </w:r>
      <w:r w:rsidRPr="007F68C6">
        <w:t xml:space="preserve"> through instructional videos and supporting materials.</w:t>
      </w:r>
      <w:r w:rsidR="000430D3" w:rsidRPr="0037109C">
        <w:t xml:space="preserve"> </w:t>
      </w:r>
      <w:r w:rsidRPr="007F68C6">
        <w:t>The test setup consists of an engine coupled directly to a Schenck WS230 dynamometer via a driveshaft bolted to the crankshaft. Th</w:t>
      </w:r>
      <w:r w:rsidRPr="0037109C">
        <w:t>e</w:t>
      </w:r>
      <w:r w:rsidRPr="007F68C6">
        <w:t xml:space="preserve"> dynamometer is capable of operating up to 10,000 rpm and can absorb a maximum load of 230 kW. The system applies load to the engine through an electromagnetic braking system, where current supplied to the dynamometer creates a magnetic field that resists rotation.</w:t>
      </w:r>
      <w:r w:rsidR="00D54444" w:rsidRPr="0037109C">
        <w:t xml:space="preserve"> </w:t>
      </w:r>
      <w:r w:rsidRPr="007F68C6">
        <w:t>Torque measurement is achieved using a strain gauge system mounted at a calibrated distance of 815.776 mm from the pivot point, allowing accurate calculation of torque based on the measured force. The dynamometer is cooled using a dedicated coolant system, with a cooling tank positioned above the unit.</w:t>
      </w:r>
      <w:r w:rsidR="00D54444" w:rsidRPr="0037109C">
        <w:t xml:space="preserve"> </w:t>
      </w:r>
      <w:r w:rsidRPr="007F68C6">
        <w:t>The engine is supported by a comprehensive data acquisition and control system. Sensor modules and recording units feed real-time data to a computer-based monitoring system (dyno monitor). Key measured parameters include:</w:t>
      </w:r>
    </w:p>
    <w:p w14:paraId="1A09E56C" w14:textId="77777777" w:rsidR="007F68C6" w:rsidRPr="007F68C6" w:rsidRDefault="007F68C6" w:rsidP="007F68C6">
      <w:pPr>
        <w:numPr>
          <w:ilvl w:val="0"/>
          <w:numId w:val="2"/>
        </w:numPr>
      </w:pPr>
      <w:r w:rsidRPr="007F68C6">
        <w:t xml:space="preserve">Coolant temperature (via temperature sensor) </w:t>
      </w:r>
    </w:p>
    <w:p w14:paraId="08B32566" w14:textId="77777777" w:rsidR="007F68C6" w:rsidRPr="007F68C6" w:rsidRDefault="007F68C6" w:rsidP="007F68C6">
      <w:pPr>
        <w:numPr>
          <w:ilvl w:val="0"/>
          <w:numId w:val="2"/>
        </w:numPr>
      </w:pPr>
      <w:r w:rsidRPr="007F68C6">
        <w:t xml:space="preserve">Air–fuel ratio (via lambda sensor) </w:t>
      </w:r>
    </w:p>
    <w:p w14:paraId="5BAE6044" w14:textId="77777777" w:rsidR="007F68C6" w:rsidRPr="007F68C6" w:rsidRDefault="007F68C6" w:rsidP="007F68C6">
      <w:pPr>
        <w:numPr>
          <w:ilvl w:val="0"/>
          <w:numId w:val="2"/>
        </w:numPr>
      </w:pPr>
      <w:r w:rsidRPr="007F68C6">
        <w:t xml:space="preserve">Fuel flow rate (via flow meter) </w:t>
      </w:r>
    </w:p>
    <w:p w14:paraId="4BB002F8" w14:textId="77777777" w:rsidR="007F68C6" w:rsidRPr="007F68C6" w:rsidRDefault="007F68C6" w:rsidP="007F68C6">
      <w:pPr>
        <w:numPr>
          <w:ilvl w:val="0"/>
          <w:numId w:val="2"/>
        </w:numPr>
      </w:pPr>
      <w:r w:rsidRPr="007F68C6">
        <w:t xml:space="preserve">Throttle position (via throttle actuator system) </w:t>
      </w:r>
    </w:p>
    <w:p w14:paraId="47988A6B" w14:textId="57A68CA5" w:rsidR="007F68C6" w:rsidRPr="007F68C6" w:rsidRDefault="007F68C6" w:rsidP="007F68C6">
      <w:r w:rsidRPr="007F68C6">
        <w:t>The throttle is electronically controlled through a computer interface, ensuring precise and repeatable input conditions.</w:t>
      </w:r>
      <w:r w:rsidR="00D54444" w:rsidRPr="0037109C">
        <w:t xml:space="preserve"> </w:t>
      </w:r>
      <w:r w:rsidRPr="007F68C6">
        <w:t xml:space="preserve">Fuel is supplied through a controlled fuel system. Fuel is pumped from the main tank using a lift pump, passing through an FIA-approved filter before reaching a secondary reservoir (swirl pot). From there, a high-pressure fuel pump delivers fuel to the engine via a regulator. Excess fuel is returned through a cooling plate back to the swirl pot, maintaining consistent fuel temperature and preventing vapor </w:t>
      </w:r>
      <w:r w:rsidRPr="007F68C6">
        <w:lastRenderedPageBreak/>
        <w:t>lock.</w:t>
      </w:r>
      <w:r w:rsidR="00D54444" w:rsidRPr="0037109C">
        <w:t xml:space="preserve"> </w:t>
      </w:r>
      <w:r w:rsidRPr="007F68C6">
        <w:t>An exhaust extraction system is used to safely remove exhaust gases, incorporating an extraction pipe and silencing system. Additionally, a custom air intake filter is fitted to ensure consistent airflow conditions during testing.</w:t>
      </w:r>
    </w:p>
    <w:p w14:paraId="409F981C" w14:textId="77777777" w:rsidR="00FE31F8" w:rsidRPr="0037109C" w:rsidRDefault="00FE31F8" w:rsidP="00FE31F8">
      <w:pPr>
        <w:sectPr w:rsidR="00FE31F8" w:rsidRPr="0037109C">
          <w:pgSz w:w="11906" w:h="16838"/>
          <w:pgMar w:top="1440" w:right="1440" w:bottom="1440" w:left="1440" w:header="708" w:footer="708" w:gutter="0"/>
          <w:cols w:space="708"/>
          <w:docGrid w:linePitch="360"/>
        </w:sectPr>
      </w:pPr>
    </w:p>
    <w:p w14:paraId="1D8000DE" w14:textId="7670DD4D" w:rsidR="0091369B" w:rsidRPr="0037109C" w:rsidRDefault="002E0496" w:rsidP="007C2235">
      <w:pPr>
        <w:pStyle w:val="Heading1"/>
        <w:numPr>
          <w:ilvl w:val="0"/>
          <w:numId w:val="1"/>
        </w:numPr>
      </w:pPr>
      <w:bookmarkStart w:id="3" w:name="_Toc225628687"/>
      <w:r w:rsidRPr="0037109C">
        <w:lastRenderedPageBreak/>
        <w:t>Testing method</w:t>
      </w:r>
      <w:bookmarkEnd w:id="3"/>
    </w:p>
    <w:p w14:paraId="4A910A7E" w14:textId="77777777" w:rsidR="002E0496" w:rsidRPr="0037109C" w:rsidRDefault="002E0496" w:rsidP="002E0496"/>
    <w:p w14:paraId="677273E1" w14:textId="21C3A21C" w:rsidR="002E0496" w:rsidRPr="002E0496" w:rsidRDefault="002E0496" w:rsidP="002E0496">
      <w:r w:rsidRPr="002E0496">
        <w:t xml:space="preserve">The dynamometer system can be operated using four primary modes: manual control, test sequencing, step testing, and sweep testing. Manual control allows the operator to independently adjust engine speed via the throttle and apply load through the dynamometer. Test sequencing automates this process using predefined conditions, while the step test method holds the engine at fixed speeds to obtain highly accurate steady-state data. </w:t>
      </w:r>
      <w:r w:rsidR="00D54444" w:rsidRPr="0037109C">
        <w:t xml:space="preserve"> </w:t>
      </w:r>
      <w:r w:rsidRPr="002E0496">
        <w:t>The intended method for this investigation was the sweep test, which is commonly used to obtain engine performance data over a continuous operating range. This method allows for efficient data collection across multiple engine speeds within a short time period.</w:t>
      </w:r>
      <w:r w:rsidR="00D54444" w:rsidRPr="0037109C">
        <w:t xml:space="preserve"> </w:t>
      </w:r>
      <w:r w:rsidRPr="002E0496">
        <w:t>To conduct the sweep test, the engine would first be brought up to operating temperature to ensure stable and representative conditions. Once stabilised, the dynamometer control system would be set to sweep mode. The test parameters would then be defined, with the engine speed range set from 1250 rpm to 5500 rpm, and a ramp time of 15 seconds specified for the sweep. Data logging would be configured to record values at 50 rpm intervals throughout the test.</w:t>
      </w:r>
      <w:r w:rsidR="00D54444" w:rsidRPr="0037109C">
        <w:t xml:space="preserve"> </w:t>
      </w:r>
      <w:r w:rsidRPr="002E0496">
        <w:t>During the test, the throttle would be held at 100% to ensure maximum engine output. Unlike manual operation, the dynamometer would control the engine speed by varying the electromagnetic load applied to the engine. As the test begins, the dynamometer gradually reduces resistance, allowing engine speed to increase smoothly from the starting point to the maximum set speed within the defined ramp time.</w:t>
      </w:r>
      <w:r w:rsidR="00D54444" w:rsidRPr="0037109C">
        <w:t xml:space="preserve"> </w:t>
      </w:r>
      <w:r w:rsidRPr="002E0496">
        <w:t>Throughout the sweep, the system continuously records key performance parameters using integrated sensors and data acquisition modules. These include engine speed, torque, fuel flow rate, air–fuel ratio (lambda), and temperatures. Torque is measured directly by the dynamometer, and power is subsequently calculated from torque and rotational speed. Additional parameters such as fuel consumption and efficiency can then be derived from the recorded data.</w:t>
      </w:r>
    </w:p>
    <w:p w14:paraId="723E2E0A" w14:textId="77777777" w:rsidR="00437A7C" w:rsidRPr="0037109C" w:rsidRDefault="00437A7C" w:rsidP="00437A7C"/>
    <w:p w14:paraId="28D8E9E9" w14:textId="77777777" w:rsidR="00D169D8" w:rsidRPr="0037109C" w:rsidRDefault="00D169D8">
      <w:pPr>
        <w:spacing w:line="278" w:lineRule="auto"/>
      </w:pPr>
      <w:r w:rsidRPr="0037109C">
        <w:br w:type="page"/>
      </w:r>
    </w:p>
    <w:p w14:paraId="5B2A709C" w14:textId="47E35B8F" w:rsidR="00D169D8" w:rsidRPr="0037109C" w:rsidRDefault="00D169D8" w:rsidP="000500A7">
      <w:pPr>
        <w:pStyle w:val="Heading1"/>
        <w:numPr>
          <w:ilvl w:val="0"/>
          <w:numId w:val="1"/>
        </w:numPr>
      </w:pPr>
      <w:bookmarkStart w:id="4" w:name="_Toc225628688"/>
      <w:r w:rsidRPr="0037109C">
        <w:lastRenderedPageBreak/>
        <w:t>Excel</w:t>
      </w:r>
      <w:bookmarkEnd w:id="4"/>
    </w:p>
    <w:p w14:paraId="666DA119" w14:textId="55A533E2" w:rsidR="00D169D8" w:rsidRPr="0037109C" w:rsidRDefault="00D169D8" w:rsidP="00D169D8">
      <w:r w:rsidRPr="0037109C">
        <w:t xml:space="preserve">The data provided that was supposed to be collected in the practical was Load, Fuel flow rate, Baro, Humidity, Ambient Temp, Dyno speed and Lambda. From this the </w:t>
      </w:r>
      <w:r w:rsidRPr="0037109C">
        <w:t>corrected power and torque, Brake Mean Effective Pressure (BMEP), Specific Fuel Consumption (SFC), and overall thermal efficiency</w:t>
      </w:r>
      <w:r w:rsidRPr="0037109C">
        <w:t xml:space="preserve"> were calculated. This was done with the aid of the Civic CRX Coupe Manual, which provided information such as </w:t>
      </w:r>
      <w:r w:rsidR="00745ABD" w:rsidRPr="0037109C">
        <w:t xml:space="preserve">engine size. From this data three graphs were produced. </w:t>
      </w:r>
    </w:p>
    <w:p w14:paraId="190D639B" w14:textId="77777777" w:rsidR="00F23957" w:rsidRPr="0037109C" w:rsidRDefault="00F23957" w:rsidP="00F23957">
      <w:pPr>
        <w:keepNext/>
      </w:pPr>
      <w:r w:rsidRPr="0037109C">
        <w:rPr>
          <w:noProof/>
        </w:rPr>
        <w:drawing>
          <wp:inline distT="0" distB="0" distL="0" distR="0" wp14:anchorId="76997529" wp14:editId="78309C21">
            <wp:extent cx="4570615" cy="2704571"/>
            <wp:effectExtent l="0" t="0" r="1905" b="635"/>
            <wp:docPr id="833164579" name="Chart 1">
              <a:extLst xmlns:a="http://schemas.openxmlformats.org/drawingml/2006/main">
                <a:ext uri="{FF2B5EF4-FFF2-40B4-BE49-F238E27FC236}">
                  <a16:creationId xmlns:a16="http://schemas.microsoft.com/office/drawing/2014/main" id="{E4525116-F62F-9806-273F-F0CB698C8D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F72F0B1" w14:textId="4068B5DF" w:rsidR="00745ABD" w:rsidRPr="0037109C" w:rsidRDefault="00F23957" w:rsidP="00F23957">
      <w:pPr>
        <w:pStyle w:val="Caption"/>
      </w:pPr>
      <w:r w:rsidRPr="0037109C">
        <w:t xml:space="preserve">Figure </w:t>
      </w:r>
      <w:r w:rsidRPr="0037109C">
        <w:fldChar w:fldCharType="begin"/>
      </w:r>
      <w:r w:rsidRPr="0037109C">
        <w:instrText xml:space="preserve"> SEQ Figure \* ARABIC </w:instrText>
      </w:r>
      <w:r w:rsidRPr="0037109C">
        <w:fldChar w:fldCharType="separate"/>
      </w:r>
      <w:r w:rsidRPr="0037109C">
        <w:rPr>
          <w:noProof/>
        </w:rPr>
        <w:t>1</w:t>
      </w:r>
      <w:r w:rsidRPr="0037109C">
        <w:fldChar w:fldCharType="end"/>
      </w:r>
      <w:r w:rsidRPr="0037109C">
        <w:t>, SFC against Engine Speed</w:t>
      </w:r>
    </w:p>
    <w:p w14:paraId="4A1D9BD5" w14:textId="77777777" w:rsidR="00F23957" w:rsidRPr="00F23957" w:rsidRDefault="00F23957" w:rsidP="00F23957">
      <w:r w:rsidRPr="00F23957">
        <w:t>The variation of Specific Fuel Consumption (SFC) with engine speed shows a typical trend where SFC is high at low speeds, decreases to a minimum at mid-range speeds, and then increases again at higher speeds. At low engine speeds, poor volumetric efficiency, higher relative heat losses, and less effective combustion result in higher fuel consumption for the power produced. As speed increases, improved air–fuel mixing and combustion efficiency reduce SFC, reaching an optimum range (around 2000–3000 rpm) where the engine operates most efficiently. Beyond this range, SFC increases again due to rising mechanical friction, reduced time for complete combustion, decreased volumetric efficiency, and possible fuel enrichment at high loads. Overall, this trend reflects the balance between improving combustion efficiency at moderate speeds and increasing mechanical and thermal losses at higher speeds.</w:t>
      </w:r>
    </w:p>
    <w:p w14:paraId="5C629DF0" w14:textId="77777777" w:rsidR="00F23957" w:rsidRPr="0037109C" w:rsidRDefault="00F23957" w:rsidP="00D169D8"/>
    <w:p w14:paraId="17E84BEC" w14:textId="77777777" w:rsidR="00F23957" w:rsidRPr="0037109C" w:rsidRDefault="00F23957" w:rsidP="00F23957">
      <w:pPr>
        <w:keepNext/>
      </w:pPr>
      <w:r w:rsidRPr="0037109C">
        <w:rPr>
          <w:noProof/>
        </w:rPr>
        <w:lastRenderedPageBreak/>
        <w:drawing>
          <wp:inline distT="0" distB="0" distL="0" distR="0" wp14:anchorId="38BE7740" wp14:editId="7DF1A32B">
            <wp:extent cx="4572000" cy="2743200"/>
            <wp:effectExtent l="0" t="0" r="0" b="0"/>
            <wp:docPr id="206314011" name="Chart 1">
              <a:extLst xmlns:a="http://schemas.openxmlformats.org/drawingml/2006/main">
                <a:ext uri="{FF2B5EF4-FFF2-40B4-BE49-F238E27FC236}">
                  <a16:creationId xmlns:a16="http://schemas.microsoft.com/office/drawing/2014/main" id="{4014D69B-DC8A-9766-6619-2ADE4D898C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F942A39" w14:textId="03545BE7" w:rsidR="00F23957" w:rsidRPr="0037109C" w:rsidRDefault="00F23957" w:rsidP="00F23957">
      <w:pPr>
        <w:pStyle w:val="Caption"/>
      </w:pPr>
      <w:r w:rsidRPr="0037109C">
        <w:t xml:space="preserve">Figure </w:t>
      </w:r>
      <w:r w:rsidRPr="0037109C">
        <w:fldChar w:fldCharType="begin"/>
      </w:r>
      <w:r w:rsidRPr="0037109C">
        <w:instrText xml:space="preserve"> SEQ Figure \* ARABIC </w:instrText>
      </w:r>
      <w:r w:rsidRPr="0037109C">
        <w:fldChar w:fldCharType="separate"/>
      </w:r>
      <w:r w:rsidRPr="0037109C">
        <w:rPr>
          <w:noProof/>
        </w:rPr>
        <w:t>2</w:t>
      </w:r>
      <w:r w:rsidRPr="0037109C">
        <w:fldChar w:fldCharType="end"/>
      </w:r>
      <w:r w:rsidRPr="0037109C">
        <w:t>, Torque against Engine speeds</w:t>
      </w:r>
    </w:p>
    <w:p w14:paraId="1456E3B0" w14:textId="1F1D66AC" w:rsidR="00F23957" w:rsidRPr="00F23957" w:rsidRDefault="00F23957" w:rsidP="00F23957">
      <w:r w:rsidRPr="00F23957">
        <w:t xml:space="preserve">The variation of torque with engine speed shown in Figure </w:t>
      </w:r>
      <w:r w:rsidRPr="0037109C">
        <w:t>2</w:t>
      </w:r>
      <w:r w:rsidRPr="00F23957">
        <w:t xml:space="preserve"> follows a typical trend for a naturally aspirated spark-ignition engine, where torque increases at low speeds, reaches a peak in the mid-range, and then decreases at higher engine speeds. At low engine speeds, torque is relatively low due to poor volumetric efficiency, as the engine is unable to draw in a sufficient air–fuel mixture, and combustion is less effective. As engine speed increases, improved air intake dynamics and increased turbulence enhance cylinder filling and combustion efficiency, resulting in a rise in torque to a peak around the mid-range (approximately 2000–3500 rpm). In this region, the engine operates close to its optimal volumetric efficiency and produces maximum torque. Beyond this point, torque begins to decrease as engine speed continues to rise, primarily due to reduced time available for air intake and exhaust processes, leading to poorer cylinder filling. Additionally, increased mechanical friction, higher pumping losses, and incomplete combustion at high speeds further reduce the effective torque output. This overall trend reflects the balance between improving airflow and combustion efficiency at moderate speeds and increasing mechanical and flow limitations at higher speeds.</w:t>
      </w:r>
    </w:p>
    <w:p w14:paraId="1ACB9BB2" w14:textId="77777777" w:rsidR="00F23957" w:rsidRPr="0037109C" w:rsidRDefault="00F23957" w:rsidP="00D169D8"/>
    <w:p w14:paraId="74D3DA1D" w14:textId="77777777" w:rsidR="00F23957" w:rsidRPr="0037109C" w:rsidRDefault="00F23957" w:rsidP="00F23957">
      <w:pPr>
        <w:keepNext/>
      </w:pPr>
      <w:r w:rsidRPr="0037109C">
        <w:rPr>
          <w:noProof/>
        </w:rPr>
        <w:lastRenderedPageBreak/>
        <w:drawing>
          <wp:inline distT="0" distB="0" distL="0" distR="0" wp14:anchorId="16972967" wp14:editId="023621AD">
            <wp:extent cx="4572000" cy="2743200"/>
            <wp:effectExtent l="0" t="0" r="0" b="0"/>
            <wp:docPr id="1661562602" name="Chart 1">
              <a:extLst xmlns:a="http://schemas.openxmlformats.org/drawingml/2006/main">
                <a:ext uri="{FF2B5EF4-FFF2-40B4-BE49-F238E27FC236}">
                  <a16:creationId xmlns:a16="http://schemas.microsoft.com/office/drawing/2014/main" id="{287F0E32-9700-C365-3D84-6EE423D46F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8D1B55B" w14:textId="63EA886E" w:rsidR="00745ABD" w:rsidRPr="0037109C" w:rsidRDefault="00F23957" w:rsidP="00F23957">
      <w:pPr>
        <w:pStyle w:val="Caption"/>
      </w:pPr>
      <w:r w:rsidRPr="0037109C">
        <w:t xml:space="preserve">Figure </w:t>
      </w:r>
      <w:r w:rsidRPr="0037109C">
        <w:fldChar w:fldCharType="begin"/>
      </w:r>
      <w:r w:rsidRPr="0037109C">
        <w:instrText xml:space="preserve"> SEQ Figure \* ARABIC </w:instrText>
      </w:r>
      <w:r w:rsidRPr="0037109C">
        <w:fldChar w:fldCharType="separate"/>
      </w:r>
      <w:r w:rsidRPr="0037109C">
        <w:rPr>
          <w:noProof/>
        </w:rPr>
        <w:t>3</w:t>
      </w:r>
      <w:r w:rsidRPr="0037109C">
        <w:fldChar w:fldCharType="end"/>
      </w:r>
      <w:r w:rsidRPr="0037109C">
        <w:t>, BMEP against Engine speed</w:t>
      </w:r>
    </w:p>
    <w:p w14:paraId="0183C38E" w14:textId="00E1CED2" w:rsidR="00F23957" w:rsidRPr="00F23957" w:rsidRDefault="00F23957" w:rsidP="00F23957">
      <w:r w:rsidRPr="00F23957">
        <w:t xml:space="preserve">The variation of Brake Mean Effective Pressure (BMEP) with engine speed shown in Figure </w:t>
      </w:r>
      <w:r w:rsidRPr="0037109C">
        <w:t>3</w:t>
      </w:r>
      <w:r w:rsidRPr="00F23957">
        <w:t xml:space="preserve"> demonstrates a trend similar to that of torque, as BMEP is directly proportional to engine torque. At low engine speeds, BMEP is relatively low due to poor volumetric efficiency and less effective combustion, resulting in reduced average cylinder pressure. As engine speed increases, improved air–fuel mixing, enhanced turbulence, and more efficient cylinder filling lead to a steady rise in BMEP, indicating improved engine performance and higher mean effective pressure acting on the pistons. The peak BMEP observed in the mid-to-high speed range (approximately 4000–4800 rpm) corresponds to the region where the engine achieves near-optimal volumetric efficiency and combustion characteristics. Beyond this point, BMEP begins to plateau and slightly decrease at higher speeds due to reduced time for intake and exhaust processes, leading to poorer cylinder filling. Additionally, increased frictional and pumping losses, along with incomplete combustion at high engine speeds, contribute to the reduction in effective pressure. This trend highlights the relationship between engine breathing, combustion efficiency, and mechanical losses in determining overall engine performance.</w:t>
      </w:r>
    </w:p>
    <w:p w14:paraId="326FD57A" w14:textId="77777777" w:rsidR="004B552C" w:rsidRPr="0037109C" w:rsidRDefault="004B552C" w:rsidP="00D169D8"/>
    <w:p w14:paraId="00922142" w14:textId="1C82A617" w:rsidR="00D169D8" w:rsidRPr="0037109C" w:rsidRDefault="00D169D8" w:rsidP="00D169D8">
      <w:pPr>
        <w:pStyle w:val="Heading1"/>
        <w:rPr>
          <w:i/>
          <w:iCs/>
        </w:rPr>
        <w:sectPr w:rsidR="00D169D8" w:rsidRPr="0037109C">
          <w:pgSz w:w="11906" w:h="16838"/>
          <w:pgMar w:top="1440" w:right="1440" w:bottom="1440" w:left="1440" w:header="708" w:footer="708" w:gutter="0"/>
          <w:cols w:space="708"/>
          <w:docGrid w:linePitch="360"/>
        </w:sectPr>
      </w:pPr>
      <w:r w:rsidRPr="0037109C">
        <w:rPr>
          <w:i/>
          <w:iCs/>
        </w:rPr>
        <w:br w:type="page"/>
      </w:r>
    </w:p>
    <w:p w14:paraId="5657532B" w14:textId="5E1CFB17" w:rsidR="0050116D" w:rsidRPr="0037109C" w:rsidRDefault="00437A7C" w:rsidP="000500A7">
      <w:pPr>
        <w:pStyle w:val="Heading1"/>
        <w:numPr>
          <w:ilvl w:val="0"/>
          <w:numId w:val="1"/>
        </w:numPr>
      </w:pPr>
      <w:bookmarkStart w:id="5" w:name="_Toc180145478"/>
      <w:bookmarkStart w:id="6" w:name="_Toc225628689"/>
      <w:r w:rsidRPr="0037109C">
        <w:lastRenderedPageBreak/>
        <w:t>Conclusion</w:t>
      </w:r>
      <w:bookmarkEnd w:id="5"/>
      <w:bookmarkEnd w:id="6"/>
    </w:p>
    <w:p w14:paraId="7E67870B" w14:textId="77777777" w:rsidR="000070D6" w:rsidRPr="0037109C" w:rsidRDefault="000070D6" w:rsidP="000070D6"/>
    <w:p w14:paraId="4D50778F" w14:textId="77777777" w:rsidR="000070D6" w:rsidRPr="000070D6" w:rsidRDefault="000070D6" w:rsidP="000070D6">
      <w:r w:rsidRPr="000070D6">
        <w:t>The test results for the 1.6 VTEC engine demonstrate typical performance characteristics of a naturally aspirated spark-ignition engine, with power and BMEP increasing steadily with engine speed and reaching peak values in the mid-to-high speed range (approximately 4000–4700 rpm), indicating improved volumetric efficiency and combustion effectiveness. Torque increases from low speeds and reaches a maximum in the mid-range (around 2200–2600 rpm), after which it gradually decreases due to reduced cylinder filling, increased frictional losses, and limited time for complete combustion at higher engine speeds. The Specific Fuel Consumption (SFC) is lowest within this mid-range region, showing that the engine operates most efficiently here, while thermal efficiency correspondingly peaks due to the inverse relationship between SFC and efficiency. At both low and high engine speeds, efficiency decreases as a result of poorer combustion and increasing mechanical losses. The lambda values remaining above 1 indicate predominantly lean operation, supporting fuel efficiency but potentially limiting maximum power output. It is also important to note that the engine may not be operating at its true peak performance due to the use of a restrictive lawnmower-type air filter, which would reduce airflow into the engine, negatively impacting volumetric efficiency, torque, and overall power output, particularly at higher engine speeds where airflow demand is greatest. Overall, the results indicate that the 1.6 VTEC engine performs most effectively within a defined mid-speed range, although its full performance potential may not have been realised under the given test conditions.</w:t>
      </w:r>
    </w:p>
    <w:p w14:paraId="50F8B44A" w14:textId="2567F13D" w:rsidR="000500A7" w:rsidRDefault="000500A7">
      <w:pPr>
        <w:spacing w:line="278" w:lineRule="auto"/>
      </w:pPr>
      <w:r>
        <w:br w:type="page"/>
      </w:r>
    </w:p>
    <w:p w14:paraId="164C38DD" w14:textId="77777777" w:rsidR="000070D6" w:rsidRDefault="000070D6" w:rsidP="000070D6"/>
    <w:p w14:paraId="7836A94F" w14:textId="37CB56E7" w:rsidR="000500A7" w:rsidRDefault="000500A7" w:rsidP="000500A7">
      <w:pPr>
        <w:pStyle w:val="Heading1"/>
      </w:pPr>
      <w:bookmarkStart w:id="7" w:name="_Toc225628690"/>
      <w:r>
        <w:t>6. Evaluation</w:t>
      </w:r>
      <w:bookmarkEnd w:id="7"/>
    </w:p>
    <w:p w14:paraId="6B7F8BF9" w14:textId="719D88EB" w:rsidR="000500A7" w:rsidRPr="000500A7" w:rsidRDefault="000500A7" w:rsidP="000500A7">
      <w:r>
        <w:t xml:space="preserve">The task of developing and evaluating the data was done to standard, the results produced appear to be in line with what is to be expected from an engine such as the one used. The way the investigation could have been improved would be to actually have been able to use the Dyno testing equipment instead of having to rely off of pre recorded data and videos detailing the procedure. This would have led to a deeper understanding of the process and more varied and unique results. </w:t>
      </w:r>
    </w:p>
    <w:p w14:paraId="1F9E7F77" w14:textId="79524B85" w:rsidR="000500A7" w:rsidRPr="000500A7" w:rsidRDefault="000500A7" w:rsidP="000500A7">
      <w:pPr>
        <w:sectPr w:rsidR="000500A7" w:rsidRPr="000500A7">
          <w:pgSz w:w="11906" w:h="16838"/>
          <w:pgMar w:top="1440" w:right="1440" w:bottom="1440" w:left="1440" w:header="708" w:footer="708" w:gutter="0"/>
          <w:cols w:space="708"/>
          <w:docGrid w:linePitch="360"/>
        </w:sectPr>
      </w:pPr>
    </w:p>
    <w:p w14:paraId="0A1C69FE" w14:textId="100FB3EA" w:rsidR="00BE41BE" w:rsidRDefault="0050116D" w:rsidP="00BE41BE">
      <w:pPr>
        <w:pStyle w:val="Heading1"/>
        <w:numPr>
          <w:ilvl w:val="0"/>
          <w:numId w:val="4"/>
        </w:numPr>
      </w:pPr>
      <w:bookmarkStart w:id="8" w:name="_Toc180145479"/>
      <w:bookmarkStart w:id="9" w:name="_Toc225628691"/>
      <w:r>
        <w:rPr>
          <w:rFonts w:hint="eastAsia"/>
        </w:rPr>
        <w:lastRenderedPageBreak/>
        <w:t>R</w:t>
      </w:r>
      <w:r>
        <w:t>eferences</w:t>
      </w:r>
      <w:bookmarkEnd w:id="8"/>
      <w:bookmarkEnd w:id="9"/>
      <w:r>
        <w:t xml:space="preserve"> </w:t>
      </w:r>
    </w:p>
    <w:p w14:paraId="22B8692F" w14:textId="77777777" w:rsidR="00BE41BE" w:rsidRPr="00BE41BE" w:rsidRDefault="00BE41BE" w:rsidP="00BE41BE"/>
    <w:p w14:paraId="66B02134" w14:textId="0D4F2DFD" w:rsidR="00762222" w:rsidRPr="00762222" w:rsidRDefault="00762222" w:rsidP="00762222">
      <w:r w:rsidRPr="00762222">
        <w:t>www.youtube.com. (n.d.). </w:t>
      </w:r>
      <w:r w:rsidRPr="00762222">
        <w:rPr>
          <w:i/>
          <w:iCs/>
        </w:rPr>
        <w:t>Engine Dynamometer Overview</w:t>
      </w:r>
      <w:r w:rsidRPr="00762222">
        <w:t xml:space="preserve">. [online] Available at: </w:t>
      </w:r>
      <w:hyperlink r:id="rId13" w:history="1">
        <w:r w:rsidRPr="00762222">
          <w:rPr>
            <w:rStyle w:val="Hyperlink"/>
          </w:rPr>
          <w:t>https://www.youtube.com/watch?v=-WajOAp2LUE</w:t>
        </w:r>
      </w:hyperlink>
      <w:r>
        <w:t xml:space="preserve"> </w:t>
      </w:r>
      <w:r w:rsidRPr="00762222">
        <w:t>[Accessed 2</w:t>
      </w:r>
      <w:r>
        <w:t>6</w:t>
      </w:r>
      <w:r w:rsidRPr="00762222">
        <w:t xml:space="preserve"> March 2026].</w:t>
      </w:r>
    </w:p>
    <w:p w14:paraId="0DF6B7D6" w14:textId="77777777" w:rsidR="00762222" w:rsidRPr="00762222" w:rsidRDefault="00762222" w:rsidP="00762222">
      <w:r w:rsidRPr="00762222">
        <w:t>‌</w:t>
      </w:r>
    </w:p>
    <w:p w14:paraId="26F4A772" w14:textId="7A7222A9" w:rsidR="00762222" w:rsidRPr="00762222" w:rsidRDefault="00762222" w:rsidP="00762222">
      <w:r w:rsidRPr="00762222">
        <w:t>www.youtube.com. (n.d.). </w:t>
      </w:r>
      <w:r w:rsidRPr="00762222">
        <w:rPr>
          <w:i/>
          <w:iCs/>
        </w:rPr>
        <w:t>Engine Dynamometer testing</w:t>
      </w:r>
      <w:r w:rsidRPr="00762222">
        <w:t xml:space="preserve">. [online] Available at: </w:t>
      </w:r>
      <w:hyperlink r:id="rId14" w:history="1">
        <w:r w:rsidRPr="00762222">
          <w:rPr>
            <w:rStyle w:val="Hyperlink"/>
          </w:rPr>
          <w:t>https://www.youtube.com/watch?v=VD9OPoaAcJU</w:t>
        </w:r>
      </w:hyperlink>
      <w:r>
        <w:t xml:space="preserve"> </w:t>
      </w:r>
      <w:r w:rsidRPr="00762222">
        <w:t>[Accessed 2</w:t>
      </w:r>
      <w:r>
        <w:t>5</w:t>
      </w:r>
      <w:r w:rsidRPr="00762222">
        <w:t xml:space="preserve"> March 2026].</w:t>
      </w:r>
    </w:p>
    <w:p w14:paraId="12C87A90" w14:textId="77777777" w:rsidR="00762222" w:rsidRPr="00762222" w:rsidRDefault="00762222" w:rsidP="00762222">
      <w:r w:rsidRPr="00762222">
        <w:t>‌</w:t>
      </w:r>
    </w:p>
    <w:p w14:paraId="20CAC7DE" w14:textId="6A529832" w:rsidR="0050116D" w:rsidRDefault="00762222" w:rsidP="0050116D">
      <w:pPr>
        <w:sectPr w:rsidR="0050116D">
          <w:pgSz w:w="11906" w:h="16838"/>
          <w:pgMar w:top="1440" w:right="1440" w:bottom="1440" w:left="1440" w:header="708" w:footer="708" w:gutter="0"/>
          <w:cols w:space="708"/>
          <w:docGrid w:linePitch="360"/>
        </w:sectPr>
      </w:pPr>
      <w:r w:rsidRPr="00762222">
        <w:t xml:space="preserve">Honda, no date. </w:t>
      </w:r>
      <w:r w:rsidRPr="00762222">
        <w:rPr>
          <w:i/>
          <w:iCs/>
        </w:rPr>
        <w:t>CRX Workshop Manual</w:t>
      </w:r>
      <w:r w:rsidRPr="00762222">
        <w:t xml:space="preserve">. [pdf] Available at: </w:t>
      </w:r>
      <w:hyperlink r:id="rId15" w:tgtFrame="_new" w:history="1">
        <w:r w:rsidRPr="00762222">
          <w:rPr>
            <w:rStyle w:val="Hyperlink"/>
          </w:rPr>
          <w:t>https://www.hondacrx.co.uk/FAQ/Manuals/CRX_Workshop_Manual.pdf</w:t>
        </w:r>
      </w:hyperlink>
      <w:r w:rsidRPr="00762222">
        <w:t xml:space="preserve"> [Accessed 2</w:t>
      </w:r>
      <w:r>
        <w:t>7</w:t>
      </w:r>
      <w:r w:rsidRPr="00762222">
        <w:t xml:space="preserve"> March 2026].</w:t>
      </w:r>
    </w:p>
    <w:p w14:paraId="3EB460E6" w14:textId="77777777" w:rsidR="00594AB7" w:rsidRPr="00594AB7" w:rsidRDefault="00594AB7" w:rsidP="00C10830"/>
    <w:sectPr w:rsidR="00594AB7" w:rsidRPr="00594A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3A2D1" w14:textId="77777777" w:rsidR="001B3577" w:rsidRDefault="001B3577" w:rsidP="00525607">
      <w:pPr>
        <w:spacing w:after="0" w:line="240" w:lineRule="auto"/>
      </w:pPr>
      <w:r>
        <w:separator/>
      </w:r>
    </w:p>
  </w:endnote>
  <w:endnote w:type="continuationSeparator" w:id="0">
    <w:p w14:paraId="4FFD15BD" w14:textId="77777777" w:rsidR="001B3577" w:rsidRDefault="001B3577" w:rsidP="00525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4173175"/>
      <w:docPartObj>
        <w:docPartGallery w:val="Page Numbers (Bottom of Page)"/>
        <w:docPartUnique/>
      </w:docPartObj>
    </w:sdtPr>
    <w:sdtEndPr/>
    <w:sdtContent>
      <w:p w14:paraId="7BA17AC4" w14:textId="134D8D5B" w:rsidR="00032805" w:rsidRDefault="00032805">
        <w:pPr>
          <w:pStyle w:val="Footer"/>
          <w:jc w:val="center"/>
        </w:pPr>
        <w:r>
          <w:fldChar w:fldCharType="begin"/>
        </w:r>
        <w:r>
          <w:instrText>PAGE   \* MERGEFORMAT</w:instrText>
        </w:r>
        <w:r>
          <w:fldChar w:fldCharType="separate"/>
        </w:r>
        <w:r>
          <w:t>2</w:t>
        </w:r>
        <w:r>
          <w:fldChar w:fldCharType="end"/>
        </w:r>
      </w:p>
    </w:sdtContent>
  </w:sdt>
  <w:p w14:paraId="6B2897D2" w14:textId="77777777" w:rsidR="00032805" w:rsidRDefault="00032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64742" w14:textId="77777777" w:rsidR="001B3577" w:rsidRDefault="001B3577" w:rsidP="00525607">
      <w:pPr>
        <w:spacing w:after="0" w:line="240" w:lineRule="auto"/>
      </w:pPr>
      <w:r>
        <w:separator/>
      </w:r>
    </w:p>
  </w:footnote>
  <w:footnote w:type="continuationSeparator" w:id="0">
    <w:p w14:paraId="78E3BF70" w14:textId="77777777" w:rsidR="001B3577" w:rsidRDefault="001B3577" w:rsidP="005256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225B1"/>
    <w:multiLevelType w:val="hybridMultilevel"/>
    <w:tmpl w:val="D338B4A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C4029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B3F7869"/>
    <w:multiLevelType w:val="hybridMultilevel"/>
    <w:tmpl w:val="D390E08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3F590B"/>
    <w:multiLevelType w:val="multilevel"/>
    <w:tmpl w:val="6486D2FC"/>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5203456">
    <w:abstractNumId w:val="1"/>
  </w:num>
  <w:num w:numId="2" w16cid:durableId="321663047">
    <w:abstractNumId w:val="3"/>
  </w:num>
  <w:num w:numId="3" w16cid:durableId="506944226">
    <w:abstractNumId w:val="2"/>
  </w:num>
  <w:num w:numId="4" w16cid:durableId="435835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E39"/>
    <w:rsid w:val="000070D6"/>
    <w:rsid w:val="00032805"/>
    <w:rsid w:val="000430D3"/>
    <w:rsid w:val="000500A7"/>
    <w:rsid w:val="00076FBA"/>
    <w:rsid w:val="001521B2"/>
    <w:rsid w:val="001726D0"/>
    <w:rsid w:val="001940D8"/>
    <w:rsid w:val="0019439D"/>
    <w:rsid w:val="001B3577"/>
    <w:rsid w:val="001F08CF"/>
    <w:rsid w:val="00286607"/>
    <w:rsid w:val="0029143D"/>
    <w:rsid w:val="002A6E8F"/>
    <w:rsid w:val="002D7228"/>
    <w:rsid w:val="002E0496"/>
    <w:rsid w:val="00307483"/>
    <w:rsid w:val="00352869"/>
    <w:rsid w:val="0037109C"/>
    <w:rsid w:val="003F0883"/>
    <w:rsid w:val="00437A7C"/>
    <w:rsid w:val="004B552C"/>
    <w:rsid w:val="004C1DE8"/>
    <w:rsid w:val="004D0BB0"/>
    <w:rsid w:val="0050116D"/>
    <w:rsid w:val="00525607"/>
    <w:rsid w:val="00594AB7"/>
    <w:rsid w:val="005C46C4"/>
    <w:rsid w:val="005D67EE"/>
    <w:rsid w:val="005D6D67"/>
    <w:rsid w:val="005F277D"/>
    <w:rsid w:val="005F2E39"/>
    <w:rsid w:val="006303E1"/>
    <w:rsid w:val="00640A48"/>
    <w:rsid w:val="00656024"/>
    <w:rsid w:val="006F0D18"/>
    <w:rsid w:val="0070392F"/>
    <w:rsid w:val="007067DD"/>
    <w:rsid w:val="007109AE"/>
    <w:rsid w:val="00745ABD"/>
    <w:rsid w:val="00762222"/>
    <w:rsid w:val="0076758B"/>
    <w:rsid w:val="00791FC7"/>
    <w:rsid w:val="00794E8B"/>
    <w:rsid w:val="007C2235"/>
    <w:rsid w:val="007F531D"/>
    <w:rsid w:val="007F68C6"/>
    <w:rsid w:val="008A7316"/>
    <w:rsid w:val="00903EFA"/>
    <w:rsid w:val="0091369B"/>
    <w:rsid w:val="009705D9"/>
    <w:rsid w:val="00977D40"/>
    <w:rsid w:val="00A37DAC"/>
    <w:rsid w:val="00A62403"/>
    <w:rsid w:val="00B02836"/>
    <w:rsid w:val="00BE41BE"/>
    <w:rsid w:val="00C10830"/>
    <w:rsid w:val="00D101F1"/>
    <w:rsid w:val="00D169D8"/>
    <w:rsid w:val="00D47E60"/>
    <w:rsid w:val="00D54444"/>
    <w:rsid w:val="00D95BD3"/>
    <w:rsid w:val="00DF32D1"/>
    <w:rsid w:val="00EA213B"/>
    <w:rsid w:val="00F23957"/>
    <w:rsid w:val="00F6797B"/>
    <w:rsid w:val="00F87593"/>
    <w:rsid w:val="00FE31F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43BAA"/>
  <w15:chartTrackingRefBased/>
  <w15:docId w15:val="{5673C533-6F84-4506-A00E-E19A9D28D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D18"/>
    <w:pPr>
      <w:spacing w:line="360" w:lineRule="auto"/>
    </w:pPr>
  </w:style>
  <w:style w:type="paragraph" w:styleId="Heading1">
    <w:name w:val="heading 1"/>
    <w:basedOn w:val="Normal"/>
    <w:next w:val="Normal"/>
    <w:link w:val="Heading1Char"/>
    <w:uiPriority w:val="9"/>
    <w:qFormat/>
    <w:rsid w:val="005F2E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2E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2E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2E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2E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2E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2E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2E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2E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E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2E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2E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2E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2E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2E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2E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2E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2E39"/>
    <w:rPr>
      <w:rFonts w:eastAsiaTheme="majorEastAsia" w:cstheme="majorBidi"/>
      <w:color w:val="272727" w:themeColor="text1" w:themeTint="D8"/>
    </w:rPr>
  </w:style>
  <w:style w:type="paragraph" w:styleId="Title">
    <w:name w:val="Title"/>
    <w:basedOn w:val="Normal"/>
    <w:next w:val="Normal"/>
    <w:link w:val="TitleChar"/>
    <w:uiPriority w:val="10"/>
    <w:qFormat/>
    <w:rsid w:val="005F2E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E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2E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2E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2E39"/>
    <w:pPr>
      <w:spacing w:before="160"/>
      <w:jc w:val="center"/>
    </w:pPr>
    <w:rPr>
      <w:i/>
      <w:iCs/>
      <w:color w:val="404040" w:themeColor="text1" w:themeTint="BF"/>
    </w:rPr>
  </w:style>
  <w:style w:type="character" w:customStyle="1" w:styleId="QuoteChar">
    <w:name w:val="Quote Char"/>
    <w:basedOn w:val="DefaultParagraphFont"/>
    <w:link w:val="Quote"/>
    <w:uiPriority w:val="29"/>
    <w:rsid w:val="005F2E39"/>
    <w:rPr>
      <w:i/>
      <w:iCs/>
      <w:color w:val="404040" w:themeColor="text1" w:themeTint="BF"/>
    </w:rPr>
  </w:style>
  <w:style w:type="paragraph" w:styleId="ListParagraph">
    <w:name w:val="List Paragraph"/>
    <w:basedOn w:val="Normal"/>
    <w:uiPriority w:val="34"/>
    <w:qFormat/>
    <w:rsid w:val="005F2E39"/>
    <w:pPr>
      <w:ind w:left="720"/>
      <w:contextualSpacing/>
    </w:pPr>
  </w:style>
  <w:style w:type="character" w:styleId="IntenseEmphasis">
    <w:name w:val="Intense Emphasis"/>
    <w:basedOn w:val="DefaultParagraphFont"/>
    <w:uiPriority w:val="21"/>
    <w:qFormat/>
    <w:rsid w:val="005F2E39"/>
    <w:rPr>
      <w:i/>
      <w:iCs/>
      <w:color w:val="0F4761" w:themeColor="accent1" w:themeShade="BF"/>
    </w:rPr>
  </w:style>
  <w:style w:type="paragraph" w:styleId="IntenseQuote">
    <w:name w:val="Intense Quote"/>
    <w:basedOn w:val="Normal"/>
    <w:next w:val="Normal"/>
    <w:link w:val="IntenseQuoteChar"/>
    <w:uiPriority w:val="30"/>
    <w:qFormat/>
    <w:rsid w:val="005F2E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2E39"/>
    <w:rPr>
      <w:i/>
      <w:iCs/>
      <w:color w:val="0F4761" w:themeColor="accent1" w:themeShade="BF"/>
    </w:rPr>
  </w:style>
  <w:style w:type="character" w:styleId="IntenseReference">
    <w:name w:val="Intense Reference"/>
    <w:basedOn w:val="DefaultParagraphFont"/>
    <w:uiPriority w:val="32"/>
    <w:qFormat/>
    <w:rsid w:val="005F2E39"/>
    <w:rPr>
      <w:b/>
      <w:bCs/>
      <w:smallCaps/>
      <w:color w:val="0F4761" w:themeColor="accent1" w:themeShade="BF"/>
      <w:spacing w:val="5"/>
    </w:rPr>
  </w:style>
  <w:style w:type="paragraph" w:styleId="Header">
    <w:name w:val="header"/>
    <w:basedOn w:val="Normal"/>
    <w:link w:val="HeaderChar"/>
    <w:uiPriority w:val="99"/>
    <w:unhideWhenUsed/>
    <w:rsid w:val="005256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5607"/>
  </w:style>
  <w:style w:type="paragraph" w:styleId="Footer">
    <w:name w:val="footer"/>
    <w:basedOn w:val="Normal"/>
    <w:link w:val="FooterChar"/>
    <w:uiPriority w:val="99"/>
    <w:unhideWhenUsed/>
    <w:rsid w:val="005256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5607"/>
  </w:style>
  <w:style w:type="paragraph" w:styleId="TOCHeading">
    <w:name w:val="TOC Heading"/>
    <w:basedOn w:val="Heading1"/>
    <w:next w:val="Normal"/>
    <w:uiPriority w:val="39"/>
    <w:unhideWhenUsed/>
    <w:qFormat/>
    <w:rsid w:val="00A6240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62403"/>
    <w:pPr>
      <w:spacing w:after="100"/>
    </w:pPr>
  </w:style>
  <w:style w:type="character" w:styleId="Hyperlink">
    <w:name w:val="Hyperlink"/>
    <w:basedOn w:val="DefaultParagraphFont"/>
    <w:uiPriority w:val="99"/>
    <w:unhideWhenUsed/>
    <w:rsid w:val="00A62403"/>
    <w:rPr>
      <w:color w:val="467886" w:themeColor="hyperlink"/>
      <w:u w:val="single"/>
    </w:rPr>
  </w:style>
  <w:style w:type="paragraph" w:styleId="Caption">
    <w:name w:val="caption"/>
    <w:basedOn w:val="Normal"/>
    <w:next w:val="Normal"/>
    <w:uiPriority w:val="35"/>
    <w:unhideWhenUsed/>
    <w:qFormat/>
    <w:rsid w:val="00F23957"/>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7622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WajOAp2LU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s://www.hondacrx.co.uk/FAQ/Manuals/CRX_Workshop_Manual.pdf" TargetMode="Externa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youtube.com/watch?v=VD9OPoaAcJU"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UNI%20stuff\Powertrain\Powertrain_assignment_240517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UNI%20stuff\Powertrain\Powertrain_assignment_240517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UNI%20stuff\Powertrain\Powertrain_assignment_2405176.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SFC</a:t>
            </a:r>
            <a:r>
              <a:rPr lang="en-GB" baseline="0"/>
              <a:t> against Engine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Sheet1!$B$6:$B$96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Sheet1!$O$6:$O$96</c:f>
              <c:numCache>
                <c:formatCode>General</c:formatCode>
                <c:ptCount val="91"/>
                <c:pt idx="0">
                  <c:v>3.5524879918021415E-5</c:v>
                </c:pt>
                <c:pt idx="1">
                  <c:v>3.463151770665981E-5</c:v>
                </c:pt>
                <c:pt idx="2">
                  <c:v>3.3348136022396282E-5</c:v>
                </c:pt>
                <c:pt idx="3">
                  <c:v>3.135145913244952E-5</c:v>
                </c:pt>
                <c:pt idx="4">
                  <c:v>3.0240594051831281E-5</c:v>
                </c:pt>
                <c:pt idx="5">
                  <c:v>3.0319546917512406E-5</c:v>
                </c:pt>
                <c:pt idx="6">
                  <c:v>2.8644857358202085E-5</c:v>
                </c:pt>
                <c:pt idx="7">
                  <c:v>2.7219403095506303E-5</c:v>
                </c:pt>
                <c:pt idx="8">
                  <c:v>2.693787053301021E-5</c:v>
                </c:pt>
                <c:pt idx="9">
                  <c:v>2.6037546438723312E-5</c:v>
                </c:pt>
                <c:pt idx="10">
                  <c:v>2.607274451861111E-5</c:v>
                </c:pt>
                <c:pt idx="11">
                  <c:v>2.6345874222248374E-5</c:v>
                </c:pt>
                <c:pt idx="12">
                  <c:v>2.6110549868407022E-5</c:v>
                </c:pt>
                <c:pt idx="13">
                  <c:v>2.6005699391738065E-5</c:v>
                </c:pt>
                <c:pt idx="14">
                  <c:v>2.5598110851074482E-5</c:v>
                </c:pt>
                <c:pt idx="15">
                  <c:v>2.5568191788157912E-5</c:v>
                </c:pt>
                <c:pt idx="16">
                  <c:v>2.6206198621616647E-5</c:v>
                </c:pt>
                <c:pt idx="17">
                  <c:v>2.6551637897172361E-5</c:v>
                </c:pt>
                <c:pt idx="18">
                  <c:v>2.6546735525607407E-5</c:v>
                </c:pt>
                <c:pt idx="19">
                  <c:v>2.6379305635306586E-5</c:v>
                </c:pt>
                <c:pt idx="20">
                  <c:v>2.6521483344659326E-5</c:v>
                </c:pt>
                <c:pt idx="21">
                  <c:v>2.6201058347843628E-5</c:v>
                </c:pt>
                <c:pt idx="22">
                  <c:v>2.598622456141971E-5</c:v>
                </c:pt>
                <c:pt idx="23">
                  <c:v>2.584252548131992E-5</c:v>
                </c:pt>
                <c:pt idx="24">
                  <c:v>2.581397992298755E-5</c:v>
                </c:pt>
                <c:pt idx="25">
                  <c:v>2.5671602275937546E-5</c:v>
                </c:pt>
                <c:pt idx="26">
                  <c:v>2.5679132465696811E-5</c:v>
                </c:pt>
                <c:pt idx="27">
                  <c:v>2.5949185750621941E-5</c:v>
                </c:pt>
                <c:pt idx="28">
                  <c:v>2.6088537718564142E-5</c:v>
                </c:pt>
                <c:pt idx="29">
                  <c:v>2.5908571913298627E-5</c:v>
                </c:pt>
                <c:pt idx="30">
                  <c:v>2.6058217724257243E-5</c:v>
                </c:pt>
                <c:pt idx="31">
                  <c:v>2.6068513238222269E-5</c:v>
                </c:pt>
                <c:pt idx="32">
                  <c:v>2.6440489660447593E-5</c:v>
                </c:pt>
                <c:pt idx="33">
                  <c:v>2.6532501413662936E-5</c:v>
                </c:pt>
                <c:pt idx="34">
                  <c:v>2.6725976871120263E-5</c:v>
                </c:pt>
                <c:pt idx="35">
                  <c:v>2.7016287377002461E-5</c:v>
                </c:pt>
                <c:pt idx="36">
                  <c:v>2.6830790215995428E-5</c:v>
                </c:pt>
                <c:pt idx="37">
                  <c:v>2.6871783224858431E-5</c:v>
                </c:pt>
                <c:pt idx="38">
                  <c:v>2.7293220659095448E-5</c:v>
                </c:pt>
                <c:pt idx="39">
                  <c:v>2.7648511655245265E-5</c:v>
                </c:pt>
                <c:pt idx="40">
                  <c:v>2.8127981980394701E-5</c:v>
                </c:pt>
                <c:pt idx="41">
                  <c:v>2.8785621338110723E-5</c:v>
                </c:pt>
                <c:pt idx="42">
                  <c:v>2.8870894193530002E-5</c:v>
                </c:pt>
                <c:pt idx="43">
                  <c:v>2.9290239044959634E-5</c:v>
                </c:pt>
                <c:pt idx="44">
                  <c:v>2.9147642858795138E-5</c:v>
                </c:pt>
                <c:pt idx="45">
                  <c:v>2.9311469886745888E-5</c:v>
                </c:pt>
                <c:pt idx="46">
                  <c:v>2.8994166964352019E-5</c:v>
                </c:pt>
                <c:pt idx="47">
                  <c:v>2.8811586264230585E-5</c:v>
                </c:pt>
                <c:pt idx="48">
                  <c:v>2.8918045801523151E-5</c:v>
                </c:pt>
                <c:pt idx="49">
                  <c:v>2.8597977654391875E-5</c:v>
                </c:pt>
                <c:pt idx="50">
                  <c:v>2.8905024237417034E-5</c:v>
                </c:pt>
                <c:pt idx="51">
                  <c:v>2.872930049351903E-5</c:v>
                </c:pt>
                <c:pt idx="52">
                  <c:v>2.9471313639945358E-5</c:v>
                </c:pt>
                <c:pt idx="53">
                  <c:v>2.9375958498889995E-5</c:v>
                </c:pt>
                <c:pt idx="54">
                  <c:v>2.9791888432396122E-5</c:v>
                </c:pt>
                <c:pt idx="55">
                  <c:v>2.9478341344400141E-5</c:v>
                </c:pt>
                <c:pt idx="56">
                  <c:v>2.9613081302396154E-5</c:v>
                </c:pt>
                <c:pt idx="57">
                  <c:v>2.991420049015538E-5</c:v>
                </c:pt>
                <c:pt idx="58">
                  <c:v>2.988809139189211E-5</c:v>
                </c:pt>
                <c:pt idx="59">
                  <c:v>3.0496026168731266E-5</c:v>
                </c:pt>
                <c:pt idx="60">
                  <c:v>3.0593722559163113E-5</c:v>
                </c:pt>
                <c:pt idx="61">
                  <c:v>3.0812895993370571E-5</c:v>
                </c:pt>
                <c:pt idx="62">
                  <c:v>3.0970259987826308E-5</c:v>
                </c:pt>
                <c:pt idx="63">
                  <c:v>3.1282190127582023E-5</c:v>
                </c:pt>
                <c:pt idx="64">
                  <c:v>3.1257579738710863E-5</c:v>
                </c:pt>
                <c:pt idx="65">
                  <c:v>3.136823122893635E-5</c:v>
                </c:pt>
                <c:pt idx="66">
                  <c:v>3.1707616400849613E-5</c:v>
                </c:pt>
                <c:pt idx="67">
                  <c:v>3.1846871374441772E-5</c:v>
                </c:pt>
                <c:pt idx="68">
                  <c:v>3.184953688719996E-5</c:v>
                </c:pt>
                <c:pt idx="69">
                  <c:v>3.153140402076449E-5</c:v>
                </c:pt>
                <c:pt idx="70">
                  <c:v>3.1828459909410808E-5</c:v>
                </c:pt>
                <c:pt idx="71">
                  <c:v>3.1809111419204537E-5</c:v>
                </c:pt>
                <c:pt idx="72">
                  <c:v>3.1939861224247591E-5</c:v>
                </c:pt>
                <c:pt idx="73">
                  <c:v>3.2033964973770252E-5</c:v>
                </c:pt>
                <c:pt idx="74">
                  <c:v>3.202170683043975E-5</c:v>
                </c:pt>
                <c:pt idx="75">
                  <c:v>3.2484260905745518E-5</c:v>
                </c:pt>
                <c:pt idx="76">
                  <c:v>3.2589499044336639E-5</c:v>
                </c:pt>
                <c:pt idx="77">
                  <c:v>3.2932494515331661E-5</c:v>
                </c:pt>
                <c:pt idx="78">
                  <c:v>3.3305497803593222E-5</c:v>
                </c:pt>
                <c:pt idx="79">
                  <c:v>3.3463342693348411E-5</c:v>
                </c:pt>
                <c:pt idx="80">
                  <c:v>3.3556929722930894E-5</c:v>
                </c:pt>
                <c:pt idx="81">
                  <c:v>3.3942212513691846E-5</c:v>
                </c:pt>
                <c:pt idx="82">
                  <c:v>3.4190915444123653E-5</c:v>
                </c:pt>
                <c:pt idx="83">
                  <c:v>3.4601811046496533E-5</c:v>
                </c:pt>
                <c:pt idx="84">
                  <c:v>3.494531675507511E-5</c:v>
                </c:pt>
                <c:pt idx="85">
                  <c:v>3.4982681400642485E-5</c:v>
                </c:pt>
                <c:pt idx="86">
                  <c:v>3.5263535096686102E-5</c:v>
                </c:pt>
                <c:pt idx="87">
                  <c:v>3.5224325829507018E-5</c:v>
                </c:pt>
                <c:pt idx="88">
                  <c:v>3.6123501334523286E-5</c:v>
                </c:pt>
                <c:pt idx="89">
                  <c:v>3.6611035583014934E-5</c:v>
                </c:pt>
                <c:pt idx="90">
                  <c:v>3.6921321069645548E-5</c:v>
                </c:pt>
              </c:numCache>
            </c:numRef>
          </c:yVal>
          <c:smooth val="0"/>
          <c:extLst>
            <c:ext xmlns:c16="http://schemas.microsoft.com/office/drawing/2014/chart" uri="{C3380CC4-5D6E-409C-BE32-E72D297353CC}">
              <c16:uniqueId val="{00000000-65A4-4667-B588-D938573BE9FF}"/>
            </c:ext>
          </c:extLst>
        </c:ser>
        <c:dLbls>
          <c:showLegendKey val="0"/>
          <c:showVal val="0"/>
          <c:showCatName val="0"/>
          <c:showSerName val="0"/>
          <c:showPercent val="0"/>
          <c:showBubbleSize val="0"/>
        </c:dLbls>
        <c:axId val="1552642080"/>
        <c:axId val="1557044976"/>
      </c:scatterChart>
      <c:valAx>
        <c:axId val="15526420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7044976"/>
        <c:crosses val="autoZero"/>
        <c:crossBetween val="midCat"/>
      </c:valAx>
      <c:valAx>
        <c:axId val="15570449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a:t>
                </a:r>
                <a:r>
                  <a:rPr lang="en-GB" baseline="0"/>
                  <a:t> (kg/kWh)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264208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Engine</a:t>
            </a:r>
            <a:r>
              <a:rPr lang="en-GB" baseline="0"/>
              <a:t> speed against Torque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Sheet1!$B$6:$B$96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Sheet1!$M$6:$M$96</c:f>
              <c:numCache>
                <c:formatCode>General</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yVal>
          <c:smooth val="0"/>
          <c:extLst>
            <c:ext xmlns:c16="http://schemas.microsoft.com/office/drawing/2014/chart" uri="{C3380CC4-5D6E-409C-BE32-E72D297353CC}">
              <c16:uniqueId val="{00000000-C9CB-4059-8DB3-BD566DCF1F31}"/>
            </c:ext>
          </c:extLst>
        </c:ser>
        <c:dLbls>
          <c:showLegendKey val="0"/>
          <c:showVal val="0"/>
          <c:showCatName val="0"/>
          <c:showSerName val="0"/>
          <c:showPercent val="0"/>
          <c:showBubbleSize val="0"/>
        </c:dLbls>
        <c:axId val="1594744256"/>
        <c:axId val="1594742816"/>
      </c:scatterChart>
      <c:valAx>
        <c:axId val="15947442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4742816"/>
        <c:crosses val="autoZero"/>
        <c:crossBetween val="midCat"/>
      </c:valAx>
      <c:valAx>
        <c:axId val="1594742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(Newton meters)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474425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BMEP against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Sheet1!$N$6:$N$96</c:f>
              <c:numCache>
                <c:formatCode>General</c:formatCode>
                <c:ptCount val="91"/>
                <c:pt idx="0">
                  <c:v>349171762.41764528</c:v>
                </c:pt>
                <c:pt idx="1">
                  <c:v>368354615.49681675</c:v>
                </c:pt>
                <c:pt idx="2">
                  <c:v>389399148.9675439</c:v>
                </c:pt>
                <c:pt idx="3">
                  <c:v>409140711.00706375</c:v>
                </c:pt>
                <c:pt idx="4">
                  <c:v>433492603.50826836</c:v>
                </c:pt>
                <c:pt idx="5">
                  <c:v>458805379.82792777</c:v>
                </c:pt>
                <c:pt idx="6">
                  <c:v>485936478.12914282</c:v>
                </c:pt>
                <c:pt idx="7">
                  <c:v>515268442.49383926</c:v>
                </c:pt>
                <c:pt idx="8">
                  <c:v>546163016.64253521</c:v>
                </c:pt>
                <c:pt idx="9">
                  <c:v>573168648.67859411</c:v>
                </c:pt>
                <c:pt idx="10">
                  <c:v>599088613.44064867</c:v>
                </c:pt>
                <c:pt idx="11">
                  <c:v>623307528.77102792</c:v>
                </c:pt>
                <c:pt idx="12">
                  <c:v>647145094.93629301</c:v>
                </c:pt>
                <c:pt idx="13">
                  <c:v>669063966.10787714</c:v>
                </c:pt>
                <c:pt idx="14">
                  <c:v>688665381.4757055</c:v>
                </c:pt>
                <c:pt idx="15">
                  <c:v>710145035.36804235</c:v>
                </c:pt>
                <c:pt idx="16">
                  <c:v>734877935.62955785</c:v>
                </c:pt>
                <c:pt idx="17">
                  <c:v>757501807.71963871</c:v>
                </c:pt>
                <c:pt idx="18">
                  <c:v>779544608.83476496</c:v>
                </c:pt>
                <c:pt idx="19">
                  <c:v>805198448.55276716</c:v>
                </c:pt>
                <c:pt idx="20">
                  <c:v>834099730.75829458</c:v>
                </c:pt>
                <c:pt idx="21">
                  <c:v>859767397.37082422</c:v>
                </c:pt>
                <c:pt idx="22">
                  <c:v>887555529.21569419</c:v>
                </c:pt>
                <c:pt idx="23">
                  <c:v>916013326.58193493</c:v>
                </c:pt>
                <c:pt idx="24">
                  <c:v>939892202.72838056</c:v>
                </c:pt>
                <c:pt idx="25">
                  <c:v>968097701.94509649</c:v>
                </c:pt>
                <c:pt idx="26">
                  <c:v>994573644.42907417</c:v>
                </c:pt>
                <c:pt idx="27">
                  <c:v>1017494538.6978922</c:v>
                </c:pt>
                <c:pt idx="28">
                  <c:v>1038061788.2538209</c:v>
                </c:pt>
                <c:pt idx="29">
                  <c:v>1058533785.8696721</c:v>
                </c:pt>
                <c:pt idx="30">
                  <c:v>1079163512.5045767</c:v>
                </c:pt>
                <c:pt idx="31">
                  <c:v>1099014324.0811036</c:v>
                </c:pt>
                <c:pt idx="32">
                  <c:v>1119871255.6125016</c:v>
                </c:pt>
                <c:pt idx="33">
                  <c:v>1138566411.9303792</c:v>
                </c:pt>
                <c:pt idx="34">
                  <c:v>1151420814.8760333</c:v>
                </c:pt>
                <c:pt idx="35">
                  <c:v>1163505008.5857902</c:v>
                </c:pt>
                <c:pt idx="36">
                  <c:v>1182384523.4973662</c:v>
                </c:pt>
                <c:pt idx="37">
                  <c:v>1200579521.7786345</c:v>
                </c:pt>
                <c:pt idx="38">
                  <c:v>1213028677.2229545</c:v>
                </c:pt>
                <c:pt idx="39">
                  <c:v>1227074241.5267856</c:v>
                </c:pt>
                <c:pt idx="40">
                  <c:v>1246561115.5831587</c:v>
                </c:pt>
                <c:pt idx="41">
                  <c:v>1261235206.1295817</c:v>
                </c:pt>
                <c:pt idx="42">
                  <c:v>1281921776.6642098</c:v>
                </c:pt>
                <c:pt idx="43">
                  <c:v>1299662023.7476876</c:v>
                </c:pt>
                <c:pt idx="44">
                  <c:v>1317505716.4865189</c:v>
                </c:pt>
                <c:pt idx="45">
                  <c:v>1340799083.3955691</c:v>
                </c:pt>
                <c:pt idx="46">
                  <c:v>1370360983.8951845</c:v>
                </c:pt>
                <c:pt idx="47">
                  <c:v>1397391538.4818728</c:v>
                </c:pt>
                <c:pt idx="48">
                  <c:v>1426977166.6153069</c:v>
                </c:pt>
                <c:pt idx="49">
                  <c:v>1454346053.3619134</c:v>
                </c:pt>
                <c:pt idx="50">
                  <c:v>1474861921.4949684</c:v>
                </c:pt>
                <c:pt idx="51">
                  <c:v>1505348516.9039047</c:v>
                </c:pt>
                <c:pt idx="52">
                  <c:v>1524842219.0563407</c:v>
                </c:pt>
                <c:pt idx="53">
                  <c:v>1544786916.953733</c:v>
                </c:pt>
                <c:pt idx="54">
                  <c:v>1564028320.9566438</c:v>
                </c:pt>
                <c:pt idx="55">
                  <c:v>1584549310.1617463</c:v>
                </c:pt>
                <c:pt idx="56">
                  <c:v>1602329501.6071923</c:v>
                </c:pt>
                <c:pt idx="57">
                  <c:v>1612411185.4440958</c:v>
                </c:pt>
                <c:pt idx="58">
                  <c:v>1626494474.9786747</c:v>
                </c:pt>
                <c:pt idx="59">
                  <c:v>1634225586.7459176</c:v>
                </c:pt>
                <c:pt idx="60">
                  <c:v>1638797679.8696492</c:v>
                </c:pt>
                <c:pt idx="61">
                  <c:v>1641722494.8182015</c:v>
                </c:pt>
                <c:pt idx="62">
                  <c:v>1643905778.5343211</c:v>
                </c:pt>
                <c:pt idx="63">
                  <c:v>1650606872.0104723</c:v>
                </c:pt>
                <c:pt idx="64">
                  <c:v>1662334809.808146</c:v>
                </c:pt>
                <c:pt idx="65">
                  <c:v>1669109305.3169732</c:v>
                </c:pt>
                <c:pt idx="66">
                  <c:v>1679306383.9773405</c:v>
                </c:pt>
                <c:pt idx="67">
                  <c:v>1693264036.5443611</c:v>
                </c:pt>
                <c:pt idx="68">
                  <c:v>1710548678.918041</c:v>
                </c:pt>
                <c:pt idx="69">
                  <c:v>1731718678.653924</c:v>
                </c:pt>
                <c:pt idx="70">
                  <c:v>1740744568.1370983</c:v>
                </c:pt>
                <c:pt idx="71">
                  <c:v>1756482305.3477225</c:v>
                </c:pt>
                <c:pt idx="72">
                  <c:v>1761979946.8927834</c:v>
                </c:pt>
                <c:pt idx="73">
                  <c:v>1763129286.1625752</c:v>
                </c:pt>
                <c:pt idx="74">
                  <c:v>1764629589.5700002</c:v>
                </c:pt>
                <c:pt idx="75">
                  <c:v>1762012380.3490827</c:v>
                </c:pt>
                <c:pt idx="76">
                  <c:v>1754700513.6801031</c:v>
                </c:pt>
                <c:pt idx="77">
                  <c:v>1742577911.9299927</c:v>
                </c:pt>
                <c:pt idx="78">
                  <c:v>1733642665.4220533</c:v>
                </c:pt>
                <c:pt idx="79">
                  <c:v>1729414196.232688</c:v>
                </c:pt>
                <c:pt idx="80">
                  <c:v>1725903701.3443382</c:v>
                </c:pt>
                <c:pt idx="81">
                  <c:v>1712282486.140578</c:v>
                </c:pt>
                <c:pt idx="82">
                  <c:v>1699054432.7081201</c:v>
                </c:pt>
                <c:pt idx="83">
                  <c:v>1685243379.3635705</c:v>
                </c:pt>
                <c:pt idx="84">
                  <c:v>1683047702.6530967</c:v>
                </c:pt>
                <c:pt idx="85">
                  <c:v>1668658309.572017</c:v>
                </c:pt>
                <c:pt idx="86">
                  <c:v>1660864652.4448388</c:v>
                </c:pt>
                <c:pt idx="87">
                  <c:v>1654709977.3561225</c:v>
                </c:pt>
                <c:pt idx="88">
                  <c:v>1652542500.682389</c:v>
                </c:pt>
                <c:pt idx="89">
                  <c:v>1654599669.4642265</c:v>
                </c:pt>
                <c:pt idx="90">
                  <c:v>1664555648.0526106</c:v>
                </c:pt>
              </c:numCache>
            </c:numRef>
          </c:val>
          <c:smooth val="0"/>
          <c:extLst>
            <c:ext xmlns:c16="http://schemas.microsoft.com/office/drawing/2014/chart" uri="{C3380CC4-5D6E-409C-BE32-E72D297353CC}">
              <c16:uniqueId val="{00000000-3E0D-49D7-A593-489E1F9D0E59}"/>
            </c:ext>
          </c:extLst>
        </c:ser>
        <c:dLbls>
          <c:showLegendKey val="0"/>
          <c:showVal val="0"/>
          <c:showCatName val="0"/>
          <c:showSerName val="0"/>
          <c:showPercent val="0"/>
          <c:showBubbleSize val="0"/>
        </c:dLbls>
        <c:smooth val="0"/>
        <c:axId val="1635178480"/>
        <c:axId val="1635182320"/>
      </c:lineChart>
      <c:catAx>
        <c:axId val="16351784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5182320"/>
        <c:crosses val="autoZero"/>
        <c:auto val="1"/>
        <c:lblAlgn val="ctr"/>
        <c:lblOffset val="100"/>
        <c:noMultiLvlLbl val="0"/>
      </c:catAx>
      <c:valAx>
        <c:axId val="1635182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BMEP (Pascal)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5178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154E95C-3421-4E75-93B3-79BEE9D5E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13</Pages>
  <Words>1811</Words>
  <Characters>10814</Characters>
  <Application>Microsoft Office Word</Application>
  <DocSecurity>0</DocSecurity>
  <Lines>540</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Jones (2405176)</dc:creator>
  <cp:keywords/>
  <dc:description/>
  <cp:lastModifiedBy>Tom Jones (2405176)</cp:lastModifiedBy>
  <cp:revision>20</cp:revision>
  <dcterms:created xsi:type="dcterms:W3CDTF">2026-03-26T15:45:00Z</dcterms:created>
  <dcterms:modified xsi:type="dcterms:W3CDTF">2026-03-28T22:24:00Z</dcterms:modified>
</cp:coreProperties>
</file>