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5CB2" w14:textId="77777777" w:rsidR="00DB39CB" w:rsidRDefault="00DB39CB" w:rsidP="00DB39CB">
      <w:pPr>
        <w:pStyle w:val="paragraph"/>
        <w:shd w:val="clear" w:color="auto" w:fill="FFFFFF"/>
        <w:spacing w:before="0" w:beforeAutospacing="0" w:line="480" w:lineRule="auto"/>
        <w:jc w:val="center"/>
        <w:rPr>
          <w:rStyle w:val="textrun"/>
          <w:rFonts w:ascii="Garamond" w:eastAsiaTheme="majorEastAsia" w:hAnsi="Garamond" w:cs="Segoe UI"/>
          <w:b/>
          <w:bCs/>
          <w:color w:val="1D2125"/>
          <w:u w:val="single"/>
        </w:rPr>
      </w:pPr>
      <w:r w:rsidRPr="00F451F9">
        <w:rPr>
          <w:rStyle w:val="textrun"/>
          <w:rFonts w:ascii="Garamond" w:eastAsiaTheme="majorEastAsia" w:hAnsi="Garamond" w:cs="Segoe UI"/>
          <w:b/>
          <w:bCs/>
          <w:color w:val="1D2125"/>
          <w:u w:val="single"/>
        </w:rPr>
        <w:t>What does Sartre mean when he contends that humans are condemned to be free?</w:t>
      </w:r>
      <w:r>
        <w:rPr>
          <w:rStyle w:val="textrun"/>
          <w:rFonts w:ascii="Garamond" w:eastAsiaTheme="majorEastAsia" w:hAnsi="Garamond" w:cs="Segoe UI"/>
          <w:b/>
          <w:bCs/>
          <w:color w:val="1D2125"/>
          <w:u w:val="single"/>
        </w:rPr>
        <w:t xml:space="preserve"> Further, critically assess his concept of freedom.</w:t>
      </w:r>
    </w:p>
    <w:p w14:paraId="2E396C9A" w14:textId="77777777" w:rsidR="005831C2" w:rsidRDefault="0013447B" w:rsidP="005D5E8C">
      <w:pPr>
        <w:spacing w:line="480" w:lineRule="auto"/>
        <w:jc w:val="both"/>
        <w:rPr>
          <w:rFonts w:ascii="Garamond" w:hAnsi="Garamond"/>
        </w:rPr>
      </w:pPr>
      <w:r w:rsidRPr="006A70B8">
        <w:rPr>
          <w:rStyle w:val="Emphasis"/>
          <w:rFonts w:ascii="Garamond" w:hAnsi="Garamond"/>
          <w:i w:val="0"/>
          <w:iCs w:val="0"/>
          <w:bdr w:val="none" w:sz="0" w:space="0" w:color="auto" w:frame="1"/>
          <w:shd w:val="clear" w:color="auto" w:fill="FFFFFF"/>
        </w:rPr>
        <w:t xml:space="preserve">Are human beings condemned to be free? </w:t>
      </w:r>
      <w:r w:rsidR="008D051C" w:rsidRPr="006A70B8">
        <w:rPr>
          <w:rStyle w:val="Emphasis"/>
          <w:rFonts w:ascii="Garamond" w:hAnsi="Garamond"/>
          <w:i w:val="0"/>
          <w:iCs w:val="0"/>
          <w:bdr w:val="none" w:sz="0" w:space="0" w:color="auto" w:frame="1"/>
          <w:shd w:val="clear" w:color="auto" w:fill="FFFFFF"/>
        </w:rPr>
        <w:t>Jean-Paul Sartre</w:t>
      </w:r>
      <w:r w:rsidR="001334DB" w:rsidRPr="006A70B8">
        <w:rPr>
          <w:rStyle w:val="Emphasis"/>
          <w:rFonts w:ascii="Garamond" w:hAnsi="Garamond"/>
          <w:i w:val="0"/>
          <w:iCs w:val="0"/>
          <w:bdr w:val="none" w:sz="0" w:space="0" w:color="auto" w:frame="1"/>
          <w:shd w:val="clear" w:color="auto" w:fill="FFFFFF"/>
        </w:rPr>
        <w:t xml:space="preserve"> </w:t>
      </w:r>
      <w:r w:rsidR="001334DB" w:rsidRPr="006A70B8">
        <w:rPr>
          <w:rFonts w:ascii="Garamond" w:hAnsi="Garamond"/>
          <w:shd w:val="clear" w:color="auto" w:fill="FFFFFF"/>
        </w:rPr>
        <w:t>(1905-1980)</w:t>
      </w:r>
      <w:r w:rsidR="008D051C" w:rsidRPr="006A70B8">
        <w:rPr>
          <w:rStyle w:val="Emphasis"/>
          <w:rFonts w:ascii="Garamond" w:hAnsi="Garamond"/>
          <w:i w:val="0"/>
          <w:iCs w:val="0"/>
          <w:bdr w:val="none" w:sz="0" w:space="0" w:color="auto" w:frame="1"/>
          <w:shd w:val="clear" w:color="auto" w:fill="FFFFFF"/>
        </w:rPr>
        <w:t xml:space="preserve"> </w:t>
      </w:r>
      <w:r w:rsidR="00E52129" w:rsidRPr="006A70B8">
        <w:rPr>
          <w:rStyle w:val="Emphasis"/>
          <w:rFonts w:ascii="Garamond" w:hAnsi="Garamond"/>
          <w:i w:val="0"/>
          <w:iCs w:val="0"/>
          <w:bdr w:val="none" w:sz="0" w:space="0" w:color="auto" w:frame="1"/>
          <w:shd w:val="clear" w:color="auto" w:fill="FFFFFF"/>
        </w:rPr>
        <w:t xml:space="preserve">was an </w:t>
      </w:r>
      <w:r w:rsidR="001334DB" w:rsidRPr="006A70B8">
        <w:rPr>
          <w:rStyle w:val="Emphasis"/>
          <w:rFonts w:ascii="Garamond" w:hAnsi="Garamond"/>
          <w:i w:val="0"/>
          <w:iCs w:val="0"/>
          <w:bdr w:val="none" w:sz="0" w:space="0" w:color="auto" w:frame="1"/>
          <w:shd w:val="clear" w:color="auto" w:fill="FFFFFF"/>
        </w:rPr>
        <w:t xml:space="preserve">existentialist philosopher whose initial </w:t>
      </w:r>
      <w:r w:rsidR="00EA2200" w:rsidRPr="006A70B8">
        <w:rPr>
          <w:rFonts w:ascii="Garamond" w:hAnsi="Garamond"/>
          <w:shd w:val="clear" w:color="auto" w:fill="FFFFFF"/>
        </w:rPr>
        <w:t>philosophical</w:t>
      </w:r>
      <w:r w:rsidR="00EA2200" w:rsidRPr="00186EF4">
        <w:rPr>
          <w:rFonts w:ascii="Garamond" w:hAnsi="Garamond"/>
          <w:shd w:val="clear" w:color="auto" w:fill="FFFFFF"/>
        </w:rPr>
        <w:t xml:space="preserve"> career focuse</w:t>
      </w:r>
      <w:r w:rsidR="001334DB" w:rsidRPr="00186EF4">
        <w:rPr>
          <w:rFonts w:ascii="Garamond" w:hAnsi="Garamond"/>
          <w:shd w:val="clear" w:color="auto" w:fill="FFFFFF"/>
        </w:rPr>
        <w:t xml:space="preserve">d </w:t>
      </w:r>
      <w:r w:rsidR="00EA2200" w:rsidRPr="00186EF4">
        <w:rPr>
          <w:rFonts w:ascii="Garamond" w:hAnsi="Garamond"/>
          <w:shd w:val="clear" w:color="auto" w:fill="FFFFFF"/>
        </w:rPr>
        <w:t xml:space="preserve">upon the </w:t>
      </w:r>
      <w:r w:rsidR="00186EF4" w:rsidRPr="00186EF4">
        <w:rPr>
          <w:rFonts w:ascii="Garamond" w:hAnsi="Garamond"/>
          <w:shd w:val="clear" w:color="auto" w:fill="FFFFFF"/>
        </w:rPr>
        <w:t>establishment</w:t>
      </w:r>
      <w:r w:rsidR="00EA2200" w:rsidRPr="00186EF4">
        <w:rPr>
          <w:rFonts w:ascii="Garamond" w:hAnsi="Garamond"/>
          <w:shd w:val="clear" w:color="auto" w:fill="FFFFFF"/>
        </w:rPr>
        <w:t xml:space="preserve"> of a</w:t>
      </w:r>
      <w:r w:rsidR="0085166D" w:rsidRPr="00186EF4">
        <w:rPr>
          <w:rFonts w:ascii="Garamond" w:hAnsi="Garamond"/>
          <w:shd w:val="clear" w:color="auto" w:fill="FFFFFF"/>
        </w:rPr>
        <w:t xml:space="preserve">n ideology </w:t>
      </w:r>
      <w:r w:rsidR="00EA2200" w:rsidRPr="00186EF4">
        <w:rPr>
          <w:rFonts w:ascii="Garamond" w:hAnsi="Garamond"/>
          <w:shd w:val="clear" w:color="auto" w:fill="FFFFFF"/>
        </w:rPr>
        <w:t>of existence</w:t>
      </w:r>
      <w:r w:rsidR="00876B0E" w:rsidRPr="00186EF4">
        <w:rPr>
          <w:rFonts w:ascii="Garamond" w:hAnsi="Garamond"/>
          <w:shd w:val="clear" w:color="auto" w:fill="FFFFFF"/>
        </w:rPr>
        <w:t>,</w:t>
      </w:r>
      <w:r w:rsidR="00EA2200" w:rsidRPr="00186EF4">
        <w:rPr>
          <w:rFonts w:ascii="Garamond" w:hAnsi="Garamond"/>
          <w:shd w:val="clear" w:color="auto" w:fill="FFFFFF"/>
        </w:rPr>
        <w:t xml:space="preserve"> known as </w:t>
      </w:r>
      <w:hyperlink r:id="rId7" w:history="1">
        <w:r w:rsidR="00EA2200" w:rsidRPr="00186EF4">
          <w:rPr>
            <w:rFonts w:ascii="Garamond" w:hAnsi="Garamond"/>
            <w:bdr w:val="none" w:sz="0" w:space="0" w:color="auto" w:frame="1"/>
            <w:shd w:val="clear" w:color="auto" w:fill="FFFFFF"/>
          </w:rPr>
          <w:t>existentialism</w:t>
        </w:r>
      </w:hyperlink>
      <w:sdt>
        <w:sdtPr>
          <w:rPr>
            <w:rFonts w:ascii="Garamond" w:hAnsi="Garamond"/>
          </w:rPr>
          <w:id w:val="-135342621"/>
          <w:citation/>
        </w:sdtPr>
        <w:sdtContent>
          <w:r w:rsidR="00A514CC">
            <w:rPr>
              <w:rFonts w:ascii="Garamond" w:hAnsi="Garamond"/>
            </w:rPr>
            <w:fldChar w:fldCharType="begin"/>
          </w:r>
          <w:r w:rsidR="00A514CC">
            <w:rPr>
              <w:rFonts w:ascii="Garamond" w:hAnsi="Garamond"/>
            </w:rPr>
            <w:instrText xml:space="preserve"> CITATION Ono23 \l 2057 </w:instrText>
          </w:r>
          <w:r w:rsidR="00A514CC">
            <w:rPr>
              <w:rFonts w:ascii="Garamond" w:hAnsi="Garamond"/>
            </w:rPr>
            <w:fldChar w:fldCharType="separate"/>
          </w:r>
          <w:r w:rsidR="00A514CC">
            <w:rPr>
              <w:rFonts w:ascii="Garamond" w:hAnsi="Garamond"/>
              <w:noProof/>
            </w:rPr>
            <w:t xml:space="preserve"> </w:t>
          </w:r>
          <w:r w:rsidR="00A514CC" w:rsidRPr="00A514CC">
            <w:rPr>
              <w:rFonts w:ascii="Garamond" w:hAnsi="Garamond"/>
              <w:noProof/>
            </w:rPr>
            <w:t>(Onof, 2023)</w:t>
          </w:r>
          <w:r w:rsidR="00A514CC">
            <w:rPr>
              <w:rFonts w:ascii="Garamond" w:hAnsi="Garamond"/>
            </w:rPr>
            <w:fldChar w:fldCharType="end"/>
          </w:r>
        </w:sdtContent>
      </w:sdt>
      <w:r w:rsidR="00A514CC">
        <w:rPr>
          <w:rFonts w:ascii="Garamond" w:hAnsi="Garamond"/>
        </w:rPr>
        <w:t xml:space="preserve">. </w:t>
      </w:r>
      <w:r w:rsidR="00982A6B" w:rsidRPr="008973EE">
        <w:rPr>
          <w:rFonts w:ascii="Garamond" w:hAnsi="Garamond"/>
          <w:shd w:val="clear" w:color="auto" w:fill="FFFFFF"/>
        </w:rPr>
        <w:t xml:space="preserve">Existentialism </w:t>
      </w:r>
      <w:r w:rsidR="00862904" w:rsidRPr="008973EE">
        <w:rPr>
          <w:rFonts w:ascii="Garamond" w:hAnsi="Garamond" w:cs="Arial"/>
          <w:shd w:val="clear" w:color="auto" w:fill="FFFFFF"/>
        </w:rPr>
        <w:t xml:space="preserve">is </w:t>
      </w:r>
      <w:r w:rsidR="00726AD1" w:rsidRPr="008973EE">
        <w:rPr>
          <w:rFonts w:ascii="Garamond" w:hAnsi="Garamond" w:cs="Arial"/>
          <w:shd w:val="clear" w:color="auto" w:fill="FFFFFF"/>
        </w:rPr>
        <w:t xml:space="preserve">understood to be </w:t>
      </w:r>
      <w:r w:rsidR="00862904" w:rsidRPr="008973EE">
        <w:rPr>
          <w:rFonts w:ascii="Garamond" w:hAnsi="Garamond" w:cs="Arial"/>
          <w:shd w:val="clear" w:color="auto" w:fill="FFFFFF"/>
        </w:rPr>
        <w:t>a</w:t>
      </w:r>
      <w:r w:rsidR="00726AD1" w:rsidRPr="008973EE">
        <w:rPr>
          <w:rFonts w:ascii="Garamond" w:hAnsi="Garamond" w:cs="Arial"/>
          <w:shd w:val="clear" w:color="auto" w:fill="FFFFFF"/>
        </w:rPr>
        <w:t xml:space="preserve"> </w:t>
      </w:r>
      <w:hyperlink r:id="rId8" w:tooltip="Philosophy" w:history="1">
        <w:r w:rsidR="00862904" w:rsidRPr="008973EE">
          <w:rPr>
            <w:rFonts w:ascii="Garamond" w:hAnsi="Garamond" w:cs="Arial"/>
            <w:shd w:val="clear" w:color="auto" w:fill="FFFFFF"/>
          </w:rPr>
          <w:t>philosophical</w:t>
        </w:r>
      </w:hyperlink>
      <w:r w:rsidR="00726AD1" w:rsidRPr="008973EE">
        <w:rPr>
          <w:rFonts w:ascii="Garamond" w:hAnsi="Garamond"/>
        </w:rPr>
        <w:t xml:space="preserve"> movement</w:t>
      </w:r>
      <w:r w:rsidR="000E5809">
        <w:rPr>
          <w:rFonts w:ascii="Garamond" w:hAnsi="Garamond"/>
        </w:rPr>
        <w:t xml:space="preserve"> </w:t>
      </w:r>
      <w:r w:rsidR="00862904" w:rsidRPr="008973EE">
        <w:rPr>
          <w:rFonts w:ascii="Garamond" w:hAnsi="Garamond" w:cs="Arial"/>
          <w:shd w:val="clear" w:color="auto" w:fill="FFFFFF"/>
        </w:rPr>
        <w:t>that</w:t>
      </w:r>
      <w:r w:rsidR="00EF1B32" w:rsidRPr="008973EE">
        <w:rPr>
          <w:rFonts w:ascii="Garamond" w:hAnsi="Garamond" w:cs="Arial"/>
          <w:shd w:val="clear" w:color="auto" w:fill="FFFFFF"/>
        </w:rPr>
        <w:t xml:space="preserve"> </w:t>
      </w:r>
      <w:r w:rsidR="00217800" w:rsidRPr="008973EE">
        <w:rPr>
          <w:rFonts w:ascii="Garamond" w:hAnsi="Garamond" w:cs="Arial"/>
          <w:shd w:val="clear" w:color="auto" w:fill="FFFFFF"/>
        </w:rPr>
        <w:t>encompasses</w:t>
      </w:r>
      <w:r w:rsidR="00EF1B32" w:rsidRPr="008973EE">
        <w:rPr>
          <w:rFonts w:ascii="Garamond" w:hAnsi="Garamond" w:cs="Arial"/>
          <w:shd w:val="clear" w:color="auto" w:fill="FFFFFF"/>
        </w:rPr>
        <w:t xml:space="preserve"> diverse doctrines</w:t>
      </w:r>
      <w:r w:rsidR="007713A9">
        <w:rPr>
          <w:rFonts w:ascii="Garamond" w:hAnsi="Garamond" w:cs="Arial"/>
          <w:shd w:val="clear" w:color="auto" w:fill="FFFFFF"/>
        </w:rPr>
        <w:t xml:space="preserve"> and a range of varying perspectives,</w:t>
      </w:r>
      <w:r w:rsidR="008115A2">
        <w:rPr>
          <w:rFonts w:ascii="Garamond" w:hAnsi="Garamond" w:cs="Arial"/>
          <w:shd w:val="clear" w:color="auto" w:fill="FFFFFF"/>
        </w:rPr>
        <w:t xml:space="preserve"> </w:t>
      </w:r>
      <w:r w:rsidR="00032F11">
        <w:rPr>
          <w:rFonts w:ascii="Garamond" w:hAnsi="Garamond" w:cs="Arial"/>
          <w:shd w:val="clear" w:color="auto" w:fill="FFFFFF"/>
        </w:rPr>
        <w:t>while</w:t>
      </w:r>
      <w:r w:rsidR="00862904" w:rsidRPr="008973EE">
        <w:rPr>
          <w:rFonts w:ascii="Garamond" w:hAnsi="Garamond" w:cs="Arial"/>
          <w:shd w:val="clear" w:color="auto" w:fill="FFFFFF"/>
        </w:rPr>
        <w:t xml:space="preserve"> explor</w:t>
      </w:r>
      <w:r w:rsidR="00032F11">
        <w:rPr>
          <w:rFonts w:ascii="Garamond" w:hAnsi="Garamond" w:cs="Arial"/>
          <w:shd w:val="clear" w:color="auto" w:fill="FFFFFF"/>
        </w:rPr>
        <w:t>ing</w:t>
      </w:r>
      <w:r w:rsidR="008115A2">
        <w:rPr>
          <w:rFonts w:ascii="Garamond" w:hAnsi="Garamond" w:cs="Arial"/>
          <w:shd w:val="clear" w:color="auto" w:fill="FFFFFF"/>
        </w:rPr>
        <w:t xml:space="preserve"> the</w:t>
      </w:r>
      <w:r w:rsidR="008973EE" w:rsidRPr="008973EE">
        <w:rPr>
          <w:rFonts w:ascii="Garamond" w:hAnsi="Garamond" w:cs="Arial"/>
          <w:shd w:val="clear" w:color="auto" w:fill="FFFFFF"/>
        </w:rPr>
        <w:t xml:space="preserve"> centr</w:t>
      </w:r>
      <w:r w:rsidR="008115A2">
        <w:rPr>
          <w:rFonts w:ascii="Garamond" w:hAnsi="Garamond" w:cs="Arial"/>
          <w:shd w:val="clear" w:color="auto" w:fill="FFFFFF"/>
        </w:rPr>
        <w:t>al</w:t>
      </w:r>
      <w:r w:rsidR="00862904" w:rsidRPr="008973EE">
        <w:rPr>
          <w:rFonts w:ascii="Garamond" w:hAnsi="Garamond" w:cs="Arial"/>
          <w:shd w:val="clear" w:color="auto" w:fill="FFFFFF"/>
        </w:rPr>
        <w:t xml:space="preserve"> issue of </w:t>
      </w:r>
      <w:r w:rsidR="008973EE" w:rsidRPr="008973EE">
        <w:rPr>
          <w:rFonts w:ascii="Garamond" w:hAnsi="Garamond" w:cs="Arial"/>
          <w:shd w:val="clear" w:color="auto" w:fill="FFFFFF"/>
        </w:rPr>
        <w:t>individual</w:t>
      </w:r>
      <w:r w:rsidR="00862904" w:rsidRPr="008973EE">
        <w:rPr>
          <w:rFonts w:ascii="Garamond" w:hAnsi="Garamond" w:cs="Arial"/>
          <w:shd w:val="clear" w:color="auto" w:fill="FFFFFF"/>
        </w:rPr>
        <w:t> </w:t>
      </w:r>
      <w:hyperlink r:id="rId9" w:tooltip="Existence" w:history="1">
        <w:r w:rsidR="00862904" w:rsidRPr="008973EE">
          <w:rPr>
            <w:rFonts w:ascii="Garamond" w:hAnsi="Garamond" w:cs="Arial"/>
            <w:shd w:val="clear" w:color="auto" w:fill="FFFFFF"/>
          </w:rPr>
          <w:t>existence</w:t>
        </w:r>
      </w:hyperlink>
      <w:sdt>
        <w:sdtPr>
          <w:rPr>
            <w:rFonts w:ascii="Garamond" w:hAnsi="Garamond"/>
          </w:rPr>
          <w:id w:val="-1724285122"/>
          <w:citation/>
        </w:sdtPr>
        <w:sdtContent>
          <w:r w:rsidR="008115A2">
            <w:rPr>
              <w:rFonts w:ascii="Garamond" w:hAnsi="Garamond"/>
            </w:rPr>
            <w:fldChar w:fldCharType="begin"/>
          </w:r>
          <w:r w:rsidR="007006B0">
            <w:rPr>
              <w:rFonts w:ascii="Garamond" w:hAnsi="Garamond"/>
            </w:rPr>
            <w:instrText xml:space="preserve">CITATION Mer24 \l 2057 </w:instrText>
          </w:r>
          <w:r w:rsidR="008115A2">
            <w:rPr>
              <w:rFonts w:ascii="Garamond" w:hAnsi="Garamond"/>
            </w:rPr>
            <w:fldChar w:fldCharType="separate"/>
          </w:r>
          <w:r w:rsidR="007006B0">
            <w:rPr>
              <w:rFonts w:ascii="Garamond" w:hAnsi="Garamond"/>
              <w:noProof/>
            </w:rPr>
            <w:t xml:space="preserve"> </w:t>
          </w:r>
          <w:r w:rsidR="007006B0" w:rsidRPr="007006B0">
            <w:rPr>
              <w:rFonts w:ascii="Garamond" w:hAnsi="Garamond"/>
              <w:noProof/>
            </w:rPr>
            <w:t>(Merriam-Webster, 2024)</w:t>
          </w:r>
          <w:r w:rsidR="008115A2">
            <w:rPr>
              <w:rFonts w:ascii="Garamond" w:hAnsi="Garamond"/>
            </w:rPr>
            <w:fldChar w:fldCharType="end"/>
          </w:r>
        </w:sdtContent>
      </w:sdt>
      <w:r w:rsidR="00C247B0">
        <w:rPr>
          <w:rFonts w:ascii="Garamond" w:hAnsi="Garamond"/>
        </w:rPr>
        <w:t xml:space="preserve"> </w:t>
      </w:r>
      <w:r w:rsidR="00070AD1">
        <w:rPr>
          <w:rFonts w:ascii="Garamond" w:hAnsi="Garamond"/>
        </w:rPr>
        <w:t>through</w:t>
      </w:r>
      <w:r w:rsidR="004365FE">
        <w:rPr>
          <w:rFonts w:ascii="Garamond" w:hAnsi="Garamond"/>
        </w:rPr>
        <w:t xml:space="preserve"> </w:t>
      </w:r>
      <w:r w:rsidR="007006B0">
        <w:rPr>
          <w:rFonts w:ascii="Garamond" w:hAnsi="Garamond"/>
        </w:rPr>
        <w:t>the focus of primary</w:t>
      </w:r>
      <w:r w:rsidR="00070AD1">
        <w:rPr>
          <w:rFonts w:ascii="Garamond" w:hAnsi="Garamond"/>
        </w:rPr>
        <w:t xml:space="preserve"> concepts</w:t>
      </w:r>
      <w:r w:rsidR="004365FE">
        <w:rPr>
          <w:rFonts w:ascii="Garamond" w:hAnsi="Garamond"/>
        </w:rPr>
        <w:t xml:space="preserve"> like </w:t>
      </w:r>
      <w:r w:rsidR="00070AD1">
        <w:rPr>
          <w:rFonts w:ascii="Garamond" w:hAnsi="Garamond"/>
        </w:rPr>
        <w:t xml:space="preserve">freedom, </w:t>
      </w:r>
      <w:r w:rsidR="00D71EEE">
        <w:rPr>
          <w:rFonts w:ascii="Garamond" w:hAnsi="Garamond"/>
        </w:rPr>
        <w:t>responsibility and choice</w:t>
      </w:r>
      <w:sdt>
        <w:sdtPr>
          <w:rPr>
            <w:rFonts w:ascii="Garamond" w:hAnsi="Garamond"/>
          </w:rPr>
          <w:id w:val="982504726"/>
          <w:citation/>
        </w:sdtPr>
        <w:sdtContent>
          <w:r w:rsidR="00F4337E">
            <w:rPr>
              <w:rFonts w:ascii="Garamond" w:hAnsi="Garamond"/>
            </w:rPr>
            <w:fldChar w:fldCharType="begin"/>
          </w:r>
          <w:r w:rsidR="00F4337E">
            <w:rPr>
              <w:rFonts w:ascii="Garamond" w:hAnsi="Garamond"/>
            </w:rPr>
            <w:instrText xml:space="preserve"> CITATION Ono23 \l 2057 </w:instrText>
          </w:r>
          <w:r w:rsidR="00F4337E">
            <w:rPr>
              <w:rFonts w:ascii="Garamond" w:hAnsi="Garamond"/>
            </w:rPr>
            <w:fldChar w:fldCharType="separate"/>
          </w:r>
          <w:r w:rsidR="00F4337E">
            <w:rPr>
              <w:rFonts w:ascii="Garamond" w:hAnsi="Garamond"/>
              <w:noProof/>
            </w:rPr>
            <w:t xml:space="preserve"> </w:t>
          </w:r>
          <w:r w:rsidR="00F4337E" w:rsidRPr="00F4337E">
            <w:rPr>
              <w:rFonts w:ascii="Garamond" w:hAnsi="Garamond"/>
              <w:noProof/>
            </w:rPr>
            <w:t>(Onof, 2023)</w:t>
          </w:r>
          <w:r w:rsidR="00F4337E">
            <w:rPr>
              <w:rFonts w:ascii="Garamond" w:hAnsi="Garamond"/>
            </w:rPr>
            <w:fldChar w:fldCharType="end"/>
          </w:r>
        </w:sdtContent>
      </w:sdt>
      <w:r w:rsidR="008115A2">
        <w:t>.</w:t>
      </w:r>
      <w:r w:rsidR="00BD3D00">
        <w:t xml:space="preserve"> </w:t>
      </w:r>
      <w:r w:rsidR="00896C7D" w:rsidRPr="00896C7D">
        <w:rPr>
          <w:rFonts w:ascii="Garamond" w:hAnsi="Garamond"/>
        </w:rPr>
        <w:t>This movement</w:t>
      </w:r>
      <w:r w:rsidR="00896C7D">
        <w:rPr>
          <w:rFonts w:ascii="Garamond" w:hAnsi="Garamond"/>
        </w:rPr>
        <w:t xml:space="preserve"> became </w:t>
      </w:r>
      <w:r w:rsidR="00FA2C00">
        <w:rPr>
          <w:rFonts w:ascii="Garamond" w:hAnsi="Garamond"/>
        </w:rPr>
        <w:t>prevalent in France in the mid-</w:t>
      </w:r>
      <w:r w:rsidR="00AB1435">
        <w:rPr>
          <w:rFonts w:ascii="Garamond" w:hAnsi="Garamond"/>
        </w:rPr>
        <w:t>twentieth</w:t>
      </w:r>
      <w:r w:rsidR="00BD3D00">
        <w:rPr>
          <w:rFonts w:ascii="Garamond" w:hAnsi="Garamond"/>
        </w:rPr>
        <w:t xml:space="preserve"> </w:t>
      </w:r>
      <w:r w:rsidR="00AB1435">
        <w:rPr>
          <w:rFonts w:ascii="Garamond" w:hAnsi="Garamond"/>
        </w:rPr>
        <w:t>century</w:t>
      </w:r>
      <w:r w:rsidR="00D43E29">
        <w:rPr>
          <w:rFonts w:ascii="Garamond" w:hAnsi="Garamond"/>
        </w:rPr>
        <w:t xml:space="preserve"> following the consequences of the </w:t>
      </w:r>
      <w:r w:rsidR="00AB1435">
        <w:rPr>
          <w:rFonts w:ascii="Garamond" w:hAnsi="Garamond"/>
        </w:rPr>
        <w:t xml:space="preserve">atrocities of the </w:t>
      </w:r>
      <w:r w:rsidR="00D43E29">
        <w:rPr>
          <w:rFonts w:ascii="Garamond" w:hAnsi="Garamond"/>
        </w:rPr>
        <w:t>Second World Wa</w:t>
      </w:r>
      <w:r w:rsidR="00AB1435">
        <w:rPr>
          <w:rFonts w:ascii="Garamond" w:hAnsi="Garamond"/>
        </w:rPr>
        <w:t>r</w:t>
      </w:r>
      <w:sdt>
        <w:sdtPr>
          <w:rPr>
            <w:rFonts w:ascii="Garamond" w:hAnsi="Garamond"/>
          </w:rPr>
          <w:id w:val="-1980447531"/>
          <w:citation/>
        </w:sdtPr>
        <w:sdtContent>
          <w:r w:rsidR="00FD02A0">
            <w:rPr>
              <w:rFonts w:ascii="Garamond" w:hAnsi="Garamond"/>
            </w:rPr>
            <w:fldChar w:fldCharType="begin"/>
          </w:r>
          <w:r w:rsidR="00FD02A0">
            <w:rPr>
              <w:rFonts w:ascii="Garamond" w:hAnsi="Garamond"/>
            </w:rPr>
            <w:instrText xml:space="preserve"> CITATION Aho23 \l 2057 </w:instrText>
          </w:r>
          <w:r w:rsidR="00FD02A0">
            <w:rPr>
              <w:rFonts w:ascii="Garamond" w:hAnsi="Garamond"/>
            </w:rPr>
            <w:fldChar w:fldCharType="separate"/>
          </w:r>
          <w:r w:rsidR="00FD02A0">
            <w:rPr>
              <w:rFonts w:ascii="Garamond" w:hAnsi="Garamond"/>
              <w:noProof/>
            </w:rPr>
            <w:t xml:space="preserve"> </w:t>
          </w:r>
          <w:r w:rsidR="00FD02A0" w:rsidRPr="00FD02A0">
            <w:rPr>
              <w:rFonts w:ascii="Garamond" w:hAnsi="Garamond"/>
              <w:noProof/>
            </w:rPr>
            <w:t>(Aho, 2023)</w:t>
          </w:r>
          <w:r w:rsidR="00FD02A0">
            <w:rPr>
              <w:rFonts w:ascii="Garamond" w:hAnsi="Garamond"/>
            </w:rPr>
            <w:fldChar w:fldCharType="end"/>
          </w:r>
        </w:sdtContent>
      </w:sdt>
      <w:r w:rsidR="00FD02A0">
        <w:rPr>
          <w:rFonts w:ascii="Garamond" w:hAnsi="Garamond"/>
        </w:rPr>
        <w:t xml:space="preserve">. </w:t>
      </w:r>
      <w:r w:rsidR="00B079CC">
        <w:rPr>
          <w:rFonts w:ascii="Garamond" w:hAnsi="Garamond"/>
        </w:rPr>
        <w:t xml:space="preserve">Consequently, resulting in </w:t>
      </w:r>
      <w:r w:rsidR="00B842A2">
        <w:rPr>
          <w:rFonts w:ascii="Garamond" w:hAnsi="Garamond"/>
        </w:rPr>
        <w:t>extreme</w:t>
      </w:r>
      <w:r w:rsidR="00C62504">
        <w:rPr>
          <w:rFonts w:ascii="Garamond" w:hAnsi="Garamond"/>
        </w:rPr>
        <w:t xml:space="preserve"> </w:t>
      </w:r>
      <w:r w:rsidR="003409B9">
        <w:rPr>
          <w:rFonts w:ascii="Garamond" w:hAnsi="Garamond"/>
        </w:rPr>
        <w:t>social change</w:t>
      </w:r>
      <w:r w:rsidR="00947BFB">
        <w:rPr>
          <w:rFonts w:ascii="Garamond" w:hAnsi="Garamond"/>
        </w:rPr>
        <w:t xml:space="preserve"> where human beings were imposed to confront the human condition</w:t>
      </w:r>
      <w:r w:rsidR="00FD02A0">
        <w:rPr>
          <w:rFonts w:ascii="Garamond" w:hAnsi="Garamond"/>
        </w:rPr>
        <w:t xml:space="preserve"> and question</w:t>
      </w:r>
      <w:r w:rsidR="006C5D3C">
        <w:rPr>
          <w:rFonts w:ascii="Garamond" w:hAnsi="Garamond"/>
        </w:rPr>
        <w:t xml:space="preserve"> the purpose and value of </w:t>
      </w:r>
      <w:r w:rsidR="00327FEE">
        <w:rPr>
          <w:rFonts w:ascii="Garamond" w:hAnsi="Garamond"/>
        </w:rPr>
        <w:t>their individual</w:t>
      </w:r>
      <w:r w:rsidR="006C5D3C">
        <w:rPr>
          <w:rFonts w:ascii="Garamond" w:hAnsi="Garamond"/>
        </w:rPr>
        <w:t xml:space="preserve"> existence</w:t>
      </w:r>
      <w:sdt>
        <w:sdtPr>
          <w:rPr>
            <w:rFonts w:ascii="Garamond" w:hAnsi="Garamond"/>
          </w:rPr>
          <w:id w:val="1760181193"/>
          <w:citation/>
        </w:sdtPr>
        <w:sdtContent>
          <w:r w:rsidR="00F4471B">
            <w:rPr>
              <w:rFonts w:ascii="Garamond" w:hAnsi="Garamond"/>
            </w:rPr>
            <w:fldChar w:fldCharType="begin"/>
          </w:r>
          <w:r w:rsidR="00F4471B">
            <w:rPr>
              <w:rFonts w:ascii="Garamond" w:hAnsi="Garamond"/>
            </w:rPr>
            <w:instrText xml:space="preserve"> CITATION Aho23 \l 2057 </w:instrText>
          </w:r>
          <w:r w:rsidR="00F4471B">
            <w:rPr>
              <w:rFonts w:ascii="Garamond" w:hAnsi="Garamond"/>
            </w:rPr>
            <w:fldChar w:fldCharType="separate"/>
          </w:r>
          <w:r w:rsidR="00F4471B">
            <w:rPr>
              <w:rFonts w:ascii="Garamond" w:hAnsi="Garamond"/>
              <w:noProof/>
            </w:rPr>
            <w:t xml:space="preserve"> </w:t>
          </w:r>
          <w:r w:rsidR="00F4471B" w:rsidRPr="00F4471B">
            <w:rPr>
              <w:rFonts w:ascii="Garamond" w:hAnsi="Garamond"/>
              <w:noProof/>
            </w:rPr>
            <w:t>(Aho, 2023)</w:t>
          </w:r>
          <w:r w:rsidR="00F4471B">
            <w:rPr>
              <w:rFonts w:ascii="Garamond" w:hAnsi="Garamond"/>
            </w:rPr>
            <w:fldChar w:fldCharType="end"/>
          </w:r>
        </w:sdtContent>
      </w:sdt>
      <w:r w:rsidR="006C5D3C">
        <w:rPr>
          <w:rFonts w:ascii="Garamond" w:hAnsi="Garamond"/>
        </w:rPr>
        <w:t xml:space="preserve">. </w:t>
      </w:r>
    </w:p>
    <w:p w14:paraId="2475749F" w14:textId="7717438A" w:rsidR="000A7B98" w:rsidRDefault="006C6198" w:rsidP="005D5E8C">
      <w:pPr>
        <w:spacing w:line="480" w:lineRule="auto"/>
        <w:jc w:val="both"/>
        <w:rPr>
          <w:rFonts w:ascii="Garamond" w:hAnsi="Garamond"/>
        </w:rPr>
      </w:pPr>
      <w:r w:rsidRPr="006C6198">
        <w:rPr>
          <w:rFonts w:ascii="Garamond" w:hAnsi="Garamond"/>
        </w:rPr>
        <w:t xml:space="preserve">The aim of this essay is to explore the philosophical theory of Jean-Paul Sartre, particularly what he means when he contends that humans are condemned to be free. </w:t>
      </w:r>
      <w:r w:rsidR="00E52533">
        <w:rPr>
          <w:rFonts w:ascii="Garamond" w:hAnsi="Garamond"/>
        </w:rPr>
        <w:t xml:space="preserve">Jean-Paul Sartre </w:t>
      </w:r>
      <w:r w:rsidR="002C5F0F">
        <w:rPr>
          <w:rFonts w:ascii="Garamond" w:hAnsi="Garamond"/>
        </w:rPr>
        <w:t>adopted and adapted the approaches of phenomenology</w:t>
      </w:r>
      <w:r w:rsidR="00EA71B6">
        <w:rPr>
          <w:rFonts w:ascii="Garamond" w:hAnsi="Garamond"/>
        </w:rPr>
        <w:t xml:space="preserve">, </w:t>
      </w:r>
      <w:r w:rsidR="00834617">
        <w:rPr>
          <w:rFonts w:ascii="Garamond" w:hAnsi="Garamond"/>
        </w:rPr>
        <w:t>through</w:t>
      </w:r>
      <w:r w:rsidR="002C5F0F">
        <w:rPr>
          <w:rFonts w:ascii="Garamond" w:hAnsi="Garamond"/>
        </w:rPr>
        <w:t xml:space="preserve"> </w:t>
      </w:r>
      <w:r w:rsidR="00EA71B6">
        <w:rPr>
          <w:rFonts w:ascii="Garamond" w:hAnsi="Garamond"/>
        </w:rPr>
        <w:t xml:space="preserve">developing </w:t>
      </w:r>
      <w:r w:rsidR="00E314D7">
        <w:rPr>
          <w:rFonts w:ascii="Garamond" w:hAnsi="Garamond"/>
        </w:rPr>
        <w:t xml:space="preserve">an ontological </w:t>
      </w:r>
      <w:r w:rsidR="00683FED">
        <w:rPr>
          <w:rFonts w:ascii="Garamond" w:hAnsi="Garamond"/>
        </w:rPr>
        <w:t>report</w:t>
      </w:r>
      <w:r w:rsidR="002C5F0F">
        <w:rPr>
          <w:rFonts w:ascii="Garamond" w:hAnsi="Garamond"/>
        </w:rPr>
        <w:t xml:space="preserve"> of </w:t>
      </w:r>
      <w:r w:rsidR="00E314D7">
        <w:rPr>
          <w:rFonts w:ascii="Garamond" w:hAnsi="Garamond"/>
        </w:rPr>
        <w:t>human beings</w:t>
      </w:r>
      <w:sdt>
        <w:sdtPr>
          <w:rPr>
            <w:rFonts w:ascii="Garamond" w:hAnsi="Garamond"/>
          </w:rPr>
          <w:id w:val="1415282789"/>
          <w:citation/>
        </w:sdtPr>
        <w:sdtContent>
          <w:r w:rsidR="009E4DFD">
            <w:rPr>
              <w:rFonts w:ascii="Garamond" w:hAnsi="Garamond"/>
            </w:rPr>
            <w:fldChar w:fldCharType="begin"/>
          </w:r>
          <w:r w:rsidR="009E4DFD">
            <w:rPr>
              <w:rFonts w:ascii="Garamond" w:hAnsi="Garamond"/>
            </w:rPr>
            <w:instrText xml:space="preserve"> CITATION Ono23 \l 2057 </w:instrText>
          </w:r>
          <w:r w:rsidR="009E4DFD">
            <w:rPr>
              <w:rFonts w:ascii="Garamond" w:hAnsi="Garamond"/>
            </w:rPr>
            <w:fldChar w:fldCharType="separate"/>
          </w:r>
          <w:r w:rsidR="009E4DFD">
            <w:rPr>
              <w:rFonts w:ascii="Garamond" w:hAnsi="Garamond"/>
              <w:noProof/>
            </w:rPr>
            <w:t xml:space="preserve"> </w:t>
          </w:r>
          <w:r w:rsidR="009E4DFD" w:rsidRPr="009E4DFD">
            <w:rPr>
              <w:rFonts w:ascii="Garamond" w:hAnsi="Garamond"/>
              <w:noProof/>
            </w:rPr>
            <w:t>(Onof, 2023)</w:t>
          </w:r>
          <w:r w:rsidR="009E4DFD">
            <w:rPr>
              <w:rFonts w:ascii="Garamond" w:hAnsi="Garamond"/>
            </w:rPr>
            <w:fldChar w:fldCharType="end"/>
          </w:r>
        </w:sdtContent>
      </w:sdt>
      <w:r w:rsidR="002C5F0F">
        <w:rPr>
          <w:rFonts w:ascii="Garamond" w:hAnsi="Garamond"/>
        </w:rPr>
        <w:t xml:space="preserve">. </w:t>
      </w:r>
      <w:r w:rsidR="00290830">
        <w:rPr>
          <w:rFonts w:ascii="Garamond" w:hAnsi="Garamond"/>
        </w:rPr>
        <w:t xml:space="preserve">A significant area of knowledge providing </w:t>
      </w:r>
      <w:r w:rsidR="009748BF">
        <w:rPr>
          <w:rFonts w:ascii="Garamond" w:hAnsi="Garamond"/>
        </w:rPr>
        <w:t>focus to Sartre’s theory lays within his own personal masterpiece</w:t>
      </w:r>
      <w:r w:rsidR="000D2425">
        <w:rPr>
          <w:rFonts w:ascii="Garamond" w:hAnsi="Garamond"/>
        </w:rPr>
        <w:t xml:space="preserve"> book, titled </w:t>
      </w:r>
      <w:r w:rsidR="000D2425" w:rsidRPr="000D2425">
        <w:rPr>
          <w:rFonts w:ascii="Garamond" w:hAnsi="Garamond"/>
          <w:i/>
          <w:iCs/>
        </w:rPr>
        <w:t>Being and Nothingness</w:t>
      </w:r>
      <w:r w:rsidR="000B1161">
        <w:rPr>
          <w:rFonts w:ascii="Garamond" w:hAnsi="Garamond"/>
          <w:i/>
          <w:iCs/>
        </w:rPr>
        <w:t xml:space="preserve"> </w:t>
      </w:r>
      <w:r w:rsidR="000B1161" w:rsidRPr="000B1161">
        <w:rPr>
          <w:rFonts w:ascii="Garamond" w:hAnsi="Garamond"/>
        </w:rPr>
        <w:t>(1943)</w:t>
      </w:r>
      <w:r w:rsidR="000D2425" w:rsidRPr="000B1161">
        <w:rPr>
          <w:rFonts w:ascii="Garamond" w:hAnsi="Garamond"/>
        </w:rPr>
        <w:t>.</w:t>
      </w:r>
      <w:r w:rsidR="007E52C1">
        <w:rPr>
          <w:rFonts w:ascii="Garamond" w:hAnsi="Garamond"/>
        </w:rPr>
        <w:t xml:space="preserve"> </w:t>
      </w:r>
      <w:r w:rsidR="00AE65F0" w:rsidRPr="00AE65F0">
        <w:rPr>
          <w:rFonts w:ascii="Garamond" w:hAnsi="Garamond"/>
          <w:i/>
          <w:iCs/>
        </w:rPr>
        <w:t>Being and Nothingness</w:t>
      </w:r>
      <w:r w:rsidR="00F313AC">
        <w:rPr>
          <w:rFonts w:ascii="Garamond" w:hAnsi="Garamond"/>
          <w:i/>
          <w:iCs/>
        </w:rPr>
        <w:t xml:space="preserve"> </w:t>
      </w:r>
      <w:r w:rsidR="0039118A">
        <w:rPr>
          <w:rFonts w:ascii="Garamond" w:hAnsi="Garamond"/>
        </w:rPr>
        <w:t xml:space="preserve">is </w:t>
      </w:r>
      <w:r w:rsidR="004A6CDA">
        <w:rPr>
          <w:rFonts w:ascii="Garamond" w:hAnsi="Garamond"/>
        </w:rPr>
        <w:t xml:space="preserve">largely </w:t>
      </w:r>
      <w:r w:rsidR="0039118A">
        <w:rPr>
          <w:rFonts w:ascii="Garamond" w:hAnsi="Garamond"/>
        </w:rPr>
        <w:t>considered to be Sartre’s most influential</w:t>
      </w:r>
      <w:r w:rsidR="002F4C42">
        <w:rPr>
          <w:rFonts w:ascii="Garamond" w:hAnsi="Garamond"/>
        </w:rPr>
        <w:t xml:space="preserve"> piece of philosophy</w:t>
      </w:r>
      <w:r w:rsidR="006E7EFC">
        <w:rPr>
          <w:rFonts w:ascii="Garamond" w:hAnsi="Garamond"/>
        </w:rPr>
        <w:t xml:space="preserve"> and a</w:t>
      </w:r>
      <w:r w:rsidR="00F67953">
        <w:rPr>
          <w:rFonts w:ascii="Garamond" w:hAnsi="Garamond"/>
        </w:rPr>
        <w:t xml:space="preserve"> </w:t>
      </w:r>
      <w:r w:rsidR="008D17B0">
        <w:rPr>
          <w:rFonts w:ascii="Garamond" w:hAnsi="Garamond"/>
        </w:rPr>
        <w:t xml:space="preserve">respectable </w:t>
      </w:r>
      <w:r w:rsidR="006E7EFC">
        <w:rPr>
          <w:rFonts w:ascii="Garamond" w:hAnsi="Garamond"/>
        </w:rPr>
        <w:t>model of existentialism</w:t>
      </w:r>
      <w:sdt>
        <w:sdtPr>
          <w:rPr>
            <w:rFonts w:ascii="Garamond" w:hAnsi="Garamond"/>
          </w:rPr>
          <w:id w:val="906196100"/>
          <w:citation/>
        </w:sdtPr>
        <w:sdtContent>
          <w:r w:rsidR="00557F72">
            <w:rPr>
              <w:rFonts w:ascii="Garamond" w:hAnsi="Garamond"/>
            </w:rPr>
            <w:fldChar w:fldCharType="begin"/>
          </w:r>
          <w:r w:rsidR="00557F72">
            <w:rPr>
              <w:rFonts w:ascii="Garamond" w:hAnsi="Garamond"/>
            </w:rPr>
            <w:instrText xml:space="preserve">CITATION Mar43 \p xi \l 2057 </w:instrText>
          </w:r>
          <w:r w:rsidR="00557F72">
            <w:rPr>
              <w:rFonts w:ascii="Garamond" w:hAnsi="Garamond"/>
            </w:rPr>
            <w:fldChar w:fldCharType="separate"/>
          </w:r>
          <w:r w:rsidR="00557F72">
            <w:rPr>
              <w:rFonts w:ascii="Garamond" w:hAnsi="Garamond"/>
              <w:noProof/>
            </w:rPr>
            <w:t xml:space="preserve"> </w:t>
          </w:r>
          <w:r w:rsidR="00557F72" w:rsidRPr="00557F72">
            <w:rPr>
              <w:rFonts w:ascii="Garamond" w:hAnsi="Garamond"/>
              <w:noProof/>
            </w:rPr>
            <w:t>(Sartre, 1943, p. xi)</w:t>
          </w:r>
          <w:r w:rsidR="00557F72">
            <w:rPr>
              <w:rFonts w:ascii="Garamond" w:hAnsi="Garamond"/>
            </w:rPr>
            <w:fldChar w:fldCharType="end"/>
          </w:r>
        </w:sdtContent>
      </w:sdt>
      <w:r w:rsidR="00993758">
        <w:rPr>
          <w:rFonts w:ascii="Garamond" w:hAnsi="Garamond"/>
        </w:rPr>
        <w:t xml:space="preserve">. </w:t>
      </w:r>
      <w:r w:rsidR="00EC7959">
        <w:rPr>
          <w:rFonts w:ascii="Garamond" w:hAnsi="Garamond"/>
        </w:rPr>
        <w:t xml:space="preserve">This is because Sartre </w:t>
      </w:r>
      <w:r w:rsidR="00E35125">
        <w:rPr>
          <w:rFonts w:ascii="Garamond" w:hAnsi="Garamond"/>
        </w:rPr>
        <w:t xml:space="preserve">presents a number of </w:t>
      </w:r>
      <w:r w:rsidR="00F846DE">
        <w:rPr>
          <w:rFonts w:ascii="Garamond" w:hAnsi="Garamond"/>
        </w:rPr>
        <w:t>claims</w:t>
      </w:r>
      <w:r w:rsidR="00E35125">
        <w:rPr>
          <w:rFonts w:ascii="Garamond" w:hAnsi="Garamond"/>
        </w:rPr>
        <w:t xml:space="preserve"> </w:t>
      </w:r>
      <w:r w:rsidR="00C755BE">
        <w:rPr>
          <w:rFonts w:ascii="Garamond" w:hAnsi="Garamond"/>
        </w:rPr>
        <w:t xml:space="preserve">for the </w:t>
      </w:r>
      <w:r w:rsidR="00F0063C">
        <w:rPr>
          <w:rFonts w:ascii="Garamond" w:hAnsi="Garamond"/>
        </w:rPr>
        <w:t>necessity</w:t>
      </w:r>
      <w:r w:rsidR="006851A2">
        <w:rPr>
          <w:rFonts w:ascii="Garamond" w:hAnsi="Garamond"/>
        </w:rPr>
        <w:t xml:space="preserve"> of freedom and autonomy for</w:t>
      </w:r>
      <w:r w:rsidR="00F0063C">
        <w:rPr>
          <w:rFonts w:ascii="Garamond" w:hAnsi="Garamond"/>
        </w:rPr>
        <w:t xml:space="preserve"> all human beings</w:t>
      </w:r>
      <w:sdt>
        <w:sdtPr>
          <w:rPr>
            <w:rFonts w:ascii="Garamond" w:hAnsi="Garamond"/>
          </w:rPr>
          <w:id w:val="79036522"/>
          <w:citation/>
        </w:sdtPr>
        <w:sdtContent>
          <w:r w:rsidR="00DD5E8C">
            <w:rPr>
              <w:rFonts w:ascii="Garamond" w:hAnsi="Garamond"/>
            </w:rPr>
            <w:fldChar w:fldCharType="begin"/>
          </w:r>
          <w:r w:rsidR="00DD5E8C">
            <w:rPr>
              <w:rFonts w:ascii="Garamond" w:hAnsi="Garamond"/>
            </w:rPr>
            <w:instrText xml:space="preserve"> CITATION Rey22 \l 2057 </w:instrText>
          </w:r>
          <w:r w:rsidR="00DD5E8C">
            <w:rPr>
              <w:rFonts w:ascii="Garamond" w:hAnsi="Garamond"/>
            </w:rPr>
            <w:fldChar w:fldCharType="separate"/>
          </w:r>
          <w:r w:rsidR="00DD5E8C">
            <w:rPr>
              <w:rFonts w:ascii="Garamond" w:hAnsi="Garamond"/>
              <w:noProof/>
            </w:rPr>
            <w:t xml:space="preserve"> </w:t>
          </w:r>
          <w:r w:rsidR="00DD5E8C" w:rsidRPr="00DD5E8C">
            <w:rPr>
              <w:rFonts w:ascii="Garamond" w:hAnsi="Garamond"/>
              <w:noProof/>
            </w:rPr>
            <w:t>(Reynolds and Renaudie, 2022)</w:t>
          </w:r>
          <w:r w:rsidR="00DD5E8C">
            <w:rPr>
              <w:rFonts w:ascii="Garamond" w:hAnsi="Garamond"/>
            </w:rPr>
            <w:fldChar w:fldCharType="end"/>
          </w:r>
        </w:sdtContent>
      </w:sdt>
      <w:r w:rsidR="006851A2">
        <w:rPr>
          <w:rFonts w:ascii="Garamond" w:hAnsi="Garamond"/>
        </w:rPr>
        <w:t xml:space="preserve">, </w:t>
      </w:r>
      <w:r w:rsidR="00DF4B0D">
        <w:rPr>
          <w:rFonts w:ascii="Garamond" w:hAnsi="Garamond"/>
        </w:rPr>
        <w:t>grounded</w:t>
      </w:r>
      <w:r w:rsidR="006851A2">
        <w:rPr>
          <w:rFonts w:ascii="Garamond" w:hAnsi="Garamond"/>
        </w:rPr>
        <w:t xml:space="preserve"> </w:t>
      </w:r>
      <w:r w:rsidR="00DF4B0D">
        <w:rPr>
          <w:rFonts w:ascii="Garamond" w:hAnsi="Garamond"/>
        </w:rPr>
        <w:t>on</w:t>
      </w:r>
      <w:r w:rsidR="006851A2">
        <w:rPr>
          <w:rFonts w:ascii="Garamond" w:hAnsi="Garamond"/>
        </w:rPr>
        <w:t xml:space="preserve"> </w:t>
      </w:r>
      <w:r w:rsidR="00DF4B0D">
        <w:rPr>
          <w:rFonts w:ascii="Garamond" w:hAnsi="Garamond"/>
        </w:rPr>
        <w:t xml:space="preserve">the ontological </w:t>
      </w:r>
      <w:r w:rsidR="004A1DB8">
        <w:rPr>
          <w:rFonts w:ascii="Garamond" w:hAnsi="Garamond"/>
        </w:rPr>
        <w:t>differentiation</w:t>
      </w:r>
      <w:r w:rsidR="00DF4B0D">
        <w:rPr>
          <w:rFonts w:ascii="Garamond" w:hAnsi="Garamond"/>
        </w:rPr>
        <w:t xml:space="preserve"> between </w:t>
      </w:r>
      <w:r w:rsidR="005942FF">
        <w:rPr>
          <w:rFonts w:ascii="Garamond" w:hAnsi="Garamond"/>
        </w:rPr>
        <w:t>beings-in-themselves and beings-for-themselves</w:t>
      </w:r>
      <w:sdt>
        <w:sdtPr>
          <w:rPr>
            <w:rFonts w:ascii="Garamond" w:hAnsi="Garamond"/>
          </w:rPr>
          <w:id w:val="1299640574"/>
          <w:citation/>
        </w:sdtPr>
        <w:sdtContent>
          <w:r w:rsidR="00181F37">
            <w:rPr>
              <w:rFonts w:ascii="Garamond" w:hAnsi="Garamond"/>
            </w:rPr>
            <w:fldChar w:fldCharType="begin"/>
          </w:r>
          <w:r w:rsidR="00181F37">
            <w:rPr>
              <w:rFonts w:ascii="Garamond" w:hAnsi="Garamond"/>
            </w:rPr>
            <w:instrText xml:space="preserve"> CITATION Rey22 \l 2057 </w:instrText>
          </w:r>
          <w:r w:rsidR="00181F37">
            <w:rPr>
              <w:rFonts w:ascii="Garamond" w:hAnsi="Garamond"/>
            </w:rPr>
            <w:fldChar w:fldCharType="separate"/>
          </w:r>
          <w:r w:rsidR="00181F37">
            <w:rPr>
              <w:rFonts w:ascii="Garamond" w:hAnsi="Garamond"/>
              <w:noProof/>
            </w:rPr>
            <w:t xml:space="preserve"> </w:t>
          </w:r>
          <w:r w:rsidR="00181F37" w:rsidRPr="00181F37">
            <w:rPr>
              <w:rFonts w:ascii="Garamond" w:hAnsi="Garamond"/>
              <w:noProof/>
            </w:rPr>
            <w:t>(Reynolds and Renaudie, 2022)</w:t>
          </w:r>
          <w:r w:rsidR="00181F37">
            <w:rPr>
              <w:rFonts w:ascii="Garamond" w:hAnsi="Garamond"/>
            </w:rPr>
            <w:fldChar w:fldCharType="end"/>
          </w:r>
        </w:sdtContent>
      </w:sdt>
      <w:r w:rsidR="005942FF">
        <w:rPr>
          <w:rFonts w:ascii="Garamond" w:hAnsi="Garamond"/>
        </w:rPr>
        <w:t>.</w:t>
      </w:r>
      <w:r w:rsidR="00C36136">
        <w:rPr>
          <w:rFonts w:ascii="Garamond" w:hAnsi="Garamond"/>
        </w:rPr>
        <w:t xml:space="preserve"> Therefore, </w:t>
      </w:r>
      <w:r w:rsidR="00EB087C">
        <w:rPr>
          <w:rFonts w:ascii="Garamond" w:hAnsi="Garamond"/>
        </w:rPr>
        <w:t>three</w:t>
      </w:r>
      <w:r w:rsidR="00C36136">
        <w:rPr>
          <w:rFonts w:ascii="Garamond" w:hAnsi="Garamond"/>
        </w:rPr>
        <w:t xml:space="preserve"> </w:t>
      </w:r>
      <w:r w:rsidR="00172E3C">
        <w:rPr>
          <w:rFonts w:ascii="Garamond" w:hAnsi="Garamond"/>
        </w:rPr>
        <w:t xml:space="preserve">dominant </w:t>
      </w:r>
      <w:r w:rsidR="00C36136">
        <w:rPr>
          <w:rFonts w:ascii="Garamond" w:hAnsi="Garamond"/>
        </w:rPr>
        <w:t>themes</w:t>
      </w:r>
      <w:r w:rsidR="00172E3C">
        <w:rPr>
          <w:rFonts w:ascii="Garamond" w:hAnsi="Garamond"/>
        </w:rPr>
        <w:t xml:space="preserve"> evident</w:t>
      </w:r>
      <w:r w:rsidR="00C36136">
        <w:rPr>
          <w:rFonts w:ascii="Garamond" w:hAnsi="Garamond"/>
        </w:rPr>
        <w:t xml:space="preserve"> </w:t>
      </w:r>
      <w:r w:rsidR="00172E3C">
        <w:rPr>
          <w:rFonts w:ascii="Garamond" w:hAnsi="Garamond"/>
        </w:rPr>
        <w:t>throughout his book is freedom</w:t>
      </w:r>
      <w:r w:rsidR="00EB087C">
        <w:rPr>
          <w:rFonts w:ascii="Garamond" w:hAnsi="Garamond"/>
        </w:rPr>
        <w:t xml:space="preserve">, </w:t>
      </w:r>
      <w:r w:rsidR="00172E3C">
        <w:rPr>
          <w:rFonts w:ascii="Garamond" w:hAnsi="Garamond"/>
        </w:rPr>
        <w:t>subjectivity</w:t>
      </w:r>
      <w:r w:rsidR="00EB087C">
        <w:rPr>
          <w:rFonts w:ascii="Garamond" w:hAnsi="Garamond"/>
        </w:rPr>
        <w:t xml:space="preserve"> and Bad Faith</w:t>
      </w:r>
      <w:sdt>
        <w:sdtPr>
          <w:rPr>
            <w:rFonts w:ascii="Garamond" w:hAnsi="Garamond"/>
          </w:rPr>
          <w:id w:val="-1629776968"/>
          <w:citation/>
        </w:sdtPr>
        <w:sdtContent>
          <w:r w:rsidR="00172E3C">
            <w:rPr>
              <w:rFonts w:ascii="Garamond" w:hAnsi="Garamond"/>
            </w:rPr>
            <w:fldChar w:fldCharType="begin"/>
          </w:r>
          <w:r w:rsidR="00172E3C">
            <w:rPr>
              <w:rFonts w:ascii="Garamond" w:hAnsi="Garamond"/>
            </w:rPr>
            <w:instrText xml:space="preserve">CITATION War67 \p 18 \l 2057 </w:instrText>
          </w:r>
          <w:r w:rsidR="00172E3C">
            <w:rPr>
              <w:rFonts w:ascii="Garamond" w:hAnsi="Garamond"/>
            </w:rPr>
            <w:fldChar w:fldCharType="separate"/>
          </w:r>
          <w:r w:rsidR="00172E3C">
            <w:rPr>
              <w:rFonts w:ascii="Garamond" w:hAnsi="Garamond"/>
              <w:noProof/>
            </w:rPr>
            <w:t xml:space="preserve"> </w:t>
          </w:r>
          <w:r w:rsidR="00172E3C" w:rsidRPr="00172E3C">
            <w:rPr>
              <w:rFonts w:ascii="Garamond" w:hAnsi="Garamond"/>
              <w:noProof/>
            </w:rPr>
            <w:t>(Warnock, 1967, p. 18)</w:t>
          </w:r>
          <w:r w:rsidR="00172E3C">
            <w:rPr>
              <w:rFonts w:ascii="Garamond" w:hAnsi="Garamond"/>
            </w:rPr>
            <w:fldChar w:fldCharType="end"/>
          </w:r>
        </w:sdtContent>
      </w:sdt>
      <w:r w:rsidR="00172E3C">
        <w:rPr>
          <w:rFonts w:ascii="Garamond" w:hAnsi="Garamond"/>
        </w:rPr>
        <w:t>.</w:t>
      </w:r>
      <w:r w:rsidR="005942FF">
        <w:rPr>
          <w:rFonts w:ascii="Garamond" w:hAnsi="Garamond"/>
        </w:rPr>
        <w:t xml:space="preserve"> </w:t>
      </w:r>
      <w:r w:rsidR="006B13C2" w:rsidRPr="00394785">
        <w:rPr>
          <w:rFonts w:ascii="Garamond" w:eastAsia="Aptos" w:hAnsi="Garamond" w:cs="Arial"/>
          <w:shd w:val="clear" w:color="auto" w:fill="FFFFFF"/>
        </w:rPr>
        <w:t xml:space="preserve">Although, in order to critically assess </w:t>
      </w:r>
      <w:r w:rsidR="006B13C2">
        <w:rPr>
          <w:rFonts w:ascii="Garamond" w:eastAsia="Aptos" w:hAnsi="Garamond" w:cs="Arial"/>
          <w:shd w:val="clear" w:color="auto" w:fill="FFFFFF"/>
        </w:rPr>
        <w:t xml:space="preserve">his concept of freedom, </w:t>
      </w:r>
      <w:r w:rsidR="006B13C2" w:rsidRPr="00394785">
        <w:rPr>
          <w:rFonts w:ascii="Garamond" w:eastAsia="Aptos" w:hAnsi="Garamond" w:cs="Arial"/>
          <w:shd w:val="clear" w:color="auto" w:fill="FFFFFF"/>
        </w:rPr>
        <w:t xml:space="preserve">it is first necessary to provide </w:t>
      </w:r>
      <w:r w:rsidR="006B13C2">
        <w:rPr>
          <w:rFonts w:ascii="Garamond" w:eastAsia="Aptos" w:hAnsi="Garamond" w:cs="Arial"/>
          <w:shd w:val="clear" w:color="auto" w:fill="FFFFFF"/>
        </w:rPr>
        <w:t xml:space="preserve">significant </w:t>
      </w:r>
      <w:r w:rsidR="006B13C2" w:rsidRPr="00394785">
        <w:rPr>
          <w:rFonts w:ascii="Garamond" w:eastAsia="Aptos" w:hAnsi="Garamond" w:cs="Arial"/>
          <w:shd w:val="clear" w:color="auto" w:fill="FFFFFF"/>
        </w:rPr>
        <w:t xml:space="preserve">reference to </w:t>
      </w:r>
      <w:r w:rsidR="006B13C2">
        <w:rPr>
          <w:rFonts w:ascii="Garamond" w:eastAsia="Aptos" w:hAnsi="Garamond" w:cs="Arial"/>
          <w:shd w:val="clear" w:color="auto" w:fill="FFFFFF"/>
        </w:rPr>
        <w:t xml:space="preserve">his book, titled </w:t>
      </w:r>
      <w:r w:rsidR="006B13C2" w:rsidRPr="0093485D">
        <w:rPr>
          <w:rFonts w:ascii="Garamond" w:eastAsia="Aptos" w:hAnsi="Garamond" w:cs="Arial"/>
          <w:i/>
          <w:iCs/>
          <w:shd w:val="clear" w:color="auto" w:fill="FFFFFF"/>
        </w:rPr>
        <w:t>Existentialism is a Humanism</w:t>
      </w:r>
      <w:r w:rsidR="006B13C2">
        <w:rPr>
          <w:rFonts w:ascii="Garamond" w:eastAsia="Aptos" w:hAnsi="Garamond" w:cs="Arial"/>
          <w:shd w:val="clear" w:color="auto" w:fill="FFFFFF"/>
        </w:rPr>
        <w:t xml:space="preserve"> (1946)</w:t>
      </w:r>
      <w:r w:rsidR="0026028B">
        <w:rPr>
          <w:rFonts w:ascii="Garamond" w:eastAsia="Aptos" w:hAnsi="Garamond" w:cs="Arial"/>
          <w:shd w:val="clear" w:color="auto" w:fill="FFFFFF"/>
        </w:rPr>
        <w:t xml:space="preserve">. </w:t>
      </w:r>
      <w:r w:rsidR="006B13C2" w:rsidRPr="004F01B5">
        <w:rPr>
          <w:rFonts w:ascii="Garamond" w:hAnsi="Garamond"/>
          <w:shd w:val="clear" w:color="auto" w:fill="FFFFFF"/>
        </w:rPr>
        <w:t xml:space="preserve">Nevertheless, Jean-Paul Sartre has come under </w:t>
      </w:r>
      <w:r w:rsidR="00FF1109" w:rsidRPr="004F01B5">
        <w:rPr>
          <w:rFonts w:ascii="Garamond" w:hAnsi="Garamond"/>
          <w:shd w:val="clear" w:color="auto" w:fill="FFFFFF"/>
        </w:rPr>
        <w:t xml:space="preserve">significant </w:t>
      </w:r>
      <w:r w:rsidR="006B13C2" w:rsidRPr="004F01B5">
        <w:rPr>
          <w:rFonts w:ascii="Garamond" w:hAnsi="Garamond"/>
          <w:shd w:val="clear" w:color="auto" w:fill="FFFFFF"/>
        </w:rPr>
        <w:t>criticism</w:t>
      </w:r>
      <w:r w:rsidR="004A04AE" w:rsidRPr="004F01B5">
        <w:rPr>
          <w:rFonts w:ascii="Garamond" w:hAnsi="Garamond"/>
          <w:shd w:val="clear" w:color="auto" w:fill="FFFFFF"/>
        </w:rPr>
        <w:t xml:space="preserve"> for his lack of clarity and precision </w:t>
      </w:r>
      <w:r w:rsidR="004F01B5" w:rsidRPr="004F01B5">
        <w:rPr>
          <w:rFonts w:ascii="Garamond" w:hAnsi="Garamond"/>
          <w:shd w:val="clear" w:color="auto" w:fill="FFFFFF"/>
        </w:rPr>
        <w:t>on his concept of freedom.</w:t>
      </w:r>
      <w:r w:rsidR="004A04AE" w:rsidRPr="004F01B5">
        <w:rPr>
          <w:rFonts w:ascii="Garamond" w:hAnsi="Garamond"/>
          <w:shd w:val="clear" w:color="auto" w:fill="FFFFFF"/>
        </w:rPr>
        <w:t xml:space="preserve"> </w:t>
      </w:r>
      <w:r w:rsidR="006B13C2" w:rsidRPr="001A3691">
        <w:rPr>
          <w:rFonts w:ascii="Garamond" w:hAnsi="Garamond"/>
          <w:shd w:val="clear" w:color="auto" w:fill="FFFFFF"/>
        </w:rPr>
        <w:t>Therefore, this essay will also study arguments of critique</w:t>
      </w:r>
      <w:r w:rsidR="00305332" w:rsidRPr="001A3691">
        <w:rPr>
          <w:rFonts w:ascii="Garamond" w:hAnsi="Garamond"/>
          <w:shd w:val="clear" w:color="auto" w:fill="FFFFFF"/>
        </w:rPr>
        <w:t xml:space="preserve"> </w:t>
      </w:r>
      <w:r w:rsidR="001A3691" w:rsidRPr="001A3691">
        <w:rPr>
          <w:rFonts w:ascii="Garamond" w:hAnsi="Garamond"/>
          <w:shd w:val="clear" w:color="auto" w:fill="FFFFFF"/>
        </w:rPr>
        <w:t>concerning</w:t>
      </w:r>
      <w:r w:rsidR="001A3691">
        <w:rPr>
          <w:rFonts w:ascii="Garamond" w:hAnsi="Garamond"/>
          <w:shd w:val="clear" w:color="auto" w:fill="FFFFFF"/>
        </w:rPr>
        <w:t xml:space="preserve"> the</w:t>
      </w:r>
      <w:r w:rsidR="00305332" w:rsidRPr="001A3691">
        <w:rPr>
          <w:rFonts w:ascii="Garamond" w:hAnsi="Garamond"/>
          <w:shd w:val="clear" w:color="auto" w:fill="FFFFFF"/>
        </w:rPr>
        <w:t xml:space="preserve"> </w:t>
      </w:r>
      <w:r w:rsidR="00305332" w:rsidRPr="001A3691">
        <w:rPr>
          <w:rFonts w:ascii="Garamond" w:hAnsi="Garamond"/>
        </w:rPr>
        <w:t xml:space="preserve">social and physical </w:t>
      </w:r>
      <w:r w:rsidR="00305332">
        <w:rPr>
          <w:rFonts w:ascii="Garamond" w:hAnsi="Garamond"/>
        </w:rPr>
        <w:t>limitations</w:t>
      </w:r>
      <w:r w:rsidR="001A3691">
        <w:rPr>
          <w:rFonts w:ascii="Garamond" w:hAnsi="Garamond"/>
        </w:rPr>
        <w:t xml:space="preserve"> presented to human beings</w:t>
      </w:r>
      <w:r w:rsidR="00305332">
        <w:rPr>
          <w:rFonts w:ascii="Garamond" w:hAnsi="Garamond"/>
        </w:rPr>
        <w:t xml:space="preserve">, </w:t>
      </w:r>
      <w:r w:rsidR="003D1E13">
        <w:rPr>
          <w:rFonts w:ascii="Garamond" w:hAnsi="Garamond"/>
        </w:rPr>
        <w:t xml:space="preserve">Sigmund </w:t>
      </w:r>
      <w:r w:rsidR="00411972">
        <w:rPr>
          <w:rFonts w:ascii="Garamond" w:hAnsi="Garamond"/>
        </w:rPr>
        <w:t>Freud’s philo</w:t>
      </w:r>
      <w:r w:rsidR="003D1E13">
        <w:rPr>
          <w:rFonts w:ascii="Garamond" w:hAnsi="Garamond"/>
        </w:rPr>
        <w:t xml:space="preserve">sophy, </w:t>
      </w:r>
      <w:r w:rsidR="00305332">
        <w:rPr>
          <w:rFonts w:ascii="Garamond" w:hAnsi="Garamond"/>
        </w:rPr>
        <w:t xml:space="preserve">as well as </w:t>
      </w:r>
      <w:r w:rsidR="00FF661B">
        <w:rPr>
          <w:rFonts w:ascii="Garamond" w:hAnsi="Garamond"/>
        </w:rPr>
        <w:t xml:space="preserve">some </w:t>
      </w:r>
      <w:r w:rsidR="00305332">
        <w:rPr>
          <w:rFonts w:ascii="Garamond" w:hAnsi="Garamond"/>
        </w:rPr>
        <w:t xml:space="preserve">objections presented by </w:t>
      </w:r>
      <w:r w:rsidR="001A3691">
        <w:rPr>
          <w:rFonts w:ascii="Garamond" w:hAnsi="Garamond"/>
        </w:rPr>
        <w:t xml:space="preserve">American philosopher </w:t>
      </w:r>
      <w:r w:rsidR="00305332">
        <w:rPr>
          <w:rFonts w:ascii="Garamond" w:hAnsi="Garamond"/>
        </w:rPr>
        <w:t xml:space="preserve">Alvin </w:t>
      </w:r>
      <w:r w:rsidR="001A3691">
        <w:rPr>
          <w:rFonts w:ascii="Garamond" w:hAnsi="Garamond"/>
        </w:rPr>
        <w:t>Plantinga,</w:t>
      </w:r>
      <w:r w:rsidR="00305332">
        <w:rPr>
          <w:rFonts w:ascii="Garamond" w:hAnsi="Garamond"/>
        </w:rPr>
        <w:t xml:space="preserve"> in his book </w:t>
      </w:r>
      <w:r w:rsidR="001A3691">
        <w:rPr>
          <w:rFonts w:ascii="Garamond" w:hAnsi="Garamond"/>
        </w:rPr>
        <w:t xml:space="preserve">titled </w:t>
      </w:r>
      <w:r w:rsidR="001A3691" w:rsidRPr="00CE3AEF">
        <w:rPr>
          <w:rFonts w:ascii="Garamond" w:hAnsi="Garamond"/>
          <w:i/>
          <w:iCs/>
        </w:rPr>
        <w:t>An Existentialist’s Ethics</w:t>
      </w:r>
      <w:r w:rsidR="001A3691">
        <w:rPr>
          <w:rFonts w:ascii="Garamond" w:hAnsi="Garamond"/>
          <w:i/>
          <w:iCs/>
        </w:rPr>
        <w:t xml:space="preserve"> </w:t>
      </w:r>
      <w:r w:rsidR="001A3691" w:rsidRPr="001A3691">
        <w:rPr>
          <w:rFonts w:ascii="Garamond" w:hAnsi="Garamond"/>
        </w:rPr>
        <w:t>(1958).</w:t>
      </w:r>
      <w:r w:rsidR="001A3691">
        <w:rPr>
          <w:rFonts w:ascii="Garamond" w:hAnsi="Garamond"/>
          <w:i/>
          <w:iCs/>
        </w:rPr>
        <w:t xml:space="preserve"> </w:t>
      </w:r>
    </w:p>
    <w:p w14:paraId="3BD030E4" w14:textId="60496D99" w:rsidR="00375C6D" w:rsidRDefault="005D5E8C" w:rsidP="005D5E8C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First and foremost, as a means of being able to fully understand Jean-Paul Sartre’s existentialist philosophy</w:t>
      </w:r>
      <w:r w:rsidR="00600A30">
        <w:rPr>
          <w:rFonts w:ascii="Garamond" w:hAnsi="Garamond"/>
        </w:rPr>
        <w:t>,</w:t>
      </w:r>
      <w:r>
        <w:rPr>
          <w:rFonts w:ascii="Garamond" w:hAnsi="Garamond"/>
        </w:rPr>
        <w:t xml:space="preserve"> that humans are condemned to be free</w:t>
      </w:r>
      <w:r w:rsidR="00600A30">
        <w:rPr>
          <w:rFonts w:ascii="Garamond" w:hAnsi="Garamond"/>
        </w:rPr>
        <w:t>,</w:t>
      </w:r>
      <w:r>
        <w:rPr>
          <w:rFonts w:ascii="Garamond" w:hAnsi="Garamond"/>
        </w:rPr>
        <w:t xml:space="preserve"> and</w:t>
      </w:r>
      <w:r w:rsidR="00207DC8">
        <w:rPr>
          <w:rFonts w:ascii="Garamond" w:hAnsi="Garamond"/>
        </w:rPr>
        <w:t xml:space="preserve"> further</w:t>
      </w:r>
      <w:r>
        <w:rPr>
          <w:rFonts w:ascii="Garamond" w:hAnsi="Garamond"/>
        </w:rPr>
        <w:t xml:space="preserve"> critically assess his concept of freedom, it is important to outline</w:t>
      </w:r>
      <w:r w:rsidR="00375C6D">
        <w:rPr>
          <w:rFonts w:ascii="Garamond" w:hAnsi="Garamond"/>
        </w:rPr>
        <w:t xml:space="preserve"> some of the key arguments presented in</w:t>
      </w:r>
      <w:r>
        <w:rPr>
          <w:rFonts w:ascii="Garamond" w:hAnsi="Garamond"/>
        </w:rPr>
        <w:t xml:space="preserve"> </w:t>
      </w:r>
      <w:r w:rsidRPr="00C209AE">
        <w:rPr>
          <w:rFonts w:ascii="Garamond" w:hAnsi="Garamond"/>
          <w:i/>
          <w:iCs/>
        </w:rPr>
        <w:t>Existentialism is a Humanism</w:t>
      </w:r>
      <w:r>
        <w:rPr>
          <w:rFonts w:ascii="Garamond" w:hAnsi="Garamond"/>
          <w:i/>
          <w:iCs/>
        </w:rPr>
        <w:t xml:space="preserve"> </w:t>
      </w:r>
      <w:r w:rsidRPr="008914AF">
        <w:rPr>
          <w:rFonts w:ascii="Garamond" w:hAnsi="Garamond"/>
        </w:rPr>
        <w:t>(1946)</w:t>
      </w:r>
      <w:r w:rsidR="000A6563">
        <w:rPr>
          <w:rFonts w:ascii="Garamond" w:hAnsi="Garamond"/>
        </w:rPr>
        <w:t xml:space="preserve">. </w:t>
      </w:r>
      <w:r w:rsidR="00375C6D">
        <w:rPr>
          <w:rFonts w:ascii="Garamond" w:hAnsi="Garamond"/>
        </w:rPr>
        <w:t xml:space="preserve">Jean-Paul Sartre </w:t>
      </w:r>
      <w:r w:rsidR="00864180">
        <w:rPr>
          <w:rFonts w:ascii="Garamond" w:hAnsi="Garamond"/>
        </w:rPr>
        <w:t xml:space="preserve">defines </w:t>
      </w:r>
      <w:r w:rsidR="00864180" w:rsidRPr="00414B9D">
        <w:rPr>
          <w:rFonts w:ascii="Garamond" w:hAnsi="Garamond"/>
        </w:rPr>
        <w:t xml:space="preserve">existentialism as </w:t>
      </w:r>
      <w:r w:rsidR="00414B9D" w:rsidRPr="00414B9D">
        <w:rPr>
          <w:rFonts w:ascii="Garamond" w:hAnsi="Garamond"/>
        </w:rPr>
        <w:t>“</w:t>
      </w:r>
      <w:r w:rsidR="00864180" w:rsidRPr="00414B9D">
        <w:rPr>
          <w:rFonts w:ascii="Garamond" w:hAnsi="Garamond"/>
        </w:rPr>
        <w:t xml:space="preserve">a doctrine that makes human life </w:t>
      </w:r>
      <w:r w:rsidR="00864180" w:rsidRPr="00414B9D">
        <w:rPr>
          <w:rFonts w:ascii="Garamond" w:hAnsi="Garamond"/>
        </w:rPr>
        <w:t>possible and</w:t>
      </w:r>
      <w:r w:rsidR="00172F46">
        <w:rPr>
          <w:rFonts w:ascii="Garamond" w:hAnsi="Garamond"/>
        </w:rPr>
        <w:t>…</w:t>
      </w:r>
      <w:r w:rsidR="00864180" w:rsidRPr="00414B9D">
        <w:rPr>
          <w:rFonts w:ascii="Garamond" w:hAnsi="Garamond"/>
        </w:rPr>
        <w:t>affirms that every truth and every action imply an environment and a human subjectivity</w:t>
      </w:r>
      <w:r w:rsidR="00414B9D" w:rsidRPr="00414B9D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59752194"/>
          <w:citation/>
        </w:sdtPr>
        <w:sdtContent>
          <w:r w:rsidR="00222D7C" w:rsidRPr="00414B9D">
            <w:rPr>
              <w:rFonts w:ascii="Garamond" w:hAnsi="Garamond"/>
            </w:rPr>
            <w:fldChar w:fldCharType="begin"/>
          </w:r>
          <w:r w:rsidR="00222D7C" w:rsidRPr="00414B9D">
            <w:rPr>
              <w:rFonts w:ascii="Garamond" w:hAnsi="Garamond"/>
            </w:rPr>
            <w:instrText xml:space="preserve">CITATION Sar07 \p 18 \l 2057 </w:instrText>
          </w:r>
          <w:r w:rsidR="00222D7C" w:rsidRPr="00414B9D">
            <w:rPr>
              <w:rFonts w:ascii="Garamond" w:hAnsi="Garamond"/>
            </w:rPr>
            <w:fldChar w:fldCharType="separate"/>
          </w:r>
          <w:r w:rsidR="00222D7C" w:rsidRPr="00414B9D">
            <w:rPr>
              <w:rFonts w:ascii="Garamond" w:hAnsi="Garamond"/>
              <w:noProof/>
            </w:rPr>
            <w:t xml:space="preserve"> (Sartre, 2007, p. 18)</w:t>
          </w:r>
          <w:r w:rsidR="00222D7C" w:rsidRPr="00414B9D">
            <w:rPr>
              <w:rFonts w:ascii="Garamond" w:hAnsi="Garamond"/>
            </w:rPr>
            <w:fldChar w:fldCharType="end"/>
          </w:r>
        </w:sdtContent>
      </w:sdt>
      <w:r w:rsidR="00864180" w:rsidRPr="00414B9D">
        <w:rPr>
          <w:rFonts w:ascii="Garamond" w:hAnsi="Garamond"/>
        </w:rPr>
        <w:t>.</w:t>
      </w:r>
      <w:r w:rsidR="00414B9D">
        <w:rPr>
          <w:rFonts w:ascii="Garamond" w:hAnsi="Garamond"/>
        </w:rPr>
        <w:t xml:space="preserve"> </w:t>
      </w:r>
      <w:r w:rsidR="005B2E7C">
        <w:rPr>
          <w:rFonts w:ascii="Garamond" w:hAnsi="Garamond"/>
        </w:rPr>
        <w:t>Fo</w:t>
      </w:r>
      <w:r w:rsidR="00F54021">
        <w:rPr>
          <w:rFonts w:ascii="Garamond" w:hAnsi="Garamond"/>
        </w:rPr>
        <w:t xml:space="preserve">r </w:t>
      </w:r>
      <w:r w:rsidR="005B2E7C">
        <w:rPr>
          <w:rFonts w:ascii="Garamond" w:hAnsi="Garamond"/>
        </w:rPr>
        <w:t>Sa</w:t>
      </w:r>
      <w:r w:rsidR="00172F46">
        <w:rPr>
          <w:rFonts w:ascii="Garamond" w:hAnsi="Garamond"/>
        </w:rPr>
        <w:t>r</w:t>
      </w:r>
      <w:r w:rsidR="005B2E7C">
        <w:rPr>
          <w:rFonts w:ascii="Garamond" w:hAnsi="Garamond"/>
        </w:rPr>
        <w:t xml:space="preserve">tre, </w:t>
      </w:r>
      <w:r w:rsidR="00EE7C6F">
        <w:rPr>
          <w:rFonts w:ascii="Garamond" w:hAnsi="Garamond"/>
        </w:rPr>
        <w:t>all existentialists have one common theory</w:t>
      </w:r>
      <w:r w:rsidR="00DB0B2A">
        <w:rPr>
          <w:rFonts w:ascii="Garamond" w:hAnsi="Garamond"/>
        </w:rPr>
        <w:t>,</w:t>
      </w:r>
      <w:r w:rsidR="00EE7C6F">
        <w:rPr>
          <w:rFonts w:ascii="Garamond" w:hAnsi="Garamond"/>
        </w:rPr>
        <w:t xml:space="preserve"> that existence precedes essence</w:t>
      </w:r>
      <w:sdt>
        <w:sdtPr>
          <w:rPr>
            <w:rFonts w:ascii="Garamond" w:hAnsi="Garamond"/>
          </w:rPr>
          <w:id w:val="-655990417"/>
          <w:citation/>
        </w:sdtPr>
        <w:sdtContent>
          <w:r w:rsidR="00002DD7">
            <w:rPr>
              <w:rFonts w:ascii="Garamond" w:hAnsi="Garamond"/>
            </w:rPr>
            <w:fldChar w:fldCharType="begin"/>
          </w:r>
          <w:r w:rsidR="00002DD7">
            <w:rPr>
              <w:rFonts w:ascii="Garamond" w:hAnsi="Garamond"/>
            </w:rPr>
            <w:instrText xml:space="preserve">CITATION Sar07 \p 20 \l 2057 </w:instrText>
          </w:r>
          <w:r w:rsidR="00002DD7">
            <w:rPr>
              <w:rFonts w:ascii="Garamond" w:hAnsi="Garamond"/>
            </w:rPr>
            <w:fldChar w:fldCharType="separate"/>
          </w:r>
          <w:r w:rsidR="00002DD7">
            <w:rPr>
              <w:rFonts w:ascii="Garamond" w:hAnsi="Garamond"/>
              <w:noProof/>
            </w:rPr>
            <w:t xml:space="preserve"> </w:t>
          </w:r>
          <w:r w:rsidR="00002DD7" w:rsidRPr="00002DD7">
            <w:rPr>
              <w:rFonts w:ascii="Garamond" w:hAnsi="Garamond"/>
              <w:noProof/>
            </w:rPr>
            <w:t>(Sartre, 2007, p. 20)</w:t>
          </w:r>
          <w:r w:rsidR="00002DD7">
            <w:rPr>
              <w:rFonts w:ascii="Garamond" w:hAnsi="Garamond"/>
            </w:rPr>
            <w:fldChar w:fldCharType="end"/>
          </w:r>
        </w:sdtContent>
      </w:sdt>
      <w:r w:rsidR="006E515B">
        <w:rPr>
          <w:rFonts w:ascii="Garamond" w:hAnsi="Garamond"/>
        </w:rPr>
        <w:t>.</w:t>
      </w:r>
      <w:r w:rsidR="00542126">
        <w:rPr>
          <w:rFonts w:ascii="Garamond" w:hAnsi="Garamond"/>
        </w:rPr>
        <w:t xml:space="preserve"> </w:t>
      </w:r>
      <w:r w:rsidR="00F54021">
        <w:rPr>
          <w:rFonts w:ascii="Garamond" w:hAnsi="Garamond"/>
        </w:rPr>
        <w:t xml:space="preserve">In order to demonstrate this </w:t>
      </w:r>
      <w:r w:rsidR="005A21B4">
        <w:rPr>
          <w:rFonts w:ascii="Garamond" w:hAnsi="Garamond"/>
        </w:rPr>
        <w:t>claim</w:t>
      </w:r>
      <w:r w:rsidR="00CD556F">
        <w:rPr>
          <w:rFonts w:ascii="Garamond" w:hAnsi="Garamond"/>
        </w:rPr>
        <w:t>, Sartre employs the example of a paper knife</w:t>
      </w:r>
      <w:r w:rsidR="00E41789">
        <w:rPr>
          <w:rFonts w:ascii="Garamond" w:hAnsi="Garamond"/>
        </w:rPr>
        <w:t xml:space="preserve"> to argue that this particular object </w:t>
      </w:r>
      <w:r w:rsidR="00F53480">
        <w:rPr>
          <w:rFonts w:ascii="Garamond" w:hAnsi="Garamond"/>
        </w:rPr>
        <w:t xml:space="preserve">is </w:t>
      </w:r>
      <w:r w:rsidR="00E41789">
        <w:rPr>
          <w:rFonts w:ascii="Garamond" w:hAnsi="Garamond"/>
        </w:rPr>
        <w:t xml:space="preserve">required to be produced </w:t>
      </w:r>
      <w:r w:rsidR="002C4EAF">
        <w:rPr>
          <w:rFonts w:ascii="Garamond" w:hAnsi="Garamond"/>
        </w:rPr>
        <w:t>from a concept that has</w:t>
      </w:r>
      <w:r w:rsidR="00E41789">
        <w:rPr>
          <w:rFonts w:ascii="Garamond" w:hAnsi="Garamond"/>
        </w:rPr>
        <w:t xml:space="preserve"> inspired </w:t>
      </w:r>
      <w:r w:rsidR="002C4EAF">
        <w:rPr>
          <w:rFonts w:ascii="Garamond" w:hAnsi="Garamond"/>
        </w:rPr>
        <w:t xml:space="preserve">the </w:t>
      </w:r>
      <w:r w:rsidR="00E41789">
        <w:rPr>
          <w:rFonts w:ascii="Garamond" w:hAnsi="Garamond"/>
        </w:rPr>
        <w:t>crafts</w:t>
      </w:r>
      <w:r w:rsidR="0085630B">
        <w:rPr>
          <w:rFonts w:ascii="Garamond" w:hAnsi="Garamond"/>
        </w:rPr>
        <w:t>person</w:t>
      </w:r>
      <w:sdt>
        <w:sdtPr>
          <w:rPr>
            <w:rFonts w:ascii="Garamond" w:hAnsi="Garamond"/>
          </w:rPr>
          <w:id w:val="1566146608"/>
          <w:citation/>
        </w:sdtPr>
        <w:sdtContent>
          <w:r w:rsidR="00002DD7">
            <w:rPr>
              <w:rFonts w:ascii="Garamond" w:hAnsi="Garamond"/>
            </w:rPr>
            <w:fldChar w:fldCharType="begin"/>
          </w:r>
          <w:r w:rsidR="00002DD7">
            <w:rPr>
              <w:rFonts w:ascii="Garamond" w:hAnsi="Garamond"/>
            </w:rPr>
            <w:instrText xml:space="preserve">CITATION Sar07 \p 20 \l 2057 </w:instrText>
          </w:r>
          <w:r w:rsidR="00002DD7">
            <w:rPr>
              <w:rFonts w:ascii="Garamond" w:hAnsi="Garamond"/>
            </w:rPr>
            <w:fldChar w:fldCharType="separate"/>
          </w:r>
          <w:r w:rsidR="00002DD7">
            <w:rPr>
              <w:rFonts w:ascii="Garamond" w:hAnsi="Garamond"/>
              <w:noProof/>
            </w:rPr>
            <w:t xml:space="preserve"> </w:t>
          </w:r>
          <w:r w:rsidR="00002DD7" w:rsidRPr="00002DD7">
            <w:rPr>
              <w:rFonts w:ascii="Garamond" w:hAnsi="Garamond"/>
              <w:noProof/>
            </w:rPr>
            <w:t>(Sartre, 2007, p. 20)</w:t>
          </w:r>
          <w:r w:rsidR="00002DD7">
            <w:rPr>
              <w:rFonts w:ascii="Garamond" w:hAnsi="Garamond"/>
            </w:rPr>
            <w:fldChar w:fldCharType="end"/>
          </w:r>
        </w:sdtContent>
      </w:sdt>
      <w:r w:rsidR="002C4EAF">
        <w:rPr>
          <w:rFonts w:ascii="Garamond" w:hAnsi="Garamond"/>
        </w:rPr>
        <w:t xml:space="preserve"> Thus, indicat</w:t>
      </w:r>
      <w:r w:rsidR="00ED2F53">
        <w:rPr>
          <w:rFonts w:ascii="Garamond" w:hAnsi="Garamond"/>
        </w:rPr>
        <w:t>ing</w:t>
      </w:r>
      <w:r w:rsidR="002C4EAF">
        <w:rPr>
          <w:rFonts w:ascii="Garamond" w:hAnsi="Garamond"/>
        </w:rPr>
        <w:t xml:space="preserve"> that the paper knife is both a</w:t>
      </w:r>
      <w:r w:rsidR="007E2DC0">
        <w:rPr>
          <w:rFonts w:ascii="Garamond" w:hAnsi="Garamond"/>
        </w:rPr>
        <w:t xml:space="preserve"> physical </w:t>
      </w:r>
      <w:r w:rsidR="002C4EAF">
        <w:rPr>
          <w:rFonts w:ascii="Garamond" w:hAnsi="Garamond"/>
        </w:rPr>
        <w:t>object that has been produced</w:t>
      </w:r>
      <w:r w:rsidR="007E2DC0">
        <w:rPr>
          <w:rFonts w:ascii="Garamond" w:hAnsi="Garamond"/>
        </w:rPr>
        <w:t xml:space="preserve"> in a particular way and also serves a </w:t>
      </w:r>
      <w:r w:rsidR="0051259F">
        <w:rPr>
          <w:rFonts w:ascii="Garamond" w:hAnsi="Garamond"/>
        </w:rPr>
        <w:t>specific function</w:t>
      </w:r>
      <w:sdt>
        <w:sdtPr>
          <w:rPr>
            <w:rFonts w:ascii="Garamond" w:hAnsi="Garamond"/>
          </w:rPr>
          <w:id w:val="-626547360"/>
          <w:citation/>
        </w:sdtPr>
        <w:sdtContent>
          <w:r w:rsidR="00AA5620">
            <w:rPr>
              <w:rFonts w:ascii="Garamond" w:hAnsi="Garamond"/>
            </w:rPr>
            <w:fldChar w:fldCharType="begin"/>
          </w:r>
          <w:r w:rsidR="009731C0">
            <w:rPr>
              <w:rFonts w:ascii="Garamond" w:hAnsi="Garamond"/>
            </w:rPr>
            <w:instrText xml:space="preserve">CITATION Sar07 \p 21 \l 2057 </w:instrText>
          </w:r>
          <w:r w:rsidR="00AA5620">
            <w:rPr>
              <w:rFonts w:ascii="Garamond" w:hAnsi="Garamond"/>
            </w:rPr>
            <w:fldChar w:fldCharType="separate"/>
          </w:r>
          <w:r w:rsidR="009731C0">
            <w:rPr>
              <w:rFonts w:ascii="Garamond" w:hAnsi="Garamond"/>
              <w:noProof/>
            </w:rPr>
            <w:t xml:space="preserve"> </w:t>
          </w:r>
          <w:r w:rsidR="009731C0" w:rsidRPr="009731C0">
            <w:rPr>
              <w:rFonts w:ascii="Garamond" w:hAnsi="Garamond"/>
              <w:noProof/>
            </w:rPr>
            <w:t>(Sartre, 2007, p. 21)</w:t>
          </w:r>
          <w:r w:rsidR="00AA5620">
            <w:rPr>
              <w:rFonts w:ascii="Garamond" w:hAnsi="Garamond"/>
            </w:rPr>
            <w:fldChar w:fldCharType="end"/>
          </w:r>
        </w:sdtContent>
      </w:sdt>
      <w:r w:rsidR="007E2DC0">
        <w:rPr>
          <w:rFonts w:ascii="Garamond" w:hAnsi="Garamond"/>
        </w:rPr>
        <w:t>.</w:t>
      </w:r>
      <w:r w:rsidR="0051259F">
        <w:rPr>
          <w:rFonts w:ascii="Garamond" w:hAnsi="Garamond"/>
        </w:rPr>
        <w:t xml:space="preserve"> </w:t>
      </w:r>
      <w:r w:rsidR="00B23F15">
        <w:rPr>
          <w:rFonts w:ascii="Garamond" w:hAnsi="Garamond"/>
        </w:rPr>
        <w:t>As the paper knife has been constructed</w:t>
      </w:r>
      <w:r w:rsidR="0085630B">
        <w:rPr>
          <w:rFonts w:ascii="Garamond" w:hAnsi="Garamond"/>
        </w:rPr>
        <w:t xml:space="preserve">, it would appear unreasonable to assume that it had been produced without </w:t>
      </w:r>
      <w:r w:rsidR="00C20F43">
        <w:rPr>
          <w:rFonts w:ascii="Garamond" w:hAnsi="Garamond"/>
        </w:rPr>
        <w:t xml:space="preserve">the creator obtaining </w:t>
      </w:r>
      <w:r w:rsidR="00F15425">
        <w:rPr>
          <w:rFonts w:ascii="Garamond" w:hAnsi="Garamond"/>
        </w:rPr>
        <w:t>knowledge of</w:t>
      </w:r>
      <w:r w:rsidR="00607F1C">
        <w:rPr>
          <w:rFonts w:ascii="Garamond" w:hAnsi="Garamond"/>
        </w:rPr>
        <w:t xml:space="preserve"> its purpose</w:t>
      </w:r>
      <w:sdt>
        <w:sdtPr>
          <w:rPr>
            <w:rFonts w:ascii="Garamond" w:hAnsi="Garamond"/>
          </w:rPr>
          <w:id w:val="-1803454386"/>
          <w:citation/>
        </w:sdtPr>
        <w:sdtContent>
          <w:r w:rsidR="00002DD7">
            <w:rPr>
              <w:rFonts w:ascii="Garamond" w:hAnsi="Garamond"/>
            </w:rPr>
            <w:fldChar w:fldCharType="begin"/>
          </w:r>
          <w:r w:rsidR="00002DD7">
            <w:rPr>
              <w:rFonts w:ascii="Garamond" w:hAnsi="Garamond"/>
            </w:rPr>
            <w:instrText xml:space="preserve">CITATION Sar07 \p 21 \l 2057 </w:instrText>
          </w:r>
          <w:r w:rsidR="00002DD7">
            <w:rPr>
              <w:rFonts w:ascii="Garamond" w:hAnsi="Garamond"/>
            </w:rPr>
            <w:fldChar w:fldCharType="separate"/>
          </w:r>
          <w:r w:rsidR="00002DD7">
            <w:rPr>
              <w:rFonts w:ascii="Garamond" w:hAnsi="Garamond"/>
              <w:noProof/>
            </w:rPr>
            <w:t xml:space="preserve"> </w:t>
          </w:r>
          <w:r w:rsidR="00002DD7" w:rsidRPr="00002DD7">
            <w:rPr>
              <w:rFonts w:ascii="Garamond" w:hAnsi="Garamond"/>
              <w:noProof/>
            </w:rPr>
            <w:t>(Sartre, 2007, p. 21)</w:t>
          </w:r>
          <w:r w:rsidR="00002DD7">
            <w:rPr>
              <w:rFonts w:ascii="Garamond" w:hAnsi="Garamond"/>
            </w:rPr>
            <w:fldChar w:fldCharType="end"/>
          </w:r>
        </w:sdtContent>
      </w:sdt>
      <w:r w:rsidR="00607F1C">
        <w:rPr>
          <w:rFonts w:ascii="Garamond" w:hAnsi="Garamond"/>
        </w:rPr>
        <w:t xml:space="preserve">. </w:t>
      </w:r>
      <w:r w:rsidR="00817204">
        <w:rPr>
          <w:rFonts w:ascii="Garamond" w:hAnsi="Garamond"/>
        </w:rPr>
        <w:t xml:space="preserve">Therefore, </w:t>
      </w:r>
      <w:r w:rsidR="00607F1C">
        <w:rPr>
          <w:rFonts w:ascii="Garamond" w:hAnsi="Garamond"/>
        </w:rPr>
        <w:t>the essence of the paper knife, meaning its properties</w:t>
      </w:r>
      <w:r w:rsidR="007E2DC0">
        <w:rPr>
          <w:rFonts w:ascii="Garamond" w:hAnsi="Garamond"/>
        </w:rPr>
        <w:t xml:space="preserve"> </w:t>
      </w:r>
      <w:r w:rsidR="00EB03D4">
        <w:rPr>
          <w:rFonts w:ascii="Garamond" w:hAnsi="Garamond"/>
        </w:rPr>
        <w:t xml:space="preserve">that </w:t>
      </w:r>
      <w:r w:rsidR="00F15425">
        <w:rPr>
          <w:rFonts w:ascii="Garamond" w:hAnsi="Garamond"/>
        </w:rPr>
        <w:t>allow it to be assembled and defined, precedes its existence</w:t>
      </w:r>
      <w:r w:rsidR="003C7817">
        <w:rPr>
          <w:rFonts w:ascii="Garamond" w:hAnsi="Garamond"/>
        </w:rPr>
        <w:t xml:space="preserve"> because the presence of the paper knife </w:t>
      </w:r>
      <w:r w:rsidR="00AA3793">
        <w:rPr>
          <w:rFonts w:ascii="Garamond" w:hAnsi="Garamond"/>
        </w:rPr>
        <w:t>has already been</w:t>
      </w:r>
      <w:r w:rsidR="003C7817">
        <w:rPr>
          <w:rFonts w:ascii="Garamond" w:hAnsi="Garamond"/>
        </w:rPr>
        <w:t xml:space="preserve"> determined</w:t>
      </w:r>
      <w:r w:rsidR="00C96964">
        <w:rPr>
          <w:rFonts w:ascii="Garamond" w:hAnsi="Garamond"/>
        </w:rPr>
        <w:t xml:space="preserve"> before </w:t>
      </w:r>
      <w:r w:rsidR="002A5DA1">
        <w:rPr>
          <w:rFonts w:ascii="Garamond" w:hAnsi="Garamond"/>
        </w:rPr>
        <w:t xml:space="preserve">its </w:t>
      </w:r>
      <w:r w:rsidR="00C96964">
        <w:rPr>
          <w:rFonts w:ascii="Garamond" w:hAnsi="Garamond"/>
        </w:rPr>
        <w:t>existence</w:t>
      </w:r>
      <w:sdt>
        <w:sdtPr>
          <w:rPr>
            <w:rFonts w:ascii="Garamond" w:hAnsi="Garamond"/>
          </w:rPr>
          <w:id w:val="-2039814427"/>
          <w:citation/>
        </w:sdtPr>
        <w:sdtContent>
          <w:r w:rsidR="00002DD7">
            <w:rPr>
              <w:rFonts w:ascii="Garamond" w:hAnsi="Garamond"/>
            </w:rPr>
            <w:fldChar w:fldCharType="begin"/>
          </w:r>
          <w:r w:rsidR="00002DD7">
            <w:rPr>
              <w:rFonts w:ascii="Garamond" w:hAnsi="Garamond"/>
            </w:rPr>
            <w:instrText xml:space="preserve">CITATION Sar07 \p 21 \l 2057 </w:instrText>
          </w:r>
          <w:r w:rsidR="00002DD7">
            <w:rPr>
              <w:rFonts w:ascii="Garamond" w:hAnsi="Garamond"/>
            </w:rPr>
            <w:fldChar w:fldCharType="separate"/>
          </w:r>
          <w:r w:rsidR="00002DD7">
            <w:rPr>
              <w:rFonts w:ascii="Garamond" w:hAnsi="Garamond"/>
              <w:noProof/>
            </w:rPr>
            <w:t xml:space="preserve"> </w:t>
          </w:r>
          <w:r w:rsidR="00002DD7" w:rsidRPr="00002DD7">
            <w:rPr>
              <w:rFonts w:ascii="Garamond" w:hAnsi="Garamond"/>
              <w:noProof/>
            </w:rPr>
            <w:t>(Sartre, 2007, p. 21)</w:t>
          </w:r>
          <w:r w:rsidR="00002DD7">
            <w:rPr>
              <w:rFonts w:ascii="Garamond" w:hAnsi="Garamond"/>
            </w:rPr>
            <w:fldChar w:fldCharType="end"/>
          </w:r>
        </w:sdtContent>
      </w:sdt>
      <w:r w:rsidR="00230D87">
        <w:rPr>
          <w:rFonts w:ascii="Garamond" w:hAnsi="Garamond"/>
        </w:rPr>
        <w:t xml:space="preserve">. </w:t>
      </w:r>
    </w:p>
    <w:p w14:paraId="63CB996A" w14:textId="236ED759" w:rsidR="00AA587B" w:rsidRDefault="00DA76B1" w:rsidP="005D5E8C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>Moreover</w:t>
      </w:r>
      <w:r w:rsidR="00CB4F99">
        <w:rPr>
          <w:rFonts w:ascii="Garamond" w:hAnsi="Garamond"/>
        </w:rPr>
        <w:t>,</w:t>
      </w:r>
      <w:r w:rsidR="00A80631">
        <w:rPr>
          <w:rFonts w:ascii="Garamond" w:hAnsi="Garamond"/>
        </w:rPr>
        <w:t xml:space="preserve"> as</w:t>
      </w:r>
      <w:r w:rsidR="00CB4F99">
        <w:rPr>
          <w:rFonts w:ascii="Garamond" w:hAnsi="Garamond"/>
        </w:rPr>
        <w:t xml:space="preserve"> Jean-Paul Sartre</w:t>
      </w:r>
      <w:r w:rsidR="00A80631">
        <w:rPr>
          <w:rFonts w:ascii="Garamond" w:hAnsi="Garamond"/>
        </w:rPr>
        <w:t xml:space="preserve"> is an atheist, he</w:t>
      </w:r>
      <w:r w:rsidR="006B6879">
        <w:rPr>
          <w:rFonts w:ascii="Garamond" w:hAnsi="Garamond"/>
        </w:rPr>
        <w:t xml:space="preserve"> furthers this argument</w:t>
      </w:r>
      <w:r w:rsidR="00D0411E">
        <w:rPr>
          <w:rFonts w:ascii="Garamond" w:hAnsi="Garamond"/>
        </w:rPr>
        <w:t xml:space="preserve"> by</w:t>
      </w:r>
      <w:r w:rsidR="006B6879">
        <w:rPr>
          <w:rFonts w:ascii="Garamond" w:hAnsi="Garamond"/>
        </w:rPr>
        <w:t xml:space="preserve"> </w:t>
      </w:r>
      <w:r w:rsidR="00CC148E">
        <w:rPr>
          <w:rFonts w:ascii="Garamond" w:hAnsi="Garamond"/>
        </w:rPr>
        <w:t>incorporating</w:t>
      </w:r>
      <w:r w:rsidR="00D147FA">
        <w:rPr>
          <w:rFonts w:ascii="Garamond" w:hAnsi="Garamond"/>
        </w:rPr>
        <w:t xml:space="preserve"> </w:t>
      </w:r>
      <w:r w:rsidR="00CC148E">
        <w:rPr>
          <w:rFonts w:ascii="Garamond" w:hAnsi="Garamond"/>
        </w:rPr>
        <w:t>Nietzsche’s declaration that “God is dead”</w:t>
      </w:r>
      <w:sdt>
        <w:sdtPr>
          <w:rPr>
            <w:rFonts w:ascii="Garamond" w:hAnsi="Garamond"/>
          </w:rPr>
          <w:id w:val="706300475"/>
          <w:citation/>
        </w:sdtPr>
        <w:sdtContent>
          <w:r w:rsidR="00CC148E">
            <w:rPr>
              <w:rFonts w:ascii="Garamond" w:hAnsi="Garamond"/>
            </w:rPr>
            <w:fldChar w:fldCharType="begin"/>
          </w:r>
          <w:r w:rsidR="00CC148E">
            <w:rPr>
              <w:rFonts w:ascii="Garamond" w:hAnsi="Garamond"/>
            </w:rPr>
            <w:instrText xml:space="preserve">CITATION Hua22 \p 190 \l 2057 </w:instrText>
          </w:r>
          <w:r w:rsidR="00CC148E">
            <w:rPr>
              <w:rFonts w:ascii="Garamond" w:hAnsi="Garamond"/>
            </w:rPr>
            <w:fldChar w:fldCharType="separate"/>
          </w:r>
          <w:r w:rsidR="00CC148E">
            <w:rPr>
              <w:rFonts w:ascii="Garamond" w:hAnsi="Garamond"/>
              <w:noProof/>
            </w:rPr>
            <w:t xml:space="preserve"> </w:t>
          </w:r>
          <w:r w:rsidR="00CC148E" w:rsidRPr="00CC148E">
            <w:rPr>
              <w:rFonts w:ascii="Garamond" w:hAnsi="Garamond"/>
              <w:noProof/>
            </w:rPr>
            <w:t>(Min, 2022, p. 190)</w:t>
          </w:r>
          <w:r w:rsidR="00CC148E">
            <w:rPr>
              <w:rFonts w:ascii="Garamond" w:hAnsi="Garamond"/>
            </w:rPr>
            <w:fldChar w:fldCharType="end"/>
          </w:r>
        </w:sdtContent>
      </w:sdt>
      <w:r>
        <w:rPr>
          <w:rFonts w:ascii="Garamond" w:hAnsi="Garamond"/>
        </w:rPr>
        <w:t>,</w:t>
      </w:r>
      <w:r w:rsidR="00CC148E">
        <w:rPr>
          <w:rFonts w:ascii="Garamond" w:hAnsi="Garamond"/>
        </w:rPr>
        <w:t xml:space="preserve"> by arguing</w:t>
      </w:r>
      <w:r w:rsidR="006B6879">
        <w:rPr>
          <w:rFonts w:ascii="Garamond" w:hAnsi="Garamond"/>
        </w:rPr>
        <w:t xml:space="preserve"> that because God does not exist</w:t>
      </w:r>
      <w:r w:rsidR="00DF53BF">
        <w:rPr>
          <w:rFonts w:ascii="Garamond" w:hAnsi="Garamond"/>
        </w:rPr>
        <w:t xml:space="preserve">, there </w:t>
      </w:r>
      <w:r w:rsidR="006B6879">
        <w:rPr>
          <w:rFonts w:ascii="Garamond" w:hAnsi="Garamond"/>
        </w:rPr>
        <w:t xml:space="preserve">must be </w:t>
      </w:r>
      <w:r w:rsidR="001D6813">
        <w:rPr>
          <w:rFonts w:ascii="Garamond" w:hAnsi="Garamond"/>
        </w:rPr>
        <w:t>a</w:t>
      </w:r>
      <w:r w:rsidR="006B6879">
        <w:rPr>
          <w:rFonts w:ascii="Garamond" w:hAnsi="Garamond"/>
        </w:rPr>
        <w:t xml:space="preserve"> being in who</w:t>
      </w:r>
      <w:r w:rsidR="00D0411E">
        <w:rPr>
          <w:rFonts w:ascii="Garamond" w:hAnsi="Garamond"/>
        </w:rPr>
        <w:t>m</w:t>
      </w:r>
      <w:r w:rsidR="006B6879">
        <w:rPr>
          <w:rFonts w:ascii="Garamond" w:hAnsi="Garamond"/>
        </w:rPr>
        <w:t xml:space="preserve"> existence precedes essence</w:t>
      </w:r>
      <w:sdt>
        <w:sdtPr>
          <w:rPr>
            <w:rFonts w:ascii="Garamond" w:hAnsi="Garamond"/>
          </w:rPr>
          <w:id w:val="-2144883518"/>
          <w:citation/>
        </w:sdtPr>
        <w:sdtContent>
          <w:r w:rsidR="006C1497">
            <w:rPr>
              <w:rFonts w:ascii="Garamond" w:hAnsi="Garamond"/>
            </w:rPr>
            <w:fldChar w:fldCharType="begin"/>
          </w:r>
          <w:r w:rsidR="006C1497">
            <w:rPr>
              <w:rFonts w:ascii="Garamond" w:hAnsi="Garamond"/>
            </w:rPr>
            <w:instrText xml:space="preserve">CITATION Sar07 \p 22 \l 2057 </w:instrText>
          </w:r>
          <w:r w:rsidR="006C1497">
            <w:rPr>
              <w:rFonts w:ascii="Garamond" w:hAnsi="Garamond"/>
            </w:rPr>
            <w:fldChar w:fldCharType="separate"/>
          </w:r>
          <w:r w:rsidR="006C1497">
            <w:rPr>
              <w:rFonts w:ascii="Garamond" w:hAnsi="Garamond"/>
              <w:noProof/>
            </w:rPr>
            <w:t xml:space="preserve"> </w:t>
          </w:r>
          <w:r w:rsidR="006C1497" w:rsidRPr="006C1497">
            <w:rPr>
              <w:rFonts w:ascii="Garamond" w:hAnsi="Garamond"/>
              <w:noProof/>
            </w:rPr>
            <w:t>(Sartre, 2007, p. 22)</w:t>
          </w:r>
          <w:r w:rsidR="006C1497">
            <w:rPr>
              <w:rFonts w:ascii="Garamond" w:hAnsi="Garamond"/>
            </w:rPr>
            <w:fldChar w:fldCharType="end"/>
          </w:r>
        </w:sdtContent>
      </w:sdt>
      <w:r w:rsidR="00507306">
        <w:rPr>
          <w:rFonts w:ascii="Garamond" w:hAnsi="Garamond"/>
        </w:rPr>
        <w:t>. For Sartre,</w:t>
      </w:r>
      <w:r w:rsidR="00AB038F">
        <w:rPr>
          <w:rFonts w:ascii="Garamond" w:hAnsi="Garamond"/>
        </w:rPr>
        <w:t xml:space="preserve"> </w:t>
      </w:r>
      <w:r w:rsidR="006C1497">
        <w:rPr>
          <w:rFonts w:ascii="Garamond" w:hAnsi="Garamond"/>
        </w:rPr>
        <w:t>this being is a</w:t>
      </w:r>
      <w:r w:rsidR="008643D8">
        <w:rPr>
          <w:rFonts w:ascii="Garamond" w:hAnsi="Garamond"/>
        </w:rPr>
        <w:t xml:space="preserve"> </w:t>
      </w:r>
      <w:r w:rsidR="001A1F7A">
        <w:rPr>
          <w:rFonts w:ascii="Garamond" w:hAnsi="Garamond"/>
        </w:rPr>
        <w:t xml:space="preserve">human </w:t>
      </w:r>
      <w:r w:rsidR="001C5347">
        <w:rPr>
          <w:rFonts w:ascii="Garamond" w:hAnsi="Garamond"/>
        </w:rPr>
        <w:t>being</w:t>
      </w:r>
      <w:r w:rsidR="006C1497">
        <w:rPr>
          <w:rFonts w:ascii="Garamond" w:hAnsi="Garamond"/>
        </w:rPr>
        <w:t xml:space="preserve"> </w:t>
      </w:r>
      <w:r w:rsidR="00E73AD8">
        <w:rPr>
          <w:rFonts w:ascii="Garamond" w:hAnsi="Garamond"/>
        </w:rPr>
        <w:t xml:space="preserve">because </w:t>
      </w:r>
      <w:r w:rsidR="008637F6">
        <w:rPr>
          <w:rFonts w:ascii="Garamond" w:hAnsi="Garamond"/>
        </w:rPr>
        <w:t xml:space="preserve">a </w:t>
      </w:r>
      <w:r w:rsidR="005F1BD3">
        <w:rPr>
          <w:rFonts w:ascii="Garamond" w:hAnsi="Garamond"/>
        </w:rPr>
        <w:t>human</w:t>
      </w:r>
      <w:r w:rsidR="008643D8">
        <w:rPr>
          <w:rFonts w:ascii="Garamond" w:hAnsi="Garamond"/>
        </w:rPr>
        <w:t xml:space="preserve"> </w:t>
      </w:r>
      <w:r w:rsidR="008637F6">
        <w:rPr>
          <w:rFonts w:ascii="Garamond" w:hAnsi="Garamond"/>
        </w:rPr>
        <w:t xml:space="preserve">being comes before its essence and </w:t>
      </w:r>
      <w:r w:rsidR="00376CE0">
        <w:rPr>
          <w:rFonts w:ascii="Garamond" w:hAnsi="Garamond"/>
        </w:rPr>
        <w:t xml:space="preserve">exists </w:t>
      </w:r>
      <w:r w:rsidR="000A59A8">
        <w:rPr>
          <w:rFonts w:ascii="Garamond" w:hAnsi="Garamond"/>
        </w:rPr>
        <w:t>formerly to</w:t>
      </w:r>
      <w:r w:rsidR="004D3528">
        <w:rPr>
          <w:rFonts w:ascii="Garamond" w:hAnsi="Garamond"/>
        </w:rPr>
        <w:t xml:space="preserve"> any</w:t>
      </w:r>
      <w:r w:rsidR="000A59A8">
        <w:rPr>
          <w:rFonts w:ascii="Garamond" w:hAnsi="Garamond"/>
        </w:rPr>
        <w:t xml:space="preserve"> defined</w:t>
      </w:r>
      <w:r w:rsidR="004D3528">
        <w:rPr>
          <w:rFonts w:ascii="Garamond" w:hAnsi="Garamond"/>
        </w:rPr>
        <w:t xml:space="preserve"> concepts</w:t>
      </w:r>
      <w:sdt>
        <w:sdtPr>
          <w:rPr>
            <w:rFonts w:ascii="Garamond" w:hAnsi="Garamond"/>
          </w:rPr>
          <w:id w:val="-1268382998"/>
          <w:citation/>
        </w:sdtPr>
        <w:sdtContent>
          <w:r w:rsidR="0026628A">
            <w:rPr>
              <w:rFonts w:ascii="Garamond" w:hAnsi="Garamond"/>
            </w:rPr>
            <w:fldChar w:fldCharType="begin"/>
          </w:r>
          <w:r w:rsidR="0026628A">
            <w:rPr>
              <w:rFonts w:ascii="Garamond" w:hAnsi="Garamond"/>
            </w:rPr>
            <w:instrText xml:space="preserve">CITATION Sar07 \p 22 \l 2057 </w:instrText>
          </w:r>
          <w:r w:rsidR="0026628A">
            <w:rPr>
              <w:rFonts w:ascii="Garamond" w:hAnsi="Garamond"/>
            </w:rPr>
            <w:fldChar w:fldCharType="separate"/>
          </w:r>
          <w:r w:rsidR="0026628A">
            <w:rPr>
              <w:rFonts w:ascii="Garamond" w:hAnsi="Garamond"/>
              <w:noProof/>
            </w:rPr>
            <w:t xml:space="preserve"> </w:t>
          </w:r>
          <w:r w:rsidR="0026628A" w:rsidRPr="0026628A">
            <w:rPr>
              <w:rFonts w:ascii="Garamond" w:hAnsi="Garamond"/>
              <w:noProof/>
            </w:rPr>
            <w:t>(Sartre, 2007, p. 22)</w:t>
          </w:r>
          <w:r w:rsidR="0026628A">
            <w:rPr>
              <w:rFonts w:ascii="Garamond" w:hAnsi="Garamond"/>
            </w:rPr>
            <w:fldChar w:fldCharType="end"/>
          </w:r>
        </w:sdtContent>
      </w:sdt>
      <w:r w:rsidR="000A59A8">
        <w:rPr>
          <w:rFonts w:ascii="Garamond" w:hAnsi="Garamond"/>
        </w:rPr>
        <w:t>.</w:t>
      </w:r>
      <w:r w:rsidR="009A6D9A">
        <w:rPr>
          <w:rFonts w:ascii="Garamond" w:hAnsi="Garamond"/>
        </w:rPr>
        <w:t xml:space="preserve"> </w:t>
      </w:r>
      <w:r w:rsidR="005F1BD3">
        <w:rPr>
          <w:rFonts w:ascii="Garamond" w:hAnsi="Garamond"/>
        </w:rPr>
        <w:t>This is because</w:t>
      </w:r>
      <w:r w:rsidR="00462E11">
        <w:rPr>
          <w:rFonts w:ascii="Garamond" w:hAnsi="Garamond"/>
        </w:rPr>
        <w:t xml:space="preserve"> a </w:t>
      </w:r>
      <w:r w:rsidR="005F1BD3">
        <w:rPr>
          <w:rFonts w:ascii="Garamond" w:hAnsi="Garamond"/>
        </w:rPr>
        <w:t>human being</w:t>
      </w:r>
      <w:r w:rsidR="00462E11">
        <w:rPr>
          <w:rFonts w:ascii="Garamond" w:hAnsi="Garamond"/>
        </w:rPr>
        <w:t xml:space="preserve"> first exists </w:t>
      </w:r>
      <w:r w:rsidR="002C5F64">
        <w:rPr>
          <w:rFonts w:ascii="Garamond" w:hAnsi="Garamond"/>
        </w:rPr>
        <w:t>before materialis</w:t>
      </w:r>
      <w:r w:rsidR="00AA6ABB">
        <w:rPr>
          <w:rFonts w:ascii="Garamond" w:hAnsi="Garamond"/>
        </w:rPr>
        <w:t>ing</w:t>
      </w:r>
      <w:r w:rsidR="00446462">
        <w:rPr>
          <w:rFonts w:ascii="Garamond" w:hAnsi="Garamond"/>
        </w:rPr>
        <w:t xml:space="preserve"> in</w:t>
      </w:r>
      <w:r w:rsidR="00AA6ABB">
        <w:rPr>
          <w:rFonts w:ascii="Garamond" w:hAnsi="Garamond"/>
        </w:rPr>
        <w:t xml:space="preserve">to </w:t>
      </w:r>
      <w:r w:rsidR="00446462">
        <w:rPr>
          <w:rFonts w:ascii="Garamond" w:hAnsi="Garamond"/>
        </w:rPr>
        <w:t>the world</w:t>
      </w:r>
      <w:r w:rsidR="00CF71C5">
        <w:rPr>
          <w:rFonts w:ascii="Garamond" w:hAnsi="Garamond"/>
        </w:rPr>
        <w:t xml:space="preserve">, </w:t>
      </w:r>
      <w:r w:rsidR="00446462">
        <w:rPr>
          <w:rFonts w:ascii="Garamond" w:hAnsi="Garamond"/>
        </w:rPr>
        <w:t xml:space="preserve">and </w:t>
      </w:r>
      <w:r w:rsidR="008717B3">
        <w:rPr>
          <w:rFonts w:ascii="Garamond" w:hAnsi="Garamond"/>
        </w:rPr>
        <w:t xml:space="preserve">therefore, can only </w:t>
      </w:r>
      <w:r w:rsidR="00446462">
        <w:rPr>
          <w:rFonts w:ascii="Garamond" w:hAnsi="Garamond"/>
        </w:rPr>
        <w:t xml:space="preserve">be defined </w:t>
      </w:r>
      <w:r w:rsidR="008717B3">
        <w:rPr>
          <w:rFonts w:ascii="Garamond" w:hAnsi="Garamond"/>
        </w:rPr>
        <w:t>once they have encountered</w:t>
      </w:r>
      <w:r w:rsidR="00CF71C5">
        <w:rPr>
          <w:rFonts w:ascii="Garamond" w:hAnsi="Garamond"/>
        </w:rPr>
        <w:t xml:space="preserve"> and lived</w:t>
      </w:r>
      <w:r w:rsidR="008717B3">
        <w:rPr>
          <w:rFonts w:ascii="Garamond" w:hAnsi="Garamond"/>
        </w:rPr>
        <w:t xml:space="preserve"> the physical world</w:t>
      </w:r>
      <w:sdt>
        <w:sdtPr>
          <w:rPr>
            <w:rFonts w:ascii="Garamond" w:hAnsi="Garamond"/>
          </w:rPr>
          <w:id w:val="-153686371"/>
          <w:citation/>
        </w:sdtPr>
        <w:sdtContent>
          <w:r w:rsidR="0026628A">
            <w:rPr>
              <w:rFonts w:ascii="Garamond" w:hAnsi="Garamond"/>
            </w:rPr>
            <w:fldChar w:fldCharType="begin"/>
          </w:r>
          <w:r w:rsidR="0026628A">
            <w:rPr>
              <w:rFonts w:ascii="Garamond" w:hAnsi="Garamond"/>
            </w:rPr>
            <w:instrText xml:space="preserve">CITATION Sar07 \p 22 \l 2057 </w:instrText>
          </w:r>
          <w:r w:rsidR="0026628A">
            <w:rPr>
              <w:rFonts w:ascii="Garamond" w:hAnsi="Garamond"/>
            </w:rPr>
            <w:fldChar w:fldCharType="separate"/>
          </w:r>
          <w:r w:rsidR="0026628A">
            <w:rPr>
              <w:rFonts w:ascii="Garamond" w:hAnsi="Garamond"/>
              <w:noProof/>
            </w:rPr>
            <w:t xml:space="preserve"> </w:t>
          </w:r>
          <w:r w:rsidR="0026628A" w:rsidRPr="0026628A">
            <w:rPr>
              <w:rFonts w:ascii="Garamond" w:hAnsi="Garamond"/>
              <w:noProof/>
            </w:rPr>
            <w:t>(Sartre, 2007, p. 22)</w:t>
          </w:r>
          <w:r w:rsidR="0026628A">
            <w:rPr>
              <w:rFonts w:ascii="Garamond" w:hAnsi="Garamond"/>
            </w:rPr>
            <w:fldChar w:fldCharType="end"/>
          </w:r>
        </w:sdtContent>
      </w:sdt>
      <w:r w:rsidR="008717B3">
        <w:rPr>
          <w:rFonts w:ascii="Garamond" w:hAnsi="Garamond"/>
        </w:rPr>
        <w:t xml:space="preserve">. </w:t>
      </w:r>
      <w:r w:rsidR="001A1F7A">
        <w:rPr>
          <w:rFonts w:ascii="Garamond" w:hAnsi="Garamond"/>
        </w:rPr>
        <w:t xml:space="preserve">For </w:t>
      </w:r>
      <w:r w:rsidR="004246BE">
        <w:rPr>
          <w:rFonts w:ascii="Garamond" w:hAnsi="Garamond"/>
        </w:rPr>
        <w:t>Sartre,</w:t>
      </w:r>
      <w:r w:rsidR="00824C23">
        <w:rPr>
          <w:rFonts w:ascii="Garamond" w:hAnsi="Garamond"/>
        </w:rPr>
        <w:t xml:space="preserve"> a </w:t>
      </w:r>
      <w:r w:rsidR="001208C6">
        <w:rPr>
          <w:rFonts w:ascii="Garamond" w:hAnsi="Garamond"/>
        </w:rPr>
        <w:t>human being</w:t>
      </w:r>
      <w:r w:rsidR="001E5B3C">
        <w:rPr>
          <w:rFonts w:ascii="Garamond" w:hAnsi="Garamond"/>
        </w:rPr>
        <w:t xml:space="preserve"> </w:t>
      </w:r>
      <w:r w:rsidR="009A76B2">
        <w:rPr>
          <w:rFonts w:ascii="Garamond" w:hAnsi="Garamond"/>
        </w:rPr>
        <w:t>only conceives o</w:t>
      </w:r>
      <w:r w:rsidR="00C934E7">
        <w:rPr>
          <w:rFonts w:ascii="Garamond" w:hAnsi="Garamond"/>
        </w:rPr>
        <w:t>f</w:t>
      </w:r>
      <w:r w:rsidR="009A76B2">
        <w:rPr>
          <w:rFonts w:ascii="Garamond" w:hAnsi="Garamond"/>
        </w:rPr>
        <w:t xml:space="preserve"> themselves after</w:t>
      </w:r>
      <w:r w:rsidR="006535DF">
        <w:rPr>
          <w:rFonts w:ascii="Garamond" w:hAnsi="Garamond"/>
        </w:rPr>
        <w:t xml:space="preserve"> being thrown into</w:t>
      </w:r>
      <w:r w:rsidR="009A76B2">
        <w:rPr>
          <w:rFonts w:ascii="Garamond" w:hAnsi="Garamond"/>
        </w:rPr>
        <w:t xml:space="preserve"> existence</w:t>
      </w:r>
      <w:r w:rsidR="000F5810">
        <w:rPr>
          <w:rFonts w:ascii="Garamond" w:hAnsi="Garamond"/>
        </w:rPr>
        <w:t xml:space="preserve">, a theory </w:t>
      </w:r>
      <w:r w:rsidR="00893590">
        <w:rPr>
          <w:rFonts w:ascii="Garamond" w:hAnsi="Garamond"/>
        </w:rPr>
        <w:t xml:space="preserve">he </w:t>
      </w:r>
      <w:r w:rsidR="000F5810">
        <w:rPr>
          <w:rFonts w:ascii="Garamond" w:hAnsi="Garamond"/>
        </w:rPr>
        <w:t xml:space="preserve">adopted from </w:t>
      </w:r>
      <w:r w:rsidR="00034920">
        <w:rPr>
          <w:rFonts w:ascii="Garamond" w:hAnsi="Garamond"/>
        </w:rPr>
        <w:t xml:space="preserve">Martin </w:t>
      </w:r>
      <w:r w:rsidR="000F5810">
        <w:rPr>
          <w:rFonts w:ascii="Garamond" w:hAnsi="Garamond"/>
        </w:rPr>
        <w:t>Heidegger’s philosophy</w:t>
      </w:r>
      <w:sdt>
        <w:sdtPr>
          <w:rPr>
            <w:rFonts w:ascii="Garamond" w:hAnsi="Garamond"/>
          </w:rPr>
          <w:id w:val="-471591366"/>
          <w:citation/>
        </w:sdtPr>
        <w:sdtContent>
          <w:r w:rsidR="0026628A">
            <w:rPr>
              <w:rFonts w:ascii="Garamond" w:hAnsi="Garamond"/>
            </w:rPr>
            <w:fldChar w:fldCharType="begin"/>
          </w:r>
          <w:r w:rsidR="0026628A">
            <w:rPr>
              <w:rFonts w:ascii="Garamond" w:hAnsi="Garamond"/>
            </w:rPr>
            <w:instrText xml:space="preserve">CITATION Sar07 \p 23 \l 2057 </w:instrText>
          </w:r>
          <w:r w:rsidR="0026628A">
            <w:rPr>
              <w:rFonts w:ascii="Garamond" w:hAnsi="Garamond"/>
            </w:rPr>
            <w:fldChar w:fldCharType="separate"/>
          </w:r>
          <w:r w:rsidR="0026628A">
            <w:rPr>
              <w:rFonts w:ascii="Garamond" w:hAnsi="Garamond"/>
              <w:noProof/>
            </w:rPr>
            <w:t xml:space="preserve"> </w:t>
          </w:r>
          <w:r w:rsidR="0026628A" w:rsidRPr="0026628A">
            <w:rPr>
              <w:rFonts w:ascii="Garamond" w:hAnsi="Garamond"/>
              <w:noProof/>
            </w:rPr>
            <w:t>(Sartre, 2007, p. 23)</w:t>
          </w:r>
          <w:r w:rsidR="0026628A">
            <w:rPr>
              <w:rFonts w:ascii="Garamond" w:hAnsi="Garamond"/>
            </w:rPr>
            <w:fldChar w:fldCharType="end"/>
          </w:r>
        </w:sdtContent>
      </w:sdt>
      <w:r w:rsidR="00034920">
        <w:rPr>
          <w:rFonts w:ascii="Garamond" w:hAnsi="Garamond"/>
        </w:rPr>
        <w:t xml:space="preserve">. </w:t>
      </w:r>
      <w:r w:rsidR="00B85EAB">
        <w:rPr>
          <w:rFonts w:ascii="Garamond" w:hAnsi="Garamond"/>
        </w:rPr>
        <w:t>Consequently</w:t>
      </w:r>
      <w:r w:rsidR="00034920">
        <w:rPr>
          <w:rFonts w:ascii="Garamond" w:hAnsi="Garamond"/>
        </w:rPr>
        <w:t xml:space="preserve">, </w:t>
      </w:r>
      <w:r w:rsidR="00AA6ABB">
        <w:rPr>
          <w:rFonts w:ascii="Garamond" w:hAnsi="Garamond"/>
        </w:rPr>
        <w:t>suggesting</w:t>
      </w:r>
      <w:r w:rsidR="001654C8">
        <w:rPr>
          <w:rFonts w:ascii="Garamond" w:hAnsi="Garamond"/>
        </w:rPr>
        <w:t xml:space="preserve"> tha</w:t>
      </w:r>
      <w:r w:rsidR="00AA6ABB">
        <w:rPr>
          <w:rFonts w:ascii="Garamond" w:hAnsi="Garamond"/>
        </w:rPr>
        <w:t>t</w:t>
      </w:r>
      <w:r w:rsidR="001654C8">
        <w:rPr>
          <w:rFonts w:ascii="Garamond" w:hAnsi="Garamond"/>
        </w:rPr>
        <w:t xml:space="preserve"> </w:t>
      </w:r>
      <w:r w:rsidR="00034920">
        <w:rPr>
          <w:rFonts w:ascii="Garamond" w:hAnsi="Garamond"/>
        </w:rPr>
        <w:t>human beings</w:t>
      </w:r>
      <w:r w:rsidR="001208C6">
        <w:rPr>
          <w:rFonts w:ascii="Garamond" w:hAnsi="Garamond"/>
        </w:rPr>
        <w:t xml:space="preserve"> are </w:t>
      </w:r>
      <w:r w:rsidR="00AA6ABB">
        <w:rPr>
          <w:rFonts w:ascii="Garamond" w:hAnsi="Garamond"/>
        </w:rPr>
        <w:t>of no purpose</w:t>
      </w:r>
      <w:r w:rsidR="001654C8">
        <w:rPr>
          <w:rFonts w:ascii="Garamond" w:hAnsi="Garamond"/>
        </w:rPr>
        <w:t xml:space="preserve"> </w:t>
      </w:r>
      <w:r w:rsidR="0082235B">
        <w:rPr>
          <w:rFonts w:ascii="Garamond" w:hAnsi="Garamond"/>
        </w:rPr>
        <w:t xml:space="preserve">until they </w:t>
      </w:r>
      <w:r w:rsidR="00E660FF">
        <w:rPr>
          <w:rFonts w:ascii="Garamond" w:hAnsi="Garamond"/>
        </w:rPr>
        <w:t>have experienced the world</w:t>
      </w:r>
      <w:sdt>
        <w:sdtPr>
          <w:rPr>
            <w:rFonts w:ascii="Garamond" w:hAnsi="Garamond"/>
          </w:rPr>
          <w:id w:val="482439162"/>
          <w:citation/>
        </w:sdtPr>
        <w:sdtContent>
          <w:r w:rsidR="00622B6E">
            <w:rPr>
              <w:rFonts w:ascii="Garamond" w:hAnsi="Garamond"/>
            </w:rPr>
            <w:fldChar w:fldCharType="begin"/>
          </w:r>
          <w:r w:rsidR="00622B6E">
            <w:rPr>
              <w:rFonts w:ascii="Garamond" w:hAnsi="Garamond"/>
            </w:rPr>
            <w:instrText xml:space="preserve">CITATION Sar07 \p 23 \l 2057 </w:instrText>
          </w:r>
          <w:r w:rsidR="00622B6E">
            <w:rPr>
              <w:rFonts w:ascii="Garamond" w:hAnsi="Garamond"/>
            </w:rPr>
            <w:fldChar w:fldCharType="separate"/>
          </w:r>
          <w:r w:rsidR="00622B6E">
            <w:rPr>
              <w:rFonts w:ascii="Garamond" w:hAnsi="Garamond"/>
              <w:noProof/>
            </w:rPr>
            <w:t xml:space="preserve"> </w:t>
          </w:r>
          <w:r w:rsidR="00622B6E" w:rsidRPr="00622B6E">
            <w:rPr>
              <w:rFonts w:ascii="Garamond" w:hAnsi="Garamond"/>
              <w:noProof/>
            </w:rPr>
            <w:t>(Sartre, 2007, p. 23)</w:t>
          </w:r>
          <w:r w:rsidR="00622B6E">
            <w:rPr>
              <w:rFonts w:ascii="Garamond" w:hAnsi="Garamond"/>
            </w:rPr>
            <w:fldChar w:fldCharType="end"/>
          </w:r>
        </w:sdtContent>
      </w:sdt>
      <w:r w:rsidR="00E660FF">
        <w:rPr>
          <w:rFonts w:ascii="Garamond" w:hAnsi="Garamond"/>
        </w:rPr>
        <w:t>.</w:t>
      </w:r>
      <w:r w:rsidR="0082235B">
        <w:rPr>
          <w:rFonts w:ascii="Garamond" w:hAnsi="Garamond"/>
        </w:rPr>
        <w:t xml:space="preserve"> </w:t>
      </w:r>
      <w:r w:rsidR="00AA587B">
        <w:rPr>
          <w:rFonts w:ascii="Garamond" w:hAnsi="Garamond"/>
        </w:rPr>
        <w:t xml:space="preserve">At this point, it appears reasonable to outline that </w:t>
      </w:r>
      <w:r w:rsidR="00D51CBC">
        <w:rPr>
          <w:rFonts w:ascii="Garamond" w:hAnsi="Garamond"/>
        </w:rPr>
        <w:t>Sartre makes a</w:t>
      </w:r>
      <w:r w:rsidR="00DE2BDA">
        <w:rPr>
          <w:rFonts w:ascii="Garamond" w:hAnsi="Garamond"/>
        </w:rPr>
        <w:t xml:space="preserve">n ontological </w:t>
      </w:r>
      <w:r w:rsidR="00D51CBC">
        <w:rPr>
          <w:rFonts w:ascii="Garamond" w:hAnsi="Garamond"/>
        </w:rPr>
        <w:t>distinction between</w:t>
      </w:r>
      <w:r w:rsidR="004732F7" w:rsidRPr="004732F7">
        <w:rPr>
          <w:rFonts w:ascii="Garamond" w:hAnsi="Garamond"/>
        </w:rPr>
        <w:t xml:space="preserve"> </w:t>
      </w:r>
      <w:r w:rsidR="004732F7">
        <w:rPr>
          <w:rFonts w:ascii="Garamond" w:hAnsi="Garamond"/>
        </w:rPr>
        <w:t>beings-for-themselves</w:t>
      </w:r>
      <w:r w:rsidR="00D51CBC">
        <w:rPr>
          <w:rFonts w:ascii="Garamond" w:hAnsi="Garamond"/>
        </w:rPr>
        <w:t xml:space="preserve"> </w:t>
      </w:r>
      <w:r w:rsidR="004732F7">
        <w:rPr>
          <w:rFonts w:ascii="Garamond" w:hAnsi="Garamond"/>
        </w:rPr>
        <w:t>(</w:t>
      </w:r>
      <w:r w:rsidR="00D51CBC">
        <w:rPr>
          <w:rFonts w:ascii="Garamond" w:hAnsi="Garamond"/>
        </w:rPr>
        <w:t>conscious beings</w:t>
      </w:r>
      <w:r w:rsidR="004732F7">
        <w:rPr>
          <w:rFonts w:ascii="Garamond" w:hAnsi="Garamond"/>
        </w:rPr>
        <w:t>)</w:t>
      </w:r>
      <w:r w:rsidR="00D51CBC">
        <w:rPr>
          <w:rFonts w:ascii="Garamond" w:hAnsi="Garamond"/>
        </w:rPr>
        <w:t xml:space="preserve"> and beings-in-themselve</w:t>
      </w:r>
      <w:r w:rsidR="00D51CBC" w:rsidRPr="00081D04">
        <w:rPr>
          <w:rFonts w:ascii="Garamond" w:hAnsi="Garamond"/>
        </w:rPr>
        <w:t>s</w:t>
      </w:r>
      <w:r w:rsidR="004732F7" w:rsidRPr="004732F7">
        <w:rPr>
          <w:rFonts w:ascii="Garamond" w:hAnsi="Garamond"/>
        </w:rPr>
        <w:t xml:space="preserve"> </w:t>
      </w:r>
      <w:r w:rsidR="004732F7">
        <w:rPr>
          <w:rFonts w:ascii="Garamond" w:hAnsi="Garamond"/>
        </w:rPr>
        <w:t>(</w:t>
      </w:r>
      <w:r w:rsidR="004732F7">
        <w:rPr>
          <w:rFonts w:ascii="Garamond" w:hAnsi="Garamond"/>
        </w:rPr>
        <w:t>unconscious beings</w:t>
      </w:r>
      <w:r w:rsidR="004732F7">
        <w:rPr>
          <w:rFonts w:ascii="Garamond" w:hAnsi="Garamond"/>
        </w:rPr>
        <w:t>)</w:t>
      </w:r>
      <w:sdt>
        <w:sdtPr>
          <w:rPr>
            <w:rFonts w:ascii="Garamond" w:hAnsi="Garamond"/>
          </w:rPr>
          <w:id w:val="103465182"/>
          <w:citation/>
        </w:sdtPr>
        <w:sdtContent>
          <w:r w:rsidR="00630F05">
            <w:rPr>
              <w:rFonts w:ascii="Garamond" w:hAnsi="Garamond"/>
            </w:rPr>
            <w:fldChar w:fldCharType="begin"/>
          </w:r>
          <w:r w:rsidR="00630F05">
            <w:rPr>
              <w:rFonts w:ascii="Garamond" w:hAnsi="Garamond"/>
            </w:rPr>
            <w:instrText xml:space="preserve">CITATION Ant17 \p 343 \l 2057 </w:instrText>
          </w:r>
          <w:r w:rsidR="00630F05">
            <w:rPr>
              <w:rFonts w:ascii="Garamond" w:hAnsi="Garamond"/>
            </w:rPr>
            <w:fldChar w:fldCharType="separate"/>
          </w:r>
          <w:r w:rsidR="00630F05">
            <w:rPr>
              <w:rFonts w:ascii="Garamond" w:hAnsi="Garamond"/>
              <w:noProof/>
            </w:rPr>
            <w:t xml:space="preserve"> </w:t>
          </w:r>
          <w:r w:rsidR="00630F05" w:rsidRPr="00630F05">
            <w:rPr>
              <w:rFonts w:ascii="Garamond" w:hAnsi="Garamond"/>
              <w:noProof/>
            </w:rPr>
            <w:t>(Asekhauno, 2017, p. 343)</w:t>
          </w:r>
          <w:r w:rsidR="00630F05">
            <w:rPr>
              <w:rFonts w:ascii="Garamond" w:hAnsi="Garamond"/>
            </w:rPr>
            <w:fldChar w:fldCharType="end"/>
          </w:r>
        </w:sdtContent>
      </w:sdt>
      <w:r w:rsidR="00630F05">
        <w:rPr>
          <w:rFonts w:ascii="Garamond" w:hAnsi="Garamond"/>
        </w:rPr>
        <w:t>.</w:t>
      </w:r>
      <w:r w:rsidR="00AE7A41">
        <w:rPr>
          <w:rFonts w:ascii="Garamond" w:hAnsi="Garamond"/>
        </w:rPr>
        <w:t xml:space="preserve"> </w:t>
      </w:r>
      <w:r w:rsidR="00260AF8">
        <w:rPr>
          <w:rFonts w:ascii="Garamond" w:hAnsi="Garamond"/>
        </w:rPr>
        <w:t>Beings-for-themselves</w:t>
      </w:r>
      <w:r w:rsidR="00225DBD">
        <w:rPr>
          <w:rFonts w:ascii="Garamond" w:hAnsi="Garamond"/>
        </w:rPr>
        <w:t xml:space="preserve"> are conscious beings</w:t>
      </w:r>
      <w:r w:rsidR="00FA55B0">
        <w:rPr>
          <w:rFonts w:ascii="Garamond" w:hAnsi="Garamond"/>
        </w:rPr>
        <w:t xml:space="preserve"> or subjects</w:t>
      </w:r>
      <w:r w:rsidR="00816DC4">
        <w:rPr>
          <w:rFonts w:ascii="Garamond" w:hAnsi="Garamond"/>
        </w:rPr>
        <w:t>,</w:t>
      </w:r>
      <w:r w:rsidR="00225DBD">
        <w:rPr>
          <w:rFonts w:ascii="Garamond" w:hAnsi="Garamond"/>
        </w:rPr>
        <w:t xml:space="preserve"> that</w:t>
      </w:r>
      <w:r w:rsidR="00260AF8">
        <w:rPr>
          <w:rFonts w:ascii="Garamond" w:hAnsi="Garamond"/>
        </w:rPr>
        <w:t xml:space="preserve"> </w:t>
      </w:r>
      <w:r w:rsidR="004028CD">
        <w:rPr>
          <w:rFonts w:ascii="Garamond" w:hAnsi="Garamond"/>
        </w:rPr>
        <w:t>are absent from</w:t>
      </w:r>
      <w:r w:rsidR="00225DBD">
        <w:rPr>
          <w:rFonts w:ascii="Garamond" w:hAnsi="Garamond"/>
        </w:rPr>
        <w:t xml:space="preserve"> a predetermined essence</w:t>
      </w:r>
      <w:r w:rsidR="004028CD">
        <w:rPr>
          <w:rFonts w:ascii="Garamond" w:hAnsi="Garamond"/>
        </w:rPr>
        <w:t xml:space="preserve"> because it is their responsibility to </w:t>
      </w:r>
      <w:r w:rsidR="00954557">
        <w:rPr>
          <w:rFonts w:ascii="Garamond" w:hAnsi="Garamond"/>
        </w:rPr>
        <w:t>create a self from nothingness</w:t>
      </w:r>
      <w:sdt>
        <w:sdtPr>
          <w:rPr>
            <w:rFonts w:ascii="Garamond" w:hAnsi="Garamond"/>
          </w:rPr>
          <w:id w:val="1685705053"/>
          <w:citation/>
        </w:sdtPr>
        <w:sdtContent>
          <w:r w:rsidR="00954557">
            <w:rPr>
              <w:rFonts w:ascii="Garamond" w:hAnsi="Garamond"/>
            </w:rPr>
            <w:fldChar w:fldCharType="begin"/>
          </w:r>
          <w:r w:rsidR="00954557">
            <w:rPr>
              <w:rFonts w:ascii="Garamond" w:hAnsi="Garamond"/>
            </w:rPr>
            <w:instrText xml:space="preserve">CITATION Ant17 \p 343 \l 2057 </w:instrText>
          </w:r>
          <w:r w:rsidR="00954557">
            <w:rPr>
              <w:rFonts w:ascii="Garamond" w:hAnsi="Garamond"/>
            </w:rPr>
            <w:fldChar w:fldCharType="separate"/>
          </w:r>
          <w:r w:rsidR="00954557">
            <w:rPr>
              <w:rFonts w:ascii="Garamond" w:hAnsi="Garamond"/>
              <w:noProof/>
            </w:rPr>
            <w:t xml:space="preserve"> </w:t>
          </w:r>
          <w:r w:rsidR="00954557" w:rsidRPr="00954557">
            <w:rPr>
              <w:rFonts w:ascii="Garamond" w:hAnsi="Garamond"/>
              <w:noProof/>
            </w:rPr>
            <w:t>(Asekhauno, 2017, p. 343)</w:t>
          </w:r>
          <w:r w:rsidR="00954557">
            <w:rPr>
              <w:rFonts w:ascii="Garamond" w:hAnsi="Garamond"/>
            </w:rPr>
            <w:fldChar w:fldCharType="end"/>
          </w:r>
        </w:sdtContent>
      </w:sdt>
      <w:r w:rsidR="00954557">
        <w:rPr>
          <w:rFonts w:ascii="Garamond" w:hAnsi="Garamond"/>
        </w:rPr>
        <w:t xml:space="preserve">. </w:t>
      </w:r>
      <w:r w:rsidR="009C6F87">
        <w:rPr>
          <w:rFonts w:ascii="Garamond" w:hAnsi="Garamond"/>
        </w:rPr>
        <w:t xml:space="preserve">In contrast, a being-in-themselves are non-conscious </w:t>
      </w:r>
      <w:r w:rsidR="005F493B">
        <w:rPr>
          <w:rFonts w:ascii="Garamond" w:hAnsi="Garamond"/>
        </w:rPr>
        <w:t xml:space="preserve">beings or </w:t>
      </w:r>
      <w:r w:rsidR="00FA55B0">
        <w:rPr>
          <w:rFonts w:ascii="Garamond" w:hAnsi="Garamond"/>
        </w:rPr>
        <w:t xml:space="preserve">objects </w:t>
      </w:r>
      <w:sdt>
        <w:sdtPr>
          <w:rPr>
            <w:rFonts w:ascii="Garamond" w:hAnsi="Garamond"/>
          </w:rPr>
          <w:id w:val="288323126"/>
          <w:citation/>
        </w:sdtPr>
        <w:sdtContent>
          <w:r w:rsidR="002D28BB">
            <w:rPr>
              <w:rFonts w:ascii="Garamond" w:hAnsi="Garamond"/>
            </w:rPr>
            <w:fldChar w:fldCharType="begin"/>
          </w:r>
          <w:r w:rsidR="002D28BB">
            <w:rPr>
              <w:rFonts w:ascii="Garamond" w:hAnsi="Garamond"/>
            </w:rPr>
            <w:instrText xml:space="preserve">CITATION Mar43 \p xii \l 2057 </w:instrText>
          </w:r>
          <w:r w:rsidR="002D28BB">
            <w:rPr>
              <w:rFonts w:ascii="Garamond" w:hAnsi="Garamond"/>
            </w:rPr>
            <w:fldChar w:fldCharType="separate"/>
          </w:r>
          <w:r w:rsidR="002D28BB" w:rsidRPr="002D28BB">
            <w:rPr>
              <w:rFonts w:ascii="Garamond" w:hAnsi="Garamond"/>
              <w:noProof/>
            </w:rPr>
            <w:t>(Sartre, 1943, p. xii)</w:t>
          </w:r>
          <w:r w:rsidR="002D28BB">
            <w:rPr>
              <w:rFonts w:ascii="Garamond" w:hAnsi="Garamond"/>
            </w:rPr>
            <w:fldChar w:fldCharType="end"/>
          </w:r>
        </w:sdtContent>
      </w:sdt>
      <w:r w:rsidR="00816DC4">
        <w:rPr>
          <w:rFonts w:ascii="Garamond" w:hAnsi="Garamond"/>
        </w:rPr>
        <w:t xml:space="preserve">, </w:t>
      </w:r>
      <w:r w:rsidR="006D4095">
        <w:rPr>
          <w:rFonts w:ascii="Garamond" w:hAnsi="Garamond"/>
        </w:rPr>
        <w:t>that have a concrete essence and exist independent</w:t>
      </w:r>
      <w:r w:rsidR="003C3DB0">
        <w:rPr>
          <w:rFonts w:ascii="Garamond" w:hAnsi="Garamond"/>
        </w:rPr>
        <w:t xml:space="preserve">ly, </w:t>
      </w:r>
      <w:r w:rsidR="0051012C">
        <w:rPr>
          <w:rFonts w:ascii="Garamond" w:hAnsi="Garamond"/>
        </w:rPr>
        <w:t>though lack</w:t>
      </w:r>
      <w:r w:rsidR="0081372D">
        <w:rPr>
          <w:rFonts w:ascii="Garamond" w:hAnsi="Garamond"/>
        </w:rPr>
        <w:t xml:space="preserve"> </w:t>
      </w:r>
      <w:r w:rsidR="0051012C">
        <w:rPr>
          <w:rFonts w:ascii="Garamond" w:hAnsi="Garamond"/>
        </w:rPr>
        <w:t>the ability to change</w:t>
      </w:r>
      <w:r w:rsidR="0081372D">
        <w:rPr>
          <w:rFonts w:ascii="Garamond" w:hAnsi="Garamond"/>
        </w:rPr>
        <w:t xml:space="preserve"> themselves</w:t>
      </w:r>
      <w:sdt>
        <w:sdtPr>
          <w:rPr>
            <w:rFonts w:ascii="Garamond" w:hAnsi="Garamond"/>
          </w:rPr>
          <w:id w:val="1920293867"/>
          <w:citation/>
        </w:sdtPr>
        <w:sdtContent>
          <w:r w:rsidR="00C81546">
            <w:rPr>
              <w:rFonts w:ascii="Garamond" w:hAnsi="Garamond"/>
            </w:rPr>
            <w:fldChar w:fldCharType="begin"/>
          </w:r>
          <w:r w:rsidR="00C81546">
            <w:rPr>
              <w:rFonts w:ascii="Garamond" w:hAnsi="Garamond"/>
            </w:rPr>
            <w:instrText xml:space="preserve">CITATION Ant17 \p 343 \l 2057 </w:instrText>
          </w:r>
          <w:r w:rsidR="00C81546">
            <w:rPr>
              <w:rFonts w:ascii="Garamond" w:hAnsi="Garamond"/>
            </w:rPr>
            <w:fldChar w:fldCharType="separate"/>
          </w:r>
          <w:r w:rsidR="00C81546">
            <w:rPr>
              <w:rFonts w:ascii="Garamond" w:hAnsi="Garamond"/>
              <w:noProof/>
            </w:rPr>
            <w:t xml:space="preserve"> </w:t>
          </w:r>
          <w:r w:rsidR="00C81546" w:rsidRPr="00C81546">
            <w:rPr>
              <w:rFonts w:ascii="Garamond" w:hAnsi="Garamond"/>
              <w:noProof/>
            </w:rPr>
            <w:t>(Asekhauno, 2017, p. 343)</w:t>
          </w:r>
          <w:r w:rsidR="00C81546">
            <w:rPr>
              <w:rFonts w:ascii="Garamond" w:hAnsi="Garamond"/>
            </w:rPr>
            <w:fldChar w:fldCharType="end"/>
          </w:r>
        </w:sdtContent>
      </w:sdt>
      <w:r w:rsidR="00C81546">
        <w:rPr>
          <w:rFonts w:ascii="Garamond" w:hAnsi="Garamond"/>
        </w:rPr>
        <w:t>.</w:t>
      </w:r>
      <w:r w:rsidR="0051012C">
        <w:rPr>
          <w:rFonts w:ascii="Garamond" w:hAnsi="Garamond"/>
        </w:rPr>
        <w:t xml:space="preserve"> </w:t>
      </w:r>
      <w:r w:rsidR="003A52FC">
        <w:rPr>
          <w:rFonts w:ascii="Garamond" w:hAnsi="Garamond"/>
        </w:rPr>
        <w:t xml:space="preserve">For example, </w:t>
      </w:r>
      <w:r w:rsidR="00237C0E">
        <w:rPr>
          <w:rFonts w:ascii="Garamond" w:hAnsi="Garamond"/>
        </w:rPr>
        <w:t xml:space="preserve">a tree is a non-conscious being because it </w:t>
      </w:r>
      <w:r w:rsidR="00745790">
        <w:rPr>
          <w:rFonts w:ascii="Garamond" w:hAnsi="Garamond"/>
        </w:rPr>
        <w:t>is without</w:t>
      </w:r>
      <w:r w:rsidR="00237C0E">
        <w:rPr>
          <w:rFonts w:ascii="Garamond" w:hAnsi="Garamond"/>
        </w:rPr>
        <w:t xml:space="preserve"> the </w:t>
      </w:r>
      <w:r w:rsidR="00275E41">
        <w:rPr>
          <w:rFonts w:ascii="Garamond" w:hAnsi="Garamond"/>
        </w:rPr>
        <w:t xml:space="preserve">power and </w:t>
      </w:r>
      <w:r w:rsidR="00237C0E">
        <w:rPr>
          <w:rFonts w:ascii="Garamond" w:hAnsi="Garamond"/>
        </w:rPr>
        <w:t>ability to create or change its being</w:t>
      </w:r>
      <w:r w:rsidR="00275E41">
        <w:rPr>
          <w:rFonts w:ascii="Garamond" w:hAnsi="Garamond"/>
        </w:rPr>
        <w:t xml:space="preserve">. </w:t>
      </w:r>
      <w:r w:rsidR="002F41CF">
        <w:rPr>
          <w:rFonts w:ascii="Garamond" w:hAnsi="Garamond"/>
        </w:rPr>
        <w:t xml:space="preserve">On the other hand, a human being is a conscious being and therefore acquires the </w:t>
      </w:r>
      <w:r w:rsidR="00916677">
        <w:rPr>
          <w:rFonts w:ascii="Garamond" w:hAnsi="Garamond"/>
        </w:rPr>
        <w:t>capability</w:t>
      </w:r>
      <w:r w:rsidR="002F41CF">
        <w:rPr>
          <w:rFonts w:ascii="Garamond" w:hAnsi="Garamond"/>
        </w:rPr>
        <w:t xml:space="preserve"> </w:t>
      </w:r>
      <w:r w:rsidR="00B72DDF">
        <w:rPr>
          <w:rFonts w:ascii="Garamond" w:hAnsi="Garamond"/>
        </w:rPr>
        <w:t xml:space="preserve">to be able to </w:t>
      </w:r>
      <w:r w:rsidR="00987F64">
        <w:rPr>
          <w:rFonts w:ascii="Garamond" w:hAnsi="Garamond"/>
        </w:rPr>
        <w:t xml:space="preserve">choose how to </w:t>
      </w:r>
      <w:r w:rsidR="00B72DDF">
        <w:rPr>
          <w:rFonts w:ascii="Garamond" w:hAnsi="Garamond"/>
        </w:rPr>
        <w:t xml:space="preserve">act </w:t>
      </w:r>
      <w:r w:rsidR="00916677">
        <w:rPr>
          <w:rFonts w:ascii="Garamond" w:hAnsi="Garamond"/>
        </w:rPr>
        <w:t>within the world</w:t>
      </w:r>
      <w:sdt>
        <w:sdtPr>
          <w:rPr>
            <w:rFonts w:ascii="Garamond" w:hAnsi="Garamond"/>
          </w:rPr>
          <w:id w:val="-924107528"/>
          <w:citation/>
        </w:sdtPr>
        <w:sdtContent>
          <w:r w:rsidR="00230A30">
            <w:rPr>
              <w:rFonts w:ascii="Garamond" w:hAnsi="Garamond"/>
            </w:rPr>
            <w:fldChar w:fldCharType="begin"/>
          </w:r>
          <w:r w:rsidR="00653B73">
            <w:rPr>
              <w:rFonts w:ascii="Garamond" w:hAnsi="Garamond"/>
            </w:rPr>
            <w:instrText xml:space="preserve">CITATION Stu03 \p 466-467 \l 2057 </w:instrText>
          </w:r>
          <w:r w:rsidR="00230A30">
            <w:rPr>
              <w:rFonts w:ascii="Garamond" w:hAnsi="Garamond"/>
            </w:rPr>
            <w:fldChar w:fldCharType="separate"/>
          </w:r>
          <w:r w:rsidR="00653B73">
            <w:rPr>
              <w:rFonts w:ascii="Garamond" w:hAnsi="Garamond"/>
              <w:noProof/>
            </w:rPr>
            <w:t xml:space="preserve"> </w:t>
          </w:r>
          <w:r w:rsidR="00653B73" w:rsidRPr="00653B73">
            <w:rPr>
              <w:rFonts w:ascii="Garamond" w:hAnsi="Garamond"/>
              <w:noProof/>
            </w:rPr>
            <w:t>(Stumpf and Fieser, 2003, pp. 466-467)</w:t>
          </w:r>
          <w:r w:rsidR="00230A30">
            <w:rPr>
              <w:rFonts w:ascii="Garamond" w:hAnsi="Garamond"/>
            </w:rPr>
            <w:fldChar w:fldCharType="end"/>
          </w:r>
        </w:sdtContent>
      </w:sdt>
      <w:r w:rsidR="00230A30">
        <w:rPr>
          <w:rFonts w:ascii="Garamond" w:hAnsi="Garamond"/>
        </w:rPr>
        <w:t>.</w:t>
      </w:r>
    </w:p>
    <w:p w14:paraId="19692AF6" w14:textId="68E07F15" w:rsidR="00407D8B" w:rsidRDefault="0000594C" w:rsidP="005D5E8C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Equally, </w:t>
      </w:r>
      <w:r w:rsidR="003961A3">
        <w:rPr>
          <w:rFonts w:ascii="Garamond" w:hAnsi="Garamond"/>
        </w:rPr>
        <w:t>Jean-Paul Sartre argues that there is a definite ‘facticity’ within a human beings existence that one cannot change</w:t>
      </w:r>
      <w:sdt>
        <w:sdtPr>
          <w:rPr>
            <w:rFonts w:ascii="Garamond" w:hAnsi="Garamond"/>
          </w:rPr>
          <w:id w:val="-974607487"/>
          <w:citation/>
        </w:sdtPr>
        <w:sdtContent>
          <w:r w:rsidR="00E96F5D">
            <w:rPr>
              <w:rFonts w:ascii="Garamond" w:hAnsi="Garamond"/>
            </w:rPr>
            <w:fldChar w:fldCharType="begin"/>
          </w:r>
          <w:r w:rsidR="00E96F5D">
            <w:rPr>
              <w:rFonts w:ascii="Garamond" w:hAnsi="Garamond"/>
            </w:rPr>
            <w:instrText xml:space="preserve">CITATION Cot081 \p 312 \l 2057 </w:instrText>
          </w:r>
          <w:r w:rsidR="00E96F5D">
            <w:rPr>
              <w:rFonts w:ascii="Garamond" w:hAnsi="Garamond"/>
            </w:rPr>
            <w:fldChar w:fldCharType="separate"/>
          </w:r>
          <w:r w:rsidR="00E96F5D">
            <w:rPr>
              <w:rFonts w:ascii="Garamond" w:hAnsi="Garamond"/>
              <w:noProof/>
            </w:rPr>
            <w:t xml:space="preserve"> </w:t>
          </w:r>
          <w:r w:rsidR="00E96F5D" w:rsidRPr="00E96F5D">
            <w:rPr>
              <w:rFonts w:ascii="Garamond" w:hAnsi="Garamond"/>
              <w:noProof/>
            </w:rPr>
            <w:t>(Cottingham, 2008, p. 312)</w:t>
          </w:r>
          <w:r w:rsidR="00E96F5D">
            <w:rPr>
              <w:rFonts w:ascii="Garamond" w:hAnsi="Garamond"/>
            </w:rPr>
            <w:fldChar w:fldCharType="end"/>
          </w:r>
        </w:sdtContent>
      </w:sdt>
      <w:r w:rsidR="003961A3">
        <w:rPr>
          <w:rFonts w:ascii="Garamond" w:hAnsi="Garamond"/>
        </w:rPr>
        <w:t>, such as sex, race, genetics, environment and so forth</w:t>
      </w:r>
      <w:sdt>
        <w:sdtPr>
          <w:rPr>
            <w:rFonts w:ascii="Garamond" w:hAnsi="Garamond"/>
          </w:rPr>
          <w:id w:val="814524927"/>
          <w:citation/>
        </w:sdtPr>
        <w:sdtContent>
          <w:r w:rsidR="003961A3">
            <w:rPr>
              <w:rFonts w:ascii="Garamond" w:hAnsi="Garamond"/>
            </w:rPr>
            <w:fldChar w:fldCharType="begin"/>
          </w:r>
          <w:r w:rsidR="003961A3">
            <w:rPr>
              <w:rFonts w:ascii="Garamond" w:hAnsi="Garamond"/>
            </w:rPr>
            <w:instrText xml:space="preserve"> CITATION How98 \l 2057 </w:instrText>
          </w:r>
          <w:r w:rsidR="003961A3">
            <w:rPr>
              <w:rFonts w:ascii="Garamond" w:hAnsi="Garamond"/>
            </w:rPr>
            <w:fldChar w:fldCharType="separate"/>
          </w:r>
          <w:r w:rsidR="003961A3">
            <w:rPr>
              <w:rFonts w:ascii="Garamond" w:hAnsi="Garamond"/>
              <w:noProof/>
            </w:rPr>
            <w:t xml:space="preserve"> </w:t>
          </w:r>
          <w:r w:rsidR="003961A3" w:rsidRPr="00DE5958">
            <w:rPr>
              <w:rFonts w:ascii="Garamond" w:hAnsi="Garamond"/>
              <w:noProof/>
            </w:rPr>
            <w:t>(Howells, 1998)</w:t>
          </w:r>
          <w:r w:rsidR="003961A3">
            <w:rPr>
              <w:rFonts w:ascii="Garamond" w:hAnsi="Garamond"/>
            </w:rPr>
            <w:fldChar w:fldCharType="end"/>
          </w:r>
        </w:sdtContent>
      </w:sdt>
      <w:r w:rsidR="003961A3">
        <w:rPr>
          <w:rFonts w:ascii="Garamond" w:hAnsi="Garamond"/>
        </w:rPr>
        <w:t xml:space="preserve">. </w:t>
      </w:r>
      <w:r w:rsidR="00E208D3">
        <w:rPr>
          <w:rFonts w:ascii="Garamond" w:hAnsi="Garamond"/>
        </w:rPr>
        <w:t xml:space="preserve">According to Sartre, </w:t>
      </w:r>
      <w:r w:rsidR="006E5284">
        <w:rPr>
          <w:rFonts w:ascii="Garamond" w:hAnsi="Garamond"/>
        </w:rPr>
        <w:t xml:space="preserve">these factual elements of </w:t>
      </w:r>
      <w:r w:rsidR="00150D61">
        <w:rPr>
          <w:rFonts w:ascii="Garamond" w:hAnsi="Garamond"/>
        </w:rPr>
        <w:t>human beings’ existence place limitations on the</w:t>
      </w:r>
      <w:r w:rsidR="00F43184">
        <w:rPr>
          <w:rFonts w:ascii="Garamond" w:hAnsi="Garamond"/>
        </w:rPr>
        <w:t>ir</w:t>
      </w:r>
      <w:r w:rsidR="00326346">
        <w:rPr>
          <w:rFonts w:ascii="Garamond" w:hAnsi="Garamond"/>
        </w:rPr>
        <w:t xml:space="preserve"> </w:t>
      </w:r>
      <w:r w:rsidR="00150D61">
        <w:rPr>
          <w:rFonts w:ascii="Garamond" w:hAnsi="Garamond"/>
        </w:rPr>
        <w:t>freedom</w:t>
      </w:r>
      <w:r w:rsidR="00326346">
        <w:rPr>
          <w:rFonts w:ascii="Garamond" w:hAnsi="Garamond"/>
        </w:rPr>
        <w:t xml:space="preserve"> because human </w:t>
      </w:r>
      <w:r w:rsidR="009600F6">
        <w:rPr>
          <w:rFonts w:ascii="Garamond" w:hAnsi="Garamond"/>
        </w:rPr>
        <w:t>tasks</w:t>
      </w:r>
      <w:r w:rsidR="00326346">
        <w:rPr>
          <w:rFonts w:ascii="Garamond" w:hAnsi="Garamond"/>
        </w:rPr>
        <w:t xml:space="preserve"> </w:t>
      </w:r>
      <w:r w:rsidR="009600F6">
        <w:rPr>
          <w:rFonts w:ascii="Garamond" w:hAnsi="Garamond"/>
        </w:rPr>
        <w:t>includ</w:t>
      </w:r>
      <w:r w:rsidR="00F43184">
        <w:rPr>
          <w:rFonts w:ascii="Garamond" w:hAnsi="Garamond"/>
        </w:rPr>
        <w:t>e</w:t>
      </w:r>
      <w:r w:rsidR="009600F6">
        <w:rPr>
          <w:rFonts w:ascii="Garamond" w:hAnsi="Garamond"/>
        </w:rPr>
        <w:t xml:space="preserve"> </w:t>
      </w:r>
      <w:r w:rsidR="00F43184">
        <w:rPr>
          <w:rFonts w:ascii="Garamond" w:hAnsi="Garamond"/>
        </w:rPr>
        <w:t xml:space="preserve">making </w:t>
      </w:r>
      <w:r w:rsidR="009600F6">
        <w:rPr>
          <w:rFonts w:ascii="Garamond" w:hAnsi="Garamond"/>
        </w:rPr>
        <w:t>observation</w:t>
      </w:r>
      <w:r w:rsidR="00E07159">
        <w:rPr>
          <w:rFonts w:ascii="Garamond" w:hAnsi="Garamond"/>
        </w:rPr>
        <w:t>s</w:t>
      </w:r>
      <w:r w:rsidR="009600F6">
        <w:rPr>
          <w:rFonts w:ascii="Garamond" w:hAnsi="Garamond"/>
        </w:rPr>
        <w:t xml:space="preserve"> of the world,</w:t>
      </w:r>
      <w:r w:rsidR="00F43184">
        <w:rPr>
          <w:rFonts w:ascii="Garamond" w:hAnsi="Garamond"/>
        </w:rPr>
        <w:t xml:space="preserve"> </w:t>
      </w:r>
      <w:r w:rsidR="00192723">
        <w:rPr>
          <w:rFonts w:ascii="Garamond" w:hAnsi="Garamond"/>
        </w:rPr>
        <w:t xml:space="preserve">reacting to personal feelings </w:t>
      </w:r>
      <w:r w:rsidR="00AB50FF">
        <w:rPr>
          <w:rFonts w:ascii="Garamond" w:hAnsi="Garamond"/>
        </w:rPr>
        <w:t xml:space="preserve">about </w:t>
      </w:r>
      <w:r w:rsidR="00192723">
        <w:rPr>
          <w:rFonts w:ascii="Garamond" w:hAnsi="Garamond"/>
        </w:rPr>
        <w:t xml:space="preserve">the world </w:t>
      </w:r>
      <w:r w:rsidR="00F02ACD">
        <w:rPr>
          <w:rFonts w:ascii="Garamond" w:hAnsi="Garamond"/>
        </w:rPr>
        <w:t xml:space="preserve">and initiating change and </w:t>
      </w:r>
      <w:r w:rsidR="00E72B07">
        <w:rPr>
          <w:rFonts w:ascii="Garamond" w:hAnsi="Garamond"/>
        </w:rPr>
        <w:t xml:space="preserve">possible </w:t>
      </w:r>
      <w:r w:rsidR="00F02ACD">
        <w:rPr>
          <w:rFonts w:ascii="Garamond" w:hAnsi="Garamond"/>
        </w:rPr>
        <w:t>intervention</w:t>
      </w:r>
      <w:sdt>
        <w:sdtPr>
          <w:rPr>
            <w:rFonts w:ascii="Garamond" w:hAnsi="Garamond"/>
          </w:rPr>
          <w:id w:val="1009641020"/>
          <w:citation/>
        </w:sdtPr>
        <w:sdtContent>
          <w:r w:rsidR="00F11833">
            <w:rPr>
              <w:rFonts w:ascii="Garamond" w:hAnsi="Garamond"/>
            </w:rPr>
            <w:fldChar w:fldCharType="begin"/>
          </w:r>
          <w:r w:rsidR="00F11833">
            <w:rPr>
              <w:rFonts w:ascii="Garamond" w:hAnsi="Garamond"/>
            </w:rPr>
            <w:instrText xml:space="preserve">CITATION War67 \p 22 \l 2057 </w:instrText>
          </w:r>
          <w:r w:rsidR="00F11833">
            <w:rPr>
              <w:rFonts w:ascii="Garamond" w:hAnsi="Garamond"/>
            </w:rPr>
            <w:fldChar w:fldCharType="separate"/>
          </w:r>
          <w:r w:rsidR="00F11833">
            <w:rPr>
              <w:rFonts w:ascii="Garamond" w:hAnsi="Garamond"/>
              <w:noProof/>
            </w:rPr>
            <w:t xml:space="preserve"> </w:t>
          </w:r>
          <w:r w:rsidR="00F11833" w:rsidRPr="00F11833">
            <w:rPr>
              <w:rFonts w:ascii="Garamond" w:hAnsi="Garamond"/>
              <w:noProof/>
            </w:rPr>
            <w:t>(Warnock, 1967, p. 22)</w:t>
          </w:r>
          <w:r w:rsidR="00F11833">
            <w:rPr>
              <w:rFonts w:ascii="Garamond" w:hAnsi="Garamond"/>
            </w:rPr>
            <w:fldChar w:fldCharType="end"/>
          </w:r>
        </w:sdtContent>
      </w:sdt>
      <w:r w:rsidR="00F02ACD">
        <w:rPr>
          <w:rFonts w:ascii="Garamond" w:hAnsi="Garamond"/>
        </w:rPr>
        <w:t>.</w:t>
      </w:r>
      <w:r w:rsidR="00F11833">
        <w:rPr>
          <w:rFonts w:ascii="Garamond" w:hAnsi="Garamond"/>
        </w:rPr>
        <w:t xml:space="preserve"> </w:t>
      </w:r>
      <w:r w:rsidR="007156DE">
        <w:rPr>
          <w:rFonts w:ascii="Garamond" w:hAnsi="Garamond"/>
        </w:rPr>
        <w:t xml:space="preserve">However, </w:t>
      </w:r>
      <w:r w:rsidR="004A5147">
        <w:rPr>
          <w:rFonts w:ascii="Garamond" w:hAnsi="Garamond"/>
        </w:rPr>
        <w:t xml:space="preserve">even though </w:t>
      </w:r>
      <w:r w:rsidR="007156DE">
        <w:rPr>
          <w:rFonts w:ascii="Garamond" w:hAnsi="Garamond"/>
        </w:rPr>
        <w:t>th</w:t>
      </w:r>
      <w:r w:rsidR="004A5147">
        <w:rPr>
          <w:rFonts w:ascii="Garamond" w:hAnsi="Garamond"/>
        </w:rPr>
        <w:t>is</w:t>
      </w:r>
      <w:r w:rsidR="007156DE">
        <w:rPr>
          <w:rFonts w:ascii="Garamond" w:hAnsi="Garamond"/>
        </w:rPr>
        <w:t xml:space="preserve"> power of negation places </w:t>
      </w:r>
      <w:r w:rsidR="00F96D35">
        <w:rPr>
          <w:rFonts w:ascii="Garamond" w:hAnsi="Garamond"/>
        </w:rPr>
        <w:t>limitations on freedom in general, this does not suggest that human beings are not free agents</w:t>
      </w:r>
      <w:r w:rsidR="00CA72BA">
        <w:rPr>
          <w:rFonts w:ascii="Garamond" w:hAnsi="Garamond"/>
        </w:rPr>
        <w:t>,</w:t>
      </w:r>
      <w:r w:rsidR="009A3091">
        <w:rPr>
          <w:rFonts w:ascii="Garamond" w:hAnsi="Garamond"/>
        </w:rPr>
        <w:t xml:space="preserve"> and</w:t>
      </w:r>
      <w:r w:rsidR="00CA72BA">
        <w:rPr>
          <w:rFonts w:ascii="Garamond" w:hAnsi="Garamond"/>
        </w:rPr>
        <w:t xml:space="preserve"> are</w:t>
      </w:r>
      <w:r w:rsidR="009A3091">
        <w:rPr>
          <w:rFonts w:ascii="Garamond" w:hAnsi="Garamond"/>
        </w:rPr>
        <w:t xml:space="preserve"> </w:t>
      </w:r>
      <w:r w:rsidR="00CA72BA">
        <w:rPr>
          <w:rFonts w:ascii="Garamond" w:hAnsi="Garamond"/>
        </w:rPr>
        <w:t>therefore,</w:t>
      </w:r>
      <w:r w:rsidR="009A3091">
        <w:rPr>
          <w:rFonts w:ascii="Garamond" w:hAnsi="Garamond"/>
        </w:rPr>
        <w:t xml:space="preserve"> not responsible for their actions</w:t>
      </w:r>
      <w:sdt>
        <w:sdtPr>
          <w:rPr>
            <w:rFonts w:ascii="Garamond" w:hAnsi="Garamond"/>
          </w:rPr>
          <w:id w:val="-623080061"/>
          <w:citation/>
        </w:sdtPr>
        <w:sdtContent>
          <w:r w:rsidR="009F69BA">
            <w:rPr>
              <w:rFonts w:ascii="Garamond" w:hAnsi="Garamond"/>
            </w:rPr>
            <w:fldChar w:fldCharType="begin"/>
          </w:r>
          <w:r w:rsidR="009F69BA">
            <w:rPr>
              <w:rFonts w:ascii="Garamond" w:hAnsi="Garamond"/>
            </w:rPr>
            <w:instrText xml:space="preserve">CITATION Owe15 \p 2 \l 2057 </w:instrText>
          </w:r>
          <w:r w:rsidR="009F69BA">
            <w:rPr>
              <w:rFonts w:ascii="Garamond" w:hAnsi="Garamond"/>
            </w:rPr>
            <w:fldChar w:fldCharType="separate"/>
          </w:r>
          <w:r w:rsidR="009F69BA">
            <w:rPr>
              <w:rFonts w:ascii="Garamond" w:hAnsi="Garamond"/>
              <w:noProof/>
            </w:rPr>
            <w:t xml:space="preserve"> </w:t>
          </w:r>
          <w:r w:rsidR="009F69BA" w:rsidRPr="009F69BA">
            <w:rPr>
              <w:rFonts w:ascii="Garamond" w:hAnsi="Garamond"/>
              <w:noProof/>
            </w:rPr>
            <w:t>(Owens, 2015, p. 2)</w:t>
          </w:r>
          <w:r w:rsidR="009F69BA">
            <w:rPr>
              <w:rFonts w:ascii="Garamond" w:hAnsi="Garamond"/>
            </w:rPr>
            <w:fldChar w:fldCharType="end"/>
          </w:r>
        </w:sdtContent>
      </w:sdt>
      <w:r w:rsidR="00F96D35">
        <w:rPr>
          <w:rFonts w:ascii="Garamond" w:hAnsi="Garamond"/>
        </w:rPr>
        <w:t xml:space="preserve">. </w:t>
      </w:r>
      <w:r w:rsidR="00BB5FBB">
        <w:rPr>
          <w:rFonts w:ascii="Garamond" w:hAnsi="Garamond"/>
        </w:rPr>
        <w:t>For Sartre, a human being is not only responsible for themselves, but are</w:t>
      </w:r>
      <w:r w:rsidR="00FC3D1A">
        <w:rPr>
          <w:rFonts w:ascii="Garamond" w:hAnsi="Garamond"/>
        </w:rPr>
        <w:t xml:space="preserve"> equally responsible for all human beings </w:t>
      </w:r>
      <w:sdt>
        <w:sdtPr>
          <w:rPr>
            <w:rFonts w:ascii="Garamond" w:hAnsi="Garamond"/>
          </w:rPr>
          <w:id w:val="-1734303838"/>
          <w:citation/>
        </w:sdtPr>
        <w:sdtContent>
          <w:r w:rsidR="00FC3D1A">
            <w:rPr>
              <w:rFonts w:ascii="Garamond" w:hAnsi="Garamond"/>
            </w:rPr>
            <w:fldChar w:fldCharType="begin"/>
          </w:r>
          <w:r w:rsidR="00FC3D1A">
            <w:rPr>
              <w:rFonts w:ascii="Garamond" w:hAnsi="Garamond"/>
            </w:rPr>
            <w:instrText xml:space="preserve">CITATION Sar07 \p 23 \l 2057 </w:instrText>
          </w:r>
          <w:r w:rsidR="00FC3D1A">
            <w:rPr>
              <w:rFonts w:ascii="Garamond" w:hAnsi="Garamond"/>
            </w:rPr>
            <w:fldChar w:fldCharType="separate"/>
          </w:r>
          <w:r w:rsidR="00FC3D1A" w:rsidRPr="00FC3D1A">
            <w:rPr>
              <w:rFonts w:ascii="Garamond" w:hAnsi="Garamond"/>
              <w:noProof/>
            </w:rPr>
            <w:t>(Sartre, 2007, p. 23)</w:t>
          </w:r>
          <w:r w:rsidR="00FC3D1A">
            <w:rPr>
              <w:rFonts w:ascii="Garamond" w:hAnsi="Garamond"/>
            </w:rPr>
            <w:fldChar w:fldCharType="end"/>
          </w:r>
        </w:sdtContent>
      </w:sdt>
      <w:r w:rsidR="00FC3D1A">
        <w:rPr>
          <w:rFonts w:ascii="Garamond" w:hAnsi="Garamond"/>
        </w:rPr>
        <w:t xml:space="preserve">. </w:t>
      </w:r>
      <w:r w:rsidR="00777AF3">
        <w:rPr>
          <w:rFonts w:ascii="Garamond" w:hAnsi="Garamond"/>
        </w:rPr>
        <w:t xml:space="preserve">This is because </w:t>
      </w:r>
      <w:r w:rsidR="00CF0D84">
        <w:rPr>
          <w:rFonts w:ascii="Garamond" w:hAnsi="Garamond"/>
        </w:rPr>
        <w:t>every action</w:t>
      </w:r>
      <w:r w:rsidR="00ED6312">
        <w:rPr>
          <w:rFonts w:ascii="Garamond" w:hAnsi="Garamond"/>
        </w:rPr>
        <w:t xml:space="preserve">, choosing to </w:t>
      </w:r>
      <w:r w:rsidR="00BA4DD0">
        <w:rPr>
          <w:rFonts w:ascii="Garamond" w:hAnsi="Garamond"/>
        </w:rPr>
        <w:t>be a certain type of person</w:t>
      </w:r>
      <w:r w:rsidR="0019234D">
        <w:rPr>
          <w:rFonts w:ascii="Garamond" w:hAnsi="Garamond"/>
        </w:rPr>
        <w:t xml:space="preserve"> means affirming the value of what </w:t>
      </w:r>
      <w:r w:rsidR="004C122C">
        <w:rPr>
          <w:rFonts w:ascii="Garamond" w:hAnsi="Garamond"/>
        </w:rPr>
        <w:t>one</w:t>
      </w:r>
      <w:r w:rsidR="0019234D">
        <w:rPr>
          <w:rFonts w:ascii="Garamond" w:hAnsi="Garamond"/>
        </w:rPr>
        <w:t xml:space="preserve"> choose</w:t>
      </w:r>
      <w:r w:rsidR="004C122C">
        <w:rPr>
          <w:rFonts w:ascii="Garamond" w:hAnsi="Garamond"/>
        </w:rPr>
        <w:t>s</w:t>
      </w:r>
      <w:r w:rsidR="0019234D">
        <w:rPr>
          <w:rFonts w:ascii="Garamond" w:hAnsi="Garamond"/>
        </w:rPr>
        <w:t xml:space="preserve"> and who </w:t>
      </w:r>
      <w:r w:rsidR="004C122C">
        <w:rPr>
          <w:rFonts w:ascii="Garamond" w:hAnsi="Garamond"/>
        </w:rPr>
        <w:t>one</w:t>
      </w:r>
      <w:r w:rsidR="0019234D">
        <w:rPr>
          <w:rFonts w:ascii="Garamond" w:hAnsi="Garamond"/>
        </w:rPr>
        <w:t xml:space="preserve"> choose</w:t>
      </w:r>
      <w:r w:rsidR="004C122C">
        <w:rPr>
          <w:rFonts w:ascii="Garamond" w:hAnsi="Garamond"/>
        </w:rPr>
        <w:t>s</w:t>
      </w:r>
      <w:r w:rsidR="0019234D">
        <w:rPr>
          <w:rFonts w:ascii="Garamond" w:hAnsi="Garamond"/>
        </w:rPr>
        <w:t xml:space="preserve"> to be</w:t>
      </w:r>
      <w:sdt>
        <w:sdtPr>
          <w:rPr>
            <w:rFonts w:ascii="Garamond" w:hAnsi="Garamond"/>
          </w:rPr>
          <w:id w:val="892851513"/>
          <w:citation/>
        </w:sdtPr>
        <w:sdtContent>
          <w:r w:rsidR="004C122C">
            <w:rPr>
              <w:rFonts w:ascii="Garamond" w:hAnsi="Garamond"/>
            </w:rPr>
            <w:fldChar w:fldCharType="begin"/>
          </w:r>
          <w:r w:rsidR="004C122C">
            <w:rPr>
              <w:rFonts w:ascii="Garamond" w:hAnsi="Garamond"/>
            </w:rPr>
            <w:instrText xml:space="preserve">CITATION Sar07 \p 24 \l 2057 </w:instrText>
          </w:r>
          <w:r w:rsidR="004C122C">
            <w:rPr>
              <w:rFonts w:ascii="Garamond" w:hAnsi="Garamond"/>
            </w:rPr>
            <w:fldChar w:fldCharType="separate"/>
          </w:r>
          <w:r w:rsidR="004C122C">
            <w:rPr>
              <w:rFonts w:ascii="Garamond" w:hAnsi="Garamond"/>
              <w:noProof/>
            </w:rPr>
            <w:t xml:space="preserve"> </w:t>
          </w:r>
          <w:r w:rsidR="004C122C" w:rsidRPr="004C122C">
            <w:rPr>
              <w:rFonts w:ascii="Garamond" w:hAnsi="Garamond"/>
              <w:noProof/>
            </w:rPr>
            <w:t>(Sartre, 2007, p. 24)</w:t>
          </w:r>
          <w:r w:rsidR="004C122C">
            <w:rPr>
              <w:rFonts w:ascii="Garamond" w:hAnsi="Garamond"/>
            </w:rPr>
            <w:fldChar w:fldCharType="end"/>
          </w:r>
        </w:sdtContent>
      </w:sdt>
      <w:r w:rsidR="0019234D">
        <w:rPr>
          <w:rFonts w:ascii="Garamond" w:hAnsi="Garamond"/>
        </w:rPr>
        <w:t xml:space="preserve">. </w:t>
      </w:r>
      <w:r w:rsidR="004C122C">
        <w:rPr>
          <w:rFonts w:ascii="Garamond" w:hAnsi="Garamond"/>
        </w:rPr>
        <w:t>In life, it is always important to choose good and avoid evil</w:t>
      </w:r>
      <w:r w:rsidR="003259A2">
        <w:rPr>
          <w:rFonts w:ascii="Garamond" w:hAnsi="Garamond"/>
        </w:rPr>
        <w:t xml:space="preserve"> because what is good for one is good for all human life</w:t>
      </w:r>
      <w:r w:rsidR="007D549D">
        <w:rPr>
          <w:rFonts w:ascii="Garamond" w:hAnsi="Garamond"/>
        </w:rPr>
        <w:t>, as every decision and choice affects all of humankind</w:t>
      </w:r>
      <w:sdt>
        <w:sdtPr>
          <w:rPr>
            <w:rFonts w:ascii="Garamond" w:hAnsi="Garamond"/>
          </w:rPr>
          <w:id w:val="-182212593"/>
          <w:citation/>
        </w:sdtPr>
        <w:sdtContent>
          <w:r w:rsidR="007D549D">
            <w:rPr>
              <w:rFonts w:ascii="Garamond" w:hAnsi="Garamond"/>
            </w:rPr>
            <w:fldChar w:fldCharType="begin"/>
          </w:r>
          <w:r w:rsidR="007D549D">
            <w:rPr>
              <w:rFonts w:ascii="Garamond" w:hAnsi="Garamond"/>
            </w:rPr>
            <w:instrText xml:space="preserve">CITATION Sar07 \p 24 \l 2057 </w:instrText>
          </w:r>
          <w:r w:rsidR="007D549D">
            <w:rPr>
              <w:rFonts w:ascii="Garamond" w:hAnsi="Garamond"/>
            </w:rPr>
            <w:fldChar w:fldCharType="separate"/>
          </w:r>
          <w:r w:rsidR="007D549D">
            <w:rPr>
              <w:rFonts w:ascii="Garamond" w:hAnsi="Garamond"/>
              <w:noProof/>
            </w:rPr>
            <w:t xml:space="preserve"> </w:t>
          </w:r>
          <w:r w:rsidR="007D549D" w:rsidRPr="007D549D">
            <w:rPr>
              <w:rFonts w:ascii="Garamond" w:hAnsi="Garamond"/>
              <w:noProof/>
            </w:rPr>
            <w:t>(Sartre, 2007, p. 24)</w:t>
          </w:r>
          <w:r w:rsidR="007D549D">
            <w:rPr>
              <w:rFonts w:ascii="Garamond" w:hAnsi="Garamond"/>
            </w:rPr>
            <w:fldChar w:fldCharType="end"/>
          </w:r>
        </w:sdtContent>
      </w:sdt>
      <w:r w:rsidR="003259A2">
        <w:rPr>
          <w:rFonts w:ascii="Garamond" w:hAnsi="Garamond"/>
        </w:rPr>
        <w:t xml:space="preserve">. </w:t>
      </w:r>
      <w:r w:rsidR="009A66AC">
        <w:rPr>
          <w:rFonts w:ascii="Garamond" w:hAnsi="Garamond"/>
        </w:rPr>
        <w:t>Sartre presents the example of marriage</w:t>
      </w:r>
      <w:r w:rsidR="00884C80">
        <w:rPr>
          <w:rFonts w:ascii="Garamond" w:hAnsi="Garamond"/>
        </w:rPr>
        <w:t xml:space="preserve"> and choosing to have children</w:t>
      </w:r>
      <w:r w:rsidR="009A66AC">
        <w:rPr>
          <w:rFonts w:ascii="Garamond" w:hAnsi="Garamond"/>
        </w:rPr>
        <w:t xml:space="preserve"> to demonstrate th</w:t>
      </w:r>
      <w:r w:rsidR="00560CD1">
        <w:rPr>
          <w:rFonts w:ascii="Garamond" w:hAnsi="Garamond"/>
        </w:rPr>
        <w:t>at not only does this commitment have an impact on one’s own life, it also has a major impact on the life of others</w:t>
      </w:r>
      <w:sdt>
        <w:sdtPr>
          <w:rPr>
            <w:rFonts w:ascii="Garamond" w:hAnsi="Garamond"/>
          </w:rPr>
          <w:id w:val="-1371220239"/>
          <w:citation/>
        </w:sdtPr>
        <w:sdtContent>
          <w:r w:rsidR="008A2469">
            <w:rPr>
              <w:rFonts w:ascii="Garamond" w:hAnsi="Garamond"/>
            </w:rPr>
            <w:fldChar w:fldCharType="begin"/>
          </w:r>
          <w:r w:rsidR="00C96FE3">
            <w:rPr>
              <w:rFonts w:ascii="Garamond" w:hAnsi="Garamond"/>
            </w:rPr>
            <w:instrText xml:space="preserve">CITATION Sar07 \p 24 \l 2057 </w:instrText>
          </w:r>
          <w:r w:rsidR="008A2469">
            <w:rPr>
              <w:rFonts w:ascii="Garamond" w:hAnsi="Garamond"/>
            </w:rPr>
            <w:fldChar w:fldCharType="separate"/>
          </w:r>
          <w:r w:rsidR="00C96FE3">
            <w:rPr>
              <w:rFonts w:ascii="Garamond" w:hAnsi="Garamond"/>
              <w:noProof/>
            </w:rPr>
            <w:t xml:space="preserve"> </w:t>
          </w:r>
          <w:r w:rsidR="00C96FE3" w:rsidRPr="00C96FE3">
            <w:rPr>
              <w:rFonts w:ascii="Garamond" w:hAnsi="Garamond"/>
              <w:noProof/>
            </w:rPr>
            <w:t>(Sartre, 2007, p. 24)</w:t>
          </w:r>
          <w:r w:rsidR="008A2469">
            <w:rPr>
              <w:rFonts w:ascii="Garamond" w:hAnsi="Garamond"/>
            </w:rPr>
            <w:fldChar w:fldCharType="end"/>
          </w:r>
        </w:sdtContent>
      </w:sdt>
      <w:r w:rsidR="00560CD1">
        <w:rPr>
          <w:rFonts w:ascii="Garamond" w:hAnsi="Garamond"/>
        </w:rPr>
        <w:t>.</w:t>
      </w:r>
      <w:r w:rsidR="00265F14">
        <w:rPr>
          <w:rFonts w:ascii="Garamond" w:hAnsi="Garamond"/>
        </w:rPr>
        <w:t xml:space="preserve"> The reason being, </w:t>
      </w:r>
      <w:r w:rsidR="00E145DD">
        <w:rPr>
          <w:rFonts w:ascii="Garamond" w:hAnsi="Garamond"/>
        </w:rPr>
        <w:t xml:space="preserve">while one’s choice and desire is to be married and have children, </w:t>
      </w:r>
      <w:r w:rsidR="00473ABF">
        <w:rPr>
          <w:rFonts w:ascii="Garamond" w:hAnsi="Garamond"/>
        </w:rPr>
        <w:t xml:space="preserve">this </w:t>
      </w:r>
      <w:r w:rsidR="0062369C">
        <w:rPr>
          <w:rFonts w:ascii="Garamond" w:hAnsi="Garamond"/>
        </w:rPr>
        <w:t>particular action</w:t>
      </w:r>
      <w:r w:rsidR="00A0323F">
        <w:rPr>
          <w:rFonts w:ascii="Garamond" w:hAnsi="Garamond"/>
        </w:rPr>
        <w:t xml:space="preserve"> in life not only commits the person itself to the practice of monogamy, but</w:t>
      </w:r>
      <w:r w:rsidR="00212A2A">
        <w:rPr>
          <w:rFonts w:ascii="Garamond" w:hAnsi="Garamond"/>
        </w:rPr>
        <w:t xml:space="preserve"> also</w:t>
      </w:r>
      <w:r w:rsidR="00A0323F">
        <w:rPr>
          <w:rFonts w:ascii="Garamond" w:hAnsi="Garamond"/>
        </w:rPr>
        <w:t xml:space="preserve"> all of humanity too</w:t>
      </w:r>
      <w:sdt>
        <w:sdtPr>
          <w:rPr>
            <w:rFonts w:ascii="Garamond" w:hAnsi="Garamond"/>
          </w:rPr>
          <w:id w:val="-508216594"/>
          <w:citation/>
        </w:sdtPr>
        <w:sdtContent>
          <w:r w:rsidR="00C96FE3">
            <w:rPr>
              <w:rFonts w:ascii="Garamond" w:hAnsi="Garamond"/>
            </w:rPr>
            <w:fldChar w:fldCharType="begin"/>
          </w:r>
          <w:r w:rsidR="00C96FE3">
            <w:rPr>
              <w:rFonts w:ascii="Garamond" w:hAnsi="Garamond"/>
            </w:rPr>
            <w:instrText xml:space="preserve">CITATION Sar07 \p 24 \l 2057 </w:instrText>
          </w:r>
          <w:r w:rsidR="00C96FE3">
            <w:rPr>
              <w:rFonts w:ascii="Garamond" w:hAnsi="Garamond"/>
            </w:rPr>
            <w:fldChar w:fldCharType="separate"/>
          </w:r>
          <w:r w:rsidR="00C96FE3">
            <w:rPr>
              <w:rFonts w:ascii="Garamond" w:hAnsi="Garamond"/>
              <w:noProof/>
            </w:rPr>
            <w:t xml:space="preserve"> </w:t>
          </w:r>
          <w:r w:rsidR="00C96FE3" w:rsidRPr="00C96FE3">
            <w:rPr>
              <w:rFonts w:ascii="Garamond" w:hAnsi="Garamond"/>
              <w:noProof/>
            </w:rPr>
            <w:t>(Sartre, 2007, p. 24)</w:t>
          </w:r>
          <w:r w:rsidR="00C96FE3">
            <w:rPr>
              <w:rFonts w:ascii="Garamond" w:hAnsi="Garamond"/>
            </w:rPr>
            <w:fldChar w:fldCharType="end"/>
          </w:r>
        </w:sdtContent>
      </w:sdt>
      <w:r w:rsidR="00A0323F">
        <w:rPr>
          <w:rFonts w:ascii="Garamond" w:hAnsi="Garamond"/>
        </w:rPr>
        <w:t xml:space="preserve">. </w:t>
      </w:r>
      <w:r w:rsidR="00C96FE3">
        <w:rPr>
          <w:rFonts w:ascii="Garamond" w:hAnsi="Garamond"/>
        </w:rPr>
        <w:t xml:space="preserve">Accordingly, establishing one’s responsibility </w:t>
      </w:r>
      <w:r w:rsidR="00B5425B">
        <w:rPr>
          <w:rFonts w:ascii="Garamond" w:hAnsi="Garamond"/>
        </w:rPr>
        <w:t xml:space="preserve">not only </w:t>
      </w:r>
      <w:r w:rsidR="00C96FE3">
        <w:rPr>
          <w:rFonts w:ascii="Garamond" w:hAnsi="Garamond"/>
        </w:rPr>
        <w:t xml:space="preserve">for themselves </w:t>
      </w:r>
      <w:r w:rsidR="006C0D90">
        <w:rPr>
          <w:rFonts w:ascii="Garamond" w:hAnsi="Garamond"/>
        </w:rPr>
        <w:t>but</w:t>
      </w:r>
      <w:r w:rsidR="00B5425B">
        <w:rPr>
          <w:rFonts w:ascii="Garamond" w:hAnsi="Garamond"/>
        </w:rPr>
        <w:t xml:space="preserve"> for all human life around them</w:t>
      </w:r>
      <w:sdt>
        <w:sdtPr>
          <w:rPr>
            <w:rFonts w:ascii="Garamond" w:hAnsi="Garamond"/>
          </w:rPr>
          <w:id w:val="449984420"/>
          <w:citation/>
        </w:sdtPr>
        <w:sdtContent>
          <w:r w:rsidR="00BD1310">
            <w:rPr>
              <w:rFonts w:ascii="Garamond" w:hAnsi="Garamond"/>
            </w:rPr>
            <w:fldChar w:fldCharType="begin"/>
          </w:r>
          <w:r w:rsidR="00BD1310">
            <w:rPr>
              <w:rFonts w:ascii="Garamond" w:hAnsi="Garamond"/>
            </w:rPr>
            <w:instrText xml:space="preserve">CITATION Sar07 \p 25 \l 2057 </w:instrText>
          </w:r>
          <w:r w:rsidR="00BD1310">
            <w:rPr>
              <w:rFonts w:ascii="Garamond" w:hAnsi="Garamond"/>
            </w:rPr>
            <w:fldChar w:fldCharType="separate"/>
          </w:r>
          <w:r w:rsidR="00BD1310">
            <w:rPr>
              <w:rFonts w:ascii="Garamond" w:hAnsi="Garamond"/>
              <w:noProof/>
            </w:rPr>
            <w:t xml:space="preserve"> </w:t>
          </w:r>
          <w:r w:rsidR="00BD1310" w:rsidRPr="00BD1310">
            <w:rPr>
              <w:rFonts w:ascii="Garamond" w:hAnsi="Garamond"/>
              <w:noProof/>
            </w:rPr>
            <w:t>(Sartre, 2007, p. 25)</w:t>
          </w:r>
          <w:r w:rsidR="00BD1310">
            <w:rPr>
              <w:rFonts w:ascii="Garamond" w:hAnsi="Garamond"/>
            </w:rPr>
            <w:fldChar w:fldCharType="end"/>
          </w:r>
        </w:sdtContent>
      </w:sdt>
      <w:r w:rsidR="00B5425B">
        <w:rPr>
          <w:rFonts w:ascii="Garamond" w:hAnsi="Garamond"/>
        </w:rPr>
        <w:t xml:space="preserve">. </w:t>
      </w:r>
      <w:r w:rsidR="004C122C">
        <w:rPr>
          <w:rFonts w:ascii="Garamond" w:hAnsi="Garamond"/>
        </w:rPr>
        <w:t xml:space="preserve"> </w:t>
      </w:r>
    </w:p>
    <w:p w14:paraId="313ADC39" w14:textId="2EDFA92E" w:rsidR="005E61C3" w:rsidRDefault="004F01B5" w:rsidP="00F719F5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>However,</w:t>
      </w:r>
      <w:r w:rsidR="00FE78D4">
        <w:rPr>
          <w:rFonts w:ascii="Garamond" w:hAnsi="Garamond"/>
        </w:rPr>
        <w:t xml:space="preserve"> Sartre’s</w:t>
      </w:r>
      <w:r w:rsidR="00180585">
        <w:rPr>
          <w:rFonts w:ascii="Garamond" w:hAnsi="Garamond"/>
        </w:rPr>
        <w:t xml:space="preserve"> position </w:t>
      </w:r>
      <w:r w:rsidR="008065B8">
        <w:rPr>
          <w:rFonts w:ascii="Garamond" w:hAnsi="Garamond"/>
        </w:rPr>
        <w:t>involving the belief that human being</w:t>
      </w:r>
      <w:r w:rsidR="00407083">
        <w:rPr>
          <w:rFonts w:ascii="Garamond" w:hAnsi="Garamond"/>
        </w:rPr>
        <w:t>s</w:t>
      </w:r>
      <w:r w:rsidR="00F719F5">
        <w:rPr>
          <w:rFonts w:ascii="Garamond" w:hAnsi="Garamond"/>
        </w:rPr>
        <w:t xml:space="preserve"> are always free</w:t>
      </w:r>
      <w:r w:rsidR="0028102B">
        <w:rPr>
          <w:rFonts w:ascii="Garamond" w:hAnsi="Garamond"/>
        </w:rPr>
        <w:t xml:space="preserve"> to choose</w:t>
      </w:r>
      <w:r w:rsidR="00F719F5">
        <w:rPr>
          <w:rFonts w:ascii="Garamond" w:hAnsi="Garamond"/>
        </w:rPr>
        <w:t xml:space="preserve"> has come under substantial criticism because </w:t>
      </w:r>
      <w:r w:rsidR="00E01988">
        <w:rPr>
          <w:rFonts w:ascii="Garamond" w:hAnsi="Garamond"/>
        </w:rPr>
        <w:t xml:space="preserve">there are many social and physical </w:t>
      </w:r>
      <w:r w:rsidR="008353A5">
        <w:rPr>
          <w:rFonts w:ascii="Garamond" w:hAnsi="Garamond"/>
        </w:rPr>
        <w:t>limitations</w:t>
      </w:r>
      <w:r w:rsidR="00E01988">
        <w:rPr>
          <w:rFonts w:ascii="Garamond" w:hAnsi="Garamond"/>
        </w:rPr>
        <w:t xml:space="preserve"> imposed on every individual’s freedom of choice</w:t>
      </w:r>
      <w:sdt>
        <w:sdtPr>
          <w:rPr>
            <w:rFonts w:ascii="Garamond" w:hAnsi="Garamond"/>
          </w:rPr>
          <w:id w:val="-2076109907"/>
          <w:citation/>
        </w:sdtPr>
        <w:sdtContent>
          <w:r w:rsidR="008353A5">
            <w:rPr>
              <w:rFonts w:ascii="Garamond" w:hAnsi="Garamond"/>
            </w:rPr>
            <w:fldChar w:fldCharType="begin"/>
          </w:r>
          <w:r w:rsidR="008353A5">
            <w:rPr>
              <w:rFonts w:ascii="Garamond" w:hAnsi="Garamond"/>
            </w:rPr>
            <w:instrText xml:space="preserve">CITATION Hua22 \p 190 \l 2057 </w:instrText>
          </w:r>
          <w:r w:rsidR="008353A5">
            <w:rPr>
              <w:rFonts w:ascii="Garamond" w:hAnsi="Garamond"/>
            </w:rPr>
            <w:fldChar w:fldCharType="separate"/>
          </w:r>
          <w:r w:rsidR="008353A5">
            <w:rPr>
              <w:rFonts w:ascii="Garamond" w:hAnsi="Garamond"/>
              <w:noProof/>
            </w:rPr>
            <w:t xml:space="preserve"> </w:t>
          </w:r>
          <w:r w:rsidR="008353A5" w:rsidRPr="008353A5">
            <w:rPr>
              <w:rFonts w:ascii="Garamond" w:hAnsi="Garamond"/>
              <w:noProof/>
            </w:rPr>
            <w:t>(Min, 2022, p. 190)</w:t>
          </w:r>
          <w:r w:rsidR="008353A5">
            <w:rPr>
              <w:rFonts w:ascii="Garamond" w:hAnsi="Garamond"/>
            </w:rPr>
            <w:fldChar w:fldCharType="end"/>
          </w:r>
        </w:sdtContent>
      </w:sdt>
      <w:r w:rsidR="00E01988">
        <w:rPr>
          <w:rFonts w:ascii="Garamond" w:hAnsi="Garamond"/>
        </w:rPr>
        <w:t>.</w:t>
      </w:r>
      <w:r w:rsidR="005E61C3">
        <w:rPr>
          <w:rFonts w:ascii="Garamond" w:hAnsi="Garamond"/>
        </w:rPr>
        <w:t xml:space="preserve"> </w:t>
      </w:r>
      <w:r w:rsidR="005E61C3">
        <w:rPr>
          <w:rFonts w:ascii="Garamond" w:hAnsi="Garamond"/>
        </w:rPr>
        <w:t>As mentioned previously, Jean-Paul Sartre identifies certain factual elements of existence that cannot be changed, for example, sex, race, genetics and environment</w:t>
      </w:r>
      <w:sdt>
        <w:sdtPr>
          <w:rPr>
            <w:rFonts w:ascii="Garamond" w:hAnsi="Garamond"/>
          </w:rPr>
          <w:id w:val="2788947"/>
          <w:citation/>
        </w:sdtPr>
        <w:sdtContent>
          <w:r w:rsidR="005E61C3">
            <w:rPr>
              <w:rFonts w:ascii="Garamond" w:hAnsi="Garamond"/>
            </w:rPr>
            <w:fldChar w:fldCharType="begin"/>
          </w:r>
          <w:r w:rsidR="005E61C3">
            <w:rPr>
              <w:rFonts w:ascii="Garamond" w:hAnsi="Garamond"/>
            </w:rPr>
            <w:instrText xml:space="preserve"> CITATION How98 \l 2057 </w:instrText>
          </w:r>
          <w:r w:rsidR="005E61C3">
            <w:rPr>
              <w:rFonts w:ascii="Garamond" w:hAnsi="Garamond"/>
            </w:rPr>
            <w:fldChar w:fldCharType="separate"/>
          </w:r>
          <w:r w:rsidR="005E61C3">
            <w:rPr>
              <w:rFonts w:ascii="Garamond" w:hAnsi="Garamond"/>
              <w:noProof/>
            </w:rPr>
            <w:t xml:space="preserve"> </w:t>
          </w:r>
          <w:r w:rsidR="005E61C3" w:rsidRPr="00DE5958">
            <w:rPr>
              <w:rFonts w:ascii="Garamond" w:hAnsi="Garamond"/>
              <w:noProof/>
            </w:rPr>
            <w:t>(Howells, 1998)</w:t>
          </w:r>
          <w:r w:rsidR="005E61C3">
            <w:rPr>
              <w:rFonts w:ascii="Garamond" w:hAnsi="Garamond"/>
            </w:rPr>
            <w:fldChar w:fldCharType="end"/>
          </w:r>
        </w:sdtContent>
      </w:sdt>
      <w:r w:rsidR="005E61C3">
        <w:rPr>
          <w:rFonts w:ascii="Garamond" w:hAnsi="Garamond"/>
        </w:rPr>
        <w:t xml:space="preserve">. </w:t>
      </w:r>
      <w:r w:rsidR="00C502F0">
        <w:rPr>
          <w:rFonts w:ascii="Garamond" w:hAnsi="Garamond"/>
        </w:rPr>
        <w:t xml:space="preserve">While </w:t>
      </w:r>
      <w:r w:rsidR="00CC65F0">
        <w:rPr>
          <w:rFonts w:ascii="Garamond" w:hAnsi="Garamond"/>
        </w:rPr>
        <w:t xml:space="preserve">freedom of choice is a concept featured all over the world, it is important to acknowledge that </w:t>
      </w:r>
      <w:r w:rsidR="007F531A">
        <w:rPr>
          <w:rFonts w:ascii="Garamond" w:hAnsi="Garamond"/>
        </w:rPr>
        <w:t>the level of freedom</w:t>
      </w:r>
      <w:r w:rsidR="00650498">
        <w:rPr>
          <w:rFonts w:ascii="Garamond" w:hAnsi="Garamond"/>
        </w:rPr>
        <w:t xml:space="preserve"> people have varies from </w:t>
      </w:r>
      <w:r w:rsidR="00800B43">
        <w:rPr>
          <w:rFonts w:ascii="Garamond" w:hAnsi="Garamond"/>
        </w:rPr>
        <w:t>person to person</w:t>
      </w:r>
      <w:r w:rsidR="00E94D09">
        <w:rPr>
          <w:rFonts w:ascii="Garamond" w:hAnsi="Garamond"/>
        </w:rPr>
        <w:t xml:space="preserve"> and </w:t>
      </w:r>
      <w:r w:rsidR="00A33A96">
        <w:rPr>
          <w:rFonts w:ascii="Garamond" w:hAnsi="Garamond"/>
        </w:rPr>
        <w:t xml:space="preserve">from </w:t>
      </w:r>
      <w:r w:rsidR="00C83C13">
        <w:rPr>
          <w:rFonts w:ascii="Garamond" w:hAnsi="Garamond"/>
        </w:rPr>
        <w:t>nation</w:t>
      </w:r>
      <w:r w:rsidR="00E94D09">
        <w:rPr>
          <w:rFonts w:ascii="Garamond" w:hAnsi="Garamond"/>
        </w:rPr>
        <w:t xml:space="preserve"> to </w:t>
      </w:r>
      <w:r w:rsidR="00C83C13">
        <w:rPr>
          <w:rFonts w:ascii="Garamond" w:hAnsi="Garamond"/>
        </w:rPr>
        <w:t>nation</w:t>
      </w:r>
      <w:sdt>
        <w:sdtPr>
          <w:rPr>
            <w:rFonts w:ascii="Garamond" w:hAnsi="Garamond"/>
          </w:rPr>
          <w:id w:val="-2110268139"/>
          <w:citation/>
        </w:sdtPr>
        <w:sdtContent>
          <w:r w:rsidR="00606E4C">
            <w:rPr>
              <w:rFonts w:ascii="Garamond" w:hAnsi="Garamond"/>
            </w:rPr>
            <w:fldChar w:fldCharType="begin"/>
          </w:r>
          <w:r w:rsidR="00606E4C">
            <w:rPr>
              <w:rFonts w:ascii="Garamond" w:hAnsi="Garamond"/>
            </w:rPr>
            <w:instrText xml:space="preserve">CITATION Hua22 \p 190 \l 2057 </w:instrText>
          </w:r>
          <w:r w:rsidR="00606E4C">
            <w:rPr>
              <w:rFonts w:ascii="Garamond" w:hAnsi="Garamond"/>
            </w:rPr>
            <w:fldChar w:fldCharType="separate"/>
          </w:r>
          <w:r w:rsidR="00606E4C">
            <w:rPr>
              <w:rFonts w:ascii="Garamond" w:hAnsi="Garamond"/>
              <w:noProof/>
            </w:rPr>
            <w:t xml:space="preserve"> </w:t>
          </w:r>
          <w:r w:rsidR="00606E4C" w:rsidRPr="00606E4C">
            <w:rPr>
              <w:rFonts w:ascii="Garamond" w:hAnsi="Garamond"/>
              <w:noProof/>
            </w:rPr>
            <w:t>(Min, 2022, p. 190)</w:t>
          </w:r>
          <w:r w:rsidR="00606E4C">
            <w:rPr>
              <w:rFonts w:ascii="Garamond" w:hAnsi="Garamond"/>
            </w:rPr>
            <w:fldChar w:fldCharType="end"/>
          </w:r>
        </w:sdtContent>
      </w:sdt>
      <w:r w:rsidR="00650498">
        <w:rPr>
          <w:rFonts w:ascii="Garamond" w:hAnsi="Garamond"/>
        </w:rPr>
        <w:t>.</w:t>
      </w:r>
      <w:r w:rsidR="00DC0626">
        <w:rPr>
          <w:rFonts w:ascii="Garamond" w:hAnsi="Garamond"/>
        </w:rPr>
        <w:t xml:space="preserve"> That being said,</w:t>
      </w:r>
      <w:r w:rsidR="00377A08">
        <w:rPr>
          <w:rFonts w:ascii="Garamond" w:hAnsi="Garamond"/>
        </w:rPr>
        <w:t xml:space="preserve"> socially speaking</w:t>
      </w:r>
      <w:r w:rsidR="00B153DC">
        <w:rPr>
          <w:rFonts w:ascii="Garamond" w:hAnsi="Garamond"/>
        </w:rPr>
        <w:t>, when referring to a certain sex or race, automatically people are labelled</w:t>
      </w:r>
      <w:r w:rsidR="00FD3313">
        <w:rPr>
          <w:rFonts w:ascii="Garamond" w:hAnsi="Garamond"/>
        </w:rPr>
        <w:t>,</w:t>
      </w:r>
      <w:r w:rsidR="00B153DC">
        <w:rPr>
          <w:rFonts w:ascii="Garamond" w:hAnsi="Garamond"/>
        </w:rPr>
        <w:t xml:space="preserve"> </w:t>
      </w:r>
      <w:r w:rsidR="00300BF0">
        <w:rPr>
          <w:rFonts w:ascii="Garamond" w:hAnsi="Garamond"/>
        </w:rPr>
        <w:t xml:space="preserve">meaning one’s self-identity and </w:t>
      </w:r>
      <w:r w:rsidR="00E833C5">
        <w:rPr>
          <w:rFonts w:ascii="Garamond" w:hAnsi="Garamond"/>
        </w:rPr>
        <w:t xml:space="preserve">their behaviour may already be established </w:t>
      </w:r>
      <w:r w:rsidR="00FD3313">
        <w:rPr>
          <w:rFonts w:ascii="Garamond" w:hAnsi="Garamond"/>
        </w:rPr>
        <w:t xml:space="preserve">and </w:t>
      </w:r>
      <w:r w:rsidR="00E833C5">
        <w:rPr>
          <w:rFonts w:ascii="Garamond" w:hAnsi="Garamond"/>
        </w:rPr>
        <w:t xml:space="preserve">influenced </w:t>
      </w:r>
      <w:r w:rsidR="00B3077B">
        <w:rPr>
          <w:rFonts w:ascii="Garamond" w:hAnsi="Garamond"/>
        </w:rPr>
        <w:t xml:space="preserve">through </w:t>
      </w:r>
      <w:r w:rsidR="00FD3313">
        <w:rPr>
          <w:rFonts w:ascii="Garamond" w:hAnsi="Garamond"/>
        </w:rPr>
        <w:t xml:space="preserve">society’s </w:t>
      </w:r>
      <w:r w:rsidR="00B3077B">
        <w:rPr>
          <w:rFonts w:ascii="Garamond" w:hAnsi="Garamond"/>
        </w:rPr>
        <w:t>stereotypical views and beliefs</w:t>
      </w:r>
      <w:sdt>
        <w:sdtPr>
          <w:rPr>
            <w:rFonts w:ascii="Garamond" w:hAnsi="Garamond"/>
          </w:rPr>
          <w:id w:val="-1101871465"/>
          <w:citation/>
        </w:sdtPr>
        <w:sdtContent>
          <w:r w:rsidR="009819B9">
            <w:rPr>
              <w:rFonts w:ascii="Garamond" w:hAnsi="Garamond"/>
            </w:rPr>
            <w:fldChar w:fldCharType="begin"/>
          </w:r>
          <w:r w:rsidR="009819B9">
            <w:rPr>
              <w:rFonts w:ascii="Garamond" w:hAnsi="Garamond"/>
            </w:rPr>
            <w:instrText xml:space="preserve">CITATION Hua22 \p 190 \l 2057 </w:instrText>
          </w:r>
          <w:r w:rsidR="009819B9">
            <w:rPr>
              <w:rFonts w:ascii="Garamond" w:hAnsi="Garamond"/>
            </w:rPr>
            <w:fldChar w:fldCharType="separate"/>
          </w:r>
          <w:r w:rsidR="009819B9">
            <w:rPr>
              <w:rFonts w:ascii="Garamond" w:hAnsi="Garamond"/>
              <w:noProof/>
            </w:rPr>
            <w:t xml:space="preserve"> </w:t>
          </w:r>
          <w:r w:rsidR="009819B9" w:rsidRPr="009819B9">
            <w:rPr>
              <w:rFonts w:ascii="Garamond" w:hAnsi="Garamond"/>
              <w:noProof/>
            </w:rPr>
            <w:t>(Min, 2022, p. 190)</w:t>
          </w:r>
          <w:r w:rsidR="009819B9">
            <w:rPr>
              <w:rFonts w:ascii="Garamond" w:hAnsi="Garamond"/>
            </w:rPr>
            <w:fldChar w:fldCharType="end"/>
          </w:r>
        </w:sdtContent>
      </w:sdt>
      <w:r w:rsidR="00B3077B">
        <w:rPr>
          <w:rFonts w:ascii="Garamond" w:hAnsi="Garamond"/>
        </w:rPr>
        <w:t xml:space="preserve">. </w:t>
      </w:r>
      <w:r w:rsidR="008973FA">
        <w:rPr>
          <w:rFonts w:ascii="Garamond" w:hAnsi="Garamond"/>
        </w:rPr>
        <w:t xml:space="preserve">Likewise, Sartre’s theory of freedom does not allow for </w:t>
      </w:r>
      <w:r w:rsidR="00CC19D8">
        <w:rPr>
          <w:rFonts w:ascii="Garamond" w:hAnsi="Garamond"/>
        </w:rPr>
        <w:t xml:space="preserve">uncontrollable </w:t>
      </w:r>
      <w:r w:rsidR="00CE7AA5">
        <w:rPr>
          <w:rFonts w:ascii="Garamond" w:hAnsi="Garamond"/>
        </w:rPr>
        <w:t xml:space="preserve">or </w:t>
      </w:r>
      <w:r w:rsidR="002C3EB3">
        <w:rPr>
          <w:rFonts w:ascii="Garamond" w:hAnsi="Garamond"/>
        </w:rPr>
        <w:t xml:space="preserve">unexpected circumstances that </w:t>
      </w:r>
      <w:r w:rsidR="009646DD">
        <w:rPr>
          <w:rFonts w:ascii="Garamond" w:hAnsi="Garamond"/>
        </w:rPr>
        <w:t>one may find themselves</w:t>
      </w:r>
      <w:r w:rsidR="00CC19D8">
        <w:rPr>
          <w:rFonts w:ascii="Garamond" w:hAnsi="Garamond"/>
        </w:rPr>
        <w:t xml:space="preserve"> within</w:t>
      </w:r>
      <w:r w:rsidR="0023071C">
        <w:rPr>
          <w:rFonts w:ascii="Garamond" w:hAnsi="Garamond"/>
        </w:rPr>
        <w:t xml:space="preserve">, that could potentially </w:t>
      </w:r>
      <w:r w:rsidR="000D1DD9">
        <w:rPr>
          <w:rFonts w:ascii="Garamond" w:hAnsi="Garamond"/>
        </w:rPr>
        <w:t>affect their existence</w:t>
      </w:r>
      <w:r w:rsidR="004B7693">
        <w:rPr>
          <w:rFonts w:ascii="Garamond" w:hAnsi="Garamond"/>
        </w:rPr>
        <w:t xml:space="preserve">, such as an accident or </w:t>
      </w:r>
      <w:r w:rsidR="005C4B01">
        <w:rPr>
          <w:rFonts w:ascii="Garamond" w:hAnsi="Garamond"/>
        </w:rPr>
        <w:t>illness</w:t>
      </w:r>
      <w:sdt>
        <w:sdtPr>
          <w:rPr>
            <w:rFonts w:ascii="Garamond" w:hAnsi="Garamond"/>
          </w:rPr>
          <w:id w:val="-1849100334"/>
          <w:citation/>
        </w:sdtPr>
        <w:sdtContent>
          <w:r w:rsidR="00B97254">
            <w:rPr>
              <w:rFonts w:ascii="Garamond" w:hAnsi="Garamond"/>
            </w:rPr>
            <w:fldChar w:fldCharType="begin"/>
          </w:r>
          <w:r w:rsidR="00B97254">
            <w:rPr>
              <w:rFonts w:ascii="Garamond" w:hAnsi="Garamond"/>
            </w:rPr>
            <w:instrText xml:space="preserve">CITATION Hua22 \p 190 \l 2057 </w:instrText>
          </w:r>
          <w:r w:rsidR="00B97254">
            <w:rPr>
              <w:rFonts w:ascii="Garamond" w:hAnsi="Garamond"/>
            </w:rPr>
            <w:fldChar w:fldCharType="separate"/>
          </w:r>
          <w:r w:rsidR="00B97254">
            <w:rPr>
              <w:rFonts w:ascii="Garamond" w:hAnsi="Garamond"/>
              <w:noProof/>
            </w:rPr>
            <w:t xml:space="preserve"> </w:t>
          </w:r>
          <w:r w:rsidR="00B97254" w:rsidRPr="000D1DD9">
            <w:rPr>
              <w:rFonts w:ascii="Garamond" w:hAnsi="Garamond"/>
              <w:noProof/>
            </w:rPr>
            <w:t>(Min, 2022, p. 190)</w:t>
          </w:r>
          <w:r w:rsidR="00B97254">
            <w:rPr>
              <w:rFonts w:ascii="Garamond" w:hAnsi="Garamond"/>
            </w:rPr>
            <w:fldChar w:fldCharType="end"/>
          </w:r>
        </w:sdtContent>
      </w:sdt>
      <w:r w:rsidR="00B97254">
        <w:rPr>
          <w:rFonts w:ascii="Garamond" w:hAnsi="Garamond"/>
        </w:rPr>
        <w:t xml:space="preserve">. </w:t>
      </w:r>
      <w:r w:rsidR="00125279">
        <w:rPr>
          <w:rFonts w:ascii="Garamond" w:hAnsi="Garamond"/>
        </w:rPr>
        <w:t>Therefore,</w:t>
      </w:r>
      <w:r w:rsidR="00F23D25">
        <w:rPr>
          <w:rFonts w:ascii="Garamond" w:hAnsi="Garamond"/>
        </w:rPr>
        <w:t xml:space="preserve"> it appears unreasonable </w:t>
      </w:r>
      <w:r w:rsidR="00C013F5">
        <w:rPr>
          <w:rFonts w:ascii="Garamond" w:hAnsi="Garamond"/>
        </w:rPr>
        <w:t xml:space="preserve">and nonsensical </w:t>
      </w:r>
      <w:r w:rsidR="00F23D25">
        <w:rPr>
          <w:rFonts w:ascii="Garamond" w:hAnsi="Garamond"/>
        </w:rPr>
        <w:t>to argue tha</w:t>
      </w:r>
      <w:r w:rsidR="00C013F5">
        <w:rPr>
          <w:rFonts w:ascii="Garamond" w:hAnsi="Garamond"/>
        </w:rPr>
        <w:t xml:space="preserve">t human beings are </w:t>
      </w:r>
      <w:r w:rsidR="0095561F">
        <w:rPr>
          <w:rFonts w:ascii="Garamond" w:hAnsi="Garamond"/>
        </w:rPr>
        <w:t>granted</w:t>
      </w:r>
      <w:r w:rsidR="00C013F5">
        <w:rPr>
          <w:rFonts w:ascii="Garamond" w:hAnsi="Garamond"/>
        </w:rPr>
        <w:t xml:space="preserve"> unlimited freedom</w:t>
      </w:r>
      <w:sdt>
        <w:sdtPr>
          <w:rPr>
            <w:rFonts w:ascii="Garamond" w:hAnsi="Garamond"/>
          </w:rPr>
          <w:id w:val="-1520389964"/>
          <w:citation/>
        </w:sdtPr>
        <w:sdtContent>
          <w:r w:rsidR="0095561F">
            <w:rPr>
              <w:rFonts w:ascii="Garamond" w:hAnsi="Garamond"/>
            </w:rPr>
            <w:fldChar w:fldCharType="begin"/>
          </w:r>
          <w:r w:rsidR="0095561F">
            <w:rPr>
              <w:rFonts w:ascii="Garamond" w:hAnsi="Garamond"/>
            </w:rPr>
            <w:instrText xml:space="preserve">CITATION Hua22 \p 190 \l 2057 </w:instrText>
          </w:r>
          <w:r w:rsidR="0095561F">
            <w:rPr>
              <w:rFonts w:ascii="Garamond" w:hAnsi="Garamond"/>
            </w:rPr>
            <w:fldChar w:fldCharType="separate"/>
          </w:r>
          <w:r w:rsidR="0095561F">
            <w:rPr>
              <w:rFonts w:ascii="Garamond" w:hAnsi="Garamond"/>
              <w:noProof/>
            </w:rPr>
            <w:t xml:space="preserve"> </w:t>
          </w:r>
          <w:r w:rsidR="0095561F" w:rsidRPr="0095561F">
            <w:rPr>
              <w:rFonts w:ascii="Garamond" w:hAnsi="Garamond"/>
              <w:noProof/>
            </w:rPr>
            <w:t>(Min, 2022, p. 190)</w:t>
          </w:r>
          <w:r w:rsidR="0095561F">
            <w:rPr>
              <w:rFonts w:ascii="Garamond" w:hAnsi="Garamond"/>
            </w:rPr>
            <w:fldChar w:fldCharType="end"/>
          </w:r>
        </w:sdtContent>
      </w:sdt>
      <w:r w:rsidR="0095561F">
        <w:rPr>
          <w:rFonts w:ascii="Garamond" w:hAnsi="Garamond"/>
        </w:rPr>
        <w:t>.</w:t>
      </w:r>
    </w:p>
    <w:p w14:paraId="43E6C8F1" w14:textId="4FCDD7A2" w:rsidR="007B1EDD" w:rsidRDefault="008973FA" w:rsidP="00F719F5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>Additionally</w:t>
      </w:r>
      <w:r w:rsidR="005E61C3">
        <w:rPr>
          <w:rFonts w:ascii="Garamond" w:hAnsi="Garamond"/>
        </w:rPr>
        <w:t>,</w:t>
      </w:r>
      <w:r w:rsidR="00E01988">
        <w:rPr>
          <w:rFonts w:ascii="Garamond" w:hAnsi="Garamond"/>
        </w:rPr>
        <w:t xml:space="preserve"> </w:t>
      </w:r>
      <w:r w:rsidR="005E61C3">
        <w:rPr>
          <w:rFonts w:ascii="Garamond" w:hAnsi="Garamond"/>
        </w:rPr>
        <w:t>i</w:t>
      </w:r>
      <w:r w:rsidR="00D57C8C">
        <w:rPr>
          <w:rFonts w:ascii="Garamond" w:hAnsi="Garamond"/>
        </w:rPr>
        <w:t>n 1958,</w:t>
      </w:r>
      <w:r w:rsidR="00D13A07">
        <w:rPr>
          <w:rFonts w:ascii="Garamond" w:hAnsi="Garamond"/>
        </w:rPr>
        <w:t xml:space="preserve"> </w:t>
      </w:r>
      <w:r w:rsidR="00CE3AEF">
        <w:rPr>
          <w:rFonts w:ascii="Garamond" w:hAnsi="Garamond"/>
        </w:rPr>
        <w:t xml:space="preserve">Alvin Plantinga, </w:t>
      </w:r>
      <w:r w:rsidR="00D13A07">
        <w:rPr>
          <w:rFonts w:ascii="Garamond" w:hAnsi="Garamond"/>
        </w:rPr>
        <w:t>an American philosopher</w:t>
      </w:r>
      <w:r w:rsidR="0089790B">
        <w:rPr>
          <w:rFonts w:ascii="Garamond" w:hAnsi="Garamond"/>
        </w:rPr>
        <w:t>,</w:t>
      </w:r>
      <w:r w:rsidR="00D13A07">
        <w:rPr>
          <w:rFonts w:ascii="Garamond" w:hAnsi="Garamond"/>
        </w:rPr>
        <w:t xml:space="preserve"> </w:t>
      </w:r>
      <w:r w:rsidR="00CE3AEF">
        <w:rPr>
          <w:rFonts w:ascii="Garamond" w:hAnsi="Garamond"/>
        </w:rPr>
        <w:t xml:space="preserve">wrote a book titled </w:t>
      </w:r>
      <w:r w:rsidR="00CE3AEF" w:rsidRPr="00CE3AEF">
        <w:rPr>
          <w:rFonts w:ascii="Garamond" w:hAnsi="Garamond"/>
          <w:i/>
          <w:iCs/>
        </w:rPr>
        <w:t>An Existentialist’s Ethics</w:t>
      </w:r>
      <w:r w:rsidR="00F86130">
        <w:rPr>
          <w:rFonts w:ascii="Garamond" w:hAnsi="Garamond"/>
          <w:i/>
          <w:iCs/>
        </w:rPr>
        <w:t>,</w:t>
      </w:r>
      <w:r w:rsidR="00CE3AEF">
        <w:rPr>
          <w:rFonts w:ascii="Garamond" w:hAnsi="Garamond"/>
        </w:rPr>
        <w:t xml:space="preserve"> where he highlighted </w:t>
      </w:r>
      <w:r w:rsidR="00ED05A0">
        <w:rPr>
          <w:rFonts w:ascii="Garamond" w:hAnsi="Garamond"/>
        </w:rPr>
        <w:t xml:space="preserve">a number of objections to Sartre’s </w:t>
      </w:r>
      <w:r w:rsidR="00CE3AEF">
        <w:rPr>
          <w:rFonts w:ascii="Garamond" w:hAnsi="Garamond"/>
        </w:rPr>
        <w:t>philosophical theory of freedom</w:t>
      </w:r>
      <w:sdt>
        <w:sdtPr>
          <w:rPr>
            <w:rFonts w:ascii="Garamond" w:hAnsi="Garamond"/>
          </w:rPr>
          <w:id w:val="-1320577541"/>
          <w:citation/>
        </w:sdtPr>
        <w:sdtContent>
          <w:r w:rsidR="0013754F">
            <w:rPr>
              <w:rFonts w:ascii="Garamond" w:hAnsi="Garamond"/>
            </w:rPr>
            <w:fldChar w:fldCharType="begin"/>
          </w:r>
          <w:r w:rsidR="0013754F">
            <w:rPr>
              <w:rFonts w:ascii="Garamond" w:hAnsi="Garamond"/>
            </w:rPr>
            <w:instrText xml:space="preserve">CITATION Eli23 \p 17 \l 2057 </w:instrText>
          </w:r>
          <w:r w:rsidR="0013754F">
            <w:rPr>
              <w:rFonts w:ascii="Garamond" w:hAnsi="Garamond"/>
            </w:rPr>
            <w:fldChar w:fldCharType="separate"/>
          </w:r>
          <w:r w:rsidR="0013754F">
            <w:rPr>
              <w:rFonts w:ascii="Garamond" w:hAnsi="Garamond"/>
              <w:noProof/>
            </w:rPr>
            <w:t xml:space="preserve"> </w:t>
          </w:r>
          <w:r w:rsidR="0013754F" w:rsidRPr="0013754F">
            <w:rPr>
              <w:rFonts w:ascii="Garamond" w:hAnsi="Garamond"/>
              <w:noProof/>
            </w:rPr>
            <w:t>(Akinbode, 2023, p. 17)</w:t>
          </w:r>
          <w:r w:rsidR="0013754F">
            <w:rPr>
              <w:rFonts w:ascii="Garamond" w:hAnsi="Garamond"/>
            </w:rPr>
            <w:fldChar w:fldCharType="end"/>
          </w:r>
        </w:sdtContent>
      </w:sdt>
      <w:r w:rsidR="00CE3AEF">
        <w:rPr>
          <w:rFonts w:ascii="Garamond" w:hAnsi="Garamond"/>
        </w:rPr>
        <w:t>.</w:t>
      </w:r>
      <w:r w:rsidR="00ED05A0">
        <w:rPr>
          <w:rFonts w:ascii="Garamond" w:hAnsi="Garamond"/>
        </w:rPr>
        <w:t xml:space="preserve"> </w:t>
      </w:r>
      <w:r w:rsidR="00CE3AEF">
        <w:rPr>
          <w:rFonts w:ascii="Garamond" w:hAnsi="Garamond"/>
        </w:rPr>
        <w:t xml:space="preserve">Plantinga argued </w:t>
      </w:r>
      <w:r w:rsidR="00835412">
        <w:rPr>
          <w:rFonts w:ascii="Garamond" w:hAnsi="Garamond"/>
        </w:rPr>
        <w:t>that Sartre’s</w:t>
      </w:r>
      <w:r w:rsidR="00EC1B1C">
        <w:rPr>
          <w:rFonts w:ascii="Garamond" w:hAnsi="Garamond"/>
        </w:rPr>
        <w:t xml:space="preserve"> existentialist</w:t>
      </w:r>
      <w:r w:rsidR="00835412">
        <w:rPr>
          <w:rFonts w:ascii="Garamond" w:hAnsi="Garamond"/>
        </w:rPr>
        <w:t xml:space="preserve"> theory of</w:t>
      </w:r>
      <w:r w:rsidR="00004215">
        <w:rPr>
          <w:rFonts w:ascii="Garamond" w:hAnsi="Garamond"/>
        </w:rPr>
        <w:t xml:space="preserve"> absolute</w:t>
      </w:r>
      <w:r w:rsidR="00835412">
        <w:rPr>
          <w:rFonts w:ascii="Garamond" w:hAnsi="Garamond"/>
        </w:rPr>
        <w:t xml:space="preserve"> freedom</w:t>
      </w:r>
      <w:r w:rsidR="00364467">
        <w:rPr>
          <w:rFonts w:ascii="Garamond" w:hAnsi="Garamond"/>
        </w:rPr>
        <w:t xml:space="preserve"> is challenging </w:t>
      </w:r>
      <w:r w:rsidR="00004215">
        <w:rPr>
          <w:rFonts w:ascii="Garamond" w:hAnsi="Garamond"/>
        </w:rPr>
        <w:t>and thought-provoking because</w:t>
      </w:r>
      <w:r w:rsidR="006C6040">
        <w:rPr>
          <w:rFonts w:ascii="Garamond" w:hAnsi="Garamond"/>
        </w:rPr>
        <w:t xml:space="preserve"> of</w:t>
      </w:r>
      <w:r w:rsidR="00004215">
        <w:rPr>
          <w:rFonts w:ascii="Garamond" w:hAnsi="Garamond"/>
        </w:rPr>
        <w:t xml:space="preserve"> the idea</w:t>
      </w:r>
      <w:r w:rsidR="0037665C">
        <w:rPr>
          <w:rFonts w:ascii="Garamond" w:hAnsi="Garamond"/>
        </w:rPr>
        <w:t>s</w:t>
      </w:r>
      <w:r w:rsidR="00004215">
        <w:rPr>
          <w:rFonts w:ascii="Garamond" w:hAnsi="Garamond"/>
        </w:rPr>
        <w:t xml:space="preserve"> that </w:t>
      </w:r>
      <w:r w:rsidR="0037665C">
        <w:rPr>
          <w:rFonts w:ascii="Garamond" w:hAnsi="Garamond"/>
        </w:rPr>
        <w:t>human beings</w:t>
      </w:r>
      <w:r w:rsidR="00004215">
        <w:rPr>
          <w:rFonts w:ascii="Garamond" w:hAnsi="Garamond"/>
        </w:rPr>
        <w:t xml:space="preserve"> have limitless freedom </w:t>
      </w:r>
      <w:r w:rsidR="00A91174">
        <w:rPr>
          <w:rFonts w:ascii="Garamond" w:hAnsi="Garamond"/>
        </w:rPr>
        <w:t xml:space="preserve">to choose their values and </w:t>
      </w:r>
      <w:r w:rsidR="0037665C">
        <w:rPr>
          <w:rFonts w:ascii="Garamond" w:hAnsi="Garamond"/>
        </w:rPr>
        <w:t>an</w:t>
      </w:r>
      <w:r w:rsidR="007B654D">
        <w:rPr>
          <w:rFonts w:ascii="Garamond" w:hAnsi="Garamond"/>
        </w:rPr>
        <w:t xml:space="preserve"> ability to </w:t>
      </w:r>
      <w:r w:rsidR="00A91174">
        <w:rPr>
          <w:rFonts w:ascii="Garamond" w:hAnsi="Garamond"/>
        </w:rPr>
        <w:t xml:space="preserve">create </w:t>
      </w:r>
      <w:r w:rsidR="007B654D">
        <w:rPr>
          <w:rFonts w:ascii="Garamond" w:hAnsi="Garamond"/>
        </w:rPr>
        <w:t>a desirable</w:t>
      </w:r>
      <w:r w:rsidR="00A91174">
        <w:rPr>
          <w:rFonts w:ascii="Garamond" w:hAnsi="Garamond"/>
        </w:rPr>
        <w:t xml:space="preserve"> wor</w:t>
      </w:r>
      <w:r w:rsidR="007B654D">
        <w:rPr>
          <w:rFonts w:ascii="Garamond" w:hAnsi="Garamond"/>
        </w:rPr>
        <w:t>ld</w:t>
      </w:r>
      <w:sdt>
        <w:sdtPr>
          <w:rPr>
            <w:rFonts w:ascii="Garamond" w:hAnsi="Garamond"/>
          </w:rPr>
          <w:id w:val="-892278253"/>
          <w:citation/>
        </w:sdtPr>
        <w:sdtContent>
          <w:r w:rsidR="008D54DA">
            <w:rPr>
              <w:rFonts w:ascii="Garamond" w:hAnsi="Garamond"/>
            </w:rPr>
            <w:fldChar w:fldCharType="begin"/>
          </w:r>
          <w:r w:rsidR="008D54DA">
            <w:rPr>
              <w:rFonts w:ascii="Garamond" w:hAnsi="Garamond"/>
            </w:rPr>
            <w:instrText xml:space="preserve">CITATION Eli23 \p 18 \l 2057 </w:instrText>
          </w:r>
          <w:r w:rsidR="008D54DA">
            <w:rPr>
              <w:rFonts w:ascii="Garamond" w:hAnsi="Garamond"/>
            </w:rPr>
            <w:fldChar w:fldCharType="separate"/>
          </w:r>
          <w:r w:rsidR="008D54DA">
            <w:rPr>
              <w:rFonts w:ascii="Garamond" w:hAnsi="Garamond"/>
              <w:noProof/>
            </w:rPr>
            <w:t xml:space="preserve"> </w:t>
          </w:r>
          <w:r w:rsidR="008D54DA" w:rsidRPr="008D54DA">
            <w:rPr>
              <w:rFonts w:ascii="Garamond" w:hAnsi="Garamond"/>
              <w:noProof/>
            </w:rPr>
            <w:t>(Akinbode, 2023, p. 18)</w:t>
          </w:r>
          <w:r w:rsidR="008D54DA">
            <w:rPr>
              <w:rFonts w:ascii="Garamond" w:hAnsi="Garamond"/>
            </w:rPr>
            <w:fldChar w:fldCharType="end"/>
          </w:r>
        </w:sdtContent>
      </w:sdt>
      <w:r w:rsidR="006C6040">
        <w:rPr>
          <w:rFonts w:ascii="Garamond" w:hAnsi="Garamond"/>
        </w:rPr>
        <w:t xml:space="preserve">. </w:t>
      </w:r>
      <w:r w:rsidR="008D54DA">
        <w:rPr>
          <w:rFonts w:ascii="Garamond" w:hAnsi="Garamond"/>
        </w:rPr>
        <w:t>For Plantinga, the fact that Sartre argues for no objective morality, moral laws or a</w:t>
      </w:r>
      <w:r w:rsidR="005F037E">
        <w:rPr>
          <w:rFonts w:ascii="Garamond" w:hAnsi="Garamond"/>
        </w:rPr>
        <w:t xml:space="preserve"> God t</w:t>
      </w:r>
      <w:r w:rsidR="00FF0413">
        <w:rPr>
          <w:rFonts w:ascii="Garamond" w:hAnsi="Garamond"/>
        </w:rPr>
        <w:t xml:space="preserve">hat </w:t>
      </w:r>
      <w:r w:rsidR="005F037E">
        <w:rPr>
          <w:rFonts w:ascii="Garamond" w:hAnsi="Garamond"/>
        </w:rPr>
        <w:t>determine</w:t>
      </w:r>
      <w:r w:rsidR="00176EEA">
        <w:rPr>
          <w:rFonts w:ascii="Garamond" w:hAnsi="Garamond"/>
        </w:rPr>
        <w:t>s</w:t>
      </w:r>
      <w:r w:rsidR="005F037E">
        <w:rPr>
          <w:rFonts w:ascii="Garamond" w:hAnsi="Garamond"/>
        </w:rPr>
        <w:t xml:space="preserve"> the essence of </w:t>
      </w:r>
      <w:r w:rsidR="00176EEA">
        <w:rPr>
          <w:rFonts w:ascii="Garamond" w:hAnsi="Garamond"/>
        </w:rPr>
        <w:t>human beings</w:t>
      </w:r>
      <w:r w:rsidR="005F037E">
        <w:rPr>
          <w:rFonts w:ascii="Garamond" w:hAnsi="Garamond"/>
        </w:rPr>
        <w:t xml:space="preserve">, this </w:t>
      </w:r>
      <w:r w:rsidR="00176EEA">
        <w:rPr>
          <w:rFonts w:ascii="Garamond" w:hAnsi="Garamond"/>
        </w:rPr>
        <w:t>emphasises</w:t>
      </w:r>
      <w:r w:rsidR="00294B92">
        <w:rPr>
          <w:rFonts w:ascii="Garamond" w:hAnsi="Garamond"/>
        </w:rPr>
        <w:t xml:space="preserve"> </w:t>
      </w:r>
      <w:r w:rsidR="0048202D">
        <w:rPr>
          <w:rFonts w:ascii="Garamond" w:hAnsi="Garamond"/>
        </w:rPr>
        <w:t>his theory</w:t>
      </w:r>
      <w:r w:rsidR="00176EEA">
        <w:rPr>
          <w:rFonts w:ascii="Garamond" w:hAnsi="Garamond"/>
        </w:rPr>
        <w:t xml:space="preserve"> as being</w:t>
      </w:r>
      <w:r w:rsidR="0048202D">
        <w:rPr>
          <w:rFonts w:ascii="Garamond" w:hAnsi="Garamond"/>
        </w:rPr>
        <w:t xml:space="preserve"> inconsistent</w:t>
      </w:r>
      <w:r w:rsidR="005F037E">
        <w:rPr>
          <w:rFonts w:ascii="Garamond" w:hAnsi="Garamond"/>
        </w:rPr>
        <w:t xml:space="preserve"> with moralit</w:t>
      </w:r>
      <w:r w:rsidR="0048202D">
        <w:rPr>
          <w:rFonts w:ascii="Garamond" w:hAnsi="Garamond"/>
        </w:rPr>
        <w:t>y</w:t>
      </w:r>
      <w:sdt>
        <w:sdtPr>
          <w:rPr>
            <w:rFonts w:ascii="Garamond" w:hAnsi="Garamond"/>
          </w:rPr>
          <w:id w:val="786240001"/>
          <w:citation/>
        </w:sdtPr>
        <w:sdtContent>
          <w:r w:rsidR="005D7C51">
            <w:rPr>
              <w:rFonts w:ascii="Garamond" w:hAnsi="Garamond"/>
            </w:rPr>
            <w:fldChar w:fldCharType="begin"/>
          </w:r>
          <w:r w:rsidR="005D7C51">
            <w:rPr>
              <w:rFonts w:ascii="Garamond" w:hAnsi="Garamond"/>
            </w:rPr>
            <w:instrText xml:space="preserve">CITATION Eli23 \p 17 \l 2057 </w:instrText>
          </w:r>
          <w:r w:rsidR="005D7C51">
            <w:rPr>
              <w:rFonts w:ascii="Garamond" w:hAnsi="Garamond"/>
            </w:rPr>
            <w:fldChar w:fldCharType="separate"/>
          </w:r>
          <w:r w:rsidR="005D7C51">
            <w:rPr>
              <w:rFonts w:ascii="Garamond" w:hAnsi="Garamond"/>
              <w:noProof/>
            </w:rPr>
            <w:t xml:space="preserve"> </w:t>
          </w:r>
          <w:r w:rsidR="005D7C51" w:rsidRPr="005D7C51">
            <w:rPr>
              <w:rFonts w:ascii="Garamond" w:hAnsi="Garamond"/>
              <w:noProof/>
            </w:rPr>
            <w:t>(Akinbode, 2023, p. 17)</w:t>
          </w:r>
          <w:r w:rsidR="005D7C51">
            <w:rPr>
              <w:rFonts w:ascii="Garamond" w:hAnsi="Garamond"/>
            </w:rPr>
            <w:fldChar w:fldCharType="end"/>
          </w:r>
        </w:sdtContent>
      </w:sdt>
      <w:r w:rsidR="00835412">
        <w:rPr>
          <w:rFonts w:ascii="Garamond" w:hAnsi="Garamond"/>
        </w:rPr>
        <w:t xml:space="preserve">. </w:t>
      </w:r>
      <w:r w:rsidR="009B716D">
        <w:rPr>
          <w:rFonts w:ascii="Garamond" w:hAnsi="Garamond"/>
        </w:rPr>
        <w:t xml:space="preserve">This is because Sartre’s philosophy </w:t>
      </w:r>
      <w:r w:rsidR="00517099">
        <w:rPr>
          <w:rFonts w:ascii="Garamond" w:hAnsi="Garamond"/>
        </w:rPr>
        <w:t xml:space="preserve">of freedom </w:t>
      </w:r>
      <w:r w:rsidR="009B716D">
        <w:rPr>
          <w:rFonts w:ascii="Garamond" w:hAnsi="Garamond"/>
        </w:rPr>
        <w:t>is unable to distinguish between what is morally correct and incorrect</w:t>
      </w:r>
      <w:r w:rsidR="00901317">
        <w:rPr>
          <w:rFonts w:ascii="Garamond" w:hAnsi="Garamond"/>
        </w:rPr>
        <w:t xml:space="preserve">, and therefore, </w:t>
      </w:r>
      <w:r w:rsidR="00011EF7">
        <w:rPr>
          <w:rFonts w:ascii="Garamond" w:hAnsi="Garamond"/>
        </w:rPr>
        <w:t>excludes the likelihood of moral mistakes</w:t>
      </w:r>
      <w:sdt>
        <w:sdtPr>
          <w:rPr>
            <w:rFonts w:ascii="Garamond" w:hAnsi="Garamond"/>
          </w:rPr>
          <w:id w:val="772128803"/>
          <w:citation/>
        </w:sdtPr>
        <w:sdtContent>
          <w:r w:rsidR="00011EF7">
            <w:rPr>
              <w:rFonts w:ascii="Garamond" w:hAnsi="Garamond"/>
            </w:rPr>
            <w:fldChar w:fldCharType="begin"/>
          </w:r>
          <w:r w:rsidR="00011EF7">
            <w:rPr>
              <w:rFonts w:ascii="Garamond" w:hAnsi="Garamond"/>
            </w:rPr>
            <w:instrText xml:space="preserve"> CITATION Eli23 \l 2057 </w:instrText>
          </w:r>
          <w:r w:rsidR="00011EF7">
            <w:rPr>
              <w:rFonts w:ascii="Garamond" w:hAnsi="Garamond"/>
            </w:rPr>
            <w:fldChar w:fldCharType="separate"/>
          </w:r>
          <w:r w:rsidR="00011EF7">
            <w:rPr>
              <w:rFonts w:ascii="Garamond" w:hAnsi="Garamond"/>
              <w:noProof/>
            </w:rPr>
            <w:t xml:space="preserve"> </w:t>
          </w:r>
          <w:r w:rsidR="00011EF7" w:rsidRPr="00011EF7">
            <w:rPr>
              <w:rFonts w:ascii="Garamond" w:hAnsi="Garamond"/>
              <w:noProof/>
            </w:rPr>
            <w:t>(Akinbode, 2023)</w:t>
          </w:r>
          <w:r w:rsidR="00011EF7">
            <w:rPr>
              <w:rFonts w:ascii="Garamond" w:hAnsi="Garamond"/>
            </w:rPr>
            <w:fldChar w:fldCharType="end"/>
          </w:r>
        </w:sdtContent>
      </w:sdt>
      <w:r w:rsidR="00011EF7">
        <w:rPr>
          <w:rFonts w:ascii="Garamond" w:hAnsi="Garamond"/>
        </w:rPr>
        <w:t xml:space="preserve">. </w:t>
      </w:r>
      <w:r w:rsidR="00B26053">
        <w:rPr>
          <w:rFonts w:ascii="Garamond" w:hAnsi="Garamond"/>
        </w:rPr>
        <w:t>Unfortunately, Jean-Paul Sartre is unsuccessful in providing significant attention to the rightness or wrongness of human actions</w:t>
      </w:r>
      <w:r w:rsidR="00244FC4">
        <w:rPr>
          <w:rFonts w:ascii="Garamond" w:hAnsi="Garamond"/>
        </w:rPr>
        <w:t xml:space="preserve"> and </w:t>
      </w:r>
      <w:r w:rsidR="00D927CB">
        <w:rPr>
          <w:rFonts w:ascii="Garamond" w:hAnsi="Garamond"/>
        </w:rPr>
        <w:t>as an alternative</w:t>
      </w:r>
      <w:r w:rsidR="00244FC4">
        <w:rPr>
          <w:rFonts w:ascii="Garamond" w:hAnsi="Garamond"/>
        </w:rPr>
        <w:t xml:space="preserve"> aims to limit</w:t>
      </w:r>
      <w:r w:rsidR="00D927CB">
        <w:rPr>
          <w:rFonts w:ascii="Garamond" w:hAnsi="Garamond"/>
        </w:rPr>
        <w:t xml:space="preserve"> human activities with his notion of responsibility</w:t>
      </w:r>
      <w:r w:rsidR="007B1EDD">
        <w:rPr>
          <w:rFonts w:ascii="Garamond" w:hAnsi="Garamond"/>
        </w:rPr>
        <w:t xml:space="preserve"> and authenticity</w:t>
      </w:r>
      <w:sdt>
        <w:sdtPr>
          <w:rPr>
            <w:rFonts w:ascii="Garamond" w:hAnsi="Garamond"/>
          </w:rPr>
          <w:id w:val="1141386712"/>
          <w:citation/>
        </w:sdtPr>
        <w:sdtContent>
          <w:r w:rsidR="007B1EDD">
            <w:rPr>
              <w:rFonts w:ascii="Garamond" w:hAnsi="Garamond"/>
            </w:rPr>
            <w:fldChar w:fldCharType="begin"/>
          </w:r>
          <w:r w:rsidR="007B1EDD">
            <w:rPr>
              <w:rFonts w:ascii="Garamond" w:hAnsi="Garamond"/>
            </w:rPr>
            <w:instrText xml:space="preserve">CITATION Eli23 \p 17 \l 2057 </w:instrText>
          </w:r>
          <w:r w:rsidR="007B1EDD">
            <w:rPr>
              <w:rFonts w:ascii="Garamond" w:hAnsi="Garamond"/>
            </w:rPr>
            <w:fldChar w:fldCharType="separate"/>
          </w:r>
          <w:r w:rsidR="007B1EDD">
            <w:rPr>
              <w:rFonts w:ascii="Garamond" w:hAnsi="Garamond"/>
              <w:noProof/>
            </w:rPr>
            <w:t xml:space="preserve"> </w:t>
          </w:r>
          <w:r w:rsidR="007B1EDD" w:rsidRPr="007B1EDD">
            <w:rPr>
              <w:rFonts w:ascii="Garamond" w:hAnsi="Garamond"/>
              <w:noProof/>
            </w:rPr>
            <w:t>(Akinbode, 2023, p. 17)</w:t>
          </w:r>
          <w:r w:rsidR="007B1EDD">
            <w:rPr>
              <w:rFonts w:ascii="Garamond" w:hAnsi="Garamond"/>
            </w:rPr>
            <w:fldChar w:fldCharType="end"/>
          </w:r>
        </w:sdtContent>
      </w:sdt>
      <w:r w:rsidR="007B1EDD">
        <w:rPr>
          <w:rFonts w:ascii="Garamond" w:hAnsi="Garamond"/>
        </w:rPr>
        <w:t>.</w:t>
      </w:r>
    </w:p>
    <w:p w14:paraId="6F56C55D" w14:textId="6999ED15" w:rsidR="00B95FD0" w:rsidRDefault="00EC661F" w:rsidP="00B11F79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>Nevertheless,</w:t>
      </w:r>
      <w:r w:rsidR="00A8743B">
        <w:rPr>
          <w:rFonts w:ascii="Garamond" w:hAnsi="Garamond"/>
        </w:rPr>
        <w:t xml:space="preserve"> </w:t>
      </w:r>
      <w:r w:rsidR="001A5F17">
        <w:rPr>
          <w:rFonts w:ascii="Garamond" w:hAnsi="Garamond"/>
        </w:rPr>
        <w:t>while Sartre would agree with the idea that</w:t>
      </w:r>
      <w:r w:rsidR="009950D6">
        <w:rPr>
          <w:rFonts w:ascii="Garamond" w:hAnsi="Garamond"/>
        </w:rPr>
        <w:t xml:space="preserve"> there are</w:t>
      </w:r>
      <w:r w:rsidR="001A5F17">
        <w:rPr>
          <w:rFonts w:ascii="Garamond" w:hAnsi="Garamond"/>
        </w:rPr>
        <w:t xml:space="preserve"> social and physical limitations</w:t>
      </w:r>
      <w:r w:rsidR="009950D6">
        <w:rPr>
          <w:rFonts w:ascii="Garamond" w:hAnsi="Garamond"/>
        </w:rPr>
        <w:t xml:space="preserve"> that</w:t>
      </w:r>
      <w:r w:rsidR="001A5F17">
        <w:rPr>
          <w:rFonts w:ascii="Garamond" w:hAnsi="Garamond"/>
        </w:rPr>
        <w:t xml:space="preserve"> have an impact on one’s freedom of choice, </w:t>
      </w:r>
      <w:r w:rsidR="0072461E">
        <w:rPr>
          <w:rFonts w:ascii="Garamond" w:hAnsi="Garamond"/>
        </w:rPr>
        <w:t xml:space="preserve">he </w:t>
      </w:r>
      <w:r w:rsidR="001A5F17">
        <w:rPr>
          <w:rFonts w:ascii="Garamond" w:hAnsi="Garamond"/>
        </w:rPr>
        <w:t xml:space="preserve">would </w:t>
      </w:r>
      <w:r w:rsidR="00947B90">
        <w:rPr>
          <w:rFonts w:ascii="Garamond" w:hAnsi="Garamond"/>
        </w:rPr>
        <w:t>still argue</w:t>
      </w:r>
      <w:r w:rsidR="008A29E9">
        <w:rPr>
          <w:rFonts w:ascii="Garamond" w:hAnsi="Garamond"/>
        </w:rPr>
        <w:t xml:space="preserve"> </w:t>
      </w:r>
      <w:r w:rsidR="00947B90">
        <w:rPr>
          <w:rFonts w:ascii="Garamond" w:hAnsi="Garamond"/>
        </w:rPr>
        <w:t>that these</w:t>
      </w:r>
      <w:r w:rsidR="008A29E9">
        <w:rPr>
          <w:rFonts w:ascii="Garamond" w:hAnsi="Garamond"/>
        </w:rPr>
        <w:t xml:space="preserve"> limitation</w:t>
      </w:r>
      <w:r w:rsidR="00947B90">
        <w:rPr>
          <w:rFonts w:ascii="Garamond" w:hAnsi="Garamond"/>
        </w:rPr>
        <w:t xml:space="preserve">s </w:t>
      </w:r>
      <w:r w:rsidR="007C3586">
        <w:rPr>
          <w:rFonts w:ascii="Garamond" w:hAnsi="Garamond"/>
        </w:rPr>
        <w:t>are unable to</w:t>
      </w:r>
      <w:r w:rsidR="007046E7">
        <w:rPr>
          <w:rFonts w:ascii="Garamond" w:hAnsi="Garamond"/>
        </w:rPr>
        <w:t xml:space="preserve"> </w:t>
      </w:r>
      <w:r w:rsidR="007C3586">
        <w:rPr>
          <w:rFonts w:ascii="Garamond" w:hAnsi="Garamond"/>
        </w:rPr>
        <w:t>propose</w:t>
      </w:r>
      <w:r w:rsidR="0072461E">
        <w:rPr>
          <w:rFonts w:ascii="Garamond" w:hAnsi="Garamond"/>
        </w:rPr>
        <w:t>, with certainty,</w:t>
      </w:r>
      <w:r w:rsidR="009572DE">
        <w:rPr>
          <w:rFonts w:ascii="Garamond" w:hAnsi="Garamond"/>
        </w:rPr>
        <w:t xml:space="preserve"> </w:t>
      </w:r>
      <w:r w:rsidR="007046E7">
        <w:rPr>
          <w:rFonts w:ascii="Garamond" w:hAnsi="Garamond"/>
        </w:rPr>
        <w:t xml:space="preserve">that a human being is not </w:t>
      </w:r>
      <w:r w:rsidR="0072461E">
        <w:rPr>
          <w:rFonts w:ascii="Garamond" w:hAnsi="Garamond"/>
        </w:rPr>
        <w:t>free.</w:t>
      </w:r>
      <w:r w:rsidR="007D1569">
        <w:rPr>
          <w:rFonts w:ascii="Garamond" w:hAnsi="Garamond"/>
        </w:rPr>
        <w:t xml:space="preserve"> For Sartre, </w:t>
      </w:r>
      <w:r w:rsidR="00C6219F">
        <w:rPr>
          <w:rFonts w:ascii="Garamond" w:hAnsi="Garamond"/>
        </w:rPr>
        <w:t xml:space="preserve">a human being is </w:t>
      </w:r>
      <w:r w:rsidR="001021C6">
        <w:rPr>
          <w:rFonts w:ascii="Garamond" w:hAnsi="Garamond"/>
        </w:rPr>
        <w:t xml:space="preserve">condemned to be </w:t>
      </w:r>
      <w:r w:rsidR="00C6219F">
        <w:rPr>
          <w:rFonts w:ascii="Garamond" w:hAnsi="Garamond"/>
        </w:rPr>
        <w:t>free</w:t>
      </w:r>
      <w:r w:rsidR="00F86ED2">
        <w:rPr>
          <w:rFonts w:ascii="Garamond" w:hAnsi="Garamond"/>
        </w:rPr>
        <w:t>,</w:t>
      </w:r>
      <w:r w:rsidR="001021C6">
        <w:rPr>
          <w:rFonts w:ascii="Garamond" w:hAnsi="Garamond"/>
        </w:rPr>
        <w:t xml:space="preserve"> meaning they </w:t>
      </w:r>
      <w:r w:rsidR="00F8647D">
        <w:rPr>
          <w:rFonts w:ascii="Garamond" w:hAnsi="Garamond"/>
        </w:rPr>
        <w:t>can neither reject nor escape from their freedom</w:t>
      </w:r>
      <w:r w:rsidR="006429BF">
        <w:rPr>
          <w:rFonts w:ascii="Garamond" w:hAnsi="Garamond"/>
        </w:rPr>
        <w:t>, and if they</w:t>
      </w:r>
      <w:r w:rsidR="00F80F23">
        <w:rPr>
          <w:rFonts w:ascii="Garamond" w:hAnsi="Garamond"/>
        </w:rPr>
        <w:t xml:space="preserve"> try to</w:t>
      </w:r>
      <w:r w:rsidR="006429BF">
        <w:rPr>
          <w:rFonts w:ascii="Garamond" w:hAnsi="Garamond"/>
        </w:rPr>
        <w:t xml:space="preserve"> do</w:t>
      </w:r>
      <w:r w:rsidR="00F80F23">
        <w:rPr>
          <w:rFonts w:ascii="Garamond" w:hAnsi="Garamond"/>
        </w:rPr>
        <w:t xml:space="preserve"> so</w:t>
      </w:r>
      <w:r w:rsidR="00BB4139">
        <w:rPr>
          <w:rFonts w:ascii="Garamond" w:hAnsi="Garamond"/>
        </w:rPr>
        <w:t>, t</w:t>
      </w:r>
      <w:r w:rsidR="006429BF">
        <w:rPr>
          <w:rFonts w:ascii="Garamond" w:hAnsi="Garamond"/>
        </w:rPr>
        <w:t>hey are living in a negative state of</w:t>
      </w:r>
      <w:r w:rsidR="00DC58FF">
        <w:rPr>
          <w:rFonts w:ascii="Garamond" w:hAnsi="Garamond"/>
        </w:rPr>
        <w:t xml:space="preserve"> </w:t>
      </w:r>
      <w:r w:rsidR="00BB4139">
        <w:rPr>
          <w:rFonts w:ascii="Garamond" w:hAnsi="Garamond"/>
        </w:rPr>
        <w:t>falsehood</w:t>
      </w:r>
      <w:sdt>
        <w:sdtPr>
          <w:rPr>
            <w:rFonts w:ascii="Garamond" w:hAnsi="Garamond"/>
          </w:rPr>
          <w:id w:val="-1635241098"/>
          <w:citation/>
        </w:sdtPr>
        <w:sdtContent>
          <w:r w:rsidR="00DC58FF">
            <w:rPr>
              <w:rFonts w:ascii="Garamond" w:hAnsi="Garamond"/>
            </w:rPr>
            <w:fldChar w:fldCharType="begin"/>
          </w:r>
          <w:r w:rsidR="00DC58FF">
            <w:rPr>
              <w:rFonts w:ascii="Garamond" w:hAnsi="Garamond"/>
            </w:rPr>
            <w:instrText xml:space="preserve">CITATION Mar43 \p 72 \l 2057 </w:instrText>
          </w:r>
          <w:r w:rsidR="00DC58FF">
            <w:rPr>
              <w:rFonts w:ascii="Garamond" w:hAnsi="Garamond"/>
            </w:rPr>
            <w:fldChar w:fldCharType="separate"/>
          </w:r>
          <w:r w:rsidR="00DC58FF">
            <w:rPr>
              <w:rFonts w:ascii="Garamond" w:hAnsi="Garamond"/>
              <w:noProof/>
            </w:rPr>
            <w:t xml:space="preserve"> </w:t>
          </w:r>
          <w:r w:rsidR="00DC58FF" w:rsidRPr="00DC58FF">
            <w:rPr>
              <w:rFonts w:ascii="Garamond" w:hAnsi="Garamond"/>
              <w:noProof/>
            </w:rPr>
            <w:t>(Sartre, 1943, p. 72)</w:t>
          </w:r>
          <w:r w:rsidR="00DC58FF">
            <w:rPr>
              <w:rFonts w:ascii="Garamond" w:hAnsi="Garamond"/>
            </w:rPr>
            <w:fldChar w:fldCharType="end"/>
          </w:r>
        </w:sdtContent>
      </w:sdt>
      <w:r w:rsidR="00F8647D">
        <w:rPr>
          <w:rFonts w:ascii="Garamond" w:hAnsi="Garamond"/>
        </w:rPr>
        <w:t>.</w:t>
      </w:r>
      <w:r w:rsidR="00F86ED2">
        <w:rPr>
          <w:rFonts w:ascii="Garamond" w:hAnsi="Garamond"/>
        </w:rPr>
        <w:t xml:space="preserve"> </w:t>
      </w:r>
      <w:r w:rsidR="001021C6">
        <w:rPr>
          <w:rFonts w:ascii="Garamond" w:hAnsi="Garamond"/>
        </w:rPr>
        <w:t>To deny this freedom or pretend that they are not free is t</w:t>
      </w:r>
      <w:r w:rsidR="00581FE3">
        <w:rPr>
          <w:rFonts w:ascii="Garamond" w:hAnsi="Garamond"/>
        </w:rPr>
        <w:t xml:space="preserve">o </w:t>
      </w:r>
      <w:r w:rsidR="00FF661B">
        <w:rPr>
          <w:rFonts w:ascii="Garamond" w:hAnsi="Garamond"/>
        </w:rPr>
        <w:t xml:space="preserve">act in </w:t>
      </w:r>
      <w:r w:rsidR="00E30D99">
        <w:rPr>
          <w:rFonts w:ascii="Garamond" w:hAnsi="Garamond"/>
        </w:rPr>
        <w:t>‘</w:t>
      </w:r>
      <w:r w:rsidR="00FF661B" w:rsidRPr="006958AA">
        <w:rPr>
          <w:rFonts w:ascii="Garamond" w:hAnsi="Garamond"/>
        </w:rPr>
        <w:t>Bad Faith</w:t>
      </w:r>
      <w:r w:rsidR="00E30D99">
        <w:rPr>
          <w:rFonts w:ascii="Garamond" w:hAnsi="Garamond"/>
        </w:rPr>
        <w:t>’</w:t>
      </w:r>
      <w:sdt>
        <w:sdtPr>
          <w:rPr>
            <w:rFonts w:ascii="Garamond" w:hAnsi="Garamond"/>
          </w:rPr>
          <w:id w:val="2037308139"/>
          <w:citation/>
        </w:sdtPr>
        <w:sdtContent>
          <w:r w:rsidR="00AE5B5A" w:rsidRPr="006958AA">
            <w:rPr>
              <w:rFonts w:ascii="Garamond" w:hAnsi="Garamond"/>
            </w:rPr>
            <w:fldChar w:fldCharType="begin"/>
          </w:r>
          <w:r w:rsidR="00AE5B5A" w:rsidRPr="006958AA">
            <w:rPr>
              <w:rFonts w:ascii="Garamond" w:hAnsi="Garamond"/>
            </w:rPr>
            <w:instrText xml:space="preserve">CITATION Mar43 \p 70 \l 2057 </w:instrText>
          </w:r>
          <w:r w:rsidR="00AE5B5A" w:rsidRPr="006958AA">
            <w:rPr>
              <w:rFonts w:ascii="Garamond" w:hAnsi="Garamond"/>
            </w:rPr>
            <w:fldChar w:fldCharType="separate"/>
          </w:r>
          <w:r w:rsidR="00AE5B5A" w:rsidRPr="006958AA">
            <w:rPr>
              <w:rFonts w:ascii="Garamond" w:hAnsi="Garamond"/>
              <w:noProof/>
            </w:rPr>
            <w:t xml:space="preserve"> (Sartre, 1943, p. 70)</w:t>
          </w:r>
          <w:r w:rsidR="00AE5B5A" w:rsidRPr="006958AA">
            <w:rPr>
              <w:rFonts w:ascii="Garamond" w:hAnsi="Garamond"/>
            </w:rPr>
            <w:fldChar w:fldCharType="end"/>
          </w:r>
        </w:sdtContent>
      </w:sdt>
      <w:r w:rsidR="00FF661B" w:rsidRPr="006958AA">
        <w:rPr>
          <w:rFonts w:ascii="Garamond" w:hAnsi="Garamond"/>
        </w:rPr>
        <w:t>.</w:t>
      </w:r>
      <w:r w:rsidR="00D900E9" w:rsidRPr="006958AA">
        <w:rPr>
          <w:rFonts w:ascii="Garamond" w:hAnsi="Garamond"/>
        </w:rPr>
        <w:t xml:space="preserve"> </w:t>
      </w:r>
      <w:r w:rsidR="00396F7E" w:rsidRPr="006958AA">
        <w:rPr>
          <w:rFonts w:ascii="Garamond" w:hAnsi="Garamond"/>
        </w:rPr>
        <w:t xml:space="preserve">In existentialism, bad faith </w:t>
      </w:r>
      <w:r w:rsidR="005F3B9E" w:rsidRPr="006958AA">
        <w:rPr>
          <w:rFonts w:ascii="Garamond" w:hAnsi="Garamond"/>
        </w:rPr>
        <w:t xml:space="preserve">is understood as the psychological phenomenon </w:t>
      </w:r>
      <w:r w:rsidR="00325B05">
        <w:rPr>
          <w:rFonts w:ascii="Garamond" w:hAnsi="Garamond" w:cs="Arial"/>
          <w:shd w:val="clear" w:color="auto" w:fill="FFFFFF"/>
        </w:rPr>
        <w:t>through which</w:t>
      </w:r>
      <w:r w:rsidR="005F3B9E" w:rsidRPr="006958AA">
        <w:rPr>
          <w:rFonts w:ascii="Garamond" w:hAnsi="Garamond" w:cs="Arial"/>
          <w:shd w:val="clear" w:color="auto" w:fill="FFFFFF"/>
        </w:rPr>
        <w:t xml:space="preserve"> </w:t>
      </w:r>
      <w:r w:rsidR="00325B05">
        <w:rPr>
          <w:rFonts w:ascii="Garamond" w:hAnsi="Garamond" w:cs="Arial"/>
          <w:shd w:val="clear" w:color="auto" w:fill="FFFFFF"/>
        </w:rPr>
        <w:t>human beings</w:t>
      </w:r>
      <w:r w:rsidR="005F3B9E" w:rsidRPr="006958AA">
        <w:rPr>
          <w:rFonts w:ascii="Garamond" w:hAnsi="Garamond" w:cs="Arial"/>
          <w:shd w:val="clear" w:color="auto" w:fill="FFFFFF"/>
        </w:rPr>
        <w:t xml:space="preserve"> </w:t>
      </w:r>
      <w:r w:rsidR="002A339B">
        <w:rPr>
          <w:rFonts w:ascii="Garamond" w:hAnsi="Garamond" w:cs="Arial"/>
          <w:shd w:val="clear" w:color="auto" w:fill="FFFFFF"/>
        </w:rPr>
        <w:t>act and behave in an inauthentic manner</w:t>
      </w:r>
      <w:r w:rsidR="00C535D9">
        <w:rPr>
          <w:rFonts w:ascii="Garamond" w:hAnsi="Garamond" w:cs="Arial"/>
          <w:shd w:val="clear" w:color="auto" w:fill="FFFFFF"/>
        </w:rPr>
        <w:t>. Thus,</w:t>
      </w:r>
      <w:r w:rsidR="005F3B9E" w:rsidRPr="006958AA">
        <w:rPr>
          <w:rFonts w:ascii="Garamond" w:hAnsi="Garamond" w:cs="Arial"/>
          <w:shd w:val="clear" w:color="auto" w:fill="FFFFFF"/>
        </w:rPr>
        <w:t xml:space="preserve"> by </w:t>
      </w:r>
      <w:r w:rsidR="00746E94">
        <w:rPr>
          <w:rFonts w:ascii="Garamond" w:hAnsi="Garamond" w:cs="Arial"/>
          <w:shd w:val="clear" w:color="auto" w:fill="FFFFFF"/>
        </w:rPr>
        <w:t>falling</w:t>
      </w:r>
      <w:r w:rsidR="005F3B9E" w:rsidRPr="006958AA">
        <w:rPr>
          <w:rFonts w:ascii="Garamond" w:hAnsi="Garamond" w:cs="Arial"/>
          <w:shd w:val="clear" w:color="auto" w:fill="FFFFFF"/>
        </w:rPr>
        <w:t xml:space="preserve"> </w:t>
      </w:r>
      <w:r w:rsidR="00C535D9">
        <w:rPr>
          <w:rFonts w:ascii="Garamond" w:hAnsi="Garamond" w:cs="Arial"/>
          <w:shd w:val="clear" w:color="auto" w:fill="FFFFFF"/>
        </w:rPr>
        <w:t xml:space="preserve">short </w:t>
      </w:r>
      <w:r w:rsidR="005F3B9E" w:rsidRPr="006958AA">
        <w:rPr>
          <w:rFonts w:ascii="Garamond" w:hAnsi="Garamond" w:cs="Arial"/>
          <w:shd w:val="clear" w:color="auto" w:fill="FFFFFF"/>
        </w:rPr>
        <w:t xml:space="preserve">to </w:t>
      </w:r>
      <w:r w:rsidR="00746E94">
        <w:rPr>
          <w:rFonts w:ascii="Garamond" w:hAnsi="Garamond" w:cs="Arial"/>
          <w:shd w:val="clear" w:color="auto" w:fill="FFFFFF"/>
        </w:rPr>
        <w:t>society’s</w:t>
      </w:r>
      <w:r w:rsidR="005F3B9E" w:rsidRPr="006958AA">
        <w:rPr>
          <w:rFonts w:ascii="Garamond" w:hAnsi="Garamond" w:cs="Arial"/>
          <w:shd w:val="clear" w:color="auto" w:fill="FFFFFF"/>
        </w:rPr>
        <w:t xml:space="preserve"> external pressures to adopt false</w:t>
      </w:r>
      <w:r w:rsidR="00746E94">
        <w:rPr>
          <w:rFonts w:ascii="Garamond" w:hAnsi="Garamond" w:cs="Arial"/>
          <w:shd w:val="clear" w:color="auto" w:fill="FFFFFF"/>
        </w:rPr>
        <w:t xml:space="preserve"> morals and</w:t>
      </w:r>
      <w:r w:rsidR="005F3B9E" w:rsidRPr="006958AA">
        <w:rPr>
          <w:rFonts w:ascii="Garamond" w:hAnsi="Garamond" w:cs="Arial"/>
          <w:shd w:val="clear" w:color="auto" w:fill="FFFFFF"/>
        </w:rPr>
        <w:t> </w:t>
      </w:r>
      <w:hyperlink r:id="rId10" w:tooltip="Values" w:history="1">
        <w:r w:rsidR="005F3B9E" w:rsidRPr="006958AA">
          <w:rPr>
            <w:rFonts w:ascii="Garamond" w:hAnsi="Garamond" w:cs="Arial"/>
            <w:shd w:val="clear" w:color="auto" w:fill="FFFFFF"/>
          </w:rPr>
          <w:t>values</w:t>
        </w:r>
      </w:hyperlink>
      <w:r w:rsidR="005F3B9E" w:rsidRPr="006958AA">
        <w:rPr>
          <w:rFonts w:ascii="Garamond" w:hAnsi="Garamond" w:cs="Arial"/>
          <w:shd w:val="clear" w:color="auto" w:fill="FFFFFF"/>
        </w:rPr>
        <w:t xml:space="preserve"> and </w:t>
      </w:r>
      <w:r w:rsidR="00746E94" w:rsidRPr="006958AA">
        <w:rPr>
          <w:rFonts w:ascii="Garamond" w:hAnsi="Garamond" w:cs="Arial"/>
          <w:shd w:val="clear" w:color="auto" w:fill="FFFFFF"/>
        </w:rPr>
        <w:t>reject</w:t>
      </w:r>
      <w:r w:rsidR="005F3B9E" w:rsidRPr="006958AA">
        <w:rPr>
          <w:rFonts w:ascii="Garamond" w:hAnsi="Garamond" w:cs="Arial"/>
          <w:shd w:val="clear" w:color="auto" w:fill="FFFFFF"/>
        </w:rPr>
        <w:t xml:space="preserve"> their in</w:t>
      </w:r>
      <w:r w:rsidR="00632586">
        <w:rPr>
          <w:rFonts w:ascii="Garamond" w:hAnsi="Garamond" w:cs="Arial"/>
          <w:shd w:val="clear" w:color="auto" w:fill="FFFFFF"/>
        </w:rPr>
        <w:t>trinsic value of</w:t>
      </w:r>
      <w:r w:rsidR="005F3B9E" w:rsidRPr="006958AA">
        <w:rPr>
          <w:rFonts w:ascii="Garamond" w:hAnsi="Garamond" w:cs="Arial"/>
          <w:shd w:val="clear" w:color="auto" w:fill="FFFFFF"/>
        </w:rPr>
        <w:t xml:space="preserve"> freedom</w:t>
      </w:r>
      <w:sdt>
        <w:sdtPr>
          <w:rPr>
            <w:rFonts w:ascii="Garamond" w:hAnsi="Garamond" w:cs="Arial"/>
            <w:shd w:val="clear" w:color="auto" w:fill="FFFFFF"/>
          </w:rPr>
          <w:id w:val="-48923852"/>
          <w:citation/>
        </w:sdtPr>
        <w:sdtContent>
          <w:r w:rsidR="00632586">
            <w:rPr>
              <w:rFonts w:ascii="Garamond" w:hAnsi="Garamond" w:cs="Arial"/>
              <w:shd w:val="clear" w:color="auto" w:fill="FFFFFF"/>
            </w:rPr>
            <w:fldChar w:fldCharType="begin"/>
          </w:r>
          <w:r w:rsidR="00632586">
            <w:rPr>
              <w:rFonts w:ascii="Garamond" w:hAnsi="Garamond" w:cs="Arial"/>
              <w:shd w:val="clear" w:color="auto" w:fill="FFFFFF"/>
            </w:rPr>
            <w:instrText xml:space="preserve">CITATION Chi95 \p 103 \l 2057 </w:instrText>
          </w:r>
          <w:r w:rsidR="00632586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632586">
            <w:rPr>
              <w:rFonts w:ascii="Garamond" w:hAnsi="Garamond" w:cs="Arial"/>
              <w:noProof/>
              <w:shd w:val="clear" w:color="auto" w:fill="FFFFFF"/>
            </w:rPr>
            <w:t xml:space="preserve"> </w:t>
          </w:r>
          <w:r w:rsidR="00632586" w:rsidRPr="00632586">
            <w:rPr>
              <w:rFonts w:ascii="Garamond" w:hAnsi="Garamond" w:cs="Arial"/>
              <w:noProof/>
              <w:shd w:val="clear" w:color="auto" w:fill="FFFFFF"/>
            </w:rPr>
            <w:t>(Childers and Hentzi, 1995, p. 103)</w:t>
          </w:r>
          <w:r w:rsidR="00632586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632586">
        <w:rPr>
          <w:rFonts w:ascii="Garamond" w:hAnsi="Garamond" w:cs="Arial"/>
          <w:shd w:val="clear" w:color="auto" w:fill="FFFFFF"/>
        </w:rPr>
        <w:t xml:space="preserve">. </w:t>
      </w:r>
      <w:r w:rsidR="00E05B1C">
        <w:rPr>
          <w:rFonts w:ascii="Garamond" w:hAnsi="Garamond" w:cs="Arial"/>
          <w:shd w:val="clear" w:color="auto" w:fill="FFFFFF"/>
        </w:rPr>
        <w:t xml:space="preserve">In his book </w:t>
      </w:r>
      <w:r w:rsidR="00E05B1C" w:rsidRPr="00E05B1C">
        <w:rPr>
          <w:rFonts w:ascii="Garamond" w:hAnsi="Garamond" w:cs="Arial"/>
          <w:i/>
          <w:iCs/>
          <w:shd w:val="clear" w:color="auto" w:fill="FFFFFF"/>
        </w:rPr>
        <w:t>Being and Nothingness</w:t>
      </w:r>
      <w:r w:rsidR="00E05B1C">
        <w:rPr>
          <w:rFonts w:ascii="Garamond" w:hAnsi="Garamond" w:cs="Arial"/>
          <w:shd w:val="clear" w:color="auto" w:fill="FFFFFF"/>
        </w:rPr>
        <w:t xml:space="preserve">, Sartre </w:t>
      </w:r>
      <w:r w:rsidR="00E30D99">
        <w:rPr>
          <w:rFonts w:ascii="Garamond" w:hAnsi="Garamond" w:cs="Arial"/>
          <w:shd w:val="clear" w:color="auto" w:fill="FFFFFF"/>
        </w:rPr>
        <w:t xml:space="preserve">provides a phenomenological </w:t>
      </w:r>
      <w:r w:rsidR="00D71200">
        <w:rPr>
          <w:rFonts w:ascii="Garamond" w:hAnsi="Garamond" w:cs="Arial"/>
          <w:shd w:val="clear" w:color="auto" w:fill="FFFFFF"/>
        </w:rPr>
        <w:t>approach to</w:t>
      </w:r>
      <w:r w:rsidR="00E30D99">
        <w:rPr>
          <w:rFonts w:ascii="Garamond" w:hAnsi="Garamond" w:cs="Arial"/>
          <w:shd w:val="clear" w:color="auto" w:fill="FFFFFF"/>
        </w:rPr>
        <w:t xml:space="preserve"> bad faith in an example of a woman</w:t>
      </w:r>
      <w:r w:rsidR="002D7F29">
        <w:rPr>
          <w:rFonts w:ascii="Garamond" w:hAnsi="Garamond" w:cs="Arial"/>
          <w:shd w:val="clear" w:color="auto" w:fill="FFFFFF"/>
        </w:rPr>
        <w:t xml:space="preserve"> who has </w:t>
      </w:r>
      <w:r w:rsidR="0088499E">
        <w:rPr>
          <w:rFonts w:ascii="Garamond" w:hAnsi="Garamond" w:cs="Arial"/>
          <w:shd w:val="clear" w:color="auto" w:fill="FFFFFF"/>
        </w:rPr>
        <w:t xml:space="preserve">given her </w:t>
      </w:r>
      <w:r w:rsidR="002D7F29">
        <w:rPr>
          <w:rFonts w:ascii="Garamond" w:hAnsi="Garamond" w:cs="Arial"/>
          <w:shd w:val="clear" w:color="auto" w:fill="FFFFFF"/>
        </w:rPr>
        <w:t>consent</w:t>
      </w:r>
      <w:r w:rsidR="0088499E">
        <w:rPr>
          <w:rFonts w:ascii="Garamond" w:hAnsi="Garamond" w:cs="Arial"/>
          <w:shd w:val="clear" w:color="auto" w:fill="FFFFFF"/>
        </w:rPr>
        <w:t xml:space="preserve"> </w:t>
      </w:r>
      <w:r w:rsidR="002D7F29">
        <w:rPr>
          <w:rFonts w:ascii="Garamond" w:hAnsi="Garamond" w:cs="Arial"/>
          <w:shd w:val="clear" w:color="auto" w:fill="FFFFFF"/>
        </w:rPr>
        <w:t>to go out with a</w:t>
      </w:r>
      <w:r w:rsidR="00F85B2F">
        <w:rPr>
          <w:rFonts w:ascii="Garamond" w:hAnsi="Garamond" w:cs="Arial"/>
          <w:shd w:val="clear" w:color="auto" w:fill="FFFFFF"/>
        </w:rPr>
        <w:t xml:space="preserve"> certain type of </w:t>
      </w:r>
      <w:r w:rsidR="0088499E">
        <w:rPr>
          <w:rFonts w:ascii="Garamond" w:hAnsi="Garamond" w:cs="Arial"/>
          <w:shd w:val="clear" w:color="auto" w:fill="FFFFFF"/>
        </w:rPr>
        <w:t>man</w:t>
      </w:r>
      <w:r w:rsidR="002D7F29">
        <w:rPr>
          <w:rFonts w:ascii="Garamond" w:hAnsi="Garamond" w:cs="Arial"/>
          <w:shd w:val="clear" w:color="auto" w:fill="FFFFFF"/>
        </w:rPr>
        <w:t xml:space="preserve"> for the</w:t>
      </w:r>
      <w:r w:rsidR="0088499E">
        <w:rPr>
          <w:rFonts w:ascii="Garamond" w:hAnsi="Garamond" w:cs="Arial"/>
          <w:shd w:val="clear" w:color="auto" w:fill="FFFFFF"/>
        </w:rPr>
        <w:t xml:space="preserve"> very</w:t>
      </w:r>
      <w:r w:rsidR="002D7F29">
        <w:rPr>
          <w:rFonts w:ascii="Garamond" w:hAnsi="Garamond" w:cs="Arial"/>
          <w:shd w:val="clear" w:color="auto" w:fill="FFFFFF"/>
        </w:rPr>
        <w:t xml:space="preserve"> first time</w:t>
      </w:r>
      <w:sdt>
        <w:sdtPr>
          <w:rPr>
            <w:rFonts w:ascii="Garamond" w:hAnsi="Garamond" w:cs="Arial"/>
            <w:shd w:val="clear" w:color="auto" w:fill="FFFFFF"/>
          </w:rPr>
          <w:id w:val="499322936"/>
          <w:citation/>
        </w:sdtPr>
        <w:sdtContent>
          <w:r w:rsidR="002D7F29">
            <w:rPr>
              <w:rFonts w:ascii="Garamond" w:hAnsi="Garamond" w:cs="Arial"/>
              <w:shd w:val="clear" w:color="auto" w:fill="FFFFFF"/>
            </w:rPr>
            <w:fldChar w:fldCharType="begin"/>
          </w:r>
          <w:r w:rsidR="002D7F29">
            <w:rPr>
              <w:rFonts w:ascii="Garamond" w:hAnsi="Garamond" w:cs="Arial"/>
              <w:shd w:val="clear" w:color="auto" w:fill="FFFFFF"/>
            </w:rPr>
            <w:instrText xml:space="preserve">CITATION Mar43 \p 78 \l 2057 </w:instrText>
          </w:r>
          <w:r w:rsidR="002D7F29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2D7F29">
            <w:rPr>
              <w:rFonts w:ascii="Garamond" w:hAnsi="Garamond" w:cs="Arial"/>
              <w:noProof/>
              <w:shd w:val="clear" w:color="auto" w:fill="FFFFFF"/>
            </w:rPr>
            <w:t xml:space="preserve"> </w:t>
          </w:r>
          <w:r w:rsidR="002D7F29" w:rsidRPr="002D7F29">
            <w:rPr>
              <w:rFonts w:ascii="Garamond" w:hAnsi="Garamond" w:cs="Arial"/>
              <w:noProof/>
              <w:shd w:val="clear" w:color="auto" w:fill="FFFFFF"/>
            </w:rPr>
            <w:t>(Sartre, 1943, p. 78)</w:t>
          </w:r>
          <w:r w:rsidR="002D7F29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2D7F29">
        <w:rPr>
          <w:rFonts w:ascii="Garamond" w:hAnsi="Garamond" w:cs="Arial"/>
          <w:shd w:val="clear" w:color="auto" w:fill="FFFFFF"/>
        </w:rPr>
        <w:t>.</w:t>
      </w:r>
      <w:r w:rsidR="00777CB6">
        <w:rPr>
          <w:rFonts w:ascii="Garamond" w:hAnsi="Garamond" w:cs="Arial"/>
          <w:shd w:val="clear" w:color="auto" w:fill="FFFFFF"/>
        </w:rPr>
        <w:t xml:space="preserve"> </w:t>
      </w:r>
      <w:r w:rsidR="0015703F">
        <w:rPr>
          <w:rFonts w:ascii="Garamond" w:hAnsi="Garamond" w:cs="Arial"/>
          <w:shd w:val="clear" w:color="auto" w:fill="FFFFFF"/>
        </w:rPr>
        <w:t xml:space="preserve">The position </w:t>
      </w:r>
      <w:r w:rsidR="003F7A43">
        <w:rPr>
          <w:rFonts w:ascii="Garamond" w:hAnsi="Garamond" w:cs="Arial"/>
          <w:shd w:val="clear" w:color="auto" w:fill="FFFFFF"/>
        </w:rPr>
        <w:t xml:space="preserve">that </w:t>
      </w:r>
      <w:r w:rsidR="0015703F">
        <w:rPr>
          <w:rFonts w:ascii="Garamond" w:hAnsi="Garamond" w:cs="Arial"/>
          <w:shd w:val="clear" w:color="auto" w:fill="FFFFFF"/>
        </w:rPr>
        <w:t>the woman takes is an example</w:t>
      </w:r>
      <w:r w:rsidR="003F7A43">
        <w:rPr>
          <w:rFonts w:ascii="Garamond" w:hAnsi="Garamond" w:cs="Arial"/>
          <w:shd w:val="clear" w:color="auto" w:fill="FFFFFF"/>
        </w:rPr>
        <w:t xml:space="preserve"> of</w:t>
      </w:r>
      <w:r w:rsidR="001568E0">
        <w:rPr>
          <w:rFonts w:ascii="Garamond" w:hAnsi="Garamond" w:cs="Arial"/>
          <w:shd w:val="clear" w:color="auto" w:fill="FFFFFF"/>
        </w:rPr>
        <w:t xml:space="preserve"> dishonesty</w:t>
      </w:r>
      <w:r w:rsidR="003F7A43">
        <w:rPr>
          <w:rFonts w:ascii="Garamond" w:hAnsi="Garamond" w:cs="Arial"/>
          <w:shd w:val="clear" w:color="auto" w:fill="FFFFFF"/>
        </w:rPr>
        <w:t xml:space="preserve"> because</w:t>
      </w:r>
      <w:r w:rsidR="00FE7F82">
        <w:rPr>
          <w:rFonts w:ascii="Garamond" w:hAnsi="Garamond" w:cs="Arial"/>
          <w:shd w:val="clear" w:color="auto" w:fill="FFFFFF"/>
        </w:rPr>
        <w:t>, while being aware of the man’s sexual interest</w:t>
      </w:r>
      <w:r w:rsidR="001568E0">
        <w:rPr>
          <w:rFonts w:ascii="Garamond" w:hAnsi="Garamond" w:cs="Arial"/>
          <w:shd w:val="clear" w:color="auto" w:fill="FFFFFF"/>
        </w:rPr>
        <w:t xml:space="preserve"> within herself</w:t>
      </w:r>
      <w:r w:rsidR="00FE7F82">
        <w:rPr>
          <w:rFonts w:ascii="Garamond" w:hAnsi="Garamond" w:cs="Arial"/>
          <w:shd w:val="clear" w:color="auto" w:fill="FFFFFF"/>
        </w:rPr>
        <w:t xml:space="preserve"> and the possible consequences </w:t>
      </w:r>
      <w:r w:rsidR="006A13A4">
        <w:rPr>
          <w:rFonts w:ascii="Garamond" w:hAnsi="Garamond" w:cs="Arial"/>
          <w:shd w:val="clear" w:color="auto" w:fill="FFFFFF"/>
        </w:rPr>
        <w:t>that this may lead to, because of the woman’s mixed feelings and thoughts of uncertainty, she continues to pretend</w:t>
      </w:r>
      <w:r w:rsidR="001568E0">
        <w:rPr>
          <w:rFonts w:ascii="Garamond" w:hAnsi="Garamond" w:cs="Arial"/>
          <w:shd w:val="clear" w:color="auto" w:fill="FFFFFF"/>
        </w:rPr>
        <w:t xml:space="preserve"> </w:t>
      </w:r>
      <w:r w:rsidR="00E1419F">
        <w:rPr>
          <w:rFonts w:ascii="Garamond" w:hAnsi="Garamond" w:cs="Arial"/>
          <w:shd w:val="clear" w:color="auto" w:fill="FFFFFF"/>
        </w:rPr>
        <w:t>and imagine that this is not the case</w:t>
      </w:r>
      <w:sdt>
        <w:sdtPr>
          <w:rPr>
            <w:rFonts w:ascii="Garamond" w:hAnsi="Garamond" w:cs="Arial"/>
            <w:shd w:val="clear" w:color="auto" w:fill="FFFFFF"/>
          </w:rPr>
          <w:id w:val="26535779"/>
          <w:citation/>
        </w:sdtPr>
        <w:sdtContent>
          <w:r w:rsidR="00E1419F">
            <w:rPr>
              <w:rFonts w:ascii="Garamond" w:hAnsi="Garamond" w:cs="Arial"/>
              <w:shd w:val="clear" w:color="auto" w:fill="FFFFFF"/>
            </w:rPr>
            <w:fldChar w:fldCharType="begin"/>
          </w:r>
          <w:r w:rsidR="00E1419F">
            <w:rPr>
              <w:rFonts w:ascii="Garamond" w:hAnsi="Garamond" w:cs="Arial"/>
              <w:shd w:val="clear" w:color="auto" w:fill="FFFFFF"/>
            </w:rPr>
            <w:instrText xml:space="preserve">CITATION Mar43 \p 78 \l 2057 </w:instrText>
          </w:r>
          <w:r w:rsidR="00E1419F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E1419F">
            <w:rPr>
              <w:rFonts w:ascii="Garamond" w:hAnsi="Garamond" w:cs="Arial"/>
              <w:noProof/>
              <w:shd w:val="clear" w:color="auto" w:fill="FFFFFF"/>
            </w:rPr>
            <w:t xml:space="preserve"> </w:t>
          </w:r>
          <w:r w:rsidR="00E1419F" w:rsidRPr="00E1419F">
            <w:rPr>
              <w:rFonts w:ascii="Garamond" w:hAnsi="Garamond" w:cs="Arial"/>
              <w:noProof/>
              <w:shd w:val="clear" w:color="auto" w:fill="FFFFFF"/>
            </w:rPr>
            <w:t>(Sartre, 1943, p. 78)</w:t>
          </w:r>
          <w:r w:rsidR="00E1419F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E1419F">
        <w:rPr>
          <w:rFonts w:ascii="Garamond" w:hAnsi="Garamond" w:cs="Arial"/>
          <w:shd w:val="clear" w:color="auto" w:fill="FFFFFF"/>
        </w:rPr>
        <w:t>.</w:t>
      </w:r>
      <w:r w:rsidR="002A46C4">
        <w:rPr>
          <w:rFonts w:ascii="Garamond" w:hAnsi="Garamond" w:cs="Arial"/>
          <w:shd w:val="clear" w:color="auto" w:fill="FFFFFF"/>
        </w:rPr>
        <w:t xml:space="preserve"> The way in which the woman achieves this is through </w:t>
      </w:r>
      <w:r w:rsidR="004657F6">
        <w:rPr>
          <w:rFonts w:ascii="Garamond" w:hAnsi="Garamond" w:cs="Arial"/>
          <w:shd w:val="clear" w:color="auto" w:fill="FFFFFF"/>
        </w:rPr>
        <w:t>restricting her behaviour and simply takin</w:t>
      </w:r>
      <w:r w:rsidR="0011445E">
        <w:rPr>
          <w:rFonts w:ascii="Garamond" w:hAnsi="Garamond" w:cs="Arial"/>
          <w:shd w:val="clear" w:color="auto" w:fill="FFFFFF"/>
        </w:rPr>
        <w:t>g said phrases by their e</w:t>
      </w:r>
      <w:r w:rsidR="00BF5832">
        <w:rPr>
          <w:rFonts w:ascii="Garamond" w:hAnsi="Garamond" w:cs="Arial"/>
          <w:shd w:val="clear" w:color="auto" w:fill="FFFFFF"/>
        </w:rPr>
        <w:t xml:space="preserve">xact </w:t>
      </w:r>
      <w:r w:rsidR="0011445E">
        <w:rPr>
          <w:rFonts w:ascii="Garamond" w:hAnsi="Garamond" w:cs="Arial"/>
          <w:shd w:val="clear" w:color="auto" w:fill="FFFFFF"/>
        </w:rPr>
        <w:t>meaning</w:t>
      </w:r>
      <w:sdt>
        <w:sdtPr>
          <w:rPr>
            <w:rFonts w:ascii="Garamond" w:hAnsi="Garamond" w:cs="Arial"/>
            <w:shd w:val="clear" w:color="auto" w:fill="FFFFFF"/>
          </w:rPr>
          <w:id w:val="-1523313019"/>
          <w:citation/>
        </w:sdtPr>
        <w:sdtContent>
          <w:r w:rsidR="00443F59">
            <w:rPr>
              <w:rFonts w:ascii="Garamond" w:hAnsi="Garamond" w:cs="Arial"/>
              <w:shd w:val="clear" w:color="auto" w:fill="FFFFFF"/>
            </w:rPr>
            <w:fldChar w:fldCharType="begin"/>
          </w:r>
          <w:r w:rsidR="00443F59">
            <w:rPr>
              <w:rFonts w:ascii="Garamond" w:hAnsi="Garamond" w:cs="Arial"/>
              <w:shd w:val="clear" w:color="auto" w:fill="FFFFFF"/>
            </w:rPr>
            <w:instrText xml:space="preserve">CITATION Ple23 \p 8 \l 2057 </w:instrText>
          </w:r>
          <w:r w:rsidR="00443F59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443F59">
            <w:rPr>
              <w:rFonts w:ascii="Garamond" w:hAnsi="Garamond" w:cs="Arial"/>
              <w:noProof/>
              <w:shd w:val="clear" w:color="auto" w:fill="FFFFFF"/>
            </w:rPr>
            <w:t xml:space="preserve"> </w:t>
          </w:r>
          <w:r w:rsidR="00443F59" w:rsidRPr="00443F59">
            <w:rPr>
              <w:rFonts w:ascii="Garamond" w:hAnsi="Garamond" w:cs="Arial"/>
              <w:noProof/>
              <w:shd w:val="clear" w:color="auto" w:fill="FFFFFF"/>
            </w:rPr>
            <w:t>(Plessis, 2023, p. 8)</w:t>
          </w:r>
          <w:r w:rsidR="00443F59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BF5832">
        <w:rPr>
          <w:rFonts w:ascii="Garamond" w:hAnsi="Garamond" w:cs="Arial"/>
          <w:shd w:val="clear" w:color="auto" w:fill="FFFFFF"/>
        </w:rPr>
        <w:t xml:space="preserve">. </w:t>
      </w:r>
      <w:r w:rsidR="00C93883">
        <w:rPr>
          <w:rFonts w:ascii="Garamond" w:hAnsi="Garamond" w:cs="Arial"/>
          <w:shd w:val="clear" w:color="auto" w:fill="FFFFFF"/>
        </w:rPr>
        <w:t xml:space="preserve">However, </w:t>
      </w:r>
      <w:r w:rsidR="00E748B8">
        <w:rPr>
          <w:rFonts w:ascii="Garamond" w:hAnsi="Garamond" w:cs="Arial"/>
          <w:shd w:val="clear" w:color="auto" w:fill="FFFFFF"/>
        </w:rPr>
        <w:t xml:space="preserve">that being said, the woman continues to </w:t>
      </w:r>
      <w:r w:rsidR="00654D68">
        <w:rPr>
          <w:rFonts w:ascii="Garamond" w:hAnsi="Garamond" w:cs="Arial"/>
          <w:shd w:val="clear" w:color="auto" w:fill="FFFFFF"/>
        </w:rPr>
        <w:t xml:space="preserve">behave in a </w:t>
      </w:r>
      <w:r w:rsidR="005913A4">
        <w:rPr>
          <w:rFonts w:ascii="Garamond" w:hAnsi="Garamond" w:cs="Arial"/>
          <w:shd w:val="clear" w:color="auto" w:fill="FFFFFF"/>
        </w:rPr>
        <w:t xml:space="preserve">certain way that retains these paradoxical </w:t>
      </w:r>
      <w:r w:rsidR="00B4167B">
        <w:rPr>
          <w:rFonts w:ascii="Garamond" w:hAnsi="Garamond" w:cs="Arial"/>
          <w:shd w:val="clear" w:color="auto" w:fill="FFFFFF"/>
        </w:rPr>
        <w:t>desires</w:t>
      </w:r>
      <w:sdt>
        <w:sdtPr>
          <w:rPr>
            <w:rFonts w:ascii="Garamond" w:hAnsi="Garamond" w:cs="Arial"/>
            <w:shd w:val="clear" w:color="auto" w:fill="FFFFFF"/>
          </w:rPr>
          <w:id w:val="981893534"/>
          <w:citation/>
        </w:sdtPr>
        <w:sdtContent>
          <w:r w:rsidR="00B4167B">
            <w:rPr>
              <w:rFonts w:ascii="Garamond" w:hAnsi="Garamond" w:cs="Arial"/>
              <w:shd w:val="clear" w:color="auto" w:fill="FFFFFF"/>
            </w:rPr>
            <w:fldChar w:fldCharType="begin"/>
          </w:r>
          <w:r w:rsidR="00B4167B">
            <w:rPr>
              <w:rFonts w:ascii="Garamond" w:hAnsi="Garamond" w:cs="Arial"/>
              <w:shd w:val="clear" w:color="auto" w:fill="FFFFFF"/>
            </w:rPr>
            <w:instrText xml:space="preserve">CITATION Mar43 \p 78 \l 2057 </w:instrText>
          </w:r>
          <w:r w:rsidR="00B4167B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B4167B">
            <w:rPr>
              <w:rFonts w:ascii="Garamond" w:hAnsi="Garamond" w:cs="Arial"/>
              <w:noProof/>
              <w:shd w:val="clear" w:color="auto" w:fill="FFFFFF"/>
            </w:rPr>
            <w:t xml:space="preserve"> </w:t>
          </w:r>
          <w:r w:rsidR="00B4167B" w:rsidRPr="00B4167B">
            <w:rPr>
              <w:rFonts w:ascii="Garamond" w:hAnsi="Garamond" w:cs="Arial"/>
              <w:noProof/>
              <w:shd w:val="clear" w:color="auto" w:fill="FFFFFF"/>
            </w:rPr>
            <w:t>(Sartre, 1943, p. 78)</w:t>
          </w:r>
          <w:r w:rsidR="00B4167B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5913A4">
        <w:rPr>
          <w:rFonts w:ascii="Garamond" w:hAnsi="Garamond" w:cs="Arial"/>
          <w:shd w:val="clear" w:color="auto" w:fill="FFFFFF"/>
        </w:rPr>
        <w:t>.</w:t>
      </w:r>
      <w:r w:rsidR="00071A84">
        <w:rPr>
          <w:rFonts w:ascii="Garamond" w:hAnsi="Garamond" w:cs="Arial"/>
          <w:shd w:val="clear" w:color="auto" w:fill="FFFFFF"/>
        </w:rPr>
        <w:t xml:space="preserve"> For Sartre, the woman </w:t>
      </w:r>
      <w:r w:rsidR="00F60F8C">
        <w:rPr>
          <w:rFonts w:ascii="Garamond" w:hAnsi="Garamond" w:cs="Arial"/>
          <w:shd w:val="clear" w:color="auto" w:fill="FFFFFF"/>
        </w:rPr>
        <w:t>refuses</w:t>
      </w:r>
      <w:r w:rsidR="00BF3B32">
        <w:rPr>
          <w:rFonts w:ascii="Garamond" w:hAnsi="Garamond" w:cs="Arial"/>
          <w:shd w:val="clear" w:color="auto" w:fill="FFFFFF"/>
        </w:rPr>
        <w:t xml:space="preserve"> t</w:t>
      </w:r>
      <w:r w:rsidR="00F60F8C">
        <w:rPr>
          <w:rFonts w:ascii="Garamond" w:hAnsi="Garamond" w:cs="Arial"/>
          <w:shd w:val="clear" w:color="auto" w:fill="FFFFFF"/>
        </w:rPr>
        <w:t>o accept the</w:t>
      </w:r>
      <w:r w:rsidR="00BF3B32">
        <w:rPr>
          <w:rFonts w:ascii="Garamond" w:hAnsi="Garamond" w:cs="Arial"/>
          <w:shd w:val="clear" w:color="auto" w:fill="FFFFFF"/>
        </w:rPr>
        <w:t xml:space="preserve"> </w:t>
      </w:r>
      <w:r w:rsidR="00F60F8C">
        <w:rPr>
          <w:rFonts w:ascii="Garamond" w:hAnsi="Garamond" w:cs="Arial"/>
          <w:shd w:val="clear" w:color="auto" w:fill="FFFFFF"/>
        </w:rPr>
        <w:t>suggested</w:t>
      </w:r>
      <w:r w:rsidR="00BF3B32">
        <w:rPr>
          <w:rFonts w:ascii="Garamond" w:hAnsi="Garamond" w:cs="Arial"/>
          <w:shd w:val="clear" w:color="auto" w:fill="FFFFFF"/>
        </w:rPr>
        <w:t xml:space="preserve"> sexual implications and only views the man’s </w:t>
      </w:r>
      <w:r w:rsidR="00B11F79" w:rsidRPr="00641311">
        <w:rPr>
          <w:rFonts w:ascii="Garamond" w:hAnsi="Garamond" w:cs="Arial"/>
          <w:shd w:val="clear" w:color="auto" w:fill="FFFFFF"/>
        </w:rPr>
        <w:t>actions</w:t>
      </w:r>
      <w:r w:rsidR="00BF3B32" w:rsidRPr="00641311">
        <w:rPr>
          <w:rFonts w:ascii="Garamond" w:hAnsi="Garamond" w:cs="Arial"/>
          <w:shd w:val="clear" w:color="auto" w:fill="FFFFFF"/>
        </w:rPr>
        <w:t xml:space="preserve"> as a</w:t>
      </w:r>
      <w:r w:rsidR="00B11F79" w:rsidRPr="00641311">
        <w:rPr>
          <w:rFonts w:ascii="Garamond" w:hAnsi="Garamond" w:cs="Arial"/>
          <w:shd w:val="clear" w:color="auto" w:fill="FFFFFF"/>
        </w:rPr>
        <w:t>n</w:t>
      </w:r>
      <w:r w:rsidR="00BF3B32" w:rsidRPr="00641311">
        <w:rPr>
          <w:rFonts w:ascii="Garamond" w:hAnsi="Garamond" w:cs="Arial"/>
          <w:shd w:val="clear" w:color="auto" w:fill="FFFFFF"/>
        </w:rPr>
        <w:t xml:space="preserve"> </w:t>
      </w:r>
      <w:r w:rsidR="00B11F79" w:rsidRPr="00641311">
        <w:rPr>
          <w:rFonts w:ascii="Garamond" w:hAnsi="Garamond" w:cs="Arial"/>
          <w:shd w:val="clear" w:color="auto" w:fill="FFFFFF"/>
        </w:rPr>
        <w:t>elevated</w:t>
      </w:r>
      <w:r w:rsidR="00BF3B32" w:rsidRPr="00641311">
        <w:rPr>
          <w:rFonts w:ascii="Garamond" w:hAnsi="Garamond" w:cs="Arial"/>
          <w:shd w:val="clear" w:color="auto" w:fill="FFFFFF"/>
        </w:rPr>
        <w:t xml:space="preserve"> concern for herself</w:t>
      </w:r>
      <w:sdt>
        <w:sdtPr>
          <w:rPr>
            <w:rFonts w:ascii="Garamond" w:hAnsi="Garamond" w:cs="Arial"/>
            <w:shd w:val="clear" w:color="auto" w:fill="FFFFFF"/>
          </w:rPr>
          <w:id w:val="-241945333"/>
          <w:citation/>
        </w:sdtPr>
        <w:sdtContent>
          <w:r w:rsidR="00443F59">
            <w:rPr>
              <w:rFonts w:ascii="Garamond" w:hAnsi="Garamond" w:cs="Arial"/>
              <w:shd w:val="clear" w:color="auto" w:fill="FFFFFF"/>
            </w:rPr>
            <w:fldChar w:fldCharType="begin"/>
          </w:r>
          <w:r w:rsidR="00443F59">
            <w:rPr>
              <w:rFonts w:ascii="Garamond" w:hAnsi="Garamond" w:cs="Arial"/>
              <w:shd w:val="clear" w:color="auto" w:fill="FFFFFF"/>
            </w:rPr>
            <w:instrText xml:space="preserve">CITATION Ple23 \p 8 \l 2057 </w:instrText>
          </w:r>
          <w:r w:rsidR="00443F59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443F59">
            <w:rPr>
              <w:rFonts w:ascii="Garamond" w:hAnsi="Garamond" w:cs="Arial"/>
              <w:noProof/>
              <w:shd w:val="clear" w:color="auto" w:fill="FFFFFF"/>
            </w:rPr>
            <w:t xml:space="preserve"> </w:t>
          </w:r>
          <w:r w:rsidR="00443F59" w:rsidRPr="00443F59">
            <w:rPr>
              <w:rFonts w:ascii="Garamond" w:hAnsi="Garamond" w:cs="Arial"/>
              <w:noProof/>
              <w:shd w:val="clear" w:color="auto" w:fill="FFFFFF"/>
            </w:rPr>
            <w:t>(Plessis, 2023, p. 8)</w:t>
          </w:r>
          <w:r w:rsidR="00443F59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443F59">
        <w:rPr>
          <w:rFonts w:ascii="Garamond" w:hAnsi="Garamond" w:cs="Arial"/>
          <w:shd w:val="clear" w:color="auto" w:fill="FFFFFF"/>
        </w:rPr>
        <w:t>.</w:t>
      </w:r>
      <w:r w:rsidR="00B11F79" w:rsidRPr="00641311">
        <w:rPr>
          <w:rFonts w:ascii="Garamond" w:hAnsi="Garamond" w:cs="Arial"/>
          <w:shd w:val="clear" w:color="auto" w:fill="FFFFFF"/>
        </w:rPr>
        <w:t xml:space="preserve"> </w:t>
      </w:r>
      <w:r w:rsidR="00B95FD0" w:rsidRPr="00641311">
        <w:rPr>
          <w:rFonts w:ascii="Garamond" w:hAnsi="Garamond"/>
        </w:rPr>
        <w:t xml:space="preserve">Therefore, </w:t>
      </w:r>
      <w:r w:rsidR="008326BD" w:rsidRPr="00641311">
        <w:rPr>
          <w:rFonts w:ascii="Garamond" w:hAnsi="Garamond"/>
        </w:rPr>
        <w:t>demonstrating that the woman</w:t>
      </w:r>
      <w:r w:rsidR="001F7C89" w:rsidRPr="00641311">
        <w:rPr>
          <w:rFonts w:ascii="Garamond" w:hAnsi="Garamond"/>
        </w:rPr>
        <w:t xml:space="preserve"> is able to</w:t>
      </w:r>
      <w:r w:rsidR="00B95FD0" w:rsidRPr="00641311">
        <w:rPr>
          <w:rFonts w:ascii="Garamond" w:hAnsi="Garamond"/>
        </w:rPr>
        <w:t xml:space="preserve"> </w:t>
      </w:r>
      <w:r w:rsidR="00802522" w:rsidRPr="00641311">
        <w:rPr>
          <w:rFonts w:ascii="Garamond" w:hAnsi="Garamond"/>
        </w:rPr>
        <w:t>appreciate</w:t>
      </w:r>
      <w:r w:rsidR="00B95FD0" w:rsidRPr="00641311">
        <w:rPr>
          <w:rFonts w:ascii="Garamond" w:hAnsi="Garamond"/>
        </w:rPr>
        <w:t xml:space="preserve"> the </w:t>
      </w:r>
      <w:r w:rsidR="0093049C" w:rsidRPr="00641311">
        <w:rPr>
          <w:rFonts w:ascii="Garamond" w:hAnsi="Garamond"/>
        </w:rPr>
        <w:t xml:space="preserve">pleasance and </w:t>
      </w:r>
      <w:r w:rsidR="00B95FD0" w:rsidRPr="00641311">
        <w:rPr>
          <w:rFonts w:ascii="Garamond" w:hAnsi="Garamond"/>
        </w:rPr>
        <w:t>excitement</w:t>
      </w:r>
      <w:r w:rsidR="0093049C" w:rsidRPr="00641311">
        <w:rPr>
          <w:rFonts w:ascii="Garamond" w:hAnsi="Garamond"/>
        </w:rPr>
        <w:t>, whilst</w:t>
      </w:r>
      <w:r w:rsidR="00B95FD0" w:rsidRPr="00641311">
        <w:rPr>
          <w:rFonts w:ascii="Garamond" w:hAnsi="Garamond"/>
        </w:rPr>
        <w:t xml:space="preserve"> </w:t>
      </w:r>
      <w:r w:rsidR="0093049C" w:rsidRPr="00641311">
        <w:rPr>
          <w:rFonts w:ascii="Garamond" w:hAnsi="Garamond"/>
        </w:rPr>
        <w:t>rejecting</w:t>
      </w:r>
      <w:r w:rsidR="00B95FD0" w:rsidRPr="00641311">
        <w:rPr>
          <w:rFonts w:ascii="Garamond" w:hAnsi="Garamond"/>
        </w:rPr>
        <w:t xml:space="preserve"> the sexual </w:t>
      </w:r>
      <w:r w:rsidR="0093049C" w:rsidRPr="00641311">
        <w:rPr>
          <w:rFonts w:ascii="Garamond" w:hAnsi="Garamond"/>
        </w:rPr>
        <w:t>inferences</w:t>
      </w:r>
      <w:r w:rsidR="00B95FD0" w:rsidRPr="00641311">
        <w:rPr>
          <w:rFonts w:ascii="Garamond" w:hAnsi="Garamond"/>
        </w:rPr>
        <w:t xml:space="preserve"> and </w:t>
      </w:r>
      <w:r w:rsidR="0093049C" w:rsidRPr="00641311">
        <w:rPr>
          <w:rFonts w:ascii="Garamond" w:hAnsi="Garamond"/>
        </w:rPr>
        <w:t>p</w:t>
      </w:r>
      <w:r w:rsidR="00B95FD0" w:rsidRPr="00641311">
        <w:rPr>
          <w:rFonts w:ascii="Garamond" w:hAnsi="Garamond"/>
        </w:rPr>
        <w:t>otential choices</w:t>
      </w:r>
      <w:r w:rsidR="00B62354">
        <w:rPr>
          <w:rFonts w:ascii="Garamond" w:hAnsi="Garamond"/>
        </w:rPr>
        <w:t xml:space="preserve"> it may create</w:t>
      </w:r>
      <w:sdt>
        <w:sdtPr>
          <w:rPr>
            <w:rFonts w:ascii="Garamond" w:hAnsi="Garamond"/>
          </w:rPr>
          <w:id w:val="-461123592"/>
          <w:citation/>
        </w:sdtPr>
        <w:sdtContent>
          <w:r w:rsidR="00B62354">
            <w:rPr>
              <w:rFonts w:ascii="Garamond" w:hAnsi="Garamond"/>
            </w:rPr>
            <w:fldChar w:fldCharType="begin"/>
          </w:r>
          <w:r w:rsidR="00B62354">
            <w:rPr>
              <w:rFonts w:ascii="Garamond" w:hAnsi="Garamond"/>
            </w:rPr>
            <w:instrText xml:space="preserve">CITATION Mar43 \p 78 \l 2057 </w:instrText>
          </w:r>
          <w:r w:rsidR="00B62354">
            <w:rPr>
              <w:rFonts w:ascii="Garamond" w:hAnsi="Garamond"/>
            </w:rPr>
            <w:fldChar w:fldCharType="separate"/>
          </w:r>
          <w:r w:rsidR="00B62354">
            <w:rPr>
              <w:rFonts w:ascii="Garamond" w:hAnsi="Garamond"/>
              <w:noProof/>
            </w:rPr>
            <w:t xml:space="preserve"> </w:t>
          </w:r>
          <w:r w:rsidR="00B62354" w:rsidRPr="00B62354">
            <w:rPr>
              <w:rFonts w:ascii="Garamond" w:hAnsi="Garamond"/>
              <w:noProof/>
            </w:rPr>
            <w:t>(Sartre, 1943, p. 78)</w:t>
          </w:r>
          <w:r w:rsidR="00B62354">
            <w:rPr>
              <w:rFonts w:ascii="Garamond" w:hAnsi="Garamond"/>
            </w:rPr>
            <w:fldChar w:fldCharType="end"/>
          </w:r>
        </w:sdtContent>
      </w:sdt>
      <w:r w:rsidR="00641311" w:rsidRPr="00641311">
        <w:rPr>
          <w:rFonts w:ascii="Garamond" w:hAnsi="Garamond"/>
        </w:rPr>
        <w:t>.</w:t>
      </w:r>
      <w:r w:rsidR="00641311">
        <w:t xml:space="preserve"> </w:t>
      </w:r>
      <w:r w:rsidR="00B95FD0" w:rsidRPr="0093049C">
        <w:rPr>
          <w:rFonts w:ascii="Garamond" w:hAnsi="Garamond"/>
        </w:rPr>
        <w:t>According to Sartre</w:t>
      </w:r>
      <w:r w:rsidR="0093049C" w:rsidRPr="0093049C">
        <w:rPr>
          <w:rFonts w:ascii="Garamond" w:hAnsi="Garamond"/>
        </w:rPr>
        <w:t xml:space="preserve">, </w:t>
      </w:r>
      <w:r w:rsidR="00B95FD0" w:rsidRPr="0093049C">
        <w:rPr>
          <w:rFonts w:ascii="Garamond" w:hAnsi="Garamond"/>
        </w:rPr>
        <w:t>this woman</w:t>
      </w:r>
      <w:r w:rsidR="0093049C" w:rsidRPr="0093049C">
        <w:rPr>
          <w:rFonts w:ascii="Garamond" w:hAnsi="Garamond"/>
        </w:rPr>
        <w:t xml:space="preserve"> </w:t>
      </w:r>
      <w:r w:rsidR="0093049C" w:rsidRPr="005A2A0D">
        <w:rPr>
          <w:rFonts w:ascii="Garamond" w:hAnsi="Garamond"/>
        </w:rPr>
        <w:t>represents being in a state of</w:t>
      </w:r>
      <w:r w:rsidR="00B95FD0" w:rsidRPr="005A2A0D">
        <w:rPr>
          <w:rFonts w:ascii="Garamond" w:hAnsi="Garamond"/>
        </w:rPr>
        <w:t xml:space="preserve"> bad faith</w:t>
      </w:r>
      <w:sdt>
        <w:sdtPr>
          <w:rPr>
            <w:rFonts w:ascii="Garamond" w:hAnsi="Garamond"/>
          </w:rPr>
          <w:id w:val="-1871676905"/>
          <w:citation/>
        </w:sdtPr>
        <w:sdtContent>
          <w:r w:rsidR="00B62354" w:rsidRPr="005A2A0D">
            <w:rPr>
              <w:rFonts w:ascii="Garamond" w:hAnsi="Garamond"/>
            </w:rPr>
            <w:fldChar w:fldCharType="begin"/>
          </w:r>
          <w:r w:rsidR="00034AF7" w:rsidRPr="005A2A0D">
            <w:rPr>
              <w:rFonts w:ascii="Garamond" w:hAnsi="Garamond"/>
            </w:rPr>
            <w:instrText xml:space="preserve">CITATION Mar43 \p 79 \l 2057 </w:instrText>
          </w:r>
          <w:r w:rsidR="00B62354" w:rsidRPr="005A2A0D">
            <w:rPr>
              <w:rFonts w:ascii="Garamond" w:hAnsi="Garamond"/>
            </w:rPr>
            <w:fldChar w:fldCharType="separate"/>
          </w:r>
          <w:r w:rsidR="00034AF7" w:rsidRPr="005A2A0D">
            <w:rPr>
              <w:rFonts w:ascii="Garamond" w:hAnsi="Garamond"/>
              <w:noProof/>
            </w:rPr>
            <w:t xml:space="preserve"> (Sartre, 1943, p. 79)</w:t>
          </w:r>
          <w:r w:rsidR="00B62354" w:rsidRPr="005A2A0D">
            <w:rPr>
              <w:rFonts w:ascii="Garamond" w:hAnsi="Garamond"/>
            </w:rPr>
            <w:fldChar w:fldCharType="end"/>
          </w:r>
        </w:sdtContent>
      </w:sdt>
      <w:r w:rsidR="006D7E2F">
        <w:rPr>
          <w:rFonts w:ascii="Garamond" w:hAnsi="Garamond"/>
        </w:rPr>
        <w:t xml:space="preserve"> and its purpose is to underline how this conception of self-deception or dishonesty </w:t>
      </w:r>
      <w:r w:rsidR="00D56DA5">
        <w:rPr>
          <w:rFonts w:ascii="Garamond" w:hAnsi="Garamond"/>
        </w:rPr>
        <w:t xml:space="preserve">concerns inadequate and unsatisfactory representations of </w:t>
      </w:r>
      <w:r w:rsidR="00EB6106">
        <w:rPr>
          <w:rFonts w:ascii="Garamond" w:hAnsi="Garamond"/>
        </w:rPr>
        <w:t xml:space="preserve">how </w:t>
      </w:r>
      <w:r w:rsidR="00D56DA5">
        <w:rPr>
          <w:rFonts w:ascii="Garamond" w:hAnsi="Garamond"/>
        </w:rPr>
        <w:t xml:space="preserve">a human being ought to </w:t>
      </w:r>
      <w:r w:rsidR="00EB6106">
        <w:rPr>
          <w:rFonts w:ascii="Garamond" w:hAnsi="Garamond"/>
        </w:rPr>
        <w:t>act</w:t>
      </w:r>
      <w:sdt>
        <w:sdtPr>
          <w:rPr>
            <w:rFonts w:ascii="Garamond" w:hAnsi="Garamond"/>
          </w:rPr>
          <w:id w:val="-869998457"/>
          <w:citation/>
        </w:sdtPr>
        <w:sdtContent>
          <w:r w:rsidR="00E23DA4">
            <w:rPr>
              <w:rFonts w:ascii="Garamond" w:hAnsi="Garamond"/>
            </w:rPr>
            <w:fldChar w:fldCharType="begin"/>
          </w:r>
          <w:r w:rsidR="00E23DA4">
            <w:rPr>
              <w:rFonts w:ascii="Garamond" w:hAnsi="Garamond"/>
            </w:rPr>
            <w:instrText xml:space="preserve"> CITATION Ono23 \l 2057 </w:instrText>
          </w:r>
          <w:r w:rsidR="00E23DA4">
            <w:rPr>
              <w:rFonts w:ascii="Garamond" w:hAnsi="Garamond"/>
            </w:rPr>
            <w:fldChar w:fldCharType="separate"/>
          </w:r>
          <w:r w:rsidR="00E23DA4">
            <w:rPr>
              <w:rFonts w:ascii="Garamond" w:hAnsi="Garamond"/>
              <w:noProof/>
            </w:rPr>
            <w:t xml:space="preserve"> </w:t>
          </w:r>
          <w:r w:rsidR="00E23DA4" w:rsidRPr="00E23DA4">
            <w:rPr>
              <w:rFonts w:ascii="Garamond" w:hAnsi="Garamond"/>
              <w:noProof/>
            </w:rPr>
            <w:t>(Onof, 2023)</w:t>
          </w:r>
          <w:r w:rsidR="00E23DA4">
            <w:rPr>
              <w:rFonts w:ascii="Garamond" w:hAnsi="Garamond"/>
            </w:rPr>
            <w:fldChar w:fldCharType="end"/>
          </w:r>
        </w:sdtContent>
      </w:sdt>
      <w:r w:rsidR="00D56DA5">
        <w:rPr>
          <w:rFonts w:ascii="Garamond" w:hAnsi="Garamond"/>
        </w:rPr>
        <w:t xml:space="preserve">. </w:t>
      </w:r>
    </w:p>
    <w:p w14:paraId="2B80F9DA" w14:textId="53B3561C" w:rsidR="00B10BDA" w:rsidRDefault="007A2587" w:rsidP="001165AD">
      <w:pPr>
        <w:spacing w:line="480" w:lineRule="auto"/>
        <w:jc w:val="both"/>
        <w:rPr>
          <w:rFonts w:ascii="Garamond" w:hAnsi="Garamond"/>
        </w:rPr>
      </w:pPr>
      <w:r w:rsidRPr="000C688A">
        <w:rPr>
          <w:rFonts w:ascii="Garamond" w:hAnsi="Garamond"/>
        </w:rPr>
        <w:t>Nonetheless, Jean-Paul Sartre’s theory of bad faith has been heavily criticised</w:t>
      </w:r>
      <w:r w:rsidR="004D313D" w:rsidRPr="000C688A">
        <w:rPr>
          <w:rFonts w:ascii="Garamond" w:hAnsi="Garamond"/>
        </w:rPr>
        <w:t xml:space="preserve"> because </w:t>
      </w:r>
      <w:r w:rsidR="00916B04" w:rsidRPr="000C688A">
        <w:rPr>
          <w:rFonts w:ascii="Garamond" w:hAnsi="Garamond"/>
        </w:rPr>
        <w:t>contemporary</w:t>
      </w:r>
      <w:r w:rsidR="004D313D" w:rsidRPr="000C688A">
        <w:rPr>
          <w:rFonts w:ascii="Garamond" w:hAnsi="Garamond"/>
        </w:rPr>
        <w:t xml:space="preserve"> </w:t>
      </w:r>
      <w:r w:rsidR="00916B04" w:rsidRPr="00C42A7F">
        <w:rPr>
          <w:rFonts w:ascii="Garamond" w:hAnsi="Garamond"/>
        </w:rPr>
        <w:t>developments</w:t>
      </w:r>
      <w:r w:rsidR="004D313D" w:rsidRPr="00C42A7F">
        <w:rPr>
          <w:rFonts w:ascii="Garamond" w:hAnsi="Garamond"/>
        </w:rPr>
        <w:t xml:space="preserve"> in research</w:t>
      </w:r>
      <w:r w:rsidR="00916B04" w:rsidRPr="00C42A7F">
        <w:rPr>
          <w:rFonts w:ascii="Garamond" w:hAnsi="Garamond"/>
        </w:rPr>
        <w:t xml:space="preserve"> studies</w:t>
      </w:r>
      <w:r w:rsidR="004D313D" w:rsidRPr="00C42A7F">
        <w:rPr>
          <w:rFonts w:ascii="Garamond" w:hAnsi="Garamond"/>
        </w:rPr>
        <w:t xml:space="preserve"> and academic psychology </w:t>
      </w:r>
      <w:r w:rsidR="00916B04" w:rsidRPr="00C42A7F">
        <w:rPr>
          <w:rFonts w:ascii="Garamond" w:hAnsi="Garamond"/>
        </w:rPr>
        <w:t>appear to correspond better</w:t>
      </w:r>
      <w:r w:rsidR="004D313D" w:rsidRPr="00C42A7F">
        <w:rPr>
          <w:rFonts w:ascii="Garamond" w:hAnsi="Garamond"/>
        </w:rPr>
        <w:t xml:space="preserve"> with</w:t>
      </w:r>
      <w:r w:rsidR="000C688A" w:rsidRPr="00C42A7F">
        <w:rPr>
          <w:rFonts w:ascii="Garamond" w:hAnsi="Garamond"/>
        </w:rPr>
        <w:t xml:space="preserve"> Sigmund</w:t>
      </w:r>
      <w:r w:rsidR="004D313D" w:rsidRPr="00C42A7F">
        <w:rPr>
          <w:rFonts w:ascii="Garamond" w:hAnsi="Garamond"/>
        </w:rPr>
        <w:t xml:space="preserve"> Freud’s </w:t>
      </w:r>
      <w:r w:rsidR="000C688A" w:rsidRPr="00C42A7F">
        <w:rPr>
          <w:rFonts w:ascii="Garamond" w:hAnsi="Garamond"/>
        </w:rPr>
        <w:t>theory</w:t>
      </w:r>
      <w:r w:rsidR="004D313D" w:rsidRPr="00C42A7F">
        <w:rPr>
          <w:rFonts w:ascii="Garamond" w:hAnsi="Garamond"/>
        </w:rPr>
        <w:t xml:space="preserve"> of how hidden motivations </w:t>
      </w:r>
      <w:r w:rsidR="000C688A" w:rsidRPr="00C42A7F">
        <w:rPr>
          <w:rFonts w:ascii="Garamond" w:hAnsi="Garamond"/>
        </w:rPr>
        <w:t xml:space="preserve">an incentives </w:t>
      </w:r>
      <w:r w:rsidR="004D313D" w:rsidRPr="00C42A7F">
        <w:rPr>
          <w:rFonts w:ascii="Garamond" w:hAnsi="Garamond"/>
        </w:rPr>
        <w:t xml:space="preserve">can </w:t>
      </w:r>
      <w:r w:rsidR="000C688A" w:rsidRPr="00C42A7F">
        <w:rPr>
          <w:rFonts w:ascii="Garamond" w:hAnsi="Garamond"/>
        </w:rPr>
        <w:t>affect</w:t>
      </w:r>
      <w:r w:rsidR="004D313D" w:rsidRPr="00C42A7F">
        <w:rPr>
          <w:rFonts w:ascii="Garamond" w:hAnsi="Garamond"/>
        </w:rPr>
        <w:t xml:space="preserve"> </w:t>
      </w:r>
      <w:r w:rsidR="000C688A" w:rsidRPr="00C42A7F">
        <w:rPr>
          <w:rFonts w:ascii="Garamond" w:hAnsi="Garamond"/>
        </w:rPr>
        <w:t xml:space="preserve">human beings’ </w:t>
      </w:r>
      <w:r w:rsidR="004D313D" w:rsidRPr="00C42A7F">
        <w:rPr>
          <w:rFonts w:ascii="Garamond" w:hAnsi="Garamond"/>
        </w:rPr>
        <w:t>behaviour,</w:t>
      </w:r>
      <w:r w:rsidR="00C42A7F">
        <w:rPr>
          <w:rFonts w:ascii="Garamond" w:hAnsi="Garamond"/>
        </w:rPr>
        <w:t xml:space="preserve"> in comparison to</w:t>
      </w:r>
      <w:r w:rsidR="004D313D" w:rsidRPr="00C42A7F">
        <w:rPr>
          <w:rFonts w:ascii="Garamond" w:hAnsi="Garamond"/>
        </w:rPr>
        <w:t xml:space="preserve"> </w:t>
      </w:r>
      <w:r w:rsidR="000C688A" w:rsidRPr="00C42A7F">
        <w:rPr>
          <w:rFonts w:ascii="Garamond" w:hAnsi="Garamond"/>
        </w:rPr>
        <w:t xml:space="preserve">Jean-Paul </w:t>
      </w:r>
      <w:r w:rsidR="004D313D" w:rsidRPr="00C42A7F">
        <w:rPr>
          <w:rFonts w:ascii="Garamond" w:hAnsi="Garamond"/>
        </w:rPr>
        <w:t xml:space="preserve">Sartre’s </w:t>
      </w:r>
      <w:r w:rsidR="000C688A" w:rsidRPr="00C42A7F">
        <w:rPr>
          <w:rFonts w:ascii="Garamond" w:hAnsi="Garamond"/>
        </w:rPr>
        <w:t>theory</w:t>
      </w:r>
      <w:r w:rsidR="004D313D" w:rsidRPr="00C42A7F">
        <w:rPr>
          <w:rFonts w:ascii="Garamond" w:hAnsi="Garamond"/>
        </w:rPr>
        <w:t xml:space="preserve"> of radical freedom</w:t>
      </w:r>
      <w:sdt>
        <w:sdtPr>
          <w:rPr>
            <w:rFonts w:ascii="Garamond" w:hAnsi="Garamond"/>
          </w:rPr>
          <w:id w:val="270125547"/>
          <w:citation/>
        </w:sdtPr>
        <w:sdtContent>
          <w:r w:rsidR="00C42A7F">
            <w:rPr>
              <w:rFonts w:ascii="Garamond" w:hAnsi="Garamond"/>
            </w:rPr>
            <w:fldChar w:fldCharType="begin"/>
          </w:r>
          <w:r w:rsidR="00C42A7F">
            <w:rPr>
              <w:rFonts w:ascii="Garamond" w:hAnsi="Garamond"/>
            </w:rPr>
            <w:instrText xml:space="preserve">CITATION Ple23 \p 7 \l 2057 </w:instrText>
          </w:r>
          <w:r w:rsidR="00C42A7F">
            <w:rPr>
              <w:rFonts w:ascii="Garamond" w:hAnsi="Garamond"/>
            </w:rPr>
            <w:fldChar w:fldCharType="separate"/>
          </w:r>
          <w:r w:rsidR="00C42A7F">
            <w:rPr>
              <w:rFonts w:ascii="Garamond" w:hAnsi="Garamond"/>
              <w:noProof/>
            </w:rPr>
            <w:t xml:space="preserve"> </w:t>
          </w:r>
          <w:r w:rsidR="00C42A7F" w:rsidRPr="00C42A7F">
            <w:rPr>
              <w:rFonts w:ascii="Garamond" w:hAnsi="Garamond"/>
              <w:noProof/>
            </w:rPr>
            <w:t>(Plessis, 2023, p. 7)</w:t>
          </w:r>
          <w:r w:rsidR="00C42A7F">
            <w:rPr>
              <w:rFonts w:ascii="Garamond" w:hAnsi="Garamond"/>
            </w:rPr>
            <w:fldChar w:fldCharType="end"/>
          </w:r>
        </w:sdtContent>
      </w:sdt>
      <w:r w:rsidR="00C42A7F" w:rsidRPr="00C42A7F">
        <w:rPr>
          <w:rFonts w:ascii="Garamond" w:hAnsi="Garamond"/>
        </w:rPr>
        <w:t xml:space="preserve">. </w:t>
      </w:r>
      <w:r w:rsidR="00A80BBD">
        <w:rPr>
          <w:rFonts w:ascii="Garamond" w:hAnsi="Garamond"/>
        </w:rPr>
        <w:t xml:space="preserve">Evidently, there appears to be </w:t>
      </w:r>
      <w:r w:rsidR="002F0951">
        <w:rPr>
          <w:rFonts w:ascii="Garamond" w:hAnsi="Garamond"/>
        </w:rPr>
        <w:t xml:space="preserve">a </w:t>
      </w:r>
      <w:r w:rsidR="002F0951" w:rsidRPr="001165AD">
        <w:rPr>
          <w:rFonts w:ascii="Garamond" w:hAnsi="Garamond"/>
        </w:rPr>
        <w:t>tremendous</w:t>
      </w:r>
      <w:r w:rsidR="00A80BBD" w:rsidRPr="001165AD">
        <w:rPr>
          <w:rFonts w:ascii="Garamond" w:hAnsi="Garamond"/>
        </w:rPr>
        <w:t xml:space="preserve"> </w:t>
      </w:r>
      <w:r w:rsidR="002F0951" w:rsidRPr="001165AD">
        <w:rPr>
          <w:rFonts w:ascii="Garamond" w:hAnsi="Garamond"/>
        </w:rPr>
        <w:t xml:space="preserve">amount of </w:t>
      </w:r>
      <w:r w:rsidR="004C1908" w:rsidRPr="001165AD">
        <w:rPr>
          <w:rFonts w:ascii="Garamond" w:hAnsi="Garamond"/>
        </w:rPr>
        <w:t>information</w:t>
      </w:r>
      <w:r w:rsidR="002F0951" w:rsidRPr="001165AD">
        <w:rPr>
          <w:rFonts w:ascii="Garamond" w:hAnsi="Garamond"/>
        </w:rPr>
        <w:t xml:space="preserve"> and evidence in support of Freud’s theory that </w:t>
      </w:r>
      <w:r w:rsidR="004C1908" w:rsidRPr="001165AD">
        <w:rPr>
          <w:rFonts w:ascii="Garamond" w:hAnsi="Garamond"/>
        </w:rPr>
        <w:t>“</w:t>
      </w:r>
      <w:r w:rsidR="002F0951" w:rsidRPr="001165AD">
        <w:rPr>
          <w:rFonts w:ascii="Garamond" w:hAnsi="Garamond"/>
        </w:rPr>
        <w:t>thoughts, feelings and motives can be part of unconscious processes</w:t>
      </w:r>
      <w:r w:rsidR="004C1908" w:rsidRPr="001165AD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894013888"/>
          <w:citation/>
        </w:sdtPr>
        <w:sdtContent>
          <w:r w:rsidR="004C1908" w:rsidRPr="001165AD">
            <w:rPr>
              <w:rFonts w:ascii="Garamond" w:hAnsi="Garamond"/>
            </w:rPr>
            <w:fldChar w:fldCharType="begin"/>
          </w:r>
          <w:r w:rsidR="004C1908" w:rsidRPr="001165AD">
            <w:rPr>
              <w:rFonts w:ascii="Garamond" w:hAnsi="Garamond"/>
            </w:rPr>
            <w:instrText xml:space="preserve">CITATION Ple23 \p 7 \l 2057 </w:instrText>
          </w:r>
          <w:r w:rsidR="004C1908" w:rsidRPr="001165AD">
            <w:rPr>
              <w:rFonts w:ascii="Garamond" w:hAnsi="Garamond"/>
            </w:rPr>
            <w:fldChar w:fldCharType="separate"/>
          </w:r>
          <w:r w:rsidR="004C1908" w:rsidRPr="001165AD">
            <w:rPr>
              <w:rFonts w:ascii="Garamond" w:hAnsi="Garamond"/>
              <w:noProof/>
            </w:rPr>
            <w:t xml:space="preserve"> (Plessis, 2023, p. 7)</w:t>
          </w:r>
          <w:r w:rsidR="004C1908" w:rsidRPr="001165AD">
            <w:rPr>
              <w:rFonts w:ascii="Garamond" w:hAnsi="Garamond"/>
            </w:rPr>
            <w:fldChar w:fldCharType="end"/>
          </w:r>
        </w:sdtContent>
      </w:sdt>
      <w:r w:rsidR="004C1908" w:rsidRPr="001165AD">
        <w:rPr>
          <w:rFonts w:ascii="Garamond" w:hAnsi="Garamond"/>
        </w:rPr>
        <w:t xml:space="preserve">. </w:t>
      </w:r>
      <w:r w:rsidR="00D54112" w:rsidRPr="001165AD">
        <w:rPr>
          <w:rFonts w:ascii="Garamond" w:hAnsi="Garamond"/>
        </w:rPr>
        <w:t>On the contrary, Sartre’s theory o</w:t>
      </w:r>
      <w:r w:rsidR="00863A9D" w:rsidRPr="001165AD">
        <w:rPr>
          <w:rFonts w:ascii="Garamond" w:hAnsi="Garamond"/>
        </w:rPr>
        <w:t xml:space="preserve">f </w:t>
      </w:r>
      <w:r w:rsidR="00D54112" w:rsidRPr="001165AD">
        <w:rPr>
          <w:rFonts w:ascii="Garamond" w:hAnsi="Garamond"/>
        </w:rPr>
        <w:t xml:space="preserve">bad faith is </w:t>
      </w:r>
      <w:r w:rsidR="00D54112" w:rsidRPr="009A7179">
        <w:rPr>
          <w:rFonts w:ascii="Garamond" w:hAnsi="Garamond"/>
        </w:rPr>
        <w:t xml:space="preserve">constructed on the application that there is a necessity to have </w:t>
      </w:r>
      <w:r w:rsidR="001E2D80" w:rsidRPr="009A7179">
        <w:rPr>
          <w:rFonts w:ascii="Garamond" w:hAnsi="Garamond"/>
        </w:rPr>
        <w:t xml:space="preserve">conscious access to one’s </w:t>
      </w:r>
      <w:r w:rsidR="00863A9D" w:rsidRPr="009A7179">
        <w:rPr>
          <w:rFonts w:ascii="Garamond" w:hAnsi="Garamond"/>
        </w:rPr>
        <w:t>motives</w:t>
      </w:r>
      <w:r w:rsidR="001E2D80" w:rsidRPr="009A7179">
        <w:rPr>
          <w:rFonts w:ascii="Garamond" w:hAnsi="Garamond"/>
        </w:rPr>
        <w:t xml:space="preserve"> and </w:t>
      </w:r>
      <w:r w:rsidR="00863A9D" w:rsidRPr="009A7179">
        <w:rPr>
          <w:rFonts w:ascii="Garamond" w:hAnsi="Garamond"/>
        </w:rPr>
        <w:t xml:space="preserve">beliefs </w:t>
      </w:r>
      <w:r w:rsidR="001165AD" w:rsidRPr="009A7179">
        <w:rPr>
          <w:rFonts w:ascii="Garamond" w:hAnsi="Garamond"/>
        </w:rPr>
        <w:t xml:space="preserve">at the very </w:t>
      </w:r>
      <w:r w:rsidR="00D401B8" w:rsidRPr="009A7179">
        <w:rPr>
          <w:rFonts w:ascii="Garamond" w:hAnsi="Garamond"/>
        </w:rPr>
        <w:t>time</w:t>
      </w:r>
      <w:r w:rsidR="001165AD" w:rsidRPr="009A7179">
        <w:rPr>
          <w:rFonts w:ascii="Garamond" w:hAnsi="Garamond"/>
        </w:rPr>
        <w:t xml:space="preserve"> that one appears to deny them</w:t>
      </w:r>
      <w:sdt>
        <w:sdtPr>
          <w:rPr>
            <w:rFonts w:ascii="Garamond" w:hAnsi="Garamond"/>
          </w:rPr>
          <w:id w:val="-1638485467"/>
          <w:citation/>
        </w:sdtPr>
        <w:sdtContent>
          <w:r w:rsidR="001165AD" w:rsidRPr="009A7179">
            <w:rPr>
              <w:rFonts w:ascii="Garamond" w:hAnsi="Garamond"/>
            </w:rPr>
            <w:fldChar w:fldCharType="begin"/>
          </w:r>
          <w:r w:rsidR="001165AD" w:rsidRPr="009A7179">
            <w:rPr>
              <w:rFonts w:ascii="Garamond" w:hAnsi="Garamond"/>
            </w:rPr>
            <w:instrText xml:space="preserve">CITATION Ple23 \p 7 \l 2057 </w:instrText>
          </w:r>
          <w:r w:rsidR="001165AD" w:rsidRPr="009A7179">
            <w:rPr>
              <w:rFonts w:ascii="Garamond" w:hAnsi="Garamond"/>
            </w:rPr>
            <w:fldChar w:fldCharType="separate"/>
          </w:r>
          <w:r w:rsidR="001165AD" w:rsidRPr="009A7179">
            <w:rPr>
              <w:rFonts w:ascii="Garamond" w:hAnsi="Garamond"/>
              <w:noProof/>
            </w:rPr>
            <w:t xml:space="preserve"> (Plessis, 2023, p. 7)</w:t>
          </w:r>
          <w:r w:rsidR="001165AD" w:rsidRPr="009A7179">
            <w:rPr>
              <w:rFonts w:ascii="Garamond" w:hAnsi="Garamond"/>
            </w:rPr>
            <w:fldChar w:fldCharType="end"/>
          </w:r>
        </w:sdtContent>
      </w:sdt>
      <w:r w:rsidR="001165AD" w:rsidRPr="009A7179">
        <w:rPr>
          <w:rFonts w:ascii="Garamond" w:hAnsi="Garamond"/>
        </w:rPr>
        <w:t>.</w:t>
      </w:r>
      <w:r w:rsidR="00D058FD">
        <w:rPr>
          <w:rFonts w:ascii="Garamond" w:hAnsi="Garamond"/>
        </w:rPr>
        <w:t xml:space="preserve"> Sartre argues that</w:t>
      </w:r>
      <w:r w:rsidR="001165AD" w:rsidRPr="009A7179">
        <w:rPr>
          <w:rFonts w:ascii="Garamond" w:hAnsi="Garamond"/>
        </w:rPr>
        <w:t xml:space="preserve"> </w:t>
      </w:r>
      <w:r w:rsidR="00D058FD">
        <w:rPr>
          <w:rFonts w:ascii="Garamond" w:hAnsi="Garamond"/>
        </w:rPr>
        <w:t>i</w:t>
      </w:r>
      <w:r w:rsidR="0026309D" w:rsidRPr="009A7179">
        <w:rPr>
          <w:rFonts w:ascii="Garamond" w:hAnsi="Garamond"/>
        </w:rPr>
        <w:t>n order to be capable of se</w:t>
      </w:r>
      <w:r w:rsidR="0026309D" w:rsidRPr="00FD09ED">
        <w:rPr>
          <w:rFonts w:ascii="Garamond" w:hAnsi="Garamond"/>
        </w:rPr>
        <w:t>lf-deception, one must consciously hold two contradictory thoughts</w:t>
      </w:r>
      <w:sdt>
        <w:sdtPr>
          <w:rPr>
            <w:rFonts w:ascii="Garamond" w:hAnsi="Garamond"/>
          </w:rPr>
          <w:id w:val="-2075737552"/>
          <w:citation/>
        </w:sdtPr>
        <w:sdtContent>
          <w:r w:rsidR="00852E38">
            <w:rPr>
              <w:rFonts w:ascii="Garamond" w:hAnsi="Garamond"/>
            </w:rPr>
            <w:fldChar w:fldCharType="begin"/>
          </w:r>
          <w:r w:rsidR="00852E38">
            <w:rPr>
              <w:rFonts w:ascii="Garamond" w:hAnsi="Garamond"/>
            </w:rPr>
            <w:instrText xml:space="preserve">CITATION Ple23 \p 7 \l 2057 </w:instrText>
          </w:r>
          <w:r w:rsidR="00852E38">
            <w:rPr>
              <w:rFonts w:ascii="Garamond" w:hAnsi="Garamond"/>
            </w:rPr>
            <w:fldChar w:fldCharType="separate"/>
          </w:r>
          <w:r w:rsidR="00852E38">
            <w:rPr>
              <w:rFonts w:ascii="Garamond" w:hAnsi="Garamond"/>
              <w:noProof/>
            </w:rPr>
            <w:t xml:space="preserve"> </w:t>
          </w:r>
          <w:r w:rsidR="00852E38" w:rsidRPr="00852E38">
            <w:rPr>
              <w:rFonts w:ascii="Garamond" w:hAnsi="Garamond"/>
              <w:noProof/>
            </w:rPr>
            <w:t>(Plessis, 2023, p. 7)</w:t>
          </w:r>
          <w:r w:rsidR="00852E38">
            <w:rPr>
              <w:rFonts w:ascii="Garamond" w:hAnsi="Garamond"/>
            </w:rPr>
            <w:fldChar w:fldCharType="end"/>
          </w:r>
        </w:sdtContent>
      </w:sdt>
      <w:r w:rsidR="0026309D" w:rsidRPr="00FD09ED">
        <w:rPr>
          <w:rFonts w:ascii="Garamond" w:hAnsi="Garamond"/>
        </w:rPr>
        <w:t xml:space="preserve">. </w:t>
      </w:r>
      <w:r w:rsidR="009A7179" w:rsidRPr="00FD09ED">
        <w:rPr>
          <w:rFonts w:ascii="Garamond" w:hAnsi="Garamond"/>
        </w:rPr>
        <w:t xml:space="preserve">However, many would argue that this view is incorrect because </w:t>
      </w:r>
      <w:r w:rsidR="00B10BDA" w:rsidRPr="00FD09ED">
        <w:rPr>
          <w:rFonts w:ascii="Garamond" w:hAnsi="Garamond"/>
        </w:rPr>
        <w:t>m</w:t>
      </w:r>
      <w:r w:rsidR="009A7179" w:rsidRPr="00FD09ED">
        <w:rPr>
          <w:rFonts w:ascii="Garamond" w:hAnsi="Garamond"/>
        </w:rPr>
        <w:t xml:space="preserve">uch </w:t>
      </w:r>
      <w:r w:rsidR="00B10BDA" w:rsidRPr="00FD09ED">
        <w:rPr>
          <w:rFonts w:ascii="Garamond" w:hAnsi="Garamond"/>
        </w:rPr>
        <w:t>of</w:t>
      </w:r>
      <w:r w:rsidR="00B10BDA" w:rsidRPr="00FD09ED">
        <w:rPr>
          <w:rFonts w:ascii="Garamond" w:hAnsi="Garamond"/>
        </w:rPr>
        <w:t xml:space="preserve"> </w:t>
      </w:r>
      <w:r w:rsidR="009A7179" w:rsidRPr="00FD09ED">
        <w:rPr>
          <w:rFonts w:ascii="Garamond" w:hAnsi="Garamond"/>
        </w:rPr>
        <w:t>human beings’</w:t>
      </w:r>
      <w:r w:rsidR="00B10BDA" w:rsidRPr="00FD09ED">
        <w:rPr>
          <w:rFonts w:ascii="Garamond" w:hAnsi="Garamond"/>
        </w:rPr>
        <w:t xml:space="preserve"> </w:t>
      </w:r>
      <w:r w:rsidR="009A7179" w:rsidRPr="00FD09ED">
        <w:rPr>
          <w:rFonts w:ascii="Garamond" w:hAnsi="Garamond"/>
        </w:rPr>
        <w:t>motivations and beliefs are able to</w:t>
      </w:r>
      <w:r w:rsidR="00B10BDA" w:rsidRPr="00FD09ED">
        <w:rPr>
          <w:rFonts w:ascii="Garamond" w:hAnsi="Garamond"/>
        </w:rPr>
        <w:t xml:space="preserve"> </w:t>
      </w:r>
      <w:r w:rsidR="009A7179" w:rsidRPr="00FD09ED">
        <w:rPr>
          <w:rFonts w:ascii="Garamond" w:hAnsi="Garamond"/>
        </w:rPr>
        <w:t>transpire</w:t>
      </w:r>
      <w:r w:rsidR="00B10BDA" w:rsidRPr="00FD09ED">
        <w:rPr>
          <w:rFonts w:ascii="Garamond" w:hAnsi="Garamond"/>
        </w:rPr>
        <w:t xml:space="preserve"> </w:t>
      </w:r>
      <w:r w:rsidR="009A7179" w:rsidRPr="00FD09ED">
        <w:rPr>
          <w:rFonts w:ascii="Garamond" w:hAnsi="Garamond"/>
        </w:rPr>
        <w:t>external</w:t>
      </w:r>
      <w:r w:rsidR="00B10BDA" w:rsidRPr="00FD09ED">
        <w:rPr>
          <w:rFonts w:ascii="Garamond" w:hAnsi="Garamond"/>
        </w:rPr>
        <w:t xml:space="preserve"> </w:t>
      </w:r>
      <w:r w:rsidR="009A7179" w:rsidRPr="00FD09ED">
        <w:rPr>
          <w:rFonts w:ascii="Garamond" w:hAnsi="Garamond"/>
        </w:rPr>
        <w:t>to one’s</w:t>
      </w:r>
      <w:r w:rsidR="00B10BDA" w:rsidRPr="00FD09ED">
        <w:rPr>
          <w:rFonts w:ascii="Garamond" w:hAnsi="Garamond"/>
        </w:rPr>
        <w:t xml:space="preserve"> awareness,</w:t>
      </w:r>
      <w:r w:rsidR="009A7179" w:rsidRPr="00FD09ED">
        <w:rPr>
          <w:rFonts w:ascii="Garamond" w:hAnsi="Garamond"/>
        </w:rPr>
        <w:t xml:space="preserve"> meaning </w:t>
      </w:r>
      <w:r w:rsidR="00B10BDA" w:rsidRPr="00FD09ED">
        <w:rPr>
          <w:rFonts w:ascii="Garamond" w:hAnsi="Garamond"/>
        </w:rPr>
        <w:t>o</w:t>
      </w:r>
      <w:r w:rsidR="00F57C85" w:rsidRPr="00FD09ED">
        <w:rPr>
          <w:rFonts w:ascii="Garamond" w:hAnsi="Garamond"/>
        </w:rPr>
        <w:t>ne is able to</w:t>
      </w:r>
      <w:r w:rsidR="00B10BDA" w:rsidRPr="00FD09ED">
        <w:rPr>
          <w:rFonts w:ascii="Garamond" w:hAnsi="Garamond"/>
        </w:rPr>
        <w:t xml:space="preserve"> hold two </w:t>
      </w:r>
      <w:r w:rsidR="00FD09ED" w:rsidRPr="00FD09ED">
        <w:rPr>
          <w:rFonts w:ascii="Garamond" w:hAnsi="Garamond"/>
        </w:rPr>
        <w:t>incompatible and contradictory</w:t>
      </w:r>
      <w:r w:rsidR="00B10BDA" w:rsidRPr="00FD09ED">
        <w:rPr>
          <w:rFonts w:ascii="Garamond" w:hAnsi="Garamond"/>
        </w:rPr>
        <w:t xml:space="preserve"> </w:t>
      </w:r>
      <w:r w:rsidR="00FD09ED" w:rsidRPr="00FD09ED">
        <w:rPr>
          <w:rFonts w:ascii="Garamond" w:hAnsi="Garamond"/>
        </w:rPr>
        <w:t xml:space="preserve">beliefs </w:t>
      </w:r>
      <w:r w:rsidR="00B10BDA" w:rsidRPr="00FD09ED">
        <w:rPr>
          <w:rFonts w:ascii="Garamond" w:hAnsi="Garamond"/>
        </w:rPr>
        <w:t xml:space="preserve">and </w:t>
      </w:r>
      <w:r w:rsidR="00FD09ED" w:rsidRPr="00FD09ED">
        <w:rPr>
          <w:rFonts w:ascii="Garamond" w:hAnsi="Garamond"/>
        </w:rPr>
        <w:t>incentives</w:t>
      </w:r>
      <w:r w:rsidR="00B10BDA" w:rsidRPr="00FD09ED">
        <w:rPr>
          <w:rFonts w:ascii="Garamond" w:hAnsi="Garamond"/>
        </w:rPr>
        <w:t xml:space="preserve"> at the same time</w:t>
      </w:r>
      <w:sdt>
        <w:sdtPr>
          <w:rPr>
            <w:rFonts w:ascii="Garamond" w:hAnsi="Garamond"/>
          </w:rPr>
          <w:id w:val="-345477849"/>
          <w:citation/>
        </w:sdtPr>
        <w:sdtContent>
          <w:r w:rsidR="00852E38">
            <w:rPr>
              <w:rFonts w:ascii="Garamond" w:hAnsi="Garamond"/>
            </w:rPr>
            <w:fldChar w:fldCharType="begin"/>
          </w:r>
          <w:r w:rsidR="00852E38">
            <w:rPr>
              <w:rFonts w:ascii="Garamond" w:hAnsi="Garamond"/>
            </w:rPr>
            <w:instrText xml:space="preserve">CITATION Ple23 \p 8 \l 2057 </w:instrText>
          </w:r>
          <w:r w:rsidR="00852E38">
            <w:rPr>
              <w:rFonts w:ascii="Garamond" w:hAnsi="Garamond"/>
            </w:rPr>
            <w:fldChar w:fldCharType="separate"/>
          </w:r>
          <w:r w:rsidR="00852E38">
            <w:rPr>
              <w:rFonts w:ascii="Garamond" w:hAnsi="Garamond"/>
              <w:noProof/>
            </w:rPr>
            <w:t xml:space="preserve"> </w:t>
          </w:r>
          <w:r w:rsidR="00852E38" w:rsidRPr="00852E38">
            <w:rPr>
              <w:rFonts w:ascii="Garamond" w:hAnsi="Garamond"/>
              <w:noProof/>
            </w:rPr>
            <w:t>(Plessis, 2023, p. 8)</w:t>
          </w:r>
          <w:r w:rsidR="00852E38">
            <w:rPr>
              <w:rFonts w:ascii="Garamond" w:hAnsi="Garamond"/>
            </w:rPr>
            <w:fldChar w:fldCharType="end"/>
          </w:r>
        </w:sdtContent>
      </w:sdt>
      <w:r w:rsidR="00FD09ED" w:rsidRPr="00FD09ED">
        <w:rPr>
          <w:rFonts w:ascii="Garamond" w:hAnsi="Garamond"/>
        </w:rPr>
        <w:t xml:space="preserve">. </w:t>
      </w:r>
    </w:p>
    <w:p w14:paraId="71C177D5" w14:textId="12FBBD3D" w:rsidR="005B7223" w:rsidRPr="004E72DA" w:rsidRDefault="005B7223" w:rsidP="004E72DA">
      <w:pPr>
        <w:spacing w:line="480" w:lineRule="auto"/>
        <w:jc w:val="both"/>
        <w:rPr>
          <w:rFonts w:ascii="Garamond" w:hAnsi="Garamond"/>
        </w:rPr>
      </w:pPr>
      <w:r w:rsidRPr="005B7223">
        <w:rPr>
          <w:rFonts w:ascii="Garamond" w:hAnsi="Garamond"/>
        </w:rPr>
        <w:t xml:space="preserve">This essay has evaluated </w:t>
      </w:r>
      <w:r w:rsidRPr="005B7223">
        <w:rPr>
          <w:rFonts w:ascii="Garamond" w:hAnsi="Garamond"/>
        </w:rPr>
        <w:t>Jean-Paul Sartre’s</w:t>
      </w:r>
      <w:r w:rsidRPr="005B7223">
        <w:rPr>
          <w:rFonts w:ascii="Garamond" w:hAnsi="Garamond"/>
        </w:rPr>
        <w:t xml:space="preserve"> theory</w:t>
      </w:r>
      <w:r w:rsidRPr="005B7223">
        <w:rPr>
          <w:rFonts w:ascii="Garamond" w:hAnsi="Garamond"/>
        </w:rPr>
        <w:t xml:space="preserve"> of freedom, </w:t>
      </w:r>
      <w:r w:rsidRPr="005B7223">
        <w:rPr>
          <w:rFonts w:ascii="Garamond" w:hAnsi="Garamond"/>
        </w:rPr>
        <w:t xml:space="preserve">while </w:t>
      </w:r>
      <w:r w:rsidRPr="005B7223">
        <w:rPr>
          <w:rFonts w:ascii="Garamond" w:hAnsi="Garamond"/>
        </w:rPr>
        <w:t>considering</w:t>
      </w:r>
      <w:r w:rsidRPr="005B7223">
        <w:rPr>
          <w:rFonts w:ascii="Garamond" w:hAnsi="Garamond"/>
        </w:rPr>
        <w:t xml:space="preserve"> </w:t>
      </w:r>
      <w:r w:rsidR="009C286F">
        <w:rPr>
          <w:rFonts w:ascii="Garamond" w:hAnsi="Garamond"/>
        </w:rPr>
        <w:t xml:space="preserve">potential </w:t>
      </w:r>
      <w:r w:rsidRPr="005B7223">
        <w:rPr>
          <w:rFonts w:ascii="Garamond" w:hAnsi="Garamond"/>
        </w:rPr>
        <w:t xml:space="preserve">criticisms presented by </w:t>
      </w:r>
      <w:r>
        <w:rPr>
          <w:rFonts w:ascii="Garamond" w:hAnsi="Garamond"/>
        </w:rPr>
        <w:t xml:space="preserve">American philosopher </w:t>
      </w:r>
      <w:r w:rsidRPr="005B7223">
        <w:rPr>
          <w:rFonts w:ascii="Garamond" w:hAnsi="Garamond"/>
        </w:rPr>
        <w:t>Alvin</w:t>
      </w:r>
      <w:r>
        <w:rPr>
          <w:rFonts w:ascii="Garamond" w:hAnsi="Garamond"/>
        </w:rPr>
        <w:t xml:space="preserve"> Plantinga</w:t>
      </w:r>
      <w:r w:rsidR="001539E3">
        <w:rPr>
          <w:rFonts w:ascii="Garamond" w:hAnsi="Garamond"/>
        </w:rPr>
        <w:t>,</w:t>
      </w:r>
      <w:r>
        <w:rPr>
          <w:rFonts w:ascii="Garamond" w:hAnsi="Garamond"/>
        </w:rPr>
        <w:t xml:space="preserve"> in his book </w:t>
      </w:r>
      <w:r w:rsidRPr="005B7223">
        <w:rPr>
          <w:rFonts w:ascii="Garamond" w:hAnsi="Garamond"/>
          <w:i/>
          <w:iCs/>
        </w:rPr>
        <w:t>An Existentialist’s Ethics</w:t>
      </w:r>
      <w:r w:rsidR="009C286F">
        <w:rPr>
          <w:rFonts w:ascii="Garamond" w:hAnsi="Garamond"/>
          <w:i/>
          <w:iCs/>
        </w:rPr>
        <w:t xml:space="preserve">. </w:t>
      </w:r>
      <w:r w:rsidR="009C286F" w:rsidRPr="009C286F">
        <w:rPr>
          <w:rFonts w:ascii="Garamond" w:hAnsi="Garamond"/>
        </w:rPr>
        <w:t>Correspondingly,</w:t>
      </w:r>
      <w:r w:rsidR="00153259">
        <w:rPr>
          <w:rFonts w:ascii="Garamond" w:hAnsi="Garamond"/>
          <w:i/>
          <w:iCs/>
        </w:rPr>
        <w:t xml:space="preserve"> </w:t>
      </w:r>
      <w:r w:rsidR="00153259" w:rsidRPr="00153259">
        <w:rPr>
          <w:rFonts w:ascii="Garamond" w:hAnsi="Garamond"/>
        </w:rPr>
        <w:t>this paper has assessed</w:t>
      </w:r>
      <w:r w:rsidR="00153259">
        <w:rPr>
          <w:rFonts w:ascii="Garamond" w:hAnsi="Garamond"/>
        </w:rPr>
        <w:t xml:space="preserve"> the</w:t>
      </w:r>
      <w:r w:rsidRPr="005B7223">
        <w:rPr>
          <w:rFonts w:ascii="Garamond" w:hAnsi="Garamond"/>
        </w:rPr>
        <w:t xml:space="preserve"> </w:t>
      </w:r>
      <w:r w:rsidR="00153259" w:rsidRPr="00153259">
        <w:rPr>
          <w:rFonts w:ascii="Garamond" w:hAnsi="Garamond"/>
        </w:rPr>
        <w:t>social and physical limitations that have an impact on one’s freedom of choice</w:t>
      </w:r>
      <w:r w:rsidR="00153259">
        <w:rPr>
          <w:rFonts w:ascii="Garamond" w:hAnsi="Garamond"/>
        </w:rPr>
        <w:t xml:space="preserve">, as well as providing significant </w:t>
      </w:r>
      <w:r w:rsidR="00CF089A">
        <w:rPr>
          <w:rFonts w:ascii="Garamond" w:hAnsi="Garamond"/>
        </w:rPr>
        <w:t xml:space="preserve">reference to </w:t>
      </w:r>
      <w:r w:rsidR="009D2CD5">
        <w:rPr>
          <w:rFonts w:ascii="Garamond" w:hAnsi="Garamond"/>
        </w:rPr>
        <w:t xml:space="preserve">the views and beliefs that Sartre has developed, from Heidegger to Freud’s </w:t>
      </w:r>
      <w:r w:rsidR="009D2CD5" w:rsidRPr="009D2CD5">
        <w:rPr>
          <w:rFonts w:ascii="Garamond" w:hAnsi="Garamond"/>
        </w:rPr>
        <w:t xml:space="preserve">philosophy. </w:t>
      </w:r>
      <w:r w:rsidRPr="009D2CD5">
        <w:rPr>
          <w:rFonts w:ascii="Garamond" w:hAnsi="Garamond"/>
        </w:rPr>
        <w:t xml:space="preserve">Evidently, </w:t>
      </w:r>
      <w:r w:rsidR="009D2CD5" w:rsidRPr="009D2CD5">
        <w:rPr>
          <w:rFonts w:ascii="Garamond" w:hAnsi="Garamond"/>
        </w:rPr>
        <w:t xml:space="preserve">Jean-Paul Sartre </w:t>
      </w:r>
      <w:r w:rsidRPr="009D2CD5">
        <w:rPr>
          <w:rFonts w:ascii="Garamond" w:hAnsi="Garamond"/>
        </w:rPr>
        <w:t xml:space="preserve">has sought to </w:t>
      </w:r>
      <w:r w:rsidR="009D2CD5" w:rsidRPr="009D2CD5">
        <w:rPr>
          <w:rFonts w:ascii="Garamond" w:hAnsi="Garamond"/>
        </w:rPr>
        <w:t xml:space="preserve">demonstrate what he means when he contends that humans are condemned to be free. </w:t>
      </w:r>
      <w:r w:rsidR="00EE6A87">
        <w:rPr>
          <w:rFonts w:ascii="Garamond" w:hAnsi="Garamond"/>
        </w:rPr>
        <w:t xml:space="preserve">Nevertheless, while Sartre provides significant consideration to </w:t>
      </w:r>
      <w:r w:rsidR="00344F73">
        <w:rPr>
          <w:rFonts w:ascii="Garamond" w:hAnsi="Garamond"/>
        </w:rPr>
        <w:t>the belief that human beings have unconditional and unlimited freedom</w:t>
      </w:r>
      <w:r w:rsidR="00EA4323">
        <w:rPr>
          <w:rFonts w:ascii="Garamond" w:hAnsi="Garamond"/>
        </w:rPr>
        <w:t xml:space="preserve"> and that </w:t>
      </w:r>
      <w:r w:rsidR="00EA4323">
        <w:rPr>
          <w:rFonts w:ascii="Garamond" w:hAnsi="Garamond"/>
        </w:rPr>
        <w:t>there is a definite ‘facticity’ within a human beings existence that one cannot change</w:t>
      </w:r>
      <w:r w:rsidR="00495CCF">
        <w:rPr>
          <w:rFonts w:ascii="Garamond" w:hAnsi="Garamond"/>
        </w:rPr>
        <w:t>, this argument appears unsuccessful</w:t>
      </w:r>
      <w:r w:rsidR="00B4332B">
        <w:rPr>
          <w:rFonts w:ascii="Garamond" w:hAnsi="Garamond"/>
        </w:rPr>
        <w:t>,</w:t>
      </w:r>
      <w:r w:rsidR="00495CCF">
        <w:rPr>
          <w:rFonts w:ascii="Garamond" w:hAnsi="Garamond"/>
        </w:rPr>
        <w:t xml:space="preserve"> and</w:t>
      </w:r>
      <w:r w:rsidR="00B4332B">
        <w:rPr>
          <w:rFonts w:ascii="Garamond" w:hAnsi="Garamond"/>
        </w:rPr>
        <w:t xml:space="preserve"> in a way,</w:t>
      </w:r>
      <w:r w:rsidR="00495CCF">
        <w:rPr>
          <w:rFonts w:ascii="Garamond" w:hAnsi="Garamond"/>
        </w:rPr>
        <w:t xml:space="preserve"> unreasonable</w:t>
      </w:r>
      <w:r w:rsidR="00EA4323">
        <w:rPr>
          <w:rFonts w:ascii="Garamond" w:hAnsi="Garamond"/>
        </w:rPr>
        <w:t>. This is</w:t>
      </w:r>
      <w:r w:rsidR="00495CCF">
        <w:rPr>
          <w:rFonts w:ascii="Garamond" w:hAnsi="Garamond"/>
        </w:rPr>
        <w:t xml:space="preserve"> because of his inability to</w:t>
      </w:r>
      <w:r w:rsidR="00B4332B">
        <w:rPr>
          <w:rFonts w:ascii="Garamond" w:hAnsi="Garamond"/>
        </w:rPr>
        <w:t xml:space="preserve"> respectfully</w:t>
      </w:r>
      <w:r w:rsidR="00495CCF">
        <w:rPr>
          <w:rFonts w:ascii="Garamond" w:hAnsi="Garamond"/>
        </w:rPr>
        <w:t xml:space="preserve"> acknowledge</w:t>
      </w:r>
      <w:r w:rsidR="00AD1B97">
        <w:rPr>
          <w:rFonts w:ascii="Garamond" w:hAnsi="Garamond"/>
        </w:rPr>
        <w:t xml:space="preserve"> </w:t>
      </w:r>
      <w:r w:rsidR="00B4332B">
        <w:rPr>
          <w:rFonts w:ascii="Garamond" w:hAnsi="Garamond"/>
        </w:rPr>
        <w:t xml:space="preserve">and incorporate into his work, </w:t>
      </w:r>
      <w:r w:rsidR="00495CCF">
        <w:rPr>
          <w:rFonts w:ascii="Garamond" w:hAnsi="Garamond"/>
        </w:rPr>
        <w:t xml:space="preserve">that while all humans beings are born free, </w:t>
      </w:r>
      <w:r w:rsidR="00495CCF">
        <w:rPr>
          <w:rFonts w:ascii="Garamond" w:hAnsi="Garamond"/>
        </w:rPr>
        <w:t xml:space="preserve">the level of freedom </w:t>
      </w:r>
      <w:r w:rsidR="00AD1B97">
        <w:rPr>
          <w:rFonts w:ascii="Garamond" w:hAnsi="Garamond"/>
        </w:rPr>
        <w:t>human beings</w:t>
      </w:r>
      <w:r w:rsidR="00495CCF">
        <w:rPr>
          <w:rFonts w:ascii="Garamond" w:hAnsi="Garamond"/>
        </w:rPr>
        <w:t xml:space="preserve"> have varies from person to person and from nation to nation</w:t>
      </w:r>
      <w:r w:rsidR="00495CCF">
        <w:rPr>
          <w:rFonts w:ascii="Garamond" w:hAnsi="Garamond"/>
        </w:rPr>
        <w:t>.</w:t>
      </w:r>
      <w:r w:rsidR="00EA4323">
        <w:rPr>
          <w:rFonts w:ascii="Garamond" w:hAnsi="Garamond"/>
        </w:rPr>
        <w:t xml:space="preserve"> </w:t>
      </w:r>
      <w:r w:rsidR="006D2FB1">
        <w:rPr>
          <w:rFonts w:ascii="Garamond" w:hAnsi="Garamond"/>
        </w:rPr>
        <w:t xml:space="preserve">Unfortunately, it is evident throughout human history that there is inequality </w:t>
      </w:r>
      <w:r w:rsidR="007474F0">
        <w:rPr>
          <w:rFonts w:ascii="Garamond" w:hAnsi="Garamond"/>
        </w:rPr>
        <w:t xml:space="preserve">within the world, therefore, the same thought process would apply to one’s level of freedom. </w:t>
      </w:r>
      <w:r w:rsidR="00B4332B">
        <w:rPr>
          <w:rFonts w:ascii="Garamond" w:hAnsi="Garamond"/>
        </w:rPr>
        <w:t xml:space="preserve">However, that being said, </w:t>
      </w:r>
      <w:r w:rsidR="00832C2E">
        <w:rPr>
          <w:rFonts w:ascii="Garamond" w:hAnsi="Garamond"/>
        </w:rPr>
        <w:t xml:space="preserve">Jean-Paul Sartre explanation </w:t>
      </w:r>
      <w:r w:rsidR="00503531">
        <w:rPr>
          <w:rFonts w:ascii="Garamond" w:hAnsi="Garamond"/>
        </w:rPr>
        <w:t xml:space="preserve">that existence precedes essence is very compelling </w:t>
      </w:r>
      <w:r w:rsidR="00161BF2">
        <w:rPr>
          <w:rFonts w:ascii="Garamond" w:hAnsi="Garamond"/>
        </w:rPr>
        <w:t xml:space="preserve">because it is only through lived experiences of the world that human beings are able to define </w:t>
      </w:r>
      <w:r w:rsidR="00161BF2" w:rsidRPr="004E72DA">
        <w:rPr>
          <w:rFonts w:ascii="Garamond" w:hAnsi="Garamond"/>
        </w:rPr>
        <w:t>themselves</w:t>
      </w:r>
      <w:r w:rsidR="00301C89" w:rsidRPr="004E72DA">
        <w:rPr>
          <w:rFonts w:ascii="Garamond" w:hAnsi="Garamond"/>
        </w:rPr>
        <w:t xml:space="preserve"> as beings-for-themselves that have responsibilities and are able to </w:t>
      </w:r>
      <w:r w:rsidR="00D316AD" w:rsidRPr="004E72DA">
        <w:rPr>
          <w:rFonts w:ascii="Garamond" w:hAnsi="Garamond"/>
        </w:rPr>
        <w:t>make free decision without hindrance.</w:t>
      </w:r>
      <w:r w:rsidR="004E72DA">
        <w:rPr>
          <w:rFonts w:ascii="Garamond" w:hAnsi="Garamond"/>
        </w:rPr>
        <w:t xml:space="preserve"> </w:t>
      </w:r>
      <w:r w:rsidRPr="004E72DA">
        <w:rPr>
          <w:rFonts w:ascii="Garamond" w:hAnsi="Garamond"/>
        </w:rPr>
        <w:t xml:space="preserve">Unfortunately, much of the information presented in support </w:t>
      </w:r>
      <w:r w:rsidR="004E72DA" w:rsidRPr="004E72DA">
        <w:rPr>
          <w:rFonts w:ascii="Garamond" w:hAnsi="Garamond"/>
        </w:rPr>
        <w:t>of Jean-Paul Sartre’s theory</w:t>
      </w:r>
      <w:r w:rsidRPr="004E72DA">
        <w:rPr>
          <w:rFonts w:ascii="Garamond" w:hAnsi="Garamond"/>
        </w:rPr>
        <w:t xml:space="preserve"> can easily be doubted </w:t>
      </w:r>
      <w:r w:rsidR="004E72DA" w:rsidRPr="004E72DA">
        <w:rPr>
          <w:rFonts w:ascii="Garamond" w:hAnsi="Garamond"/>
        </w:rPr>
        <w:t>because of its lack of clarity and precision.</w:t>
      </w:r>
      <w:r w:rsidRPr="004E72DA">
        <w:rPr>
          <w:rFonts w:ascii="Garamond" w:hAnsi="Garamond"/>
        </w:rPr>
        <w:t xml:space="preserve"> Therefore, highlighting </w:t>
      </w:r>
      <w:r w:rsidR="004E72DA" w:rsidRPr="004E72DA">
        <w:rPr>
          <w:rFonts w:ascii="Garamond" w:hAnsi="Garamond"/>
        </w:rPr>
        <w:t xml:space="preserve">Sartre’s concept of freedom </w:t>
      </w:r>
      <w:r w:rsidRPr="004E72DA">
        <w:rPr>
          <w:rFonts w:ascii="Garamond" w:hAnsi="Garamond"/>
        </w:rPr>
        <w:t xml:space="preserve">as </w:t>
      </w:r>
      <w:r w:rsidR="004E72DA" w:rsidRPr="004E72DA">
        <w:rPr>
          <w:rFonts w:ascii="Garamond" w:hAnsi="Garamond"/>
        </w:rPr>
        <w:t xml:space="preserve">lacking in solid foundations. </w:t>
      </w:r>
      <w:r w:rsidRPr="004E72DA">
        <w:rPr>
          <w:rFonts w:ascii="Garamond" w:hAnsi="Garamond"/>
        </w:rPr>
        <w:t xml:space="preserve"> </w:t>
      </w:r>
    </w:p>
    <w:p w14:paraId="4180470A" w14:textId="77777777" w:rsidR="00FD09ED" w:rsidRDefault="00FD09ED" w:rsidP="001165AD">
      <w:pPr>
        <w:spacing w:line="480" w:lineRule="auto"/>
        <w:jc w:val="both"/>
        <w:rPr>
          <w:rFonts w:ascii="Garamond" w:hAnsi="Garamond"/>
        </w:rPr>
      </w:pPr>
    </w:p>
    <w:p w14:paraId="1A7639E7" w14:textId="77777777" w:rsidR="00FD09ED" w:rsidRDefault="00FD09ED" w:rsidP="001165AD">
      <w:pPr>
        <w:spacing w:line="480" w:lineRule="auto"/>
        <w:jc w:val="both"/>
        <w:rPr>
          <w:rFonts w:ascii="Garamond" w:hAnsi="Garamond"/>
        </w:rPr>
      </w:pPr>
    </w:p>
    <w:p w14:paraId="177C3F64" w14:textId="77777777" w:rsidR="00FD09ED" w:rsidRDefault="00FD09ED" w:rsidP="001165AD">
      <w:pPr>
        <w:spacing w:line="480" w:lineRule="auto"/>
        <w:jc w:val="both"/>
        <w:rPr>
          <w:rFonts w:ascii="Garamond" w:hAnsi="Garamond"/>
        </w:rPr>
      </w:pPr>
    </w:p>
    <w:p w14:paraId="7DF1D88A" w14:textId="77777777" w:rsidR="00832C2E" w:rsidRDefault="00832C2E" w:rsidP="001165AD">
      <w:pPr>
        <w:spacing w:line="480" w:lineRule="auto"/>
        <w:jc w:val="both"/>
        <w:rPr>
          <w:rFonts w:ascii="Garamond" w:hAnsi="Garamond"/>
        </w:rPr>
      </w:pPr>
    </w:p>
    <w:p w14:paraId="0E56597A" w14:textId="77777777" w:rsidR="00832C2E" w:rsidRDefault="00832C2E" w:rsidP="001165AD">
      <w:pPr>
        <w:spacing w:line="480" w:lineRule="auto"/>
        <w:jc w:val="both"/>
        <w:rPr>
          <w:rFonts w:ascii="Garamond" w:hAnsi="Garamond"/>
        </w:rPr>
      </w:pPr>
    </w:p>
    <w:p w14:paraId="78070A14" w14:textId="77777777" w:rsidR="00832C2E" w:rsidRDefault="00832C2E" w:rsidP="001165AD">
      <w:pPr>
        <w:spacing w:line="480" w:lineRule="auto"/>
        <w:jc w:val="both"/>
        <w:rPr>
          <w:rFonts w:ascii="Garamond" w:hAnsi="Garamond"/>
        </w:rPr>
      </w:pPr>
    </w:p>
    <w:p w14:paraId="354CAECB" w14:textId="77777777" w:rsidR="00832C2E" w:rsidRDefault="00832C2E" w:rsidP="001165AD">
      <w:pPr>
        <w:spacing w:line="480" w:lineRule="auto"/>
        <w:jc w:val="both"/>
        <w:rPr>
          <w:rFonts w:ascii="Garamond" w:hAnsi="Garamond"/>
        </w:rPr>
      </w:pPr>
    </w:p>
    <w:p w14:paraId="2C512BD9" w14:textId="77777777" w:rsidR="00832C2E" w:rsidRDefault="00832C2E" w:rsidP="001165AD">
      <w:pPr>
        <w:spacing w:line="480" w:lineRule="auto"/>
        <w:jc w:val="both"/>
        <w:rPr>
          <w:rFonts w:ascii="Garamond" w:hAnsi="Garamond"/>
        </w:rPr>
      </w:pPr>
    </w:p>
    <w:p w14:paraId="268BEFEE" w14:textId="77777777" w:rsidR="00832C2E" w:rsidRDefault="00832C2E" w:rsidP="001165AD">
      <w:pPr>
        <w:spacing w:line="480" w:lineRule="auto"/>
        <w:jc w:val="both"/>
        <w:rPr>
          <w:rFonts w:ascii="Garamond" w:hAnsi="Garamond"/>
        </w:rPr>
      </w:pPr>
    </w:p>
    <w:p w14:paraId="4F34088A" w14:textId="77777777" w:rsidR="00832C2E" w:rsidRDefault="00832C2E" w:rsidP="001165AD">
      <w:pPr>
        <w:spacing w:line="480" w:lineRule="auto"/>
        <w:jc w:val="both"/>
        <w:rPr>
          <w:rFonts w:ascii="Garamond" w:hAnsi="Garamond"/>
        </w:rPr>
      </w:pPr>
    </w:p>
    <w:sdt>
      <w:sdtPr>
        <w:id w:val="97657527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15C2CB10" w14:textId="70919C02" w:rsidR="00A25CFC" w:rsidRDefault="00A25CFC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9FBDEF7" w14:textId="5F467C41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kern w:val="0"/>
                  <w:sz w:val="28"/>
                  <w:szCs w:val="28"/>
                  <w:lang w:val="en-US"/>
                  <w14:ligatures w14:val="none"/>
                </w:rPr>
              </w:pPr>
              <w:r w:rsidRPr="00A25CFC">
                <w:rPr>
                  <w:rFonts w:ascii="Garamond" w:hAnsi="Garamond"/>
                  <w:sz w:val="24"/>
                  <w:szCs w:val="24"/>
                </w:rPr>
                <w:fldChar w:fldCharType="begin"/>
              </w:r>
              <w:r w:rsidRPr="00A25CFC">
                <w:rPr>
                  <w:rFonts w:ascii="Garamond" w:hAnsi="Garamond"/>
                  <w:sz w:val="24"/>
                  <w:szCs w:val="24"/>
                </w:rPr>
                <w:instrText xml:space="preserve"> BIBLIOGRAPHY </w:instrText>
              </w:r>
              <w:r w:rsidRPr="00A25CFC">
                <w:rPr>
                  <w:rFonts w:ascii="Garamond" w:hAnsi="Garamond"/>
                  <w:sz w:val="24"/>
                  <w:szCs w:val="24"/>
                </w:rPr>
                <w:fldChar w:fldCharType="separate"/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Aho, K., (2023).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>Existentialism.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A25CFC">
                <w:rPr>
                  <w:rFonts w:ascii="Garamond" w:hAnsi="Garamond"/>
                  <w:noProof/>
                  <w:color w:val="0070C0"/>
                  <w:sz w:val="24"/>
                  <w:szCs w:val="24"/>
                  <w:u w:val="single"/>
                  <w:lang w:val="en-US"/>
                </w:rPr>
                <w:t>https://plato.stanford.edu/entries/existentialism/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br/>
                <w:t>[Accessed 07 February 2024].</w:t>
              </w:r>
            </w:p>
            <w:p w14:paraId="6EA56C0A" w14:textId="07D74150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Akinbode, E.,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2023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Jean-Paul Sartre’s Existential Freedom: A Critical Analysis.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 xml:space="preserve">International Journal of European Studies,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7(1), pp. 15-18.</w:t>
              </w:r>
            </w:p>
            <w:p w14:paraId="5B2EB251" w14:textId="08F12595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Asekhauno, A. A.,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2017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>That 'Nothing' is 'Something': A Critique of Sartre's Existentialism.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A25CFC">
                <w:rPr>
                  <w:rFonts w:ascii="Garamond" w:hAnsi="Garamond"/>
                  <w:noProof/>
                  <w:color w:val="0070C0"/>
                  <w:sz w:val="24"/>
                  <w:szCs w:val="24"/>
                  <w:u w:val="single"/>
                  <w:lang w:val="en-US"/>
                </w:rPr>
                <w:t>https://repozytorium.uwb.edu.pl/jspui/bitstream/11320/6660/1/Idea_29_1_2017_Anthony_Afe_Asekhauno_That_nothing_is_something.pdf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br/>
                <w:t>[Accessed 09 February 2024].</w:t>
              </w:r>
            </w:p>
            <w:p w14:paraId="297BC2D7" w14:textId="7594FB45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Childers</w:t>
              </w:r>
              <w:r w:rsidR="00D53F15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, J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and Hentzi</w:t>
              </w:r>
              <w:r w:rsidR="00D53F15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, G.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1995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 xml:space="preserve">The Columbia Dictionary of Modern Literary and Cultural Criticism.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New York: Columbia University Press.</w:t>
              </w:r>
            </w:p>
            <w:p w14:paraId="0BEE7DC9" w14:textId="566B28EE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Cottingham, J.,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2008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 xml:space="preserve">Western Philosophy: An Anthology.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Second ed. Oxford: Blackwell Publishing Ltd.</w:t>
              </w:r>
            </w:p>
            <w:p w14:paraId="575C4D07" w14:textId="00987984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Howells, C.,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1998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Being and Nothingness.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>Routledge Encyclopedia of Philosophy.</w:t>
              </w:r>
            </w:p>
            <w:p w14:paraId="0B03EA8D" w14:textId="4B5F1FDC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Merriam-Webster,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2024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 xml:space="preserve">Existentialism.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A25CFC">
                <w:rPr>
                  <w:rFonts w:ascii="Garamond" w:hAnsi="Garamond"/>
                  <w:noProof/>
                  <w:color w:val="0070C0"/>
                  <w:sz w:val="24"/>
                  <w:szCs w:val="24"/>
                  <w:u w:val="single"/>
                  <w:lang w:val="en-US"/>
                </w:rPr>
                <w:t>https://www.merriam-webster.com/dictionary/existentialism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br/>
                <w:t>[Accessed 07 February 2024].</w:t>
              </w:r>
            </w:p>
            <w:p w14:paraId="3049D101" w14:textId="516CE2BE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Min, H.,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2022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. A Critical Analysis of Sartre</w:t>
              </w:r>
              <w:r w:rsidRPr="00A25CFC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‟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s Freedom Philosophy -A Study of </w:t>
              </w:r>
              <w:r w:rsidRPr="00A25CFC">
                <w:rPr>
                  <w:rFonts w:ascii="Garamond" w:hAnsi="Garamond" w:cs="Garamond"/>
                  <w:noProof/>
                  <w:sz w:val="24"/>
                  <w:szCs w:val="24"/>
                  <w:lang w:val="en-US"/>
                </w:rPr>
                <w:t>“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Why Write?</w:t>
              </w:r>
              <w:r w:rsidRPr="00A25CFC">
                <w:rPr>
                  <w:rFonts w:ascii="Garamond" w:hAnsi="Garamond" w:cs="Garamond"/>
                  <w:noProof/>
                  <w:sz w:val="24"/>
                  <w:szCs w:val="24"/>
                  <w:lang w:val="en-US"/>
                </w:rPr>
                <w:t>”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 xml:space="preserve">Asian Culture and History,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14(2), pp. 189-192.</w:t>
              </w:r>
            </w:p>
            <w:p w14:paraId="1AE3EC88" w14:textId="3102457A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Onof, C. J.,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2023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 xml:space="preserve">Jean Paul Sartre: Existentialism.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u w:val="single"/>
                  <w:lang w:val="en-US"/>
                </w:rPr>
                <w:t>https://iep.utm.edu/sartre-ex/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br/>
                <w:t>[Accessed 07 February 2024].</w:t>
              </w:r>
            </w:p>
            <w:p w14:paraId="34F5D6BA" w14:textId="35C8CD58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Owens, S.,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2015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Whispering Determinism: A Critique of Sartre’s Theory of Radical Freedom. </w:t>
              </w:r>
            </w:p>
            <w:p w14:paraId="563B75AF" w14:textId="3E830AAA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Plessis, G. D.,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2023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. A Dispositional Account of Self-Deception: A Critical Analysis of Sartre's Theory of Bad Faith. pp. 1-12.</w:t>
              </w:r>
            </w:p>
            <w:p w14:paraId="421EABCB" w14:textId="2136CC73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Reynolds</w:t>
              </w:r>
              <w:r w:rsidR="00ED3070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, J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and Renaudie</w:t>
              </w:r>
              <w:r w:rsidR="00ED3070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,</w:t>
              </w:r>
              <w:r w:rsidR="00DA7C52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 J-P.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2022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>Jean-Paul Sartre.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A25CFC">
                <w:rPr>
                  <w:rFonts w:ascii="Garamond" w:hAnsi="Garamond"/>
                  <w:noProof/>
                  <w:color w:val="0070C0"/>
                  <w:sz w:val="24"/>
                  <w:szCs w:val="24"/>
                  <w:u w:val="single"/>
                  <w:lang w:val="en-US"/>
                </w:rPr>
                <w:t>https://plato.stanford.edu/Entries/sartre/#BeinNoth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br/>
                <w:t>[Accessed 07 February 2024].</w:t>
              </w:r>
            </w:p>
            <w:p w14:paraId="2DB14FD5" w14:textId="3EF98903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Sartre, J.-P.,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1943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 xml:space="preserve">Being and Nothingess.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London and New York: Routledge Classics.</w:t>
              </w:r>
            </w:p>
            <w:p w14:paraId="065063FE" w14:textId="4C951B2A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Sartre, J.-P.,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2007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Existentialism Is a Humanism. In: J. Kulka, ed.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 xml:space="preserve">Existentialism Is a Humanism.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s.l.:Yale University Press, pp. 17-72.</w:t>
              </w:r>
            </w:p>
            <w:p w14:paraId="5518B0EF" w14:textId="200DD5B3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Stumpf </w:t>
              </w:r>
              <w:r w:rsidR="00D15804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E, S</w:t>
              </w:r>
              <w:r w:rsidR="00487863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and Fieser,</w:t>
              </w:r>
              <w:r w:rsidR="007C79B3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 J.,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2003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Socrates to Sartre and Beyond.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 xml:space="preserve">A History of Philosophy,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pp. 459-469.</w:t>
              </w:r>
            </w:p>
            <w:p w14:paraId="2F489A5D" w14:textId="02C1903E" w:rsidR="00A25CFC" w:rsidRPr="00A25CFC" w:rsidRDefault="00A25CFC" w:rsidP="00A25CFC">
              <w:pPr>
                <w:pStyle w:val="Bibliography"/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</w:pP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Warnock, M., 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(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1967</w:t>
              </w:r>
              <w:r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)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 xml:space="preserve">. </w:t>
              </w:r>
              <w:r w:rsidRPr="00A25CFC">
                <w:rPr>
                  <w:rFonts w:ascii="Garamond" w:hAnsi="Garamond"/>
                  <w:i/>
                  <w:iCs/>
                  <w:noProof/>
                  <w:sz w:val="24"/>
                  <w:szCs w:val="24"/>
                  <w:lang w:val="en-US"/>
                </w:rPr>
                <w:t xml:space="preserve">Existentialist Ethics. </w:t>
              </w:r>
              <w:r w:rsidRPr="00A25CFC">
                <w:rPr>
                  <w:rFonts w:ascii="Garamond" w:hAnsi="Garamond"/>
                  <w:noProof/>
                  <w:sz w:val="24"/>
                  <w:szCs w:val="24"/>
                  <w:lang w:val="en-US"/>
                </w:rPr>
                <w:t>London and New York: St Martin's Press Inc.</w:t>
              </w:r>
            </w:p>
            <w:p w14:paraId="6CF4D60A" w14:textId="6059D01C" w:rsidR="00A25CFC" w:rsidRDefault="00A25CFC" w:rsidP="00A25CFC">
              <w:r w:rsidRPr="00A25CFC">
                <w:rPr>
                  <w:rFonts w:ascii="Garamond" w:hAnsi="Garamond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48C65D56" w14:textId="77777777" w:rsidR="00FD09ED" w:rsidRPr="00B10BDA" w:rsidRDefault="00FD09ED" w:rsidP="001165AD">
      <w:pPr>
        <w:spacing w:line="480" w:lineRule="auto"/>
        <w:jc w:val="both"/>
        <w:rPr>
          <w:rFonts w:ascii="Garamond" w:hAnsi="Garamond"/>
        </w:rPr>
      </w:pPr>
    </w:p>
    <w:sectPr w:rsidR="00FD09ED" w:rsidRPr="00B10B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E789F" w14:textId="77777777" w:rsidR="00B253A8" w:rsidRDefault="00B253A8" w:rsidP="00A25CFC">
      <w:pPr>
        <w:spacing w:after="0" w:line="240" w:lineRule="auto"/>
      </w:pPr>
      <w:r>
        <w:separator/>
      </w:r>
    </w:p>
  </w:endnote>
  <w:endnote w:type="continuationSeparator" w:id="0">
    <w:p w14:paraId="1AFAA1AB" w14:textId="77777777" w:rsidR="00B253A8" w:rsidRDefault="00B253A8" w:rsidP="00A25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971B3" w14:textId="77777777" w:rsidR="00B253A8" w:rsidRDefault="00B253A8" w:rsidP="00A25CFC">
      <w:pPr>
        <w:spacing w:after="0" w:line="240" w:lineRule="auto"/>
      </w:pPr>
      <w:r>
        <w:separator/>
      </w:r>
    </w:p>
  </w:footnote>
  <w:footnote w:type="continuationSeparator" w:id="0">
    <w:p w14:paraId="1970ACB0" w14:textId="77777777" w:rsidR="00B253A8" w:rsidRDefault="00B253A8" w:rsidP="00A25C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9CB"/>
    <w:rsid w:val="00002DD7"/>
    <w:rsid w:val="00004215"/>
    <w:rsid w:val="0000594C"/>
    <w:rsid w:val="00010E19"/>
    <w:rsid w:val="00011D5A"/>
    <w:rsid w:val="00011EF7"/>
    <w:rsid w:val="00016E1C"/>
    <w:rsid w:val="00020D30"/>
    <w:rsid w:val="00032F11"/>
    <w:rsid w:val="00034920"/>
    <w:rsid w:val="00034ADA"/>
    <w:rsid w:val="00034AF7"/>
    <w:rsid w:val="00037364"/>
    <w:rsid w:val="00051B26"/>
    <w:rsid w:val="00070466"/>
    <w:rsid w:val="00070AD1"/>
    <w:rsid w:val="00071A84"/>
    <w:rsid w:val="0008065E"/>
    <w:rsid w:val="00081D04"/>
    <w:rsid w:val="00085269"/>
    <w:rsid w:val="000A59A8"/>
    <w:rsid w:val="000A6563"/>
    <w:rsid w:val="000A7B98"/>
    <w:rsid w:val="000B1161"/>
    <w:rsid w:val="000B2929"/>
    <w:rsid w:val="000B5E77"/>
    <w:rsid w:val="000C688A"/>
    <w:rsid w:val="000D0626"/>
    <w:rsid w:val="000D1DD9"/>
    <w:rsid w:val="000D1ECE"/>
    <w:rsid w:val="000D2425"/>
    <w:rsid w:val="000D796E"/>
    <w:rsid w:val="000E449C"/>
    <w:rsid w:val="000E5809"/>
    <w:rsid w:val="000F5810"/>
    <w:rsid w:val="001021C6"/>
    <w:rsid w:val="00106850"/>
    <w:rsid w:val="0011445E"/>
    <w:rsid w:val="001165AD"/>
    <w:rsid w:val="0011664F"/>
    <w:rsid w:val="001208C6"/>
    <w:rsid w:val="00125279"/>
    <w:rsid w:val="0013014F"/>
    <w:rsid w:val="00132FA1"/>
    <w:rsid w:val="001334DB"/>
    <w:rsid w:val="0013447B"/>
    <w:rsid w:val="0013754F"/>
    <w:rsid w:val="00146C90"/>
    <w:rsid w:val="00150D61"/>
    <w:rsid w:val="00153259"/>
    <w:rsid w:val="00153982"/>
    <w:rsid w:val="001539E3"/>
    <w:rsid w:val="001568E0"/>
    <w:rsid w:val="0015703F"/>
    <w:rsid w:val="00161BF2"/>
    <w:rsid w:val="001654C8"/>
    <w:rsid w:val="00172E3C"/>
    <w:rsid w:val="00172F46"/>
    <w:rsid w:val="00176EEA"/>
    <w:rsid w:val="00180585"/>
    <w:rsid w:val="00181F37"/>
    <w:rsid w:val="00186EF4"/>
    <w:rsid w:val="0019234D"/>
    <w:rsid w:val="00192723"/>
    <w:rsid w:val="001A1F7A"/>
    <w:rsid w:val="001A3691"/>
    <w:rsid w:val="001A3FA0"/>
    <w:rsid w:val="001A5F17"/>
    <w:rsid w:val="001C5347"/>
    <w:rsid w:val="001C6DF5"/>
    <w:rsid w:val="001D6813"/>
    <w:rsid w:val="001E1583"/>
    <w:rsid w:val="001E2D80"/>
    <w:rsid w:val="001E5B3C"/>
    <w:rsid w:val="001F7C89"/>
    <w:rsid w:val="00207DC8"/>
    <w:rsid w:val="00212A2A"/>
    <w:rsid w:val="00217800"/>
    <w:rsid w:val="0022119A"/>
    <w:rsid w:val="00222D7C"/>
    <w:rsid w:val="00225DBD"/>
    <w:rsid w:val="0023071C"/>
    <w:rsid w:val="00230A30"/>
    <w:rsid w:val="00230D87"/>
    <w:rsid w:val="00237C0E"/>
    <w:rsid w:val="00241813"/>
    <w:rsid w:val="00242C5A"/>
    <w:rsid w:val="00244FC4"/>
    <w:rsid w:val="00245CF6"/>
    <w:rsid w:val="00250DC5"/>
    <w:rsid w:val="0026028B"/>
    <w:rsid w:val="00260AF8"/>
    <w:rsid w:val="00261F7F"/>
    <w:rsid w:val="0026309D"/>
    <w:rsid w:val="00265F14"/>
    <w:rsid w:val="0026628A"/>
    <w:rsid w:val="00275E41"/>
    <w:rsid w:val="00280672"/>
    <w:rsid w:val="0028102B"/>
    <w:rsid w:val="002830EA"/>
    <w:rsid w:val="00290830"/>
    <w:rsid w:val="00294B92"/>
    <w:rsid w:val="002A339B"/>
    <w:rsid w:val="002A46C4"/>
    <w:rsid w:val="002A5DA1"/>
    <w:rsid w:val="002C3EB3"/>
    <w:rsid w:val="002C4EAF"/>
    <w:rsid w:val="002C5F0F"/>
    <w:rsid w:val="002C5F64"/>
    <w:rsid w:val="002D28BB"/>
    <w:rsid w:val="002D5C20"/>
    <w:rsid w:val="002D7F29"/>
    <w:rsid w:val="002E7836"/>
    <w:rsid w:val="002F0951"/>
    <w:rsid w:val="002F41CF"/>
    <w:rsid w:val="002F4C42"/>
    <w:rsid w:val="00300BF0"/>
    <w:rsid w:val="00301803"/>
    <w:rsid w:val="00301C89"/>
    <w:rsid w:val="00305332"/>
    <w:rsid w:val="00305AF7"/>
    <w:rsid w:val="00313C37"/>
    <w:rsid w:val="003155E8"/>
    <w:rsid w:val="003259A2"/>
    <w:rsid w:val="00325B05"/>
    <w:rsid w:val="00326346"/>
    <w:rsid w:val="00327FEE"/>
    <w:rsid w:val="00336602"/>
    <w:rsid w:val="003409B9"/>
    <w:rsid w:val="00344D92"/>
    <w:rsid w:val="00344F73"/>
    <w:rsid w:val="003619DB"/>
    <w:rsid w:val="00364467"/>
    <w:rsid w:val="00375C6D"/>
    <w:rsid w:val="0037665C"/>
    <w:rsid w:val="00376CE0"/>
    <w:rsid w:val="00377A08"/>
    <w:rsid w:val="0039118A"/>
    <w:rsid w:val="00392BE4"/>
    <w:rsid w:val="00394785"/>
    <w:rsid w:val="00394F51"/>
    <w:rsid w:val="003961A3"/>
    <w:rsid w:val="00396F7E"/>
    <w:rsid w:val="003A5206"/>
    <w:rsid w:val="003A52FC"/>
    <w:rsid w:val="003A5435"/>
    <w:rsid w:val="003B3516"/>
    <w:rsid w:val="003C1D8C"/>
    <w:rsid w:val="003C30B4"/>
    <w:rsid w:val="003C3629"/>
    <w:rsid w:val="003C3DB0"/>
    <w:rsid w:val="003C7817"/>
    <w:rsid w:val="003D1E13"/>
    <w:rsid w:val="003D581D"/>
    <w:rsid w:val="003F7A43"/>
    <w:rsid w:val="004028CD"/>
    <w:rsid w:val="00407083"/>
    <w:rsid w:val="00407D8B"/>
    <w:rsid w:val="00411972"/>
    <w:rsid w:val="00414B9D"/>
    <w:rsid w:val="004167DB"/>
    <w:rsid w:val="004246BE"/>
    <w:rsid w:val="004365FE"/>
    <w:rsid w:val="00443F59"/>
    <w:rsid w:val="00446462"/>
    <w:rsid w:val="00462E11"/>
    <w:rsid w:val="004657F6"/>
    <w:rsid w:val="00466561"/>
    <w:rsid w:val="00467C2C"/>
    <w:rsid w:val="004732F7"/>
    <w:rsid w:val="00473ABF"/>
    <w:rsid w:val="004807A4"/>
    <w:rsid w:val="0048202D"/>
    <w:rsid w:val="00485E5B"/>
    <w:rsid w:val="00487863"/>
    <w:rsid w:val="004909D1"/>
    <w:rsid w:val="0049246F"/>
    <w:rsid w:val="00495CCF"/>
    <w:rsid w:val="004A04AE"/>
    <w:rsid w:val="004A087F"/>
    <w:rsid w:val="004A0901"/>
    <w:rsid w:val="004A1DB8"/>
    <w:rsid w:val="004A212D"/>
    <w:rsid w:val="004A37FA"/>
    <w:rsid w:val="004A5147"/>
    <w:rsid w:val="004A6CDA"/>
    <w:rsid w:val="004B7693"/>
    <w:rsid w:val="004C122C"/>
    <w:rsid w:val="004C1908"/>
    <w:rsid w:val="004D313D"/>
    <w:rsid w:val="004D3528"/>
    <w:rsid w:val="004E41C0"/>
    <w:rsid w:val="004E6543"/>
    <w:rsid w:val="004E6CAC"/>
    <w:rsid w:val="004E72DA"/>
    <w:rsid w:val="004F01B5"/>
    <w:rsid w:val="004F0D21"/>
    <w:rsid w:val="004F42FD"/>
    <w:rsid w:val="004F431D"/>
    <w:rsid w:val="00503531"/>
    <w:rsid w:val="00507306"/>
    <w:rsid w:val="0051012C"/>
    <w:rsid w:val="0051259F"/>
    <w:rsid w:val="00517099"/>
    <w:rsid w:val="00517EAC"/>
    <w:rsid w:val="00524C8D"/>
    <w:rsid w:val="005318E9"/>
    <w:rsid w:val="00542126"/>
    <w:rsid w:val="00552886"/>
    <w:rsid w:val="00557F72"/>
    <w:rsid w:val="00560CD1"/>
    <w:rsid w:val="00581FE3"/>
    <w:rsid w:val="00582C15"/>
    <w:rsid w:val="005831C2"/>
    <w:rsid w:val="00590A35"/>
    <w:rsid w:val="005913A4"/>
    <w:rsid w:val="00592DCA"/>
    <w:rsid w:val="00593DB9"/>
    <w:rsid w:val="005942FF"/>
    <w:rsid w:val="00594767"/>
    <w:rsid w:val="005A21B4"/>
    <w:rsid w:val="005A2A0D"/>
    <w:rsid w:val="005A6789"/>
    <w:rsid w:val="005B1E56"/>
    <w:rsid w:val="005B2E7C"/>
    <w:rsid w:val="005B4984"/>
    <w:rsid w:val="005B7223"/>
    <w:rsid w:val="005B7351"/>
    <w:rsid w:val="005C3A64"/>
    <w:rsid w:val="005C4B01"/>
    <w:rsid w:val="005D22AA"/>
    <w:rsid w:val="005D4E22"/>
    <w:rsid w:val="005D5E8C"/>
    <w:rsid w:val="005D7C51"/>
    <w:rsid w:val="005E484D"/>
    <w:rsid w:val="005E61C3"/>
    <w:rsid w:val="005F037E"/>
    <w:rsid w:val="005F1BD3"/>
    <w:rsid w:val="005F3B9E"/>
    <w:rsid w:val="005F493B"/>
    <w:rsid w:val="00600A30"/>
    <w:rsid w:val="006025C7"/>
    <w:rsid w:val="00606E4C"/>
    <w:rsid w:val="00607F1C"/>
    <w:rsid w:val="00613F43"/>
    <w:rsid w:val="00622B6E"/>
    <w:rsid w:val="0062369C"/>
    <w:rsid w:val="00630F05"/>
    <w:rsid w:val="00631D7E"/>
    <w:rsid w:val="00632586"/>
    <w:rsid w:val="00641311"/>
    <w:rsid w:val="00642827"/>
    <w:rsid w:val="006429BF"/>
    <w:rsid w:val="00650498"/>
    <w:rsid w:val="006535DF"/>
    <w:rsid w:val="00653B73"/>
    <w:rsid w:val="00653E04"/>
    <w:rsid w:val="00654D68"/>
    <w:rsid w:val="00665216"/>
    <w:rsid w:val="00683FED"/>
    <w:rsid w:val="006851A2"/>
    <w:rsid w:val="0069395C"/>
    <w:rsid w:val="006958AA"/>
    <w:rsid w:val="006A13A4"/>
    <w:rsid w:val="006A70B8"/>
    <w:rsid w:val="006B13C2"/>
    <w:rsid w:val="006B6879"/>
    <w:rsid w:val="006C0D90"/>
    <w:rsid w:val="006C1497"/>
    <w:rsid w:val="006C3560"/>
    <w:rsid w:val="006C38FB"/>
    <w:rsid w:val="006C5D3C"/>
    <w:rsid w:val="006C6040"/>
    <w:rsid w:val="006C6198"/>
    <w:rsid w:val="006D2FB1"/>
    <w:rsid w:val="006D4095"/>
    <w:rsid w:val="006D7E2F"/>
    <w:rsid w:val="006E2274"/>
    <w:rsid w:val="006E381F"/>
    <w:rsid w:val="006E4A4F"/>
    <w:rsid w:val="006E515B"/>
    <w:rsid w:val="006E5284"/>
    <w:rsid w:val="006E6FD6"/>
    <w:rsid w:val="006E7EFC"/>
    <w:rsid w:val="006F214F"/>
    <w:rsid w:val="007006B0"/>
    <w:rsid w:val="00702F56"/>
    <w:rsid w:val="007046E7"/>
    <w:rsid w:val="00707F39"/>
    <w:rsid w:val="0071195C"/>
    <w:rsid w:val="00714CBB"/>
    <w:rsid w:val="007156DE"/>
    <w:rsid w:val="0072461E"/>
    <w:rsid w:val="00725F71"/>
    <w:rsid w:val="00726AD1"/>
    <w:rsid w:val="00733C6F"/>
    <w:rsid w:val="007357FB"/>
    <w:rsid w:val="00745790"/>
    <w:rsid w:val="00746E94"/>
    <w:rsid w:val="007474F0"/>
    <w:rsid w:val="00750B0D"/>
    <w:rsid w:val="0076207A"/>
    <w:rsid w:val="00762CA1"/>
    <w:rsid w:val="007713A9"/>
    <w:rsid w:val="007722B2"/>
    <w:rsid w:val="00777AF3"/>
    <w:rsid w:val="00777CB6"/>
    <w:rsid w:val="00780EEA"/>
    <w:rsid w:val="00785400"/>
    <w:rsid w:val="00794ED9"/>
    <w:rsid w:val="00795C63"/>
    <w:rsid w:val="007A2587"/>
    <w:rsid w:val="007B1EDD"/>
    <w:rsid w:val="007B654D"/>
    <w:rsid w:val="007C3586"/>
    <w:rsid w:val="007C79B3"/>
    <w:rsid w:val="007D1569"/>
    <w:rsid w:val="007D549D"/>
    <w:rsid w:val="007E1688"/>
    <w:rsid w:val="007E2DC0"/>
    <w:rsid w:val="007E52C1"/>
    <w:rsid w:val="007F531A"/>
    <w:rsid w:val="00800B43"/>
    <w:rsid w:val="00802522"/>
    <w:rsid w:val="00805AE3"/>
    <w:rsid w:val="008065B8"/>
    <w:rsid w:val="008115A2"/>
    <w:rsid w:val="0081372D"/>
    <w:rsid w:val="00816584"/>
    <w:rsid w:val="00816DC4"/>
    <w:rsid w:val="00817204"/>
    <w:rsid w:val="00821B80"/>
    <w:rsid w:val="0082235B"/>
    <w:rsid w:val="00822853"/>
    <w:rsid w:val="00824C23"/>
    <w:rsid w:val="00831565"/>
    <w:rsid w:val="008326BD"/>
    <w:rsid w:val="00832C2E"/>
    <w:rsid w:val="00834617"/>
    <w:rsid w:val="008353A5"/>
    <w:rsid w:val="00835412"/>
    <w:rsid w:val="0085166D"/>
    <w:rsid w:val="00852E38"/>
    <w:rsid w:val="0085630B"/>
    <w:rsid w:val="00860CE9"/>
    <w:rsid w:val="00861128"/>
    <w:rsid w:val="008628C9"/>
    <w:rsid w:val="00862904"/>
    <w:rsid w:val="008637F6"/>
    <w:rsid w:val="00863A9D"/>
    <w:rsid w:val="00864180"/>
    <w:rsid w:val="008643D8"/>
    <w:rsid w:val="008717B3"/>
    <w:rsid w:val="00874B08"/>
    <w:rsid w:val="00876B0E"/>
    <w:rsid w:val="0088499E"/>
    <w:rsid w:val="00884C80"/>
    <w:rsid w:val="008914AF"/>
    <w:rsid w:val="00893590"/>
    <w:rsid w:val="00896C7D"/>
    <w:rsid w:val="008973EE"/>
    <w:rsid w:val="008973FA"/>
    <w:rsid w:val="0089790B"/>
    <w:rsid w:val="008A2469"/>
    <w:rsid w:val="008A29E9"/>
    <w:rsid w:val="008A55B5"/>
    <w:rsid w:val="008B0CA7"/>
    <w:rsid w:val="008B14A5"/>
    <w:rsid w:val="008B759A"/>
    <w:rsid w:val="008D051C"/>
    <w:rsid w:val="008D1360"/>
    <w:rsid w:val="008D17B0"/>
    <w:rsid w:val="008D54DA"/>
    <w:rsid w:val="008E46A1"/>
    <w:rsid w:val="008F0FA0"/>
    <w:rsid w:val="008F227C"/>
    <w:rsid w:val="008F420A"/>
    <w:rsid w:val="00901317"/>
    <w:rsid w:val="009026A1"/>
    <w:rsid w:val="00903C30"/>
    <w:rsid w:val="0090572E"/>
    <w:rsid w:val="009059A5"/>
    <w:rsid w:val="0091390E"/>
    <w:rsid w:val="00916677"/>
    <w:rsid w:val="00916B04"/>
    <w:rsid w:val="0093049C"/>
    <w:rsid w:val="0093485D"/>
    <w:rsid w:val="00947B90"/>
    <w:rsid w:val="00947BFB"/>
    <w:rsid w:val="00954557"/>
    <w:rsid w:val="0095561F"/>
    <w:rsid w:val="009572DE"/>
    <w:rsid w:val="009600F6"/>
    <w:rsid w:val="00960662"/>
    <w:rsid w:val="009646DD"/>
    <w:rsid w:val="009731C0"/>
    <w:rsid w:val="009748BF"/>
    <w:rsid w:val="00981266"/>
    <w:rsid w:val="009819B9"/>
    <w:rsid w:val="00982A6B"/>
    <w:rsid w:val="00987F64"/>
    <w:rsid w:val="00993758"/>
    <w:rsid w:val="00994F1F"/>
    <w:rsid w:val="009950D6"/>
    <w:rsid w:val="009A2B3A"/>
    <w:rsid w:val="009A3091"/>
    <w:rsid w:val="009A66AC"/>
    <w:rsid w:val="009A6D9A"/>
    <w:rsid w:val="009A7179"/>
    <w:rsid w:val="009A76B2"/>
    <w:rsid w:val="009B209B"/>
    <w:rsid w:val="009B614D"/>
    <w:rsid w:val="009B716D"/>
    <w:rsid w:val="009C286F"/>
    <w:rsid w:val="009C6F87"/>
    <w:rsid w:val="009C7D5C"/>
    <w:rsid w:val="009D2CD5"/>
    <w:rsid w:val="009D365D"/>
    <w:rsid w:val="009E01BF"/>
    <w:rsid w:val="009E4DFD"/>
    <w:rsid w:val="009F3882"/>
    <w:rsid w:val="009F69BA"/>
    <w:rsid w:val="00A0267B"/>
    <w:rsid w:val="00A0323F"/>
    <w:rsid w:val="00A25CFC"/>
    <w:rsid w:val="00A33A96"/>
    <w:rsid w:val="00A34BC0"/>
    <w:rsid w:val="00A514CC"/>
    <w:rsid w:val="00A707A1"/>
    <w:rsid w:val="00A71B11"/>
    <w:rsid w:val="00A7329B"/>
    <w:rsid w:val="00A80631"/>
    <w:rsid w:val="00A80BBD"/>
    <w:rsid w:val="00A834D1"/>
    <w:rsid w:val="00A8743B"/>
    <w:rsid w:val="00A91174"/>
    <w:rsid w:val="00A9390E"/>
    <w:rsid w:val="00AA3793"/>
    <w:rsid w:val="00AA5620"/>
    <w:rsid w:val="00AA587B"/>
    <w:rsid w:val="00AA6ABB"/>
    <w:rsid w:val="00AB038F"/>
    <w:rsid w:val="00AB1435"/>
    <w:rsid w:val="00AB50FF"/>
    <w:rsid w:val="00AB5D4A"/>
    <w:rsid w:val="00AC13EE"/>
    <w:rsid w:val="00AC32E2"/>
    <w:rsid w:val="00AD1B97"/>
    <w:rsid w:val="00AE491E"/>
    <w:rsid w:val="00AE5B5A"/>
    <w:rsid w:val="00AE65F0"/>
    <w:rsid w:val="00AE7A41"/>
    <w:rsid w:val="00B06F1B"/>
    <w:rsid w:val="00B079CC"/>
    <w:rsid w:val="00B10BDA"/>
    <w:rsid w:val="00B11F79"/>
    <w:rsid w:val="00B121CB"/>
    <w:rsid w:val="00B153DC"/>
    <w:rsid w:val="00B23F15"/>
    <w:rsid w:val="00B253A8"/>
    <w:rsid w:val="00B25804"/>
    <w:rsid w:val="00B26053"/>
    <w:rsid w:val="00B3077B"/>
    <w:rsid w:val="00B339CF"/>
    <w:rsid w:val="00B40E74"/>
    <w:rsid w:val="00B4167B"/>
    <w:rsid w:val="00B4332B"/>
    <w:rsid w:val="00B50691"/>
    <w:rsid w:val="00B5425B"/>
    <w:rsid w:val="00B62354"/>
    <w:rsid w:val="00B65227"/>
    <w:rsid w:val="00B72DDF"/>
    <w:rsid w:val="00B7688D"/>
    <w:rsid w:val="00B828F5"/>
    <w:rsid w:val="00B842A2"/>
    <w:rsid w:val="00B85EAB"/>
    <w:rsid w:val="00B95FD0"/>
    <w:rsid w:val="00B97254"/>
    <w:rsid w:val="00BA0598"/>
    <w:rsid w:val="00BA2DF4"/>
    <w:rsid w:val="00BA4DD0"/>
    <w:rsid w:val="00BB4139"/>
    <w:rsid w:val="00BB5FBB"/>
    <w:rsid w:val="00BD1310"/>
    <w:rsid w:val="00BD27D3"/>
    <w:rsid w:val="00BD3D00"/>
    <w:rsid w:val="00BE521E"/>
    <w:rsid w:val="00BE606A"/>
    <w:rsid w:val="00BF3B32"/>
    <w:rsid w:val="00BF5832"/>
    <w:rsid w:val="00C013F5"/>
    <w:rsid w:val="00C209AE"/>
    <w:rsid w:val="00C20F43"/>
    <w:rsid w:val="00C247B0"/>
    <w:rsid w:val="00C36136"/>
    <w:rsid w:val="00C42A7F"/>
    <w:rsid w:val="00C475EC"/>
    <w:rsid w:val="00C502F0"/>
    <w:rsid w:val="00C535D9"/>
    <w:rsid w:val="00C54623"/>
    <w:rsid w:val="00C552C3"/>
    <w:rsid w:val="00C6219F"/>
    <w:rsid w:val="00C62504"/>
    <w:rsid w:val="00C725FA"/>
    <w:rsid w:val="00C755BE"/>
    <w:rsid w:val="00C80E53"/>
    <w:rsid w:val="00C81546"/>
    <w:rsid w:val="00C819C2"/>
    <w:rsid w:val="00C8299C"/>
    <w:rsid w:val="00C83C13"/>
    <w:rsid w:val="00C934E7"/>
    <w:rsid w:val="00C93883"/>
    <w:rsid w:val="00C96658"/>
    <w:rsid w:val="00C96964"/>
    <w:rsid w:val="00C96FE3"/>
    <w:rsid w:val="00CA72BA"/>
    <w:rsid w:val="00CA7829"/>
    <w:rsid w:val="00CB4F99"/>
    <w:rsid w:val="00CC148E"/>
    <w:rsid w:val="00CC19D8"/>
    <w:rsid w:val="00CC2DAC"/>
    <w:rsid w:val="00CC65F0"/>
    <w:rsid w:val="00CD556F"/>
    <w:rsid w:val="00CE3AEF"/>
    <w:rsid w:val="00CE7AA5"/>
    <w:rsid w:val="00CF089A"/>
    <w:rsid w:val="00CF0D84"/>
    <w:rsid w:val="00CF2EBA"/>
    <w:rsid w:val="00CF71C5"/>
    <w:rsid w:val="00D0411E"/>
    <w:rsid w:val="00D058FD"/>
    <w:rsid w:val="00D05997"/>
    <w:rsid w:val="00D07274"/>
    <w:rsid w:val="00D1263F"/>
    <w:rsid w:val="00D12B5C"/>
    <w:rsid w:val="00D13A07"/>
    <w:rsid w:val="00D147FA"/>
    <w:rsid w:val="00D15742"/>
    <w:rsid w:val="00D15804"/>
    <w:rsid w:val="00D316AD"/>
    <w:rsid w:val="00D35DF1"/>
    <w:rsid w:val="00D401B8"/>
    <w:rsid w:val="00D43E29"/>
    <w:rsid w:val="00D47B91"/>
    <w:rsid w:val="00D50C57"/>
    <w:rsid w:val="00D51CBC"/>
    <w:rsid w:val="00D53F15"/>
    <w:rsid w:val="00D54112"/>
    <w:rsid w:val="00D56DA5"/>
    <w:rsid w:val="00D57C8C"/>
    <w:rsid w:val="00D61059"/>
    <w:rsid w:val="00D71200"/>
    <w:rsid w:val="00D71EEE"/>
    <w:rsid w:val="00D900E9"/>
    <w:rsid w:val="00D927CB"/>
    <w:rsid w:val="00DA76B1"/>
    <w:rsid w:val="00DA7C52"/>
    <w:rsid w:val="00DB0B2A"/>
    <w:rsid w:val="00DB22C9"/>
    <w:rsid w:val="00DB39CB"/>
    <w:rsid w:val="00DC0626"/>
    <w:rsid w:val="00DC3300"/>
    <w:rsid w:val="00DC58FF"/>
    <w:rsid w:val="00DD26EC"/>
    <w:rsid w:val="00DD5E8C"/>
    <w:rsid w:val="00DD75A5"/>
    <w:rsid w:val="00DE2BDA"/>
    <w:rsid w:val="00DE5958"/>
    <w:rsid w:val="00DF1D15"/>
    <w:rsid w:val="00DF4B0D"/>
    <w:rsid w:val="00DF53BF"/>
    <w:rsid w:val="00E01988"/>
    <w:rsid w:val="00E01F3B"/>
    <w:rsid w:val="00E05B1C"/>
    <w:rsid w:val="00E07159"/>
    <w:rsid w:val="00E1419F"/>
    <w:rsid w:val="00E145DD"/>
    <w:rsid w:val="00E208D3"/>
    <w:rsid w:val="00E23DA4"/>
    <w:rsid w:val="00E30D99"/>
    <w:rsid w:val="00E314D7"/>
    <w:rsid w:val="00E35125"/>
    <w:rsid w:val="00E374CA"/>
    <w:rsid w:val="00E41789"/>
    <w:rsid w:val="00E44756"/>
    <w:rsid w:val="00E52129"/>
    <w:rsid w:val="00E52533"/>
    <w:rsid w:val="00E660FF"/>
    <w:rsid w:val="00E66FF6"/>
    <w:rsid w:val="00E67C6E"/>
    <w:rsid w:val="00E72B07"/>
    <w:rsid w:val="00E73AD8"/>
    <w:rsid w:val="00E73BB5"/>
    <w:rsid w:val="00E748B8"/>
    <w:rsid w:val="00E833C5"/>
    <w:rsid w:val="00E87D49"/>
    <w:rsid w:val="00E9303D"/>
    <w:rsid w:val="00E94505"/>
    <w:rsid w:val="00E94D09"/>
    <w:rsid w:val="00E96F5D"/>
    <w:rsid w:val="00EA2200"/>
    <w:rsid w:val="00EA4323"/>
    <w:rsid w:val="00EA484D"/>
    <w:rsid w:val="00EA704D"/>
    <w:rsid w:val="00EA71B6"/>
    <w:rsid w:val="00EB03D4"/>
    <w:rsid w:val="00EB087C"/>
    <w:rsid w:val="00EB6106"/>
    <w:rsid w:val="00EC1B1C"/>
    <w:rsid w:val="00EC661F"/>
    <w:rsid w:val="00EC7959"/>
    <w:rsid w:val="00ED05A0"/>
    <w:rsid w:val="00ED0A09"/>
    <w:rsid w:val="00ED1EA0"/>
    <w:rsid w:val="00ED2F53"/>
    <w:rsid w:val="00ED3070"/>
    <w:rsid w:val="00ED4F22"/>
    <w:rsid w:val="00ED6312"/>
    <w:rsid w:val="00EE3685"/>
    <w:rsid w:val="00EE6A87"/>
    <w:rsid w:val="00EE7C6F"/>
    <w:rsid w:val="00EF1B32"/>
    <w:rsid w:val="00F0063C"/>
    <w:rsid w:val="00F02ACD"/>
    <w:rsid w:val="00F11833"/>
    <w:rsid w:val="00F15425"/>
    <w:rsid w:val="00F23D25"/>
    <w:rsid w:val="00F272FD"/>
    <w:rsid w:val="00F313AC"/>
    <w:rsid w:val="00F43184"/>
    <w:rsid w:val="00F4337E"/>
    <w:rsid w:val="00F4471B"/>
    <w:rsid w:val="00F45604"/>
    <w:rsid w:val="00F475B8"/>
    <w:rsid w:val="00F53480"/>
    <w:rsid w:val="00F54021"/>
    <w:rsid w:val="00F57C1D"/>
    <w:rsid w:val="00F57C85"/>
    <w:rsid w:val="00F60F8C"/>
    <w:rsid w:val="00F67953"/>
    <w:rsid w:val="00F7072B"/>
    <w:rsid w:val="00F719F5"/>
    <w:rsid w:val="00F80F23"/>
    <w:rsid w:val="00F846DE"/>
    <w:rsid w:val="00F85B2F"/>
    <w:rsid w:val="00F86130"/>
    <w:rsid w:val="00F8647D"/>
    <w:rsid w:val="00F86ED2"/>
    <w:rsid w:val="00F96734"/>
    <w:rsid w:val="00F96D35"/>
    <w:rsid w:val="00FA2C00"/>
    <w:rsid w:val="00FA55B0"/>
    <w:rsid w:val="00FA596C"/>
    <w:rsid w:val="00FA5F37"/>
    <w:rsid w:val="00FC034C"/>
    <w:rsid w:val="00FC3D1A"/>
    <w:rsid w:val="00FD02A0"/>
    <w:rsid w:val="00FD09ED"/>
    <w:rsid w:val="00FD3313"/>
    <w:rsid w:val="00FE6E49"/>
    <w:rsid w:val="00FE78D4"/>
    <w:rsid w:val="00FE7F82"/>
    <w:rsid w:val="00FF0413"/>
    <w:rsid w:val="00FF0899"/>
    <w:rsid w:val="00FF1109"/>
    <w:rsid w:val="00FF661B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1FF83"/>
  <w15:chartTrackingRefBased/>
  <w15:docId w15:val="{B94D5D3A-2973-42CF-8586-2807C3FE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5C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B39CB"/>
    <w:rPr>
      <w:i/>
      <w:iCs/>
    </w:rPr>
  </w:style>
  <w:style w:type="character" w:styleId="Hyperlink">
    <w:name w:val="Hyperlink"/>
    <w:basedOn w:val="DefaultParagraphFont"/>
    <w:uiPriority w:val="99"/>
    <w:unhideWhenUsed/>
    <w:rsid w:val="00DB39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39CB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DB3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cy-GB" w:eastAsia="cy-GB"/>
      <w14:ligatures w14:val="none"/>
    </w:rPr>
  </w:style>
  <w:style w:type="character" w:customStyle="1" w:styleId="textrun">
    <w:name w:val="textrun"/>
    <w:basedOn w:val="DefaultParagraphFont"/>
    <w:rsid w:val="00DB39CB"/>
  </w:style>
  <w:style w:type="character" w:customStyle="1" w:styleId="Heading1Char">
    <w:name w:val="Heading 1 Char"/>
    <w:basedOn w:val="DefaultParagraphFont"/>
    <w:link w:val="Heading1"/>
    <w:uiPriority w:val="9"/>
    <w:rsid w:val="00A25CF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A25CFC"/>
  </w:style>
  <w:style w:type="paragraph" w:styleId="Header">
    <w:name w:val="header"/>
    <w:basedOn w:val="Normal"/>
    <w:link w:val="HeaderChar"/>
    <w:uiPriority w:val="99"/>
    <w:unhideWhenUsed/>
    <w:rsid w:val="00A25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5CF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25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5CF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6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hilosoph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ep.utm.edu/existen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en.wikipedia.org/wiki/Valu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Exist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Aho23</b:Tag>
    <b:SourceType>InternetSite</b:SourceType>
    <b:Guid>{3D1143F7-A9FC-443A-9B2C-774C3907D441}</b:Guid>
    <b:Author>
      <b:Author>
        <b:NameList>
          <b:Person>
            <b:Last>Aho</b:Last>
            <b:First>Kevin</b:First>
          </b:Person>
        </b:NameList>
      </b:Author>
    </b:Author>
    <b:Title>Existentialism</b:Title>
    <b:Year>2023</b:Year>
    <b:YearAccessed>2024</b:YearAccessed>
    <b:MonthAccessed>February</b:MonthAccessed>
    <b:DayAccessed>07</b:DayAccessed>
    <b:URL>https://plato.stanford.edu/entries/existentialism/</b:URL>
    <b:InternetSiteTitle>Stanford Encyclopedia of Philosophy</b:InternetSiteTitle>
    <b:RefOrder>3</b:RefOrder>
  </b:Source>
  <b:Source>
    <b:Tag>Ono23</b:Tag>
    <b:SourceType>InternetSite</b:SourceType>
    <b:Guid>{4BF30857-5C6F-4AD5-B9BD-36EBA6243F6E}</b:Guid>
    <b:Author>
      <b:Author>
        <b:NameList>
          <b:Person>
            <b:Last>Onof</b:Last>
            <b:First>Christian</b:First>
            <b:Middle>J.</b:Middle>
          </b:Person>
        </b:NameList>
      </b:Author>
    </b:Author>
    <b:Title>Jean Paul Sartre: Existentialism</b:Title>
    <b:Year>2023</b:Year>
    <b:YearAccessed>2024</b:YearAccessed>
    <b:MonthAccessed>February</b:MonthAccessed>
    <b:DayAccessed>07</b:DayAccessed>
    <b:URL>https://iep.utm.edu/sartre-ex/</b:URL>
    <b:InternetSiteTitle>Internet Encyclopedia of Philosophy </b:InternetSiteTitle>
    <b:RefOrder>1</b:RefOrder>
  </b:Source>
  <b:Source>
    <b:Tag>Mer24</b:Tag>
    <b:SourceType>InternetSite</b:SourceType>
    <b:Guid>{DA82C91A-97C5-4FE7-8B3D-28050F32096F}</b:Guid>
    <b:Title>Existentialism</b:Title>
    <b:Year>2024</b:Year>
    <b:Author>
      <b:Author>
        <b:Corporate>Merriam-Webster</b:Corporate>
      </b:Author>
    </b:Author>
    <b:YearAccessed>2024</b:YearAccessed>
    <b:MonthAccessed>February</b:MonthAccessed>
    <b:DayAccessed>07</b:DayAccessed>
    <b:URL>https://www.merriam-webster.com/dictionary/existentialism</b:URL>
    <b:RefOrder>2</b:RefOrder>
  </b:Source>
  <b:Source>
    <b:Tag>Mar43</b:Tag>
    <b:SourceType>Book</b:SourceType>
    <b:Guid>{DF25C33A-8667-4B0C-A015-9756DAEA801C}</b:Guid>
    <b:Title>Being and Nothingess</b:Title>
    <b:Year>1943</b:Year>
    <b:Pages>xi-xxi</b:Pages>
    <b:Author>
      <b:Author>
        <b:NameList>
          <b:Person>
            <b:Last>Sartre</b:Last>
            <b:First>Jean-Paul</b:First>
          </b:Person>
        </b:NameList>
      </b:Author>
      <b:Translator>
        <b:NameList>
          <b:Person>
            <b:Last>Barnes</b:Last>
            <b:First>Hazel</b:First>
            <b:Middle>E.</b:Middle>
          </b:Person>
        </b:NameList>
      </b:Translator>
    </b:Author>
    <b:BookTitle>Being and Nothingness</b:BookTitle>
    <b:City>London and New York</b:City>
    <b:Publisher>Routledge Classics</b:Publisher>
    <b:YearAccessed>2024</b:YearAccessed>
    <b:MonthAccessed>February</b:MonthAccessed>
    <b:DayAccessed>07</b:DayAccessed>
    <b:RefOrder>4</b:RefOrder>
  </b:Source>
  <b:Source>
    <b:Tag>Rey22</b:Tag>
    <b:SourceType>InternetSite</b:SourceType>
    <b:Guid>{76907245-816D-49D8-AC9F-C40516403B4D}</b:Guid>
    <b:Title>Jean-Paul Sartre</b:Title>
    <b:Year>2022</b:Year>
    <b:YearAccessed>2024</b:YearAccessed>
    <b:MonthAccessed>February</b:MonthAccessed>
    <b:DayAccessed>07</b:DayAccessed>
    <b:URL>https://plato.stanford.edu/Entries/sartre/#BeinNoth</b:URL>
    <b:InternetSiteTitle>Stanford Encyclopedia of Philosophy</b:InternetSiteTitle>
    <b:Author>
      <b:Author>
        <b:Corporate>Reynolds and Renaudie</b:Corporate>
      </b:Author>
    </b:Author>
    <b:RefOrder>5</b:RefOrder>
  </b:Source>
  <b:Source>
    <b:Tag>Sar07</b:Tag>
    <b:SourceType>BookSection</b:SourceType>
    <b:Guid>{C2530904-4745-4D0A-9310-44AA08EF1147}</b:Guid>
    <b:Title>Existentialism Is a Humanism</b:Title>
    <b:Year>2007</b:Year>
    <b:YearAccessed>2024</b:YearAccessed>
    <b:MonthAccessed>Febraury</b:MonthAccessed>
    <b:DayAccessed>08</b:DayAccessed>
    <b:URL>https://www-jstor-org.ezproxy.uwtsd.ac.uk/stable/j.ctv15vwkgx</b:URL>
    <b:Author>
      <b:Author>
        <b:NameList>
          <b:Person>
            <b:Last>Sartre</b:Last>
            <b:First>Jean-Paul</b:First>
          </b:Person>
        </b:NameList>
      </b:Author>
      <b:Editor>
        <b:NameList>
          <b:Person>
            <b:Last>Kulka</b:Last>
            <b:First>John</b:First>
          </b:Person>
        </b:NameList>
      </b:Editor>
      <b:Translator>
        <b:NameList>
          <b:Person>
            <b:Last>Macomber</b:Last>
            <b:First>Carol</b:First>
          </b:Person>
        </b:NameList>
      </b:Translator>
    </b:Author>
    <b:Publisher>Yale University Press</b:Publisher>
    <b:Pages>17-72</b:Pages>
    <b:BookTitle>Existentialism Is a Humanism</b:BookTitle>
    <b:RefOrder>7</b:RefOrder>
  </b:Source>
  <b:Source>
    <b:Tag>War67</b:Tag>
    <b:SourceType>Book</b:SourceType>
    <b:Guid>{94D0FD0D-7C5A-49C3-A266-F81AE1BD68C0}</b:Guid>
    <b:Title>Existentialist Ethics</b:Title>
    <b:Year>1967</b:Year>
    <b:City>London and New York</b:City>
    <b:Publisher>St Martin's Press Inc</b:Publisher>
    <b:Author>
      <b:Author>
        <b:NameList>
          <b:Person>
            <b:Last>Warnock</b:Last>
            <b:First>Mary</b:First>
          </b:Person>
        </b:NameList>
      </b:Author>
    </b:Author>
    <b:YearAccessed>2024</b:YearAccessed>
    <b:MonthAccessed>February</b:MonthAccessed>
    <b:DayAccessed>08</b:DayAccessed>
    <b:RefOrder>6</b:RefOrder>
  </b:Source>
  <b:Source>
    <b:Tag>Ant17</b:Tag>
    <b:SourceType>InternetSite</b:SourceType>
    <b:Guid>{F088F5D3-4F22-4398-AF49-D4C2966E8D88}</b:Guid>
    <b:Title>That 'Nothing' is 'Something': A Critique of Sartre's Existentialism</b:Title>
    <b:Year>2017</b:Year>
    <b:Author>
      <b:Author>
        <b:NameList>
          <b:Person>
            <b:Last>Asekhauno</b:Last>
            <b:First>Anthony</b:First>
            <b:Middle>Afe.</b:Middle>
          </b:Person>
        </b:NameList>
      </b:Author>
    </b:Author>
    <b:YearAccessed>2024</b:YearAccessed>
    <b:MonthAccessed>February</b:MonthAccessed>
    <b:DayAccessed>09</b:DayAccessed>
    <b:URL>https://repozytorium.uwb.edu.pl/jspui/bitstream/11320/6660/1/Idea_29_1_2017_Anthony_Afe_Asekhauno_That_nothing_is_something.pdf</b:URL>
    <b:RefOrder>9</b:RefOrder>
  </b:Source>
  <b:Source>
    <b:Tag>Stu03</b:Tag>
    <b:SourceType>JournalArticle</b:SourceType>
    <b:Guid>{8B8E9E5C-6C0E-425D-9F2D-F2E0CA374E3C}</b:Guid>
    <b:Title>Socrates to Sartre and Beyond</b:Title>
    <b:Year>2003</b:Year>
    <b:Author>
      <b:Author>
        <b:Corporate>Stumpf and Fieser</b:Corporate>
      </b:Author>
    </b:Author>
    <b:JournalName>A History of Philosophy</b:JournalName>
    <b:Pages>459-469</b:Pages>
    <b:Publisher>NY: McGraw-Hill Books</b:Publisher>
    <b:RefOrder>10</b:RefOrder>
  </b:Source>
  <b:Source>
    <b:Tag>How98</b:Tag>
    <b:SourceType>JournalArticle</b:SourceType>
    <b:Guid>{F944A197-DC25-4BF7-AA2D-C987118FC3AA}</b:Guid>
    <b:Title>Being and Nothingness</b:Title>
    <b:JournalName>Routledge Encyclopedia of Philosophy</b:JournalName>
    <b:Year>1998</b:Year>
    <b:Author>
      <b:Author>
        <b:NameList>
          <b:Person>
            <b:Last>Howells</b:Last>
            <b:First>Christina</b:First>
          </b:Person>
        </b:NameList>
      </b:Author>
    </b:Author>
    <b:Publisher>Taylor and Francis</b:Publisher>
    <b:RefOrder>12</b:RefOrder>
  </b:Source>
  <b:Source>
    <b:Tag>Cot081</b:Tag>
    <b:SourceType>Book</b:SourceType>
    <b:Guid>{5CA8495C-846C-4C94-8C30-7459CB5D835D}</b:Guid>
    <b:Title>Western Philosophy: An Anthology</b:Title>
    <b:Year>2008</b:Year>
    <b:Author>
      <b:Author>
        <b:NameList>
          <b:Person>
            <b:Last>Cottingham</b:Last>
            <b:First>John</b:First>
          </b:Person>
        </b:NameList>
      </b:Author>
    </b:Author>
    <b:City>Oxford</b:City>
    <b:Publisher>Blackwell Publishing Ltd</b:Publisher>
    <b:Edition>Second</b:Edition>
    <b:RefOrder>11</b:RefOrder>
  </b:Source>
  <b:Source>
    <b:Tag>Owe15</b:Tag>
    <b:SourceType>JournalArticle</b:SourceType>
    <b:Guid>{63D0F702-D2A0-4639-919A-F31C69FE85DD}</b:Guid>
    <b:Title>Whispering Determinism: A Critique of Sartre’s Theory of Radical Freedom</b:Title>
    <b:Year>2015</b:Year>
    <b:Publisher>Digital Showcase @ University of Lynchburg</b:Publisher>
    <b:Author>
      <b:Author>
        <b:NameList>
          <b:Person>
            <b:Last>Owens</b:Last>
            <b:First>Shiniece</b:First>
          </b:Person>
        </b:NameList>
      </b:Author>
    </b:Author>
    <b:YearAccessed>2024</b:YearAccessed>
    <b:MonthAccessed>February</b:MonthAccessed>
    <b:DayAccessed>09</b:DayAccessed>
    <b:URL>https://digitalshowcase.lynchburg.edu/cgi/viewcontent.cgi?article=1171&amp;context=agora</b:URL>
    <b:RefOrder>13</b:RefOrder>
  </b:Source>
  <b:Source>
    <b:Tag>Hua22</b:Tag>
    <b:SourceType>JournalArticle</b:SourceType>
    <b:Guid>{AE80CA4E-DB3E-4435-AC95-BC16B020D6AD}</b:Guid>
    <b:Author>
      <b:Author>
        <b:NameList>
          <b:Person>
            <b:Last>Min</b:Last>
            <b:First>Huang</b:First>
          </b:Person>
        </b:NameList>
      </b:Author>
    </b:Author>
    <b:Title>A Critical Analysis of Sartre‟s Freedom Philosophy -A Study of “Why Write?”</b:Title>
    <b:JournalName>Asian Culture and History</b:JournalName>
    <b:Year>2022</b:Year>
    <b:Pages>189-192</b:Pages>
    <b:Volume>14</b:Volume>
    <b:Issue>2</b:Issue>
    <b:RefOrder>8</b:RefOrder>
  </b:Source>
  <b:Source>
    <b:Tag>Eli23</b:Tag>
    <b:SourceType>JournalArticle</b:SourceType>
    <b:Guid>{20030300-2E96-4576-BB1E-041EF7A77962}</b:Guid>
    <b:Title>Jean-Paul Sartre’s Existential Freedom: A Critical Analysis</b:Title>
    <b:JournalName>International Journal of European Studies</b:JournalName>
    <b:Year>2023</b:Year>
    <b:Pages>15-18</b:Pages>
    <b:Volume>7</b:Volume>
    <b:Issue>1</b:Issue>
    <b:YearAccessed>2024</b:YearAccessed>
    <b:MonthAccessed>February</b:MonthAccessed>
    <b:DayAccessed>09</b:DayAccessed>
    <b:URL>https://philpapers.org/archive/AKIJSE.pdf</b:URL>
    <b:Author>
      <b:Author>
        <b:NameList>
          <b:Person>
            <b:Last>Akinbode</b:Last>
            <b:First>Elijah</b:First>
          </b:Person>
        </b:NameList>
      </b:Author>
    </b:Author>
    <b:RefOrder>14</b:RefOrder>
  </b:Source>
  <b:Source>
    <b:Tag>Chi95</b:Tag>
    <b:SourceType>Book</b:SourceType>
    <b:Guid>{A25C563E-687F-42C3-87F8-C9AEE031DDA5}</b:Guid>
    <b:Title>The Columbia Dictionary of Modern Literary and Cultural Criticism</b:Title>
    <b:Year>1995</b:Year>
    <b:City>New York</b:City>
    <b:Publisher>Columbia University Press</b:Publisher>
    <b:Author>
      <b:Author>
        <b:Corporate>Childers and Hentzi</b:Corporate>
      </b:Author>
      <b:Editor>
        <b:NameList>
          <b:Person>
            <b:Last>Hentzi</b:Last>
            <b:First>Joseph</b:First>
            <b:Middle>Childers and Gary</b:Middle>
          </b:Person>
        </b:NameList>
      </b:Editor>
    </b:Author>
    <b:RefOrder>15</b:RefOrder>
  </b:Source>
  <b:Source>
    <b:Tag>Ple23</b:Tag>
    <b:SourceType>JournalArticle</b:SourceType>
    <b:Guid>{34CC56F3-FF64-48E7-99D4-7D6CEB187A31}</b:Guid>
    <b:Title>A Dispositional Account of Self-Deception: A Critical Analysis of Sartre's Theory of Bad Faith</b:Title>
    <b:Year>2023</b:Year>
    <b:Author>
      <b:Author>
        <b:NameList>
          <b:Person>
            <b:Last>Plessis</b:Last>
            <b:First>Guy</b:First>
            <b:Middle>Du</b:Middle>
          </b:Person>
        </b:NameList>
      </b:Author>
    </b:Author>
    <b:Pages>1-12</b:Pages>
    <b:URL>https://philarchive.org/archive/DUPADA#:~:text=Sartre%20(1943%2C%2086)%20writes,that%20is%20%22essential%20to%20human</b:URL>
    <b:RefOrder>16</b:RefOrder>
  </b:Source>
</b:Sources>
</file>

<file path=customXml/itemProps1.xml><?xml version="1.0" encoding="utf-8"?>
<ds:datastoreItem xmlns:ds="http://schemas.openxmlformats.org/officeDocument/2006/customXml" ds:itemID="{B1A7A641-B0B9-41B5-9E67-0BD09EB65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3003</Words>
  <Characters>17120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Hughes</dc:creator>
  <cp:keywords/>
  <dc:description/>
  <cp:lastModifiedBy>Catrin Hughes</cp:lastModifiedBy>
  <cp:revision>663</cp:revision>
  <dcterms:created xsi:type="dcterms:W3CDTF">2024-02-09T09:20:00Z</dcterms:created>
  <dcterms:modified xsi:type="dcterms:W3CDTF">2024-02-11T23:16:00Z</dcterms:modified>
</cp:coreProperties>
</file>