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B55A22" w14:textId="77777777" w:rsidR="0025737C" w:rsidRPr="0020174F" w:rsidRDefault="0025737C" w:rsidP="00D93346">
      <w:pPr>
        <w:spacing w:line="360" w:lineRule="auto"/>
        <w:jc w:val="center"/>
        <w:rPr>
          <w:rFonts w:ascii="Arial" w:hAnsi="Arial" w:cs="Arial"/>
          <w:b/>
          <w:sz w:val="24"/>
          <w:szCs w:val="24"/>
        </w:rPr>
      </w:pPr>
      <w:bookmarkStart w:id="0" w:name="_Hlk112453399"/>
      <w:r w:rsidRPr="0020174F">
        <w:rPr>
          <w:rFonts w:ascii="Arial" w:hAnsi="Arial" w:cs="Arial"/>
          <w:b/>
          <w:sz w:val="24"/>
          <w:szCs w:val="24"/>
        </w:rPr>
        <w:t>Knowledge Management: Amazon Case Analysis</w:t>
      </w:r>
    </w:p>
    <w:bookmarkEnd w:id="0"/>
    <w:p w14:paraId="5E4F8458" w14:textId="77777777" w:rsidR="0025737C" w:rsidRPr="0020174F" w:rsidRDefault="0025737C" w:rsidP="00D93346">
      <w:pPr>
        <w:spacing w:line="360" w:lineRule="auto"/>
        <w:jc w:val="center"/>
        <w:rPr>
          <w:rFonts w:ascii="Arial" w:hAnsi="Arial" w:cs="Arial"/>
          <w:b/>
          <w:sz w:val="24"/>
          <w:szCs w:val="24"/>
        </w:rPr>
      </w:pPr>
    </w:p>
    <w:p w14:paraId="113DD8D1" w14:textId="6CFF7917" w:rsidR="0025737C" w:rsidRDefault="0025737C" w:rsidP="00D93346">
      <w:pPr>
        <w:spacing w:line="360" w:lineRule="auto"/>
        <w:jc w:val="center"/>
        <w:rPr>
          <w:rFonts w:ascii="Arial" w:hAnsi="Arial" w:cs="Arial"/>
          <w:b/>
          <w:sz w:val="24"/>
          <w:szCs w:val="24"/>
        </w:rPr>
      </w:pPr>
      <w:r w:rsidRPr="0020174F">
        <w:rPr>
          <w:rFonts w:ascii="Arial" w:hAnsi="Arial" w:cs="Arial"/>
          <w:b/>
          <w:sz w:val="24"/>
          <w:szCs w:val="24"/>
        </w:rPr>
        <w:t>Name</w:t>
      </w:r>
      <w:r w:rsidR="0005475A">
        <w:rPr>
          <w:rFonts w:ascii="Arial" w:hAnsi="Arial" w:cs="Arial"/>
          <w:b/>
          <w:sz w:val="24"/>
          <w:szCs w:val="24"/>
        </w:rPr>
        <w:t xml:space="preserve"> </w:t>
      </w:r>
      <w:proofErr w:type="spellStart"/>
      <w:r w:rsidR="0005475A">
        <w:rPr>
          <w:rFonts w:ascii="Arial" w:hAnsi="Arial" w:cs="Arial"/>
          <w:b/>
          <w:sz w:val="24"/>
          <w:szCs w:val="24"/>
        </w:rPr>
        <w:t>Ruzina</w:t>
      </w:r>
      <w:proofErr w:type="spellEnd"/>
      <w:r w:rsidR="0005475A">
        <w:rPr>
          <w:rFonts w:ascii="Arial" w:hAnsi="Arial" w:cs="Arial"/>
          <w:b/>
          <w:sz w:val="24"/>
          <w:szCs w:val="24"/>
        </w:rPr>
        <w:t xml:space="preserve"> begum</w:t>
      </w:r>
    </w:p>
    <w:p w14:paraId="0CB39263" w14:textId="1FD5629D" w:rsidR="0025737C" w:rsidRPr="0020174F" w:rsidRDefault="0005475A" w:rsidP="00D93346">
      <w:pPr>
        <w:spacing w:line="360" w:lineRule="auto"/>
        <w:jc w:val="center"/>
        <w:rPr>
          <w:rFonts w:ascii="Arial" w:hAnsi="Arial" w:cs="Arial"/>
          <w:b/>
          <w:sz w:val="24"/>
          <w:szCs w:val="24"/>
        </w:rPr>
      </w:pPr>
      <w:r>
        <w:rPr>
          <w:rFonts w:ascii="Arial" w:hAnsi="Arial" w:cs="Arial"/>
          <w:b/>
          <w:sz w:val="24"/>
          <w:szCs w:val="24"/>
        </w:rPr>
        <w:t>Student ID 2024464</w:t>
      </w:r>
    </w:p>
    <w:p w14:paraId="600385E0" w14:textId="5834F33B" w:rsidR="0025737C" w:rsidRDefault="0005475A" w:rsidP="00D93346">
      <w:pPr>
        <w:spacing w:line="360" w:lineRule="auto"/>
        <w:jc w:val="center"/>
        <w:rPr>
          <w:rFonts w:ascii="Arial" w:hAnsi="Arial" w:cs="Arial"/>
          <w:b/>
          <w:sz w:val="24"/>
          <w:szCs w:val="24"/>
        </w:rPr>
      </w:pPr>
      <w:r>
        <w:rPr>
          <w:rFonts w:ascii="Arial" w:hAnsi="Arial" w:cs="Arial"/>
          <w:b/>
          <w:sz w:val="24"/>
          <w:szCs w:val="24"/>
        </w:rPr>
        <w:t>Module Code BMSW5106</w:t>
      </w:r>
    </w:p>
    <w:p w14:paraId="07EB8A9C" w14:textId="06C99367" w:rsidR="0005475A" w:rsidRDefault="0005475A" w:rsidP="00D93346">
      <w:pPr>
        <w:spacing w:line="360" w:lineRule="auto"/>
        <w:jc w:val="center"/>
        <w:rPr>
          <w:rFonts w:ascii="Arial" w:hAnsi="Arial" w:cs="Arial"/>
          <w:b/>
          <w:sz w:val="24"/>
          <w:szCs w:val="24"/>
        </w:rPr>
      </w:pPr>
      <w:r>
        <w:rPr>
          <w:rFonts w:ascii="Arial" w:hAnsi="Arial" w:cs="Arial"/>
          <w:b/>
          <w:sz w:val="24"/>
          <w:szCs w:val="24"/>
        </w:rPr>
        <w:t xml:space="preserve">Module </w:t>
      </w:r>
      <w:r w:rsidR="00744C92">
        <w:rPr>
          <w:rFonts w:ascii="Arial" w:hAnsi="Arial" w:cs="Arial"/>
          <w:b/>
          <w:sz w:val="24"/>
          <w:szCs w:val="24"/>
        </w:rPr>
        <w:t>name</w:t>
      </w:r>
      <w:r>
        <w:rPr>
          <w:rFonts w:ascii="Arial" w:hAnsi="Arial" w:cs="Arial"/>
          <w:b/>
          <w:sz w:val="24"/>
          <w:szCs w:val="24"/>
        </w:rPr>
        <w:t xml:space="preserve"> knowledge </w:t>
      </w:r>
      <w:r w:rsidR="00744C92">
        <w:rPr>
          <w:rFonts w:ascii="Arial" w:hAnsi="Arial" w:cs="Arial"/>
          <w:b/>
          <w:sz w:val="24"/>
          <w:szCs w:val="24"/>
        </w:rPr>
        <w:t xml:space="preserve">and information </w:t>
      </w:r>
      <w:r>
        <w:rPr>
          <w:rFonts w:ascii="Arial" w:hAnsi="Arial" w:cs="Arial"/>
          <w:b/>
          <w:sz w:val="24"/>
          <w:szCs w:val="24"/>
        </w:rPr>
        <w:t xml:space="preserve">management </w:t>
      </w:r>
      <w:r w:rsidR="00744C92">
        <w:rPr>
          <w:rFonts w:ascii="Arial" w:hAnsi="Arial" w:cs="Arial"/>
          <w:b/>
          <w:sz w:val="24"/>
          <w:szCs w:val="24"/>
        </w:rPr>
        <w:t>skills for the workplace</w:t>
      </w:r>
    </w:p>
    <w:p w14:paraId="300083F1" w14:textId="285696FC" w:rsidR="0005475A" w:rsidRPr="0020174F" w:rsidRDefault="0005475A" w:rsidP="00D93346">
      <w:pPr>
        <w:spacing w:line="360" w:lineRule="auto"/>
        <w:jc w:val="center"/>
        <w:rPr>
          <w:rFonts w:ascii="Arial" w:hAnsi="Arial" w:cs="Arial"/>
          <w:b/>
          <w:sz w:val="24"/>
          <w:szCs w:val="24"/>
        </w:rPr>
      </w:pPr>
      <w:r>
        <w:rPr>
          <w:rFonts w:ascii="Arial" w:hAnsi="Arial" w:cs="Arial"/>
          <w:b/>
          <w:sz w:val="24"/>
          <w:szCs w:val="24"/>
        </w:rPr>
        <w:t xml:space="preserve">Module leader </w:t>
      </w:r>
      <w:r w:rsidR="00744C92">
        <w:rPr>
          <w:rFonts w:ascii="Arial" w:hAnsi="Arial" w:cs="Arial"/>
          <w:b/>
          <w:sz w:val="24"/>
          <w:szCs w:val="24"/>
        </w:rPr>
        <w:t>MD Kalam</w:t>
      </w:r>
    </w:p>
    <w:p w14:paraId="0233DF22" w14:textId="7451B8CF" w:rsidR="0025737C" w:rsidRPr="0020174F" w:rsidRDefault="0025737C" w:rsidP="0020174F">
      <w:pPr>
        <w:spacing w:line="360" w:lineRule="auto"/>
        <w:jc w:val="center"/>
        <w:rPr>
          <w:rFonts w:ascii="Arial" w:hAnsi="Arial" w:cs="Arial"/>
          <w:b/>
          <w:sz w:val="24"/>
          <w:szCs w:val="24"/>
        </w:rPr>
      </w:pPr>
    </w:p>
    <w:p w14:paraId="1B03DF64" w14:textId="77777777" w:rsidR="0025737C" w:rsidRPr="0020174F" w:rsidRDefault="0025737C" w:rsidP="0020174F">
      <w:pPr>
        <w:spacing w:line="360" w:lineRule="auto"/>
        <w:jc w:val="center"/>
        <w:rPr>
          <w:rFonts w:ascii="Arial" w:hAnsi="Arial" w:cs="Arial"/>
          <w:b/>
          <w:sz w:val="24"/>
          <w:szCs w:val="24"/>
        </w:rPr>
      </w:pPr>
    </w:p>
    <w:p w14:paraId="7E9DB01B" w14:textId="77777777" w:rsidR="0025737C" w:rsidRPr="0020174F" w:rsidRDefault="0025737C" w:rsidP="0020174F">
      <w:pPr>
        <w:spacing w:line="360" w:lineRule="auto"/>
        <w:jc w:val="center"/>
        <w:rPr>
          <w:rFonts w:ascii="Arial" w:hAnsi="Arial" w:cs="Arial"/>
          <w:b/>
          <w:sz w:val="24"/>
          <w:szCs w:val="24"/>
        </w:rPr>
      </w:pPr>
    </w:p>
    <w:p w14:paraId="0279F62C" w14:textId="56B5DDF3" w:rsidR="0025737C" w:rsidRPr="0020174F" w:rsidRDefault="0025737C" w:rsidP="0005475A">
      <w:pPr>
        <w:spacing w:line="360" w:lineRule="auto"/>
        <w:rPr>
          <w:rFonts w:ascii="Arial" w:hAnsi="Arial" w:cs="Arial"/>
          <w:b/>
          <w:sz w:val="24"/>
          <w:szCs w:val="24"/>
        </w:rPr>
      </w:pPr>
    </w:p>
    <w:p w14:paraId="1BE59AED" w14:textId="77777777" w:rsidR="0025737C" w:rsidRPr="0020174F" w:rsidRDefault="0025737C" w:rsidP="0020174F">
      <w:pPr>
        <w:spacing w:line="360" w:lineRule="auto"/>
        <w:rPr>
          <w:rFonts w:ascii="Arial" w:hAnsi="Arial" w:cs="Arial"/>
          <w:b/>
          <w:sz w:val="24"/>
          <w:szCs w:val="24"/>
        </w:rPr>
      </w:pPr>
    </w:p>
    <w:p w14:paraId="52753EA1" w14:textId="77777777" w:rsidR="0025737C" w:rsidRPr="0020174F" w:rsidRDefault="0025737C" w:rsidP="0020174F">
      <w:pPr>
        <w:spacing w:line="360" w:lineRule="auto"/>
        <w:rPr>
          <w:rFonts w:ascii="Arial" w:hAnsi="Arial" w:cs="Arial"/>
          <w:b/>
          <w:sz w:val="24"/>
          <w:szCs w:val="24"/>
        </w:rPr>
      </w:pPr>
    </w:p>
    <w:p w14:paraId="76F090BC" w14:textId="77777777" w:rsidR="0025737C" w:rsidRPr="0020174F" w:rsidRDefault="0025737C" w:rsidP="0020174F">
      <w:pPr>
        <w:spacing w:line="360" w:lineRule="auto"/>
        <w:rPr>
          <w:rFonts w:ascii="Arial" w:hAnsi="Arial" w:cs="Arial"/>
          <w:b/>
          <w:sz w:val="24"/>
          <w:szCs w:val="24"/>
        </w:rPr>
      </w:pPr>
    </w:p>
    <w:p w14:paraId="05ED6BDE" w14:textId="77777777" w:rsidR="0025737C" w:rsidRPr="0020174F" w:rsidRDefault="0025737C" w:rsidP="0020174F">
      <w:pPr>
        <w:spacing w:line="360" w:lineRule="auto"/>
        <w:rPr>
          <w:rFonts w:ascii="Arial" w:hAnsi="Arial" w:cs="Arial"/>
          <w:b/>
          <w:sz w:val="24"/>
          <w:szCs w:val="24"/>
        </w:rPr>
      </w:pPr>
    </w:p>
    <w:p w14:paraId="004FE8F6" w14:textId="77777777" w:rsidR="0025737C" w:rsidRPr="0020174F" w:rsidRDefault="0025737C" w:rsidP="0020174F">
      <w:pPr>
        <w:spacing w:line="360" w:lineRule="auto"/>
        <w:rPr>
          <w:rFonts w:ascii="Arial" w:hAnsi="Arial" w:cs="Arial"/>
          <w:b/>
          <w:sz w:val="24"/>
          <w:szCs w:val="24"/>
        </w:rPr>
      </w:pPr>
    </w:p>
    <w:p w14:paraId="14A8D985" w14:textId="77777777" w:rsidR="0025737C" w:rsidRPr="0020174F" w:rsidRDefault="0025737C" w:rsidP="0020174F">
      <w:pPr>
        <w:spacing w:line="360" w:lineRule="auto"/>
        <w:rPr>
          <w:rFonts w:ascii="Arial" w:hAnsi="Arial" w:cs="Arial"/>
          <w:b/>
          <w:sz w:val="24"/>
          <w:szCs w:val="24"/>
        </w:rPr>
      </w:pPr>
    </w:p>
    <w:p w14:paraId="2CAD86FB" w14:textId="77777777" w:rsidR="0025737C" w:rsidRPr="0020174F" w:rsidRDefault="0025737C" w:rsidP="0020174F">
      <w:pPr>
        <w:spacing w:line="360" w:lineRule="auto"/>
        <w:rPr>
          <w:rFonts w:ascii="Arial" w:hAnsi="Arial" w:cs="Arial"/>
          <w:b/>
          <w:sz w:val="24"/>
          <w:szCs w:val="24"/>
        </w:rPr>
      </w:pPr>
    </w:p>
    <w:p w14:paraId="18200DDB" w14:textId="77777777" w:rsidR="0025737C" w:rsidRPr="0020174F" w:rsidRDefault="0025737C" w:rsidP="0020174F">
      <w:pPr>
        <w:spacing w:line="360" w:lineRule="auto"/>
        <w:rPr>
          <w:rFonts w:ascii="Arial" w:hAnsi="Arial" w:cs="Arial"/>
          <w:b/>
          <w:sz w:val="24"/>
          <w:szCs w:val="24"/>
        </w:rPr>
      </w:pPr>
    </w:p>
    <w:p w14:paraId="20C038DE" w14:textId="77777777" w:rsidR="0025737C" w:rsidRPr="0020174F" w:rsidRDefault="0025737C" w:rsidP="0020174F">
      <w:pPr>
        <w:spacing w:line="360" w:lineRule="auto"/>
        <w:rPr>
          <w:rFonts w:ascii="Arial" w:hAnsi="Arial" w:cs="Arial"/>
          <w:b/>
          <w:sz w:val="24"/>
          <w:szCs w:val="24"/>
        </w:rPr>
      </w:pPr>
    </w:p>
    <w:p w14:paraId="095259DE" w14:textId="77777777" w:rsidR="0025737C" w:rsidRPr="0020174F" w:rsidRDefault="0025737C" w:rsidP="0020174F">
      <w:pPr>
        <w:spacing w:line="360" w:lineRule="auto"/>
        <w:rPr>
          <w:rFonts w:ascii="Arial" w:hAnsi="Arial" w:cs="Arial"/>
          <w:b/>
          <w:sz w:val="24"/>
          <w:szCs w:val="24"/>
        </w:rPr>
      </w:pPr>
    </w:p>
    <w:p w14:paraId="374E5C7C" w14:textId="77777777" w:rsidR="0025737C" w:rsidRPr="0020174F" w:rsidRDefault="0025737C" w:rsidP="0020174F">
      <w:pPr>
        <w:spacing w:line="360" w:lineRule="auto"/>
        <w:rPr>
          <w:rFonts w:ascii="Arial" w:hAnsi="Arial" w:cs="Arial"/>
          <w:b/>
          <w:sz w:val="24"/>
          <w:szCs w:val="24"/>
        </w:rPr>
      </w:pPr>
    </w:p>
    <w:p w14:paraId="543EDBC9" w14:textId="77777777" w:rsidR="0025737C" w:rsidRPr="0020174F" w:rsidRDefault="0025737C" w:rsidP="0020174F">
      <w:pPr>
        <w:spacing w:line="360" w:lineRule="auto"/>
        <w:rPr>
          <w:rFonts w:ascii="Arial" w:hAnsi="Arial" w:cs="Arial"/>
          <w:b/>
          <w:sz w:val="24"/>
          <w:szCs w:val="24"/>
        </w:rPr>
      </w:pPr>
    </w:p>
    <w:p w14:paraId="0A828697" w14:textId="77777777" w:rsidR="0025737C" w:rsidRPr="0020174F" w:rsidRDefault="0025737C" w:rsidP="0020174F">
      <w:pPr>
        <w:spacing w:line="360" w:lineRule="auto"/>
        <w:rPr>
          <w:rFonts w:ascii="Arial" w:hAnsi="Arial" w:cs="Arial"/>
          <w:b/>
          <w:sz w:val="24"/>
          <w:szCs w:val="24"/>
        </w:rPr>
      </w:pPr>
    </w:p>
    <w:p w14:paraId="4C71F6CB" w14:textId="77777777" w:rsidR="0025737C" w:rsidRPr="0020174F" w:rsidRDefault="0025737C" w:rsidP="0020174F">
      <w:pPr>
        <w:spacing w:line="360" w:lineRule="auto"/>
        <w:rPr>
          <w:rFonts w:ascii="Arial" w:hAnsi="Arial" w:cs="Arial"/>
          <w:b/>
          <w:sz w:val="24"/>
          <w:szCs w:val="24"/>
        </w:rPr>
      </w:pPr>
    </w:p>
    <w:sdt>
      <w:sdtPr>
        <w:rPr>
          <w:rFonts w:ascii="Arial" w:eastAsiaTheme="minorHAnsi" w:hAnsi="Arial" w:cs="Arial"/>
          <w:b w:val="0"/>
          <w:bCs w:val="0"/>
          <w:color w:val="auto"/>
          <w:sz w:val="24"/>
          <w:szCs w:val="24"/>
          <w:lang w:val="en-GB" w:eastAsia="en-US"/>
        </w:rPr>
        <w:id w:val="-624924683"/>
        <w:docPartObj>
          <w:docPartGallery w:val="Table of Contents"/>
          <w:docPartUnique/>
        </w:docPartObj>
      </w:sdtPr>
      <w:sdtEndPr>
        <w:rPr>
          <w:noProof/>
        </w:rPr>
      </w:sdtEndPr>
      <w:sdtContent>
        <w:p w14:paraId="4B159C77" w14:textId="77777777" w:rsidR="008A3190" w:rsidRPr="0020174F" w:rsidRDefault="008A3190" w:rsidP="0020174F">
          <w:pPr>
            <w:pStyle w:val="TOCHeading"/>
            <w:spacing w:line="360" w:lineRule="auto"/>
            <w:rPr>
              <w:rFonts w:ascii="Arial" w:hAnsi="Arial" w:cs="Arial"/>
              <w:color w:val="auto"/>
              <w:sz w:val="24"/>
              <w:szCs w:val="24"/>
            </w:rPr>
          </w:pPr>
          <w:r w:rsidRPr="0020174F">
            <w:rPr>
              <w:rFonts w:ascii="Arial" w:hAnsi="Arial" w:cs="Arial"/>
              <w:color w:val="auto"/>
              <w:sz w:val="24"/>
              <w:szCs w:val="24"/>
            </w:rPr>
            <w:t>Table of Contents</w:t>
          </w:r>
        </w:p>
        <w:p w14:paraId="17206F74" w14:textId="77777777" w:rsidR="008A3190" w:rsidRPr="0020174F" w:rsidRDefault="003F72E0" w:rsidP="0020174F">
          <w:pPr>
            <w:pStyle w:val="TOC1"/>
            <w:tabs>
              <w:tab w:val="right" w:leader="dot" w:pos="9016"/>
            </w:tabs>
            <w:spacing w:line="360" w:lineRule="auto"/>
            <w:rPr>
              <w:rFonts w:ascii="Arial" w:hAnsi="Arial" w:cs="Arial"/>
              <w:noProof/>
              <w:sz w:val="24"/>
              <w:szCs w:val="24"/>
            </w:rPr>
          </w:pPr>
          <w:r w:rsidRPr="0020174F">
            <w:rPr>
              <w:rFonts w:ascii="Arial" w:hAnsi="Arial" w:cs="Arial"/>
              <w:sz w:val="24"/>
              <w:szCs w:val="24"/>
            </w:rPr>
            <w:fldChar w:fldCharType="begin"/>
          </w:r>
          <w:r w:rsidR="008A3190" w:rsidRPr="0020174F">
            <w:rPr>
              <w:rFonts w:ascii="Arial" w:hAnsi="Arial" w:cs="Arial"/>
              <w:sz w:val="24"/>
              <w:szCs w:val="24"/>
            </w:rPr>
            <w:instrText xml:space="preserve"> TOC \o "1-3" \h \z \u </w:instrText>
          </w:r>
          <w:r w:rsidRPr="0020174F">
            <w:rPr>
              <w:rFonts w:ascii="Arial" w:hAnsi="Arial" w:cs="Arial"/>
              <w:sz w:val="24"/>
              <w:szCs w:val="24"/>
            </w:rPr>
            <w:fldChar w:fldCharType="separate"/>
          </w:r>
          <w:hyperlink w:anchor="_Toc108887850" w:history="1">
            <w:r w:rsidR="008A3190" w:rsidRPr="0020174F">
              <w:rPr>
                <w:rStyle w:val="Hyperlink"/>
                <w:rFonts w:ascii="Arial" w:hAnsi="Arial" w:cs="Arial"/>
                <w:noProof/>
                <w:color w:val="auto"/>
                <w:sz w:val="24"/>
                <w:szCs w:val="24"/>
              </w:rPr>
              <w:t>Introduction</w:t>
            </w:r>
            <w:r w:rsidR="008A3190" w:rsidRPr="0020174F">
              <w:rPr>
                <w:rFonts w:ascii="Arial" w:hAnsi="Arial" w:cs="Arial"/>
                <w:noProof/>
                <w:webHidden/>
                <w:sz w:val="24"/>
                <w:szCs w:val="24"/>
              </w:rPr>
              <w:tab/>
            </w:r>
            <w:r w:rsidR="0020174F">
              <w:rPr>
                <w:rFonts w:ascii="Arial" w:hAnsi="Arial" w:cs="Arial"/>
                <w:noProof/>
                <w:webHidden/>
                <w:sz w:val="24"/>
                <w:szCs w:val="24"/>
              </w:rPr>
              <w:t>3</w:t>
            </w:r>
          </w:hyperlink>
        </w:p>
        <w:p w14:paraId="52607009" w14:textId="77777777" w:rsidR="008A3190" w:rsidRPr="0020174F" w:rsidRDefault="00117E16" w:rsidP="0020174F">
          <w:pPr>
            <w:pStyle w:val="TOC1"/>
            <w:tabs>
              <w:tab w:val="right" w:leader="dot" w:pos="9016"/>
            </w:tabs>
            <w:spacing w:line="360" w:lineRule="auto"/>
            <w:rPr>
              <w:rFonts w:ascii="Arial" w:hAnsi="Arial" w:cs="Arial"/>
              <w:noProof/>
              <w:sz w:val="24"/>
              <w:szCs w:val="24"/>
            </w:rPr>
          </w:pPr>
          <w:hyperlink w:anchor="_Toc108887851" w:history="1">
            <w:r w:rsidR="008A3190" w:rsidRPr="0020174F">
              <w:rPr>
                <w:rStyle w:val="Hyperlink"/>
                <w:rFonts w:ascii="Arial" w:hAnsi="Arial" w:cs="Arial"/>
                <w:noProof/>
                <w:color w:val="auto"/>
                <w:sz w:val="24"/>
                <w:szCs w:val="24"/>
              </w:rPr>
              <w:t>Knowledge management theories</w:t>
            </w:r>
            <w:r w:rsidR="008A3190" w:rsidRPr="0020174F">
              <w:rPr>
                <w:rFonts w:ascii="Arial" w:hAnsi="Arial" w:cs="Arial"/>
                <w:noProof/>
                <w:webHidden/>
                <w:sz w:val="24"/>
                <w:szCs w:val="24"/>
              </w:rPr>
              <w:tab/>
            </w:r>
            <w:r w:rsidR="0020174F">
              <w:rPr>
                <w:rFonts w:ascii="Arial" w:hAnsi="Arial" w:cs="Arial"/>
                <w:noProof/>
                <w:webHidden/>
                <w:sz w:val="24"/>
                <w:szCs w:val="24"/>
              </w:rPr>
              <w:t>3</w:t>
            </w:r>
          </w:hyperlink>
        </w:p>
        <w:p w14:paraId="58B6DA44" w14:textId="77777777" w:rsidR="008A3190" w:rsidRPr="0020174F" w:rsidRDefault="00117E16" w:rsidP="0020174F">
          <w:pPr>
            <w:pStyle w:val="TOC2"/>
            <w:tabs>
              <w:tab w:val="right" w:leader="dot" w:pos="9016"/>
            </w:tabs>
            <w:spacing w:line="360" w:lineRule="auto"/>
            <w:rPr>
              <w:rFonts w:ascii="Arial" w:hAnsi="Arial" w:cs="Arial"/>
              <w:noProof/>
              <w:sz w:val="24"/>
              <w:szCs w:val="24"/>
            </w:rPr>
          </w:pPr>
          <w:hyperlink w:anchor="_Toc108887852" w:history="1">
            <w:r w:rsidR="008A3190" w:rsidRPr="0020174F">
              <w:rPr>
                <w:rStyle w:val="Hyperlink"/>
                <w:rFonts w:ascii="Arial" w:hAnsi="Arial" w:cs="Arial"/>
                <w:noProof/>
                <w:color w:val="auto"/>
                <w:sz w:val="24"/>
                <w:szCs w:val="24"/>
              </w:rPr>
              <w:t>Organisational KM management</w:t>
            </w:r>
            <w:r w:rsidR="008A3190" w:rsidRPr="0020174F">
              <w:rPr>
                <w:rFonts w:ascii="Arial" w:hAnsi="Arial" w:cs="Arial"/>
                <w:noProof/>
                <w:webHidden/>
                <w:sz w:val="24"/>
                <w:szCs w:val="24"/>
              </w:rPr>
              <w:tab/>
            </w:r>
            <w:r w:rsidR="0020174F">
              <w:rPr>
                <w:rFonts w:ascii="Arial" w:hAnsi="Arial" w:cs="Arial"/>
                <w:noProof/>
                <w:webHidden/>
                <w:sz w:val="24"/>
                <w:szCs w:val="24"/>
              </w:rPr>
              <w:t>4</w:t>
            </w:r>
          </w:hyperlink>
        </w:p>
        <w:p w14:paraId="79E04A1A" w14:textId="77777777" w:rsidR="008A3190" w:rsidRPr="0020174F" w:rsidRDefault="00117E16" w:rsidP="0020174F">
          <w:pPr>
            <w:pStyle w:val="TOC2"/>
            <w:tabs>
              <w:tab w:val="right" w:leader="dot" w:pos="9016"/>
            </w:tabs>
            <w:spacing w:line="360" w:lineRule="auto"/>
            <w:rPr>
              <w:rFonts w:ascii="Arial" w:hAnsi="Arial" w:cs="Arial"/>
              <w:noProof/>
              <w:sz w:val="24"/>
              <w:szCs w:val="24"/>
            </w:rPr>
          </w:pPr>
          <w:hyperlink w:anchor="_Toc108887853" w:history="1">
            <w:r w:rsidR="008A3190" w:rsidRPr="0020174F">
              <w:rPr>
                <w:rStyle w:val="Hyperlink"/>
                <w:rFonts w:ascii="Arial" w:hAnsi="Arial" w:cs="Arial"/>
                <w:noProof/>
                <w:color w:val="auto"/>
                <w:sz w:val="24"/>
                <w:szCs w:val="24"/>
              </w:rPr>
              <w:t>Ecological KM management</w:t>
            </w:r>
            <w:r w:rsidR="008A3190" w:rsidRPr="0020174F">
              <w:rPr>
                <w:rFonts w:ascii="Arial" w:hAnsi="Arial" w:cs="Arial"/>
                <w:noProof/>
                <w:webHidden/>
                <w:sz w:val="24"/>
                <w:szCs w:val="24"/>
              </w:rPr>
              <w:tab/>
            </w:r>
            <w:r w:rsidR="0020174F">
              <w:rPr>
                <w:rFonts w:ascii="Arial" w:hAnsi="Arial" w:cs="Arial"/>
                <w:noProof/>
                <w:webHidden/>
                <w:sz w:val="24"/>
                <w:szCs w:val="24"/>
              </w:rPr>
              <w:t>4</w:t>
            </w:r>
          </w:hyperlink>
        </w:p>
        <w:p w14:paraId="2C87BAC3" w14:textId="77777777" w:rsidR="008A3190" w:rsidRPr="0020174F" w:rsidRDefault="00117E16" w:rsidP="0020174F">
          <w:pPr>
            <w:pStyle w:val="TOC2"/>
            <w:tabs>
              <w:tab w:val="right" w:leader="dot" w:pos="9016"/>
            </w:tabs>
            <w:spacing w:line="360" w:lineRule="auto"/>
            <w:rPr>
              <w:rFonts w:ascii="Arial" w:hAnsi="Arial" w:cs="Arial"/>
              <w:noProof/>
              <w:sz w:val="24"/>
              <w:szCs w:val="24"/>
            </w:rPr>
          </w:pPr>
          <w:hyperlink w:anchor="_Toc108887854" w:history="1">
            <w:r w:rsidR="008A3190" w:rsidRPr="0020174F">
              <w:rPr>
                <w:rStyle w:val="Hyperlink"/>
                <w:rFonts w:ascii="Arial" w:hAnsi="Arial" w:cs="Arial"/>
                <w:noProof/>
                <w:color w:val="auto"/>
                <w:sz w:val="24"/>
                <w:szCs w:val="24"/>
              </w:rPr>
              <w:t>Techno-centric KM management</w:t>
            </w:r>
            <w:r w:rsidR="008A3190" w:rsidRPr="0020174F">
              <w:rPr>
                <w:rFonts w:ascii="Arial" w:hAnsi="Arial" w:cs="Arial"/>
                <w:noProof/>
                <w:webHidden/>
                <w:sz w:val="24"/>
                <w:szCs w:val="24"/>
              </w:rPr>
              <w:tab/>
            </w:r>
            <w:r w:rsidR="0020174F">
              <w:rPr>
                <w:rFonts w:ascii="Arial" w:hAnsi="Arial" w:cs="Arial"/>
                <w:noProof/>
                <w:webHidden/>
                <w:sz w:val="24"/>
                <w:szCs w:val="24"/>
              </w:rPr>
              <w:t>5</w:t>
            </w:r>
          </w:hyperlink>
        </w:p>
        <w:p w14:paraId="6E14934B" w14:textId="77777777" w:rsidR="008A3190" w:rsidRPr="0020174F" w:rsidRDefault="00117E16" w:rsidP="0020174F">
          <w:pPr>
            <w:pStyle w:val="TOC1"/>
            <w:tabs>
              <w:tab w:val="right" w:leader="dot" w:pos="9016"/>
            </w:tabs>
            <w:spacing w:line="360" w:lineRule="auto"/>
            <w:rPr>
              <w:rFonts w:ascii="Arial" w:hAnsi="Arial" w:cs="Arial"/>
              <w:noProof/>
              <w:sz w:val="24"/>
              <w:szCs w:val="24"/>
            </w:rPr>
          </w:pPr>
          <w:hyperlink w:anchor="_Toc108887855" w:history="1">
            <w:r w:rsidR="008A3190" w:rsidRPr="0020174F">
              <w:rPr>
                <w:rStyle w:val="Hyperlink"/>
                <w:rFonts w:ascii="Arial" w:hAnsi="Arial" w:cs="Arial"/>
                <w:noProof/>
                <w:color w:val="auto"/>
                <w:sz w:val="24"/>
                <w:szCs w:val="24"/>
              </w:rPr>
              <w:t>Good knowledge management development practices</w:t>
            </w:r>
            <w:r w:rsidR="008A3190" w:rsidRPr="0020174F">
              <w:rPr>
                <w:rFonts w:ascii="Arial" w:hAnsi="Arial" w:cs="Arial"/>
                <w:noProof/>
                <w:webHidden/>
                <w:sz w:val="24"/>
                <w:szCs w:val="24"/>
              </w:rPr>
              <w:tab/>
            </w:r>
            <w:r w:rsidR="0020174F">
              <w:rPr>
                <w:rFonts w:ascii="Arial" w:hAnsi="Arial" w:cs="Arial"/>
                <w:noProof/>
                <w:webHidden/>
                <w:sz w:val="24"/>
                <w:szCs w:val="24"/>
              </w:rPr>
              <w:t>5</w:t>
            </w:r>
          </w:hyperlink>
        </w:p>
        <w:p w14:paraId="266396E3" w14:textId="77777777" w:rsidR="008A3190" w:rsidRPr="0020174F" w:rsidRDefault="00117E16" w:rsidP="0020174F">
          <w:pPr>
            <w:pStyle w:val="TOC2"/>
            <w:tabs>
              <w:tab w:val="right" w:leader="dot" w:pos="9016"/>
            </w:tabs>
            <w:spacing w:line="360" w:lineRule="auto"/>
            <w:rPr>
              <w:rFonts w:ascii="Arial" w:hAnsi="Arial" w:cs="Arial"/>
              <w:noProof/>
              <w:sz w:val="24"/>
              <w:szCs w:val="24"/>
            </w:rPr>
          </w:pPr>
          <w:hyperlink w:anchor="_Toc108887856" w:history="1">
            <w:r w:rsidR="008A3190" w:rsidRPr="0020174F">
              <w:rPr>
                <w:rStyle w:val="Hyperlink"/>
                <w:rFonts w:ascii="Arial" w:hAnsi="Arial" w:cs="Arial"/>
                <w:noProof/>
                <w:color w:val="auto"/>
                <w:sz w:val="24"/>
                <w:szCs w:val="24"/>
              </w:rPr>
              <w:t>Evaluation of the case scenario</w:t>
            </w:r>
            <w:r w:rsidR="008A3190" w:rsidRPr="0020174F">
              <w:rPr>
                <w:rFonts w:ascii="Arial" w:hAnsi="Arial" w:cs="Arial"/>
                <w:noProof/>
                <w:webHidden/>
                <w:sz w:val="24"/>
                <w:szCs w:val="24"/>
              </w:rPr>
              <w:tab/>
            </w:r>
            <w:r w:rsidR="0020174F">
              <w:rPr>
                <w:rFonts w:ascii="Arial" w:hAnsi="Arial" w:cs="Arial"/>
                <w:noProof/>
                <w:webHidden/>
                <w:sz w:val="24"/>
                <w:szCs w:val="24"/>
              </w:rPr>
              <w:t>5</w:t>
            </w:r>
          </w:hyperlink>
        </w:p>
        <w:p w14:paraId="55A05902" w14:textId="77777777" w:rsidR="008A3190" w:rsidRPr="0020174F" w:rsidRDefault="00117E16" w:rsidP="0020174F">
          <w:pPr>
            <w:pStyle w:val="TOC1"/>
            <w:tabs>
              <w:tab w:val="right" w:leader="dot" w:pos="9016"/>
            </w:tabs>
            <w:spacing w:line="360" w:lineRule="auto"/>
            <w:rPr>
              <w:rFonts w:ascii="Arial" w:hAnsi="Arial" w:cs="Arial"/>
              <w:noProof/>
              <w:sz w:val="24"/>
              <w:szCs w:val="24"/>
            </w:rPr>
          </w:pPr>
          <w:hyperlink w:anchor="_Toc108887857" w:history="1">
            <w:r w:rsidR="008A3190" w:rsidRPr="0020174F">
              <w:rPr>
                <w:rStyle w:val="Hyperlink"/>
                <w:rFonts w:ascii="Arial" w:hAnsi="Arial" w:cs="Arial"/>
                <w:noProof/>
                <w:color w:val="auto"/>
                <w:sz w:val="24"/>
                <w:szCs w:val="24"/>
              </w:rPr>
              <w:t>Information management culture in:</w:t>
            </w:r>
            <w:r w:rsidR="008A3190" w:rsidRPr="0020174F">
              <w:rPr>
                <w:rFonts w:ascii="Arial" w:hAnsi="Arial" w:cs="Arial"/>
                <w:noProof/>
                <w:webHidden/>
                <w:sz w:val="24"/>
                <w:szCs w:val="24"/>
              </w:rPr>
              <w:tab/>
            </w:r>
            <w:r w:rsidR="0020174F">
              <w:rPr>
                <w:rFonts w:ascii="Arial" w:hAnsi="Arial" w:cs="Arial"/>
                <w:noProof/>
                <w:webHidden/>
                <w:sz w:val="24"/>
                <w:szCs w:val="24"/>
              </w:rPr>
              <w:t>6</w:t>
            </w:r>
          </w:hyperlink>
        </w:p>
        <w:p w14:paraId="038373B4" w14:textId="77777777" w:rsidR="008A3190" w:rsidRPr="0020174F" w:rsidRDefault="00117E16" w:rsidP="0020174F">
          <w:pPr>
            <w:pStyle w:val="TOC2"/>
            <w:tabs>
              <w:tab w:val="right" w:leader="dot" w:pos="9016"/>
            </w:tabs>
            <w:spacing w:line="360" w:lineRule="auto"/>
            <w:rPr>
              <w:rFonts w:ascii="Arial" w:hAnsi="Arial" w:cs="Arial"/>
              <w:noProof/>
              <w:sz w:val="24"/>
              <w:szCs w:val="24"/>
            </w:rPr>
          </w:pPr>
          <w:hyperlink w:anchor="_Toc108887858" w:history="1">
            <w:r w:rsidR="008A3190" w:rsidRPr="0020174F">
              <w:rPr>
                <w:rStyle w:val="Hyperlink"/>
                <w:rFonts w:ascii="Arial" w:hAnsi="Arial" w:cs="Arial"/>
                <w:noProof/>
                <w:color w:val="auto"/>
                <w:sz w:val="24"/>
                <w:szCs w:val="24"/>
              </w:rPr>
              <w:t>Creating knowledge asset</w:t>
            </w:r>
            <w:r w:rsidR="008A3190" w:rsidRPr="0020174F">
              <w:rPr>
                <w:rFonts w:ascii="Arial" w:hAnsi="Arial" w:cs="Arial"/>
                <w:noProof/>
                <w:webHidden/>
                <w:sz w:val="24"/>
                <w:szCs w:val="24"/>
              </w:rPr>
              <w:tab/>
            </w:r>
            <w:r w:rsidR="0020174F">
              <w:rPr>
                <w:rFonts w:ascii="Arial" w:hAnsi="Arial" w:cs="Arial"/>
                <w:noProof/>
                <w:webHidden/>
                <w:sz w:val="24"/>
                <w:szCs w:val="24"/>
              </w:rPr>
              <w:t>6</w:t>
            </w:r>
          </w:hyperlink>
        </w:p>
        <w:p w14:paraId="64FA68ED" w14:textId="77777777" w:rsidR="008A3190" w:rsidRPr="0020174F" w:rsidRDefault="00117E16" w:rsidP="0020174F">
          <w:pPr>
            <w:pStyle w:val="TOC2"/>
            <w:tabs>
              <w:tab w:val="right" w:leader="dot" w:pos="9016"/>
            </w:tabs>
            <w:spacing w:line="360" w:lineRule="auto"/>
            <w:rPr>
              <w:rFonts w:ascii="Arial" w:hAnsi="Arial" w:cs="Arial"/>
              <w:noProof/>
              <w:sz w:val="24"/>
              <w:szCs w:val="24"/>
            </w:rPr>
          </w:pPr>
          <w:hyperlink w:anchor="_Toc108887859" w:history="1">
            <w:r w:rsidR="008A3190" w:rsidRPr="0020174F">
              <w:rPr>
                <w:rStyle w:val="Hyperlink"/>
                <w:rFonts w:ascii="Arial" w:hAnsi="Arial" w:cs="Arial"/>
                <w:noProof/>
                <w:color w:val="auto"/>
                <w:sz w:val="24"/>
                <w:szCs w:val="24"/>
              </w:rPr>
              <w:t>Maintaining customer relationship management</w:t>
            </w:r>
            <w:r w:rsidR="008A3190" w:rsidRPr="0020174F">
              <w:rPr>
                <w:rFonts w:ascii="Arial" w:hAnsi="Arial" w:cs="Arial"/>
                <w:noProof/>
                <w:webHidden/>
                <w:sz w:val="24"/>
                <w:szCs w:val="24"/>
              </w:rPr>
              <w:tab/>
            </w:r>
            <w:r w:rsidR="0020174F">
              <w:rPr>
                <w:rFonts w:ascii="Arial" w:hAnsi="Arial" w:cs="Arial"/>
                <w:noProof/>
                <w:webHidden/>
                <w:sz w:val="24"/>
                <w:szCs w:val="24"/>
              </w:rPr>
              <w:t>7</w:t>
            </w:r>
          </w:hyperlink>
        </w:p>
        <w:p w14:paraId="75983033" w14:textId="77777777" w:rsidR="008A3190" w:rsidRPr="0020174F" w:rsidRDefault="00117E16" w:rsidP="0020174F">
          <w:pPr>
            <w:pStyle w:val="TOC1"/>
            <w:tabs>
              <w:tab w:val="right" w:leader="dot" w:pos="9016"/>
            </w:tabs>
            <w:spacing w:line="360" w:lineRule="auto"/>
            <w:rPr>
              <w:rFonts w:ascii="Arial" w:hAnsi="Arial" w:cs="Arial"/>
              <w:noProof/>
              <w:sz w:val="24"/>
              <w:szCs w:val="24"/>
            </w:rPr>
          </w:pPr>
          <w:hyperlink w:anchor="_Toc108887860" w:history="1">
            <w:r w:rsidR="008A3190" w:rsidRPr="0020174F">
              <w:rPr>
                <w:rStyle w:val="Hyperlink"/>
                <w:rFonts w:ascii="Arial" w:hAnsi="Arial" w:cs="Arial"/>
                <w:noProof/>
                <w:color w:val="auto"/>
                <w:sz w:val="24"/>
                <w:szCs w:val="24"/>
              </w:rPr>
              <w:t>Amazon’s potential knowledge management challenges</w:t>
            </w:r>
            <w:r w:rsidR="008A3190" w:rsidRPr="0020174F">
              <w:rPr>
                <w:rFonts w:ascii="Arial" w:hAnsi="Arial" w:cs="Arial"/>
                <w:noProof/>
                <w:webHidden/>
                <w:sz w:val="24"/>
                <w:szCs w:val="24"/>
              </w:rPr>
              <w:tab/>
            </w:r>
            <w:r w:rsidR="0020174F">
              <w:rPr>
                <w:rFonts w:ascii="Arial" w:hAnsi="Arial" w:cs="Arial"/>
                <w:noProof/>
                <w:webHidden/>
                <w:sz w:val="24"/>
                <w:szCs w:val="24"/>
              </w:rPr>
              <w:t>8</w:t>
            </w:r>
          </w:hyperlink>
        </w:p>
        <w:p w14:paraId="6A7E0824" w14:textId="77777777" w:rsidR="008A3190" w:rsidRPr="0020174F" w:rsidRDefault="00117E16" w:rsidP="0020174F">
          <w:pPr>
            <w:pStyle w:val="TOC2"/>
            <w:tabs>
              <w:tab w:val="right" w:leader="dot" w:pos="9016"/>
            </w:tabs>
            <w:spacing w:line="360" w:lineRule="auto"/>
            <w:rPr>
              <w:rFonts w:ascii="Arial" w:hAnsi="Arial" w:cs="Arial"/>
              <w:noProof/>
              <w:sz w:val="24"/>
              <w:szCs w:val="24"/>
            </w:rPr>
          </w:pPr>
          <w:hyperlink w:anchor="_Toc108887861" w:history="1">
            <w:r w:rsidR="008A3190" w:rsidRPr="0020174F">
              <w:rPr>
                <w:rStyle w:val="Hyperlink"/>
                <w:rFonts w:ascii="Arial" w:hAnsi="Arial" w:cs="Arial"/>
                <w:noProof/>
                <w:color w:val="auto"/>
                <w:sz w:val="24"/>
                <w:szCs w:val="24"/>
              </w:rPr>
              <w:t>Techno-centric theory</w:t>
            </w:r>
            <w:r w:rsidR="008A3190" w:rsidRPr="0020174F">
              <w:rPr>
                <w:rFonts w:ascii="Arial" w:hAnsi="Arial" w:cs="Arial"/>
                <w:noProof/>
                <w:webHidden/>
                <w:sz w:val="24"/>
                <w:szCs w:val="24"/>
              </w:rPr>
              <w:tab/>
            </w:r>
            <w:r w:rsidR="0020174F">
              <w:rPr>
                <w:rFonts w:ascii="Arial" w:hAnsi="Arial" w:cs="Arial"/>
                <w:noProof/>
                <w:webHidden/>
                <w:sz w:val="24"/>
                <w:szCs w:val="24"/>
              </w:rPr>
              <w:t>8</w:t>
            </w:r>
          </w:hyperlink>
        </w:p>
        <w:p w14:paraId="000B3169" w14:textId="77777777" w:rsidR="008A3190" w:rsidRPr="0020174F" w:rsidRDefault="00117E16" w:rsidP="0020174F">
          <w:pPr>
            <w:pStyle w:val="TOC2"/>
            <w:tabs>
              <w:tab w:val="right" w:leader="dot" w:pos="9016"/>
            </w:tabs>
            <w:spacing w:line="360" w:lineRule="auto"/>
            <w:rPr>
              <w:rFonts w:ascii="Arial" w:hAnsi="Arial" w:cs="Arial"/>
              <w:noProof/>
              <w:sz w:val="24"/>
              <w:szCs w:val="24"/>
            </w:rPr>
          </w:pPr>
          <w:hyperlink w:anchor="_Toc108887862" w:history="1">
            <w:r w:rsidR="008A3190" w:rsidRPr="0020174F">
              <w:rPr>
                <w:rStyle w:val="Hyperlink"/>
                <w:rFonts w:ascii="Arial" w:hAnsi="Arial" w:cs="Arial"/>
                <w:noProof/>
                <w:color w:val="auto"/>
                <w:sz w:val="24"/>
                <w:szCs w:val="24"/>
              </w:rPr>
              <w:t>Organisational KM</w:t>
            </w:r>
            <w:r w:rsidR="008A3190" w:rsidRPr="0020174F">
              <w:rPr>
                <w:rFonts w:ascii="Arial" w:hAnsi="Arial" w:cs="Arial"/>
                <w:noProof/>
                <w:webHidden/>
                <w:sz w:val="24"/>
                <w:szCs w:val="24"/>
              </w:rPr>
              <w:tab/>
            </w:r>
            <w:r w:rsidR="0020174F">
              <w:rPr>
                <w:rFonts w:ascii="Arial" w:hAnsi="Arial" w:cs="Arial"/>
                <w:noProof/>
                <w:webHidden/>
                <w:sz w:val="24"/>
                <w:szCs w:val="24"/>
              </w:rPr>
              <w:t>9</w:t>
            </w:r>
          </w:hyperlink>
        </w:p>
        <w:p w14:paraId="487344F0" w14:textId="77777777" w:rsidR="008A3190" w:rsidRPr="0020174F" w:rsidRDefault="00117E16" w:rsidP="0020174F">
          <w:pPr>
            <w:pStyle w:val="TOC2"/>
            <w:tabs>
              <w:tab w:val="right" w:leader="dot" w:pos="9016"/>
            </w:tabs>
            <w:spacing w:line="360" w:lineRule="auto"/>
            <w:rPr>
              <w:rFonts w:ascii="Arial" w:hAnsi="Arial" w:cs="Arial"/>
              <w:noProof/>
              <w:sz w:val="24"/>
              <w:szCs w:val="24"/>
            </w:rPr>
          </w:pPr>
          <w:hyperlink w:anchor="_Toc108887863" w:history="1">
            <w:r w:rsidR="008A3190" w:rsidRPr="0020174F">
              <w:rPr>
                <w:rStyle w:val="Hyperlink"/>
                <w:rFonts w:ascii="Arial" w:hAnsi="Arial" w:cs="Arial"/>
                <w:noProof/>
                <w:color w:val="auto"/>
                <w:sz w:val="24"/>
                <w:szCs w:val="24"/>
              </w:rPr>
              <w:t>Ecological KM</w:t>
            </w:r>
            <w:r w:rsidR="008A3190" w:rsidRPr="0020174F">
              <w:rPr>
                <w:rFonts w:ascii="Arial" w:hAnsi="Arial" w:cs="Arial"/>
                <w:noProof/>
                <w:webHidden/>
                <w:sz w:val="24"/>
                <w:szCs w:val="24"/>
              </w:rPr>
              <w:tab/>
            </w:r>
            <w:r w:rsidR="0020174F">
              <w:rPr>
                <w:rFonts w:ascii="Arial" w:hAnsi="Arial" w:cs="Arial"/>
                <w:noProof/>
                <w:webHidden/>
                <w:sz w:val="24"/>
                <w:szCs w:val="24"/>
              </w:rPr>
              <w:t>9</w:t>
            </w:r>
          </w:hyperlink>
        </w:p>
        <w:p w14:paraId="09288315" w14:textId="77777777" w:rsidR="008A3190" w:rsidRPr="0020174F" w:rsidRDefault="00117E16" w:rsidP="0020174F">
          <w:pPr>
            <w:pStyle w:val="TOC1"/>
            <w:tabs>
              <w:tab w:val="right" w:leader="dot" w:pos="9016"/>
            </w:tabs>
            <w:spacing w:line="360" w:lineRule="auto"/>
            <w:rPr>
              <w:rFonts w:ascii="Arial" w:hAnsi="Arial" w:cs="Arial"/>
              <w:noProof/>
              <w:sz w:val="24"/>
              <w:szCs w:val="24"/>
            </w:rPr>
          </w:pPr>
          <w:hyperlink w:anchor="_Toc108887864" w:history="1">
            <w:r w:rsidR="008A3190" w:rsidRPr="0020174F">
              <w:rPr>
                <w:rStyle w:val="Hyperlink"/>
                <w:rFonts w:ascii="Arial" w:hAnsi="Arial" w:cs="Arial"/>
                <w:noProof/>
                <w:color w:val="auto"/>
                <w:sz w:val="24"/>
                <w:szCs w:val="24"/>
              </w:rPr>
              <w:t>Recommendations</w:t>
            </w:r>
            <w:r w:rsidR="008A3190" w:rsidRPr="0020174F">
              <w:rPr>
                <w:rFonts w:ascii="Arial" w:hAnsi="Arial" w:cs="Arial"/>
                <w:noProof/>
                <w:webHidden/>
                <w:sz w:val="24"/>
                <w:szCs w:val="24"/>
              </w:rPr>
              <w:tab/>
            </w:r>
            <w:r w:rsidR="0020174F">
              <w:rPr>
                <w:rFonts w:ascii="Arial" w:hAnsi="Arial" w:cs="Arial"/>
                <w:noProof/>
                <w:webHidden/>
                <w:sz w:val="24"/>
                <w:szCs w:val="24"/>
              </w:rPr>
              <w:t>10</w:t>
            </w:r>
          </w:hyperlink>
        </w:p>
        <w:p w14:paraId="72398036" w14:textId="77777777" w:rsidR="008A3190" w:rsidRPr="0020174F" w:rsidRDefault="00117E16" w:rsidP="0020174F">
          <w:pPr>
            <w:pStyle w:val="TOC2"/>
            <w:tabs>
              <w:tab w:val="right" w:leader="dot" w:pos="9016"/>
            </w:tabs>
            <w:spacing w:line="360" w:lineRule="auto"/>
            <w:rPr>
              <w:rFonts w:ascii="Arial" w:hAnsi="Arial" w:cs="Arial"/>
              <w:noProof/>
              <w:sz w:val="24"/>
              <w:szCs w:val="24"/>
            </w:rPr>
          </w:pPr>
          <w:hyperlink w:anchor="_Toc108887865" w:history="1">
            <w:r w:rsidR="008A3190" w:rsidRPr="0020174F">
              <w:rPr>
                <w:rStyle w:val="Hyperlink"/>
                <w:rFonts w:ascii="Arial" w:hAnsi="Arial" w:cs="Arial"/>
                <w:noProof/>
                <w:color w:val="auto"/>
                <w:sz w:val="24"/>
                <w:szCs w:val="24"/>
              </w:rPr>
              <w:t>Organisational perspective of knowledge</w:t>
            </w:r>
            <w:r w:rsidR="008A3190" w:rsidRPr="0020174F">
              <w:rPr>
                <w:rFonts w:ascii="Arial" w:hAnsi="Arial" w:cs="Arial"/>
                <w:noProof/>
                <w:webHidden/>
                <w:sz w:val="24"/>
                <w:szCs w:val="24"/>
              </w:rPr>
              <w:tab/>
            </w:r>
            <w:r w:rsidR="0020174F">
              <w:rPr>
                <w:rFonts w:ascii="Arial" w:hAnsi="Arial" w:cs="Arial"/>
                <w:noProof/>
                <w:webHidden/>
                <w:sz w:val="24"/>
                <w:szCs w:val="24"/>
              </w:rPr>
              <w:t>10</w:t>
            </w:r>
          </w:hyperlink>
        </w:p>
        <w:p w14:paraId="0EDA23A9" w14:textId="585EC7C7" w:rsidR="006C1C6F" w:rsidRDefault="00117E16" w:rsidP="006C1C6F">
          <w:pPr>
            <w:pStyle w:val="TOC1"/>
            <w:tabs>
              <w:tab w:val="right" w:leader="dot" w:pos="9016"/>
            </w:tabs>
            <w:spacing w:line="360" w:lineRule="auto"/>
            <w:rPr>
              <w:rFonts w:ascii="Arial" w:hAnsi="Arial" w:cs="Arial"/>
              <w:noProof/>
              <w:sz w:val="24"/>
              <w:szCs w:val="24"/>
            </w:rPr>
          </w:pPr>
          <w:hyperlink w:anchor="_Toc108887866" w:history="1">
            <w:r w:rsidR="008A3190" w:rsidRPr="0020174F">
              <w:rPr>
                <w:rStyle w:val="Hyperlink"/>
                <w:rFonts w:ascii="Arial" w:hAnsi="Arial" w:cs="Arial"/>
                <w:noProof/>
                <w:color w:val="auto"/>
                <w:sz w:val="24"/>
                <w:szCs w:val="24"/>
              </w:rPr>
              <w:t>References</w:t>
            </w:r>
            <w:r w:rsidR="008A3190" w:rsidRPr="0020174F">
              <w:rPr>
                <w:rFonts w:ascii="Arial" w:hAnsi="Arial" w:cs="Arial"/>
                <w:noProof/>
                <w:webHidden/>
                <w:sz w:val="24"/>
                <w:szCs w:val="24"/>
              </w:rPr>
              <w:tab/>
            </w:r>
            <w:r w:rsidR="003F72E0" w:rsidRPr="0020174F">
              <w:rPr>
                <w:rFonts w:ascii="Arial" w:hAnsi="Arial" w:cs="Arial"/>
                <w:noProof/>
                <w:webHidden/>
                <w:sz w:val="24"/>
                <w:szCs w:val="24"/>
              </w:rPr>
              <w:fldChar w:fldCharType="begin"/>
            </w:r>
            <w:r w:rsidR="008A3190" w:rsidRPr="0020174F">
              <w:rPr>
                <w:rFonts w:ascii="Arial" w:hAnsi="Arial" w:cs="Arial"/>
                <w:noProof/>
                <w:webHidden/>
                <w:sz w:val="24"/>
                <w:szCs w:val="24"/>
              </w:rPr>
              <w:instrText xml:space="preserve"> PAGEREF _Toc108887866 \h </w:instrText>
            </w:r>
            <w:r w:rsidR="003F72E0" w:rsidRPr="0020174F">
              <w:rPr>
                <w:rFonts w:ascii="Arial" w:hAnsi="Arial" w:cs="Arial"/>
                <w:noProof/>
                <w:webHidden/>
                <w:sz w:val="24"/>
                <w:szCs w:val="24"/>
              </w:rPr>
            </w:r>
            <w:r w:rsidR="003F72E0" w:rsidRPr="0020174F">
              <w:rPr>
                <w:rFonts w:ascii="Arial" w:hAnsi="Arial" w:cs="Arial"/>
                <w:noProof/>
                <w:webHidden/>
                <w:sz w:val="24"/>
                <w:szCs w:val="24"/>
              </w:rPr>
              <w:fldChar w:fldCharType="separate"/>
            </w:r>
            <w:r w:rsidR="008A3190" w:rsidRPr="0020174F">
              <w:rPr>
                <w:rFonts w:ascii="Arial" w:hAnsi="Arial" w:cs="Arial"/>
                <w:noProof/>
                <w:webHidden/>
                <w:sz w:val="24"/>
                <w:szCs w:val="24"/>
              </w:rPr>
              <w:t>1</w:t>
            </w:r>
            <w:r w:rsidR="0020174F">
              <w:rPr>
                <w:rFonts w:ascii="Arial" w:hAnsi="Arial" w:cs="Arial"/>
                <w:noProof/>
                <w:webHidden/>
                <w:sz w:val="24"/>
                <w:szCs w:val="24"/>
              </w:rPr>
              <w:t>1</w:t>
            </w:r>
            <w:r w:rsidR="003F72E0" w:rsidRPr="0020174F">
              <w:rPr>
                <w:rFonts w:ascii="Arial" w:hAnsi="Arial" w:cs="Arial"/>
                <w:noProof/>
                <w:webHidden/>
                <w:sz w:val="24"/>
                <w:szCs w:val="24"/>
              </w:rPr>
              <w:fldChar w:fldCharType="end"/>
            </w:r>
          </w:hyperlink>
        </w:p>
        <w:p w14:paraId="4722F21D" w14:textId="075F04DB" w:rsidR="006C1C6F" w:rsidRPr="006C1C6F" w:rsidRDefault="006C1C6F" w:rsidP="006C1C6F">
          <w:pPr>
            <w:rPr>
              <w:rFonts w:ascii="Arial" w:hAnsi="Arial" w:cs="Arial"/>
              <w:sz w:val="24"/>
              <w:szCs w:val="24"/>
            </w:rPr>
          </w:pPr>
          <w:r w:rsidRPr="006C1C6F">
            <w:rPr>
              <w:sz w:val="24"/>
              <w:szCs w:val="24"/>
            </w:rPr>
            <w:t>A</w:t>
          </w:r>
          <w:r w:rsidRPr="006C1C6F">
            <w:rPr>
              <w:rFonts w:ascii="Arial" w:hAnsi="Arial" w:cs="Arial"/>
              <w:sz w:val="24"/>
              <w:szCs w:val="24"/>
            </w:rPr>
            <w:t>ppendices</w:t>
          </w:r>
          <w:r>
            <w:rPr>
              <w:rFonts w:ascii="Arial" w:hAnsi="Arial" w:cs="Arial"/>
              <w:sz w:val="24"/>
              <w:szCs w:val="24"/>
            </w:rPr>
            <w:t>………………………………………………………………………………….12</w:t>
          </w:r>
        </w:p>
        <w:p w14:paraId="34F96FA4" w14:textId="77777777" w:rsidR="008A3190" w:rsidRPr="0020174F" w:rsidRDefault="003F72E0" w:rsidP="0020174F">
          <w:pPr>
            <w:spacing w:line="360" w:lineRule="auto"/>
            <w:rPr>
              <w:rFonts w:ascii="Arial" w:hAnsi="Arial" w:cs="Arial"/>
              <w:sz w:val="24"/>
              <w:szCs w:val="24"/>
            </w:rPr>
          </w:pPr>
          <w:r w:rsidRPr="0020174F">
            <w:rPr>
              <w:rFonts w:ascii="Arial" w:hAnsi="Arial" w:cs="Arial"/>
              <w:b/>
              <w:bCs/>
              <w:noProof/>
              <w:sz w:val="24"/>
              <w:szCs w:val="24"/>
            </w:rPr>
            <w:fldChar w:fldCharType="end"/>
          </w:r>
        </w:p>
      </w:sdtContent>
    </w:sdt>
    <w:p w14:paraId="603CBF97" w14:textId="77777777" w:rsidR="0025737C" w:rsidRPr="0020174F" w:rsidRDefault="0025737C" w:rsidP="0020174F">
      <w:pPr>
        <w:spacing w:line="360" w:lineRule="auto"/>
        <w:rPr>
          <w:rFonts w:ascii="Arial" w:hAnsi="Arial" w:cs="Arial"/>
          <w:b/>
          <w:sz w:val="24"/>
          <w:szCs w:val="24"/>
        </w:rPr>
      </w:pPr>
    </w:p>
    <w:p w14:paraId="158EFBF8" w14:textId="77777777" w:rsidR="008A3190" w:rsidRPr="0020174F" w:rsidRDefault="008A3190" w:rsidP="0020174F">
      <w:pPr>
        <w:spacing w:line="360" w:lineRule="auto"/>
        <w:rPr>
          <w:rFonts w:ascii="Arial" w:hAnsi="Arial" w:cs="Arial"/>
          <w:b/>
          <w:sz w:val="24"/>
          <w:szCs w:val="24"/>
        </w:rPr>
      </w:pPr>
    </w:p>
    <w:p w14:paraId="29651317" w14:textId="77777777" w:rsidR="008A3190" w:rsidRPr="0020174F" w:rsidRDefault="008A3190" w:rsidP="0020174F">
      <w:pPr>
        <w:spacing w:line="360" w:lineRule="auto"/>
        <w:rPr>
          <w:rFonts w:ascii="Arial" w:hAnsi="Arial" w:cs="Arial"/>
          <w:b/>
          <w:sz w:val="24"/>
          <w:szCs w:val="24"/>
        </w:rPr>
      </w:pPr>
    </w:p>
    <w:p w14:paraId="259A2376" w14:textId="77777777" w:rsidR="008A3190" w:rsidRPr="0020174F" w:rsidRDefault="008A3190" w:rsidP="0020174F">
      <w:pPr>
        <w:spacing w:line="360" w:lineRule="auto"/>
        <w:rPr>
          <w:rFonts w:ascii="Arial" w:hAnsi="Arial" w:cs="Arial"/>
          <w:b/>
          <w:sz w:val="24"/>
          <w:szCs w:val="24"/>
        </w:rPr>
      </w:pPr>
    </w:p>
    <w:p w14:paraId="254F31FF" w14:textId="77777777" w:rsidR="008A3190" w:rsidRPr="0020174F" w:rsidRDefault="008A3190" w:rsidP="0020174F">
      <w:pPr>
        <w:spacing w:line="360" w:lineRule="auto"/>
        <w:rPr>
          <w:rFonts w:ascii="Arial" w:hAnsi="Arial" w:cs="Arial"/>
          <w:b/>
          <w:sz w:val="24"/>
          <w:szCs w:val="24"/>
        </w:rPr>
      </w:pPr>
    </w:p>
    <w:p w14:paraId="6A3DCC17" w14:textId="77777777" w:rsidR="00DB0A86" w:rsidRPr="0020174F" w:rsidRDefault="00290550" w:rsidP="00117E16">
      <w:pPr>
        <w:pStyle w:val="Heading1"/>
        <w:spacing w:line="360" w:lineRule="auto"/>
        <w:rPr>
          <w:rFonts w:ascii="Arial" w:hAnsi="Arial" w:cs="Arial"/>
          <w:color w:val="auto"/>
          <w:sz w:val="24"/>
          <w:szCs w:val="24"/>
        </w:rPr>
      </w:pPr>
      <w:bookmarkStart w:id="1" w:name="_Toc108887850"/>
      <w:r w:rsidRPr="0020174F">
        <w:rPr>
          <w:rFonts w:ascii="Arial" w:hAnsi="Arial" w:cs="Arial"/>
          <w:color w:val="auto"/>
          <w:sz w:val="24"/>
          <w:szCs w:val="24"/>
        </w:rPr>
        <w:t>Introduction</w:t>
      </w:r>
      <w:bookmarkEnd w:id="1"/>
    </w:p>
    <w:p w14:paraId="5FCB80FE" w14:textId="77777777" w:rsidR="00290550" w:rsidRPr="0020174F" w:rsidRDefault="00290550" w:rsidP="00117E16">
      <w:pPr>
        <w:spacing w:line="360" w:lineRule="auto"/>
        <w:rPr>
          <w:rFonts w:ascii="Arial" w:hAnsi="Arial" w:cs="Arial"/>
          <w:sz w:val="24"/>
          <w:szCs w:val="24"/>
        </w:rPr>
      </w:pPr>
      <w:r w:rsidRPr="0020174F">
        <w:rPr>
          <w:rFonts w:ascii="Arial" w:hAnsi="Arial" w:cs="Arial"/>
          <w:sz w:val="24"/>
          <w:szCs w:val="24"/>
        </w:rPr>
        <w:t xml:space="preserve">Amazon is one of the most successful platform companies in the world. It is one of the three companies to have surpassed the $100 billion mark in revenue after </w:t>
      </w:r>
      <w:r w:rsidR="00814926" w:rsidRPr="0020174F">
        <w:rPr>
          <w:rFonts w:ascii="Arial" w:hAnsi="Arial" w:cs="Arial"/>
          <w:sz w:val="24"/>
          <w:szCs w:val="24"/>
        </w:rPr>
        <w:t>Walmart and Exxon. Jeff Bezos founded</w:t>
      </w:r>
      <w:r w:rsidR="00BF649E" w:rsidRPr="0020174F">
        <w:rPr>
          <w:rFonts w:ascii="Arial" w:hAnsi="Arial" w:cs="Arial"/>
          <w:sz w:val="24"/>
          <w:szCs w:val="24"/>
        </w:rPr>
        <w:t xml:space="preserve"> Amazon in 1994</w:t>
      </w:r>
      <w:r w:rsidR="00814926" w:rsidRPr="0020174F">
        <w:rPr>
          <w:rFonts w:ascii="Arial" w:hAnsi="Arial" w:cs="Arial"/>
          <w:sz w:val="24"/>
          <w:szCs w:val="24"/>
        </w:rPr>
        <w:t xml:space="preserve">, in a garage, at a rented home in </w:t>
      </w:r>
      <w:proofErr w:type="spellStart"/>
      <w:r w:rsidR="00814926" w:rsidRPr="0020174F">
        <w:rPr>
          <w:rFonts w:ascii="Arial" w:hAnsi="Arial" w:cs="Arial"/>
          <w:sz w:val="24"/>
          <w:szCs w:val="24"/>
        </w:rPr>
        <w:t>Bellevenue</w:t>
      </w:r>
      <w:proofErr w:type="spellEnd"/>
      <w:r w:rsidR="00814926" w:rsidRPr="0020174F">
        <w:rPr>
          <w:rFonts w:ascii="Arial" w:hAnsi="Arial" w:cs="Arial"/>
          <w:sz w:val="24"/>
          <w:szCs w:val="24"/>
        </w:rPr>
        <w:t xml:space="preserve">, Washington. Initially, his parents invested $250,000 in the start-up </w:t>
      </w:r>
      <w:r w:rsidR="0025737C" w:rsidRPr="0020174F">
        <w:rPr>
          <w:rFonts w:ascii="Arial" w:hAnsi="Arial" w:cs="Arial"/>
          <w:sz w:val="24"/>
          <w:szCs w:val="24"/>
        </w:rPr>
        <w:t>(</w:t>
      </w:r>
      <w:proofErr w:type="spellStart"/>
      <w:r w:rsidR="0025737C" w:rsidRPr="0020174F">
        <w:rPr>
          <w:rFonts w:ascii="Arial" w:hAnsi="Arial" w:cs="Arial"/>
          <w:sz w:val="24"/>
          <w:szCs w:val="24"/>
          <w:shd w:val="clear" w:color="auto" w:fill="FFFFFF"/>
        </w:rPr>
        <w:t>Warrier</w:t>
      </w:r>
      <w:proofErr w:type="spellEnd"/>
      <w:r w:rsidR="0025737C" w:rsidRPr="0020174F">
        <w:rPr>
          <w:rFonts w:ascii="Arial" w:hAnsi="Arial" w:cs="Arial"/>
          <w:sz w:val="24"/>
          <w:szCs w:val="24"/>
          <w:shd w:val="clear" w:color="auto" w:fill="FFFFFF"/>
        </w:rPr>
        <w:t xml:space="preserve"> et al., 2021</w:t>
      </w:r>
      <w:r w:rsidR="00814926" w:rsidRPr="0020174F">
        <w:rPr>
          <w:rFonts w:ascii="Arial" w:hAnsi="Arial" w:cs="Arial"/>
          <w:sz w:val="24"/>
          <w:szCs w:val="24"/>
        </w:rPr>
        <w:t>). It started as an online book seller and it opened its first</w:t>
      </w:r>
      <w:r w:rsidR="00BF649E" w:rsidRPr="0020174F">
        <w:rPr>
          <w:rFonts w:ascii="Arial" w:hAnsi="Arial" w:cs="Arial"/>
          <w:sz w:val="24"/>
          <w:szCs w:val="24"/>
        </w:rPr>
        <w:t xml:space="preserve"> online store in 1995. At this time, the company would become the world’s largest collection of books through the World Wide Web access </w:t>
      </w:r>
      <w:r w:rsidR="0025737C" w:rsidRPr="0020174F">
        <w:rPr>
          <w:rFonts w:ascii="Arial" w:hAnsi="Arial" w:cs="Arial"/>
          <w:sz w:val="24"/>
          <w:szCs w:val="24"/>
        </w:rPr>
        <w:t>(</w:t>
      </w:r>
      <w:proofErr w:type="spellStart"/>
      <w:r w:rsidR="0025737C" w:rsidRPr="0020174F">
        <w:rPr>
          <w:rFonts w:ascii="Arial" w:hAnsi="Arial" w:cs="Arial"/>
          <w:sz w:val="24"/>
          <w:szCs w:val="24"/>
          <w:shd w:val="clear" w:color="auto" w:fill="FFFFFF"/>
        </w:rPr>
        <w:t>Warrier</w:t>
      </w:r>
      <w:proofErr w:type="spellEnd"/>
      <w:r w:rsidR="0025737C" w:rsidRPr="0020174F">
        <w:rPr>
          <w:rFonts w:ascii="Arial" w:hAnsi="Arial" w:cs="Arial"/>
          <w:sz w:val="24"/>
          <w:szCs w:val="24"/>
          <w:shd w:val="clear" w:color="auto" w:fill="FFFFFF"/>
        </w:rPr>
        <w:t xml:space="preserve"> et al., 2021</w:t>
      </w:r>
      <w:r w:rsidR="00BF649E" w:rsidRPr="0020174F">
        <w:rPr>
          <w:rFonts w:ascii="Arial" w:hAnsi="Arial" w:cs="Arial"/>
          <w:sz w:val="24"/>
          <w:szCs w:val="24"/>
        </w:rPr>
        <w:t xml:space="preserve">). When it comes to revenue, Amazon as the biggest internet-based company globally, has had its revenue grow exponentially. For instance, by 1996, the company had amassed $15.7 million in revenues. In 1997, the company became public, where it attained an initial offer of $54 million </w:t>
      </w:r>
      <w:r w:rsidR="008675C6" w:rsidRPr="0020174F">
        <w:rPr>
          <w:rFonts w:ascii="Arial" w:hAnsi="Arial" w:cs="Arial"/>
          <w:sz w:val="24"/>
          <w:szCs w:val="24"/>
        </w:rPr>
        <w:t>(Britannica, 2022</w:t>
      </w:r>
      <w:r w:rsidR="00BF649E" w:rsidRPr="0020174F">
        <w:rPr>
          <w:rFonts w:ascii="Arial" w:hAnsi="Arial" w:cs="Arial"/>
          <w:sz w:val="24"/>
          <w:szCs w:val="24"/>
        </w:rPr>
        <w:t xml:space="preserve">). Within this year, the company attained its one-millionth order, where Bezos himself delivered it, to a customer in Japan, after purchasing a Window’s NT manual and Princes Diana biography. Amazon then delved in diversification of its products to the extent that by 1998, the company started to sell music CDs. In 1999, the company diversified further into </w:t>
      </w:r>
      <w:r w:rsidR="008675C6" w:rsidRPr="0020174F">
        <w:rPr>
          <w:rFonts w:ascii="Arial" w:hAnsi="Arial" w:cs="Arial"/>
          <w:sz w:val="24"/>
          <w:szCs w:val="24"/>
        </w:rPr>
        <w:t>selling electronics</w:t>
      </w:r>
      <w:r w:rsidR="00BF649E" w:rsidRPr="0020174F">
        <w:rPr>
          <w:rFonts w:ascii="Arial" w:hAnsi="Arial" w:cs="Arial"/>
          <w:sz w:val="24"/>
          <w:szCs w:val="24"/>
        </w:rPr>
        <w:t xml:space="preserve">, toys, and tools </w:t>
      </w:r>
      <w:r w:rsidR="0025737C" w:rsidRPr="0020174F">
        <w:rPr>
          <w:rFonts w:ascii="Arial" w:hAnsi="Arial" w:cs="Arial"/>
          <w:sz w:val="24"/>
          <w:szCs w:val="24"/>
        </w:rPr>
        <w:t>(</w:t>
      </w:r>
      <w:proofErr w:type="spellStart"/>
      <w:r w:rsidR="0025737C" w:rsidRPr="0020174F">
        <w:rPr>
          <w:rFonts w:ascii="Arial" w:hAnsi="Arial" w:cs="Arial"/>
          <w:sz w:val="24"/>
          <w:szCs w:val="24"/>
          <w:shd w:val="clear" w:color="auto" w:fill="FFFFFF"/>
        </w:rPr>
        <w:t>Warrier</w:t>
      </w:r>
      <w:proofErr w:type="spellEnd"/>
      <w:r w:rsidR="0025737C" w:rsidRPr="0020174F">
        <w:rPr>
          <w:rFonts w:ascii="Arial" w:hAnsi="Arial" w:cs="Arial"/>
          <w:sz w:val="24"/>
          <w:szCs w:val="24"/>
          <w:shd w:val="clear" w:color="auto" w:fill="FFFFFF"/>
        </w:rPr>
        <w:t xml:space="preserve"> et al., 2021</w:t>
      </w:r>
      <w:r w:rsidR="00BF649E" w:rsidRPr="0020174F">
        <w:rPr>
          <w:rFonts w:ascii="Arial" w:hAnsi="Arial" w:cs="Arial"/>
          <w:sz w:val="24"/>
          <w:szCs w:val="24"/>
        </w:rPr>
        <w:t>). The same year saw the company sell 20 million items in 150 countries globally. in 2000, it introduced a</w:t>
      </w:r>
      <w:r w:rsidR="00F3731B" w:rsidRPr="0020174F">
        <w:rPr>
          <w:rFonts w:ascii="Arial" w:hAnsi="Arial" w:cs="Arial"/>
          <w:sz w:val="24"/>
          <w:szCs w:val="24"/>
        </w:rPr>
        <w:t xml:space="preserve"> service that allowed sellers and others outside the merchants to do their business alongside that of Amazon items </w:t>
      </w:r>
      <w:r w:rsidR="008675C6" w:rsidRPr="0020174F">
        <w:rPr>
          <w:rFonts w:ascii="Arial" w:hAnsi="Arial" w:cs="Arial"/>
          <w:sz w:val="24"/>
          <w:szCs w:val="24"/>
        </w:rPr>
        <w:t>(Britannica, 2022</w:t>
      </w:r>
      <w:r w:rsidR="00F3731B" w:rsidRPr="0020174F">
        <w:rPr>
          <w:rFonts w:ascii="Arial" w:hAnsi="Arial" w:cs="Arial"/>
          <w:sz w:val="24"/>
          <w:szCs w:val="24"/>
        </w:rPr>
        <w:t xml:space="preserve">). Amazon has so far acquired numerous companies including Zappos and Whole Foods. The company surpassed </w:t>
      </w:r>
      <w:proofErr w:type="spellStart"/>
      <w:r w:rsidR="00F3731B" w:rsidRPr="0020174F">
        <w:rPr>
          <w:rFonts w:ascii="Arial" w:hAnsi="Arial" w:cs="Arial"/>
          <w:sz w:val="24"/>
          <w:szCs w:val="24"/>
        </w:rPr>
        <w:t>Wallmart</w:t>
      </w:r>
      <w:proofErr w:type="spellEnd"/>
      <w:r w:rsidR="00F3731B" w:rsidRPr="0020174F">
        <w:rPr>
          <w:rFonts w:ascii="Arial" w:hAnsi="Arial" w:cs="Arial"/>
          <w:sz w:val="24"/>
          <w:szCs w:val="24"/>
        </w:rPr>
        <w:t xml:space="preserve"> in revenue in 2015 as the most valuable retailer. When the pandemic struck, many companies lost business and employees. For Amazon, it increased its employees by 34% </w:t>
      </w:r>
      <w:r w:rsidR="0025737C" w:rsidRPr="0020174F">
        <w:rPr>
          <w:rFonts w:ascii="Arial" w:hAnsi="Arial" w:cs="Arial"/>
          <w:sz w:val="24"/>
          <w:szCs w:val="24"/>
        </w:rPr>
        <w:t>(Britannica, 2022</w:t>
      </w:r>
      <w:r w:rsidR="00F3731B" w:rsidRPr="0020174F">
        <w:rPr>
          <w:rFonts w:ascii="Arial" w:hAnsi="Arial" w:cs="Arial"/>
          <w:sz w:val="24"/>
          <w:szCs w:val="24"/>
        </w:rPr>
        <w:t xml:space="preserve">), which according to the case, is majorly caused by the company’s strategy in knowledge management. Therefore, the report evaluates knowledge management at Amazon and gives recommendations on ways to address the current challenges. </w:t>
      </w:r>
    </w:p>
    <w:p w14:paraId="1D208D08" w14:textId="77777777" w:rsidR="00290550" w:rsidRPr="0020174F" w:rsidRDefault="00290550" w:rsidP="00117E16">
      <w:pPr>
        <w:pStyle w:val="Heading1"/>
        <w:spacing w:line="360" w:lineRule="auto"/>
        <w:rPr>
          <w:rFonts w:ascii="Arial" w:hAnsi="Arial" w:cs="Arial"/>
          <w:color w:val="auto"/>
          <w:sz w:val="24"/>
          <w:szCs w:val="24"/>
        </w:rPr>
      </w:pPr>
      <w:bookmarkStart w:id="2" w:name="_Toc108887851"/>
      <w:r w:rsidRPr="0020174F">
        <w:rPr>
          <w:rFonts w:ascii="Arial" w:hAnsi="Arial" w:cs="Arial"/>
          <w:color w:val="auto"/>
          <w:sz w:val="24"/>
          <w:szCs w:val="24"/>
        </w:rPr>
        <w:t>Knowledge management theories</w:t>
      </w:r>
      <w:bookmarkEnd w:id="2"/>
    </w:p>
    <w:p w14:paraId="04CF2FF2" w14:textId="77777777" w:rsidR="00877F88" w:rsidRPr="0020174F" w:rsidRDefault="008675C6" w:rsidP="00117E16">
      <w:pPr>
        <w:spacing w:line="360" w:lineRule="auto"/>
        <w:rPr>
          <w:rFonts w:ascii="Arial" w:hAnsi="Arial" w:cs="Arial"/>
          <w:sz w:val="24"/>
          <w:szCs w:val="24"/>
        </w:rPr>
      </w:pPr>
      <w:r w:rsidRPr="0020174F">
        <w:rPr>
          <w:rFonts w:ascii="Arial" w:hAnsi="Arial" w:cs="Arial"/>
          <w:sz w:val="24"/>
          <w:szCs w:val="24"/>
        </w:rPr>
        <w:t xml:space="preserve">Knowledge management denotes a series of steps that entails identification, collection, storing, and sharing of explicit, implicit, and tacit information to individuals </w:t>
      </w:r>
      <w:r w:rsidRPr="0020174F">
        <w:rPr>
          <w:rFonts w:ascii="Arial" w:hAnsi="Arial" w:cs="Arial"/>
          <w:sz w:val="24"/>
          <w:szCs w:val="24"/>
        </w:rPr>
        <w:lastRenderedPageBreak/>
        <w:t xml:space="preserve">within an organisation </w:t>
      </w:r>
      <w:r w:rsidR="0025737C" w:rsidRPr="0020174F">
        <w:rPr>
          <w:rFonts w:ascii="Arial" w:hAnsi="Arial" w:cs="Arial"/>
          <w:sz w:val="24"/>
          <w:szCs w:val="24"/>
        </w:rPr>
        <w:t>(</w:t>
      </w:r>
      <w:r w:rsidR="0025737C" w:rsidRPr="0020174F">
        <w:rPr>
          <w:rFonts w:ascii="Arial" w:hAnsi="Arial" w:cs="Arial"/>
          <w:sz w:val="24"/>
          <w:szCs w:val="24"/>
          <w:shd w:val="clear" w:color="auto" w:fill="FFFFFF"/>
        </w:rPr>
        <w:t>Edwards, 2019</w:t>
      </w:r>
      <w:r w:rsidRPr="0020174F">
        <w:rPr>
          <w:rFonts w:ascii="Arial" w:hAnsi="Arial" w:cs="Arial"/>
          <w:sz w:val="24"/>
          <w:szCs w:val="24"/>
        </w:rPr>
        <w:t xml:space="preserve">). </w:t>
      </w:r>
      <w:r w:rsidR="00410A2D" w:rsidRPr="0020174F">
        <w:rPr>
          <w:rFonts w:ascii="Arial" w:hAnsi="Arial" w:cs="Arial"/>
          <w:sz w:val="24"/>
          <w:szCs w:val="24"/>
        </w:rPr>
        <w:t xml:space="preserve">In this regard the general knowledge model comprises of four areas; which comprises knowledge management model. The first one is </w:t>
      </w:r>
      <w:r w:rsidR="00410A2D" w:rsidRPr="0020174F">
        <w:rPr>
          <w:rFonts w:ascii="Arial" w:hAnsi="Arial" w:cs="Arial"/>
          <w:b/>
          <w:sz w:val="24"/>
          <w:szCs w:val="24"/>
        </w:rPr>
        <w:t>knowledge creation</w:t>
      </w:r>
      <w:r w:rsidR="00410A2D" w:rsidRPr="0020174F">
        <w:rPr>
          <w:rFonts w:ascii="Arial" w:hAnsi="Arial" w:cs="Arial"/>
          <w:sz w:val="24"/>
          <w:szCs w:val="24"/>
        </w:rPr>
        <w:t xml:space="preserve">. This one entails activities in relation to entry of new knowledge into the system </w:t>
      </w:r>
      <w:r w:rsidR="0025737C" w:rsidRPr="0020174F">
        <w:rPr>
          <w:rFonts w:ascii="Arial" w:hAnsi="Arial" w:cs="Arial"/>
          <w:sz w:val="24"/>
          <w:szCs w:val="24"/>
        </w:rPr>
        <w:t>(</w:t>
      </w:r>
      <w:r w:rsidR="0025737C" w:rsidRPr="0020174F">
        <w:rPr>
          <w:rFonts w:ascii="Arial" w:hAnsi="Arial" w:cs="Arial"/>
          <w:sz w:val="24"/>
          <w:szCs w:val="24"/>
          <w:shd w:val="clear" w:color="auto" w:fill="FFFFFF"/>
        </w:rPr>
        <w:t>Edwards, 2019</w:t>
      </w:r>
      <w:r w:rsidR="00410A2D" w:rsidRPr="0020174F">
        <w:rPr>
          <w:rFonts w:ascii="Arial" w:hAnsi="Arial" w:cs="Arial"/>
          <w:sz w:val="24"/>
          <w:szCs w:val="24"/>
        </w:rPr>
        <w:t xml:space="preserve">). It thus includes development of knowledge, discovery and its capture. The second one is </w:t>
      </w:r>
      <w:r w:rsidR="00410A2D" w:rsidRPr="0020174F">
        <w:rPr>
          <w:rFonts w:ascii="Arial" w:hAnsi="Arial" w:cs="Arial"/>
          <w:b/>
          <w:sz w:val="24"/>
          <w:szCs w:val="24"/>
        </w:rPr>
        <w:t>knowledge retention</w:t>
      </w:r>
      <w:r w:rsidR="00410A2D" w:rsidRPr="0020174F">
        <w:rPr>
          <w:rFonts w:ascii="Arial" w:hAnsi="Arial" w:cs="Arial"/>
          <w:sz w:val="24"/>
          <w:szCs w:val="24"/>
        </w:rPr>
        <w:t xml:space="preserve">, and this one deals with all activities involved in preservation of the knowledge </w:t>
      </w:r>
      <w:r w:rsidR="0025737C" w:rsidRPr="0020174F">
        <w:rPr>
          <w:rFonts w:ascii="Arial" w:hAnsi="Arial" w:cs="Arial"/>
          <w:sz w:val="24"/>
          <w:szCs w:val="24"/>
        </w:rPr>
        <w:t>(</w:t>
      </w:r>
      <w:r w:rsidR="0025737C" w:rsidRPr="0020174F">
        <w:rPr>
          <w:rFonts w:ascii="Arial" w:hAnsi="Arial" w:cs="Arial"/>
          <w:sz w:val="24"/>
          <w:szCs w:val="24"/>
          <w:shd w:val="clear" w:color="auto" w:fill="FFFFFF"/>
        </w:rPr>
        <w:t>Edwards, 2019</w:t>
      </w:r>
      <w:r w:rsidR="00410A2D" w:rsidRPr="0020174F">
        <w:rPr>
          <w:rFonts w:ascii="Arial" w:hAnsi="Arial" w:cs="Arial"/>
          <w:sz w:val="24"/>
          <w:szCs w:val="24"/>
        </w:rPr>
        <w:t xml:space="preserve">). Its role is to allow it to sustain in the system after its introduction. Besides, it includes activities carried out geared towards maintaining knowledge viability within the system. The third is </w:t>
      </w:r>
      <w:r w:rsidR="00410A2D" w:rsidRPr="0020174F">
        <w:rPr>
          <w:rFonts w:ascii="Arial" w:hAnsi="Arial" w:cs="Arial"/>
          <w:b/>
          <w:sz w:val="24"/>
          <w:szCs w:val="24"/>
        </w:rPr>
        <w:t>knowledge transfer</w:t>
      </w:r>
      <w:r w:rsidR="00410A2D" w:rsidRPr="0020174F">
        <w:rPr>
          <w:rFonts w:ascii="Arial" w:hAnsi="Arial" w:cs="Arial"/>
          <w:sz w:val="24"/>
          <w:szCs w:val="24"/>
        </w:rPr>
        <w:t xml:space="preserve">, and this one deals with flow of knowledge from numerous parties or stakeholders in an organisation. Such includes communication, translation, </w:t>
      </w:r>
      <w:r w:rsidR="0020174F" w:rsidRPr="0020174F">
        <w:rPr>
          <w:rFonts w:ascii="Arial" w:hAnsi="Arial" w:cs="Arial"/>
          <w:sz w:val="24"/>
          <w:szCs w:val="24"/>
        </w:rPr>
        <w:t>and conversion</w:t>
      </w:r>
      <w:r w:rsidR="00410A2D" w:rsidRPr="0020174F">
        <w:rPr>
          <w:rFonts w:ascii="Arial" w:hAnsi="Arial" w:cs="Arial"/>
          <w:sz w:val="24"/>
          <w:szCs w:val="24"/>
        </w:rPr>
        <w:t xml:space="preserve">, filtering, and rendering </w:t>
      </w:r>
      <w:r w:rsidR="0025737C" w:rsidRPr="0020174F">
        <w:rPr>
          <w:rFonts w:ascii="Arial" w:hAnsi="Arial" w:cs="Arial"/>
          <w:sz w:val="24"/>
          <w:szCs w:val="24"/>
        </w:rPr>
        <w:t>(Kim, 2022</w:t>
      </w:r>
      <w:r w:rsidR="00410A2D" w:rsidRPr="0020174F">
        <w:rPr>
          <w:rFonts w:ascii="Arial" w:hAnsi="Arial" w:cs="Arial"/>
          <w:sz w:val="24"/>
          <w:szCs w:val="24"/>
        </w:rPr>
        <w:t xml:space="preserve">). The fourth is </w:t>
      </w:r>
      <w:r w:rsidR="00410A2D" w:rsidRPr="0020174F">
        <w:rPr>
          <w:rFonts w:ascii="Arial" w:hAnsi="Arial" w:cs="Arial"/>
          <w:b/>
          <w:sz w:val="24"/>
          <w:szCs w:val="24"/>
        </w:rPr>
        <w:t>knowledge utilisation</w:t>
      </w:r>
      <w:r w:rsidR="00410A2D" w:rsidRPr="0020174F">
        <w:rPr>
          <w:rFonts w:ascii="Arial" w:hAnsi="Arial" w:cs="Arial"/>
          <w:sz w:val="24"/>
          <w:szCs w:val="24"/>
        </w:rPr>
        <w:t xml:space="preserve">. This one entails activities and events that connect with application of knowledge within a business processes </w:t>
      </w:r>
      <w:r w:rsidR="0025737C" w:rsidRPr="0020174F">
        <w:rPr>
          <w:rFonts w:ascii="Arial" w:hAnsi="Arial" w:cs="Arial"/>
          <w:sz w:val="24"/>
          <w:szCs w:val="24"/>
        </w:rPr>
        <w:t>(Kim, 2022</w:t>
      </w:r>
      <w:r w:rsidR="00410A2D" w:rsidRPr="0020174F">
        <w:rPr>
          <w:rFonts w:ascii="Arial" w:hAnsi="Arial" w:cs="Arial"/>
          <w:sz w:val="24"/>
          <w:szCs w:val="24"/>
        </w:rPr>
        <w:t xml:space="preserve">). From this general knowledge management model, it sequences the activity areas that entail a complex level of knowledge management. Studies by </w:t>
      </w:r>
      <w:r w:rsidR="0020174F" w:rsidRPr="0020174F">
        <w:rPr>
          <w:rFonts w:ascii="Arial" w:hAnsi="Arial" w:cs="Arial"/>
          <w:sz w:val="24"/>
          <w:szCs w:val="24"/>
        </w:rPr>
        <w:t>Kim (</w:t>
      </w:r>
      <w:r w:rsidR="0025737C" w:rsidRPr="0020174F">
        <w:rPr>
          <w:rFonts w:ascii="Arial" w:hAnsi="Arial" w:cs="Arial"/>
          <w:sz w:val="24"/>
          <w:szCs w:val="24"/>
        </w:rPr>
        <w:t>2022</w:t>
      </w:r>
      <w:r w:rsidR="00410A2D" w:rsidRPr="0020174F">
        <w:rPr>
          <w:rFonts w:ascii="Arial" w:hAnsi="Arial" w:cs="Arial"/>
          <w:sz w:val="24"/>
          <w:szCs w:val="24"/>
        </w:rPr>
        <w:t>) have come up with theories of knowledge management</w:t>
      </w:r>
      <w:r w:rsidR="00211A62" w:rsidRPr="0020174F">
        <w:rPr>
          <w:rFonts w:ascii="Arial" w:hAnsi="Arial" w:cs="Arial"/>
          <w:sz w:val="24"/>
          <w:szCs w:val="24"/>
        </w:rPr>
        <w:t xml:space="preserve">. </w:t>
      </w:r>
      <w:r w:rsidR="0020174F" w:rsidRPr="0020174F">
        <w:rPr>
          <w:rFonts w:ascii="Arial" w:hAnsi="Arial" w:cs="Arial"/>
          <w:sz w:val="24"/>
          <w:szCs w:val="24"/>
          <w:shd w:val="clear" w:color="auto" w:fill="FFFFFF"/>
        </w:rPr>
        <w:t>Edwards (</w:t>
      </w:r>
      <w:r w:rsidR="0025737C" w:rsidRPr="0020174F">
        <w:rPr>
          <w:rFonts w:ascii="Arial" w:hAnsi="Arial" w:cs="Arial"/>
          <w:sz w:val="24"/>
          <w:szCs w:val="24"/>
          <w:shd w:val="clear" w:color="auto" w:fill="FFFFFF"/>
        </w:rPr>
        <w:t>2019</w:t>
      </w:r>
      <w:r w:rsidR="00211A62" w:rsidRPr="0020174F">
        <w:rPr>
          <w:rFonts w:ascii="Arial" w:hAnsi="Arial" w:cs="Arial"/>
          <w:sz w:val="24"/>
          <w:szCs w:val="24"/>
        </w:rPr>
        <w:t xml:space="preserve">) identified numerous ways of categorisation of knowledge management (KM). </w:t>
      </w:r>
    </w:p>
    <w:p w14:paraId="1B6F07B2" w14:textId="77777777" w:rsidR="00E236CD" w:rsidRPr="0020174F" w:rsidRDefault="00211A62" w:rsidP="00117E16">
      <w:pPr>
        <w:spacing w:line="360" w:lineRule="auto"/>
        <w:rPr>
          <w:rFonts w:ascii="Arial" w:hAnsi="Arial" w:cs="Arial"/>
          <w:sz w:val="24"/>
          <w:szCs w:val="24"/>
        </w:rPr>
      </w:pPr>
      <w:r w:rsidRPr="0020174F">
        <w:rPr>
          <w:rFonts w:ascii="Arial" w:hAnsi="Arial" w:cs="Arial"/>
          <w:sz w:val="24"/>
          <w:szCs w:val="24"/>
        </w:rPr>
        <w:t xml:space="preserve">The first is </w:t>
      </w:r>
      <w:r w:rsidRPr="0020174F">
        <w:rPr>
          <w:rFonts w:ascii="Arial" w:hAnsi="Arial" w:cs="Arial"/>
          <w:b/>
          <w:sz w:val="24"/>
          <w:szCs w:val="24"/>
        </w:rPr>
        <w:t xml:space="preserve">central knowledge management </w:t>
      </w:r>
      <w:r w:rsidRPr="0020174F">
        <w:rPr>
          <w:rFonts w:ascii="Arial" w:hAnsi="Arial" w:cs="Arial"/>
          <w:sz w:val="24"/>
          <w:szCs w:val="24"/>
        </w:rPr>
        <w:t xml:space="preserve">theories, and they include organisational, ecological, and techno-centric </w:t>
      </w:r>
      <w:r w:rsidR="0025737C" w:rsidRPr="0020174F">
        <w:rPr>
          <w:rFonts w:ascii="Arial" w:hAnsi="Arial" w:cs="Arial"/>
          <w:sz w:val="24"/>
          <w:szCs w:val="24"/>
        </w:rPr>
        <w:t>(</w:t>
      </w:r>
      <w:r w:rsidR="0025737C" w:rsidRPr="0020174F">
        <w:rPr>
          <w:rFonts w:ascii="Arial" w:hAnsi="Arial" w:cs="Arial"/>
          <w:sz w:val="24"/>
          <w:szCs w:val="24"/>
          <w:shd w:val="clear" w:color="auto" w:fill="FFFFFF"/>
        </w:rPr>
        <w:t>Edwards, 2019</w:t>
      </w:r>
      <w:r w:rsidRPr="0020174F">
        <w:rPr>
          <w:rFonts w:ascii="Arial" w:hAnsi="Arial" w:cs="Arial"/>
          <w:sz w:val="24"/>
          <w:szCs w:val="24"/>
        </w:rPr>
        <w:t xml:space="preserve">). </w:t>
      </w:r>
    </w:p>
    <w:p w14:paraId="0D86F4A9" w14:textId="77777777" w:rsidR="00E236CD" w:rsidRPr="0020174F" w:rsidRDefault="00E236CD" w:rsidP="00117E16">
      <w:pPr>
        <w:pStyle w:val="Heading2"/>
        <w:spacing w:line="360" w:lineRule="auto"/>
        <w:rPr>
          <w:rFonts w:ascii="Arial" w:hAnsi="Arial" w:cs="Arial"/>
          <w:color w:val="auto"/>
          <w:sz w:val="24"/>
          <w:szCs w:val="24"/>
        </w:rPr>
      </w:pPr>
      <w:bookmarkStart w:id="3" w:name="_Toc108887852"/>
      <w:r w:rsidRPr="0020174F">
        <w:rPr>
          <w:rFonts w:ascii="Arial" w:hAnsi="Arial" w:cs="Arial"/>
          <w:color w:val="auto"/>
          <w:sz w:val="24"/>
          <w:szCs w:val="24"/>
        </w:rPr>
        <w:t>Organisational KM management</w:t>
      </w:r>
      <w:bookmarkEnd w:id="3"/>
    </w:p>
    <w:p w14:paraId="0D64A554" w14:textId="77777777" w:rsidR="00877F88" w:rsidRPr="0020174F" w:rsidRDefault="00211A62" w:rsidP="00117E16">
      <w:pPr>
        <w:spacing w:line="360" w:lineRule="auto"/>
        <w:rPr>
          <w:rFonts w:ascii="Arial" w:hAnsi="Arial" w:cs="Arial"/>
          <w:sz w:val="24"/>
          <w:szCs w:val="24"/>
        </w:rPr>
      </w:pPr>
      <w:r w:rsidRPr="0020174F">
        <w:rPr>
          <w:rFonts w:ascii="Arial" w:hAnsi="Arial" w:cs="Arial"/>
          <w:b/>
          <w:sz w:val="24"/>
          <w:szCs w:val="24"/>
        </w:rPr>
        <w:t xml:space="preserve">Organisational KM theory </w:t>
      </w:r>
      <w:r w:rsidRPr="0020174F">
        <w:rPr>
          <w:rFonts w:ascii="Arial" w:hAnsi="Arial" w:cs="Arial"/>
          <w:sz w:val="24"/>
          <w:szCs w:val="24"/>
        </w:rPr>
        <w:t xml:space="preserve">focuses primarily on organisational structures and how such organisations are culturally designed </w:t>
      </w:r>
      <w:r w:rsidR="0025737C" w:rsidRPr="0020174F">
        <w:rPr>
          <w:rFonts w:ascii="Arial" w:hAnsi="Arial" w:cs="Arial"/>
          <w:sz w:val="24"/>
          <w:szCs w:val="24"/>
        </w:rPr>
        <w:t>(</w:t>
      </w:r>
      <w:r w:rsidR="0025737C" w:rsidRPr="0020174F">
        <w:rPr>
          <w:rFonts w:ascii="Arial" w:hAnsi="Arial" w:cs="Arial"/>
          <w:sz w:val="24"/>
          <w:szCs w:val="24"/>
          <w:shd w:val="clear" w:color="auto" w:fill="FFFFFF"/>
        </w:rPr>
        <w:t>Demir et al., 2021</w:t>
      </w:r>
      <w:r w:rsidRPr="0020174F">
        <w:rPr>
          <w:rFonts w:ascii="Arial" w:hAnsi="Arial" w:cs="Arial"/>
          <w:sz w:val="24"/>
          <w:szCs w:val="24"/>
        </w:rPr>
        <w:t xml:space="preserve">). This gears towards managing knowledge and knowledge processes based on structural and cultural design of organisations. </w:t>
      </w:r>
      <w:r w:rsidR="00E236CD" w:rsidRPr="0020174F">
        <w:rPr>
          <w:rFonts w:ascii="Arial" w:hAnsi="Arial" w:cs="Arial"/>
          <w:sz w:val="24"/>
          <w:szCs w:val="24"/>
        </w:rPr>
        <w:t xml:space="preserve">In this regard, different organisational structures attract different aspects of organisational knowledge management. Hierarchical organisational structure has its knowledge flow from the top management to the employees, with strictness on how it is utilised and gained. On the other hand, functional organisational structure facilitates knowledge management through grouping departments in organisations based on skills and knowledge </w:t>
      </w:r>
      <w:r w:rsidR="0025737C" w:rsidRPr="0020174F">
        <w:rPr>
          <w:rFonts w:ascii="Arial" w:hAnsi="Arial" w:cs="Arial"/>
          <w:sz w:val="24"/>
          <w:szCs w:val="24"/>
        </w:rPr>
        <w:t>(</w:t>
      </w:r>
      <w:r w:rsidR="0025737C" w:rsidRPr="0020174F">
        <w:rPr>
          <w:rFonts w:ascii="Arial" w:hAnsi="Arial" w:cs="Arial"/>
          <w:sz w:val="24"/>
          <w:szCs w:val="24"/>
          <w:shd w:val="clear" w:color="auto" w:fill="FFFFFF"/>
        </w:rPr>
        <w:t>Demir et al., 2019</w:t>
      </w:r>
      <w:r w:rsidR="00E236CD" w:rsidRPr="0020174F">
        <w:rPr>
          <w:rFonts w:ascii="Arial" w:hAnsi="Arial" w:cs="Arial"/>
          <w:sz w:val="24"/>
          <w:szCs w:val="24"/>
        </w:rPr>
        <w:t>). In this regard, the vertical structuring of every department entails roles</w:t>
      </w:r>
      <w:r w:rsidR="009F35D2" w:rsidRPr="0020174F">
        <w:rPr>
          <w:rFonts w:ascii="Arial" w:hAnsi="Arial" w:cs="Arial"/>
          <w:sz w:val="24"/>
          <w:szCs w:val="24"/>
        </w:rPr>
        <w:t xml:space="preserve"> in different departments like finance and sales, where information has to flow intra and inter-</w:t>
      </w:r>
      <w:r w:rsidR="0025737C" w:rsidRPr="0020174F">
        <w:rPr>
          <w:rFonts w:ascii="Arial" w:hAnsi="Arial" w:cs="Arial"/>
          <w:sz w:val="24"/>
          <w:szCs w:val="24"/>
        </w:rPr>
        <w:t>departmental</w:t>
      </w:r>
      <w:r w:rsidR="009F35D2" w:rsidRPr="0020174F">
        <w:rPr>
          <w:rFonts w:ascii="Arial" w:hAnsi="Arial" w:cs="Arial"/>
          <w:sz w:val="24"/>
          <w:szCs w:val="24"/>
        </w:rPr>
        <w:t xml:space="preserve">. </w:t>
      </w:r>
    </w:p>
    <w:p w14:paraId="69274840" w14:textId="77777777" w:rsidR="00E236CD" w:rsidRPr="0020174F" w:rsidRDefault="00E236CD" w:rsidP="00117E16">
      <w:pPr>
        <w:pStyle w:val="Heading2"/>
        <w:spacing w:line="360" w:lineRule="auto"/>
        <w:rPr>
          <w:rFonts w:ascii="Arial" w:hAnsi="Arial" w:cs="Arial"/>
          <w:color w:val="auto"/>
          <w:sz w:val="24"/>
          <w:szCs w:val="24"/>
        </w:rPr>
      </w:pPr>
      <w:bookmarkStart w:id="4" w:name="_Toc108887853"/>
      <w:r w:rsidRPr="0020174F">
        <w:rPr>
          <w:rFonts w:ascii="Arial" w:hAnsi="Arial" w:cs="Arial"/>
          <w:color w:val="auto"/>
          <w:sz w:val="24"/>
          <w:szCs w:val="24"/>
        </w:rPr>
        <w:lastRenderedPageBreak/>
        <w:t>Ecological KM management</w:t>
      </w:r>
      <w:bookmarkEnd w:id="4"/>
    </w:p>
    <w:p w14:paraId="230BBD0F" w14:textId="77777777" w:rsidR="00877F88" w:rsidRPr="0020174F" w:rsidRDefault="00211A62" w:rsidP="00117E16">
      <w:pPr>
        <w:spacing w:line="360" w:lineRule="auto"/>
        <w:rPr>
          <w:rFonts w:ascii="Arial" w:hAnsi="Arial" w:cs="Arial"/>
          <w:sz w:val="24"/>
          <w:szCs w:val="24"/>
        </w:rPr>
      </w:pPr>
      <w:r w:rsidRPr="0020174F">
        <w:rPr>
          <w:rFonts w:ascii="Arial" w:hAnsi="Arial" w:cs="Arial"/>
          <w:b/>
          <w:sz w:val="24"/>
          <w:szCs w:val="24"/>
        </w:rPr>
        <w:t xml:space="preserve">Ecological </w:t>
      </w:r>
      <w:r w:rsidR="00E236CD" w:rsidRPr="0020174F">
        <w:rPr>
          <w:rFonts w:ascii="Arial" w:hAnsi="Arial" w:cs="Arial"/>
          <w:b/>
          <w:sz w:val="24"/>
          <w:szCs w:val="24"/>
        </w:rPr>
        <w:t>K</w:t>
      </w:r>
      <w:r w:rsidRPr="0020174F">
        <w:rPr>
          <w:rFonts w:ascii="Arial" w:hAnsi="Arial" w:cs="Arial"/>
          <w:b/>
          <w:sz w:val="24"/>
          <w:szCs w:val="24"/>
        </w:rPr>
        <w:t>M theory</w:t>
      </w:r>
      <w:r w:rsidRPr="0020174F">
        <w:rPr>
          <w:rFonts w:ascii="Arial" w:hAnsi="Arial" w:cs="Arial"/>
          <w:sz w:val="24"/>
          <w:szCs w:val="24"/>
        </w:rPr>
        <w:t xml:space="preserve"> on the other hand focuses on people, creation of relation</w:t>
      </w:r>
      <w:r w:rsidR="0025737C" w:rsidRPr="0020174F">
        <w:rPr>
          <w:rFonts w:ascii="Arial" w:hAnsi="Arial" w:cs="Arial"/>
          <w:sz w:val="24"/>
          <w:szCs w:val="24"/>
        </w:rPr>
        <w:t>ships, and learning communities</w:t>
      </w:r>
      <w:r w:rsidRPr="0020174F">
        <w:rPr>
          <w:rFonts w:ascii="Arial" w:hAnsi="Arial" w:cs="Arial"/>
          <w:sz w:val="24"/>
          <w:szCs w:val="24"/>
        </w:rPr>
        <w:t xml:space="preserve">. Therefore, this theory focuses on organisational interactions </w:t>
      </w:r>
      <w:r w:rsidR="00ED3428" w:rsidRPr="0020174F">
        <w:rPr>
          <w:rFonts w:ascii="Arial" w:hAnsi="Arial" w:cs="Arial"/>
          <w:sz w:val="24"/>
          <w:szCs w:val="24"/>
        </w:rPr>
        <w:t xml:space="preserve">with people and organisations, as well as stakeholders from internal and external factors, with a major focus of drawing people together to share knowledge. </w:t>
      </w:r>
      <w:r w:rsidR="009F35D2" w:rsidRPr="0020174F">
        <w:rPr>
          <w:rFonts w:ascii="Arial" w:hAnsi="Arial" w:cs="Arial"/>
          <w:sz w:val="24"/>
          <w:szCs w:val="24"/>
        </w:rPr>
        <w:t xml:space="preserve">According to Gomes et al. (2021), ecological KM theory depicts ways of knowledge distribution, knowledge interaction, and knowledge competition within an organisation. Therefore, creation of ecosystems within organisations entails the processes of diversity of individuals sharing knowledge and information among other areas. Based on the research by Gomes et al. (2021), an organisation that leverages knowledge among individuals within it in terms of integration, innovation, and sharing of lessons learned is able to improve and strengthen its operations. Based on the ecosystem approach, the authors explain that knowledge is always individualised, which then becomes enriched through the process of learning, then sharing, and eventually applying it </w:t>
      </w:r>
      <w:r w:rsidR="00F73B0C" w:rsidRPr="0020174F">
        <w:rPr>
          <w:rFonts w:ascii="Arial" w:hAnsi="Arial" w:cs="Arial"/>
          <w:sz w:val="24"/>
          <w:szCs w:val="24"/>
        </w:rPr>
        <w:t>practical</w:t>
      </w:r>
      <w:r w:rsidR="009F35D2" w:rsidRPr="0020174F">
        <w:rPr>
          <w:rFonts w:ascii="Arial" w:hAnsi="Arial" w:cs="Arial"/>
          <w:sz w:val="24"/>
          <w:szCs w:val="24"/>
        </w:rPr>
        <w:t xml:space="preserve"> situations. As such, adoption of a collaborative knowledge management among people creates a heterogeneous ways of KM, through sets of practices aimed at enhancing a holistic approach to KM within the organisation. </w:t>
      </w:r>
    </w:p>
    <w:p w14:paraId="14609AF4" w14:textId="77777777" w:rsidR="00E236CD" w:rsidRPr="0020174F" w:rsidRDefault="00E236CD" w:rsidP="00117E16">
      <w:pPr>
        <w:pStyle w:val="Heading2"/>
        <w:spacing w:line="360" w:lineRule="auto"/>
        <w:rPr>
          <w:rFonts w:ascii="Arial" w:hAnsi="Arial" w:cs="Arial"/>
          <w:color w:val="auto"/>
          <w:sz w:val="24"/>
          <w:szCs w:val="24"/>
        </w:rPr>
      </w:pPr>
      <w:bookmarkStart w:id="5" w:name="_Toc108887854"/>
      <w:r w:rsidRPr="0020174F">
        <w:rPr>
          <w:rFonts w:ascii="Arial" w:hAnsi="Arial" w:cs="Arial"/>
          <w:color w:val="auto"/>
          <w:sz w:val="24"/>
          <w:szCs w:val="24"/>
        </w:rPr>
        <w:t>Techno-centric KM management</w:t>
      </w:r>
      <w:bookmarkEnd w:id="5"/>
    </w:p>
    <w:p w14:paraId="59254673" w14:textId="77777777" w:rsidR="00410A2D" w:rsidRPr="0020174F" w:rsidRDefault="00ED3428" w:rsidP="00117E16">
      <w:pPr>
        <w:spacing w:line="360" w:lineRule="auto"/>
        <w:rPr>
          <w:rFonts w:ascii="Arial" w:hAnsi="Arial" w:cs="Arial"/>
          <w:sz w:val="24"/>
          <w:szCs w:val="24"/>
        </w:rPr>
      </w:pPr>
      <w:r w:rsidRPr="0020174F">
        <w:rPr>
          <w:rFonts w:ascii="Arial" w:hAnsi="Arial" w:cs="Arial"/>
          <w:b/>
          <w:sz w:val="24"/>
          <w:szCs w:val="24"/>
        </w:rPr>
        <w:t>Techno-centric KM theory</w:t>
      </w:r>
      <w:r w:rsidRPr="0020174F">
        <w:rPr>
          <w:rFonts w:ascii="Arial" w:hAnsi="Arial" w:cs="Arial"/>
          <w:sz w:val="24"/>
          <w:szCs w:val="24"/>
        </w:rPr>
        <w:t xml:space="preserve"> on the other hand focuses on technology, and design processes of technology as enablers in </w:t>
      </w:r>
      <w:r w:rsidR="0014295D" w:rsidRPr="0020174F">
        <w:rPr>
          <w:rFonts w:ascii="Arial" w:hAnsi="Arial" w:cs="Arial"/>
          <w:sz w:val="24"/>
          <w:szCs w:val="24"/>
        </w:rPr>
        <w:t>facilitating</w:t>
      </w:r>
      <w:r w:rsidRPr="0020174F">
        <w:rPr>
          <w:rFonts w:ascii="Arial" w:hAnsi="Arial" w:cs="Arial"/>
          <w:sz w:val="24"/>
          <w:szCs w:val="24"/>
        </w:rPr>
        <w:t xml:space="preserve"> for flow of knowledge as well as storage of information </w:t>
      </w:r>
      <w:r w:rsidR="0025737C" w:rsidRPr="0020174F">
        <w:rPr>
          <w:rFonts w:ascii="Arial" w:hAnsi="Arial" w:cs="Arial"/>
          <w:sz w:val="24"/>
          <w:szCs w:val="24"/>
        </w:rPr>
        <w:t>(</w:t>
      </w:r>
      <w:proofErr w:type="spellStart"/>
      <w:r w:rsidR="0025737C" w:rsidRPr="0020174F">
        <w:rPr>
          <w:rFonts w:ascii="Arial" w:hAnsi="Arial" w:cs="Arial"/>
          <w:sz w:val="24"/>
          <w:szCs w:val="24"/>
          <w:shd w:val="clear" w:color="auto" w:fill="FFFFFF"/>
        </w:rPr>
        <w:t>Desouza</w:t>
      </w:r>
      <w:proofErr w:type="spellEnd"/>
      <w:r w:rsidR="0025737C" w:rsidRPr="0020174F">
        <w:rPr>
          <w:rFonts w:ascii="Arial" w:hAnsi="Arial" w:cs="Arial"/>
          <w:sz w:val="24"/>
          <w:szCs w:val="24"/>
          <w:shd w:val="clear" w:color="auto" w:fill="FFFFFF"/>
        </w:rPr>
        <w:t xml:space="preserve">, Hunter and </w:t>
      </w:r>
      <w:proofErr w:type="spellStart"/>
      <w:r w:rsidR="0025737C" w:rsidRPr="0020174F">
        <w:rPr>
          <w:rFonts w:ascii="Arial" w:hAnsi="Arial" w:cs="Arial"/>
          <w:sz w:val="24"/>
          <w:szCs w:val="24"/>
          <w:shd w:val="clear" w:color="auto" w:fill="FFFFFF"/>
        </w:rPr>
        <w:t>Yigitcanlar</w:t>
      </w:r>
      <w:proofErr w:type="spellEnd"/>
      <w:r w:rsidR="0025737C" w:rsidRPr="0020174F">
        <w:rPr>
          <w:rFonts w:ascii="Arial" w:hAnsi="Arial" w:cs="Arial"/>
          <w:sz w:val="24"/>
          <w:szCs w:val="24"/>
          <w:shd w:val="clear" w:color="auto" w:fill="FFFFFF"/>
        </w:rPr>
        <w:t>, 2019</w:t>
      </w:r>
      <w:r w:rsidRPr="0020174F">
        <w:rPr>
          <w:rFonts w:ascii="Arial" w:hAnsi="Arial" w:cs="Arial"/>
          <w:sz w:val="24"/>
          <w:szCs w:val="24"/>
        </w:rPr>
        <w:t xml:space="preserve">). </w:t>
      </w:r>
      <w:r w:rsidR="0014295D" w:rsidRPr="0020174F">
        <w:rPr>
          <w:rFonts w:ascii="Arial" w:hAnsi="Arial" w:cs="Arial"/>
          <w:sz w:val="24"/>
          <w:szCs w:val="24"/>
        </w:rPr>
        <w:t>For instance, Amazon’s KM utilises platform business model, which functions by connecting individuals and organisation for common purpose of sharing common response.</w:t>
      </w:r>
      <w:r w:rsidR="009F35D2" w:rsidRPr="0020174F">
        <w:rPr>
          <w:rFonts w:ascii="Arial" w:hAnsi="Arial" w:cs="Arial"/>
          <w:sz w:val="24"/>
          <w:szCs w:val="24"/>
        </w:rPr>
        <w:t xml:space="preserve"> In the contemporary business environment, techno-centric KM entails application of digital media platforms in management of knowledge within an organisation. For instance, relationship between customers and an organisation can be enhanced through sharing and dissemination of information via social media platforms </w:t>
      </w:r>
      <w:r w:rsidR="0025737C" w:rsidRPr="0020174F">
        <w:rPr>
          <w:rFonts w:ascii="Arial" w:hAnsi="Arial" w:cs="Arial"/>
          <w:sz w:val="24"/>
          <w:szCs w:val="24"/>
        </w:rPr>
        <w:t>(</w:t>
      </w:r>
      <w:proofErr w:type="spellStart"/>
      <w:r w:rsidR="0025737C" w:rsidRPr="0020174F">
        <w:rPr>
          <w:rFonts w:ascii="Arial" w:hAnsi="Arial" w:cs="Arial"/>
          <w:sz w:val="24"/>
          <w:szCs w:val="24"/>
          <w:shd w:val="clear" w:color="auto" w:fill="FFFFFF"/>
        </w:rPr>
        <w:t>Desouza</w:t>
      </w:r>
      <w:proofErr w:type="spellEnd"/>
      <w:r w:rsidR="0025737C" w:rsidRPr="0020174F">
        <w:rPr>
          <w:rFonts w:ascii="Arial" w:hAnsi="Arial" w:cs="Arial"/>
          <w:sz w:val="24"/>
          <w:szCs w:val="24"/>
          <w:shd w:val="clear" w:color="auto" w:fill="FFFFFF"/>
        </w:rPr>
        <w:t xml:space="preserve">, Hunter and </w:t>
      </w:r>
      <w:proofErr w:type="spellStart"/>
      <w:r w:rsidR="0025737C" w:rsidRPr="0020174F">
        <w:rPr>
          <w:rFonts w:ascii="Arial" w:hAnsi="Arial" w:cs="Arial"/>
          <w:sz w:val="24"/>
          <w:szCs w:val="24"/>
          <w:shd w:val="clear" w:color="auto" w:fill="FFFFFF"/>
        </w:rPr>
        <w:t>Yigitcanlar</w:t>
      </w:r>
      <w:proofErr w:type="spellEnd"/>
      <w:r w:rsidR="0025737C" w:rsidRPr="0020174F">
        <w:rPr>
          <w:rFonts w:ascii="Arial" w:hAnsi="Arial" w:cs="Arial"/>
          <w:sz w:val="24"/>
          <w:szCs w:val="24"/>
          <w:shd w:val="clear" w:color="auto" w:fill="FFFFFF"/>
        </w:rPr>
        <w:t>, 2019</w:t>
      </w:r>
      <w:r w:rsidR="009F35D2" w:rsidRPr="0020174F">
        <w:rPr>
          <w:rFonts w:ascii="Arial" w:hAnsi="Arial" w:cs="Arial"/>
          <w:sz w:val="24"/>
          <w:szCs w:val="24"/>
        </w:rPr>
        <w:t xml:space="preserve">). At the same time, where an organisation wants to enhance further KM, leverage on </w:t>
      </w:r>
      <w:r w:rsidR="00F73B0C" w:rsidRPr="0020174F">
        <w:rPr>
          <w:rFonts w:ascii="Arial" w:hAnsi="Arial" w:cs="Arial"/>
          <w:sz w:val="24"/>
          <w:szCs w:val="24"/>
        </w:rPr>
        <w:t>artificial intelligence in behavioural KM becomes essential in understanding insights and futu</w:t>
      </w:r>
      <w:r w:rsidR="0025737C" w:rsidRPr="0020174F">
        <w:rPr>
          <w:rFonts w:ascii="Arial" w:hAnsi="Arial" w:cs="Arial"/>
          <w:sz w:val="24"/>
          <w:szCs w:val="24"/>
        </w:rPr>
        <w:t>re trends of consumer behaviour</w:t>
      </w:r>
      <w:r w:rsidR="00F73B0C" w:rsidRPr="0020174F">
        <w:rPr>
          <w:rFonts w:ascii="Arial" w:hAnsi="Arial" w:cs="Arial"/>
          <w:sz w:val="24"/>
          <w:szCs w:val="24"/>
        </w:rPr>
        <w:t xml:space="preserve">. </w:t>
      </w:r>
    </w:p>
    <w:p w14:paraId="060C9262" w14:textId="77777777" w:rsidR="00290550" w:rsidRPr="0020174F" w:rsidRDefault="00290550" w:rsidP="00117E16">
      <w:pPr>
        <w:pStyle w:val="Heading1"/>
        <w:spacing w:line="360" w:lineRule="auto"/>
        <w:rPr>
          <w:rFonts w:ascii="Arial" w:hAnsi="Arial" w:cs="Arial"/>
          <w:color w:val="auto"/>
          <w:sz w:val="24"/>
          <w:szCs w:val="24"/>
        </w:rPr>
      </w:pPr>
      <w:bookmarkStart w:id="6" w:name="_Toc108887855"/>
      <w:r w:rsidRPr="0020174F">
        <w:rPr>
          <w:rFonts w:ascii="Arial" w:hAnsi="Arial" w:cs="Arial"/>
          <w:color w:val="auto"/>
          <w:sz w:val="24"/>
          <w:szCs w:val="24"/>
        </w:rPr>
        <w:lastRenderedPageBreak/>
        <w:t>Good knowledge management development practices</w:t>
      </w:r>
      <w:bookmarkEnd w:id="6"/>
    </w:p>
    <w:p w14:paraId="2B585C98" w14:textId="77777777" w:rsidR="00290550" w:rsidRPr="0020174F" w:rsidRDefault="00290550" w:rsidP="00117E16">
      <w:pPr>
        <w:pStyle w:val="Heading2"/>
        <w:spacing w:line="360" w:lineRule="auto"/>
        <w:rPr>
          <w:rFonts w:ascii="Arial" w:hAnsi="Arial" w:cs="Arial"/>
          <w:color w:val="auto"/>
          <w:sz w:val="24"/>
          <w:szCs w:val="24"/>
        </w:rPr>
      </w:pPr>
      <w:bookmarkStart w:id="7" w:name="_Toc108887856"/>
      <w:r w:rsidRPr="0020174F">
        <w:rPr>
          <w:rFonts w:ascii="Arial" w:hAnsi="Arial" w:cs="Arial"/>
          <w:color w:val="auto"/>
          <w:sz w:val="24"/>
          <w:szCs w:val="24"/>
        </w:rPr>
        <w:t>Evaluation</w:t>
      </w:r>
      <w:r w:rsidR="0025737C" w:rsidRPr="0020174F">
        <w:rPr>
          <w:rFonts w:ascii="Arial" w:hAnsi="Arial" w:cs="Arial"/>
          <w:color w:val="auto"/>
          <w:sz w:val="24"/>
          <w:szCs w:val="24"/>
        </w:rPr>
        <w:t xml:space="preserve"> of the case scenario</w:t>
      </w:r>
      <w:bookmarkEnd w:id="7"/>
    </w:p>
    <w:p w14:paraId="77E50663" w14:textId="77777777" w:rsidR="009D42D1" w:rsidRPr="0020174F" w:rsidRDefault="009D42D1" w:rsidP="00117E16">
      <w:pPr>
        <w:spacing w:line="360" w:lineRule="auto"/>
        <w:rPr>
          <w:rFonts w:ascii="Arial" w:hAnsi="Arial" w:cs="Arial"/>
          <w:sz w:val="24"/>
          <w:szCs w:val="24"/>
        </w:rPr>
      </w:pPr>
      <w:r w:rsidRPr="0020174F">
        <w:rPr>
          <w:rFonts w:ascii="Arial" w:hAnsi="Arial" w:cs="Arial"/>
          <w:sz w:val="24"/>
          <w:szCs w:val="24"/>
        </w:rPr>
        <w:t>Based on the case, Amazon has experienced an increase in orders it processes especially when Covid-19 pandemic struck. This increase in the number of order prompted the company to increase its employees by 34%. This means that there is an increase in the need for KM and flow of information due the increase in people and organisations using the platform. What the company has done is to enhance its adoption of advanced KM techniques</w:t>
      </w:r>
      <w:r w:rsidR="00E7515B" w:rsidRPr="0020174F">
        <w:rPr>
          <w:rFonts w:ascii="Arial" w:hAnsi="Arial" w:cs="Arial"/>
          <w:sz w:val="24"/>
          <w:szCs w:val="24"/>
        </w:rPr>
        <w:t xml:space="preserve">. This has been used to enhance the relationship between customers and information. In this regard, customers enhanced user experience in terms of finding what they want, when they want and as quickly as possible provides them with the customer encounter that they desire. This is enabled through the following areas as discussed in this paper. </w:t>
      </w:r>
    </w:p>
    <w:p w14:paraId="2832F5A2" w14:textId="77777777" w:rsidR="00290550" w:rsidRPr="0020174F" w:rsidRDefault="00290550" w:rsidP="00117E16">
      <w:pPr>
        <w:pStyle w:val="Heading1"/>
        <w:spacing w:line="360" w:lineRule="auto"/>
        <w:rPr>
          <w:rFonts w:ascii="Arial" w:hAnsi="Arial" w:cs="Arial"/>
          <w:color w:val="auto"/>
          <w:sz w:val="24"/>
          <w:szCs w:val="24"/>
        </w:rPr>
      </w:pPr>
      <w:bookmarkStart w:id="8" w:name="_Toc108887857"/>
      <w:r w:rsidRPr="0020174F">
        <w:rPr>
          <w:rFonts w:ascii="Arial" w:hAnsi="Arial" w:cs="Arial"/>
          <w:color w:val="auto"/>
          <w:sz w:val="24"/>
          <w:szCs w:val="24"/>
        </w:rPr>
        <w:t>Information management culture in:</w:t>
      </w:r>
      <w:bookmarkEnd w:id="8"/>
    </w:p>
    <w:p w14:paraId="46061075" w14:textId="77777777" w:rsidR="00290550" w:rsidRPr="0020174F" w:rsidRDefault="00290550" w:rsidP="00117E16">
      <w:pPr>
        <w:pStyle w:val="Heading2"/>
        <w:spacing w:line="360" w:lineRule="auto"/>
        <w:rPr>
          <w:rFonts w:ascii="Arial" w:hAnsi="Arial" w:cs="Arial"/>
          <w:color w:val="auto"/>
          <w:sz w:val="24"/>
          <w:szCs w:val="24"/>
        </w:rPr>
      </w:pPr>
      <w:bookmarkStart w:id="9" w:name="_Toc108887858"/>
      <w:r w:rsidRPr="0020174F">
        <w:rPr>
          <w:rFonts w:ascii="Arial" w:hAnsi="Arial" w:cs="Arial"/>
          <w:color w:val="auto"/>
          <w:sz w:val="24"/>
          <w:szCs w:val="24"/>
        </w:rPr>
        <w:t>Creating knowledge asset</w:t>
      </w:r>
      <w:bookmarkEnd w:id="9"/>
    </w:p>
    <w:p w14:paraId="71B232B7" w14:textId="77777777" w:rsidR="00E7515B" w:rsidRPr="0020174F" w:rsidRDefault="00E7515B" w:rsidP="00117E16">
      <w:pPr>
        <w:spacing w:line="360" w:lineRule="auto"/>
        <w:rPr>
          <w:rFonts w:ascii="Arial" w:hAnsi="Arial" w:cs="Arial"/>
          <w:sz w:val="24"/>
          <w:szCs w:val="24"/>
        </w:rPr>
      </w:pPr>
      <w:r w:rsidRPr="0020174F">
        <w:rPr>
          <w:rFonts w:ascii="Arial" w:hAnsi="Arial" w:cs="Arial"/>
          <w:sz w:val="24"/>
          <w:szCs w:val="24"/>
        </w:rPr>
        <w:t xml:space="preserve">Knowledge assets entail resources that are inherent in specific corporation, which becomes indispensable in creating value for an organisation </w:t>
      </w:r>
      <w:r w:rsidR="0025737C" w:rsidRPr="0020174F">
        <w:rPr>
          <w:rFonts w:ascii="Arial" w:hAnsi="Arial" w:cs="Arial"/>
          <w:sz w:val="24"/>
          <w:szCs w:val="24"/>
        </w:rPr>
        <w:t>(</w:t>
      </w:r>
      <w:r w:rsidR="0025737C" w:rsidRPr="0020174F">
        <w:rPr>
          <w:rFonts w:ascii="Arial" w:hAnsi="Arial" w:cs="Arial"/>
          <w:sz w:val="24"/>
          <w:szCs w:val="24"/>
          <w:shd w:val="clear" w:color="auto" w:fill="FFFFFF"/>
        </w:rPr>
        <w:t>Manning, 2020</w:t>
      </w:r>
      <w:r w:rsidRPr="0020174F">
        <w:rPr>
          <w:rFonts w:ascii="Arial" w:hAnsi="Arial" w:cs="Arial"/>
          <w:sz w:val="24"/>
          <w:szCs w:val="24"/>
        </w:rPr>
        <w:t xml:space="preserve">). Amazon leverages knowledge creation assets through its digital platform, and how it interacts with other digital platforms. The role of digital platforms Is to deliver products or services through connecting of two or more players or sides, which would not have interacted easily </w:t>
      </w:r>
      <w:r w:rsidR="0025737C" w:rsidRPr="0020174F">
        <w:rPr>
          <w:rFonts w:ascii="Arial" w:hAnsi="Arial" w:cs="Arial"/>
          <w:sz w:val="24"/>
          <w:szCs w:val="24"/>
        </w:rPr>
        <w:t>(</w:t>
      </w:r>
      <w:r w:rsidR="0025737C" w:rsidRPr="0020174F">
        <w:rPr>
          <w:rFonts w:ascii="Arial" w:hAnsi="Arial" w:cs="Arial"/>
          <w:sz w:val="24"/>
          <w:szCs w:val="24"/>
          <w:shd w:val="clear" w:color="auto" w:fill="FFFFFF"/>
        </w:rPr>
        <w:t>Manning, 2020</w:t>
      </w:r>
      <w:r w:rsidRPr="0020174F">
        <w:rPr>
          <w:rFonts w:ascii="Arial" w:hAnsi="Arial" w:cs="Arial"/>
          <w:sz w:val="24"/>
          <w:szCs w:val="24"/>
        </w:rPr>
        <w:t>). For example, Amazon creates knowledge asset for customers who want products delivered, and clients or companies selling the products, and would not connect or otherwise find the pool of customers to connect with. Therefore, in creating the knowledge assets, Amazon leverages typologies of platforms. Firstly, the use of transactional platforms gear towards serving as an intermediary in terms of information facilitation, or its exchange between customers and clients.</w:t>
      </w:r>
      <w:r w:rsidR="00F3082B" w:rsidRPr="0020174F">
        <w:rPr>
          <w:rFonts w:ascii="Arial" w:hAnsi="Arial" w:cs="Arial"/>
          <w:sz w:val="24"/>
          <w:szCs w:val="24"/>
        </w:rPr>
        <w:t xml:space="preserve"> The second is innovation, where the platforms provide ability for technological foundation through which other companies develop their complementary services or products </w:t>
      </w:r>
      <w:r w:rsidR="0025737C" w:rsidRPr="0020174F">
        <w:rPr>
          <w:rFonts w:ascii="Arial" w:hAnsi="Arial" w:cs="Arial"/>
          <w:sz w:val="24"/>
          <w:szCs w:val="24"/>
        </w:rPr>
        <w:t>(</w:t>
      </w:r>
      <w:r w:rsidR="0025737C" w:rsidRPr="0020174F">
        <w:rPr>
          <w:rFonts w:ascii="Arial" w:hAnsi="Arial" w:cs="Arial"/>
          <w:sz w:val="24"/>
          <w:szCs w:val="24"/>
          <w:shd w:val="clear" w:color="auto" w:fill="FFFFFF"/>
        </w:rPr>
        <w:t>Manning, 2020</w:t>
      </w:r>
      <w:r w:rsidR="00F3082B" w:rsidRPr="0020174F">
        <w:rPr>
          <w:rFonts w:ascii="Arial" w:hAnsi="Arial" w:cs="Arial"/>
          <w:sz w:val="24"/>
          <w:szCs w:val="24"/>
        </w:rPr>
        <w:t xml:space="preserve">). This entails affiliate platforms attached to Amazon selling similar or parallel products, but have the ability to enrich information pool for Amazon. Thirdly, there is the hybrid platforms </w:t>
      </w:r>
      <w:r w:rsidR="00F3082B" w:rsidRPr="0020174F">
        <w:rPr>
          <w:rFonts w:ascii="Arial" w:hAnsi="Arial" w:cs="Arial"/>
          <w:sz w:val="24"/>
          <w:szCs w:val="24"/>
        </w:rPr>
        <w:lastRenderedPageBreak/>
        <w:t>which enable for intermediatory effect in addition to forming technological</w:t>
      </w:r>
      <w:r w:rsidR="0025737C" w:rsidRPr="0020174F">
        <w:rPr>
          <w:rFonts w:ascii="Arial" w:hAnsi="Arial" w:cs="Arial"/>
          <w:sz w:val="24"/>
          <w:szCs w:val="24"/>
        </w:rPr>
        <w:t xml:space="preserve"> foundations for innovation</w:t>
      </w:r>
      <w:r w:rsidR="00F3082B" w:rsidRPr="0020174F">
        <w:rPr>
          <w:rFonts w:ascii="Arial" w:hAnsi="Arial" w:cs="Arial"/>
          <w:sz w:val="24"/>
          <w:szCs w:val="24"/>
        </w:rPr>
        <w:t xml:space="preserve">. </w:t>
      </w:r>
    </w:p>
    <w:p w14:paraId="5C508AFE" w14:textId="77777777" w:rsidR="00F3082B" w:rsidRPr="0020174F" w:rsidRDefault="00F3082B" w:rsidP="00117E16">
      <w:pPr>
        <w:spacing w:line="360" w:lineRule="auto"/>
        <w:rPr>
          <w:rFonts w:ascii="Arial" w:hAnsi="Arial" w:cs="Arial"/>
          <w:sz w:val="24"/>
          <w:szCs w:val="24"/>
        </w:rPr>
      </w:pPr>
      <w:r w:rsidRPr="0020174F">
        <w:rPr>
          <w:rFonts w:ascii="Arial" w:hAnsi="Arial" w:cs="Arial"/>
          <w:sz w:val="24"/>
          <w:szCs w:val="24"/>
        </w:rPr>
        <w:t xml:space="preserve">KM at Amazon resonates with the two-part of knowledge. For instance, the company depicts the four kinds of knowledge transformations. They include tacit to tacit, </w:t>
      </w:r>
      <w:r w:rsidR="00DD6666" w:rsidRPr="0020174F">
        <w:rPr>
          <w:rFonts w:ascii="Arial" w:hAnsi="Arial" w:cs="Arial"/>
          <w:sz w:val="24"/>
          <w:szCs w:val="24"/>
        </w:rPr>
        <w:t xml:space="preserve">tacit to explicit, explicit to tacit, and explicit to explicit </w:t>
      </w:r>
      <w:r w:rsidR="00410193" w:rsidRPr="0020174F">
        <w:rPr>
          <w:rFonts w:ascii="Arial" w:hAnsi="Arial" w:cs="Arial"/>
          <w:sz w:val="24"/>
          <w:szCs w:val="24"/>
        </w:rPr>
        <w:t>(</w:t>
      </w:r>
      <w:proofErr w:type="spellStart"/>
      <w:r w:rsidR="00410193" w:rsidRPr="0020174F">
        <w:rPr>
          <w:rFonts w:ascii="Arial" w:hAnsi="Arial" w:cs="Arial"/>
          <w:sz w:val="24"/>
          <w:szCs w:val="24"/>
        </w:rPr>
        <w:t>Tibben</w:t>
      </w:r>
      <w:proofErr w:type="spellEnd"/>
      <w:r w:rsidR="00410193" w:rsidRPr="0020174F">
        <w:rPr>
          <w:rFonts w:ascii="Arial" w:hAnsi="Arial" w:cs="Arial"/>
          <w:sz w:val="24"/>
          <w:szCs w:val="24"/>
        </w:rPr>
        <w:t xml:space="preserve">, </w:t>
      </w:r>
      <w:proofErr w:type="spellStart"/>
      <w:r w:rsidR="00410193" w:rsidRPr="0020174F">
        <w:rPr>
          <w:rFonts w:ascii="Arial" w:hAnsi="Arial" w:cs="Arial"/>
          <w:sz w:val="24"/>
          <w:szCs w:val="24"/>
        </w:rPr>
        <w:t>Sangal</w:t>
      </w:r>
      <w:proofErr w:type="spellEnd"/>
      <w:r w:rsidR="00410193" w:rsidRPr="0020174F">
        <w:rPr>
          <w:rFonts w:ascii="Arial" w:hAnsi="Arial" w:cs="Arial"/>
          <w:sz w:val="24"/>
          <w:szCs w:val="24"/>
        </w:rPr>
        <w:t xml:space="preserve"> and Gonsalves, 2006</w:t>
      </w:r>
      <w:r w:rsidR="00DD6666" w:rsidRPr="0020174F">
        <w:rPr>
          <w:rFonts w:ascii="Arial" w:hAnsi="Arial" w:cs="Arial"/>
          <w:sz w:val="24"/>
          <w:szCs w:val="24"/>
        </w:rPr>
        <w:t xml:space="preserve">). These four areas depict characterisation of information that can occur within the company. For instance, there are socialisation, externalisation, internalisation, and combination. Therefore, in the knowledge creating aspect of a company like Amazon, codification of tacit knowledge into explicit knowledge plays an important role. This role is contribution towards ongoing development processes of KM </w:t>
      </w:r>
      <w:r w:rsidR="0025737C" w:rsidRPr="0020174F">
        <w:rPr>
          <w:rFonts w:ascii="Arial" w:hAnsi="Arial" w:cs="Arial"/>
          <w:sz w:val="24"/>
          <w:szCs w:val="24"/>
        </w:rPr>
        <w:t>(</w:t>
      </w:r>
      <w:proofErr w:type="spellStart"/>
      <w:r w:rsidR="0025737C" w:rsidRPr="0020174F">
        <w:rPr>
          <w:rFonts w:ascii="Arial" w:hAnsi="Arial" w:cs="Arial"/>
          <w:sz w:val="24"/>
          <w:szCs w:val="24"/>
          <w:shd w:val="clear" w:color="auto" w:fill="FFFFFF"/>
        </w:rPr>
        <w:t>Paschek</w:t>
      </w:r>
      <w:proofErr w:type="spellEnd"/>
      <w:r w:rsidR="0025737C" w:rsidRPr="0020174F">
        <w:rPr>
          <w:rFonts w:ascii="Arial" w:hAnsi="Arial" w:cs="Arial"/>
          <w:sz w:val="24"/>
          <w:szCs w:val="24"/>
          <w:shd w:val="clear" w:color="auto" w:fill="FFFFFF"/>
        </w:rPr>
        <w:t xml:space="preserve">, </w:t>
      </w:r>
      <w:proofErr w:type="spellStart"/>
      <w:r w:rsidR="0025737C" w:rsidRPr="0020174F">
        <w:rPr>
          <w:rFonts w:ascii="Arial" w:hAnsi="Arial" w:cs="Arial"/>
          <w:sz w:val="24"/>
          <w:szCs w:val="24"/>
          <w:shd w:val="clear" w:color="auto" w:fill="FFFFFF"/>
        </w:rPr>
        <w:t>Ivascu</w:t>
      </w:r>
      <w:proofErr w:type="spellEnd"/>
      <w:r w:rsidR="0025737C" w:rsidRPr="0020174F">
        <w:rPr>
          <w:rFonts w:ascii="Arial" w:hAnsi="Arial" w:cs="Arial"/>
          <w:sz w:val="24"/>
          <w:szCs w:val="24"/>
          <w:shd w:val="clear" w:color="auto" w:fill="FFFFFF"/>
        </w:rPr>
        <w:t xml:space="preserve"> and </w:t>
      </w:r>
      <w:proofErr w:type="spellStart"/>
      <w:r w:rsidR="0025737C" w:rsidRPr="0020174F">
        <w:rPr>
          <w:rFonts w:ascii="Arial" w:hAnsi="Arial" w:cs="Arial"/>
          <w:sz w:val="24"/>
          <w:szCs w:val="24"/>
          <w:shd w:val="clear" w:color="auto" w:fill="FFFFFF"/>
        </w:rPr>
        <w:t>Draghici</w:t>
      </w:r>
      <w:proofErr w:type="spellEnd"/>
      <w:r w:rsidR="0025737C" w:rsidRPr="0020174F">
        <w:rPr>
          <w:rFonts w:ascii="Arial" w:hAnsi="Arial" w:cs="Arial"/>
          <w:sz w:val="24"/>
          <w:szCs w:val="24"/>
          <w:shd w:val="clear" w:color="auto" w:fill="FFFFFF"/>
        </w:rPr>
        <w:t>, 2018</w:t>
      </w:r>
      <w:r w:rsidR="00DD6666" w:rsidRPr="0020174F">
        <w:rPr>
          <w:rFonts w:ascii="Arial" w:hAnsi="Arial" w:cs="Arial"/>
          <w:sz w:val="24"/>
          <w:szCs w:val="24"/>
        </w:rPr>
        <w:t>). In this regard, social interaction becomes a precondition necessary in transferring the tacit knowledge into the explicit one. In this regard, without social interaction, it negatively impacts socialisation and externalisation. Given that Amazon uses e-business in its platform business model, distance created by people physically is bridged through digital media communications, which facilitates context and social interactions. In so doing, Amazon applies eclecticism approach in recruitment of employees, and it is done from a specific</w:t>
      </w:r>
      <w:r w:rsidR="0025737C" w:rsidRPr="0020174F">
        <w:rPr>
          <w:rFonts w:ascii="Arial" w:hAnsi="Arial" w:cs="Arial"/>
          <w:sz w:val="24"/>
          <w:szCs w:val="24"/>
        </w:rPr>
        <w:t xml:space="preserve"> demographic in the population</w:t>
      </w:r>
      <w:r w:rsidR="00DD6666" w:rsidRPr="0020174F">
        <w:rPr>
          <w:rFonts w:ascii="Arial" w:hAnsi="Arial" w:cs="Arial"/>
          <w:sz w:val="24"/>
          <w:szCs w:val="24"/>
        </w:rPr>
        <w:t>. Besides, employees are recruited online, which is essential in selecting employees who are interested in the internet.</w:t>
      </w:r>
      <w:r w:rsidR="00410193" w:rsidRPr="0020174F">
        <w:rPr>
          <w:rFonts w:ascii="Arial" w:hAnsi="Arial" w:cs="Arial"/>
          <w:sz w:val="24"/>
          <w:szCs w:val="24"/>
        </w:rPr>
        <w:t xml:space="preserve"> On the other hand, Amazon utilises knowledge creation from tacit knowledge especially in web technologies (</w:t>
      </w:r>
      <w:proofErr w:type="spellStart"/>
      <w:r w:rsidR="00410193" w:rsidRPr="0020174F">
        <w:rPr>
          <w:rFonts w:ascii="Arial" w:hAnsi="Arial" w:cs="Arial"/>
          <w:sz w:val="24"/>
          <w:szCs w:val="24"/>
        </w:rPr>
        <w:t>Tibben</w:t>
      </w:r>
      <w:proofErr w:type="spellEnd"/>
      <w:r w:rsidR="00410193" w:rsidRPr="0020174F">
        <w:rPr>
          <w:rFonts w:ascii="Arial" w:hAnsi="Arial" w:cs="Arial"/>
          <w:sz w:val="24"/>
          <w:szCs w:val="24"/>
        </w:rPr>
        <w:t xml:space="preserve">, </w:t>
      </w:r>
      <w:proofErr w:type="spellStart"/>
      <w:r w:rsidR="00410193" w:rsidRPr="0020174F">
        <w:rPr>
          <w:rFonts w:ascii="Arial" w:hAnsi="Arial" w:cs="Arial"/>
          <w:sz w:val="24"/>
          <w:szCs w:val="24"/>
        </w:rPr>
        <w:t>Sangal</w:t>
      </w:r>
      <w:proofErr w:type="spellEnd"/>
      <w:r w:rsidR="00410193" w:rsidRPr="0020174F">
        <w:rPr>
          <w:rFonts w:ascii="Arial" w:hAnsi="Arial" w:cs="Arial"/>
          <w:sz w:val="24"/>
          <w:szCs w:val="24"/>
        </w:rPr>
        <w:t xml:space="preserve"> and Gonsalves, 2006). The web technologies help in socialisation and externalisation. This happens to the extent that Amazon’s search engines and customer interface software derive superi</w:t>
      </w:r>
      <w:r w:rsidR="0020174F">
        <w:rPr>
          <w:rFonts w:ascii="Arial" w:hAnsi="Arial" w:cs="Arial"/>
          <w:sz w:val="24"/>
          <w:szCs w:val="24"/>
        </w:rPr>
        <w:t>ority from the way that</w:t>
      </w:r>
      <w:r w:rsidR="00410193" w:rsidRPr="0020174F">
        <w:rPr>
          <w:rFonts w:ascii="Arial" w:hAnsi="Arial" w:cs="Arial"/>
          <w:sz w:val="24"/>
          <w:szCs w:val="24"/>
        </w:rPr>
        <w:t xml:space="preserve"> enhance personal knowledge of </w:t>
      </w:r>
      <w:r w:rsidR="0020174F" w:rsidRPr="0020174F">
        <w:rPr>
          <w:rFonts w:ascii="Arial" w:hAnsi="Arial" w:cs="Arial"/>
          <w:sz w:val="24"/>
          <w:szCs w:val="24"/>
        </w:rPr>
        <w:t>customer’s</w:t>
      </w:r>
      <w:r w:rsidR="00410193" w:rsidRPr="0020174F">
        <w:rPr>
          <w:rFonts w:ascii="Arial" w:hAnsi="Arial" w:cs="Arial"/>
          <w:sz w:val="24"/>
          <w:szCs w:val="24"/>
        </w:rPr>
        <w:t xml:space="preserve"> right from their personal domains, and then made explicit and available for the company (</w:t>
      </w:r>
      <w:proofErr w:type="spellStart"/>
      <w:r w:rsidR="00410193" w:rsidRPr="0020174F">
        <w:rPr>
          <w:rFonts w:ascii="Arial" w:hAnsi="Arial" w:cs="Arial"/>
          <w:sz w:val="24"/>
          <w:szCs w:val="24"/>
        </w:rPr>
        <w:t>Tibben</w:t>
      </w:r>
      <w:proofErr w:type="spellEnd"/>
      <w:r w:rsidR="00410193" w:rsidRPr="0020174F">
        <w:rPr>
          <w:rFonts w:ascii="Arial" w:hAnsi="Arial" w:cs="Arial"/>
          <w:sz w:val="24"/>
          <w:szCs w:val="24"/>
        </w:rPr>
        <w:t xml:space="preserve">, </w:t>
      </w:r>
      <w:proofErr w:type="spellStart"/>
      <w:r w:rsidR="00410193" w:rsidRPr="0020174F">
        <w:rPr>
          <w:rFonts w:ascii="Arial" w:hAnsi="Arial" w:cs="Arial"/>
          <w:sz w:val="24"/>
          <w:szCs w:val="24"/>
        </w:rPr>
        <w:t>Sangal</w:t>
      </w:r>
      <w:proofErr w:type="spellEnd"/>
      <w:r w:rsidR="00410193" w:rsidRPr="0020174F">
        <w:rPr>
          <w:rFonts w:ascii="Arial" w:hAnsi="Arial" w:cs="Arial"/>
          <w:sz w:val="24"/>
          <w:szCs w:val="24"/>
        </w:rPr>
        <w:t xml:space="preserve"> and Gonsalves, 2006). </w:t>
      </w:r>
    </w:p>
    <w:p w14:paraId="18F11D80" w14:textId="77777777" w:rsidR="00290550" w:rsidRPr="0020174F" w:rsidRDefault="00290550" w:rsidP="00117E16">
      <w:pPr>
        <w:pStyle w:val="Heading2"/>
        <w:spacing w:line="360" w:lineRule="auto"/>
        <w:rPr>
          <w:rFonts w:ascii="Arial" w:hAnsi="Arial" w:cs="Arial"/>
          <w:color w:val="auto"/>
          <w:sz w:val="24"/>
          <w:szCs w:val="24"/>
        </w:rPr>
      </w:pPr>
      <w:bookmarkStart w:id="10" w:name="_Toc108887859"/>
      <w:r w:rsidRPr="0020174F">
        <w:rPr>
          <w:rFonts w:ascii="Arial" w:hAnsi="Arial" w:cs="Arial"/>
          <w:color w:val="auto"/>
          <w:sz w:val="24"/>
          <w:szCs w:val="24"/>
        </w:rPr>
        <w:t>Maintaining customer relationship management</w:t>
      </w:r>
      <w:bookmarkEnd w:id="10"/>
    </w:p>
    <w:p w14:paraId="75056833" w14:textId="77777777" w:rsidR="00410193" w:rsidRPr="0020174F" w:rsidRDefault="006A7A6B" w:rsidP="00117E16">
      <w:pPr>
        <w:spacing w:line="360" w:lineRule="auto"/>
        <w:rPr>
          <w:rFonts w:ascii="Arial" w:hAnsi="Arial" w:cs="Arial"/>
          <w:sz w:val="24"/>
          <w:szCs w:val="24"/>
        </w:rPr>
      </w:pPr>
      <w:r w:rsidRPr="0020174F">
        <w:rPr>
          <w:rFonts w:ascii="Arial" w:hAnsi="Arial" w:cs="Arial"/>
          <w:sz w:val="24"/>
          <w:szCs w:val="24"/>
        </w:rPr>
        <w:t xml:space="preserve">Customer relationship management forms an inherent part in KM because it through understanding customers those relationships can be created and maintained. Creation of customer relationship is a course and effect of value generation </w:t>
      </w:r>
      <w:r w:rsidR="00336435" w:rsidRPr="0020174F">
        <w:rPr>
          <w:rFonts w:ascii="Arial" w:hAnsi="Arial" w:cs="Arial"/>
          <w:sz w:val="24"/>
          <w:szCs w:val="24"/>
        </w:rPr>
        <w:t>(</w:t>
      </w:r>
      <w:proofErr w:type="spellStart"/>
      <w:r w:rsidR="00336435" w:rsidRPr="0020174F">
        <w:rPr>
          <w:rFonts w:ascii="Arial" w:hAnsi="Arial" w:cs="Arial"/>
          <w:sz w:val="24"/>
          <w:szCs w:val="24"/>
          <w:shd w:val="clear" w:color="auto" w:fill="FFFFFF"/>
        </w:rPr>
        <w:t>Rastgar</w:t>
      </w:r>
      <w:proofErr w:type="spellEnd"/>
      <w:r w:rsidR="00336435" w:rsidRPr="0020174F">
        <w:rPr>
          <w:rFonts w:ascii="Arial" w:hAnsi="Arial" w:cs="Arial"/>
          <w:sz w:val="24"/>
          <w:szCs w:val="24"/>
          <w:shd w:val="clear" w:color="auto" w:fill="FFFFFF"/>
        </w:rPr>
        <w:t xml:space="preserve"> et al., 2019</w:t>
      </w:r>
      <w:r w:rsidRPr="0020174F">
        <w:rPr>
          <w:rFonts w:ascii="Arial" w:hAnsi="Arial" w:cs="Arial"/>
          <w:sz w:val="24"/>
          <w:szCs w:val="24"/>
        </w:rPr>
        <w:t xml:space="preserve">). Therefore, given that Amazon adopts network </w:t>
      </w:r>
      <w:r w:rsidR="0020174F" w:rsidRPr="0020174F">
        <w:rPr>
          <w:rFonts w:ascii="Arial" w:hAnsi="Arial" w:cs="Arial"/>
          <w:sz w:val="24"/>
          <w:szCs w:val="24"/>
        </w:rPr>
        <w:t>effects;</w:t>
      </w:r>
      <w:r w:rsidRPr="0020174F">
        <w:rPr>
          <w:rFonts w:ascii="Arial" w:hAnsi="Arial" w:cs="Arial"/>
          <w:sz w:val="24"/>
          <w:szCs w:val="24"/>
        </w:rPr>
        <w:t xml:space="preserve"> its value generation is carried out through three different areas. The first area is products, where value directly emanates from pr</w:t>
      </w:r>
      <w:r w:rsidR="0020174F">
        <w:rPr>
          <w:rFonts w:ascii="Arial" w:hAnsi="Arial" w:cs="Arial"/>
          <w:sz w:val="24"/>
          <w:szCs w:val="24"/>
        </w:rPr>
        <w:t>oducts themselves through this</w:t>
      </w:r>
      <w:r w:rsidRPr="0020174F">
        <w:rPr>
          <w:rFonts w:ascii="Arial" w:hAnsi="Arial" w:cs="Arial"/>
          <w:sz w:val="24"/>
          <w:szCs w:val="24"/>
        </w:rPr>
        <w:t xml:space="preserve"> Amazon</w:t>
      </w:r>
      <w:r w:rsidR="0020174F">
        <w:rPr>
          <w:rFonts w:ascii="Arial" w:hAnsi="Arial" w:cs="Arial"/>
          <w:sz w:val="24"/>
          <w:szCs w:val="24"/>
        </w:rPr>
        <w:t xml:space="preserve"> </w:t>
      </w:r>
      <w:r w:rsidRPr="0020174F">
        <w:rPr>
          <w:rFonts w:ascii="Arial" w:hAnsi="Arial" w:cs="Arial"/>
          <w:sz w:val="24"/>
          <w:szCs w:val="24"/>
        </w:rPr>
        <w:lastRenderedPageBreak/>
        <w:t>monetises its products by selling them directly to customers. The second is innovation platforms. Amazon creates value through facilitation of innovation and development of complementary products and services that other companies or through platforms use.</w:t>
      </w:r>
      <w:r w:rsidR="00ED1757" w:rsidRPr="0020174F">
        <w:rPr>
          <w:rFonts w:ascii="Arial" w:hAnsi="Arial" w:cs="Arial"/>
          <w:sz w:val="24"/>
          <w:szCs w:val="24"/>
        </w:rPr>
        <w:t xml:space="preserve"> For instance, through innovation platforms, Amazon is able to sell, rent, or licence products such as the technological foundation, to others. Sometimes, the company can give products or services for free, then generate income through advertising other products and services </w:t>
      </w:r>
      <w:r w:rsidR="00336435" w:rsidRPr="0020174F">
        <w:rPr>
          <w:rFonts w:ascii="Arial" w:hAnsi="Arial" w:cs="Arial"/>
          <w:sz w:val="24"/>
          <w:szCs w:val="24"/>
        </w:rPr>
        <w:t>(</w:t>
      </w:r>
      <w:r w:rsidR="00336435" w:rsidRPr="0020174F">
        <w:rPr>
          <w:rFonts w:ascii="Arial" w:hAnsi="Arial" w:cs="Arial"/>
          <w:sz w:val="24"/>
          <w:szCs w:val="24"/>
          <w:shd w:val="clear" w:color="auto" w:fill="FFFFFF"/>
        </w:rPr>
        <w:t>Al-</w:t>
      </w:r>
      <w:proofErr w:type="spellStart"/>
      <w:r w:rsidR="00336435" w:rsidRPr="0020174F">
        <w:rPr>
          <w:rFonts w:ascii="Arial" w:hAnsi="Arial" w:cs="Arial"/>
          <w:sz w:val="24"/>
          <w:szCs w:val="24"/>
          <w:shd w:val="clear" w:color="auto" w:fill="FFFFFF"/>
        </w:rPr>
        <w:t>Gasawneh</w:t>
      </w:r>
      <w:proofErr w:type="spellEnd"/>
      <w:r w:rsidR="00336435" w:rsidRPr="0020174F">
        <w:rPr>
          <w:rFonts w:ascii="Arial" w:hAnsi="Arial" w:cs="Arial"/>
          <w:sz w:val="24"/>
          <w:szCs w:val="24"/>
          <w:shd w:val="clear" w:color="auto" w:fill="FFFFFF"/>
        </w:rPr>
        <w:t xml:space="preserve"> et al., 2021</w:t>
      </w:r>
      <w:r w:rsidR="00ED1757" w:rsidRPr="0020174F">
        <w:rPr>
          <w:rFonts w:ascii="Arial" w:hAnsi="Arial" w:cs="Arial"/>
          <w:sz w:val="24"/>
          <w:szCs w:val="24"/>
        </w:rPr>
        <w:t xml:space="preserve">). The third is transaction platforms. Here, creation of value is enabled through transaction facilitation. In this regard, Amazon monetises the products through charging transaction fees as well as advertising. </w:t>
      </w:r>
    </w:p>
    <w:p w14:paraId="6B7B6F46" w14:textId="77777777" w:rsidR="007B1610" w:rsidRPr="0020174F" w:rsidRDefault="007B1610" w:rsidP="00117E16">
      <w:pPr>
        <w:spacing w:line="360" w:lineRule="auto"/>
        <w:rPr>
          <w:rFonts w:ascii="Arial" w:hAnsi="Arial" w:cs="Arial"/>
          <w:sz w:val="24"/>
          <w:szCs w:val="24"/>
        </w:rPr>
      </w:pPr>
      <w:r w:rsidRPr="0020174F">
        <w:rPr>
          <w:rFonts w:ascii="Arial" w:hAnsi="Arial" w:cs="Arial"/>
          <w:sz w:val="24"/>
          <w:szCs w:val="24"/>
        </w:rPr>
        <w:t xml:space="preserve">Amazon’s maintaining of customer relationship management can directly and indirectly relate with the explained theories of KM. For instance, based on organisational KM theory, its organisational structure and culture plays a significant role in KM.  Amazon, for example, utilises flat organisational structure, with a few middle managers. This means that employees directly interact with top management. Amazon employees are given part of shares to feel ownership of the company and thus they become highly motivated </w:t>
      </w:r>
      <w:r w:rsidR="00336435" w:rsidRPr="0020174F">
        <w:rPr>
          <w:rFonts w:ascii="Arial" w:hAnsi="Arial" w:cs="Arial"/>
          <w:sz w:val="24"/>
          <w:szCs w:val="24"/>
        </w:rPr>
        <w:t>(</w:t>
      </w:r>
      <w:r w:rsidR="00336435" w:rsidRPr="0020174F">
        <w:rPr>
          <w:rFonts w:ascii="Arial" w:hAnsi="Arial" w:cs="Arial"/>
          <w:sz w:val="24"/>
          <w:szCs w:val="24"/>
          <w:shd w:val="clear" w:color="auto" w:fill="FFFFFF"/>
        </w:rPr>
        <w:t>Solanki, 2019</w:t>
      </w:r>
      <w:r w:rsidRPr="0020174F">
        <w:rPr>
          <w:rFonts w:ascii="Arial" w:hAnsi="Arial" w:cs="Arial"/>
          <w:sz w:val="24"/>
          <w:szCs w:val="24"/>
        </w:rPr>
        <w:t xml:space="preserve">). Motivated customers enhance consumer satisfaction </w:t>
      </w:r>
      <w:r w:rsidR="0025737C" w:rsidRPr="0020174F">
        <w:rPr>
          <w:rFonts w:ascii="Arial" w:hAnsi="Arial" w:cs="Arial"/>
          <w:sz w:val="24"/>
          <w:szCs w:val="24"/>
        </w:rPr>
        <w:t>(Kang, 2020</w:t>
      </w:r>
      <w:r w:rsidRPr="0020174F">
        <w:rPr>
          <w:rFonts w:ascii="Arial" w:hAnsi="Arial" w:cs="Arial"/>
          <w:sz w:val="24"/>
          <w:szCs w:val="24"/>
        </w:rPr>
        <w:t xml:space="preserve">). Besides, Amazon’s culture entails breakneck-based and notorious cost-consciousness ( ). As such, the company satisfies customers and maintains relationships by offering high quality services and low prices compared with its competitors. This also relates with the second theory of KM – ecological. Amazon depends on creating sustainable relationships and learning communities. This is an essence of organisational interactions with people and other organisations, where together they can share knowledge. As such, the company leverages knowledge among individuals within it in terms of integration, innovation, and sharing of lessons learned is able to improve and strengthen its operations. Based on the ecosystem approach, the authors explain that knowledge is always individualised, which then becomes enriched through the process of learning, then sharing, and eventually applying it practical situations. As such, adoption of a collaborative knowledge management among people creates a heterogeneous ways of KM, through sets of practices aimed at enhancing a holistic approach to KM within the organisation. </w:t>
      </w:r>
    </w:p>
    <w:p w14:paraId="7968CF48" w14:textId="77777777" w:rsidR="00290550" w:rsidRPr="0020174F" w:rsidRDefault="00290550" w:rsidP="00117E16">
      <w:pPr>
        <w:pStyle w:val="Heading1"/>
        <w:spacing w:line="360" w:lineRule="auto"/>
        <w:rPr>
          <w:rFonts w:ascii="Arial" w:hAnsi="Arial" w:cs="Arial"/>
          <w:color w:val="auto"/>
          <w:sz w:val="24"/>
          <w:szCs w:val="24"/>
        </w:rPr>
      </w:pPr>
      <w:bookmarkStart w:id="11" w:name="_Toc108887860"/>
      <w:r w:rsidRPr="0020174F">
        <w:rPr>
          <w:rFonts w:ascii="Arial" w:hAnsi="Arial" w:cs="Arial"/>
          <w:color w:val="auto"/>
          <w:sz w:val="24"/>
          <w:szCs w:val="24"/>
        </w:rPr>
        <w:lastRenderedPageBreak/>
        <w:t>Amazon’s potential knowledge</w:t>
      </w:r>
      <w:r w:rsidR="008A3190" w:rsidRPr="0020174F">
        <w:rPr>
          <w:rFonts w:ascii="Arial" w:hAnsi="Arial" w:cs="Arial"/>
          <w:color w:val="auto"/>
          <w:sz w:val="24"/>
          <w:szCs w:val="24"/>
        </w:rPr>
        <w:t xml:space="preserve"> management challenges</w:t>
      </w:r>
      <w:bookmarkEnd w:id="11"/>
    </w:p>
    <w:p w14:paraId="44E4EAED" w14:textId="77777777" w:rsidR="00DB0A86" w:rsidRPr="0020174F" w:rsidRDefault="00DB0A86" w:rsidP="00117E16">
      <w:pPr>
        <w:pStyle w:val="Heading2"/>
        <w:spacing w:line="360" w:lineRule="auto"/>
        <w:rPr>
          <w:rFonts w:ascii="Arial" w:hAnsi="Arial" w:cs="Arial"/>
          <w:color w:val="auto"/>
          <w:sz w:val="24"/>
          <w:szCs w:val="24"/>
        </w:rPr>
      </w:pPr>
      <w:bookmarkStart w:id="12" w:name="_Toc108887861"/>
      <w:r w:rsidRPr="0020174F">
        <w:rPr>
          <w:rFonts w:ascii="Arial" w:hAnsi="Arial" w:cs="Arial"/>
          <w:color w:val="auto"/>
          <w:sz w:val="24"/>
          <w:szCs w:val="24"/>
        </w:rPr>
        <w:t>Techno-centric theory</w:t>
      </w:r>
      <w:bookmarkEnd w:id="12"/>
    </w:p>
    <w:p w14:paraId="1D1563FC" w14:textId="77777777" w:rsidR="00DB0A86" w:rsidRPr="0020174F" w:rsidRDefault="00DB0A86" w:rsidP="00117E16">
      <w:pPr>
        <w:spacing w:line="360" w:lineRule="auto"/>
        <w:rPr>
          <w:rFonts w:ascii="Arial" w:hAnsi="Arial" w:cs="Arial"/>
          <w:sz w:val="24"/>
          <w:szCs w:val="24"/>
        </w:rPr>
      </w:pPr>
      <w:r w:rsidRPr="0020174F">
        <w:rPr>
          <w:rFonts w:ascii="Arial" w:hAnsi="Arial" w:cs="Arial"/>
          <w:sz w:val="24"/>
          <w:szCs w:val="24"/>
        </w:rPr>
        <w:t xml:space="preserve">Amazon’s potential knowledge management challenges can be </w:t>
      </w:r>
      <w:r w:rsidR="00B46BB7" w:rsidRPr="0020174F">
        <w:rPr>
          <w:rFonts w:ascii="Arial" w:hAnsi="Arial" w:cs="Arial"/>
          <w:sz w:val="24"/>
          <w:szCs w:val="24"/>
        </w:rPr>
        <w:t xml:space="preserve">depicted from the techno-centric theory. The ideation of Amazon’s business platform in </w:t>
      </w:r>
      <w:r w:rsidR="000159EC" w:rsidRPr="0020174F">
        <w:rPr>
          <w:rFonts w:ascii="Arial" w:hAnsi="Arial" w:cs="Arial"/>
          <w:sz w:val="24"/>
          <w:szCs w:val="24"/>
        </w:rPr>
        <w:t>itself</w:t>
      </w:r>
      <w:r w:rsidR="00B46BB7" w:rsidRPr="0020174F">
        <w:rPr>
          <w:rFonts w:ascii="Arial" w:hAnsi="Arial" w:cs="Arial"/>
          <w:sz w:val="24"/>
          <w:szCs w:val="24"/>
        </w:rPr>
        <w:t xml:space="preserve"> derives from the technology perspective. Therefore, as a platform business, its major challenges can emerge from network effects. According to</w:t>
      </w:r>
      <w:r w:rsidR="00336435" w:rsidRPr="0020174F">
        <w:rPr>
          <w:rFonts w:ascii="Arial" w:hAnsi="Arial" w:cs="Arial"/>
          <w:sz w:val="24"/>
          <w:szCs w:val="24"/>
        </w:rPr>
        <w:t xml:space="preserve"> </w:t>
      </w:r>
      <w:proofErr w:type="gramStart"/>
      <w:r w:rsidR="00336435" w:rsidRPr="0020174F">
        <w:rPr>
          <w:rFonts w:ascii="Arial" w:hAnsi="Arial" w:cs="Arial"/>
          <w:sz w:val="24"/>
          <w:szCs w:val="24"/>
        </w:rPr>
        <w:t>Lima(</w:t>
      </w:r>
      <w:proofErr w:type="gramEnd"/>
      <w:r w:rsidR="00336435" w:rsidRPr="0020174F">
        <w:rPr>
          <w:rFonts w:ascii="Arial" w:hAnsi="Arial" w:cs="Arial"/>
          <w:sz w:val="24"/>
          <w:szCs w:val="24"/>
        </w:rPr>
        <w:t>2021</w:t>
      </w:r>
      <w:r w:rsidR="00B46BB7" w:rsidRPr="0020174F">
        <w:rPr>
          <w:rFonts w:ascii="Arial" w:hAnsi="Arial" w:cs="Arial"/>
          <w:sz w:val="24"/>
          <w:szCs w:val="24"/>
        </w:rPr>
        <w:t xml:space="preserve">), network effects entail </w:t>
      </w:r>
      <w:r w:rsidR="000159EC" w:rsidRPr="0020174F">
        <w:rPr>
          <w:rFonts w:ascii="Arial" w:hAnsi="Arial" w:cs="Arial"/>
          <w:sz w:val="24"/>
          <w:szCs w:val="24"/>
        </w:rPr>
        <w:t xml:space="preserve">impact of an additional users of a product or service to an interaction, which is in addition to the value that users or participants offer to the product, service, or interaction. The challenge therefore emerges from the understanding that the value of a product or service is dependent on the number of people who use it. </w:t>
      </w:r>
      <w:r w:rsidR="00425040" w:rsidRPr="0020174F">
        <w:rPr>
          <w:rFonts w:ascii="Arial" w:hAnsi="Arial" w:cs="Arial"/>
          <w:sz w:val="24"/>
          <w:szCs w:val="24"/>
        </w:rPr>
        <w:t xml:space="preserve">There is an impact that a given population of users put on a platform value created by other users (Parker et al., 2016). For example, in Amazon’s platform, there is within group or same side network effect where users belong to the same group such as customers. The more the customers, the more sophistication of their needs and interruption of information flow. As such, knowledge management becomes problematic because the millions of customers are giving gigabytes of information that becomes difficult to decipher and derive meaning from it. Apart from this, there is cross group or indirect network where participants or users belong to another group. From Amazon, an example is customers belonging to one group and clients, or manufacturers belonging to another. What happens is that there is no direct interaction between the two and thus, Amazon acts as an intermediary. The use of intermediary can easily lead to information distortion. Therefore, knowledge management of information from clients and customers becomes a challenge at Amazon due to different and diversified needs of the two groups, containing millions of users. </w:t>
      </w:r>
    </w:p>
    <w:p w14:paraId="58A984E0" w14:textId="77777777" w:rsidR="00A61B68" w:rsidRPr="0020174F" w:rsidRDefault="00A61B68" w:rsidP="00117E16">
      <w:pPr>
        <w:spacing w:line="360" w:lineRule="auto"/>
        <w:rPr>
          <w:rFonts w:ascii="Arial" w:hAnsi="Arial" w:cs="Arial"/>
          <w:sz w:val="24"/>
          <w:szCs w:val="24"/>
        </w:rPr>
      </w:pPr>
      <w:r w:rsidRPr="0020174F">
        <w:rPr>
          <w:rFonts w:ascii="Arial" w:hAnsi="Arial" w:cs="Arial"/>
          <w:sz w:val="24"/>
          <w:szCs w:val="24"/>
        </w:rPr>
        <w:t xml:space="preserve">Another challenge emanates from the positive and negative network effects. A positive network effect denotes a situation where each additional user at Amazon increases value of the network and the well-being of those already on the platform </w:t>
      </w:r>
      <w:r w:rsidR="00336435" w:rsidRPr="0020174F">
        <w:rPr>
          <w:rFonts w:ascii="Arial" w:hAnsi="Arial" w:cs="Arial"/>
          <w:sz w:val="24"/>
          <w:szCs w:val="24"/>
        </w:rPr>
        <w:t>(</w:t>
      </w:r>
      <w:proofErr w:type="spellStart"/>
      <w:r w:rsidR="00336435" w:rsidRPr="0020174F">
        <w:rPr>
          <w:rFonts w:ascii="Arial" w:hAnsi="Arial" w:cs="Arial"/>
          <w:sz w:val="24"/>
          <w:szCs w:val="24"/>
          <w:shd w:val="clear" w:color="auto" w:fill="FFFFFF"/>
        </w:rPr>
        <w:t>Belleflamme</w:t>
      </w:r>
      <w:proofErr w:type="spellEnd"/>
      <w:r w:rsidR="00336435" w:rsidRPr="0020174F">
        <w:rPr>
          <w:rFonts w:ascii="Arial" w:hAnsi="Arial" w:cs="Arial"/>
          <w:sz w:val="24"/>
          <w:szCs w:val="24"/>
          <w:shd w:val="clear" w:color="auto" w:fill="FFFFFF"/>
        </w:rPr>
        <w:t xml:space="preserve"> and </w:t>
      </w:r>
      <w:proofErr w:type="spellStart"/>
      <w:r w:rsidR="00336435" w:rsidRPr="0020174F">
        <w:rPr>
          <w:rFonts w:ascii="Arial" w:hAnsi="Arial" w:cs="Arial"/>
          <w:sz w:val="24"/>
          <w:szCs w:val="24"/>
          <w:shd w:val="clear" w:color="auto" w:fill="FFFFFF"/>
        </w:rPr>
        <w:t>Peitz</w:t>
      </w:r>
      <w:proofErr w:type="spellEnd"/>
      <w:r w:rsidR="00336435" w:rsidRPr="0020174F">
        <w:rPr>
          <w:rFonts w:ascii="Arial" w:hAnsi="Arial" w:cs="Arial"/>
          <w:sz w:val="24"/>
          <w:szCs w:val="24"/>
          <w:shd w:val="clear" w:color="auto" w:fill="FFFFFF"/>
        </w:rPr>
        <w:t>, 2018</w:t>
      </w:r>
      <w:r w:rsidRPr="0020174F">
        <w:rPr>
          <w:rFonts w:ascii="Arial" w:hAnsi="Arial" w:cs="Arial"/>
          <w:sz w:val="24"/>
          <w:szCs w:val="24"/>
        </w:rPr>
        <w:t xml:space="preserve">). Whereas this is a positive effect for the company, it leads to challenges where the wellbeing also leads to creation of a lot of information that has to be managed in a different perspective or domain. For instance, it is common knowledge that a product or service will exhibit a positive network effect at the time that the product increases leading to increase of the users. With the growing </w:t>
      </w:r>
      <w:r w:rsidRPr="0020174F">
        <w:rPr>
          <w:rFonts w:ascii="Arial" w:hAnsi="Arial" w:cs="Arial"/>
          <w:sz w:val="24"/>
          <w:szCs w:val="24"/>
        </w:rPr>
        <w:lastRenderedPageBreak/>
        <w:t xml:space="preserve">network, it emerges that there is a constant challenge caused by failure to balance the needs and satisfaction of all sides. This is caused by competition especially where every group rushes to scale up their products and services. Apart from this, there is also a negative network effects. Here, when there are additional users joining the platform, it reduces the wellbeing of others users already on the network </w:t>
      </w:r>
      <w:r w:rsidR="00336435" w:rsidRPr="0020174F">
        <w:rPr>
          <w:rFonts w:ascii="Arial" w:hAnsi="Arial" w:cs="Arial"/>
          <w:sz w:val="24"/>
          <w:szCs w:val="24"/>
        </w:rPr>
        <w:t>(Song et al., 2018</w:t>
      </w:r>
      <w:r w:rsidRPr="0020174F">
        <w:rPr>
          <w:rFonts w:ascii="Arial" w:hAnsi="Arial" w:cs="Arial"/>
          <w:sz w:val="24"/>
          <w:szCs w:val="24"/>
        </w:rPr>
        <w:t>). For instance, congestion be</w:t>
      </w:r>
      <w:r w:rsidR="00D05851" w:rsidRPr="0020174F">
        <w:rPr>
          <w:rFonts w:ascii="Arial" w:hAnsi="Arial" w:cs="Arial"/>
          <w:sz w:val="24"/>
          <w:szCs w:val="24"/>
        </w:rPr>
        <w:t xml:space="preserve">comes a negative network effect, which leads to a network slowing down, limiting its utility, and frustrating a number of users. </w:t>
      </w:r>
    </w:p>
    <w:p w14:paraId="7A5B6667" w14:textId="77777777" w:rsidR="00D05851" w:rsidRPr="0020174F" w:rsidRDefault="00D05851" w:rsidP="00117E16">
      <w:pPr>
        <w:pStyle w:val="Heading2"/>
        <w:spacing w:line="360" w:lineRule="auto"/>
        <w:rPr>
          <w:rFonts w:ascii="Arial" w:hAnsi="Arial" w:cs="Arial"/>
          <w:color w:val="auto"/>
          <w:sz w:val="24"/>
          <w:szCs w:val="24"/>
        </w:rPr>
      </w:pPr>
      <w:bookmarkStart w:id="13" w:name="_Toc108887862"/>
      <w:r w:rsidRPr="0020174F">
        <w:rPr>
          <w:rFonts w:ascii="Arial" w:hAnsi="Arial" w:cs="Arial"/>
          <w:color w:val="auto"/>
          <w:sz w:val="24"/>
          <w:szCs w:val="24"/>
        </w:rPr>
        <w:t>Organisational KM</w:t>
      </w:r>
      <w:bookmarkEnd w:id="13"/>
    </w:p>
    <w:p w14:paraId="1F74863D" w14:textId="77777777" w:rsidR="00D05851" w:rsidRPr="0020174F" w:rsidRDefault="00D05851" w:rsidP="00117E16">
      <w:pPr>
        <w:spacing w:line="360" w:lineRule="auto"/>
        <w:rPr>
          <w:rFonts w:ascii="Arial" w:hAnsi="Arial" w:cs="Arial"/>
          <w:sz w:val="24"/>
          <w:szCs w:val="24"/>
        </w:rPr>
      </w:pPr>
      <w:r w:rsidRPr="0020174F">
        <w:rPr>
          <w:rFonts w:ascii="Arial" w:hAnsi="Arial" w:cs="Arial"/>
          <w:sz w:val="24"/>
          <w:szCs w:val="24"/>
        </w:rPr>
        <w:t>From the organisational KM theory, organisational structure and culture are the two parameters that cause Amazon challenges. Firstly, Amazon’s organisational structure, which is flat, means that there or few or no intermediary managers. Lack of such managers unlike in the tall organisational structure, lead to a fai</w:t>
      </w:r>
      <w:r w:rsidR="0020174F">
        <w:rPr>
          <w:rFonts w:ascii="Arial" w:hAnsi="Arial" w:cs="Arial"/>
          <w:sz w:val="24"/>
          <w:szCs w:val="24"/>
        </w:rPr>
        <w:t>led logical flow of information-</w:t>
      </w:r>
      <w:r w:rsidRPr="0020174F">
        <w:rPr>
          <w:rFonts w:ascii="Arial" w:hAnsi="Arial" w:cs="Arial"/>
          <w:sz w:val="24"/>
          <w:szCs w:val="24"/>
        </w:rPr>
        <w:t xml:space="preserve"> Knowledge management in a hierarchical organisational structure can be capped based on different departments and levels of management especially for an internationalised organisation </w:t>
      </w:r>
      <w:r w:rsidR="00336435" w:rsidRPr="0020174F">
        <w:rPr>
          <w:rFonts w:ascii="Arial" w:hAnsi="Arial" w:cs="Arial"/>
          <w:sz w:val="24"/>
          <w:szCs w:val="24"/>
        </w:rPr>
        <w:t>(</w:t>
      </w:r>
      <w:r w:rsidR="00336435" w:rsidRPr="0020174F">
        <w:rPr>
          <w:rFonts w:ascii="Arial" w:hAnsi="Arial" w:cs="Arial"/>
          <w:sz w:val="24"/>
          <w:szCs w:val="24"/>
          <w:shd w:val="clear" w:color="auto" w:fill="FFFFFF"/>
        </w:rPr>
        <w:t>Pellegrini et al., 2020</w:t>
      </w:r>
      <w:r w:rsidRPr="0020174F">
        <w:rPr>
          <w:rFonts w:ascii="Arial" w:hAnsi="Arial" w:cs="Arial"/>
          <w:sz w:val="24"/>
          <w:szCs w:val="24"/>
        </w:rPr>
        <w:t xml:space="preserve">). However, given that Amazon is a e-business platform, the adoption of a flat organisational structure limits quality of KM due to lack of information flow from top to bottom. Secondly, based on organisational culture, it can lead to inefficiencies in knowledge management due to culture of KM that an organisation adopts. For instance, Amazon is known for high quality service and relatively low price. This means that KM in preferences of customers and clients who do not prefer such type of setting will not be captured, and this leaves behind a set of substantial customers. Besides, whereas Amazon has KM tools, some can become too complex for employees to use because organisational culture affects levels of skills that employees can acquire. Also, they may end up using the KM tools incorrectly. </w:t>
      </w:r>
    </w:p>
    <w:p w14:paraId="544E9FB6" w14:textId="77777777" w:rsidR="00D05851" w:rsidRPr="0020174F" w:rsidRDefault="00D05851" w:rsidP="00117E16">
      <w:pPr>
        <w:pStyle w:val="Heading2"/>
        <w:spacing w:line="360" w:lineRule="auto"/>
        <w:rPr>
          <w:rFonts w:ascii="Arial" w:hAnsi="Arial" w:cs="Arial"/>
          <w:color w:val="auto"/>
          <w:sz w:val="24"/>
          <w:szCs w:val="24"/>
        </w:rPr>
      </w:pPr>
      <w:bookmarkStart w:id="14" w:name="_Toc108887863"/>
      <w:r w:rsidRPr="0020174F">
        <w:rPr>
          <w:rFonts w:ascii="Arial" w:hAnsi="Arial" w:cs="Arial"/>
          <w:color w:val="auto"/>
          <w:sz w:val="24"/>
          <w:szCs w:val="24"/>
        </w:rPr>
        <w:t>Ecological KM</w:t>
      </w:r>
      <w:bookmarkEnd w:id="14"/>
    </w:p>
    <w:p w14:paraId="6751E2E1" w14:textId="77777777" w:rsidR="00D05851" w:rsidRPr="0020174F" w:rsidRDefault="00D05851" w:rsidP="00117E16">
      <w:pPr>
        <w:spacing w:line="360" w:lineRule="auto"/>
        <w:rPr>
          <w:rFonts w:ascii="Arial" w:hAnsi="Arial" w:cs="Arial"/>
          <w:sz w:val="24"/>
          <w:szCs w:val="24"/>
        </w:rPr>
      </w:pPr>
      <w:r w:rsidRPr="0020174F">
        <w:rPr>
          <w:rFonts w:ascii="Arial" w:hAnsi="Arial" w:cs="Arial"/>
          <w:sz w:val="24"/>
          <w:szCs w:val="24"/>
        </w:rPr>
        <w:t>Within the dimensions of ecological KM, its focus on people, creation of relationships and learning communities depend much on people and how they develop and sustain their relationships</w:t>
      </w:r>
      <w:r w:rsidR="00336435" w:rsidRPr="0020174F">
        <w:rPr>
          <w:rFonts w:ascii="Arial" w:hAnsi="Arial" w:cs="Arial"/>
          <w:sz w:val="24"/>
          <w:szCs w:val="24"/>
        </w:rPr>
        <w:t xml:space="preserve"> (</w:t>
      </w:r>
      <w:proofErr w:type="spellStart"/>
      <w:r w:rsidR="00336435" w:rsidRPr="0020174F">
        <w:rPr>
          <w:rFonts w:ascii="Arial" w:hAnsi="Arial" w:cs="Arial"/>
          <w:sz w:val="24"/>
          <w:szCs w:val="24"/>
          <w:shd w:val="clear" w:color="auto" w:fill="FFFFFF"/>
        </w:rPr>
        <w:t>Israilidis</w:t>
      </w:r>
      <w:proofErr w:type="spellEnd"/>
      <w:r w:rsidR="00336435" w:rsidRPr="0020174F">
        <w:rPr>
          <w:rFonts w:ascii="Arial" w:hAnsi="Arial" w:cs="Arial"/>
          <w:sz w:val="24"/>
          <w:szCs w:val="24"/>
          <w:shd w:val="clear" w:color="auto" w:fill="FFFFFF"/>
        </w:rPr>
        <w:t xml:space="preserve">, </w:t>
      </w:r>
      <w:proofErr w:type="spellStart"/>
      <w:r w:rsidR="00336435" w:rsidRPr="0020174F">
        <w:rPr>
          <w:rFonts w:ascii="Arial" w:hAnsi="Arial" w:cs="Arial"/>
          <w:sz w:val="24"/>
          <w:szCs w:val="24"/>
          <w:shd w:val="clear" w:color="auto" w:fill="FFFFFF"/>
        </w:rPr>
        <w:t>Odusanya</w:t>
      </w:r>
      <w:proofErr w:type="spellEnd"/>
      <w:r w:rsidR="00336435" w:rsidRPr="0020174F">
        <w:rPr>
          <w:rFonts w:ascii="Arial" w:hAnsi="Arial" w:cs="Arial"/>
          <w:sz w:val="24"/>
          <w:szCs w:val="24"/>
          <w:shd w:val="clear" w:color="auto" w:fill="FFFFFF"/>
        </w:rPr>
        <w:t xml:space="preserve"> and Mazhar, 2021)</w:t>
      </w:r>
      <w:r w:rsidRPr="0020174F">
        <w:rPr>
          <w:rFonts w:ascii="Arial" w:hAnsi="Arial" w:cs="Arial"/>
          <w:sz w:val="24"/>
          <w:szCs w:val="24"/>
        </w:rPr>
        <w:t>. Given the dependence on organisational interactions, the essence of network effects with two or more groups of people, but not interacting directly creates voids in knowledge management. This is becaus</w:t>
      </w:r>
      <w:r w:rsidR="00336435" w:rsidRPr="0020174F">
        <w:rPr>
          <w:rFonts w:ascii="Arial" w:hAnsi="Arial" w:cs="Arial"/>
          <w:sz w:val="24"/>
          <w:szCs w:val="24"/>
        </w:rPr>
        <w:t>e, in ecological K</w:t>
      </w:r>
      <w:r w:rsidRPr="0020174F">
        <w:rPr>
          <w:rFonts w:ascii="Arial" w:hAnsi="Arial" w:cs="Arial"/>
          <w:sz w:val="24"/>
          <w:szCs w:val="24"/>
        </w:rPr>
        <w:t xml:space="preserve">M, management of knowledge </w:t>
      </w:r>
      <w:r w:rsidRPr="0020174F">
        <w:rPr>
          <w:rFonts w:ascii="Arial" w:hAnsi="Arial" w:cs="Arial"/>
          <w:sz w:val="24"/>
          <w:szCs w:val="24"/>
        </w:rPr>
        <w:lastRenderedPageBreak/>
        <w:t xml:space="preserve">happens due to distribution, knowledge interaction, and knowledge competition </w:t>
      </w:r>
      <w:r w:rsidR="00336435" w:rsidRPr="0020174F">
        <w:rPr>
          <w:rFonts w:ascii="Arial" w:hAnsi="Arial" w:cs="Arial"/>
          <w:sz w:val="24"/>
          <w:szCs w:val="24"/>
        </w:rPr>
        <w:t>(</w:t>
      </w:r>
      <w:r w:rsidR="00336435" w:rsidRPr="0020174F">
        <w:rPr>
          <w:rFonts w:ascii="Arial" w:hAnsi="Arial" w:cs="Arial"/>
          <w:sz w:val="24"/>
          <w:szCs w:val="24"/>
          <w:shd w:val="clear" w:color="auto" w:fill="FFFFFF"/>
        </w:rPr>
        <w:t>Martins et al., 2019</w:t>
      </w:r>
      <w:r w:rsidRPr="0020174F">
        <w:rPr>
          <w:rFonts w:ascii="Arial" w:hAnsi="Arial" w:cs="Arial"/>
          <w:sz w:val="24"/>
          <w:szCs w:val="24"/>
        </w:rPr>
        <w:t xml:space="preserve">). Given that there is little or no direct interaction between customers and manufacturers, Amazon finds it challenging to manage this information and filter to distribute the ones that fit the two groups. At the same time, it fails to leverage knowledge among individuals in terms of integration, innovation and sharing of lessons learned due to different interests and expectations of groups found within its platform. Meanwhile, a company like amazon adopts heterogeneous knowledge management atmosphere. As such, collaboration becomes difficult especially within in-groups because they operate on a competitive </w:t>
      </w:r>
      <w:r w:rsidR="004C0435" w:rsidRPr="0020174F">
        <w:rPr>
          <w:rFonts w:ascii="Arial" w:hAnsi="Arial" w:cs="Arial"/>
          <w:sz w:val="24"/>
          <w:szCs w:val="24"/>
        </w:rPr>
        <w:t>approach;</w:t>
      </w:r>
      <w:r w:rsidRPr="0020174F">
        <w:rPr>
          <w:rFonts w:ascii="Arial" w:hAnsi="Arial" w:cs="Arial"/>
          <w:sz w:val="24"/>
          <w:szCs w:val="24"/>
        </w:rPr>
        <w:t xml:space="preserve"> hence they seek to foster their knowledge and information towards customers. </w:t>
      </w:r>
    </w:p>
    <w:p w14:paraId="4B79C2CE" w14:textId="77777777" w:rsidR="00290550" w:rsidRPr="0020174F" w:rsidRDefault="00290550" w:rsidP="00117E16">
      <w:pPr>
        <w:pStyle w:val="Heading1"/>
        <w:spacing w:line="360" w:lineRule="auto"/>
        <w:rPr>
          <w:rFonts w:ascii="Arial" w:hAnsi="Arial" w:cs="Arial"/>
          <w:color w:val="auto"/>
          <w:sz w:val="24"/>
          <w:szCs w:val="24"/>
        </w:rPr>
      </w:pPr>
      <w:bookmarkStart w:id="15" w:name="_Toc108887864"/>
      <w:r w:rsidRPr="0020174F">
        <w:rPr>
          <w:rFonts w:ascii="Arial" w:hAnsi="Arial" w:cs="Arial"/>
          <w:color w:val="auto"/>
          <w:sz w:val="24"/>
          <w:szCs w:val="24"/>
        </w:rPr>
        <w:t>Recommendations</w:t>
      </w:r>
      <w:bookmarkEnd w:id="15"/>
    </w:p>
    <w:p w14:paraId="19333659" w14:textId="77777777" w:rsidR="00D94AC2" w:rsidRPr="0020174F" w:rsidRDefault="00D94AC2" w:rsidP="00117E16">
      <w:pPr>
        <w:pStyle w:val="Heading2"/>
        <w:spacing w:line="360" w:lineRule="auto"/>
        <w:rPr>
          <w:rFonts w:ascii="Arial" w:hAnsi="Arial" w:cs="Arial"/>
          <w:color w:val="auto"/>
          <w:sz w:val="24"/>
          <w:szCs w:val="24"/>
        </w:rPr>
      </w:pPr>
      <w:bookmarkStart w:id="16" w:name="_Toc108887865"/>
      <w:r w:rsidRPr="0020174F">
        <w:rPr>
          <w:rFonts w:ascii="Arial" w:hAnsi="Arial" w:cs="Arial"/>
          <w:color w:val="auto"/>
          <w:sz w:val="24"/>
          <w:szCs w:val="24"/>
        </w:rPr>
        <w:t>Organisational perspective of knowledge</w:t>
      </w:r>
      <w:bookmarkEnd w:id="16"/>
    </w:p>
    <w:p w14:paraId="5CB8C22E" w14:textId="77777777" w:rsidR="004C0435" w:rsidRPr="0020174F" w:rsidRDefault="00D94AC2" w:rsidP="00117E16">
      <w:pPr>
        <w:spacing w:line="360" w:lineRule="auto"/>
        <w:rPr>
          <w:rFonts w:ascii="Arial" w:hAnsi="Arial" w:cs="Arial"/>
          <w:sz w:val="24"/>
          <w:szCs w:val="24"/>
        </w:rPr>
      </w:pPr>
      <w:r w:rsidRPr="0020174F">
        <w:rPr>
          <w:rFonts w:ascii="Arial" w:hAnsi="Arial" w:cs="Arial"/>
          <w:sz w:val="24"/>
          <w:szCs w:val="24"/>
        </w:rPr>
        <w:t xml:space="preserve">The recommendation for Amazon to deal with the challenges of KM derives from the organisational perspective of knowledge. This suggestion draws from the data, knowledge and information perspective, as well as personal and social perspective </w:t>
      </w:r>
      <w:r w:rsidR="00336435" w:rsidRPr="0020174F">
        <w:rPr>
          <w:rFonts w:ascii="Arial" w:hAnsi="Arial" w:cs="Arial"/>
          <w:sz w:val="24"/>
          <w:szCs w:val="24"/>
        </w:rPr>
        <w:t>(</w:t>
      </w:r>
      <w:proofErr w:type="spellStart"/>
      <w:proofErr w:type="gramStart"/>
      <w:r w:rsidR="00336435" w:rsidRPr="0020174F">
        <w:rPr>
          <w:rFonts w:ascii="Arial" w:hAnsi="Arial" w:cs="Arial"/>
          <w:sz w:val="24"/>
          <w:szCs w:val="24"/>
          <w:shd w:val="clear" w:color="auto" w:fill="FFFFFF"/>
        </w:rPr>
        <w:t>Zaim,Muhammed</w:t>
      </w:r>
      <w:proofErr w:type="spellEnd"/>
      <w:proofErr w:type="gramEnd"/>
      <w:r w:rsidR="00336435" w:rsidRPr="0020174F">
        <w:rPr>
          <w:rFonts w:ascii="Arial" w:hAnsi="Arial" w:cs="Arial"/>
          <w:sz w:val="24"/>
          <w:szCs w:val="24"/>
          <w:shd w:val="clear" w:color="auto" w:fill="FFFFFF"/>
        </w:rPr>
        <w:t xml:space="preserve"> and </w:t>
      </w:r>
      <w:proofErr w:type="spellStart"/>
      <w:r w:rsidR="00336435" w:rsidRPr="0020174F">
        <w:rPr>
          <w:rFonts w:ascii="Arial" w:hAnsi="Arial" w:cs="Arial"/>
          <w:sz w:val="24"/>
          <w:szCs w:val="24"/>
          <w:shd w:val="clear" w:color="auto" w:fill="FFFFFF"/>
        </w:rPr>
        <w:t>Tarim</w:t>
      </w:r>
      <w:proofErr w:type="spellEnd"/>
      <w:r w:rsidR="00336435" w:rsidRPr="0020174F">
        <w:rPr>
          <w:rFonts w:ascii="Arial" w:hAnsi="Arial" w:cs="Arial"/>
          <w:sz w:val="24"/>
          <w:szCs w:val="24"/>
          <w:shd w:val="clear" w:color="auto" w:fill="FFFFFF"/>
        </w:rPr>
        <w:t>, 2019</w:t>
      </w:r>
      <w:r w:rsidRPr="0020174F">
        <w:rPr>
          <w:rFonts w:ascii="Arial" w:hAnsi="Arial" w:cs="Arial"/>
          <w:sz w:val="24"/>
          <w:szCs w:val="24"/>
        </w:rPr>
        <w:t xml:space="preserve">). The role of this approach is that it will provide Amazon with an opportunity to have a deeper understanding of knowledge that is created through unique patterns of interactions. This interaction emanates from processes, technologies, techniques and people, which will be shaped by the history and culture of Amazon. For instance, based on the organisational perspective, knowledge will be based on knowledge systems. These systems will be consisting of a series of knowledge processes like creation, storage, transfer, and application of information, data, knowledge and wisdom as important factors that will be directed t relevant users of the knowledge. For instance, Amazon can be used to a filter of information provided by different users. In so doing, the company will have to adopt artificial intelligence to sequester the information needed by different users and disseminate it based on the history and behaviour of such of such knowledge and information. For Amazon, filtering of such information derives wisdom, which entails accumulation of knowledge over time. This will enable the company to attain a deeper level of understanding of knowledge via transformations of collective experiences from both customers and manufactures as the platform’s users. It is through this that the company will introduce new knowledge system, which will come </w:t>
      </w:r>
      <w:r w:rsidRPr="0020174F">
        <w:rPr>
          <w:rFonts w:ascii="Arial" w:hAnsi="Arial" w:cs="Arial"/>
          <w:sz w:val="24"/>
          <w:szCs w:val="24"/>
        </w:rPr>
        <w:lastRenderedPageBreak/>
        <w:t xml:space="preserve">from learning from the trends of information search and use for different users on its platform. In so doing, the company also has to attain the ability of acquiring knowledge to attain intelligence. Through the company knowledge systems attainment of wisdom will come from relating and integrating knowledge and information from different user groups on the platform. The wisdom, however, has to emanate from the distinction between tacit and explicit knowledge. According </w:t>
      </w:r>
      <w:r w:rsidR="00336435" w:rsidRPr="0020174F">
        <w:rPr>
          <w:rFonts w:ascii="Arial" w:hAnsi="Arial" w:cs="Arial"/>
          <w:sz w:val="24"/>
          <w:szCs w:val="24"/>
        </w:rPr>
        <w:t xml:space="preserve">to </w:t>
      </w:r>
      <w:r w:rsidR="00336435" w:rsidRPr="0020174F">
        <w:rPr>
          <w:rFonts w:ascii="Arial" w:hAnsi="Arial" w:cs="Arial"/>
          <w:sz w:val="24"/>
          <w:szCs w:val="24"/>
          <w:shd w:val="clear" w:color="auto" w:fill="FFFFFF"/>
        </w:rPr>
        <w:t>Ferreira, Mueller and Papa (2018</w:t>
      </w:r>
      <w:r w:rsidRPr="0020174F">
        <w:rPr>
          <w:rFonts w:ascii="Arial" w:hAnsi="Arial" w:cs="Arial"/>
          <w:sz w:val="24"/>
          <w:szCs w:val="24"/>
        </w:rPr>
        <w:t xml:space="preserve">), tacit knowledge as everything that cannot be expressed regardless of how a person or organisation knows, has to help the organisation in information and knowledge personalisation to bring about inherent understanding. Besides, the company has to leverage explicit knowledge as formal systematic knowledge, and be able to express and codify it to become informational. </w:t>
      </w:r>
    </w:p>
    <w:p w14:paraId="36FE5459" w14:textId="745E6FA4" w:rsidR="008A3190" w:rsidRDefault="008A3190" w:rsidP="0020174F">
      <w:pPr>
        <w:spacing w:line="360" w:lineRule="auto"/>
        <w:jc w:val="both"/>
        <w:rPr>
          <w:rFonts w:ascii="Arial" w:hAnsi="Arial" w:cs="Arial"/>
          <w:sz w:val="24"/>
          <w:szCs w:val="24"/>
        </w:rPr>
      </w:pPr>
    </w:p>
    <w:p w14:paraId="65EDC968" w14:textId="6E548B19" w:rsidR="00117E16" w:rsidRDefault="00117E16" w:rsidP="0020174F">
      <w:pPr>
        <w:spacing w:line="360" w:lineRule="auto"/>
        <w:jc w:val="both"/>
        <w:rPr>
          <w:rFonts w:ascii="Arial" w:hAnsi="Arial" w:cs="Arial"/>
          <w:sz w:val="24"/>
          <w:szCs w:val="24"/>
        </w:rPr>
      </w:pPr>
    </w:p>
    <w:p w14:paraId="3C6922A3" w14:textId="1A9CB3FD" w:rsidR="00117E16" w:rsidRDefault="00117E16" w:rsidP="0020174F">
      <w:pPr>
        <w:spacing w:line="360" w:lineRule="auto"/>
        <w:jc w:val="both"/>
        <w:rPr>
          <w:rFonts w:ascii="Arial" w:hAnsi="Arial" w:cs="Arial"/>
          <w:sz w:val="24"/>
          <w:szCs w:val="24"/>
        </w:rPr>
      </w:pPr>
    </w:p>
    <w:p w14:paraId="08B1B88C" w14:textId="62DC1013" w:rsidR="00117E16" w:rsidRDefault="00117E16" w:rsidP="0020174F">
      <w:pPr>
        <w:spacing w:line="360" w:lineRule="auto"/>
        <w:jc w:val="both"/>
        <w:rPr>
          <w:rFonts w:ascii="Arial" w:hAnsi="Arial" w:cs="Arial"/>
          <w:sz w:val="24"/>
          <w:szCs w:val="24"/>
        </w:rPr>
      </w:pPr>
    </w:p>
    <w:p w14:paraId="2F61A6C9" w14:textId="4E35EAD7" w:rsidR="00117E16" w:rsidRDefault="00117E16" w:rsidP="0020174F">
      <w:pPr>
        <w:spacing w:line="360" w:lineRule="auto"/>
        <w:jc w:val="both"/>
        <w:rPr>
          <w:rFonts w:ascii="Arial" w:hAnsi="Arial" w:cs="Arial"/>
          <w:sz w:val="24"/>
          <w:szCs w:val="24"/>
        </w:rPr>
      </w:pPr>
    </w:p>
    <w:p w14:paraId="057F2661" w14:textId="2D08C149" w:rsidR="00117E16" w:rsidRDefault="00117E16" w:rsidP="0020174F">
      <w:pPr>
        <w:spacing w:line="360" w:lineRule="auto"/>
        <w:jc w:val="both"/>
        <w:rPr>
          <w:rFonts w:ascii="Arial" w:hAnsi="Arial" w:cs="Arial"/>
          <w:sz w:val="24"/>
          <w:szCs w:val="24"/>
        </w:rPr>
      </w:pPr>
    </w:p>
    <w:p w14:paraId="43EBC9E9" w14:textId="673580B5" w:rsidR="00117E16" w:rsidRDefault="00117E16" w:rsidP="0020174F">
      <w:pPr>
        <w:spacing w:line="360" w:lineRule="auto"/>
        <w:jc w:val="both"/>
        <w:rPr>
          <w:rFonts w:ascii="Arial" w:hAnsi="Arial" w:cs="Arial"/>
          <w:sz w:val="24"/>
          <w:szCs w:val="24"/>
        </w:rPr>
      </w:pPr>
    </w:p>
    <w:p w14:paraId="0A9794DF" w14:textId="6AEB6573" w:rsidR="00117E16" w:rsidRDefault="00117E16" w:rsidP="0020174F">
      <w:pPr>
        <w:spacing w:line="360" w:lineRule="auto"/>
        <w:jc w:val="both"/>
        <w:rPr>
          <w:rFonts w:ascii="Arial" w:hAnsi="Arial" w:cs="Arial"/>
          <w:sz w:val="24"/>
          <w:szCs w:val="24"/>
        </w:rPr>
      </w:pPr>
    </w:p>
    <w:p w14:paraId="639FD60D" w14:textId="4D608059" w:rsidR="00117E16" w:rsidRDefault="00117E16" w:rsidP="0020174F">
      <w:pPr>
        <w:spacing w:line="360" w:lineRule="auto"/>
        <w:jc w:val="both"/>
        <w:rPr>
          <w:rFonts w:ascii="Arial" w:hAnsi="Arial" w:cs="Arial"/>
          <w:sz w:val="24"/>
          <w:szCs w:val="24"/>
        </w:rPr>
      </w:pPr>
    </w:p>
    <w:p w14:paraId="0A28A5E9" w14:textId="530820AE" w:rsidR="00117E16" w:rsidRDefault="00117E16" w:rsidP="0020174F">
      <w:pPr>
        <w:spacing w:line="360" w:lineRule="auto"/>
        <w:jc w:val="both"/>
        <w:rPr>
          <w:rFonts w:ascii="Arial" w:hAnsi="Arial" w:cs="Arial"/>
          <w:sz w:val="24"/>
          <w:szCs w:val="24"/>
        </w:rPr>
      </w:pPr>
    </w:p>
    <w:p w14:paraId="79DA9510" w14:textId="34438A6C" w:rsidR="00117E16" w:rsidRDefault="00117E16" w:rsidP="0020174F">
      <w:pPr>
        <w:spacing w:line="360" w:lineRule="auto"/>
        <w:jc w:val="both"/>
        <w:rPr>
          <w:rFonts w:ascii="Arial" w:hAnsi="Arial" w:cs="Arial"/>
          <w:sz w:val="24"/>
          <w:szCs w:val="24"/>
        </w:rPr>
      </w:pPr>
    </w:p>
    <w:p w14:paraId="1E221FB0" w14:textId="0DD84C27" w:rsidR="00117E16" w:rsidRDefault="00117E16" w:rsidP="0020174F">
      <w:pPr>
        <w:spacing w:line="360" w:lineRule="auto"/>
        <w:jc w:val="both"/>
        <w:rPr>
          <w:rFonts w:ascii="Arial" w:hAnsi="Arial" w:cs="Arial"/>
          <w:sz w:val="24"/>
          <w:szCs w:val="24"/>
        </w:rPr>
      </w:pPr>
    </w:p>
    <w:p w14:paraId="3DEE3E1F" w14:textId="6139E6BA" w:rsidR="00117E16" w:rsidRDefault="00117E16" w:rsidP="0020174F">
      <w:pPr>
        <w:spacing w:line="360" w:lineRule="auto"/>
        <w:jc w:val="both"/>
        <w:rPr>
          <w:rFonts w:ascii="Arial" w:hAnsi="Arial" w:cs="Arial"/>
          <w:sz w:val="24"/>
          <w:szCs w:val="24"/>
        </w:rPr>
      </w:pPr>
    </w:p>
    <w:p w14:paraId="055551FA" w14:textId="2934D53E" w:rsidR="00117E16" w:rsidRDefault="00117E16" w:rsidP="0020174F">
      <w:pPr>
        <w:spacing w:line="360" w:lineRule="auto"/>
        <w:jc w:val="both"/>
        <w:rPr>
          <w:rFonts w:ascii="Arial" w:hAnsi="Arial" w:cs="Arial"/>
          <w:sz w:val="24"/>
          <w:szCs w:val="24"/>
        </w:rPr>
      </w:pPr>
    </w:p>
    <w:p w14:paraId="20DF4C59" w14:textId="77777777" w:rsidR="00117E16" w:rsidRPr="0020174F" w:rsidRDefault="00117E16" w:rsidP="0020174F">
      <w:pPr>
        <w:spacing w:line="360" w:lineRule="auto"/>
        <w:jc w:val="both"/>
        <w:rPr>
          <w:rFonts w:ascii="Arial" w:hAnsi="Arial" w:cs="Arial"/>
          <w:sz w:val="24"/>
          <w:szCs w:val="24"/>
        </w:rPr>
      </w:pPr>
    </w:p>
    <w:p w14:paraId="55F6BAEA" w14:textId="77777777" w:rsidR="008A3190" w:rsidRPr="0020174F" w:rsidRDefault="008A3190" w:rsidP="0020174F">
      <w:pPr>
        <w:pStyle w:val="Heading1"/>
        <w:spacing w:line="360" w:lineRule="auto"/>
        <w:rPr>
          <w:rFonts w:ascii="Arial" w:hAnsi="Arial" w:cs="Arial"/>
          <w:color w:val="auto"/>
          <w:sz w:val="24"/>
          <w:szCs w:val="24"/>
        </w:rPr>
      </w:pPr>
      <w:bookmarkStart w:id="17" w:name="_Toc108887866"/>
      <w:r w:rsidRPr="0020174F">
        <w:rPr>
          <w:rFonts w:ascii="Arial" w:hAnsi="Arial" w:cs="Arial"/>
          <w:color w:val="auto"/>
          <w:sz w:val="24"/>
          <w:szCs w:val="24"/>
        </w:rPr>
        <w:lastRenderedPageBreak/>
        <w:t>References</w:t>
      </w:r>
      <w:bookmarkEnd w:id="17"/>
    </w:p>
    <w:p w14:paraId="756D8204" w14:textId="77777777" w:rsidR="008A3190" w:rsidRPr="0020174F" w:rsidRDefault="008A3190" w:rsidP="0020174F">
      <w:pPr>
        <w:spacing w:line="360" w:lineRule="auto"/>
        <w:ind w:left="720" w:hanging="720"/>
        <w:jc w:val="both"/>
        <w:rPr>
          <w:rFonts w:ascii="Arial" w:hAnsi="Arial" w:cs="Arial"/>
          <w:sz w:val="24"/>
          <w:szCs w:val="24"/>
          <w:shd w:val="clear" w:color="auto" w:fill="FFFFFF"/>
        </w:rPr>
      </w:pPr>
      <w:r w:rsidRPr="0020174F">
        <w:rPr>
          <w:rFonts w:ascii="Arial" w:hAnsi="Arial" w:cs="Arial"/>
          <w:sz w:val="24"/>
          <w:szCs w:val="24"/>
          <w:shd w:val="clear" w:color="auto" w:fill="FFFFFF"/>
        </w:rPr>
        <w:t>Al-</w:t>
      </w:r>
      <w:proofErr w:type="spellStart"/>
      <w:r w:rsidRPr="0020174F">
        <w:rPr>
          <w:rFonts w:ascii="Arial" w:hAnsi="Arial" w:cs="Arial"/>
          <w:sz w:val="24"/>
          <w:szCs w:val="24"/>
          <w:shd w:val="clear" w:color="auto" w:fill="FFFFFF"/>
        </w:rPr>
        <w:t>Gasawneh</w:t>
      </w:r>
      <w:proofErr w:type="spellEnd"/>
      <w:r w:rsidRPr="0020174F">
        <w:rPr>
          <w:rFonts w:ascii="Arial" w:hAnsi="Arial" w:cs="Arial"/>
          <w:sz w:val="24"/>
          <w:szCs w:val="24"/>
          <w:shd w:val="clear" w:color="auto" w:fill="FFFFFF"/>
        </w:rPr>
        <w:t xml:space="preserve">, J. A., </w:t>
      </w:r>
      <w:proofErr w:type="spellStart"/>
      <w:r w:rsidRPr="0020174F">
        <w:rPr>
          <w:rFonts w:ascii="Arial" w:hAnsi="Arial" w:cs="Arial"/>
          <w:sz w:val="24"/>
          <w:szCs w:val="24"/>
          <w:shd w:val="clear" w:color="auto" w:fill="FFFFFF"/>
        </w:rPr>
        <w:t>Anuar</w:t>
      </w:r>
      <w:proofErr w:type="spellEnd"/>
      <w:r w:rsidRPr="0020174F">
        <w:rPr>
          <w:rFonts w:ascii="Arial" w:hAnsi="Arial" w:cs="Arial"/>
          <w:sz w:val="24"/>
          <w:szCs w:val="24"/>
          <w:shd w:val="clear" w:color="auto" w:fill="FFFFFF"/>
        </w:rPr>
        <w:t xml:space="preserve">, M. M., </w:t>
      </w:r>
      <w:proofErr w:type="spellStart"/>
      <w:r w:rsidRPr="0020174F">
        <w:rPr>
          <w:rFonts w:ascii="Arial" w:hAnsi="Arial" w:cs="Arial"/>
          <w:sz w:val="24"/>
          <w:szCs w:val="24"/>
          <w:shd w:val="clear" w:color="auto" w:fill="FFFFFF"/>
        </w:rPr>
        <w:t>Dacko-Pikiewicz</w:t>
      </w:r>
      <w:proofErr w:type="spellEnd"/>
      <w:r w:rsidRPr="0020174F">
        <w:rPr>
          <w:rFonts w:ascii="Arial" w:hAnsi="Arial" w:cs="Arial"/>
          <w:sz w:val="24"/>
          <w:szCs w:val="24"/>
          <w:shd w:val="clear" w:color="auto" w:fill="FFFFFF"/>
        </w:rPr>
        <w:t xml:space="preserve">, Z., and </w:t>
      </w:r>
      <w:proofErr w:type="spellStart"/>
      <w:r w:rsidRPr="0020174F">
        <w:rPr>
          <w:rFonts w:ascii="Arial" w:hAnsi="Arial" w:cs="Arial"/>
          <w:sz w:val="24"/>
          <w:szCs w:val="24"/>
          <w:shd w:val="clear" w:color="auto" w:fill="FFFFFF"/>
        </w:rPr>
        <w:t>Saputra</w:t>
      </w:r>
      <w:proofErr w:type="spellEnd"/>
      <w:r w:rsidRPr="0020174F">
        <w:rPr>
          <w:rFonts w:ascii="Arial" w:hAnsi="Arial" w:cs="Arial"/>
          <w:sz w:val="24"/>
          <w:szCs w:val="24"/>
          <w:shd w:val="clear" w:color="auto" w:fill="FFFFFF"/>
        </w:rPr>
        <w:t>, J. (2021) The impact of customer relationship management dimensions on service quality. </w:t>
      </w:r>
      <w:r w:rsidRPr="0020174F">
        <w:rPr>
          <w:rFonts w:ascii="Arial" w:hAnsi="Arial" w:cs="Arial"/>
          <w:iCs/>
          <w:sz w:val="24"/>
          <w:szCs w:val="24"/>
          <w:shd w:val="clear" w:color="auto" w:fill="FFFFFF"/>
        </w:rPr>
        <w:t>Polish Journal of Management Studies</w:t>
      </w:r>
      <w:r w:rsidRPr="0020174F">
        <w:rPr>
          <w:rFonts w:ascii="Arial" w:hAnsi="Arial" w:cs="Arial"/>
          <w:sz w:val="24"/>
          <w:szCs w:val="24"/>
          <w:shd w:val="clear" w:color="auto" w:fill="FFFFFF"/>
        </w:rPr>
        <w:t>, </w:t>
      </w:r>
      <w:r w:rsidRPr="0020174F">
        <w:rPr>
          <w:rFonts w:ascii="Arial" w:hAnsi="Arial" w:cs="Arial"/>
          <w:iCs/>
          <w:sz w:val="24"/>
          <w:szCs w:val="24"/>
          <w:shd w:val="clear" w:color="auto" w:fill="FFFFFF"/>
        </w:rPr>
        <w:t>23</w:t>
      </w:r>
      <w:r w:rsidRPr="0020174F">
        <w:rPr>
          <w:rFonts w:ascii="Arial" w:hAnsi="Arial" w:cs="Arial"/>
          <w:sz w:val="24"/>
          <w:szCs w:val="24"/>
          <w:shd w:val="clear" w:color="auto" w:fill="FFFFFF"/>
        </w:rPr>
        <w:t>.</w:t>
      </w:r>
    </w:p>
    <w:p w14:paraId="0521B996" w14:textId="77777777" w:rsidR="008A3190" w:rsidRPr="0020174F" w:rsidRDefault="008A3190" w:rsidP="0020174F">
      <w:pPr>
        <w:spacing w:line="360" w:lineRule="auto"/>
        <w:ind w:left="720" w:hanging="720"/>
        <w:jc w:val="both"/>
        <w:rPr>
          <w:rFonts w:ascii="Arial" w:hAnsi="Arial" w:cs="Arial"/>
          <w:sz w:val="24"/>
          <w:szCs w:val="24"/>
          <w:shd w:val="clear" w:color="auto" w:fill="FFFFFF"/>
        </w:rPr>
      </w:pPr>
      <w:proofErr w:type="spellStart"/>
      <w:r w:rsidRPr="0020174F">
        <w:rPr>
          <w:rFonts w:ascii="Arial" w:hAnsi="Arial" w:cs="Arial"/>
          <w:sz w:val="24"/>
          <w:szCs w:val="24"/>
          <w:shd w:val="clear" w:color="auto" w:fill="FFFFFF"/>
        </w:rPr>
        <w:t>Belleflamme</w:t>
      </w:r>
      <w:proofErr w:type="spellEnd"/>
      <w:r w:rsidRPr="0020174F">
        <w:rPr>
          <w:rFonts w:ascii="Arial" w:hAnsi="Arial" w:cs="Arial"/>
          <w:sz w:val="24"/>
          <w:szCs w:val="24"/>
          <w:shd w:val="clear" w:color="auto" w:fill="FFFFFF"/>
        </w:rPr>
        <w:t xml:space="preserve">, P., and </w:t>
      </w:r>
      <w:proofErr w:type="spellStart"/>
      <w:r w:rsidRPr="0020174F">
        <w:rPr>
          <w:rFonts w:ascii="Arial" w:hAnsi="Arial" w:cs="Arial"/>
          <w:sz w:val="24"/>
          <w:szCs w:val="24"/>
          <w:shd w:val="clear" w:color="auto" w:fill="FFFFFF"/>
        </w:rPr>
        <w:t>Peitz</w:t>
      </w:r>
      <w:proofErr w:type="spellEnd"/>
      <w:r w:rsidRPr="0020174F">
        <w:rPr>
          <w:rFonts w:ascii="Arial" w:hAnsi="Arial" w:cs="Arial"/>
          <w:sz w:val="24"/>
          <w:szCs w:val="24"/>
          <w:shd w:val="clear" w:color="auto" w:fill="FFFFFF"/>
        </w:rPr>
        <w:t>, M. (2018) Platforms and network effects. </w:t>
      </w:r>
      <w:r w:rsidRPr="0020174F">
        <w:rPr>
          <w:rFonts w:ascii="Arial" w:hAnsi="Arial" w:cs="Arial"/>
          <w:iCs/>
          <w:sz w:val="24"/>
          <w:szCs w:val="24"/>
          <w:shd w:val="clear" w:color="auto" w:fill="FFFFFF"/>
        </w:rPr>
        <w:t>Handbook of game theory and industrial organization, Volume II</w:t>
      </w:r>
      <w:r w:rsidRPr="0020174F">
        <w:rPr>
          <w:rFonts w:ascii="Arial" w:hAnsi="Arial" w:cs="Arial"/>
          <w:sz w:val="24"/>
          <w:szCs w:val="24"/>
          <w:shd w:val="clear" w:color="auto" w:fill="FFFFFF"/>
        </w:rPr>
        <w:t>.</w:t>
      </w:r>
    </w:p>
    <w:p w14:paraId="79D952C8" w14:textId="77777777" w:rsidR="008A3190" w:rsidRPr="0020174F" w:rsidRDefault="008A3190" w:rsidP="0020174F">
      <w:pPr>
        <w:spacing w:line="360" w:lineRule="auto"/>
        <w:ind w:left="720" w:hanging="720"/>
        <w:jc w:val="both"/>
        <w:rPr>
          <w:rFonts w:ascii="Arial" w:hAnsi="Arial" w:cs="Arial"/>
          <w:sz w:val="24"/>
          <w:szCs w:val="24"/>
        </w:rPr>
      </w:pPr>
      <w:r w:rsidRPr="0020174F">
        <w:rPr>
          <w:rFonts w:ascii="Arial" w:hAnsi="Arial" w:cs="Arial"/>
          <w:sz w:val="24"/>
          <w:szCs w:val="24"/>
        </w:rPr>
        <w:t xml:space="preserve">Britannica (2022) Amazon.com, accessed [online] at </w:t>
      </w:r>
      <w:hyperlink r:id="rId5" w:history="1">
        <w:r w:rsidRPr="0020174F">
          <w:rPr>
            <w:rStyle w:val="Hyperlink"/>
            <w:rFonts w:ascii="Arial" w:hAnsi="Arial" w:cs="Arial"/>
            <w:color w:val="auto"/>
            <w:sz w:val="24"/>
            <w:szCs w:val="24"/>
          </w:rPr>
          <w:t>https://www.britannica.com/topic/Amazoncom</w:t>
        </w:r>
      </w:hyperlink>
      <w:r w:rsidRPr="0020174F">
        <w:rPr>
          <w:rFonts w:ascii="Arial" w:hAnsi="Arial" w:cs="Arial"/>
          <w:sz w:val="24"/>
          <w:szCs w:val="24"/>
        </w:rPr>
        <w:t xml:space="preserve">  on 16</w:t>
      </w:r>
      <w:r w:rsidRPr="0020174F">
        <w:rPr>
          <w:rFonts w:ascii="Arial" w:hAnsi="Arial" w:cs="Arial"/>
          <w:sz w:val="24"/>
          <w:szCs w:val="24"/>
          <w:vertAlign w:val="superscript"/>
        </w:rPr>
        <w:t>th</w:t>
      </w:r>
      <w:r w:rsidRPr="0020174F">
        <w:rPr>
          <w:rFonts w:ascii="Arial" w:hAnsi="Arial" w:cs="Arial"/>
          <w:sz w:val="24"/>
          <w:szCs w:val="24"/>
        </w:rPr>
        <w:t xml:space="preserve"> July 2022</w:t>
      </w:r>
    </w:p>
    <w:p w14:paraId="2149B1B4" w14:textId="77777777" w:rsidR="008A3190" w:rsidRPr="0020174F" w:rsidRDefault="008A3190" w:rsidP="0020174F">
      <w:pPr>
        <w:spacing w:line="360" w:lineRule="auto"/>
        <w:ind w:left="720" w:hanging="720"/>
        <w:jc w:val="both"/>
        <w:rPr>
          <w:rFonts w:ascii="Arial" w:hAnsi="Arial" w:cs="Arial"/>
          <w:sz w:val="24"/>
          <w:szCs w:val="24"/>
          <w:shd w:val="clear" w:color="auto" w:fill="FFFFFF"/>
        </w:rPr>
      </w:pPr>
      <w:r w:rsidRPr="0020174F">
        <w:rPr>
          <w:rFonts w:ascii="Arial" w:hAnsi="Arial" w:cs="Arial"/>
          <w:sz w:val="24"/>
          <w:szCs w:val="24"/>
          <w:shd w:val="clear" w:color="auto" w:fill="FFFFFF"/>
        </w:rPr>
        <w:t xml:space="preserve">Demir, A., </w:t>
      </w:r>
      <w:proofErr w:type="spellStart"/>
      <w:r w:rsidRPr="0020174F">
        <w:rPr>
          <w:rFonts w:ascii="Arial" w:hAnsi="Arial" w:cs="Arial"/>
          <w:sz w:val="24"/>
          <w:szCs w:val="24"/>
          <w:shd w:val="clear" w:color="auto" w:fill="FFFFFF"/>
        </w:rPr>
        <w:t>Budur</w:t>
      </w:r>
      <w:proofErr w:type="spellEnd"/>
      <w:r w:rsidRPr="0020174F">
        <w:rPr>
          <w:rFonts w:ascii="Arial" w:hAnsi="Arial" w:cs="Arial"/>
          <w:sz w:val="24"/>
          <w:szCs w:val="24"/>
          <w:shd w:val="clear" w:color="auto" w:fill="FFFFFF"/>
        </w:rPr>
        <w:t xml:space="preserve">, T., Omer, H. M., and </w:t>
      </w:r>
      <w:proofErr w:type="spellStart"/>
      <w:r w:rsidRPr="0020174F">
        <w:rPr>
          <w:rFonts w:ascii="Arial" w:hAnsi="Arial" w:cs="Arial"/>
          <w:sz w:val="24"/>
          <w:szCs w:val="24"/>
          <w:shd w:val="clear" w:color="auto" w:fill="FFFFFF"/>
        </w:rPr>
        <w:t>Heshmati</w:t>
      </w:r>
      <w:proofErr w:type="spellEnd"/>
      <w:r w:rsidRPr="0020174F">
        <w:rPr>
          <w:rFonts w:ascii="Arial" w:hAnsi="Arial" w:cs="Arial"/>
          <w:sz w:val="24"/>
          <w:szCs w:val="24"/>
          <w:shd w:val="clear" w:color="auto" w:fill="FFFFFF"/>
        </w:rPr>
        <w:t xml:space="preserve">, A. (2021) Links between knowledge management and organisational sustainability: does the ISO 9001 certification have an </w:t>
      </w:r>
      <w:proofErr w:type="gramStart"/>
      <w:r w:rsidRPr="0020174F">
        <w:rPr>
          <w:rFonts w:ascii="Arial" w:hAnsi="Arial" w:cs="Arial"/>
          <w:sz w:val="24"/>
          <w:szCs w:val="24"/>
          <w:shd w:val="clear" w:color="auto" w:fill="FFFFFF"/>
        </w:rPr>
        <w:t>effect?.</w:t>
      </w:r>
      <w:proofErr w:type="gramEnd"/>
      <w:r w:rsidRPr="0020174F">
        <w:rPr>
          <w:rFonts w:ascii="Arial" w:hAnsi="Arial" w:cs="Arial"/>
          <w:sz w:val="24"/>
          <w:szCs w:val="24"/>
          <w:shd w:val="clear" w:color="auto" w:fill="FFFFFF"/>
        </w:rPr>
        <w:t> </w:t>
      </w:r>
      <w:r w:rsidRPr="0020174F">
        <w:rPr>
          <w:rFonts w:ascii="Arial" w:hAnsi="Arial" w:cs="Arial"/>
          <w:iCs/>
          <w:sz w:val="24"/>
          <w:szCs w:val="24"/>
          <w:shd w:val="clear" w:color="auto" w:fill="FFFFFF"/>
        </w:rPr>
        <w:t>Knowledge Management Research and Practice</w:t>
      </w:r>
      <w:r w:rsidRPr="0020174F">
        <w:rPr>
          <w:rFonts w:ascii="Arial" w:hAnsi="Arial" w:cs="Arial"/>
          <w:sz w:val="24"/>
          <w:szCs w:val="24"/>
          <w:shd w:val="clear" w:color="auto" w:fill="FFFFFF"/>
        </w:rPr>
        <w:t>, 1-14.</w:t>
      </w:r>
    </w:p>
    <w:p w14:paraId="2333015C" w14:textId="77777777" w:rsidR="008A3190" w:rsidRPr="0020174F" w:rsidRDefault="008A3190" w:rsidP="0020174F">
      <w:pPr>
        <w:spacing w:line="360" w:lineRule="auto"/>
        <w:ind w:left="720" w:hanging="720"/>
        <w:jc w:val="both"/>
        <w:rPr>
          <w:rFonts w:ascii="Arial" w:hAnsi="Arial" w:cs="Arial"/>
          <w:sz w:val="24"/>
          <w:szCs w:val="24"/>
          <w:shd w:val="clear" w:color="auto" w:fill="FFFFFF"/>
        </w:rPr>
      </w:pPr>
      <w:proofErr w:type="spellStart"/>
      <w:r w:rsidRPr="0020174F">
        <w:rPr>
          <w:rFonts w:ascii="Arial" w:hAnsi="Arial" w:cs="Arial"/>
          <w:sz w:val="24"/>
          <w:szCs w:val="24"/>
          <w:shd w:val="clear" w:color="auto" w:fill="FFFFFF"/>
        </w:rPr>
        <w:t>Desouza</w:t>
      </w:r>
      <w:proofErr w:type="spellEnd"/>
      <w:r w:rsidRPr="0020174F">
        <w:rPr>
          <w:rFonts w:ascii="Arial" w:hAnsi="Arial" w:cs="Arial"/>
          <w:sz w:val="24"/>
          <w:szCs w:val="24"/>
          <w:shd w:val="clear" w:color="auto" w:fill="FFFFFF"/>
        </w:rPr>
        <w:t xml:space="preserve">, K., Hunter, M., and </w:t>
      </w:r>
      <w:proofErr w:type="spellStart"/>
      <w:r w:rsidRPr="0020174F">
        <w:rPr>
          <w:rFonts w:ascii="Arial" w:hAnsi="Arial" w:cs="Arial"/>
          <w:sz w:val="24"/>
          <w:szCs w:val="24"/>
          <w:shd w:val="clear" w:color="auto" w:fill="FFFFFF"/>
        </w:rPr>
        <w:t>Yigitcanlar</w:t>
      </w:r>
      <w:proofErr w:type="spellEnd"/>
      <w:r w:rsidRPr="0020174F">
        <w:rPr>
          <w:rFonts w:ascii="Arial" w:hAnsi="Arial" w:cs="Arial"/>
          <w:sz w:val="24"/>
          <w:szCs w:val="24"/>
          <w:shd w:val="clear" w:color="auto" w:fill="FFFFFF"/>
        </w:rPr>
        <w:t>, T. (2019) Under the hood: A look at techno-centric smart city development. </w:t>
      </w:r>
      <w:r w:rsidRPr="0020174F">
        <w:rPr>
          <w:rFonts w:ascii="Arial" w:hAnsi="Arial" w:cs="Arial"/>
          <w:iCs/>
          <w:sz w:val="24"/>
          <w:szCs w:val="24"/>
          <w:shd w:val="clear" w:color="auto" w:fill="FFFFFF"/>
        </w:rPr>
        <w:t>Public Management</w:t>
      </w:r>
      <w:r w:rsidRPr="0020174F">
        <w:rPr>
          <w:rFonts w:ascii="Arial" w:hAnsi="Arial" w:cs="Arial"/>
          <w:sz w:val="24"/>
          <w:szCs w:val="24"/>
          <w:shd w:val="clear" w:color="auto" w:fill="FFFFFF"/>
        </w:rPr>
        <w:t>, </w:t>
      </w:r>
      <w:r w:rsidRPr="0020174F">
        <w:rPr>
          <w:rFonts w:ascii="Arial" w:hAnsi="Arial" w:cs="Arial"/>
          <w:iCs/>
          <w:sz w:val="24"/>
          <w:szCs w:val="24"/>
          <w:shd w:val="clear" w:color="auto" w:fill="FFFFFF"/>
        </w:rPr>
        <w:t>101</w:t>
      </w:r>
      <w:r w:rsidRPr="0020174F">
        <w:rPr>
          <w:rFonts w:ascii="Arial" w:hAnsi="Arial" w:cs="Arial"/>
          <w:sz w:val="24"/>
          <w:szCs w:val="24"/>
          <w:shd w:val="clear" w:color="auto" w:fill="FFFFFF"/>
        </w:rPr>
        <w:t>(11), 30-35.</w:t>
      </w:r>
    </w:p>
    <w:p w14:paraId="76C7FE62" w14:textId="77777777" w:rsidR="008A3190" w:rsidRPr="0020174F" w:rsidRDefault="008A3190" w:rsidP="0020174F">
      <w:pPr>
        <w:spacing w:line="360" w:lineRule="auto"/>
        <w:ind w:left="720" w:hanging="720"/>
        <w:jc w:val="both"/>
        <w:rPr>
          <w:rFonts w:ascii="Arial" w:hAnsi="Arial" w:cs="Arial"/>
          <w:sz w:val="24"/>
          <w:szCs w:val="24"/>
          <w:shd w:val="clear" w:color="auto" w:fill="FFFFFF"/>
        </w:rPr>
      </w:pPr>
      <w:r w:rsidRPr="0020174F">
        <w:rPr>
          <w:rFonts w:ascii="Arial" w:hAnsi="Arial" w:cs="Arial"/>
          <w:sz w:val="24"/>
          <w:szCs w:val="24"/>
          <w:shd w:val="clear" w:color="auto" w:fill="FFFFFF"/>
        </w:rPr>
        <w:t>Edwards, J. S. (2019) Knowledge Management: Theories and Practices. </w:t>
      </w:r>
      <w:r w:rsidRPr="0020174F">
        <w:rPr>
          <w:rFonts w:ascii="Arial" w:hAnsi="Arial" w:cs="Arial"/>
          <w:iCs/>
          <w:sz w:val="24"/>
          <w:szCs w:val="24"/>
          <w:shd w:val="clear" w:color="auto" w:fill="FFFFFF"/>
        </w:rPr>
        <w:t>Connecting Adult Learning and Knowledge Management</w:t>
      </w:r>
      <w:r w:rsidRPr="0020174F">
        <w:rPr>
          <w:rFonts w:ascii="Arial" w:hAnsi="Arial" w:cs="Arial"/>
          <w:sz w:val="24"/>
          <w:szCs w:val="24"/>
          <w:shd w:val="clear" w:color="auto" w:fill="FFFFFF"/>
        </w:rPr>
        <w:t>, 139-156.</w:t>
      </w:r>
    </w:p>
    <w:p w14:paraId="7176FF3E" w14:textId="77777777" w:rsidR="008A3190" w:rsidRPr="0020174F" w:rsidRDefault="008A3190" w:rsidP="0020174F">
      <w:pPr>
        <w:spacing w:line="360" w:lineRule="auto"/>
        <w:ind w:left="720" w:hanging="720"/>
        <w:jc w:val="both"/>
        <w:rPr>
          <w:rFonts w:ascii="Arial" w:hAnsi="Arial" w:cs="Arial"/>
          <w:sz w:val="24"/>
          <w:szCs w:val="24"/>
          <w:shd w:val="clear" w:color="auto" w:fill="FFFFFF"/>
        </w:rPr>
      </w:pPr>
      <w:r w:rsidRPr="0020174F">
        <w:rPr>
          <w:rFonts w:ascii="Arial" w:hAnsi="Arial" w:cs="Arial"/>
          <w:sz w:val="24"/>
          <w:szCs w:val="24"/>
          <w:shd w:val="clear" w:color="auto" w:fill="FFFFFF"/>
        </w:rPr>
        <w:t>Ferreira, J., Mueller, J., and Papa, A. (2018) Strategic knowledge management: theory, practice and future challenges. </w:t>
      </w:r>
      <w:r w:rsidRPr="0020174F">
        <w:rPr>
          <w:rFonts w:ascii="Arial" w:hAnsi="Arial" w:cs="Arial"/>
          <w:iCs/>
          <w:sz w:val="24"/>
          <w:szCs w:val="24"/>
          <w:shd w:val="clear" w:color="auto" w:fill="FFFFFF"/>
        </w:rPr>
        <w:t>Journal of knowledge management</w:t>
      </w:r>
      <w:r w:rsidRPr="0020174F">
        <w:rPr>
          <w:rFonts w:ascii="Arial" w:hAnsi="Arial" w:cs="Arial"/>
          <w:sz w:val="24"/>
          <w:szCs w:val="24"/>
          <w:shd w:val="clear" w:color="auto" w:fill="FFFFFF"/>
        </w:rPr>
        <w:t>.</w:t>
      </w:r>
    </w:p>
    <w:p w14:paraId="7D2AE149" w14:textId="77777777" w:rsidR="008A3190" w:rsidRPr="0020174F" w:rsidRDefault="008A3190" w:rsidP="0020174F">
      <w:pPr>
        <w:spacing w:line="360" w:lineRule="auto"/>
        <w:ind w:left="720" w:hanging="720"/>
        <w:jc w:val="both"/>
        <w:rPr>
          <w:rFonts w:ascii="Arial" w:hAnsi="Arial" w:cs="Arial"/>
          <w:sz w:val="24"/>
          <w:szCs w:val="24"/>
        </w:rPr>
      </w:pPr>
      <w:r w:rsidRPr="0020174F">
        <w:rPr>
          <w:rFonts w:ascii="Arial" w:hAnsi="Arial" w:cs="Arial"/>
          <w:sz w:val="24"/>
          <w:szCs w:val="24"/>
        </w:rPr>
        <w:t xml:space="preserve">Gomes, </w:t>
      </w:r>
      <w:proofErr w:type="spellStart"/>
      <w:r w:rsidRPr="0020174F">
        <w:rPr>
          <w:rFonts w:ascii="Arial" w:hAnsi="Arial" w:cs="Arial"/>
          <w:sz w:val="24"/>
          <w:szCs w:val="24"/>
        </w:rPr>
        <w:t>L.A.d.V</w:t>
      </w:r>
      <w:proofErr w:type="spellEnd"/>
      <w:r w:rsidRPr="0020174F">
        <w:rPr>
          <w:rFonts w:ascii="Arial" w:hAnsi="Arial" w:cs="Arial"/>
          <w:sz w:val="24"/>
          <w:szCs w:val="24"/>
        </w:rPr>
        <w:t xml:space="preserve">., de </w:t>
      </w:r>
      <w:proofErr w:type="spellStart"/>
      <w:r w:rsidRPr="0020174F">
        <w:rPr>
          <w:rFonts w:ascii="Arial" w:hAnsi="Arial" w:cs="Arial"/>
          <w:sz w:val="24"/>
          <w:szCs w:val="24"/>
        </w:rPr>
        <w:t>Faria</w:t>
      </w:r>
      <w:proofErr w:type="spellEnd"/>
      <w:r w:rsidRPr="0020174F">
        <w:rPr>
          <w:rFonts w:ascii="Arial" w:hAnsi="Arial" w:cs="Arial"/>
          <w:sz w:val="24"/>
          <w:szCs w:val="24"/>
        </w:rPr>
        <w:t xml:space="preserve">, A.M., </w:t>
      </w:r>
      <w:proofErr w:type="spellStart"/>
      <w:r w:rsidRPr="0020174F">
        <w:rPr>
          <w:rFonts w:ascii="Arial" w:hAnsi="Arial" w:cs="Arial"/>
          <w:sz w:val="24"/>
          <w:szCs w:val="24"/>
        </w:rPr>
        <w:t>Borini</w:t>
      </w:r>
      <w:proofErr w:type="spellEnd"/>
      <w:r w:rsidRPr="0020174F">
        <w:rPr>
          <w:rFonts w:ascii="Arial" w:hAnsi="Arial" w:cs="Arial"/>
          <w:sz w:val="24"/>
          <w:szCs w:val="24"/>
        </w:rPr>
        <w:t xml:space="preserve">, F.M., </w:t>
      </w:r>
      <w:proofErr w:type="spellStart"/>
      <w:r w:rsidRPr="0020174F">
        <w:rPr>
          <w:rFonts w:ascii="Arial" w:hAnsi="Arial" w:cs="Arial"/>
          <w:sz w:val="24"/>
          <w:szCs w:val="24"/>
        </w:rPr>
        <w:t>FlechasChaparro</w:t>
      </w:r>
      <w:proofErr w:type="spellEnd"/>
      <w:r w:rsidRPr="0020174F">
        <w:rPr>
          <w:rFonts w:ascii="Arial" w:hAnsi="Arial" w:cs="Arial"/>
          <w:sz w:val="24"/>
          <w:szCs w:val="24"/>
        </w:rPr>
        <w:t xml:space="preserve">, X.A., dos Santos, M.G. and </w:t>
      </w:r>
      <w:proofErr w:type="spellStart"/>
      <w:r w:rsidRPr="0020174F">
        <w:rPr>
          <w:rFonts w:ascii="Arial" w:hAnsi="Arial" w:cs="Arial"/>
          <w:sz w:val="24"/>
          <w:szCs w:val="24"/>
        </w:rPr>
        <w:t>GurgelAmaral</w:t>
      </w:r>
      <w:proofErr w:type="spellEnd"/>
      <w:r w:rsidRPr="0020174F">
        <w:rPr>
          <w:rFonts w:ascii="Arial" w:hAnsi="Arial" w:cs="Arial"/>
          <w:sz w:val="24"/>
          <w:szCs w:val="24"/>
        </w:rPr>
        <w:t>, G.S. (2021), "Dispersed knowledge management in ecosystems", Journal of Knowledge Management, Vol. 25 No. 4, pp. 796-825.</w:t>
      </w:r>
    </w:p>
    <w:p w14:paraId="71119FC8" w14:textId="77777777" w:rsidR="008A3190" w:rsidRPr="0020174F" w:rsidRDefault="008A3190" w:rsidP="0020174F">
      <w:pPr>
        <w:spacing w:line="360" w:lineRule="auto"/>
        <w:ind w:left="720" w:hanging="720"/>
        <w:jc w:val="both"/>
        <w:rPr>
          <w:rFonts w:ascii="Arial" w:hAnsi="Arial" w:cs="Arial"/>
          <w:sz w:val="24"/>
          <w:szCs w:val="24"/>
          <w:shd w:val="clear" w:color="auto" w:fill="FFFFFF"/>
        </w:rPr>
      </w:pPr>
      <w:proofErr w:type="spellStart"/>
      <w:r w:rsidRPr="0020174F">
        <w:rPr>
          <w:rFonts w:ascii="Arial" w:hAnsi="Arial" w:cs="Arial"/>
          <w:sz w:val="24"/>
          <w:szCs w:val="24"/>
          <w:shd w:val="clear" w:color="auto" w:fill="FFFFFF"/>
        </w:rPr>
        <w:t>Israilidis</w:t>
      </w:r>
      <w:proofErr w:type="spellEnd"/>
      <w:r w:rsidRPr="0020174F">
        <w:rPr>
          <w:rFonts w:ascii="Arial" w:hAnsi="Arial" w:cs="Arial"/>
          <w:sz w:val="24"/>
          <w:szCs w:val="24"/>
          <w:shd w:val="clear" w:color="auto" w:fill="FFFFFF"/>
        </w:rPr>
        <w:t xml:space="preserve">, J., </w:t>
      </w:r>
      <w:proofErr w:type="spellStart"/>
      <w:r w:rsidRPr="0020174F">
        <w:rPr>
          <w:rFonts w:ascii="Arial" w:hAnsi="Arial" w:cs="Arial"/>
          <w:sz w:val="24"/>
          <w:szCs w:val="24"/>
          <w:shd w:val="clear" w:color="auto" w:fill="FFFFFF"/>
        </w:rPr>
        <w:t>Odusanya</w:t>
      </w:r>
      <w:proofErr w:type="spellEnd"/>
      <w:r w:rsidRPr="0020174F">
        <w:rPr>
          <w:rFonts w:ascii="Arial" w:hAnsi="Arial" w:cs="Arial"/>
          <w:sz w:val="24"/>
          <w:szCs w:val="24"/>
          <w:shd w:val="clear" w:color="auto" w:fill="FFFFFF"/>
        </w:rPr>
        <w:t>, K., and Mazhar, M. U. (2021) Exploring knowledge management perspectives in smart city research: A review and future research agenda. </w:t>
      </w:r>
      <w:r w:rsidRPr="0020174F">
        <w:rPr>
          <w:rFonts w:ascii="Arial" w:hAnsi="Arial" w:cs="Arial"/>
          <w:iCs/>
          <w:sz w:val="24"/>
          <w:szCs w:val="24"/>
          <w:shd w:val="clear" w:color="auto" w:fill="FFFFFF"/>
        </w:rPr>
        <w:t>International Journal of Information Management</w:t>
      </w:r>
      <w:r w:rsidRPr="0020174F">
        <w:rPr>
          <w:rFonts w:ascii="Arial" w:hAnsi="Arial" w:cs="Arial"/>
          <w:sz w:val="24"/>
          <w:szCs w:val="24"/>
          <w:shd w:val="clear" w:color="auto" w:fill="FFFFFF"/>
        </w:rPr>
        <w:t>, </w:t>
      </w:r>
      <w:r w:rsidRPr="0020174F">
        <w:rPr>
          <w:rFonts w:ascii="Arial" w:hAnsi="Arial" w:cs="Arial"/>
          <w:iCs/>
          <w:sz w:val="24"/>
          <w:szCs w:val="24"/>
          <w:shd w:val="clear" w:color="auto" w:fill="FFFFFF"/>
        </w:rPr>
        <w:t>56</w:t>
      </w:r>
      <w:r w:rsidRPr="0020174F">
        <w:rPr>
          <w:rFonts w:ascii="Arial" w:hAnsi="Arial" w:cs="Arial"/>
          <w:sz w:val="24"/>
          <w:szCs w:val="24"/>
          <w:shd w:val="clear" w:color="auto" w:fill="FFFFFF"/>
        </w:rPr>
        <w:t>, 101989</w:t>
      </w:r>
    </w:p>
    <w:p w14:paraId="4C2BBC02" w14:textId="77777777" w:rsidR="008A3190" w:rsidRPr="0020174F" w:rsidRDefault="008A3190" w:rsidP="0020174F">
      <w:pPr>
        <w:spacing w:line="360" w:lineRule="auto"/>
        <w:ind w:left="720" w:hanging="720"/>
        <w:jc w:val="both"/>
        <w:rPr>
          <w:rFonts w:ascii="Arial" w:hAnsi="Arial" w:cs="Arial"/>
          <w:sz w:val="24"/>
          <w:szCs w:val="24"/>
          <w:shd w:val="clear" w:color="auto" w:fill="FFFFFF"/>
        </w:rPr>
      </w:pPr>
      <w:r w:rsidRPr="0020174F">
        <w:rPr>
          <w:rFonts w:ascii="Arial" w:hAnsi="Arial" w:cs="Arial"/>
          <w:sz w:val="24"/>
          <w:szCs w:val="24"/>
          <w:shd w:val="clear" w:color="auto" w:fill="FFFFFF"/>
        </w:rPr>
        <w:t xml:space="preserve">Kang, E. (2020) The relationship between reinforcement of employee's customer-centric </w:t>
      </w:r>
      <w:proofErr w:type="spellStart"/>
      <w:r w:rsidRPr="0020174F">
        <w:rPr>
          <w:rFonts w:ascii="Arial" w:hAnsi="Arial" w:cs="Arial"/>
          <w:sz w:val="24"/>
          <w:szCs w:val="24"/>
          <w:shd w:val="clear" w:color="auto" w:fill="FFFFFF"/>
        </w:rPr>
        <w:t>behavior</w:t>
      </w:r>
      <w:proofErr w:type="spellEnd"/>
      <w:r w:rsidRPr="0020174F">
        <w:rPr>
          <w:rFonts w:ascii="Arial" w:hAnsi="Arial" w:cs="Arial"/>
          <w:sz w:val="24"/>
          <w:szCs w:val="24"/>
          <w:shd w:val="clear" w:color="auto" w:fill="FFFFFF"/>
        </w:rPr>
        <w:t xml:space="preserve"> and employee motivation factors. </w:t>
      </w:r>
      <w:r w:rsidRPr="0020174F">
        <w:rPr>
          <w:rFonts w:ascii="Arial" w:hAnsi="Arial" w:cs="Arial"/>
          <w:iCs/>
          <w:sz w:val="24"/>
          <w:szCs w:val="24"/>
          <w:shd w:val="clear" w:color="auto" w:fill="FFFFFF"/>
        </w:rPr>
        <w:t>Advances in Social Sciences Research Journal</w:t>
      </w:r>
      <w:r w:rsidRPr="0020174F">
        <w:rPr>
          <w:rFonts w:ascii="Arial" w:hAnsi="Arial" w:cs="Arial"/>
          <w:sz w:val="24"/>
          <w:szCs w:val="24"/>
          <w:shd w:val="clear" w:color="auto" w:fill="FFFFFF"/>
        </w:rPr>
        <w:t>, </w:t>
      </w:r>
      <w:r w:rsidRPr="0020174F">
        <w:rPr>
          <w:rFonts w:ascii="Arial" w:hAnsi="Arial" w:cs="Arial"/>
          <w:iCs/>
          <w:sz w:val="24"/>
          <w:szCs w:val="24"/>
          <w:shd w:val="clear" w:color="auto" w:fill="FFFFFF"/>
        </w:rPr>
        <w:t>7</w:t>
      </w:r>
      <w:r w:rsidRPr="0020174F">
        <w:rPr>
          <w:rFonts w:ascii="Arial" w:hAnsi="Arial" w:cs="Arial"/>
          <w:sz w:val="24"/>
          <w:szCs w:val="24"/>
          <w:shd w:val="clear" w:color="auto" w:fill="FFFFFF"/>
        </w:rPr>
        <w:t>(7), 338-347.</w:t>
      </w:r>
    </w:p>
    <w:p w14:paraId="44D87869" w14:textId="77777777" w:rsidR="008A3190" w:rsidRPr="0020174F" w:rsidRDefault="008A3190" w:rsidP="0020174F">
      <w:pPr>
        <w:spacing w:line="360" w:lineRule="auto"/>
        <w:ind w:left="720" w:hanging="720"/>
        <w:jc w:val="both"/>
        <w:rPr>
          <w:rFonts w:ascii="Arial" w:hAnsi="Arial" w:cs="Arial"/>
          <w:sz w:val="24"/>
          <w:szCs w:val="24"/>
          <w:shd w:val="clear" w:color="auto" w:fill="FFFFFF"/>
        </w:rPr>
      </w:pPr>
      <w:r w:rsidRPr="0020174F">
        <w:rPr>
          <w:rFonts w:ascii="Arial" w:hAnsi="Arial" w:cs="Arial"/>
          <w:sz w:val="24"/>
          <w:szCs w:val="24"/>
          <w:shd w:val="clear" w:color="auto" w:fill="FFFFFF"/>
        </w:rPr>
        <w:t>Kim, T. H. (2022) Knowledge Management Research Based on Social Network Theories: A Review with Future Directions. </w:t>
      </w:r>
      <w:r w:rsidRPr="0020174F">
        <w:rPr>
          <w:rFonts w:ascii="Arial" w:hAnsi="Arial" w:cs="Arial"/>
          <w:iCs/>
          <w:sz w:val="24"/>
          <w:szCs w:val="24"/>
          <w:shd w:val="clear" w:color="auto" w:fill="FFFFFF"/>
        </w:rPr>
        <w:t>Asia Pacific Journal of Information Systems</w:t>
      </w:r>
      <w:r w:rsidRPr="0020174F">
        <w:rPr>
          <w:rFonts w:ascii="Arial" w:hAnsi="Arial" w:cs="Arial"/>
          <w:sz w:val="24"/>
          <w:szCs w:val="24"/>
          <w:shd w:val="clear" w:color="auto" w:fill="FFFFFF"/>
        </w:rPr>
        <w:t>, </w:t>
      </w:r>
      <w:r w:rsidRPr="0020174F">
        <w:rPr>
          <w:rFonts w:ascii="Arial" w:hAnsi="Arial" w:cs="Arial"/>
          <w:iCs/>
          <w:sz w:val="24"/>
          <w:szCs w:val="24"/>
          <w:shd w:val="clear" w:color="auto" w:fill="FFFFFF"/>
        </w:rPr>
        <w:t>32</w:t>
      </w:r>
      <w:r w:rsidRPr="0020174F">
        <w:rPr>
          <w:rFonts w:ascii="Arial" w:hAnsi="Arial" w:cs="Arial"/>
          <w:sz w:val="24"/>
          <w:szCs w:val="24"/>
          <w:shd w:val="clear" w:color="auto" w:fill="FFFFFF"/>
        </w:rPr>
        <w:t>(1), 168-190.</w:t>
      </w:r>
    </w:p>
    <w:p w14:paraId="3F902C43" w14:textId="77777777" w:rsidR="008A3190" w:rsidRPr="0020174F" w:rsidRDefault="008A3190" w:rsidP="0020174F">
      <w:pPr>
        <w:spacing w:line="360" w:lineRule="auto"/>
        <w:ind w:left="720" w:hanging="720"/>
        <w:jc w:val="both"/>
        <w:rPr>
          <w:rFonts w:ascii="Arial" w:hAnsi="Arial" w:cs="Arial"/>
          <w:sz w:val="24"/>
          <w:szCs w:val="24"/>
          <w:shd w:val="clear" w:color="auto" w:fill="FFFFFF"/>
        </w:rPr>
      </w:pPr>
      <w:r w:rsidRPr="0020174F">
        <w:rPr>
          <w:rFonts w:ascii="Arial" w:hAnsi="Arial" w:cs="Arial"/>
          <w:sz w:val="24"/>
          <w:szCs w:val="24"/>
          <w:shd w:val="clear" w:color="auto" w:fill="FFFFFF"/>
        </w:rPr>
        <w:lastRenderedPageBreak/>
        <w:t>Lima, M. (2021) Knowledge–Knowledge Management in Learning Innovative Organizations. </w:t>
      </w:r>
      <w:r w:rsidRPr="0020174F">
        <w:rPr>
          <w:rFonts w:ascii="Arial" w:hAnsi="Arial" w:cs="Arial"/>
          <w:iCs/>
          <w:sz w:val="24"/>
          <w:szCs w:val="24"/>
          <w:shd w:val="clear" w:color="auto" w:fill="FFFFFF"/>
        </w:rPr>
        <w:t>Innovation Economics, Engineering and Management Handbook 1: Main Themes</w:t>
      </w:r>
      <w:r w:rsidRPr="0020174F">
        <w:rPr>
          <w:rFonts w:ascii="Arial" w:hAnsi="Arial" w:cs="Arial"/>
          <w:sz w:val="24"/>
          <w:szCs w:val="24"/>
          <w:shd w:val="clear" w:color="auto" w:fill="FFFFFF"/>
        </w:rPr>
        <w:t>, 209-215.</w:t>
      </w:r>
    </w:p>
    <w:p w14:paraId="18FED132" w14:textId="77777777" w:rsidR="008A3190" w:rsidRPr="0020174F" w:rsidRDefault="008A3190" w:rsidP="0020174F">
      <w:pPr>
        <w:spacing w:line="360" w:lineRule="auto"/>
        <w:ind w:left="720" w:hanging="720"/>
        <w:jc w:val="both"/>
        <w:rPr>
          <w:rFonts w:ascii="Arial" w:hAnsi="Arial" w:cs="Arial"/>
          <w:sz w:val="24"/>
          <w:szCs w:val="24"/>
          <w:shd w:val="clear" w:color="auto" w:fill="FFFFFF"/>
        </w:rPr>
      </w:pPr>
      <w:r w:rsidRPr="0020174F">
        <w:rPr>
          <w:rFonts w:ascii="Arial" w:hAnsi="Arial" w:cs="Arial"/>
          <w:sz w:val="24"/>
          <w:szCs w:val="24"/>
          <w:shd w:val="clear" w:color="auto" w:fill="FFFFFF"/>
        </w:rPr>
        <w:t>Manning, M. W. (2020) Knowledge Assets Management. In </w:t>
      </w:r>
      <w:r w:rsidRPr="0020174F">
        <w:rPr>
          <w:rFonts w:ascii="Arial" w:hAnsi="Arial" w:cs="Arial"/>
          <w:iCs/>
          <w:sz w:val="24"/>
          <w:szCs w:val="24"/>
          <w:shd w:val="clear" w:color="auto" w:fill="FFFFFF"/>
        </w:rPr>
        <w:t>Total Innovative Management Excellence (TIME)</w:t>
      </w:r>
      <w:r w:rsidRPr="0020174F">
        <w:rPr>
          <w:rFonts w:ascii="Arial" w:hAnsi="Arial" w:cs="Arial"/>
          <w:sz w:val="24"/>
          <w:szCs w:val="24"/>
          <w:shd w:val="clear" w:color="auto" w:fill="FFFFFF"/>
        </w:rPr>
        <w:t> (pp. 353-398) Productivity Press.</w:t>
      </w:r>
    </w:p>
    <w:p w14:paraId="02AC3041" w14:textId="77777777" w:rsidR="008A3190" w:rsidRPr="0020174F" w:rsidRDefault="008A3190" w:rsidP="0020174F">
      <w:pPr>
        <w:spacing w:line="360" w:lineRule="auto"/>
        <w:ind w:left="720" w:hanging="720"/>
        <w:jc w:val="both"/>
        <w:rPr>
          <w:rFonts w:ascii="Arial" w:hAnsi="Arial" w:cs="Arial"/>
          <w:sz w:val="24"/>
          <w:szCs w:val="24"/>
          <w:shd w:val="clear" w:color="auto" w:fill="FFFFFF"/>
        </w:rPr>
      </w:pPr>
      <w:r w:rsidRPr="0020174F">
        <w:rPr>
          <w:rFonts w:ascii="Arial" w:hAnsi="Arial" w:cs="Arial"/>
          <w:sz w:val="24"/>
          <w:szCs w:val="24"/>
          <w:shd w:val="clear" w:color="auto" w:fill="FFFFFF"/>
        </w:rPr>
        <w:t xml:space="preserve">Martins, V. W. B., </w:t>
      </w:r>
      <w:proofErr w:type="spellStart"/>
      <w:r w:rsidRPr="0020174F">
        <w:rPr>
          <w:rFonts w:ascii="Arial" w:hAnsi="Arial" w:cs="Arial"/>
          <w:sz w:val="24"/>
          <w:szCs w:val="24"/>
          <w:shd w:val="clear" w:color="auto" w:fill="FFFFFF"/>
        </w:rPr>
        <w:t>Rampasso</w:t>
      </w:r>
      <w:proofErr w:type="spellEnd"/>
      <w:r w:rsidRPr="0020174F">
        <w:rPr>
          <w:rFonts w:ascii="Arial" w:hAnsi="Arial" w:cs="Arial"/>
          <w:sz w:val="24"/>
          <w:szCs w:val="24"/>
          <w:shd w:val="clear" w:color="auto" w:fill="FFFFFF"/>
        </w:rPr>
        <w:t xml:space="preserve">, I. S., </w:t>
      </w:r>
      <w:proofErr w:type="spellStart"/>
      <w:r w:rsidRPr="0020174F">
        <w:rPr>
          <w:rFonts w:ascii="Arial" w:hAnsi="Arial" w:cs="Arial"/>
          <w:sz w:val="24"/>
          <w:szCs w:val="24"/>
          <w:shd w:val="clear" w:color="auto" w:fill="FFFFFF"/>
        </w:rPr>
        <w:t>Anholon</w:t>
      </w:r>
      <w:proofErr w:type="spellEnd"/>
      <w:r w:rsidRPr="0020174F">
        <w:rPr>
          <w:rFonts w:ascii="Arial" w:hAnsi="Arial" w:cs="Arial"/>
          <w:sz w:val="24"/>
          <w:szCs w:val="24"/>
          <w:shd w:val="clear" w:color="auto" w:fill="FFFFFF"/>
        </w:rPr>
        <w:t xml:space="preserve">, R., </w:t>
      </w:r>
      <w:proofErr w:type="spellStart"/>
      <w:r w:rsidRPr="0020174F">
        <w:rPr>
          <w:rFonts w:ascii="Arial" w:hAnsi="Arial" w:cs="Arial"/>
          <w:sz w:val="24"/>
          <w:szCs w:val="24"/>
          <w:shd w:val="clear" w:color="auto" w:fill="FFFFFF"/>
        </w:rPr>
        <w:t>Quelhas</w:t>
      </w:r>
      <w:proofErr w:type="spellEnd"/>
      <w:r w:rsidRPr="0020174F">
        <w:rPr>
          <w:rFonts w:ascii="Arial" w:hAnsi="Arial" w:cs="Arial"/>
          <w:sz w:val="24"/>
          <w:szCs w:val="24"/>
          <w:shd w:val="clear" w:color="auto" w:fill="FFFFFF"/>
        </w:rPr>
        <w:t>, O. L. G., and Leal Filho, W. (2019) Knowledge management in the context of sustainability: Literature review and opportunities for future research. </w:t>
      </w:r>
      <w:r w:rsidRPr="0020174F">
        <w:rPr>
          <w:rFonts w:ascii="Arial" w:hAnsi="Arial" w:cs="Arial"/>
          <w:iCs/>
          <w:sz w:val="24"/>
          <w:szCs w:val="24"/>
          <w:shd w:val="clear" w:color="auto" w:fill="FFFFFF"/>
        </w:rPr>
        <w:t>Journal of cleaner production</w:t>
      </w:r>
      <w:r w:rsidRPr="0020174F">
        <w:rPr>
          <w:rFonts w:ascii="Arial" w:hAnsi="Arial" w:cs="Arial"/>
          <w:sz w:val="24"/>
          <w:szCs w:val="24"/>
          <w:shd w:val="clear" w:color="auto" w:fill="FFFFFF"/>
        </w:rPr>
        <w:t>, </w:t>
      </w:r>
      <w:r w:rsidRPr="0020174F">
        <w:rPr>
          <w:rFonts w:ascii="Arial" w:hAnsi="Arial" w:cs="Arial"/>
          <w:iCs/>
          <w:sz w:val="24"/>
          <w:szCs w:val="24"/>
          <w:shd w:val="clear" w:color="auto" w:fill="FFFFFF"/>
        </w:rPr>
        <w:t>229</w:t>
      </w:r>
      <w:r w:rsidRPr="0020174F">
        <w:rPr>
          <w:rFonts w:ascii="Arial" w:hAnsi="Arial" w:cs="Arial"/>
          <w:sz w:val="24"/>
          <w:szCs w:val="24"/>
          <w:shd w:val="clear" w:color="auto" w:fill="FFFFFF"/>
        </w:rPr>
        <w:t>, 489-500.</w:t>
      </w:r>
    </w:p>
    <w:p w14:paraId="22C3CCDC" w14:textId="77777777" w:rsidR="008A3190" w:rsidRPr="0020174F" w:rsidRDefault="008A3190" w:rsidP="0020174F">
      <w:pPr>
        <w:spacing w:line="360" w:lineRule="auto"/>
        <w:ind w:left="720" w:hanging="720"/>
        <w:jc w:val="both"/>
        <w:rPr>
          <w:rFonts w:ascii="Arial" w:hAnsi="Arial" w:cs="Arial"/>
          <w:sz w:val="24"/>
          <w:szCs w:val="24"/>
          <w:shd w:val="clear" w:color="auto" w:fill="FFFFFF"/>
        </w:rPr>
      </w:pPr>
      <w:r w:rsidRPr="0020174F">
        <w:rPr>
          <w:rFonts w:ascii="Arial" w:hAnsi="Arial" w:cs="Arial"/>
          <w:sz w:val="24"/>
          <w:szCs w:val="24"/>
          <w:shd w:val="clear" w:color="auto" w:fill="FFFFFF"/>
        </w:rPr>
        <w:t xml:space="preserve">Parker, G. van Alstyne, M. and </w:t>
      </w:r>
      <w:proofErr w:type="spellStart"/>
      <w:r w:rsidRPr="0020174F">
        <w:rPr>
          <w:rFonts w:ascii="Arial" w:hAnsi="Arial" w:cs="Arial"/>
          <w:sz w:val="24"/>
          <w:szCs w:val="24"/>
          <w:shd w:val="clear" w:color="auto" w:fill="FFFFFF"/>
        </w:rPr>
        <w:t>Choudary</w:t>
      </w:r>
      <w:proofErr w:type="spellEnd"/>
      <w:r w:rsidRPr="0020174F">
        <w:rPr>
          <w:rFonts w:ascii="Arial" w:hAnsi="Arial" w:cs="Arial"/>
          <w:sz w:val="24"/>
          <w:szCs w:val="24"/>
          <w:shd w:val="clear" w:color="auto" w:fill="FFFFFF"/>
        </w:rPr>
        <w:t>, S. (2017) Platform Revolution: How networked markets are transforming economy how to make them work for you. W. W. Norton &amp; Company (Chapter 1-2)</w:t>
      </w:r>
    </w:p>
    <w:p w14:paraId="4C96E3F2" w14:textId="77777777" w:rsidR="008A3190" w:rsidRPr="0020174F" w:rsidRDefault="008A3190" w:rsidP="0020174F">
      <w:pPr>
        <w:spacing w:line="360" w:lineRule="auto"/>
        <w:ind w:left="720" w:hanging="720"/>
        <w:jc w:val="both"/>
        <w:rPr>
          <w:rFonts w:ascii="Arial" w:hAnsi="Arial" w:cs="Arial"/>
          <w:sz w:val="24"/>
          <w:szCs w:val="24"/>
          <w:shd w:val="clear" w:color="auto" w:fill="FFFFFF"/>
        </w:rPr>
      </w:pPr>
      <w:proofErr w:type="spellStart"/>
      <w:r w:rsidRPr="0020174F">
        <w:rPr>
          <w:rFonts w:ascii="Arial" w:hAnsi="Arial" w:cs="Arial"/>
          <w:sz w:val="24"/>
          <w:szCs w:val="24"/>
          <w:shd w:val="clear" w:color="auto" w:fill="FFFFFF"/>
        </w:rPr>
        <w:t>Paschek</w:t>
      </w:r>
      <w:proofErr w:type="spellEnd"/>
      <w:r w:rsidRPr="0020174F">
        <w:rPr>
          <w:rFonts w:ascii="Arial" w:hAnsi="Arial" w:cs="Arial"/>
          <w:sz w:val="24"/>
          <w:szCs w:val="24"/>
          <w:shd w:val="clear" w:color="auto" w:fill="FFFFFF"/>
        </w:rPr>
        <w:t xml:space="preserve">, D., </w:t>
      </w:r>
      <w:proofErr w:type="spellStart"/>
      <w:r w:rsidRPr="0020174F">
        <w:rPr>
          <w:rFonts w:ascii="Arial" w:hAnsi="Arial" w:cs="Arial"/>
          <w:sz w:val="24"/>
          <w:szCs w:val="24"/>
          <w:shd w:val="clear" w:color="auto" w:fill="FFFFFF"/>
        </w:rPr>
        <w:t>Ivascu</w:t>
      </w:r>
      <w:proofErr w:type="spellEnd"/>
      <w:r w:rsidRPr="0020174F">
        <w:rPr>
          <w:rFonts w:ascii="Arial" w:hAnsi="Arial" w:cs="Arial"/>
          <w:sz w:val="24"/>
          <w:szCs w:val="24"/>
          <w:shd w:val="clear" w:color="auto" w:fill="FFFFFF"/>
        </w:rPr>
        <w:t xml:space="preserve">, L., and </w:t>
      </w:r>
      <w:proofErr w:type="spellStart"/>
      <w:r w:rsidRPr="0020174F">
        <w:rPr>
          <w:rFonts w:ascii="Arial" w:hAnsi="Arial" w:cs="Arial"/>
          <w:sz w:val="24"/>
          <w:szCs w:val="24"/>
          <w:shd w:val="clear" w:color="auto" w:fill="FFFFFF"/>
        </w:rPr>
        <w:t>Draghici</w:t>
      </w:r>
      <w:proofErr w:type="spellEnd"/>
      <w:r w:rsidRPr="0020174F">
        <w:rPr>
          <w:rFonts w:ascii="Arial" w:hAnsi="Arial" w:cs="Arial"/>
          <w:sz w:val="24"/>
          <w:szCs w:val="24"/>
          <w:shd w:val="clear" w:color="auto" w:fill="FFFFFF"/>
        </w:rPr>
        <w:t>, A. (2018) Knowledge management–the foundation for a successful business process management. </w:t>
      </w:r>
      <w:r w:rsidRPr="0020174F">
        <w:rPr>
          <w:rFonts w:ascii="Arial" w:hAnsi="Arial" w:cs="Arial"/>
          <w:iCs/>
          <w:sz w:val="24"/>
          <w:szCs w:val="24"/>
          <w:shd w:val="clear" w:color="auto" w:fill="FFFFFF"/>
        </w:rPr>
        <w:t xml:space="preserve">Procedia-Social and </w:t>
      </w:r>
      <w:proofErr w:type="spellStart"/>
      <w:r w:rsidRPr="0020174F">
        <w:rPr>
          <w:rFonts w:ascii="Arial" w:hAnsi="Arial" w:cs="Arial"/>
          <w:iCs/>
          <w:sz w:val="24"/>
          <w:szCs w:val="24"/>
          <w:shd w:val="clear" w:color="auto" w:fill="FFFFFF"/>
        </w:rPr>
        <w:t>Behavioral</w:t>
      </w:r>
      <w:proofErr w:type="spellEnd"/>
      <w:r w:rsidRPr="0020174F">
        <w:rPr>
          <w:rFonts w:ascii="Arial" w:hAnsi="Arial" w:cs="Arial"/>
          <w:iCs/>
          <w:sz w:val="24"/>
          <w:szCs w:val="24"/>
          <w:shd w:val="clear" w:color="auto" w:fill="FFFFFF"/>
        </w:rPr>
        <w:t xml:space="preserve"> Sciences</w:t>
      </w:r>
      <w:r w:rsidRPr="0020174F">
        <w:rPr>
          <w:rFonts w:ascii="Arial" w:hAnsi="Arial" w:cs="Arial"/>
          <w:sz w:val="24"/>
          <w:szCs w:val="24"/>
          <w:shd w:val="clear" w:color="auto" w:fill="FFFFFF"/>
        </w:rPr>
        <w:t>, </w:t>
      </w:r>
      <w:r w:rsidRPr="0020174F">
        <w:rPr>
          <w:rFonts w:ascii="Arial" w:hAnsi="Arial" w:cs="Arial"/>
          <w:iCs/>
          <w:sz w:val="24"/>
          <w:szCs w:val="24"/>
          <w:shd w:val="clear" w:color="auto" w:fill="FFFFFF"/>
        </w:rPr>
        <w:t>238</w:t>
      </w:r>
      <w:r w:rsidRPr="0020174F">
        <w:rPr>
          <w:rFonts w:ascii="Arial" w:hAnsi="Arial" w:cs="Arial"/>
          <w:sz w:val="24"/>
          <w:szCs w:val="24"/>
          <w:shd w:val="clear" w:color="auto" w:fill="FFFFFF"/>
        </w:rPr>
        <w:t>, 182-191.</w:t>
      </w:r>
    </w:p>
    <w:p w14:paraId="53B3AB75" w14:textId="77777777" w:rsidR="008A3190" w:rsidRPr="0020174F" w:rsidRDefault="008A3190" w:rsidP="0020174F">
      <w:pPr>
        <w:spacing w:line="360" w:lineRule="auto"/>
        <w:ind w:left="720" w:hanging="720"/>
        <w:jc w:val="both"/>
        <w:rPr>
          <w:rFonts w:ascii="Arial" w:hAnsi="Arial" w:cs="Arial"/>
          <w:sz w:val="24"/>
          <w:szCs w:val="24"/>
          <w:shd w:val="clear" w:color="auto" w:fill="FFFFFF"/>
        </w:rPr>
      </w:pPr>
      <w:r w:rsidRPr="0020174F">
        <w:rPr>
          <w:rFonts w:ascii="Arial" w:hAnsi="Arial" w:cs="Arial"/>
          <w:sz w:val="24"/>
          <w:szCs w:val="24"/>
          <w:shd w:val="clear" w:color="auto" w:fill="FFFFFF"/>
        </w:rPr>
        <w:t xml:space="preserve">Pellegrini, M. M., </w:t>
      </w:r>
      <w:proofErr w:type="spellStart"/>
      <w:r w:rsidRPr="0020174F">
        <w:rPr>
          <w:rFonts w:ascii="Arial" w:hAnsi="Arial" w:cs="Arial"/>
          <w:sz w:val="24"/>
          <w:szCs w:val="24"/>
          <w:shd w:val="clear" w:color="auto" w:fill="FFFFFF"/>
        </w:rPr>
        <w:t>Ciampi</w:t>
      </w:r>
      <w:proofErr w:type="spellEnd"/>
      <w:r w:rsidRPr="0020174F">
        <w:rPr>
          <w:rFonts w:ascii="Arial" w:hAnsi="Arial" w:cs="Arial"/>
          <w:sz w:val="24"/>
          <w:szCs w:val="24"/>
          <w:shd w:val="clear" w:color="auto" w:fill="FFFFFF"/>
        </w:rPr>
        <w:t xml:space="preserve">, F., </w:t>
      </w:r>
      <w:proofErr w:type="spellStart"/>
      <w:r w:rsidRPr="0020174F">
        <w:rPr>
          <w:rFonts w:ascii="Arial" w:hAnsi="Arial" w:cs="Arial"/>
          <w:sz w:val="24"/>
          <w:szCs w:val="24"/>
          <w:shd w:val="clear" w:color="auto" w:fill="FFFFFF"/>
        </w:rPr>
        <w:t>Marzi</w:t>
      </w:r>
      <w:proofErr w:type="spellEnd"/>
      <w:r w:rsidRPr="0020174F">
        <w:rPr>
          <w:rFonts w:ascii="Arial" w:hAnsi="Arial" w:cs="Arial"/>
          <w:sz w:val="24"/>
          <w:szCs w:val="24"/>
          <w:shd w:val="clear" w:color="auto" w:fill="FFFFFF"/>
        </w:rPr>
        <w:t>, G., and Orlando, B. (2020) The relationship between knowledge management and leadership: Mapping the field and providing future research avenues. </w:t>
      </w:r>
      <w:r w:rsidRPr="0020174F">
        <w:rPr>
          <w:rFonts w:ascii="Arial" w:hAnsi="Arial" w:cs="Arial"/>
          <w:iCs/>
          <w:sz w:val="24"/>
          <w:szCs w:val="24"/>
          <w:shd w:val="clear" w:color="auto" w:fill="FFFFFF"/>
        </w:rPr>
        <w:t>Journal of Knowledge Management</w:t>
      </w:r>
      <w:r w:rsidRPr="0020174F">
        <w:rPr>
          <w:rFonts w:ascii="Arial" w:hAnsi="Arial" w:cs="Arial"/>
          <w:sz w:val="24"/>
          <w:szCs w:val="24"/>
          <w:shd w:val="clear" w:color="auto" w:fill="FFFFFF"/>
        </w:rPr>
        <w:t>, </w:t>
      </w:r>
      <w:r w:rsidRPr="0020174F">
        <w:rPr>
          <w:rFonts w:ascii="Arial" w:hAnsi="Arial" w:cs="Arial"/>
          <w:iCs/>
          <w:sz w:val="24"/>
          <w:szCs w:val="24"/>
          <w:shd w:val="clear" w:color="auto" w:fill="FFFFFF"/>
        </w:rPr>
        <w:t>24</w:t>
      </w:r>
      <w:r w:rsidRPr="0020174F">
        <w:rPr>
          <w:rFonts w:ascii="Arial" w:hAnsi="Arial" w:cs="Arial"/>
          <w:sz w:val="24"/>
          <w:szCs w:val="24"/>
          <w:shd w:val="clear" w:color="auto" w:fill="FFFFFF"/>
        </w:rPr>
        <w:t>(6), 1445-1492.</w:t>
      </w:r>
    </w:p>
    <w:p w14:paraId="2EC57A9A" w14:textId="77777777" w:rsidR="008A3190" w:rsidRPr="0020174F" w:rsidRDefault="008A3190" w:rsidP="0020174F">
      <w:pPr>
        <w:spacing w:line="360" w:lineRule="auto"/>
        <w:ind w:left="720" w:hanging="720"/>
        <w:jc w:val="both"/>
        <w:rPr>
          <w:rFonts w:ascii="Arial" w:hAnsi="Arial" w:cs="Arial"/>
          <w:sz w:val="24"/>
          <w:szCs w:val="24"/>
          <w:shd w:val="clear" w:color="auto" w:fill="FFFFFF"/>
        </w:rPr>
      </w:pPr>
      <w:proofErr w:type="spellStart"/>
      <w:r w:rsidRPr="0020174F">
        <w:rPr>
          <w:rFonts w:ascii="Arial" w:hAnsi="Arial" w:cs="Arial"/>
          <w:sz w:val="24"/>
          <w:szCs w:val="24"/>
          <w:shd w:val="clear" w:color="auto" w:fill="FFFFFF"/>
        </w:rPr>
        <w:t>Rastgar</w:t>
      </w:r>
      <w:proofErr w:type="spellEnd"/>
      <w:r w:rsidRPr="0020174F">
        <w:rPr>
          <w:rFonts w:ascii="Arial" w:hAnsi="Arial" w:cs="Arial"/>
          <w:sz w:val="24"/>
          <w:szCs w:val="24"/>
          <w:shd w:val="clear" w:color="auto" w:fill="FFFFFF"/>
        </w:rPr>
        <w:t xml:space="preserve">, A. A., </w:t>
      </w:r>
      <w:proofErr w:type="spellStart"/>
      <w:r w:rsidRPr="0020174F">
        <w:rPr>
          <w:rFonts w:ascii="Arial" w:hAnsi="Arial" w:cs="Arial"/>
          <w:sz w:val="24"/>
          <w:szCs w:val="24"/>
          <w:shd w:val="clear" w:color="auto" w:fill="FFFFFF"/>
        </w:rPr>
        <w:t>Esmaili</w:t>
      </w:r>
      <w:proofErr w:type="spellEnd"/>
      <w:r w:rsidRPr="0020174F">
        <w:rPr>
          <w:rFonts w:ascii="Arial" w:hAnsi="Arial" w:cs="Arial"/>
          <w:sz w:val="24"/>
          <w:szCs w:val="24"/>
          <w:shd w:val="clear" w:color="auto" w:fill="FFFFFF"/>
        </w:rPr>
        <w:t xml:space="preserve">, E., </w:t>
      </w:r>
      <w:proofErr w:type="spellStart"/>
      <w:r w:rsidRPr="0020174F">
        <w:rPr>
          <w:rFonts w:ascii="Arial" w:hAnsi="Arial" w:cs="Arial"/>
          <w:sz w:val="24"/>
          <w:szCs w:val="24"/>
          <w:shd w:val="clear" w:color="auto" w:fill="FFFFFF"/>
        </w:rPr>
        <w:t>Naderi</w:t>
      </w:r>
      <w:proofErr w:type="spellEnd"/>
      <w:r w:rsidRPr="0020174F">
        <w:rPr>
          <w:rFonts w:ascii="Arial" w:hAnsi="Arial" w:cs="Arial"/>
          <w:sz w:val="24"/>
          <w:szCs w:val="24"/>
          <w:shd w:val="clear" w:color="auto" w:fill="FFFFFF"/>
        </w:rPr>
        <w:t xml:space="preserve">, R., and </w:t>
      </w:r>
      <w:proofErr w:type="spellStart"/>
      <w:r w:rsidRPr="0020174F">
        <w:rPr>
          <w:rFonts w:ascii="Arial" w:hAnsi="Arial" w:cs="Arial"/>
          <w:sz w:val="24"/>
          <w:szCs w:val="24"/>
          <w:shd w:val="clear" w:color="auto" w:fill="FFFFFF"/>
        </w:rPr>
        <w:t>Hemmati</w:t>
      </w:r>
      <w:proofErr w:type="spellEnd"/>
      <w:r w:rsidRPr="0020174F">
        <w:rPr>
          <w:rFonts w:ascii="Arial" w:hAnsi="Arial" w:cs="Arial"/>
          <w:sz w:val="24"/>
          <w:szCs w:val="24"/>
          <w:shd w:val="clear" w:color="auto" w:fill="FFFFFF"/>
        </w:rPr>
        <w:t>, A. (2019) Clarifying the effect of customer knowledge management to improve business performance of banks: Considering the role of electronic customer relationship management. </w:t>
      </w:r>
      <w:r w:rsidRPr="0020174F">
        <w:rPr>
          <w:rFonts w:ascii="Arial" w:hAnsi="Arial" w:cs="Arial"/>
          <w:iCs/>
          <w:sz w:val="24"/>
          <w:szCs w:val="24"/>
          <w:shd w:val="clear" w:color="auto" w:fill="FFFFFF"/>
        </w:rPr>
        <w:t>International Journal of Electronic Customer Relationship Management</w:t>
      </w:r>
      <w:r w:rsidRPr="0020174F">
        <w:rPr>
          <w:rFonts w:ascii="Arial" w:hAnsi="Arial" w:cs="Arial"/>
          <w:sz w:val="24"/>
          <w:szCs w:val="24"/>
          <w:shd w:val="clear" w:color="auto" w:fill="FFFFFF"/>
        </w:rPr>
        <w:t>, </w:t>
      </w:r>
      <w:r w:rsidRPr="0020174F">
        <w:rPr>
          <w:rFonts w:ascii="Arial" w:hAnsi="Arial" w:cs="Arial"/>
          <w:iCs/>
          <w:sz w:val="24"/>
          <w:szCs w:val="24"/>
          <w:shd w:val="clear" w:color="auto" w:fill="FFFFFF"/>
        </w:rPr>
        <w:t>12</w:t>
      </w:r>
      <w:r w:rsidRPr="0020174F">
        <w:rPr>
          <w:rFonts w:ascii="Arial" w:hAnsi="Arial" w:cs="Arial"/>
          <w:sz w:val="24"/>
          <w:szCs w:val="24"/>
          <w:shd w:val="clear" w:color="auto" w:fill="FFFFFF"/>
        </w:rPr>
        <w:t>(2), 108-123.</w:t>
      </w:r>
    </w:p>
    <w:p w14:paraId="68FD2A47" w14:textId="77777777" w:rsidR="008A3190" w:rsidRPr="0020174F" w:rsidRDefault="008A3190" w:rsidP="0020174F">
      <w:pPr>
        <w:spacing w:line="360" w:lineRule="auto"/>
        <w:ind w:left="720" w:hanging="720"/>
        <w:jc w:val="both"/>
        <w:rPr>
          <w:rFonts w:ascii="Arial" w:hAnsi="Arial" w:cs="Arial"/>
          <w:sz w:val="24"/>
          <w:szCs w:val="24"/>
          <w:shd w:val="clear" w:color="auto" w:fill="FFFFFF"/>
        </w:rPr>
      </w:pPr>
      <w:r w:rsidRPr="0020174F">
        <w:rPr>
          <w:rFonts w:ascii="Arial" w:hAnsi="Arial" w:cs="Arial"/>
          <w:sz w:val="24"/>
          <w:szCs w:val="24"/>
          <w:shd w:val="clear" w:color="auto" w:fill="FFFFFF"/>
        </w:rPr>
        <w:t xml:space="preserve">Solanki, K. (2019) ‘To what extent does Amazon. com, Inc success be accredited to its organizational culture and ND Jeff Bezos's leadership </w:t>
      </w:r>
      <w:proofErr w:type="gramStart"/>
      <w:r w:rsidRPr="0020174F">
        <w:rPr>
          <w:rFonts w:ascii="Arial" w:hAnsi="Arial" w:cs="Arial"/>
          <w:sz w:val="24"/>
          <w:szCs w:val="24"/>
          <w:shd w:val="clear" w:color="auto" w:fill="FFFFFF"/>
        </w:rPr>
        <w:t>style?.</w:t>
      </w:r>
      <w:proofErr w:type="gramEnd"/>
      <w:r w:rsidRPr="0020174F">
        <w:rPr>
          <w:rFonts w:ascii="Arial" w:hAnsi="Arial" w:cs="Arial"/>
          <w:sz w:val="24"/>
          <w:szCs w:val="24"/>
          <w:shd w:val="clear" w:color="auto" w:fill="FFFFFF"/>
        </w:rPr>
        <w:t> </w:t>
      </w:r>
      <w:r w:rsidRPr="0020174F">
        <w:rPr>
          <w:rFonts w:ascii="Arial" w:hAnsi="Arial" w:cs="Arial"/>
          <w:iCs/>
          <w:sz w:val="24"/>
          <w:szCs w:val="24"/>
          <w:shd w:val="clear" w:color="auto" w:fill="FFFFFF"/>
        </w:rPr>
        <w:t>Archives of Business Research</w:t>
      </w:r>
      <w:r w:rsidRPr="0020174F">
        <w:rPr>
          <w:rFonts w:ascii="Arial" w:hAnsi="Arial" w:cs="Arial"/>
          <w:sz w:val="24"/>
          <w:szCs w:val="24"/>
          <w:shd w:val="clear" w:color="auto" w:fill="FFFFFF"/>
        </w:rPr>
        <w:t>, </w:t>
      </w:r>
      <w:r w:rsidRPr="0020174F">
        <w:rPr>
          <w:rFonts w:ascii="Arial" w:hAnsi="Arial" w:cs="Arial"/>
          <w:iCs/>
          <w:sz w:val="24"/>
          <w:szCs w:val="24"/>
          <w:shd w:val="clear" w:color="auto" w:fill="FFFFFF"/>
        </w:rPr>
        <w:t>7</w:t>
      </w:r>
      <w:r w:rsidRPr="0020174F">
        <w:rPr>
          <w:rFonts w:ascii="Arial" w:hAnsi="Arial" w:cs="Arial"/>
          <w:sz w:val="24"/>
          <w:szCs w:val="24"/>
          <w:shd w:val="clear" w:color="auto" w:fill="FFFFFF"/>
        </w:rPr>
        <w:t>(11), 21-40.</w:t>
      </w:r>
    </w:p>
    <w:p w14:paraId="534BD8CF" w14:textId="77777777" w:rsidR="008A3190" w:rsidRPr="0020174F" w:rsidRDefault="008A3190" w:rsidP="0020174F">
      <w:pPr>
        <w:spacing w:line="360" w:lineRule="auto"/>
        <w:ind w:left="720" w:hanging="720"/>
        <w:jc w:val="both"/>
        <w:rPr>
          <w:rFonts w:ascii="Arial" w:hAnsi="Arial" w:cs="Arial"/>
          <w:sz w:val="24"/>
          <w:szCs w:val="24"/>
          <w:shd w:val="clear" w:color="auto" w:fill="FFFFFF"/>
        </w:rPr>
      </w:pPr>
      <w:r w:rsidRPr="0020174F">
        <w:rPr>
          <w:rFonts w:ascii="Arial" w:hAnsi="Arial" w:cs="Arial"/>
          <w:sz w:val="24"/>
          <w:szCs w:val="24"/>
          <w:shd w:val="clear" w:color="auto" w:fill="FFFFFF"/>
        </w:rPr>
        <w:t xml:space="preserve">Song, P., </w:t>
      </w:r>
      <w:proofErr w:type="spellStart"/>
      <w:r w:rsidRPr="0020174F">
        <w:rPr>
          <w:rFonts w:ascii="Arial" w:hAnsi="Arial" w:cs="Arial"/>
          <w:sz w:val="24"/>
          <w:szCs w:val="24"/>
          <w:shd w:val="clear" w:color="auto" w:fill="FFFFFF"/>
        </w:rPr>
        <w:t>Xue</w:t>
      </w:r>
      <w:proofErr w:type="spellEnd"/>
      <w:r w:rsidRPr="0020174F">
        <w:rPr>
          <w:rFonts w:ascii="Arial" w:hAnsi="Arial" w:cs="Arial"/>
          <w:sz w:val="24"/>
          <w:szCs w:val="24"/>
          <w:shd w:val="clear" w:color="auto" w:fill="FFFFFF"/>
        </w:rPr>
        <w:t>, L., Rai, A., and Zhang, C. (2018) The ecosystem of software platform: A study of asymmetric cross-side network effects and platform governance. </w:t>
      </w:r>
      <w:r w:rsidRPr="0020174F">
        <w:rPr>
          <w:rFonts w:ascii="Arial" w:hAnsi="Arial" w:cs="Arial"/>
          <w:iCs/>
          <w:sz w:val="24"/>
          <w:szCs w:val="24"/>
          <w:shd w:val="clear" w:color="auto" w:fill="FFFFFF"/>
        </w:rPr>
        <w:t>Mis Quarterly</w:t>
      </w:r>
      <w:r w:rsidRPr="0020174F">
        <w:rPr>
          <w:rFonts w:ascii="Arial" w:hAnsi="Arial" w:cs="Arial"/>
          <w:sz w:val="24"/>
          <w:szCs w:val="24"/>
          <w:shd w:val="clear" w:color="auto" w:fill="FFFFFF"/>
        </w:rPr>
        <w:t>, </w:t>
      </w:r>
      <w:r w:rsidRPr="0020174F">
        <w:rPr>
          <w:rFonts w:ascii="Arial" w:hAnsi="Arial" w:cs="Arial"/>
          <w:iCs/>
          <w:sz w:val="24"/>
          <w:szCs w:val="24"/>
          <w:shd w:val="clear" w:color="auto" w:fill="FFFFFF"/>
        </w:rPr>
        <w:t>42</w:t>
      </w:r>
      <w:r w:rsidRPr="0020174F">
        <w:rPr>
          <w:rFonts w:ascii="Arial" w:hAnsi="Arial" w:cs="Arial"/>
          <w:sz w:val="24"/>
          <w:szCs w:val="24"/>
          <w:shd w:val="clear" w:color="auto" w:fill="FFFFFF"/>
        </w:rPr>
        <w:t>(1)</w:t>
      </w:r>
    </w:p>
    <w:p w14:paraId="1FC95012" w14:textId="77777777" w:rsidR="008A3190" w:rsidRPr="0020174F" w:rsidRDefault="008A3190" w:rsidP="0020174F">
      <w:pPr>
        <w:spacing w:line="360" w:lineRule="auto"/>
        <w:ind w:left="720" w:hanging="720"/>
        <w:jc w:val="both"/>
        <w:rPr>
          <w:rFonts w:ascii="Arial" w:hAnsi="Arial" w:cs="Arial"/>
          <w:sz w:val="24"/>
          <w:szCs w:val="24"/>
        </w:rPr>
      </w:pPr>
      <w:proofErr w:type="spellStart"/>
      <w:r w:rsidRPr="0020174F">
        <w:rPr>
          <w:rFonts w:ascii="Arial" w:hAnsi="Arial" w:cs="Arial"/>
          <w:sz w:val="24"/>
          <w:szCs w:val="24"/>
        </w:rPr>
        <w:lastRenderedPageBreak/>
        <w:t>Tibben</w:t>
      </w:r>
      <w:proofErr w:type="spellEnd"/>
      <w:r w:rsidRPr="0020174F">
        <w:rPr>
          <w:rFonts w:ascii="Arial" w:hAnsi="Arial" w:cs="Arial"/>
          <w:sz w:val="24"/>
          <w:szCs w:val="24"/>
        </w:rPr>
        <w:t xml:space="preserve">, W, </w:t>
      </w:r>
      <w:proofErr w:type="spellStart"/>
      <w:r w:rsidRPr="0020174F">
        <w:rPr>
          <w:rFonts w:ascii="Arial" w:hAnsi="Arial" w:cs="Arial"/>
          <w:sz w:val="24"/>
          <w:szCs w:val="24"/>
        </w:rPr>
        <w:t>Sangal</w:t>
      </w:r>
      <w:proofErr w:type="spellEnd"/>
      <w:r w:rsidRPr="0020174F">
        <w:rPr>
          <w:rFonts w:ascii="Arial" w:hAnsi="Arial" w:cs="Arial"/>
          <w:sz w:val="24"/>
          <w:szCs w:val="24"/>
        </w:rPr>
        <w:t xml:space="preserve"> K, and Gonsalves, S (2006) Unlocking the secrets of Amazon: understanding tacit knowledge and its implications for e-business, accessed [online] at </w:t>
      </w:r>
      <w:hyperlink r:id="rId6" w:history="1">
        <w:r w:rsidRPr="0020174F">
          <w:rPr>
            <w:rStyle w:val="Hyperlink"/>
            <w:rFonts w:ascii="Arial" w:hAnsi="Arial" w:cs="Arial"/>
            <w:color w:val="auto"/>
            <w:sz w:val="24"/>
            <w:szCs w:val="24"/>
          </w:rPr>
          <w:t>https://ro.uow.edu.au/cgi/viewcontent.cgi?referer=andhttpsredir=1andarticle=10306andcontext=infopapers</w:t>
        </w:r>
      </w:hyperlink>
      <w:r w:rsidRPr="0020174F">
        <w:rPr>
          <w:rFonts w:ascii="Arial" w:hAnsi="Arial" w:cs="Arial"/>
          <w:sz w:val="24"/>
          <w:szCs w:val="24"/>
        </w:rPr>
        <w:t xml:space="preserve">  on 16</w:t>
      </w:r>
      <w:r w:rsidRPr="0020174F">
        <w:rPr>
          <w:rFonts w:ascii="Arial" w:hAnsi="Arial" w:cs="Arial"/>
          <w:sz w:val="24"/>
          <w:szCs w:val="24"/>
          <w:vertAlign w:val="superscript"/>
        </w:rPr>
        <w:t>th</w:t>
      </w:r>
      <w:r w:rsidRPr="0020174F">
        <w:rPr>
          <w:rFonts w:ascii="Arial" w:hAnsi="Arial" w:cs="Arial"/>
          <w:sz w:val="24"/>
          <w:szCs w:val="24"/>
        </w:rPr>
        <w:t xml:space="preserve"> July 2022 </w:t>
      </w:r>
    </w:p>
    <w:p w14:paraId="09119856" w14:textId="77777777" w:rsidR="008A3190" w:rsidRPr="0020174F" w:rsidRDefault="008A3190" w:rsidP="0020174F">
      <w:pPr>
        <w:spacing w:line="360" w:lineRule="auto"/>
        <w:ind w:left="720" w:hanging="720"/>
        <w:jc w:val="both"/>
        <w:rPr>
          <w:rFonts w:ascii="Arial" w:hAnsi="Arial" w:cs="Arial"/>
          <w:sz w:val="24"/>
          <w:szCs w:val="24"/>
        </w:rPr>
      </w:pPr>
      <w:proofErr w:type="spellStart"/>
      <w:r w:rsidRPr="0020174F">
        <w:rPr>
          <w:rFonts w:ascii="Arial" w:hAnsi="Arial" w:cs="Arial"/>
          <w:sz w:val="24"/>
          <w:szCs w:val="24"/>
          <w:shd w:val="clear" w:color="auto" w:fill="FFFFFF"/>
        </w:rPr>
        <w:t>Warrier</w:t>
      </w:r>
      <w:proofErr w:type="spellEnd"/>
      <w:r w:rsidRPr="0020174F">
        <w:rPr>
          <w:rFonts w:ascii="Arial" w:hAnsi="Arial" w:cs="Arial"/>
          <w:sz w:val="24"/>
          <w:szCs w:val="24"/>
          <w:shd w:val="clear" w:color="auto" w:fill="FFFFFF"/>
        </w:rPr>
        <w:t xml:space="preserve">, U., Singh, P., </w:t>
      </w:r>
      <w:proofErr w:type="spellStart"/>
      <w:r w:rsidRPr="0020174F">
        <w:rPr>
          <w:rFonts w:ascii="Arial" w:hAnsi="Arial" w:cs="Arial"/>
          <w:sz w:val="24"/>
          <w:szCs w:val="24"/>
          <w:shd w:val="clear" w:color="auto" w:fill="FFFFFF"/>
        </w:rPr>
        <w:t>Jien</w:t>
      </w:r>
      <w:proofErr w:type="spellEnd"/>
      <w:r w:rsidRPr="0020174F">
        <w:rPr>
          <w:rFonts w:ascii="Arial" w:hAnsi="Arial" w:cs="Arial"/>
          <w:sz w:val="24"/>
          <w:szCs w:val="24"/>
          <w:shd w:val="clear" w:color="auto" w:fill="FFFFFF"/>
        </w:rPr>
        <w:t xml:space="preserve">, C. W., Kee, D. M. H., Yi, G. Z., </w:t>
      </w:r>
      <w:proofErr w:type="spellStart"/>
      <w:r w:rsidRPr="0020174F">
        <w:rPr>
          <w:rFonts w:ascii="Arial" w:hAnsi="Arial" w:cs="Arial"/>
          <w:sz w:val="24"/>
          <w:szCs w:val="24"/>
          <w:shd w:val="clear" w:color="auto" w:fill="FFFFFF"/>
        </w:rPr>
        <w:t>Jiann</w:t>
      </w:r>
      <w:proofErr w:type="spellEnd"/>
      <w:r w:rsidRPr="0020174F">
        <w:rPr>
          <w:rFonts w:ascii="Arial" w:hAnsi="Arial" w:cs="Arial"/>
          <w:sz w:val="24"/>
          <w:szCs w:val="24"/>
          <w:shd w:val="clear" w:color="auto" w:fill="FFFFFF"/>
        </w:rPr>
        <w:t>, T. W., ... and Ganatra, V. (2021) Factors that lead Amazon. com to a successful online shopping platform. </w:t>
      </w:r>
      <w:r w:rsidRPr="0020174F">
        <w:rPr>
          <w:rFonts w:ascii="Arial" w:hAnsi="Arial" w:cs="Arial"/>
          <w:iCs/>
          <w:sz w:val="24"/>
          <w:szCs w:val="24"/>
          <w:shd w:val="clear" w:color="auto" w:fill="FFFFFF"/>
        </w:rPr>
        <w:t xml:space="preserve">International journal of Tourism and hospitality in Asia </w:t>
      </w:r>
      <w:proofErr w:type="spellStart"/>
      <w:r w:rsidRPr="0020174F">
        <w:rPr>
          <w:rFonts w:ascii="Arial" w:hAnsi="Arial" w:cs="Arial"/>
          <w:iCs/>
          <w:sz w:val="24"/>
          <w:szCs w:val="24"/>
          <w:shd w:val="clear" w:color="auto" w:fill="FFFFFF"/>
        </w:rPr>
        <w:t>Pasific</w:t>
      </w:r>
      <w:proofErr w:type="spellEnd"/>
      <w:r w:rsidRPr="0020174F">
        <w:rPr>
          <w:rFonts w:ascii="Arial" w:hAnsi="Arial" w:cs="Arial"/>
          <w:iCs/>
          <w:sz w:val="24"/>
          <w:szCs w:val="24"/>
          <w:shd w:val="clear" w:color="auto" w:fill="FFFFFF"/>
        </w:rPr>
        <w:t xml:space="preserve"> (IJTHAP)</w:t>
      </w:r>
      <w:r w:rsidRPr="0020174F">
        <w:rPr>
          <w:rFonts w:ascii="Arial" w:hAnsi="Arial" w:cs="Arial"/>
          <w:sz w:val="24"/>
          <w:szCs w:val="24"/>
          <w:shd w:val="clear" w:color="auto" w:fill="FFFFFF"/>
        </w:rPr>
        <w:t>, </w:t>
      </w:r>
      <w:r w:rsidRPr="0020174F">
        <w:rPr>
          <w:rFonts w:ascii="Arial" w:hAnsi="Arial" w:cs="Arial"/>
          <w:iCs/>
          <w:sz w:val="24"/>
          <w:szCs w:val="24"/>
          <w:shd w:val="clear" w:color="auto" w:fill="FFFFFF"/>
        </w:rPr>
        <w:t>4</w:t>
      </w:r>
      <w:r w:rsidRPr="0020174F">
        <w:rPr>
          <w:rFonts w:ascii="Arial" w:hAnsi="Arial" w:cs="Arial"/>
          <w:sz w:val="24"/>
          <w:szCs w:val="24"/>
          <w:shd w:val="clear" w:color="auto" w:fill="FFFFFF"/>
        </w:rPr>
        <w:t>(1), 7-17.</w:t>
      </w:r>
    </w:p>
    <w:p w14:paraId="030DCDE6" w14:textId="77777777" w:rsidR="008A3190" w:rsidRPr="0020174F" w:rsidRDefault="008A3190" w:rsidP="0020174F">
      <w:pPr>
        <w:spacing w:line="360" w:lineRule="auto"/>
        <w:ind w:left="720" w:hanging="720"/>
        <w:jc w:val="both"/>
        <w:rPr>
          <w:rFonts w:ascii="Arial" w:hAnsi="Arial" w:cs="Arial"/>
          <w:sz w:val="24"/>
          <w:szCs w:val="24"/>
          <w:shd w:val="clear" w:color="auto" w:fill="FFFFFF"/>
        </w:rPr>
      </w:pPr>
      <w:r w:rsidRPr="0020174F">
        <w:rPr>
          <w:rFonts w:ascii="Arial" w:hAnsi="Arial" w:cs="Arial"/>
          <w:sz w:val="24"/>
          <w:szCs w:val="24"/>
          <w:shd w:val="clear" w:color="auto" w:fill="FFFFFF"/>
        </w:rPr>
        <w:t xml:space="preserve">Zaim, H., Muhammed, S., and </w:t>
      </w:r>
      <w:proofErr w:type="spellStart"/>
      <w:r w:rsidRPr="0020174F">
        <w:rPr>
          <w:rFonts w:ascii="Arial" w:hAnsi="Arial" w:cs="Arial"/>
          <w:sz w:val="24"/>
          <w:szCs w:val="24"/>
          <w:shd w:val="clear" w:color="auto" w:fill="FFFFFF"/>
        </w:rPr>
        <w:t>Tarim</w:t>
      </w:r>
      <w:proofErr w:type="spellEnd"/>
      <w:r w:rsidRPr="0020174F">
        <w:rPr>
          <w:rFonts w:ascii="Arial" w:hAnsi="Arial" w:cs="Arial"/>
          <w:sz w:val="24"/>
          <w:szCs w:val="24"/>
          <w:shd w:val="clear" w:color="auto" w:fill="FFFFFF"/>
        </w:rPr>
        <w:t>, M. (2019) Relationship between knowledge management processes and performance: critical role of knowledge utilization in organizations. </w:t>
      </w:r>
      <w:r w:rsidRPr="0020174F">
        <w:rPr>
          <w:rFonts w:ascii="Arial" w:hAnsi="Arial" w:cs="Arial"/>
          <w:iCs/>
          <w:sz w:val="24"/>
          <w:szCs w:val="24"/>
          <w:shd w:val="clear" w:color="auto" w:fill="FFFFFF"/>
        </w:rPr>
        <w:t>Knowledge Management Research and Practice</w:t>
      </w:r>
      <w:r w:rsidRPr="0020174F">
        <w:rPr>
          <w:rFonts w:ascii="Arial" w:hAnsi="Arial" w:cs="Arial"/>
          <w:sz w:val="24"/>
          <w:szCs w:val="24"/>
          <w:shd w:val="clear" w:color="auto" w:fill="FFFFFF"/>
        </w:rPr>
        <w:t>, </w:t>
      </w:r>
      <w:r w:rsidRPr="0020174F">
        <w:rPr>
          <w:rFonts w:ascii="Arial" w:hAnsi="Arial" w:cs="Arial"/>
          <w:iCs/>
          <w:sz w:val="24"/>
          <w:szCs w:val="24"/>
          <w:shd w:val="clear" w:color="auto" w:fill="FFFFFF"/>
        </w:rPr>
        <w:t>17</w:t>
      </w:r>
      <w:r w:rsidRPr="0020174F">
        <w:rPr>
          <w:rFonts w:ascii="Arial" w:hAnsi="Arial" w:cs="Arial"/>
          <w:sz w:val="24"/>
          <w:szCs w:val="24"/>
          <w:shd w:val="clear" w:color="auto" w:fill="FFFFFF"/>
        </w:rPr>
        <w:t>(1), 24-38.</w:t>
      </w:r>
    </w:p>
    <w:p w14:paraId="43A09BF0" w14:textId="31C1F59B" w:rsidR="008A3190" w:rsidRDefault="008A3190" w:rsidP="0020174F">
      <w:pPr>
        <w:spacing w:line="360" w:lineRule="auto"/>
        <w:jc w:val="both"/>
        <w:rPr>
          <w:rFonts w:ascii="Arial" w:hAnsi="Arial" w:cs="Arial"/>
          <w:sz w:val="24"/>
          <w:szCs w:val="24"/>
        </w:rPr>
      </w:pPr>
    </w:p>
    <w:p w14:paraId="78F810F3" w14:textId="5FAF2BB8" w:rsidR="0045398B" w:rsidRDefault="0045398B" w:rsidP="0020174F">
      <w:pPr>
        <w:spacing w:line="360" w:lineRule="auto"/>
        <w:jc w:val="both"/>
        <w:rPr>
          <w:rFonts w:ascii="Arial" w:hAnsi="Arial" w:cs="Arial"/>
          <w:sz w:val="24"/>
          <w:szCs w:val="24"/>
        </w:rPr>
      </w:pPr>
    </w:p>
    <w:p w14:paraId="5E2D0BFB" w14:textId="15ECB99D" w:rsidR="0045398B" w:rsidRDefault="0045398B" w:rsidP="0020174F">
      <w:pPr>
        <w:spacing w:line="360" w:lineRule="auto"/>
        <w:jc w:val="both"/>
        <w:rPr>
          <w:rFonts w:ascii="Arial" w:hAnsi="Arial" w:cs="Arial"/>
          <w:sz w:val="24"/>
          <w:szCs w:val="24"/>
        </w:rPr>
      </w:pPr>
    </w:p>
    <w:p w14:paraId="35997EDF" w14:textId="5CA50BC0" w:rsidR="00117E16" w:rsidRDefault="00117E16" w:rsidP="0020174F">
      <w:pPr>
        <w:spacing w:line="360" w:lineRule="auto"/>
        <w:jc w:val="both"/>
        <w:rPr>
          <w:rFonts w:ascii="Arial" w:hAnsi="Arial" w:cs="Arial"/>
          <w:sz w:val="24"/>
          <w:szCs w:val="24"/>
        </w:rPr>
      </w:pPr>
    </w:p>
    <w:p w14:paraId="42C09D51" w14:textId="725FFAB9" w:rsidR="00117E16" w:rsidRDefault="00117E16" w:rsidP="0020174F">
      <w:pPr>
        <w:spacing w:line="360" w:lineRule="auto"/>
        <w:jc w:val="both"/>
        <w:rPr>
          <w:rFonts w:ascii="Arial" w:hAnsi="Arial" w:cs="Arial"/>
          <w:sz w:val="24"/>
          <w:szCs w:val="24"/>
        </w:rPr>
      </w:pPr>
    </w:p>
    <w:p w14:paraId="6722844A" w14:textId="3239F91A" w:rsidR="00117E16" w:rsidRDefault="00117E16" w:rsidP="0020174F">
      <w:pPr>
        <w:spacing w:line="360" w:lineRule="auto"/>
        <w:jc w:val="both"/>
        <w:rPr>
          <w:rFonts w:ascii="Arial" w:hAnsi="Arial" w:cs="Arial"/>
          <w:sz w:val="24"/>
          <w:szCs w:val="24"/>
        </w:rPr>
      </w:pPr>
    </w:p>
    <w:p w14:paraId="75163BB3" w14:textId="70FD3963" w:rsidR="00117E16" w:rsidRDefault="00117E16" w:rsidP="0020174F">
      <w:pPr>
        <w:spacing w:line="360" w:lineRule="auto"/>
        <w:jc w:val="both"/>
        <w:rPr>
          <w:rFonts w:ascii="Arial" w:hAnsi="Arial" w:cs="Arial"/>
          <w:sz w:val="24"/>
          <w:szCs w:val="24"/>
        </w:rPr>
      </w:pPr>
    </w:p>
    <w:p w14:paraId="3D8F7271" w14:textId="43262D0C" w:rsidR="00117E16" w:rsidRDefault="00117E16" w:rsidP="0020174F">
      <w:pPr>
        <w:spacing w:line="360" w:lineRule="auto"/>
        <w:jc w:val="both"/>
        <w:rPr>
          <w:rFonts w:ascii="Arial" w:hAnsi="Arial" w:cs="Arial"/>
          <w:sz w:val="24"/>
          <w:szCs w:val="24"/>
        </w:rPr>
      </w:pPr>
    </w:p>
    <w:p w14:paraId="2A9AF097" w14:textId="150C926C" w:rsidR="00117E16" w:rsidRDefault="00117E16" w:rsidP="0020174F">
      <w:pPr>
        <w:spacing w:line="360" w:lineRule="auto"/>
        <w:jc w:val="both"/>
        <w:rPr>
          <w:rFonts w:ascii="Arial" w:hAnsi="Arial" w:cs="Arial"/>
          <w:sz w:val="24"/>
          <w:szCs w:val="24"/>
        </w:rPr>
      </w:pPr>
    </w:p>
    <w:p w14:paraId="1E59EA3D" w14:textId="7A7BF80E" w:rsidR="00117E16" w:rsidRDefault="00117E16" w:rsidP="0020174F">
      <w:pPr>
        <w:spacing w:line="360" w:lineRule="auto"/>
        <w:jc w:val="both"/>
        <w:rPr>
          <w:rFonts w:ascii="Arial" w:hAnsi="Arial" w:cs="Arial"/>
          <w:sz w:val="24"/>
          <w:szCs w:val="24"/>
        </w:rPr>
      </w:pPr>
    </w:p>
    <w:p w14:paraId="00E81F62" w14:textId="6408B476" w:rsidR="00117E16" w:rsidRDefault="00117E16" w:rsidP="0020174F">
      <w:pPr>
        <w:spacing w:line="360" w:lineRule="auto"/>
        <w:jc w:val="both"/>
        <w:rPr>
          <w:rFonts w:ascii="Arial" w:hAnsi="Arial" w:cs="Arial"/>
          <w:sz w:val="24"/>
          <w:szCs w:val="24"/>
        </w:rPr>
      </w:pPr>
    </w:p>
    <w:p w14:paraId="08C5A6F9" w14:textId="3FA6A3E3" w:rsidR="00117E16" w:rsidRDefault="00117E16" w:rsidP="0020174F">
      <w:pPr>
        <w:spacing w:line="360" w:lineRule="auto"/>
        <w:jc w:val="both"/>
        <w:rPr>
          <w:rFonts w:ascii="Arial" w:hAnsi="Arial" w:cs="Arial"/>
          <w:sz w:val="24"/>
          <w:szCs w:val="24"/>
        </w:rPr>
      </w:pPr>
    </w:p>
    <w:p w14:paraId="76EA2363" w14:textId="77777777" w:rsidR="00117E16" w:rsidRDefault="00117E16" w:rsidP="0020174F">
      <w:pPr>
        <w:spacing w:line="360" w:lineRule="auto"/>
        <w:jc w:val="both"/>
        <w:rPr>
          <w:rFonts w:ascii="Arial" w:hAnsi="Arial" w:cs="Arial"/>
          <w:sz w:val="24"/>
          <w:szCs w:val="24"/>
        </w:rPr>
      </w:pPr>
    </w:p>
    <w:p w14:paraId="647D93D6" w14:textId="18DE7302" w:rsidR="0045398B" w:rsidRDefault="0045398B" w:rsidP="0020174F">
      <w:pPr>
        <w:spacing w:line="360" w:lineRule="auto"/>
        <w:jc w:val="both"/>
        <w:rPr>
          <w:rFonts w:ascii="Arial" w:hAnsi="Arial" w:cs="Arial"/>
          <w:sz w:val="24"/>
          <w:szCs w:val="24"/>
        </w:rPr>
      </w:pPr>
      <w:r>
        <w:rPr>
          <w:rFonts w:ascii="Arial" w:hAnsi="Arial" w:cs="Arial"/>
          <w:sz w:val="24"/>
          <w:szCs w:val="24"/>
        </w:rPr>
        <w:lastRenderedPageBreak/>
        <w:t>Ap</w:t>
      </w:r>
      <w:r w:rsidR="003121BC">
        <w:rPr>
          <w:rFonts w:ascii="Arial" w:hAnsi="Arial" w:cs="Arial"/>
          <w:sz w:val="24"/>
          <w:szCs w:val="24"/>
        </w:rPr>
        <w:t xml:space="preserve">pendices </w:t>
      </w:r>
    </w:p>
    <w:p w14:paraId="161098C7" w14:textId="28EED31E" w:rsidR="00CC7C59" w:rsidRDefault="00E76204" w:rsidP="0020174F">
      <w:pPr>
        <w:spacing w:line="360" w:lineRule="auto"/>
        <w:jc w:val="both"/>
        <w:rPr>
          <w:rFonts w:ascii="Arial" w:hAnsi="Arial" w:cs="Arial"/>
          <w:noProof/>
          <w:sz w:val="24"/>
          <w:szCs w:val="24"/>
        </w:rPr>
      </w:pPr>
      <w:r>
        <w:rPr>
          <w:noProof/>
        </w:rPr>
        <w:drawing>
          <wp:anchor distT="0" distB="0" distL="114300" distR="114300" simplePos="0" relativeHeight="251658240" behindDoc="0" locked="0" layoutInCell="1" allowOverlap="1" wp14:anchorId="333023A9" wp14:editId="599107F4">
            <wp:simplePos x="0" y="0"/>
            <wp:positionH relativeFrom="page">
              <wp:align>right</wp:align>
            </wp:positionH>
            <wp:positionV relativeFrom="paragraph">
              <wp:posOffset>190140</wp:posOffset>
            </wp:positionV>
            <wp:extent cx="7547610" cy="6427470"/>
            <wp:effectExtent l="0" t="0" r="0" b="0"/>
            <wp:wrapThrough wrapText="bothSides">
              <wp:wrapPolygon edited="0">
                <wp:start x="0" y="0"/>
                <wp:lineTo x="0" y="21510"/>
                <wp:lineTo x="21535" y="21510"/>
                <wp:lineTo x="21535"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5540" t="3772" r="5306" b="8096"/>
                    <a:stretch/>
                  </pic:blipFill>
                  <pic:spPr bwMode="auto">
                    <a:xfrm>
                      <a:off x="0" y="0"/>
                      <a:ext cx="7547610" cy="64274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C6A64C" w14:textId="725D1E84" w:rsidR="003121BC" w:rsidRPr="0020174F" w:rsidRDefault="003121BC" w:rsidP="0020174F">
      <w:pPr>
        <w:spacing w:line="360" w:lineRule="auto"/>
        <w:jc w:val="both"/>
        <w:rPr>
          <w:rFonts w:ascii="Arial" w:hAnsi="Arial" w:cs="Arial"/>
          <w:sz w:val="24"/>
          <w:szCs w:val="24"/>
        </w:rPr>
      </w:pPr>
    </w:p>
    <w:sectPr w:rsidR="003121BC" w:rsidRPr="0020174F" w:rsidSect="003F72E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IxNjcyNzMxNDexMDBR0lEKTi0uzszPAykwrAUAO67N5CwAAAA="/>
  </w:docVars>
  <w:rsids>
    <w:rsidRoot w:val="00290550"/>
    <w:rsid w:val="000159EC"/>
    <w:rsid w:val="00037D84"/>
    <w:rsid w:val="0005475A"/>
    <w:rsid w:val="000D0A56"/>
    <w:rsid w:val="00117E16"/>
    <w:rsid w:val="0014295D"/>
    <w:rsid w:val="00164B3A"/>
    <w:rsid w:val="001D2F18"/>
    <w:rsid w:val="001E4E3B"/>
    <w:rsid w:val="0020174F"/>
    <w:rsid w:val="00211A62"/>
    <w:rsid w:val="0025737C"/>
    <w:rsid w:val="00290550"/>
    <w:rsid w:val="003121BC"/>
    <w:rsid w:val="00336435"/>
    <w:rsid w:val="003D02E9"/>
    <w:rsid w:val="003D41EB"/>
    <w:rsid w:val="003F72E0"/>
    <w:rsid w:val="00410193"/>
    <w:rsid w:val="00410A2D"/>
    <w:rsid w:val="00425040"/>
    <w:rsid w:val="0045398B"/>
    <w:rsid w:val="004A7ADD"/>
    <w:rsid w:val="004C0435"/>
    <w:rsid w:val="004C73E5"/>
    <w:rsid w:val="00506C56"/>
    <w:rsid w:val="00546443"/>
    <w:rsid w:val="005925CA"/>
    <w:rsid w:val="005A3840"/>
    <w:rsid w:val="005B41A3"/>
    <w:rsid w:val="006437D1"/>
    <w:rsid w:val="0065412E"/>
    <w:rsid w:val="006A7A6B"/>
    <w:rsid w:val="006C1C6F"/>
    <w:rsid w:val="00744C92"/>
    <w:rsid w:val="007B1610"/>
    <w:rsid w:val="007B2303"/>
    <w:rsid w:val="00814926"/>
    <w:rsid w:val="008271B6"/>
    <w:rsid w:val="008675C6"/>
    <w:rsid w:val="008778C8"/>
    <w:rsid w:val="00877F88"/>
    <w:rsid w:val="008A3190"/>
    <w:rsid w:val="008C5163"/>
    <w:rsid w:val="008D4F0C"/>
    <w:rsid w:val="00960403"/>
    <w:rsid w:val="009C3014"/>
    <w:rsid w:val="009C4E7C"/>
    <w:rsid w:val="009D42D1"/>
    <w:rsid w:val="009F35D2"/>
    <w:rsid w:val="00A61B68"/>
    <w:rsid w:val="00AA11A1"/>
    <w:rsid w:val="00AB0B01"/>
    <w:rsid w:val="00AD300C"/>
    <w:rsid w:val="00AE408B"/>
    <w:rsid w:val="00AF2BD3"/>
    <w:rsid w:val="00B24E1A"/>
    <w:rsid w:val="00B46BB7"/>
    <w:rsid w:val="00BF649E"/>
    <w:rsid w:val="00C42F4F"/>
    <w:rsid w:val="00CC7C59"/>
    <w:rsid w:val="00CE0C3B"/>
    <w:rsid w:val="00D018E7"/>
    <w:rsid w:val="00D05851"/>
    <w:rsid w:val="00D93346"/>
    <w:rsid w:val="00D94109"/>
    <w:rsid w:val="00D94AC2"/>
    <w:rsid w:val="00DB0A86"/>
    <w:rsid w:val="00DD6666"/>
    <w:rsid w:val="00E22DC8"/>
    <w:rsid w:val="00E23478"/>
    <w:rsid w:val="00E236CD"/>
    <w:rsid w:val="00E73564"/>
    <w:rsid w:val="00E7515B"/>
    <w:rsid w:val="00E76204"/>
    <w:rsid w:val="00E86923"/>
    <w:rsid w:val="00EB5CFE"/>
    <w:rsid w:val="00ED1757"/>
    <w:rsid w:val="00ED3428"/>
    <w:rsid w:val="00EE6FA3"/>
    <w:rsid w:val="00F17FF9"/>
    <w:rsid w:val="00F3082B"/>
    <w:rsid w:val="00F3731B"/>
    <w:rsid w:val="00F73B0C"/>
    <w:rsid w:val="00FC1056"/>
    <w:rsid w:val="00FC3301"/>
    <w:rsid w:val="00FF2B6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52A9F8"/>
  <w15:docId w15:val="{88354A7D-744F-4C23-80D5-995338A4AF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737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5737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737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5737C"/>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8A3190"/>
    <w:rPr>
      <w:color w:val="0000FF" w:themeColor="hyperlink"/>
      <w:u w:val="single"/>
    </w:rPr>
  </w:style>
  <w:style w:type="paragraph" w:styleId="TOCHeading">
    <w:name w:val="TOC Heading"/>
    <w:basedOn w:val="Heading1"/>
    <w:next w:val="Normal"/>
    <w:uiPriority w:val="39"/>
    <w:semiHidden/>
    <w:unhideWhenUsed/>
    <w:qFormat/>
    <w:rsid w:val="008A3190"/>
    <w:pPr>
      <w:outlineLvl w:val="9"/>
    </w:pPr>
    <w:rPr>
      <w:lang w:val="en-US" w:eastAsia="ja-JP"/>
    </w:rPr>
  </w:style>
  <w:style w:type="paragraph" w:styleId="TOC1">
    <w:name w:val="toc 1"/>
    <w:basedOn w:val="Normal"/>
    <w:next w:val="Normal"/>
    <w:autoRedefine/>
    <w:uiPriority w:val="39"/>
    <w:unhideWhenUsed/>
    <w:rsid w:val="008A3190"/>
    <w:pPr>
      <w:spacing w:after="100"/>
    </w:pPr>
  </w:style>
  <w:style w:type="paragraph" w:styleId="TOC2">
    <w:name w:val="toc 2"/>
    <w:basedOn w:val="Normal"/>
    <w:next w:val="Normal"/>
    <w:autoRedefine/>
    <w:uiPriority w:val="39"/>
    <w:unhideWhenUsed/>
    <w:rsid w:val="008A3190"/>
    <w:pPr>
      <w:spacing w:after="100"/>
      <w:ind w:left="220"/>
    </w:pPr>
  </w:style>
  <w:style w:type="paragraph" w:styleId="BalloonText">
    <w:name w:val="Balloon Text"/>
    <w:basedOn w:val="Normal"/>
    <w:link w:val="BalloonTextChar"/>
    <w:uiPriority w:val="99"/>
    <w:semiHidden/>
    <w:unhideWhenUsed/>
    <w:rsid w:val="008A319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A319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1651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ro.uow.edu.au/cgi/viewcontent.cgi?referer=&amp;httpsredir=1&amp;article=10306&amp;context=infopapers" TargetMode="External"/><Relationship Id="rId5" Type="http://schemas.openxmlformats.org/officeDocument/2006/relationships/hyperlink" Target="https://www.britannica.com/topic/Amazoncom"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9043CF2-6E03-41B5-A012-0ADB6DB62A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16</Pages>
  <Words>4300</Words>
  <Characters>24511</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shumi begum</cp:lastModifiedBy>
  <cp:revision>9</cp:revision>
  <dcterms:created xsi:type="dcterms:W3CDTF">2022-09-06T14:47:00Z</dcterms:created>
  <dcterms:modified xsi:type="dcterms:W3CDTF">2022-09-06T14:55:00Z</dcterms:modified>
</cp:coreProperties>
</file>