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DCA4C" w14:textId="16E2AB1F" w:rsidR="005F5829" w:rsidRPr="00B93ADA" w:rsidRDefault="00B93ADA" w:rsidP="00B93ADA">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A </w:t>
      </w:r>
      <w:r w:rsidR="007D3E09">
        <w:rPr>
          <w:rFonts w:ascii="Times New Roman" w:hAnsi="Times New Roman" w:cs="Times New Roman"/>
          <w:b/>
          <w:bCs/>
          <w:sz w:val="28"/>
          <w:szCs w:val="28"/>
        </w:rPr>
        <w:t>Critical Reflect</w:t>
      </w:r>
      <w:r>
        <w:rPr>
          <w:rFonts w:ascii="Times New Roman" w:hAnsi="Times New Roman" w:cs="Times New Roman"/>
          <w:b/>
          <w:bCs/>
          <w:sz w:val="28"/>
          <w:szCs w:val="28"/>
        </w:rPr>
        <w:t>ion</w:t>
      </w:r>
      <w:r w:rsidR="007D3E09">
        <w:rPr>
          <w:rFonts w:ascii="Times New Roman" w:hAnsi="Times New Roman" w:cs="Times New Roman"/>
          <w:b/>
          <w:bCs/>
          <w:sz w:val="28"/>
          <w:szCs w:val="28"/>
        </w:rPr>
        <w:t xml:space="preserve"> Upon the Implications of Applying Victimology Principles to</w:t>
      </w:r>
      <w:r>
        <w:rPr>
          <w:rFonts w:ascii="Times New Roman" w:hAnsi="Times New Roman" w:cs="Times New Roman"/>
          <w:b/>
          <w:bCs/>
          <w:sz w:val="28"/>
          <w:szCs w:val="28"/>
        </w:rPr>
        <w:t xml:space="preserve"> the Killing of Chris Kaba</w:t>
      </w:r>
    </w:p>
    <w:p w14:paraId="381E7C6C" w14:textId="10CB7D36" w:rsidR="005F5829" w:rsidRDefault="005F5829" w:rsidP="007D3E09">
      <w:pPr>
        <w:spacing w:line="360" w:lineRule="auto"/>
        <w:jc w:val="both"/>
        <w:rPr>
          <w:rFonts w:ascii="Times New Roman" w:hAnsi="Times New Roman" w:cs="Times New Roman"/>
          <w:sz w:val="24"/>
          <w:szCs w:val="24"/>
          <w:u w:val="single"/>
        </w:rPr>
      </w:pPr>
    </w:p>
    <w:p w14:paraId="76D08846" w14:textId="496AED57" w:rsidR="005F5829" w:rsidRDefault="005F5829" w:rsidP="007D3E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contemporary society, </w:t>
      </w:r>
      <w:r w:rsidR="0066736A">
        <w:rPr>
          <w:rFonts w:ascii="Times New Roman" w:hAnsi="Times New Roman" w:cs="Times New Roman"/>
          <w:sz w:val="24"/>
          <w:szCs w:val="24"/>
        </w:rPr>
        <w:t xml:space="preserve">the study of victimology principles has gained significant traction, becoming a science </w:t>
      </w:r>
      <w:r w:rsidR="00770771">
        <w:rPr>
          <w:rFonts w:ascii="Times New Roman" w:hAnsi="Times New Roman" w:cs="Times New Roman"/>
          <w:sz w:val="24"/>
          <w:szCs w:val="24"/>
        </w:rPr>
        <w:t>instead</w:t>
      </w:r>
      <w:r w:rsidR="0066736A">
        <w:rPr>
          <w:rFonts w:ascii="Times New Roman" w:hAnsi="Times New Roman" w:cs="Times New Roman"/>
          <w:sz w:val="24"/>
          <w:szCs w:val="24"/>
        </w:rPr>
        <w:t xml:space="preserve"> of being seen </w:t>
      </w:r>
      <w:r w:rsidR="00B93ADA">
        <w:rPr>
          <w:rFonts w:ascii="Times New Roman" w:hAnsi="Times New Roman" w:cs="Times New Roman"/>
          <w:sz w:val="24"/>
          <w:szCs w:val="24"/>
        </w:rPr>
        <w:t xml:space="preserve">as </w:t>
      </w:r>
      <w:r w:rsidR="0066736A">
        <w:rPr>
          <w:rFonts w:ascii="Times New Roman" w:hAnsi="Times New Roman" w:cs="Times New Roman"/>
          <w:sz w:val="24"/>
          <w:szCs w:val="24"/>
        </w:rPr>
        <w:t xml:space="preserve">‘subordinate to criminology’ </w:t>
      </w:r>
      <w:r w:rsidR="00F159A0">
        <w:rPr>
          <w:rFonts w:ascii="Times New Roman" w:hAnsi="Times New Roman" w:cs="Times New Roman"/>
          <w:sz w:val="24"/>
          <w:szCs w:val="24"/>
        </w:rPr>
        <w:t xml:space="preserve">(Aziz, 2024, p. 1258). In this assignment, these principles of victimology will be explored (Newburn, 2017, p. 371-372) and the implications of applying these principles to </w:t>
      </w:r>
      <w:r w:rsidR="00B93ADA">
        <w:rPr>
          <w:rFonts w:ascii="Times New Roman" w:hAnsi="Times New Roman" w:cs="Times New Roman"/>
          <w:sz w:val="24"/>
          <w:szCs w:val="24"/>
        </w:rPr>
        <w:t>a</w:t>
      </w:r>
      <w:r w:rsidR="00F159A0">
        <w:rPr>
          <w:rFonts w:ascii="Times New Roman" w:hAnsi="Times New Roman" w:cs="Times New Roman"/>
          <w:sz w:val="24"/>
          <w:szCs w:val="24"/>
        </w:rPr>
        <w:t xml:space="preserve"> highly prolific case</w:t>
      </w:r>
      <w:r w:rsidR="00CE0B57">
        <w:rPr>
          <w:rFonts w:ascii="Times New Roman" w:hAnsi="Times New Roman" w:cs="Times New Roman"/>
          <w:sz w:val="24"/>
          <w:szCs w:val="24"/>
        </w:rPr>
        <w:t>,</w:t>
      </w:r>
      <w:r w:rsidR="00F159A0">
        <w:rPr>
          <w:rFonts w:ascii="Times New Roman" w:hAnsi="Times New Roman" w:cs="Times New Roman"/>
          <w:sz w:val="24"/>
          <w:szCs w:val="24"/>
        </w:rPr>
        <w:t xml:space="preserve"> which was the killing of Chris Kaba by an armed response police officer</w:t>
      </w:r>
      <w:r w:rsidR="00395C19">
        <w:rPr>
          <w:rFonts w:ascii="Times New Roman" w:hAnsi="Times New Roman" w:cs="Times New Roman"/>
          <w:sz w:val="24"/>
          <w:szCs w:val="24"/>
        </w:rPr>
        <w:t>,</w:t>
      </w:r>
      <w:r w:rsidR="00CE0B57">
        <w:rPr>
          <w:rFonts w:ascii="Times New Roman" w:hAnsi="Times New Roman" w:cs="Times New Roman"/>
          <w:sz w:val="24"/>
          <w:szCs w:val="24"/>
        </w:rPr>
        <w:t xml:space="preserve"> will be analysed</w:t>
      </w:r>
      <w:r w:rsidR="00F159A0">
        <w:rPr>
          <w:rFonts w:ascii="Times New Roman" w:hAnsi="Times New Roman" w:cs="Times New Roman"/>
          <w:sz w:val="24"/>
          <w:szCs w:val="24"/>
        </w:rPr>
        <w:t xml:space="preserve"> </w:t>
      </w:r>
      <w:r w:rsidR="00770771">
        <w:rPr>
          <w:rFonts w:ascii="Times New Roman" w:hAnsi="Times New Roman" w:cs="Times New Roman"/>
          <w:sz w:val="24"/>
          <w:szCs w:val="24"/>
        </w:rPr>
        <w:t xml:space="preserve">(Curran, 2022, p. 17). The death of Chris Kaba </w:t>
      </w:r>
      <w:r w:rsidR="0075173B">
        <w:rPr>
          <w:rFonts w:ascii="Times New Roman" w:hAnsi="Times New Roman" w:cs="Times New Roman"/>
          <w:sz w:val="24"/>
          <w:szCs w:val="24"/>
        </w:rPr>
        <w:t>gained significant media attention (Ross, 2023, np</w:t>
      </w:r>
      <w:r w:rsidR="002B402D">
        <w:rPr>
          <w:rFonts w:ascii="Times New Roman" w:hAnsi="Times New Roman" w:cs="Times New Roman"/>
          <w:sz w:val="24"/>
          <w:szCs w:val="24"/>
        </w:rPr>
        <w:t>)</w:t>
      </w:r>
      <w:r w:rsidR="00B93ADA">
        <w:rPr>
          <w:rFonts w:ascii="Times New Roman" w:hAnsi="Times New Roman" w:cs="Times New Roman"/>
          <w:sz w:val="24"/>
          <w:szCs w:val="24"/>
        </w:rPr>
        <w:t>,</w:t>
      </w:r>
      <w:r w:rsidR="0075173B">
        <w:rPr>
          <w:rFonts w:ascii="Times New Roman" w:hAnsi="Times New Roman" w:cs="Times New Roman"/>
          <w:sz w:val="24"/>
          <w:szCs w:val="24"/>
        </w:rPr>
        <w:t xml:space="preserve"> and it caused protests in the UK (Curran, 2022, p. 18)</w:t>
      </w:r>
      <w:r w:rsidR="00CE0B57">
        <w:rPr>
          <w:rFonts w:ascii="Times New Roman" w:hAnsi="Times New Roman" w:cs="Times New Roman"/>
          <w:sz w:val="24"/>
          <w:szCs w:val="24"/>
        </w:rPr>
        <w:t>,</w:t>
      </w:r>
      <w:r w:rsidR="0075173B">
        <w:rPr>
          <w:rFonts w:ascii="Times New Roman" w:hAnsi="Times New Roman" w:cs="Times New Roman"/>
          <w:sz w:val="24"/>
          <w:szCs w:val="24"/>
        </w:rPr>
        <w:t xml:space="preserve"> due to the belief that Chris Kaba was unarmed at the time of his death (Curran, 2022, p. 17). </w:t>
      </w:r>
      <w:r w:rsidR="00310442">
        <w:rPr>
          <w:rFonts w:ascii="Times New Roman" w:hAnsi="Times New Roman" w:cs="Times New Roman"/>
          <w:sz w:val="24"/>
          <w:szCs w:val="24"/>
        </w:rPr>
        <w:t>For</w:t>
      </w:r>
      <w:r w:rsidR="0075173B">
        <w:rPr>
          <w:rFonts w:ascii="Times New Roman" w:hAnsi="Times New Roman" w:cs="Times New Roman"/>
          <w:sz w:val="24"/>
          <w:szCs w:val="24"/>
        </w:rPr>
        <w:t xml:space="preserve"> this issue to be fully explored, this assignment will firstly define victimology and the theories surrounding this concept (Newburn, 2017, p. 371-372). Secondly, the murder of Chris Kaba will be briefly explored and an outline of what happened (Curran, 2022, p. 17), what the outcome</w:t>
      </w:r>
      <w:r w:rsidR="004632C1">
        <w:rPr>
          <w:rFonts w:ascii="Times New Roman" w:hAnsi="Times New Roman" w:cs="Times New Roman"/>
          <w:sz w:val="24"/>
          <w:szCs w:val="24"/>
        </w:rPr>
        <w:t xml:space="preserve"> </w:t>
      </w:r>
      <w:r w:rsidR="0075173B">
        <w:rPr>
          <w:rFonts w:ascii="Times New Roman" w:hAnsi="Times New Roman" w:cs="Times New Roman"/>
          <w:sz w:val="24"/>
          <w:szCs w:val="24"/>
        </w:rPr>
        <w:t>was</w:t>
      </w:r>
      <w:r w:rsidR="004632C1">
        <w:rPr>
          <w:rFonts w:ascii="Times New Roman" w:hAnsi="Times New Roman" w:cs="Times New Roman"/>
          <w:sz w:val="24"/>
          <w:szCs w:val="24"/>
        </w:rPr>
        <w:t xml:space="preserve"> (Independent Office for Police Conduct (IOPC), 2024, p. 7-8) and</w:t>
      </w:r>
      <w:r w:rsidR="0075173B">
        <w:rPr>
          <w:rFonts w:ascii="Times New Roman" w:hAnsi="Times New Roman" w:cs="Times New Roman"/>
          <w:sz w:val="24"/>
          <w:szCs w:val="24"/>
        </w:rPr>
        <w:t xml:space="preserve"> who the victims</w:t>
      </w:r>
      <w:r w:rsidR="00B93ADA">
        <w:rPr>
          <w:rFonts w:ascii="Times New Roman" w:hAnsi="Times New Roman" w:cs="Times New Roman"/>
          <w:sz w:val="24"/>
          <w:szCs w:val="24"/>
        </w:rPr>
        <w:t xml:space="preserve"> were</w:t>
      </w:r>
      <w:r w:rsidR="0075173B">
        <w:rPr>
          <w:rFonts w:ascii="Times New Roman" w:hAnsi="Times New Roman" w:cs="Times New Roman"/>
          <w:sz w:val="24"/>
          <w:szCs w:val="24"/>
        </w:rPr>
        <w:t xml:space="preserve"> will be discussed </w:t>
      </w:r>
      <w:r w:rsidR="004632C1">
        <w:rPr>
          <w:rFonts w:ascii="Times New Roman" w:hAnsi="Times New Roman" w:cs="Times New Roman"/>
          <w:sz w:val="24"/>
          <w:szCs w:val="24"/>
        </w:rPr>
        <w:t>(IOPC, 2024, p. 7). The victimology theories explored (Newburn, 2017, p. 371-372)</w:t>
      </w:r>
      <w:r w:rsidR="004A7466">
        <w:rPr>
          <w:rFonts w:ascii="Times New Roman" w:hAnsi="Times New Roman" w:cs="Times New Roman"/>
          <w:sz w:val="24"/>
          <w:szCs w:val="24"/>
        </w:rPr>
        <w:t>,</w:t>
      </w:r>
      <w:r w:rsidR="004632C1">
        <w:rPr>
          <w:rFonts w:ascii="Times New Roman" w:hAnsi="Times New Roman" w:cs="Times New Roman"/>
          <w:sz w:val="24"/>
          <w:szCs w:val="24"/>
        </w:rPr>
        <w:t xml:space="preserve"> will be applied to this case (Curran, 2022, p. 17), where the implications of doing so will be critically </w:t>
      </w:r>
      <w:r w:rsidR="00E1677C">
        <w:rPr>
          <w:rFonts w:ascii="Times New Roman" w:hAnsi="Times New Roman" w:cs="Times New Roman"/>
          <w:sz w:val="24"/>
          <w:szCs w:val="24"/>
        </w:rPr>
        <w:t>analysed (</w:t>
      </w:r>
      <w:r w:rsidR="004632C1">
        <w:rPr>
          <w:rFonts w:ascii="Times New Roman" w:hAnsi="Times New Roman" w:cs="Times New Roman"/>
          <w:sz w:val="24"/>
          <w:szCs w:val="24"/>
        </w:rPr>
        <w:t xml:space="preserve">Duncan Lewis Solicitors, 2024, np). </w:t>
      </w:r>
      <w:r w:rsidR="00E1677C">
        <w:rPr>
          <w:rFonts w:ascii="Times New Roman" w:hAnsi="Times New Roman" w:cs="Times New Roman"/>
          <w:sz w:val="24"/>
          <w:szCs w:val="24"/>
        </w:rPr>
        <w:t>Finally, conclusions will be made from the information provided and suggestions of what should change will be presented (Curran, 2022, p. 18).</w:t>
      </w:r>
    </w:p>
    <w:p w14:paraId="258A08FC" w14:textId="0B590CEC" w:rsidR="00E1677C" w:rsidRDefault="004A7466" w:rsidP="007D3E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firstly attempting to define victimology as a concept, Newburn (2017, p. 369) argues that victimology can be seen as a body of work that ‘attempts to measure the extent of victimisation’ (Newburn, 2017, p. 369). </w:t>
      </w:r>
      <w:r w:rsidR="00542571">
        <w:rPr>
          <w:rFonts w:ascii="Times New Roman" w:hAnsi="Times New Roman" w:cs="Times New Roman"/>
          <w:sz w:val="24"/>
          <w:szCs w:val="24"/>
        </w:rPr>
        <w:t xml:space="preserve">Aziz (2024, p. 1258) agrees, and suggests that victimology is the exploration of the role of victims in crimes, as well as the rights that they have. </w:t>
      </w:r>
      <w:r w:rsidR="00660324">
        <w:rPr>
          <w:rFonts w:ascii="Times New Roman" w:hAnsi="Times New Roman" w:cs="Times New Roman"/>
          <w:sz w:val="24"/>
          <w:szCs w:val="24"/>
        </w:rPr>
        <w:t>The Ministry of Justice (2020, p. 1) outlines that a victim for the purposes of the Code of Practise for Victims of Crime</w:t>
      </w:r>
      <w:r w:rsidR="00B93ADA">
        <w:rPr>
          <w:rFonts w:ascii="Times New Roman" w:hAnsi="Times New Roman" w:cs="Times New Roman"/>
          <w:sz w:val="24"/>
          <w:szCs w:val="24"/>
        </w:rPr>
        <w:t>,</w:t>
      </w:r>
      <w:r w:rsidR="00660324">
        <w:rPr>
          <w:rFonts w:ascii="Times New Roman" w:hAnsi="Times New Roman" w:cs="Times New Roman"/>
          <w:sz w:val="24"/>
          <w:szCs w:val="24"/>
        </w:rPr>
        <w:t xml:space="preserve"> can be defined as an individual who has suffered physical, mental, emotional, or economic harm that was caused by a criminal offence. For the purposes of this assignment, this definition will be utilised as many individuals </w:t>
      </w:r>
      <w:r w:rsidR="00395C19">
        <w:rPr>
          <w:rFonts w:ascii="Times New Roman" w:hAnsi="Times New Roman" w:cs="Times New Roman"/>
          <w:sz w:val="24"/>
          <w:szCs w:val="24"/>
        </w:rPr>
        <w:t>were affected</w:t>
      </w:r>
      <w:r w:rsidR="00660324">
        <w:rPr>
          <w:rFonts w:ascii="Times New Roman" w:hAnsi="Times New Roman" w:cs="Times New Roman"/>
          <w:sz w:val="24"/>
          <w:szCs w:val="24"/>
        </w:rPr>
        <w:t xml:space="preserve"> by the murder of Chris Kaba, such as his family members</w:t>
      </w:r>
      <w:r w:rsidR="00395C19">
        <w:rPr>
          <w:rFonts w:ascii="Times New Roman" w:hAnsi="Times New Roman" w:cs="Times New Roman"/>
          <w:sz w:val="24"/>
          <w:szCs w:val="24"/>
        </w:rPr>
        <w:t xml:space="preserve">, </w:t>
      </w:r>
      <w:r w:rsidR="00660324">
        <w:rPr>
          <w:rFonts w:ascii="Times New Roman" w:hAnsi="Times New Roman" w:cs="Times New Roman"/>
          <w:sz w:val="24"/>
          <w:szCs w:val="24"/>
        </w:rPr>
        <w:t>members of the public and the police officer involved (IOPC, 2024, p. 7). To be able to further explore the concept of victimology and how it relates to this case, different theoretical perspectives on the concept need to be explored (Newburn, 2017, p. 371-372). For th</w:t>
      </w:r>
      <w:r w:rsidR="006272C6">
        <w:rPr>
          <w:rFonts w:ascii="Times New Roman" w:hAnsi="Times New Roman" w:cs="Times New Roman"/>
          <w:sz w:val="24"/>
          <w:szCs w:val="24"/>
        </w:rPr>
        <w:t xml:space="preserve">e purposes of this assignment, </w:t>
      </w:r>
      <w:r w:rsidR="00395C19">
        <w:rPr>
          <w:rFonts w:ascii="Times New Roman" w:hAnsi="Times New Roman" w:cs="Times New Roman"/>
          <w:sz w:val="24"/>
          <w:szCs w:val="24"/>
        </w:rPr>
        <w:t xml:space="preserve">lifestyle choice theory </w:t>
      </w:r>
      <w:r w:rsidR="006272C6">
        <w:rPr>
          <w:rFonts w:ascii="Times New Roman" w:hAnsi="Times New Roman" w:cs="Times New Roman"/>
          <w:sz w:val="24"/>
          <w:szCs w:val="24"/>
        </w:rPr>
        <w:t xml:space="preserve">and </w:t>
      </w:r>
      <w:r w:rsidR="006272C6">
        <w:rPr>
          <w:rFonts w:ascii="Times New Roman" w:hAnsi="Times New Roman" w:cs="Times New Roman"/>
          <w:sz w:val="24"/>
          <w:szCs w:val="24"/>
        </w:rPr>
        <w:lastRenderedPageBreak/>
        <w:t xml:space="preserve">critical victimology will be applied to this case, as </w:t>
      </w:r>
      <w:r w:rsidR="007D65CA">
        <w:rPr>
          <w:rFonts w:ascii="Times New Roman" w:hAnsi="Times New Roman" w:cs="Times New Roman"/>
          <w:sz w:val="24"/>
          <w:szCs w:val="24"/>
        </w:rPr>
        <w:t xml:space="preserve">lifestyle choice theory </w:t>
      </w:r>
      <w:r w:rsidR="006272C6">
        <w:rPr>
          <w:rFonts w:ascii="Times New Roman" w:hAnsi="Times New Roman" w:cs="Times New Roman"/>
          <w:sz w:val="24"/>
          <w:szCs w:val="24"/>
        </w:rPr>
        <w:t xml:space="preserve">has a strong focus on the vulnerability of particular groups within society to victimisation and the structural inequalities that cause this (Newburn, 2017, p. 372), while critical victimology focusses on ‘the process of becoming a victim through the application of a label’ (Newburn, 2017, p. 372). Both these theories can be applied to this case, as </w:t>
      </w:r>
      <w:r w:rsidR="007D65CA">
        <w:rPr>
          <w:rFonts w:ascii="Times New Roman" w:hAnsi="Times New Roman" w:cs="Times New Roman"/>
          <w:sz w:val="24"/>
          <w:szCs w:val="24"/>
        </w:rPr>
        <w:t xml:space="preserve">lifestyle choice </w:t>
      </w:r>
      <w:r w:rsidR="006272C6">
        <w:rPr>
          <w:rFonts w:ascii="Times New Roman" w:hAnsi="Times New Roman" w:cs="Times New Roman"/>
          <w:sz w:val="24"/>
          <w:szCs w:val="24"/>
        </w:rPr>
        <w:t>theory can be applied to the killing of Chris Kaba through the perspective of black communities (</w:t>
      </w:r>
      <w:r w:rsidR="00F47137">
        <w:rPr>
          <w:rFonts w:ascii="Times New Roman" w:hAnsi="Times New Roman" w:cs="Times New Roman"/>
          <w:sz w:val="24"/>
          <w:szCs w:val="24"/>
        </w:rPr>
        <w:t>Lakha</w:t>
      </w:r>
      <w:r w:rsidR="006C142B">
        <w:rPr>
          <w:rFonts w:ascii="Times New Roman" w:hAnsi="Times New Roman" w:cs="Times New Roman"/>
          <w:sz w:val="24"/>
          <w:szCs w:val="24"/>
        </w:rPr>
        <w:t>, 2024, np). For example, the case has caused a deep feeling of injustice and anger</w:t>
      </w:r>
      <w:r w:rsidR="00B93ADA">
        <w:rPr>
          <w:rFonts w:ascii="Times New Roman" w:hAnsi="Times New Roman" w:cs="Times New Roman"/>
          <w:sz w:val="24"/>
          <w:szCs w:val="24"/>
        </w:rPr>
        <w:t xml:space="preserve"> for these communities,</w:t>
      </w:r>
      <w:r w:rsidR="006D783C">
        <w:rPr>
          <w:rFonts w:ascii="Times New Roman" w:hAnsi="Times New Roman" w:cs="Times New Roman"/>
          <w:sz w:val="24"/>
          <w:szCs w:val="24"/>
        </w:rPr>
        <w:t xml:space="preserve"> and</w:t>
      </w:r>
      <w:r w:rsidR="00B93ADA">
        <w:rPr>
          <w:rFonts w:ascii="Times New Roman" w:hAnsi="Times New Roman" w:cs="Times New Roman"/>
          <w:sz w:val="24"/>
          <w:szCs w:val="24"/>
        </w:rPr>
        <w:t xml:space="preserve"> it</w:t>
      </w:r>
      <w:r w:rsidR="006D783C">
        <w:rPr>
          <w:rFonts w:ascii="Times New Roman" w:hAnsi="Times New Roman" w:cs="Times New Roman"/>
          <w:sz w:val="24"/>
          <w:szCs w:val="24"/>
        </w:rPr>
        <w:t xml:space="preserve"> has resulted</w:t>
      </w:r>
      <w:r w:rsidR="00B93ADA">
        <w:rPr>
          <w:rFonts w:ascii="Times New Roman" w:hAnsi="Times New Roman" w:cs="Times New Roman"/>
          <w:sz w:val="24"/>
          <w:szCs w:val="24"/>
        </w:rPr>
        <w:t xml:space="preserve"> </w:t>
      </w:r>
      <w:r w:rsidR="006D783C">
        <w:rPr>
          <w:rFonts w:ascii="Times New Roman" w:hAnsi="Times New Roman" w:cs="Times New Roman"/>
          <w:sz w:val="24"/>
          <w:szCs w:val="24"/>
        </w:rPr>
        <w:t>in trauma for Chris Kaba’s family</w:t>
      </w:r>
      <w:r w:rsidR="006C142B">
        <w:rPr>
          <w:rFonts w:ascii="Times New Roman" w:hAnsi="Times New Roman" w:cs="Times New Roman"/>
          <w:sz w:val="24"/>
          <w:szCs w:val="24"/>
        </w:rPr>
        <w:t xml:space="preserve"> (</w:t>
      </w:r>
      <w:r w:rsidR="00F47137">
        <w:rPr>
          <w:rFonts w:ascii="Times New Roman" w:hAnsi="Times New Roman" w:cs="Times New Roman"/>
          <w:sz w:val="24"/>
          <w:szCs w:val="24"/>
        </w:rPr>
        <w:t>Lakha</w:t>
      </w:r>
      <w:r w:rsidR="006C142B">
        <w:rPr>
          <w:rFonts w:ascii="Times New Roman" w:hAnsi="Times New Roman" w:cs="Times New Roman"/>
          <w:sz w:val="24"/>
          <w:szCs w:val="24"/>
        </w:rPr>
        <w:t>, 2024, np).</w:t>
      </w:r>
      <w:r w:rsidR="00AC6730">
        <w:rPr>
          <w:rFonts w:ascii="Times New Roman" w:hAnsi="Times New Roman" w:cs="Times New Roman"/>
          <w:sz w:val="24"/>
          <w:szCs w:val="24"/>
        </w:rPr>
        <w:t xml:space="preserve"> </w:t>
      </w:r>
      <w:r w:rsidR="00A84242">
        <w:rPr>
          <w:rFonts w:ascii="Times New Roman" w:hAnsi="Times New Roman" w:cs="Times New Roman"/>
          <w:sz w:val="24"/>
          <w:szCs w:val="24"/>
        </w:rPr>
        <w:t xml:space="preserve">While many theorists would argue that critical victimology could also be applied, due to </w:t>
      </w:r>
      <w:r w:rsidR="007B5027">
        <w:rPr>
          <w:rFonts w:ascii="Times New Roman" w:hAnsi="Times New Roman" w:cs="Times New Roman"/>
          <w:sz w:val="24"/>
          <w:szCs w:val="24"/>
        </w:rPr>
        <w:t>black individuals being discriminated against to a greater extent when compared to white individuals</w:t>
      </w:r>
      <w:r w:rsidR="00B93ADA">
        <w:rPr>
          <w:rFonts w:ascii="Times New Roman" w:hAnsi="Times New Roman" w:cs="Times New Roman"/>
          <w:sz w:val="24"/>
          <w:szCs w:val="24"/>
        </w:rPr>
        <w:t>,</w:t>
      </w:r>
      <w:r w:rsidR="007B5027">
        <w:rPr>
          <w:rFonts w:ascii="Times New Roman" w:hAnsi="Times New Roman" w:cs="Times New Roman"/>
          <w:sz w:val="24"/>
          <w:szCs w:val="24"/>
        </w:rPr>
        <w:t xml:space="preserve"> when individuals from both groups have been labelled as criminals (Quinn-Hogan, 2021, p. 9). This can be seen in statistics regarding the use of stop and search in the UK today, with individuals who identified as ‘black other’ (GOV.UK, 2024, np) being stopped and search at a higher rate when compared to individuals who identified as </w:t>
      </w:r>
      <w:r w:rsidR="00107F7D">
        <w:rPr>
          <w:rFonts w:ascii="Times New Roman" w:hAnsi="Times New Roman" w:cs="Times New Roman"/>
          <w:sz w:val="24"/>
          <w:szCs w:val="24"/>
        </w:rPr>
        <w:t>‘White’ (GOV.UK, 2024, np)</w:t>
      </w:r>
      <w:r w:rsidR="00CE0B57">
        <w:rPr>
          <w:rFonts w:ascii="Times New Roman" w:hAnsi="Times New Roman" w:cs="Times New Roman"/>
          <w:sz w:val="24"/>
          <w:szCs w:val="24"/>
        </w:rPr>
        <w:t>.</w:t>
      </w:r>
      <w:r w:rsidR="00107F7D">
        <w:rPr>
          <w:rFonts w:ascii="Times New Roman" w:hAnsi="Times New Roman" w:cs="Times New Roman"/>
          <w:sz w:val="24"/>
          <w:szCs w:val="24"/>
        </w:rPr>
        <w:t xml:space="preserve"> </w:t>
      </w:r>
      <w:r w:rsidR="006D783C">
        <w:rPr>
          <w:rFonts w:ascii="Times New Roman" w:hAnsi="Times New Roman" w:cs="Times New Roman"/>
          <w:sz w:val="24"/>
          <w:szCs w:val="24"/>
        </w:rPr>
        <w:t>From this,</w:t>
      </w:r>
      <w:r w:rsidR="00107F7D">
        <w:rPr>
          <w:rFonts w:ascii="Times New Roman" w:hAnsi="Times New Roman" w:cs="Times New Roman"/>
          <w:sz w:val="24"/>
          <w:szCs w:val="24"/>
        </w:rPr>
        <w:t xml:space="preserve"> </w:t>
      </w:r>
      <w:r w:rsidR="006D783C">
        <w:rPr>
          <w:rFonts w:ascii="Times New Roman" w:hAnsi="Times New Roman" w:cs="Times New Roman"/>
          <w:sz w:val="24"/>
          <w:szCs w:val="24"/>
        </w:rPr>
        <w:t xml:space="preserve">there is the </w:t>
      </w:r>
      <w:r w:rsidR="00107F7D">
        <w:rPr>
          <w:rFonts w:ascii="Times New Roman" w:hAnsi="Times New Roman" w:cs="Times New Roman"/>
          <w:sz w:val="24"/>
          <w:szCs w:val="24"/>
        </w:rPr>
        <w:t>suggest</w:t>
      </w:r>
      <w:r w:rsidR="006D783C">
        <w:rPr>
          <w:rFonts w:ascii="Times New Roman" w:hAnsi="Times New Roman" w:cs="Times New Roman"/>
          <w:sz w:val="24"/>
          <w:szCs w:val="24"/>
        </w:rPr>
        <w:t>ion</w:t>
      </w:r>
      <w:r w:rsidR="00107F7D">
        <w:rPr>
          <w:rFonts w:ascii="Times New Roman" w:hAnsi="Times New Roman" w:cs="Times New Roman"/>
          <w:sz w:val="24"/>
          <w:szCs w:val="24"/>
        </w:rPr>
        <w:t xml:space="preserve"> that black individuals are more likely to be exposed to </w:t>
      </w:r>
      <w:r w:rsidR="006D783C">
        <w:rPr>
          <w:rFonts w:ascii="Times New Roman" w:hAnsi="Times New Roman" w:cs="Times New Roman"/>
          <w:sz w:val="24"/>
          <w:szCs w:val="24"/>
        </w:rPr>
        <w:t>incidents</w:t>
      </w:r>
      <w:r w:rsidR="00107F7D">
        <w:rPr>
          <w:rFonts w:ascii="Times New Roman" w:hAnsi="Times New Roman" w:cs="Times New Roman"/>
          <w:sz w:val="24"/>
          <w:szCs w:val="24"/>
        </w:rPr>
        <w:t xml:space="preserve"> of police </w:t>
      </w:r>
      <w:r w:rsidR="006D783C">
        <w:rPr>
          <w:rFonts w:ascii="Times New Roman" w:hAnsi="Times New Roman" w:cs="Times New Roman"/>
          <w:sz w:val="24"/>
          <w:szCs w:val="24"/>
        </w:rPr>
        <w:t>oppression, resulting in the victimisation of black people by the police (Hawkins, 2023, np). In this case, Chris Kaba was known to be affiliated with criminal gangs before his death</w:t>
      </w:r>
      <w:r w:rsidR="00E570A3">
        <w:rPr>
          <w:rFonts w:ascii="Times New Roman" w:hAnsi="Times New Roman" w:cs="Times New Roman"/>
          <w:sz w:val="24"/>
          <w:szCs w:val="24"/>
        </w:rPr>
        <w:t xml:space="preserve"> (Quinlan, 2024, np)</w:t>
      </w:r>
      <w:r w:rsidR="006D783C">
        <w:rPr>
          <w:rFonts w:ascii="Times New Roman" w:hAnsi="Times New Roman" w:cs="Times New Roman"/>
          <w:sz w:val="24"/>
          <w:szCs w:val="24"/>
        </w:rPr>
        <w:t xml:space="preserve">, and because of this, was already likely to be stigmatised by </w:t>
      </w:r>
      <w:r w:rsidR="00E570A3">
        <w:rPr>
          <w:rFonts w:ascii="Times New Roman" w:hAnsi="Times New Roman" w:cs="Times New Roman"/>
          <w:sz w:val="24"/>
          <w:szCs w:val="24"/>
        </w:rPr>
        <w:t>the state and the police (Hawkins, 2023, np). When exploring the events of Chris Kaba’s death, it was found that on the date of his death, Chris Kaba was driving a car in South London</w:t>
      </w:r>
      <w:r w:rsidR="00CE0B57">
        <w:rPr>
          <w:rFonts w:ascii="Times New Roman" w:hAnsi="Times New Roman" w:cs="Times New Roman"/>
          <w:sz w:val="24"/>
          <w:szCs w:val="24"/>
        </w:rPr>
        <w:t xml:space="preserve"> </w:t>
      </w:r>
      <w:r w:rsidR="00CE0B57">
        <w:rPr>
          <w:rFonts w:ascii="Times New Roman" w:hAnsi="Times New Roman" w:cs="Times New Roman"/>
          <w:sz w:val="24"/>
          <w:szCs w:val="24"/>
        </w:rPr>
        <w:t>(IOPC, 2022, np).</w:t>
      </w:r>
      <w:r w:rsidR="00CE0B57">
        <w:rPr>
          <w:rFonts w:ascii="Times New Roman" w:hAnsi="Times New Roman" w:cs="Times New Roman"/>
          <w:sz w:val="24"/>
          <w:szCs w:val="24"/>
        </w:rPr>
        <w:t xml:space="preserve"> T</w:t>
      </w:r>
      <w:r w:rsidR="00E570A3">
        <w:rPr>
          <w:rFonts w:ascii="Times New Roman" w:hAnsi="Times New Roman" w:cs="Times New Roman"/>
          <w:sz w:val="24"/>
          <w:szCs w:val="24"/>
        </w:rPr>
        <w:t>he car in question was linked to a</w:t>
      </w:r>
      <w:r w:rsidR="00B20A1B">
        <w:rPr>
          <w:rFonts w:ascii="Times New Roman" w:hAnsi="Times New Roman" w:cs="Times New Roman"/>
          <w:sz w:val="24"/>
          <w:szCs w:val="24"/>
        </w:rPr>
        <w:t>n incident involving the use of firearms</w:t>
      </w:r>
      <w:r w:rsidR="00310442">
        <w:rPr>
          <w:rFonts w:ascii="Times New Roman" w:hAnsi="Times New Roman" w:cs="Times New Roman"/>
          <w:sz w:val="24"/>
          <w:szCs w:val="24"/>
        </w:rPr>
        <w:t xml:space="preserve"> </w:t>
      </w:r>
      <w:r w:rsidR="00B20A1B">
        <w:rPr>
          <w:rFonts w:ascii="Times New Roman" w:hAnsi="Times New Roman" w:cs="Times New Roman"/>
          <w:sz w:val="24"/>
          <w:szCs w:val="24"/>
        </w:rPr>
        <w:t>(IOPC, 2022, np).</w:t>
      </w:r>
      <w:r w:rsidR="00B93ADA">
        <w:rPr>
          <w:rFonts w:ascii="Times New Roman" w:hAnsi="Times New Roman" w:cs="Times New Roman"/>
          <w:sz w:val="24"/>
          <w:szCs w:val="24"/>
        </w:rPr>
        <w:t xml:space="preserve"> T</w:t>
      </w:r>
      <w:r w:rsidR="00B20A1B">
        <w:rPr>
          <w:rFonts w:ascii="Times New Roman" w:hAnsi="Times New Roman" w:cs="Times New Roman"/>
          <w:sz w:val="24"/>
          <w:szCs w:val="24"/>
        </w:rPr>
        <w:t xml:space="preserve">he </w:t>
      </w:r>
      <w:r w:rsidR="00CE0B57">
        <w:rPr>
          <w:rFonts w:ascii="Times New Roman" w:hAnsi="Times New Roman" w:cs="Times New Roman"/>
          <w:sz w:val="24"/>
          <w:szCs w:val="24"/>
        </w:rPr>
        <w:t>car</w:t>
      </w:r>
      <w:r w:rsidR="00B20A1B">
        <w:rPr>
          <w:rFonts w:ascii="Times New Roman" w:hAnsi="Times New Roman" w:cs="Times New Roman"/>
          <w:sz w:val="24"/>
          <w:szCs w:val="24"/>
        </w:rPr>
        <w:t xml:space="preserve"> was recognised by police officers, who then started to follow the </w:t>
      </w:r>
      <w:r w:rsidR="00CE0B57">
        <w:rPr>
          <w:rFonts w:ascii="Times New Roman" w:hAnsi="Times New Roman" w:cs="Times New Roman"/>
          <w:sz w:val="24"/>
          <w:szCs w:val="24"/>
        </w:rPr>
        <w:t>car</w:t>
      </w:r>
      <w:r w:rsidR="00B20A1B">
        <w:rPr>
          <w:rFonts w:ascii="Times New Roman" w:hAnsi="Times New Roman" w:cs="Times New Roman"/>
          <w:sz w:val="24"/>
          <w:szCs w:val="24"/>
        </w:rPr>
        <w:t xml:space="preserve"> </w:t>
      </w:r>
      <w:r w:rsidR="00310442">
        <w:rPr>
          <w:rFonts w:ascii="Times New Roman" w:hAnsi="Times New Roman" w:cs="Times New Roman"/>
          <w:sz w:val="24"/>
          <w:szCs w:val="24"/>
        </w:rPr>
        <w:t>to</w:t>
      </w:r>
      <w:r w:rsidR="00B20A1B">
        <w:rPr>
          <w:rFonts w:ascii="Times New Roman" w:hAnsi="Times New Roman" w:cs="Times New Roman"/>
          <w:sz w:val="24"/>
          <w:szCs w:val="24"/>
        </w:rPr>
        <w:t xml:space="preserve"> execute an ‘enforced stop extraction’ (IOPC, 2022, np).</w:t>
      </w:r>
      <w:r w:rsidR="00CE0B57">
        <w:rPr>
          <w:rFonts w:ascii="Times New Roman" w:hAnsi="Times New Roman" w:cs="Times New Roman"/>
          <w:sz w:val="24"/>
          <w:szCs w:val="24"/>
        </w:rPr>
        <w:t xml:space="preserve"> </w:t>
      </w:r>
      <w:r w:rsidR="00B20A1B">
        <w:rPr>
          <w:rFonts w:ascii="Times New Roman" w:hAnsi="Times New Roman" w:cs="Times New Roman"/>
          <w:sz w:val="24"/>
          <w:szCs w:val="24"/>
        </w:rPr>
        <w:t xml:space="preserve">Armed Police Officers also followed the </w:t>
      </w:r>
      <w:r w:rsidR="00CE0B57">
        <w:rPr>
          <w:rFonts w:ascii="Times New Roman" w:hAnsi="Times New Roman" w:cs="Times New Roman"/>
          <w:sz w:val="24"/>
          <w:szCs w:val="24"/>
        </w:rPr>
        <w:t>car</w:t>
      </w:r>
      <w:r w:rsidR="00B20A1B">
        <w:rPr>
          <w:rFonts w:ascii="Times New Roman" w:hAnsi="Times New Roman" w:cs="Times New Roman"/>
          <w:sz w:val="24"/>
          <w:szCs w:val="24"/>
        </w:rPr>
        <w:t xml:space="preserve"> and eventually the extraction was attempted</w:t>
      </w:r>
      <w:r w:rsidR="00B93ADA">
        <w:rPr>
          <w:rFonts w:ascii="Times New Roman" w:hAnsi="Times New Roman" w:cs="Times New Roman"/>
          <w:sz w:val="24"/>
          <w:szCs w:val="24"/>
        </w:rPr>
        <w:t>. However, Chris Kaba resisted by attempting to ram his way out of the extraction.</w:t>
      </w:r>
      <w:r w:rsidR="00B20A1B">
        <w:rPr>
          <w:rFonts w:ascii="Times New Roman" w:hAnsi="Times New Roman" w:cs="Times New Roman"/>
          <w:sz w:val="24"/>
          <w:szCs w:val="24"/>
        </w:rPr>
        <w:t xml:space="preserve"> </w:t>
      </w:r>
      <w:r w:rsidR="00B93ADA">
        <w:rPr>
          <w:rFonts w:ascii="Times New Roman" w:hAnsi="Times New Roman" w:cs="Times New Roman"/>
          <w:sz w:val="24"/>
          <w:szCs w:val="24"/>
        </w:rPr>
        <w:t>O</w:t>
      </w:r>
      <w:r w:rsidR="00B20A1B">
        <w:rPr>
          <w:rFonts w:ascii="Times New Roman" w:hAnsi="Times New Roman" w:cs="Times New Roman"/>
          <w:sz w:val="24"/>
          <w:szCs w:val="24"/>
        </w:rPr>
        <w:t xml:space="preserve">ne of the Officers, who was labelled NX121 at the time, was standing in front of the </w:t>
      </w:r>
      <w:r w:rsidR="00CE0B57">
        <w:rPr>
          <w:rFonts w:ascii="Times New Roman" w:hAnsi="Times New Roman" w:cs="Times New Roman"/>
          <w:sz w:val="24"/>
          <w:szCs w:val="24"/>
        </w:rPr>
        <w:t>car</w:t>
      </w:r>
      <w:r w:rsidR="00B20A1B">
        <w:rPr>
          <w:rFonts w:ascii="Times New Roman" w:hAnsi="Times New Roman" w:cs="Times New Roman"/>
          <w:sz w:val="24"/>
          <w:szCs w:val="24"/>
        </w:rPr>
        <w:t xml:space="preserve"> that Chris Kaba was driving, where he fired a single shot that went through the windscreen and struck Chris Kaba (IOPC, 2022, np). Officers then attempted to provide first aid to Chris Kaba, before he was taken to hospital, where he was eventually pronounced dead (IOPC, 2022, np).</w:t>
      </w:r>
      <w:r w:rsidR="00125BC4">
        <w:rPr>
          <w:rFonts w:ascii="Times New Roman" w:hAnsi="Times New Roman" w:cs="Times New Roman"/>
          <w:sz w:val="24"/>
          <w:szCs w:val="24"/>
        </w:rPr>
        <w:t xml:space="preserve"> Chris Kaba’s death caused significant unrest with many individuals from black communities (Lakha, 2024, np), </w:t>
      </w:r>
      <w:r w:rsidR="00107D84">
        <w:rPr>
          <w:rFonts w:ascii="Times New Roman" w:hAnsi="Times New Roman" w:cs="Times New Roman"/>
          <w:sz w:val="24"/>
          <w:szCs w:val="24"/>
        </w:rPr>
        <w:t xml:space="preserve">as </w:t>
      </w:r>
      <w:r w:rsidR="00CE0B57">
        <w:rPr>
          <w:rFonts w:ascii="Times New Roman" w:hAnsi="Times New Roman" w:cs="Times New Roman"/>
          <w:sz w:val="24"/>
          <w:szCs w:val="24"/>
        </w:rPr>
        <w:t>it added</w:t>
      </w:r>
      <w:r w:rsidR="00125BC4">
        <w:rPr>
          <w:rFonts w:ascii="Times New Roman" w:hAnsi="Times New Roman" w:cs="Times New Roman"/>
          <w:sz w:val="24"/>
          <w:szCs w:val="24"/>
        </w:rPr>
        <w:t xml:space="preserve"> </w:t>
      </w:r>
      <w:r w:rsidR="00CE0B57">
        <w:rPr>
          <w:rFonts w:ascii="Times New Roman" w:hAnsi="Times New Roman" w:cs="Times New Roman"/>
          <w:sz w:val="24"/>
          <w:szCs w:val="24"/>
        </w:rPr>
        <w:t>to</w:t>
      </w:r>
      <w:r w:rsidR="00125BC4">
        <w:rPr>
          <w:rFonts w:ascii="Times New Roman" w:hAnsi="Times New Roman" w:cs="Times New Roman"/>
          <w:sz w:val="24"/>
          <w:szCs w:val="24"/>
        </w:rPr>
        <w:t xml:space="preserve"> the injustice that many black individuals fe</w:t>
      </w:r>
      <w:r w:rsidR="00CE0B57">
        <w:rPr>
          <w:rFonts w:ascii="Times New Roman" w:hAnsi="Times New Roman" w:cs="Times New Roman"/>
          <w:sz w:val="24"/>
          <w:szCs w:val="24"/>
        </w:rPr>
        <w:t>l</w:t>
      </w:r>
      <w:r w:rsidR="00107D84">
        <w:rPr>
          <w:rFonts w:ascii="Times New Roman" w:hAnsi="Times New Roman" w:cs="Times New Roman"/>
          <w:sz w:val="24"/>
          <w:szCs w:val="24"/>
        </w:rPr>
        <w:t>t</w:t>
      </w:r>
      <w:r w:rsidR="00CE0B57">
        <w:rPr>
          <w:rFonts w:ascii="Times New Roman" w:hAnsi="Times New Roman" w:cs="Times New Roman"/>
          <w:sz w:val="24"/>
          <w:szCs w:val="24"/>
        </w:rPr>
        <w:t xml:space="preserve"> and still feel </w:t>
      </w:r>
      <w:r w:rsidR="00310442">
        <w:rPr>
          <w:rFonts w:ascii="Times New Roman" w:hAnsi="Times New Roman" w:cs="Times New Roman"/>
          <w:sz w:val="24"/>
          <w:szCs w:val="24"/>
        </w:rPr>
        <w:t>due to a</w:t>
      </w:r>
      <w:r w:rsidR="00591CAA">
        <w:rPr>
          <w:rFonts w:ascii="Times New Roman" w:hAnsi="Times New Roman" w:cs="Times New Roman"/>
          <w:sz w:val="24"/>
          <w:szCs w:val="24"/>
        </w:rPr>
        <w:t xml:space="preserve"> lack of </w:t>
      </w:r>
      <w:r w:rsidR="00125BC4">
        <w:rPr>
          <w:rFonts w:ascii="Times New Roman" w:hAnsi="Times New Roman" w:cs="Times New Roman"/>
          <w:sz w:val="24"/>
          <w:szCs w:val="24"/>
        </w:rPr>
        <w:t xml:space="preserve"> police accountability for their action</w:t>
      </w:r>
      <w:r w:rsidR="00B93ADA">
        <w:rPr>
          <w:rFonts w:ascii="Times New Roman" w:hAnsi="Times New Roman" w:cs="Times New Roman"/>
          <w:sz w:val="24"/>
          <w:szCs w:val="24"/>
        </w:rPr>
        <w:t xml:space="preserve">s </w:t>
      </w:r>
      <w:r w:rsidR="00591CAA" w:rsidRPr="00750E7E">
        <w:rPr>
          <w:rFonts w:ascii="Times New Roman" w:hAnsi="Times New Roman" w:cs="Times New Roman"/>
          <w:sz w:val="24"/>
          <w:szCs w:val="24"/>
        </w:rPr>
        <w:t>(Murphy, Eckersley and Ferry, 2016, np)</w:t>
      </w:r>
      <w:r w:rsidR="00125BC4" w:rsidRPr="00750E7E">
        <w:rPr>
          <w:rFonts w:ascii="Times New Roman" w:hAnsi="Times New Roman" w:cs="Times New Roman"/>
          <w:sz w:val="24"/>
          <w:szCs w:val="24"/>
        </w:rPr>
        <w:t>,</w:t>
      </w:r>
      <w:r w:rsidR="00125BC4">
        <w:rPr>
          <w:rFonts w:ascii="Times New Roman" w:hAnsi="Times New Roman" w:cs="Times New Roman"/>
          <w:sz w:val="24"/>
          <w:szCs w:val="24"/>
        </w:rPr>
        <w:t xml:space="preserve"> particularly surrounding police officers being discriminatory towards </w:t>
      </w:r>
      <w:r w:rsidR="00125BC4">
        <w:rPr>
          <w:rFonts w:ascii="Times New Roman" w:hAnsi="Times New Roman" w:cs="Times New Roman"/>
          <w:sz w:val="24"/>
          <w:szCs w:val="24"/>
        </w:rPr>
        <w:lastRenderedPageBreak/>
        <w:t>black people</w:t>
      </w:r>
      <w:r w:rsidR="00310442">
        <w:rPr>
          <w:rFonts w:ascii="Times New Roman" w:hAnsi="Times New Roman" w:cs="Times New Roman"/>
          <w:sz w:val="24"/>
          <w:szCs w:val="24"/>
        </w:rPr>
        <w:t xml:space="preserve">, </w:t>
      </w:r>
      <w:r w:rsidR="00125BC4">
        <w:rPr>
          <w:rFonts w:ascii="Times New Roman" w:hAnsi="Times New Roman" w:cs="Times New Roman"/>
          <w:sz w:val="24"/>
          <w:szCs w:val="24"/>
        </w:rPr>
        <w:t>and the killing of Chris Kaba has been perceived as this happening yet again</w:t>
      </w:r>
      <w:r w:rsidR="004B49C0">
        <w:rPr>
          <w:rFonts w:ascii="Times New Roman" w:hAnsi="Times New Roman" w:cs="Times New Roman"/>
          <w:sz w:val="24"/>
          <w:szCs w:val="24"/>
        </w:rPr>
        <w:t xml:space="preserve"> (Lakha, 2024, np)</w:t>
      </w:r>
      <w:r w:rsidR="00591CAA">
        <w:rPr>
          <w:rFonts w:ascii="Times New Roman" w:hAnsi="Times New Roman" w:cs="Times New Roman"/>
          <w:sz w:val="24"/>
          <w:szCs w:val="24"/>
        </w:rPr>
        <w:t>. This case, as w</w:t>
      </w:r>
      <w:r w:rsidR="005840A3">
        <w:rPr>
          <w:rFonts w:ascii="Times New Roman" w:hAnsi="Times New Roman" w:cs="Times New Roman"/>
          <w:sz w:val="24"/>
          <w:szCs w:val="24"/>
        </w:rPr>
        <w:t>ell as other cases such as the murder of Stephen Lawrence and the way in which that case was handled</w:t>
      </w:r>
      <w:r w:rsidR="00750E7E">
        <w:rPr>
          <w:rFonts w:ascii="Times New Roman" w:hAnsi="Times New Roman" w:cs="Times New Roman"/>
          <w:sz w:val="24"/>
          <w:szCs w:val="24"/>
        </w:rPr>
        <w:t xml:space="preserve"> </w:t>
      </w:r>
      <w:r w:rsidR="00750E7E" w:rsidRPr="00750E7E">
        <w:rPr>
          <w:rFonts w:ascii="Times New Roman" w:hAnsi="Times New Roman" w:cs="Times New Roman"/>
          <w:sz w:val="24"/>
          <w:szCs w:val="24"/>
        </w:rPr>
        <w:t>(Macpherson, 1999, p. 365)</w:t>
      </w:r>
      <w:r w:rsidR="00BC54EC" w:rsidRPr="00750E7E">
        <w:rPr>
          <w:rFonts w:ascii="Times New Roman" w:hAnsi="Times New Roman" w:cs="Times New Roman"/>
          <w:sz w:val="24"/>
          <w:szCs w:val="24"/>
        </w:rPr>
        <w:t xml:space="preserve">, </w:t>
      </w:r>
      <w:r w:rsidR="00BC54EC">
        <w:rPr>
          <w:rFonts w:ascii="Times New Roman" w:hAnsi="Times New Roman" w:cs="Times New Roman"/>
          <w:sz w:val="24"/>
          <w:szCs w:val="24"/>
        </w:rPr>
        <w:t>suggests that Police forces</w:t>
      </w:r>
      <w:r w:rsidR="00CE0B57">
        <w:rPr>
          <w:rFonts w:ascii="Times New Roman" w:hAnsi="Times New Roman" w:cs="Times New Roman"/>
          <w:sz w:val="24"/>
          <w:szCs w:val="24"/>
        </w:rPr>
        <w:t xml:space="preserve"> in the</w:t>
      </w:r>
      <w:r w:rsidR="00BC54EC">
        <w:rPr>
          <w:rFonts w:ascii="Times New Roman" w:hAnsi="Times New Roman" w:cs="Times New Roman"/>
          <w:sz w:val="24"/>
          <w:szCs w:val="24"/>
        </w:rPr>
        <w:t xml:space="preserve"> UK are systematically racist </w:t>
      </w:r>
      <w:r w:rsidR="00750E7E">
        <w:rPr>
          <w:rFonts w:ascii="Times New Roman" w:hAnsi="Times New Roman" w:cs="Times New Roman"/>
          <w:sz w:val="24"/>
          <w:szCs w:val="24"/>
        </w:rPr>
        <w:t xml:space="preserve">and are victimising many individuals </w:t>
      </w:r>
      <w:r w:rsidR="00750E7E" w:rsidRPr="00750E7E">
        <w:rPr>
          <w:rFonts w:ascii="Times New Roman" w:hAnsi="Times New Roman" w:cs="Times New Roman"/>
          <w:sz w:val="24"/>
          <w:szCs w:val="24"/>
        </w:rPr>
        <w:t>(Macpherson, 1999, p. 365)</w:t>
      </w:r>
      <w:r w:rsidR="00107D84">
        <w:rPr>
          <w:rFonts w:ascii="Times New Roman" w:hAnsi="Times New Roman" w:cs="Times New Roman"/>
          <w:sz w:val="24"/>
          <w:szCs w:val="24"/>
        </w:rPr>
        <w:t xml:space="preserve"> T</w:t>
      </w:r>
      <w:r w:rsidR="00750E7E">
        <w:rPr>
          <w:rFonts w:ascii="Times New Roman" w:hAnsi="Times New Roman" w:cs="Times New Roman"/>
          <w:sz w:val="24"/>
          <w:szCs w:val="24"/>
        </w:rPr>
        <w:t>he Chief Constable of Police Scotland even admitted that the</w:t>
      </w:r>
      <w:r w:rsidR="00107D84">
        <w:rPr>
          <w:rFonts w:ascii="Times New Roman" w:hAnsi="Times New Roman" w:cs="Times New Roman"/>
          <w:sz w:val="24"/>
          <w:szCs w:val="24"/>
        </w:rPr>
        <w:t>ir</w:t>
      </w:r>
      <w:r w:rsidR="00750E7E">
        <w:rPr>
          <w:rFonts w:ascii="Times New Roman" w:hAnsi="Times New Roman" w:cs="Times New Roman"/>
          <w:sz w:val="24"/>
          <w:szCs w:val="24"/>
        </w:rPr>
        <w:t xml:space="preserve"> force is ‘institutionally racist and discriminatory’ (Police Scotland, 2023, np). While the Metropolitan Police have denied that it is institutionally racist, </w:t>
      </w:r>
      <w:r w:rsidR="000F4BD1">
        <w:rPr>
          <w:rFonts w:ascii="Times New Roman" w:hAnsi="Times New Roman" w:cs="Times New Roman"/>
          <w:sz w:val="24"/>
          <w:szCs w:val="24"/>
        </w:rPr>
        <w:t>the Commissioner in 2020 acknowledged that trust in the Metropolitan Police is low within black communities due to cases such as the murder of Stephen Lawrence</w:t>
      </w:r>
      <w:r w:rsidR="00CE0B57">
        <w:rPr>
          <w:rFonts w:ascii="Times New Roman" w:hAnsi="Times New Roman" w:cs="Times New Roman"/>
          <w:sz w:val="24"/>
          <w:szCs w:val="24"/>
        </w:rPr>
        <w:t>,</w:t>
      </w:r>
      <w:r w:rsidR="000F4BD1">
        <w:rPr>
          <w:rFonts w:ascii="Times New Roman" w:hAnsi="Times New Roman" w:cs="Times New Roman"/>
          <w:sz w:val="24"/>
          <w:szCs w:val="24"/>
        </w:rPr>
        <w:t xml:space="preserve"> and because of a lack of positive relations between the police and black communities, black individuals are more likely to be victims of crime in London (Metropolitan Police, 2020, np). However, there is a significant implication with the Commissioners words, as by suggesting that black individuals are more likely to be victims of crime</w:t>
      </w:r>
      <w:r w:rsidR="00197D0B">
        <w:rPr>
          <w:rFonts w:ascii="Times New Roman" w:hAnsi="Times New Roman" w:cs="Times New Roman"/>
          <w:sz w:val="24"/>
          <w:szCs w:val="24"/>
        </w:rPr>
        <w:t xml:space="preserve"> (Metropolitan Police, 2020, np)</w:t>
      </w:r>
      <w:r w:rsidR="000F4BD1">
        <w:rPr>
          <w:rFonts w:ascii="Times New Roman" w:hAnsi="Times New Roman" w:cs="Times New Roman"/>
          <w:sz w:val="24"/>
          <w:szCs w:val="24"/>
        </w:rPr>
        <w:t>, a label is arguably being applied that</w:t>
      </w:r>
      <w:r w:rsidR="00395C19">
        <w:rPr>
          <w:rFonts w:ascii="Times New Roman" w:hAnsi="Times New Roman" w:cs="Times New Roman"/>
          <w:sz w:val="24"/>
          <w:szCs w:val="24"/>
        </w:rPr>
        <w:t xml:space="preserve"> argues that</w:t>
      </w:r>
      <w:r w:rsidR="000F4BD1">
        <w:rPr>
          <w:rFonts w:ascii="Times New Roman" w:hAnsi="Times New Roman" w:cs="Times New Roman"/>
          <w:sz w:val="24"/>
          <w:szCs w:val="24"/>
        </w:rPr>
        <w:t xml:space="preserve"> this is due to the lifestyle choices of black individuals</w:t>
      </w:r>
      <w:r w:rsidR="00197D0B">
        <w:rPr>
          <w:rFonts w:ascii="Times New Roman" w:hAnsi="Times New Roman" w:cs="Times New Roman"/>
          <w:sz w:val="24"/>
          <w:szCs w:val="24"/>
        </w:rPr>
        <w:t xml:space="preserve"> (Newburn, 2017</w:t>
      </w:r>
      <w:r w:rsidR="000F4BD1">
        <w:rPr>
          <w:rFonts w:ascii="Times New Roman" w:hAnsi="Times New Roman" w:cs="Times New Roman"/>
          <w:sz w:val="24"/>
          <w:szCs w:val="24"/>
        </w:rPr>
        <w:t>,</w:t>
      </w:r>
      <w:r w:rsidR="00197D0B">
        <w:rPr>
          <w:rFonts w:ascii="Times New Roman" w:hAnsi="Times New Roman" w:cs="Times New Roman"/>
          <w:sz w:val="24"/>
          <w:szCs w:val="24"/>
        </w:rPr>
        <w:t xml:space="preserve"> p. 371), </w:t>
      </w:r>
      <w:r w:rsidR="000F4BD1">
        <w:rPr>
          <w:rFonts w:ascii="Times New Roman" w:hAnsi="Times New Roman" w:cs="Times New Roman"/>
          <w:sz w:val="24"/>
          <w:szCs w:val="24"/>
        </w:rPr>
        <w:t>which is not relevant to the root of the problem as the Commissioner, and the Metropolitan Police as a wider organisation, clearly</w:t>
      </w:r>
      <w:r w:rsidR="0066621A">
        <w:rPr>
          <w:rFonts w:ascii="Times New Roman" w:hAnsi="Times New Roman" w:cs="Times New Roman"/>
          <w:sz w:val="24"/>
          <w:szCs w:val="24"/>
        </w:rPr>
        <w:t xml:space="preserve"> have</w:t>
      </w:r>
      <w:r w:rsidR="000F4BD1">
        <w:rPr>
          <w:rFonts w:ascii="Times New Roman" w:hAnsi="Times New Roman" w:cs="Times New Roman"/>
          <w:sz w:val="24"/>
          <w:szCs w:val="24"/>
        </w:rPr>
        <w:t xml:space="preserve"> failed to ask the question of why there has been a </w:t>
      </w:r>
      <w:r w:rsidR="0002158A">
        <w:rPr>
          <w:rFonts w:ascii="Times New Roman" w:hAnsi="Times New Roman" w:cs="Times New Roman"/>
          <w:sz w:val="24"/>
          <w:szCs w:val="24"/>
        </w:rPr>
        <w:t>lack of trust</w:t>
      </w:r>
      <w:r w:rsidR="00FE4F2D">
        <w:rPr>
          <w:rFonts w:ascii="Times New Roman" w:hAnsi="Times New Roman" w:cs="Times New Roman"/>
          <w:sz w:val="24"/>
          <w:szCs w:val="24"/>
        </w:rPr>
        <w:t xml:space="preserve"> in the police</w:t>
      </w:r>
      <w:r w:rsidR="00216018">
        <w:rPr>
          <w:rFonts w:ascii="Times New Roman" w:hAnsi="Times New Roman" w:cs="Times New Roman"/>
          <w:sz w:val="24"/>
          <w:szCs w:val="24"/>
        </w:rPr>
        <w:t xml:space="preserve">, </w:t>
      </w:r>
      <w:r w:rsidR="0002158A">
        <w:rPr>
          <w:rFonts w:ascii="Times New Roman" w:hAnsi="Times New Roman" w:cs="Times New Roman"/>
          <w:sz w:val="24"/>
          <w:szCs w:val="24"/>
        </w:rPr>
        <w:t>and what the police can do to address this</w:t>
      </w:r>
      <w:r w:rsidR="00197D0B">
        <w:rPr>
          <w:rFonts w:ascii="Times New Roman" w:hAnsi="Times New Roman" w:cs="Times New Roman"/>
          <w:sz w:val="24"/>
          <w:szCs w:val="24"/>
        </w:rPr>
        <w:t xml:space="preserve"> </w:t>
      </w:r>
      <w:r w:rsidR="00197D0B" w:rsidRPr="00197D0B">
        <w:rPr>
          <w:rFonts w:ascii="Times New Roman" w:hAnsi="Times New Roman" w:cs="Times New Roman"/>
          <w:sz w:val="24"/>
          <w:szCs w:val="24"/>
        </w:rPr>
        <w:t>(McNicoll, 2017, np).</w:t>
      </w:r>
      <w:r w:rsidR="00737945">
        <w:rPr>
          <w:rFonts w:ascii="Times New Roman" w:hAnsi="Times New Roman" w:cs="Times New Roman"/>
          <w:sz w:val="24"/>
          <w:szCs w:val="24"/>
        </w:rPr>
        <w:t xml:space="preserve"> However, when officer NX121 was found not guilty of the murder of Chirs Kaba after a trail, there is no doubt that lifestyle theory, which </w:t>
      </w:r>
      <w:r w:rsidR="0066621A">
        <w:rPr>
          <w:rFonts w:ascii="Times New Roman" w:hAnsi="Times New Roman" w:cs="Times New Roman"/>
          <w:sz w:val="24"/>
          <w:szCs w:val="24"/>
        </w:rPr>
        <w:t xml:space="preserve">suggests </w:t>
      </w:r>
      <w:r w:rsidR="00E328A2">
        <w:rPr>
          <w:rFonts w:ascii="Times New Roman" w:hAnsi="Times New Roman" w:cs="Times New Roman"/>
          <w:sz w:val="24"/>
          <w:szCs w:val="24"/>
        </w:rPr>
        <w:t>that certain individuals who are part of certain groups, such as being black, young, poor and having relations with individuals who are criminals themselves</w:t>
      </w:r>
      <w:r w:rsidR="0066621A">
        <w:rPr>
          <w:rFonts w:ascii="Times New Roman" w:hAnsi="Times New Roman" w:cs="Times New Roman"/>
          <w:sz w:val="24"/>
          <w:szCs w:val="24"/>
        </w:rPr>
        <w:t>, causes</w:t>
      </w:r>
      <w:r w:rsidR="00E328A2">
        <w:rPr>
          <w:rFonts w:ascii="Times New Roman" w:hAnsi="Times New Roman" w:cs="Times New Roman"/>
          <w:sz w:val="24"/>
          <w:szCs w:val="24"/>
        </w:rPr>
        <w:t xml:space="preserve"> a higher potential</w:t>
      </w:r>
      <w:r w:rsidR="0066621A">
        <w:rPr>
          <w:rFonts w:ascii="Times New Roman" w:hAnsi="Times New Roman" w:cs="Times New Roman"/>
          <w:sz w:val="24"/>
          <w:szCs w:val="24"/>
        </w:rPr>
        <w:t xml:space="preserve"> for these individuals</w:t>
      </w:r>
      <w:r w:rsidR="00E328A2">
        <w:rPr>
          <w:rFonts w:ascii="Times New Roman" w:hAnsi="Times New Roman" w:cs="Times New Roman"/>
          <w:sz w:val="24"/>
          <w:szCs w:val="24"/>
        </w:rPr>
        <w:t xml:space="preserve"> to become victims of crime</w:t>
      </w:r>
      <w:r w:rsidR="0066621A">
        <w:rPr>
          <w:rFonts w:ascii="Times New Roman" w:hAnsi="Times New Roman" w:cs="Times New Roman"/>
          <w:sz w:val="24"/>
          <w:szCs w:val="24"/>
        </w:rPr>
        <w:t>,</w:t>
      </w:r>
      <w:r w:rsidR="00E328A2">
        <w:rPr>
          <w:rFonts w:ascii="Times New Roman" w:hAnsi="Times New Roman" w:cs="Times New Roman"/>
          <w:sz w:val="24"/>
          <w:szCs w:val="24"/>
        </w:rPr>
        <w:t xml:space="preserve"> </w:t>
      </w:r>
      <w:r w:rsidR="0066621A">
        <w:rPr>
          <w:rFonts w:ascii="Times New Roman" w:hAnsi="Times New Roman" w:cs="Times New Roman"/>
          <w:sz w:val="24"/>
          <w:szCs w:val="24"/>
        </w:rPr>
        <w:t>was wildly used (</w:t>
      </w:r>
      <w:proofErr w:type="spellStart"/>
      <w:r w:rsidR="0066621A">
        <w:rPr>
          <w:rFonts w:ascii="Times New Roman" w:hAnsi="Times New Roman" w:cs="Times New Roman"/>
          <w:sz w:val="24"/>
          <w:szCs w:val="24"/>
        </w:rPr>
        <w:t>Zaykowski</w:t>
      </w:r>
      <w:proofErr w:type="spellEnd"/>
      <w:r w:rsidR="0066621A">
        <w:rPr>
          <w:rFonts w:ascii="Times New Roman" w:hAnsi="Times New Roman" w:cs="Times New Roman"/>
          <w:sz w:val="24"/>
          <w:szCs w:val="24"/>
        </w:rPr>
        <w:t xml:space="preserve"> and Campagna, 2014, np). This</w:t>
      </w:r>
      <w:r w:rsidR="00E328A2">
        <w:rPr>
          <w:rFonts w:ascii="Times New Roman" w:hAnsi="Times New Roman" w:cs="Times New Roman"/>
          <w:sz w:val="24"/>
          <w:szCs w:val="24"/>
        </w:rPr>
        <w:t xml:space="preserve"> was capitalised on by the media</w:t>
      </w:r>
      <w:r w:rsidR="006234EC">
        <w:rPr>
          <w:rFonts w:ascii="Times New Roman" w:hAnsi="Times New Roman" w:cs="Times New Roman"/>
          <w:sz w:val="24"/>
          <w:szCs w:val="24"/>
        </w:rPr>
        <w:t xml:space="preserve"> when Chris Kaba’s background was released to the public</w:t>
      </w:r>
      <w:r w:rsidR="00E328A2">
        <w:rPr>
          <w:rFonts w:ascii="Times New Roman" w:hAnsi="Times New Roman" w:cs="Times New Roman"/>
          <w:sz w:val="24"/>
          <w:szCs w:val="24"/>
        </w:rPr>
        <w:t xml:space="preserve"> (Vaughan, 2024, np</w:t>
      </w:r>
      <w:r w:rsidR="006234EC">
        <w:rPr>
          <w:rFonts w:ascii="Times New Roman" w:hAnsi="Times New Roman" w:cs="Times New Roman"/>
          <w:sz w:val="24"/>
          <w:szCs w:val="24"/>
        </w:rPr>
        <w:t xml:space="preserve">; Cambell and Nagesh, 2024, np). </w:t>
      </w:r>
      <w:r w:rsidR="007B327E">
        <w:rPr>
          <w:rFonts w:ascii="Times New Roman" w:hAnsi="Times New Roman" w:cs="Times New Roman"/>
          <w:sz w:val="24"/>
          <w:szCs w:val="24"/>
        </w:rPr>
        <w:t>For example, Sky News, who does have a biased perspective, focused on Chris Kaba being a member o</w:t>
      </w:r>
      <w:r w:rsidR="0066621A">
        <w:rPr>
          <w:rFonts w:ascii="Times New Roman" w:hAnsi="Times New Roman" w:cs="Times New Roman"/>
          <w:sz w:val="24"/>
          <w:szCs w:val="24"/>
        </w:rPr>
        <w:t>f</w:t>
      </w:r>
      <w:r w:rsidR="007B327E">
        <w:rPr>
          <w:rFonts w:ascii="Times New Roman" w:hAnsi="Times New Roman" w:cs="Times New Roman"/>
          <w:sz w:val="24"/>
          <w:szCs w:val="24"/>
        </w:rPr>
        <w:t xml:space="preserve"> a ‘notorious gang’ (Vaughan, 2024, np)</w:t>
      </w:r>
      <w:r w:rsidR="0066621A">
        <w:rPr>
          <w:rFonts w:ascii="Times New Roman" w:hAnsi="Times New Roman" w:cs="Times New Roman"/>
          <w:sz w:val="24"/>
          <w:szCs w:val="24"/>
        </w:rPr>
        <w:t>,</w:t>
      </w:r>
      <w:r w:rsidR="007B327E">
        <w:rPr>
          <w:rFonts w:ascii="Times New Roman" w:hAnsi="Times New Roman" w:cs="Times New Roman"/>
          <w:sz w:val="24"/>
          <w:szCs w:val="24"/>
        </w:rPr>
        <w:t xml:space="preserve"> and that he was a dangerous individual who was a threat to others (Vaughan, 2024, np). While the BBC who again has a biased perspective, focussed their reporting on events that Chris Kaba had done before the shooting</w:t>
      </w:r>
      <w:r w:rsidR="0066621A">
        <w:rPr>
          <w:rFonts w:ascii="Times New Roman" w:hAnsi="Times New Roman" w:cs="Times New Roman"/>
          <w:sz w:val="24"/>
          <w:szCs w:val="24"/>
        </w:rPr>
        <w:t>,</w:t>
      </w:r>
      <w:r w:rsidR="007B327E">
        <w:rPr>
          <w:rFonts w:ascii="Times New Roman" w:hAnsi="Times New Roman" w:cs="Times New Roman"/>
          <w:sz w:val="24"/>
          <w:szCs w:val="24"/>
        </w:rPr>
        <w:t xml:space="preserve"> that pai</w:t>
      </w:r>
      <w:r w:rsidR="00571B8E">
        <w:rPr>
          <w:rFonts w:ascii="Times New Roman" w:hAnsi="Times New Roman" w:cs="Times New Roman"/>
          <w:sz w:val="24"/>
          <w:szCs w:val="24"/>
        </w:rPr>
        <w:t>nted</w:t>
      </w:r>
      <w:r w:rsidR="007B327E">
        <w:rPr>
          <w:rFonts w:ascii="Times New Roman" w:hAnsi="Times New Roman" w:cs="Times New Roman"/>
          <w:sz w:val="24"/>
          <w:szCs w:val="24"/>
        </w:rPr>
        <w:t xml:space="preserve"> a picture of him being an extremely violent individual</w:t>
      </w:r>
      <w:r w:rsidR="006434B4">
        <w:rPr>
          <w:rFonts w:ascii="Times New Roman" w:hAnsi="Times New Roman" w:cs="Times New Roman"/>
          <w:sz w:val="24"/>
          <w:szCs w:val="24"/>
        </w:rPr>
        <w:t xml:space="preserve"> (Campbell and Nagesh, 2024, np).</w:t>
      </w:r>
      <w:r w:rsidR="00D74BD3">
        <w:rPr>
          <w:rFonts w:ascii="Times New Roman" w:hAnsi="Times New Roman" w:cs="Times New Roman"/>
          <w:sz w:val="24"/>
          <w:szCs w:val="24"/>
        </w:rPr>
        <w:t xml:space="preserve"> For Pollak</w:t>
      </w:r>
      <w:r w:rsidR="00AD743E">
        <w:rPr>
          <w:rFonts w:ascii="Times New Roman" w:hAnsi="Times New Roman" w:cs="Times New Roman"/>
          <w:sz w:val="24"/>
          <w:szCs w:val="24"/>
        </w:rPr>
        <w:t xml:space="preserve"> and </w:t>
      </w:r>
      <w:proofErr w:type="spellStart"/>
      <w:r w:rsidR="00AD743E">
        <w:rPr>
          <w:rFonts w:ascii="Times New Roman" w:hAnsi="Times New Roman" w:cs="Times New Roman"/>
          <w:sz w:val="24"/>
          <w:szCs w:val="24"/>
        </w:rPr>
        <w:t>Kubrin</w:t>
      </w:r>
      <w:proofErr w:type="spellEnd"/>
      <w:r w:rsidR="00AD743E">
        <w:rPr>
          <w:rFonts w:ascii="Times New Roman" w:hAnsi="Times New Roman" w:cs="Times New Roman"/>
          <w:sz w:val="24"/>
          <w:szCs w:val="24"/>
        </w:rPr>
        <w:t xml:space="preserve"> (2007</w:t>
      </w:r>
      <w:r w:rsidR="008E0E54">
        <w:rPr>
          <w:rFonts w:ascii="Times New Roman" w:hAnsi="Times New Roman" w:cs="Times New Roman"/>
          <w:sz w:val="24"/>
          <w:szCs w:val="24"/>
        </w:rPr>
        <w:t>, p. 59</w:t>
      </w:r>
      <w:r w:rsidR="00AD743E">
        <w:rPr>
          <w:rFonts w:ascii="Times New Roman" w:hAnsi="Times New Roman" w:cs="Times New Roman"/>
          <w:sz w:val="24"/>
          <w:szCs w:val="24"/>
        </w:rPr>
        <w:t>), the argument that media will report on events that are</w:t>
      </w:r>
      <w:r w:rsidR="008E0E54">
        <w:rPr>
          <w:rFonts w:ascii="Times New Roman" w:hAnsi="Times New Roman" w:cs="Times New Roman"/>
          <w:sz w:val="24"/>
          <w:szCs w:val="24"/>
        </w:rPr>
        <w:t xml:space="preserve"> just</w:t>
      </w:r>
      <w:r w:rsidR="00AD743E">
        <w:rPr>
          <w:rFonts w:ascii="Times New Roman" w:hAnsi="Times New Roman" w:cs="Times New Roman"/>
          <w:sz w:val="24"/>
          <w:szCs w:val="24"/>
        </w:rPr>
        <w:t xml:space="preserve"> different from societal norm </w:t>
      </w:r>
      <w:r w:rsidR="00571B8E">
        <w:rPr>
          <w:rFonts w:ascii="Times New Roman" w:hAnsi="Times New Roman" w:cs="Times New Roman"/>
          <w:sz w:val="24"/>
          <w:szCs w:val="24"/>
        </w:rPr>
        <w:t>to</w:t>
      </w:r>
      <w:r w:rsidR="008E0E54">
        <w:rPr>
          <w:rFonts w:ascii="Times New Roman" w:hAnsi="Times New Roman" w:cs="Times New Roman"/>
          <w:sz w:val="24"/>
          <w:szCs w:val="24"/>
        </w:rPr>
        <w:t xml:space="preserve"> shock the dominant culture society are in, as well as the argument that the media simply pander to the beliefs of these dominant cultures must be understood. In 2007</w:t>
      </w:r>
      <w:r w:rsidR="0066621A">
        <w:rPr>
          <w:rFonts w:ascii="Times New Roman" w:hAnsi="Times New Roman" w:cs="Times New Roman"/>
          <w:sz w:val="24"/>
          <w:szCs w:val="24"/>
        </w:rPr>
        <w:t>,</w:t>
      </w:r>
      <w:r w:rsidR="008E0E54">
        <w:rPr>
          <w:rFonts w:ascii="Times New Roman" w:hAnsi="Times New Roman" w:cs="Times New Roman"/>
          <w:sz w:val="24"/>
          <w:szCs w:val="24"/>
        </w:rPr>
        <w:t xml:space="preserve"> it was found to be rare that black and other ethnic minorities were reported </w:t>
      </w:r>
      <w:r w:rsidR="008E0E54">
        <w:rPr>
          <w:rFonts w:ascii="Times New Roman" w:hAnsi="Times New Roman" w:cs="Times New Roman"/>
          <w:sz w:val="24"/>
          <w:szCs w:val="24"/>
        </w:rPr>
        <w:lastRenderedPageBreak/>
        <w:t xml:space="preserve">on as victims of crime when compared to the white majority (Pollak and </w:t>
      </w:r>
      <w:proofErr w:type="spellStart"/>
      <w:r w:rsidR="008E0E54">
        <w:rPr>
          <w:rFonts w:ascii="Times New Roman" w:hAnsi="Times New Roman" w:cs="Times New Roman"/>
          <w:sz w:val="24"/>
          <w:szCs w:val="24"/>
        </w:rPr>
        <w:t>Kubrin</w:t>
      </w:r>
      <w:proofErr w:type="spellEnd"/>
      <w:r w:rsidR="008E0E54">
        <w:rPr>
          <w:rFonts w:ascii="Times New Roman" w:hAnsi="Times New Roman" w:cs="Times New Roman"/>
          <w:sz w:val="24"/>
          <w:szCs w:val="24"/>
        </w:rPr>
        <w:t>, 2007, p. 59),</w:t>
      </w:r>
      <w:r w:rsidR="00810A98">
        <w:rPr>
          <w:rFonts w:ascii="Times New Roman" w:hAnsi="Times New Roman" w:cs="Times New Roman"/>
          <w:sz w:val="24"/>
          <w:szCs w:val="24"/>
        </w:rPr>
        <w:t xml:space="preserve"> and that instead, the media portray a ‘large proportion’ (Pollak and </w:t>
      </w:r>
      <w:proofErr w:type="spellStart"/>
      <w:r w:rsidR="00810A98">
        <w:rPr>
          <w:rFonts w:ascii="Times New Roman" w:hAnsi="Times New Roman" w:cs="Times New Roman"/>
          <w:sz w:val="24"/>
          <w:szCs w:val="24"/>
        </w:rPr>
        <w:t>Kubrin</w:t>
      </w:r>
      <w:proofErr w:type="spellEnd"/>
      <w:r w:rsidR="00810A98">
        <w:rPr>
          <w:rFonts w:ascii="Times New Roman" w:hAnsi="Times New Roman" w:cs="Times New Roman"/>
          <w:sz w:val="24"/>
          <w:szCs w:val="24"/>
        </w:rPr>
        <w:t>, 2007, p. 59) of offenders</w:t>
      </w:r>
      <w:r w:rsidR="0066621A">
        <w:rPr>
          <w:rFonts w:ascii="Times New Roman" w:hAnsi="Times New Roman" w:cs="Times New Roman"/>
          <w:sz w:val="24"/>
          <w:szCs w:val="24"/>
        </w:rPr>
        <w:t xml:space="preserve"> to be</w:t>
      </w:r>
      <w:r w:rsidR="00810A98">
        <w:rPr>
          <w:rFonts w:ascii="Times New Roman" w:hAnsi="Times New Roman" w:cs="Times New Roman"/>
          <w:sz w:val="24"/>
          <w:szCs w:val="24"/>
        </w:rPr>
        <w:t xml:space="preserve"> </w:t>
      </w:r>
      <w:r w:rsidR="006C619A">
        <w:rPr>
          <w:rFonts w:ascii="Times New Roman" w:hAnsi="Times New Roman" w:cs="Times New Roman"/>
          <w:sz w:val="24"/>
          <w:szCs w:val="24"/>
        </w:rPr>
        <w:t xml:space="preserve">from  black and ethnic minority backgrounds, when compared to white individuals (Pollak and </w:t>
      </w:r>
      <w:proofErr w:type="spellStart"/>
      <w:r w:rsidR="006C619A">
        <w:rPr>
          <w:rFonts w:ascii="Times New Roman" w:hAnsi="Times New Roman" w:cs="Times New Roman"/>
          <w:sz w:val="24"/>
          <w:szCs w:val="24"/>
        </w:rPr>
        <w:t>Kubrin</w:t>
      </w:r>
      <w:proofErr w:type="spellEnd"/>
      <w:r w:rsidR="006C619A">
        <w:rPr>
          <w:rFonts w:ascii="Times New Roman" w:hAnsi="Times New Roman" w:cs="Times New Roman"/>
          <w:sz w:val="24"/>
          <w:szCs w:val="24"/>
        </w:rPr>
        <w:t xml:space="preserve">, 2007, p. 59). This is significant because at the time of </w:t>
      </w:r>
      <w:r w:rsidR="0072063E">
        <w:rPr>
          <w:rFonts w:ascii="Times New Roman" w:hAnsi="Times New Roman" w:cs="Times New Roman"/>
          <w:sz w:val="24"/>
          <w:szCs w:val="24"/>
        </w:rPr>
        <w:t xml:space="preserve">Chris Kabas death, black and ethnic </w:t>
      </w:r>
      <w:r w:rsidR="00406CE4">
        <w:rPr>
          <w:rFonts w:ascii="Times New Roman" w:hAnsi="Times New Roman" w:cs="Times New Roman"/>
          <w:sz w:val="24"/>
          <w:szCs w:val="24"/>
        </w:rPr>
        <w:t>minorities</w:t>
      </w:r>
      <w:r w:rsidR="0072063E">
        <w:rPr>
          <w:rFonts w:ascii="Times New Roman" w:hAnsi="Times New Roman" w:cs="Times New Roman"/>
          <w:sz w:val="24"/>
          <w:szCs w:val="24"/>
        </w:rPr>
        <w:t xml:space="preserve"> were still being portrayed negatively in the media </w:t>
      </w:r>
      <w:r w:rsidR="00406CE4">
        <w:rPr>
          <w:rFonts w:ascii="Times New Roman" w:hAnsi="Times New Roman" w:cs="Times New Roman"/>
          <w:sz w:val="24"/>
          <w:szCs w:val="24"/>
        </w:rPr>
        <w:t>(Brown and Mourao, 2021, np), and this was further evidenced with the coverage of Chris Kaba after his death (Campbell and Nagesh, 2024, np). Due to the media portraying black individuals negatively by othering them, it is clear to see that media is utilising lifestyle theory to suggest that many black and ethnic minorities are not victims and almost shouldn’t be treated as such</w:t>
      </w:r>
      <w:r w:rsidR="003E7841">
        <w:rPr>
          <w:rFonts w:ascii="Times New Roman" w:hAnsi="Times New Roman" w:cs="Times New Roman"/>
          <w:sz w:val="24"/>
          <w:szCs w:val="24"/>
        </w:rPr>
        <w:t xml:space="preserve"> due to choices that they have made in the past</w:t>
      </w:r>
      <w:r w:rsidR="00406CE4">
        <w:rPr>
          <w:rFonts w:ascii="Times New Roman" w:hAnsi="Times New Roman" w:cs="Times New Roman"/>
          <w:sz w:val="24"/>
          <w:szCs w:val="24"/>
        </w:rPr>
        <w:t xml:space="preserve"> </w:t>
      </w:r>
      <w:r w:rsidR="003E7841">
        <w:rPr>
          <w:rFonts w:ascii="Times New Roman" w:hAnsi="Times New Roman" w:cs="Times New Roman"/>
          <w:sz w:val="24"/>
          <w:szCs w:val="24"/>
        </w:rPr>
        <w:t xml:space="preserve">(Campbell and Nagesh, 2024, np; Vaughan, 2024, np). Interestingly, the dominant media outlets have not chosen to cover the fact the Chris Kaba was due to be a father at the time of his death, and </w:t>
      </w:r>
      <w:r w:rsidR="00571B8E">
        <w:rPr>
          <w:rFonts w:ascii="Times New Roman" w:hAnsi="Times New Roman" w:cs="Times New Roman"/>
          <w:sz w:val="24"/>
          <w:szCs w:val="24"/>
        </w:rPr>
        <w:t>his child</w:t>
      </w:r>
      <w:r w:rsidR="003E7841">
        <w:rPr>
          <w:rFonts w:ascii="Times New Roman" w:hAnsi="Times New Roman" w:cs="Times New Roman"/>
          <w:sz w:val="24"/>
          <w:szCs w:val="24"/>
        </w:rPr>
        <w:t xml:space="preserve"> will</w:t>
      </w:r>
      <w:r w:rsidR="000C00B9">
        <w:rPr>
          <w:rFonts w:ascii="Times New Roman" w:hAnsi="Times New Roman" w:cs="Times New Roman"/>
          <w:sz w:val="24"/>
          <w:szCs w:val="24"/>
        </w:rPr>
        <w:t xml:space="preserve"> be raised without their father in their lives, despite the child having to arguably share the trauma of his father death, something that Chris Kaba’s family is already experiencing (Lakha, 2024, np). </w:t>
      </w:r>
      <w:r w:rsidR="003E7841">
        <w:rPr>
          <w:rFonts w:ascii="Times New Roman" w:hAnsi="Times New Roman" w:cs="Times New Roman"/>
          <w:sz w:val="24"/>
          <w:szCs w:val="24"/>
        </w:rPr>
        <w:t xml:space="preserve">However, there is an argument </w:t>
      </w:r>
      <w:r w:rsidR="007E55EF">
        <w:rPr>
          <w:rFonts w:ascii="Times New Roman" w:hAnsi="Times New Roman" w:cs="Times New Roman"/>
          <w:sz w:val="24"/>
          <w:szCs w:val="24"/>
        </w:rPr>
        <w:t xml:space="preserve">to suggest that the officer in the case has also been victimised, and this viewpoint will now be explored further (Metropolitan Police Federation, 2022, np). </w:t>
      </w:r>
    </w:p>
    <w:p w14:paraId="422F7D9E" w14:textId="22BA5335" w:rsidR="00EF2708" w:rsidRDefault="000C00B9" w:rsidP="007D3E09">
      <w:pPr>
        <w:spacing w:line="360" w:lineRule="auto"/>
        <w:jc w:val="both"/>
        <w:rPr>
          <w:rFonts w:ascii="Times New Roman" w:hAnsi="Times New Roman" w:cs="Times New Roman"/>
          <w:sz w:val="24"/>
          <w:szCs w:val="24"/>
        </w:rPr>
      </w:pPr>
      <w:r>
        <w:rPr>
          <w:rFonts w:ascii="Times New Roman" w:hAnsi="Times New Roman" w:cs="Times New Roman"/>
          <w:sz w:val="24"/>
          <w:szCs w:val="24"/>
        </w:rPr>
        <w:t>When exploring the victimisation of police officers</w:t>
      </w:r>
      <w:r w:rsidR="007E55EF">
        <w:rPr>
          <w:rFonts w:ascii="Times New Roman" w:hAnsi="Times New Roman" w:cs="Times New Roman"/>
          <w:sz w:val="24"/>
          <w:szCs w:val="24"/>
        </w:rPr>
        <w:t>, there is evidence to suggest that the role of being a police officer can often cause severe mental trauma (Edwards and Kotera, 2020, np).</w:t>
      </w:r>
      <w:r w:rsidR="0065689D">
        <w:rPr>
          <w:rFonts w:ascii="Times New Roman" w:hAnsi="Times New Roman" w:cs="Times New Roman"/>
          <w:sz w:val="24"/>
          <w:szCs w:val="24"/>
        </w:rPr>
        <w:t xml:space="preserve"> This can be seen </w:t>
      </w:r>
      <w:r w:rsidR="00EF2708">
        <w:rPr>
          <w:rFonts w:ascii="Times New Roman" w:hAnsi="Times New Roman" w:cs="Times New Roman"/>
          <w:sz w:val="24"/>
          <w:szCs w:val="24"/>
        </w:rPr>
        <w:t>in the UK,</w:t>
      </w:r>
      <w:r w:rsidR="0065689D">
        <w:rPr>
          <w:rFonts w:ascii="Times New Roman" w:hAnsi="Times New Roman" w:cs="Times New Roman"/>
          <w:sz w:val="24"/>
          <w:szCs w:val="24"/>
        </w:rPr>
        <w:t xml:space="preserve"> where</w:t>
      </w:r>
      <w:r w:rsidR="00EF2708">
        <w:rPr>
          <w:rFonts w:ascii="Times New Roman" w:hAnsi="Times New Roman" w:cs="Times New Roman"/>
          <w:sz w:val="24"/>
          <w:szCs w:val="24"/>
        </w:rPr>
        <w:t xml:space="preserve"> a staggering half of officers across the UK had taken sickness leave due to poor mental health in the 5 years leading up to 2020. (Edwards and Kotera, 2020, np)</w:t>
      </w:r>
      <w:r w:rsidR="006F268E">
        <w:rPr>
          <w:rFonts w:ascii="Times New Roman" w:hAnsi="Times New Roman" w:cs="Times New Roman"/>
          <w:sz w:val="24"/>
          <w:szCs w:val="24"/>
        </w:rPr>
        <w:t>. The College of Policing (2018, p. 7)</w:t>
      </w:r>
      <w:r>
        <w:rPr>
          <w:rFonts w:ascii="Times New Roman" w:hAnsi="Times New Roman" w:cs="Times New Roman"/>
          <w:sz w:val="24"/>
          <w:szCs w:val="24"/>
        </w:rPr>
        <w:t>,</w:t>
      </w:r>
      <w:r w:rsidR="006F268E">
        <w:rPr>
          <w:rFonts w:ascii="Times New Roman" w:hAnsi="Times New Roman" w:cs="Times New Roman"/>
          <w:sz w:val="24"/>
          <w:szCs w:val="24"/>
        </w:rPr>
        <w:t xml:space="preserve"> have also suggested this, and there is an acknowledgement that police officers are at a higher risk of developing anxiety, depression and trauma from their role. In the case of Chris Kaba</w:t>
      </w:r>
      <w:r w:rsidR="00165152">
        <w:rPr>
          <w:rFonts w:ascii="Times New Roman" w:hAnsi="Times New Roman" w:cs="Times New Roman"/>
          <w:sz w:val="24"/>
          <w:szCs w:val="24"/>
        </w:rPr>
        <w:t>, Officer NX121</w:t>
      </w:r>
      <w:r>
        <w:rPr>
          <w:rFonts w:ascii="Times New Roman" w:hAnsi="Times New Roman" w:cs="Times New Roman"/>
          <w:sz w:val="24"/>
          <w:szCs w:val="24"/>
        </w:rPr>
        <w:t xml:space="preserve"> </w:t>
      </w:r>
      <w:r w:rsidR="00165152">
        <w:rPr>
          <w:rFonts w:ascii="Times New Roman" w:hAnsi="Times New Roman" w:cs="Times New Roman"/>
          <w:sz w:val="24"/>
          <w:szCs w:val="24"/>
        </w:rPr>
        <w:t>described the rationale of his actions in court where he pleaded not guilty to murder (MSN, 2024, np). In court, Officer NX121 stated that he pulled the trigger due to the belief that Chirs Kaba posed an immediate threat to not only his life, but to the life of his colleagues at the time and that after the shooting, he felt relieved at first that the threat was over and that his colleagues were okay, but he soon began to feel awful due to the memory of the incident repeating itself again and again in his head (MSN, 2024, np). This shows that in this case,</w:t>
      </w:r>
      <w:r>
        <w:rPr>
          <w:rFonts w:ascii="Times New Roman" w:hAnsi="Times New Roman" w:cs="Times New Roman"/>
          <w:sz w:val="24"/>
          <w:szCs w:val="24"/>
        </w:rPr>
        <w:t xml:space="preserve"> Officer NX121 </w:t>
      </w:r>
      <w:r w:rsidR="00165152">
        <w:rPr>
          <w:rFonts w:ascii="Times New Roman" w:hAnsi="Times New Roman" w:cs="Times New Roman"/>
          <w:sz w:val="24"/>
          <w:szCs w:val="24"/>
        </w:rPr>
        <w:t>could be classed as a victim, as from his perspective, he had to take the shot to prevent death to himself or his colleagues</w:t>
      </w:r>
      <w:r>
        <w:rPr>
          <w:rFonts w:ascii="Times New Roman" w:hAnsi="Times New Roman" w:cs="Times New Roman"/>
          <w:sz w:val="24"/>
          <w:szCs w:val="24"/>
        </w:rPr>
        <w:t xml:space="preserve"> due to the danger of Chris Kaba’s actions at the time</w:t>
      </w:r>
      <w:r w:rsidR="00165152">
        <w:rPr>
          <w:rFonts w:ascii="Times New Roman" w:hAnsi="Times New Roman" w:cs="Times New Roman"/>
          <w:sz w:val="24"/>
          <w:szCs w:val="24"/>
        </w:rPr>
        <w:t xml:space="preserve">, and in his words, he did not mean to kill Chris Kaba (MSN, 2024, np). This event has given him trauma (College of Policing, 2018, p. </w:t>
      </w:r>
      <w:r w:rsidR="00165152">
        <w:rPr>
          <w:rFonts w:ascii="Times New Roman" w:hAnsi="Times New Roman" w:cs="Times New Roman"/>
          <w:sz w:val="24"/>
          <w:szCs w:val="24"/>
        </w:rPr>
        <w:lastRenderedPageBreak/>
        <w:t xml:space="preserve">7), due to the way in which the incident has affected him (MSN, 2024, np). In addition, </w:t>
      </w:r>
      <w:r w:rsidR="0065689D">
        <w:rPr>
          <w:rFonts w:ascii="Times New Roman" w:hAnsi="Times New Roman" w:cs="Times New Roman"/>
          <w:sz w:val="24"/>
          <w:szCs w:val="24"/>
        </w:rPr>
        <w:t>before</w:t>
      </w:r>
      <w:r w:rsidR="00165152">
        <w:rPr>
          <w:rFonts w:ascii="Times New Roman" w:hAnsi="Times New Roman" w:cs="Times New Roman"/>
          <w:sz w:val="24"/>
          <w:szCs w:val="24"/>
        </w:rPr>
        <w:t xml:space="preserve"> the trial, there were already concerns about Officer NX121’s wellbeing (Metropolitan Police Federation, 2022, np).</w:t>
      </w:r>
      <w:r w:rsidR="004D0DC2">
        <w:rPr>
          <w:rFonts w:ascii="Times New Roman" w:hAnsi="Times New Roman" w:cs="Times New Roman"/>
          <w:sz w:val="24"/>
          <w:szCs w:val="24"/>
        </w:rPr>
        <w:t xml:space="preserve"> For example, the Metropolitan Police Federation </w:t>
      </w:r>
      <w:r w:rsidR="00B8335B">
        <w:rPr>
          <w:rFonts w:ascii="Times New Roman" w:hAnsi="Times New Roman" w:cs="Times New Roman"/>
          <w:sz w:val="24"/>
          <w:szCs w:val="24"/>
        </w:rPr>
        <w:t xml:space="preserve">(2022, np), expressed high levels of concern </w:t>
      </w:r>
      <w:r w:rsidR="0065689D">
        <w:rPr>
          <w:rFonts w:ascii="Times New Roman" w:hAnsi="Times New Roman" w:cs="Times New Roman"/>
          <w:sz w:val="24"/>
          <w:szCs w:val="24"/>
        </w:rPr>
        <w:t xml:space="preserve">about </w:t>
      </w:r>
      <w:r w:rsidR="00B8335B">
        <w:rPr>
          <w:rFonts w:ascii="Times New Roman" w:hAnsi="Times New Roman" w:cs="Times New Roman"/>
          <w:sz w:val="24"/>
          <w:szCs w:val="24"/>
        </w:rPr>
        <w:t xml:space="preserve">the decision taken by the judge of the trail to lift NX121’s anonymity, which resulted in NX121 being publicly named as Martyn Blake (IOPC, 2022, np). </w:t>
      </w:r>
      <w:r w:rsidR="003D6967">
        <w:rPr>
          <w:rFonts w:ascii="Times New Roman" w:hAnsi="Times New Roman" w:cs="Times New Roman"/>
          <w:sz w:val="24"/>
          <w:szCs w:val="24"/>
        </w:rPr>
        <w:t>This action was taken after pressure from various media outlets to waive Martyn Blakes application to anonymity to ensure that cases are being held publicly so that confidence in the justice system can be improved (Hansen, 2023, np). This is despi</w:t>
      </w:r>
      <w:r w:rsidR="00086FBF">
        <w:rPr>
          <w:rFonts w:ascii="Times New Roman" w:hAnsi="Times New Roman" w:cs="Times New Roman"/>
          <w:sz w:val="24"/>
          <w:szCs w:val="24"/>
        </w:rPr>
        <w:t>te the concerns raised to the courts before it was decided that Martyn Blakes anonymity was waived (Hansen, 2023, np)</w:t>
      </w:r>
      <w:r>
        <w:rPr>
          <w:rFonts w:ascii="Times New Roman" w:hAnsi="Times New Roman" w:cs="Times New Roman"/>
          <w:sz w:val="24"/>
          <w:szCs w:val="24"/>
        </w:rPr>
        <w:t xml:space="preserve">. </w:t>
      </w:r>
      <w:r w:rsidR="00086FBF">
        <w:rPr>
          <w:rFonts w:ascii="Times New Roman" w:hAnsi="Times New Roman" w:cs="Times New Roman"/>
          <w:sz w:val="24"/>
          <w:szCs w:val="24"/>
        </w:rPr>
        <w:t xml:space="preserve">In addition, this </w:t>
      </w:r>
      <w:r>
        <w:rPr>
          <w:rFonts w:ascii="Times New Roman" w:hAnsi="Times New Roman" w:cs="Times New Roman"/>
          <w:sz w:val="24"/>
          <w:szCs w:val="24"/>
        </w:rPr>
        <w:t>was</w:t>
      </w:r>
      <w:r w:rsidR="00086FBF">
        <w:rPr>
          <w:rFonts w:ascii="Times New Roman" w:hAnsi="Times New Roman" w:cs="Times New Roman"/>
          <w:sz w:val="24"/>
          <w:szCs w:val="24"/>
        </w:rPr>
        <w:t xml:space="preserve"> a decision that </w:t>
      </w:r>
      <w:r>
        <w:rPr>
          <w:rFonts w:ascii="Times New Roman" w:hAnsi="Times New Roman" w:cs="Times New Roman"/>
          <w:sz w:val="24"/>
          <w:szCs w:val="24"/>
        </w:rPr>
        <w:t>was</w:t>
      </w:r>
      <w:r w:rsidR="00086FBF">
        <w:rPr>
          <w:rFonts w:ascii="Times New Roman" w:hAnsi="Times New Roman" w:cs="Times New Roman"/>
          <w:sz w:val="24"/>
          <w:szCs w:val="24"/>
        </w:rPr>
        <w:t xml:space="preserve"> unprecedented</w:t>
      </w:r>
      <w:r w:rsidR="0065689D">
        <w:rPr>
          <w:rFonts w:ascii="Times New Roman" w:hAnsi="Times New Roman" w:cs="Times New Roman"/>
          <w:sz w:val="24"/>
          <w:szCs w:val="24"/>
        </w:rPr>
        <w:t xml:space="preserve"> when looking at the outcomes of a previous case</w:t>
      </w:r>
      <w:r w:rsidR="00086FBF">
        <w:rPr>
          <w:rFonts w:ascii="Times New Roman" w:hAnsi="Times New Roman" w:cs="Times New Roman"/>
          <w:sz w:val="24"/>
          <w:szCs w:val="24"/>
        </w:rPr>
        <w:t xml:space="preserve"> </w:t>
      </w:r>
      <w:r w:rsidR="00D34B26">
        <w:rPr>
          <w:rFonts w:ascii="Times New Roman" w:hAnsi="Times New Roman" w:cs="Times New Roman"/>
          <w:sz w:val="24"/>
          <w:szCs w:val="24"/>
        </w:rPr>
        <w:t>(‘R (on the application of officer W80) (Appellant) v. Director General of the Independent Office for Police Conduct and others (Respondents)</w:t>
      </w:r>
      <w:r w:rsidR="00F46A34">
        <w:rPr>
          <w:rFonts w:ascii="Times New Roman" w:hAnsi="Times New Roman" w:cs="Times New Roman"/>
          <w:sz w:val="24"/>
          <w:szCs w:val="24"/>
        </w:rPr>
        <w:t xml:space="preserve">’, 2023, p. 3). In this case, which is </w:t>
      </w:r>
      <w:r>
        <w:rPr>
          <w:rFonts w:ascii="Times New Roman" w:hAnsi="Times New Roman" w:cs="Times New Roman"/>
          <w:sz w:val="24"/>
          <w:szCs w:val="24"/>
        </w:rPr>
        <w:t>similar to</w:t>
      </w:r>
      <w:r w:rsidR="00F46A34">
        <w:rPr>
          <w:rFonts w:ascii="Times New Roman" w:hAnsi="Times New Roman" w:cs="Times New Roman"/>
          <w:sz w:val="24"/>
          <w:szCs w:val="24"/>
        </w:rPr>
        <w:t xml:space="preserve"> the Chris Kaba case, the</w:t>
      </w:r>
      <w:r>
        <w:rPr>
          <w:rFonts w:ascii="Times New Roman" w:hAnsi="Times New Roman" w:cs="Times New Roman"/>
          <w:sz w:val="24"/>
          <w:szCs w:val="24"/>
        </w:rPr>
        <w:t xml:space="preserve"> police</w:t>
      </w:r>
      <w:r w:rsidR="00F46A34">
        <w:rPr>
          <w:rFonts w:ascii="Times New Roman" w:hAnsi="Times New Roman" w:cs="Times New Roman"/>
          <w:sz w:val="24"/>
          <w:szCs w:val="24"/>
        </w:rPr>
        <w:t xml:space="preserve"> officer</w:t>
      </w:r>
      <w:r>
        <w:rPr>
          <w:rFonts w:ascii="Times New Roman" w:hAnsi="Times New Roman" w:cs="Times New Roman"/>
          <w:sz w:val="24"/>
          <w:szCs w:val="24"/>
        </w:rPr>
        <w:t xml:space="preserve"> involved</w:t>
      </w:r>
      <w:r w:rsidR="00F46A34">
        <w:rPr>
          <w:rFonts w:ascii="Times New Roman" w:hAnsi="Times New Roman" w:cs="Times New Roman"/>
          <w:sz w:val="24"/>
          <w:szCs w:val="24"/>
        </w:rPr>
        <w:t xml:space="preserve"> kept their anonymity throughout despite the case being taken all the way through the criminal justice system to the Supreme Court (‘R (on the application of officer W80) (Appellant) v. Director General of the Independent Office for Police Conduct and others (Respondents)’, 2023, p. 3). This shows that the courts may have bowed down to media and public pressure in the case of Chris Kaba’s killing by </w:t>
      </w:r>
      <w:r w:rsidR="008261CE">
        <w:rPr>
          <w:rFonts w:ascii="Times New Roman" w:hAnsi="Times New Roman" w:cs="Times New Roman"/>
          <w:sz w:val="24"/>
          <w:szCs w:val="24"/>
        </w:rPr>
        <w:t>wavering</w:t>
      </w:r>
      <w:r w:rsidR="00F46A34">
        <w:rPr>
          <w:rFonts w:ascii="Times New Roman" w:hAnsi="Times New Roman" w:cs="Times New Roman"/>
          <w:sz w:val="24"/>
          <w:szCs w:val="24"/>
        </w:rPr>
        <w:t xml:space="preserve"> Martyn Blakes anonymity (Hansen, 2023, np). This decision has had consequences as there are reports that suggest that Martyn Blake has had to leave his home due to threats</w:t>
      </w:r>
      <w:r w:rsidR="008261CE">
        <w:rPr>
          <w:rFonts w:ascii="Times New Roman" w:hAnsi="Times New Roman" w:cs="Times New Roman"/>
          <w:sz w:val="24"/>
          <w:szCs w:val="24"/>
        </w:rPr>
        <w:t xml:space="preserve"> to himself and his family</w:t>
      </w:r>
      <w:r>
        <w:rPr>
          <w:rFonts w:ascii="Times New Roman" w:hAnsi="Times New Roman" w:cs="Times New Roman"/>
          <w:sz w:val="24"/>
          <w:szCs w:val="24"/>
        </w:rPr>
        <w:t>,</w:t>
      </w:r>
      <w:r w:rsidR="008261CE">
        <w:rPr>
          <w:rFonts w:ascii="Times New Roman" w:hAnsi="Times New Roman" w:cs="Times New Roman"/>
          <w:sz w:val="24"/>
          <w:szCs w:val="24"/>
        </w:rPr>
        <w:t xml:space="preserve"> and the Metropolitan Police reportedly had intelligence of three threats from individuals who were allegedly associated with the same gang as Chris Kaba, who wanted to ‘kill a police officer in retribution for Kaba’s death’ (</w:t>
      </w:r>
      <w:proofErr w:type="spellStart"/>
      <w:r w:rsidR="008261CE">
        <w:rPr>
          <w:rFonts w:ascii="Times New Roman" w:hAnsi="Times New Roman" w:cs="Times New Roman"/>
          <w:sz w:val="24"/>
          <w:szCs w:val="24"/>
        </w:rPr>
        <w:t>Blosse</w:t>
      </w:r>
      <w:proofErr w:type="spellEnd"/>
      <w:r w:rsidR="008261CE">
        <w:rPr>
          <w:rFonts w:ascii="Times New Roman" w:hAnsi="Times New Roman" w:cs="Times New Roman"/>
          <w:sz w:val="24"/>
          <w:szCs w:val="24"/>
        </w:rPr>
        <w:t xml:space="preserve"> and Jolly, 2024, np). Therefore, Martyn Blake has not only had to deal with the trauma of just doing his job and the implications of th</w:t>
      </w:r>
      <w:r w:rsidR="009E19D2">
        <w:rPr>
          <w:rFonts w:ascii="Times New Roman" w:hAnsi="Times New Roman" w:cs="Times New Roman"/>
          <w:sz w:val="24"/>
          <w:szCs w:val="24"/>
        </w:rPr>
        <w:t>is</w:t>
      </w:r>
      <w:r w:rsidR="008261CE">
        <w:rPr>
          <w:rFonts w:ascii="Times New Roman" w:hAnsi="Times New Roman" w:cs="Times New Roman"/>
          <w:sz w:val="24"/>
          <w:szCs w:val="24"/>
        </w:rPr>
        <w:t xml:space="preserve"> (College of Policing, 2018, p. 7), but he has also had to deal with significant threats to himself and his family (</w:t>
      </w:r>
      <w:proofErr w:type="spellStart"/>
      <w:r w:rsidR="008261CE">
        <w:rPr>
          <w:rFonts w:ascii="Times New Roman" w:hAnsi="Times New Roman" w:cs="Times New Roman"/>
          <w:sz w:val="24"/>
          <w:szCs w:val="24"/>
        </w:rPr>
        <w:t>Blosse</w:t>
      </w:r>
      <w:proofErr w:type="spellEnd"/>
      <w:r w:rsidR="008261CE">
        <w:rPr>
          <w:rFonts w:ascii="Times New Roman" w:hAnsi="Times New Roman" w:cs="Times New Roman"/>
          <w:sz w:val="24"/>
          <w:szCs w:val="24"/>
        </w:rPr>
        <w:t xml:space="preserve"> and Jolly, 2024, np). Arguably, this decision has victimised Martyn Blake and his family, as their lives will never be the same again (</w:t>
      </w:r>
      <w:proofErr w:type="spellStart"/>
      <w:r w:rsidR="008261CE">
        <w:rPr>
          <w:rFonts w:ascii="Times New Roman" w:hAnsi="Times New Roman" w:cs="Times New Roman"/>
          <w:sz w:val="24"/>
          <w:szCs w:val="24"/>
        </w:rPr>
        <w:t>Blosse</w:t>
      </w:r>
      <w:proofErr w:type="spellEnd"/>
      <w:r w:rsidR="008261CE">
        <w:rPr>
          <w:rFonts w:ascii="Times New Roman" w:hAnsi="Times New Roman" w:cs="Times New Roman"/>
          <w:sz w:val="24"/>
          <w:szCs w:val="24"/>
        </w:rPr>
        <w:t xml:space="preserve"> and Jolly, 2024, np; College of Policing, 2018, p. 7).</w:t>
      </w:r>
    </w:p>
    <w:p w14:paraId="58B8FCC6" w14:textId="7246632E" w:rsidR="00E1677C" w:rsidRDefault="00BD46EC" w:rsidP="007D3E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it is clear to see that there are significant implications to applying victimology principles to the murder of Chris Kaba (Curran, 2022, p. 17). For example, it is evident that Chris Kaba’s death has had a significant impact on the lives of many, particularly individuals within black communities, who feel a sense of injustice due to the death of another black unarmed individual at the hands of the police (Lakha, 2024, np). This arguably feeds into the </w:t>
      </w:r>
      <w:r>
        <w:rPr>
          <w:rFonts w:ascii="Times New Roman" w:hAnsi="Times New Roman" w:cs="Times New Roman"/>
          <w:sz w:val="24"/>
          <w:szCs w:val="24"/>
        </w:rPr>
        <w:lastRenderedPageBreak/>
        <w:t>injustice that black communities face with the police and the criminal justice system, as black individuals are still more likely to be stopped and searched by police when compared to individuals who identify as white</w:t>
      </w:r>
      <w:r w:rsidR="000C00B9">
        <w:rPr>
          <w:rFonts w:ascii="Times New Roman" w:hAnsi="Times New Roman" w:cs="Times New Roman"/>
          <w:sz w:val="24"/>
          <w:szCs w:val="24"/>
        </w:rPr>
        <w:t>, showing</w:t>
      </w:r>
      <w:r w:rsidR="00AD4601">
        <w:rPr>
          <w:rFonts w:ascii="Times New Roman" w:hAnsi="Times New Roman" w:cs="Times New Roman"/>
          <w:sz w:val="24"/>
          <w:szCs w:val="24"/>
        </w:rPr>
        <w:t xml:space="preserve"> the dominance of</w:t>
      </w:r>
      <w:r w:rsidR="000C00B9">
        <w:rPr>
          <w:rFonts w:ascii="Times New Roman" w:hAnsi="Times New Roman" w:cs="Times New Roman"/>
          <w:sz w:val="24"/>
          <w:szCs w:val="24"/>
        </w:rPr>
        <w:t xml:space="preserve"> lifestyle choice theory</w:t>
      </w:r>
      <w:r w:rsidR="00AD4601">
        <w:rPr>
          <w:rFonts w:ascii="Times New Roman" w:hAnsi="Times New Roman" w:cs="Times New Roman"/>
          <w:sz w:val="24"/>
          <w:szCs w:val="24"/>
        </w:rPr>
        <w:t xml:space="preserve"> in society (Newburn, 2017, p. 371</w:t>
      </w:r>
      <w:r w:rsidR="00CF51A2">
        <w:rPr>
          <w:rFonts w:ascii="Times New Roman" w:hAnsi="Times New Roman" w:cs="Times New Roman"/>
          <w:sz w:val="24"/>
          <w:szCs w:val="24"/>
        </w:rPr>
        <w:t xml:space="preserve">; </w:t>
      </w:r>
      <w:r>
        <w:rPr>
          <w:rFonts w:ascii="Times New Roman" w:hAnsi="Times New Roman" w:cs="Times New Roman"/>
          <w:sz w:val="24"/>
          <w:szCs w:val="24"/>
        </w:rPr>
        <w:t>GOV.UK, 2024, np)</w:t>
      </w:r>
      <w:r w:rsidR="007A2563">
        <w:rPr>
          <w:rFonts w:ascii="Times New Roman" w:hAnsi="Times New Roman" w:cs="Times New Roman"/>
          <w:sz w:val="24"/>
          <w:szCs w:val="24"/>
        </w:rPr>
        <w:t>. While many individuals in society would argue black individuals are more likely to be both victims and perpetrators of crime due to the lifestyle choices that they have made (Newburn, 2017, p. 371), there is also the argument that these individuals</w:t>
      </w:r>
      <w:r w:rsidR="009E19D2">
        <w:rPr>
          <w:rFonts w:ascii="Times New Roman" w:hAnsi="Times New Roman" w:cs="Times New Roman"/>
          <w:sz w:val="24"/>
          <w:szCs w:val="24"/>
        </w:rPr>
        <w:t xml:space="preserve"> </w:t>
      </w:r>
      <w:r w:rsidR="007A2563">
        <w:rPr>
          <w:rFonts w:ascii="Times New Roman" w:hAnsi="Times New Roman" w:cs="Times New Roman"/>
          <w:sz w:val="24"/>
          <w:szCs w:val="24"/>
        </w:rPr>
        <w:t xml:space="preserve">do not trust the police or the criminal justice system to protect them, and this is an argument that must be listened to and explored </w:t>
      </w:r>
      <w:r w:rsidR="007A2563" w:rsidRPr="00197D0B">
        <w:rPr>
          <w:rFonts w:ascii="Times New Roman" w:hAnsi="Times New Roman" w:cs="Times New Roman"/>
          <w:sz w:val="24"/>
          <w:szCs w:val="24"/>
        </w:rPr>
        <w:t>(McNicoll, 2017, np).</w:t>
      </w:r>
      <w:r w:rsidR="007A2563">
        <w:rPr>
          <w:rFonts w:ascii="Times New Roman" w:hAnsi="Times New Roman" w:cs="Times New Roman"/>
          <w:sz w:val="24"/>
          <w:szCs w:val="24"/>
        </w:rPr>
        <w:t xml:space="preserve"> This killing has also resulted in the victimisation of Chris Kaba’s family</w:t>
      </w:r>
      <w:r w:rsidR="009E19D2">
        <w:rPr>
          <w:rFonts w:ascii="Times New Roman" w:hAnsi="Times New Roman" w:cs="Times New Roman"/>
          <w:sz w:val="24"/>
          <w:szCs w:val="24"/>
        </w:rPr>
        <w:t xml:space="preserve">, </w:t>
      </w:r>
      <w:r w:rsidR="007A2563">
        <w:rPr>
          <w:rFonts w:ascii="Times New Roman" w:hAnsi="Times New Roman" w:cs="Times New Roman"/>
          <w:sz w:val="24"/>
          <w:szCs w:val="24"/>
        </w:rPr>
        <w:t xml:space="preserve">who are now having to go through the worst kind of trauma due to losing a loved one (Lakha, 2024, np). However, this event has also caused trauma to an officer that was carrying out the requirements of his role </w:t>
      </w:r>
      <w:r w:rsidR="000A38DE">
        <w:rPr>
          <w:rFonts w:ascii="Times New Roman" w:hAnsi="Times New Roman" w:cs="Times New Roman"/>
          <w:sz w:val="24"/>
          <w:szCs w:val="24"/>
        </w:rPr>
        <w:t>(MSN, 2024, np). This has resulted in threats made against him and his family (</w:t>
      </w:r>
      <w:proofErr w:type="spellStart"/>
      <w:r w:rsidR="000A38DE">
        <w:rPr>
          <w:rFonts w:ascii="Times New Roman" w:hAnsi="Times New Roman" w:cs="Times New Roman"/>
          <w:sz w:val="24"/>
          <w:szCs w:val="24"/>
        </w:rPr>
        <w:t>Blosse</w:t>
      </w:r>
      <w:proofErr w:type="spellEnd"/>
      <w:r w:rsidR="000A38DE">
        <w:rPr>
          <w:rFonts w:ascii="Times New Roman" w:hAnsi="Times New Roman" w:cs="Times New Roman"/>
          <w:sz w:val="24"/>
          <w:szCs w:val="24"/>
        </w:rPr>
        <w:t xml:space="preserve"> and Jolly, 2024, np). Therefore, it is clear to see that the handling of this case by lifting the </w:t>
      </w:r>
      <w:r w:rsidR="00AD4601">
        <w:rPr>
          <w:rFonts w:ascii="Times New Roman" w:hAnsi="Times New Roman" w:cs="Times New Roman"/>
          <w:sz w:val="24"/>
          <w:szCs w:val="24"/>
        </w:rPr>
        <w:t>officer’s</w:t>
      </w:r>
      <w:r w:rsidR="000A38DE">
        <w:rPr>
          <w:rFonts w:ascii="Times New Roman" w:hAnsi="Times New Roman" w:cs="Times New Roman"/>
          <w:sz w:val="24"/>
          <w:szCs w:val="24"/>
        </w:rPr>
        <w:t xml:space="preserve"> anonymity has caused further victimisation of individuals involved (</w:t>
      </w:r>
      <w:proofErr w:type="spellStart"/>
      <w:r w:rsidR="000A38DE">
        <w:rPr>
          <w:rFonts w:ascii="Times New Roman" w:hAnsi="Times New Roman" w:cs="Times New Roman"/>
          <w:sz w:val="24"/>
          <w:szCs w:val="24"/>
        </w:rPr>
        <w:t>Blosse</w:t>
      </w:r>
      <w:proofErr w:type="spellEnd"/>
      <w:r w:rsidR="000A38DE">
        <w:rPr>
          <w:rFonts w:ascii="Times New Roman" w:hAnsi="Times New Roman" w:cs="Times New Roman"/>
          <w:sz w:val="24"/>
          <w:szCs w:val="24"/>
        </w:rPr>
        <w:t xml:space="preserve"> and Jolly, 2024, np; College of Policing, 2018, p. 7). In the future, it is important that the handling of similar cases by the Criminal Justice System is improved by not bowing down to media, so that armed officers are confident that they can make legal and required decisions that are part of their role without fear of punishment</w:t>
      </w:r>
      <w:r w:rsidR="00AD4601">
        <w:rPr>
          <w:rFonts w:ascii="Times New Roman" w:hAnsi="Times New Roman" w:cs="Times New Roman"/>
          <w:sz w:val="24"/>
          <w:szCs w:val="24"/>
        </w:rPr>
        <w:t>, while still holding Officer’s who abuse their power to account</w:t>
      </w:r>
      <w:r w:rsidR="000A38DE">
        <w:rPr>
          <w:rFonts w:ascii="Times New Roman" w:hAnsi="Times New Roman" w:cs="Times New Roman"/>
          <w:sz w:val="24"/>
          <w:szCs w:val="24"/>
        </w:rPr>
        <w:t xml:space="preserve"> (Metropolitan Police Federation, 2022)</w:t>
      </w:r>
      <w:r w:rsidR="00AD4601">
        <w:rPr>
          <w:rFonts w:ascii="Times New Roman" w:hAnsi="Times New Roman" w:cs="Times New Roman"/>
          <w:sz w:val="24"/>
          <w:szCs w:val="24"/>
        </w:rPr>
        <w:t>,</w:t>
      </w:r>
      <w:r w:rsidR="000A38DE">
        <w:rPr>
          <w:rFonts w:ascii="Times New Roman" w:hAnsi="Times New Roman" w:cs="Times New Roman"/>
          <w:sz w:val="24"/>
          <w:szCs w:val="24"/>
        </w:rPr>
        <w:t xml:space="preserve"> and so that all involved in the case can have increased confidence that they will get the justice and support that they are seeking (College of Policing, 2018, p. 7</w:t>
      </w:r>
      <w:r w:rsidR="009E19D2">
        <w:rPr>
          <w:rFonts w:ascii="Times New Roman" w:hAnsi="Times New Roman" w:cs="Times New Roman"/>
          <w:sz w:val="24"/>
          <w:szCs w:val="24"/>
        </w:rPr>
        <w:t>).</w:t>
      </w:r>
    </w:p>
    <w:p w14:paraId="0B17280C" w14:textId="77777777" w:rsidR="00E1677C" w:rsidRDefault="00E1677C" w:rsidP="007D3E09">
      <w:pPr>
        <w:spacing w:line="360" w:lineRule="auto"/>
        <w:jc w:val="both"/>
        <w:rPr>
          <w:rFonts w:ascii="Times New Roman" w:hAnsi="Times New Roman" w:cs="Times New Roman"/>
          <w:sz w:val="24"/>
          <w:szCs w:val="24"/>
        </w:rPr>
      </w:pPr>
    </w:p>
    <w:p w14:paraId="3F48C8A7" w14:textId="77777777" w:rsidR="00E1677C" w:rsidRDefault="00E1677C" w:rsidP="007D3E09">
      <w:pPr>
        <w:spacing w:line="360" w:lineRule="auto"/>
        <w:jc w:val="both"/>
        <w:rPr>
          <w:rFonts w:ascii="Times New Roman" w:hAnsi="Times New Roman" w:cs="Times New Roman"/>
          <w:sz w:val="24"/>
          <w:szCs w:val="24"/>
        </w:rPr>
      </w:pPr>
    </w:p>
    <w:p w14:paraId="38C20DFD" w14:textId="77777777" w:rsidR="00E1677C" w:rsidRDefault="00E1677C" w:rsidP="007D3E09">
      <w:pPr>
        <w:spacing w:line="360" w:lineRule="auto"/>
        <w:jc w:val="both"/>
        <w:rPr>
          <w:rFonts w:ascii="Times New Roman" w:hAnsi="Times New Roman" w:cs="Times New Roman"/>
          <w:sz w:val="24"/>
          <w:szCs w:val="24"/>
        </w:rPr>
      </w:pPr>
    </w:p>
    <w:p w14:paraId="0B84AECE" w14:textId="77777777" w:rsidR="00E1677C" w:rsidRDefault="00E1677C" w:rsidP="007D3E09">
      <w:pPr>
        <w:spacing w:line="360" w:lineRule="auto"/>
        <w:jc w:val="both"/>
        <w:rPr>
          <w:rFonts w:ascii="Times New Roman" w:hAnsi="Times New Roman" w:cs="Times New Roman"/>
          <w:sz w:val="24"/>
          <w:szCs w:val="24"/>
        </w:rPr>
      </w:pPr>
    </w:p>
    <w:p w14:paraId="45C51982" w14:textId="77777777" w:rsidR="00E1677C" w:rsidRDefault="00E1677C" w:rsidP="007D3E09">
      <w:pPr>
        <w:spacing w:line="360" w:lineRule="auto"/>
        <w:jc w:val="both"/>
        <w:rPr>
          <w:rFonts w:ascii="Times New Roman" w:hAnsi="Times New Roman" w:cs="Times New Roman"/>
          <w:sz w:val="24"/>
          <w:szCs w:val="24"/>
        </w:rPr>
      </w:pPr>
    </w:p>
    <w:p w14:paraId="32F872FD" w14:textId="77777777" w:rsidR="00E1677C" w:rsidRDefault="00E1677C" w:rsidP="007D3E09">
      <w:pPr>
        <w:spacing w:line="360" w:lineRule="auto"/>
        <w:jc w:val="both"/>
        <w:rPr>
          <w:rFonts w:ascii="Times New Roman" w:hAnsi="Times New Roman" w:cs="Times New Roman"/>
          <w:sz w:val="24"/>
          <w:szCs w:val="24"/>
        </w:rPr>
      </w:pPr>
    </w:p>
    <w:p w14:paraId="43F83C40" w14:textId="77777777" w:rsidR="00AD4601" w:rsidRDefault="00AD4601" w:rsidP="007D3E09">
      <w:pPr>
        <w:spacing w:line="360" w:lineRule="auto"/>
        <w:jc w:val="both"/>
        <w:rPr>
          <w:rFonts w:ascii="Times New Roman" w:hAnsi="Times New Roman" w:cs="Times New Roman"/>
          <w:sz w:val="24"/>
          <w:szCs w:val="24"/>
        </w:rPr>
      </w:pPr>
    </w:p>
    <w:p w14:paraId="2F809263" w14:textId="77777777" w:rsidR="00AD4601" w:rsidRDefault="00AD4601" w:rsidP="007D3E09">
      <w:pPr>
        <w:spacing w:line="360" w:lineRule="auto"/>
        <w:jc w:val="both"/>
        <w:rPr>
          <w:rFonts w:ascii="Times New Roman" w:hAnsi="Times New Roman" w:cs="Times New Roman"/>
          <w:sz w:val="24"/>
          <w:szCs w:val="24"/>
        </w:rPr>
      </w:pPr>
    </w:p>
    <w:p w14:paraId="47D68E2A" w14:textId="77777777" w:rsidR="00107D84" w:rsidRDefault="00107D84" w:rsidP="007D3E09">
      <w:pPr>
        <w:spacing w:line="360" w:lineRule="auto"/>
        <w:jc w:val="both"/>
        <w:rPr>
          <w:rFonts w:ascii="Times New Roman" w:hAnsi="Times New Roman" w:cs="Times New Roman"/>
          <w:b/>
          <w:bCs/>
          <w:sz w:val="28"/>
          <w:szCs w:val="28"/>
        </w:rPr>
      </w:pPr>
    </w:p>
    <w:p w14:paraId="0658FC15" w14:textId="77777777" w:rsidR="00107D84" w:rsidRDefault="00107D84" w:rsidP="007D3E09">
      <w:pPr>
        <w:spacing w:line="360" w:lineRule="auto"/>
        <w:jc w:val="both"/>
        <w:rPr>
          <w:rFonts w:ascii="Times New Roman" w:hAnsi="Times New Roman" w:cs="Times New Roman"/>
          <w:b/>
          <w:bCs/>
          <w:sz w:val="28"/>
          <w:szCs w:val="28"/>
        </w:rPr>
      </w:pPr>
    </w:p>
    <w:p w14:paraId="64CB3FAF" w14:textId="0D18AAB1" w:rsidR="00E1677C" w:rsidRDefault="00E1677C" w:rsidP="007D3E09">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Reference List: </w:t>
      </w:r>
    </w:p>
    <w:p w14:paraId="26A38D91" w14:textId="6FB8777B" w:rsidR="008261CE" w:rsidRDefault="00C22701" w:rsidP="008261C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Aziz, D. K. A. A. (2024) ‘Criteria for the Criminal’s Selection of the Victim: A study in Criminology and Victimology’, </w:t>
      </w:r>
      <w:r>
        <w:rPr>
          <w:rFonts w:ascii="Times New Roman" w:hAnsi="Times New Roman" w:cs="Times New Roman"/>
          <w:i/>
          <w:iCs/>
          <w:sz w:val="24"/>
          <w:szCs w:val="24"/>
        </w:rPr>
        <w:t xml:space="preserve">Migration Letters, </w:t>
      </w:r>
      <w:r>
        <w:rPr>
          <w:rFonts w:ascii="Times New Roman" w:hAnsi="Times New Roman" w:cs="Times New Roman"/>
          <w:sz w:val="24"/>
          <w:szCs w:val="24"/>
        </w:rPr>
        <w:t xml:space="preserve">21(5), pp. 1257-1269. Available at: </w:t>
      </w:r>
      <w:hyperlink r:id="rId7" w:history="1">
        <w:r w:rsidRPr="00C22701">
          <w:rPr>
            <w:rStyle w:val="Hyperlink"/>
            <w:rFonts w:ascii="Times New Roman" w:hAnsi="Times New Roman" w:cs="Times New Roman"/>
            <w:sz w:val="24"/>
            <w:szCs w:val="24"/>
          </w:rPr>
          <w:t>Criteria-for-the-Criminals-Selection-of-the-Victim-A-study-in-Criminology-and-Victimology.pdf</w:t>
        </w:r>
      </w:hyperlink>
      <w:r>
        <w:rPr>
          <w:rFonts w:ascii="Times New Roman" w:hAnsi="Times New Roman" w:cs="Times New Roman"/>
          <w:sz w:val="24"/>
          <w:szCs w:val="24"/>
        </w:rPr>
        <w:t xml:space="preserve"> (Accessed: 3</w:t>
      </w:r>
      <w:r w:rsidRPr="00C22701">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2025). </w:t>
      </w:r>
    </w:p>
    <w:p w14:paraId="3526CF9A" w14:textId="77777777" w:rsidR="00AD4601" w:rsidRDefault="00AD4601" w:rsidP="00AD4601">
      <w:pPr>
        <w:pStyle w:val="ListParagraph"/>
        <w:spacing w:line="360" w:lineRule="auto"/>
        <w:jc w:val="both"/>
        <w:rPr>
          <w:rFonts w:ascii="Times New Roman" w:hAnsi="Times New Roman" w:cs="Times New Roman"/>
          <w:sz w:val="24"/>
          <w:szCs w:val="24"/>
        </w:rPr>
      </w:pPr>
    </w:p>
    <w:p w14:paraId="4F64E962" w14:textId="0FAC687D" w:rsidR="008261CE" w:rsidRDefault="008261CE" w:rsidP="008261CE">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Blosse</w:t>
      </w:r>
      <w:proofErr w:type="spellEnd"/>
      <w:r>
        <w:rPr>
          <w:rFonts w:ascii="Times New Roman" w:hAnsi="Times New Roman" w:cs="Times New Roman"/>
          <w:sz w:val="24"/>
          <w:szCs w:val="24"/>
        </w:rPr>
        <w:t xml:space="preserve">, B. and Jolly, B. (2023) ‘Police </w:t>
      </w:r>
      <w:r w:rsidR="00536737">
        <w:rPr>
          <w:rFonts w:ascii="Times New Roman" w:hAnsi="Times New Roman" w:cs="Times New Roman"/>
          <w:sz w:val="24"/>
          <w:szCs w:val="24"/>
        </w:rPr>
        <w:t xml:space="preserve">officer who shot dead Chris Kaba has ‘10k bounty on his head’ after he’s cleared of murder’, </w:t>
      </w:r>
      <w:r w:rsidR="00536737">
        <w:rPr>
          <w:rFonts w:ascii="Times New Roman" w:hAnsi="Times New Roman" w:cs="Times New Roman"/>
          <w:i/>
          <w:iCs/>
          <w:sz w:val="24"/>
          <w:szCs w:val="24"/>
        </w:rPr>
        <w:t xml:space="preserve">Manchester Evening News. </w:t>
      </w:r>
      <w:r w:rsidR="00536737">
        <w:rPr>
          <w:rFonts w:ascii="Times New Roman" w:hAnsi="Times New Roman" w:cs="Times New Roman"/>
          <w:sz w:val="24"/>
          <w:szCs w:val="24"/>
        </w:rPr>
        <w:t xml:space="preserve">Available at: </w:t>
      </w:r>
      <w:hyperlink r:id="rId8" w:history="1">
        <w:r w:rsidR="00536737" w:rsidRPr="00536737">
          <w:rPr>
            <w:rStyle w:val="Hyperlink"/>
            <w:rFonts w:ascii="Times New Roman" w:hAnsi="Times New Roman" w:cs="Times New Roman"/>
            <w:sz w:val="24"/>
            <w:szCs w:val="24"/>
          </w:rPr>
          <w:t>Police officer who shot dead Chris Kaba has '£10k bounty on his head' after he's cleared of murder - Manchester Evening News</w:t>
        </w:r>
      </w:hyperlink>
      <w:r w:rsidR="00536737">
        <w:rPr>
          <w:rFonts w:ascii="Times New Roman" w:hAnsi="Times New Roman" w:cs="Times New Roman"/>
          <w:sz w:val="24"/>
          <w:szCs w:val="24"/>
        </w:rPr>
        <w:t xml:space="preserve"> (Accessed: 25</w:t>
      </w:r>
      <w:r w:rsidR="00536737" w:rsidRPr="00536737">
        <w:rPr>
          <w:rFonts w:ascii="Times New Roman" w:hAnsi="Times New Roman" w:cs="Times New Roman"/>
          <w:sz w:val="24"/>
          <w:szCs w:val="24"/>
          <w:vertAlign w:val="superscript"/>
        </w:rPr>
        <w:t>th</w:t>
      </w:r>
      <w:r w:rsidR="00536737">
        <w:rPr>
          <w:rFonts w:ascii="Times New Roman" w:hAnsi="Times New Roman" w:cs="Times New Roman"/>
          <w:sz w:val="24"/>
          <w:szCs w:val="24"/>
        </w:rPr>
        <w:t xml:space="preserve"> February 2025). </w:t>
      </w:r>
    </w:p>
    <w:p w14:paraId="5F29FC95" w14:textId="77777777" w:rsidR="00AD4601" w:rsidRPr="00AD4601" w:rsidRDefault="00AD4601" w:rsidP="00AD4601">
      <w:pPr>
        <w:pStyle w:val="ListParagraph"/>
        <w:rPr>
          <w:rFonts w:ascii="Times New Roman" w:hAnsi="Times New Roman" w:cs="Times New Roman"/>
          <w:sz w:val="24"/>
          <w:szCs w:val="24"/>
        </w:rPr>
      </w:pPr>
    </w:p>
    <w:p w14:paraId="1B7E8110" w14:textId="77777777" w:rsidR="00AD4601" w:rsidRPr="008261CE" w:rsidRDefault="00AD4601" w:rsidP="00AD4601">
      <w:pPr>
        <w:pStyle w:val="ListParagraph"/>
        <w:spacing w:line="360" w:lineRule="auto"/>
        <w:jc w:val="both"/>
        <w:rPr>
          <w:rFonts w:ascii="Times New Roman" w:hAnsi="Times New Roman" w:cs="Times New Roman"/>
          <w:sz w:val="24"/>
          <w:szCs w:val="24"/>
        </w:rPr>
      </w:pPr>
    </w:p>
    <w:p w14:paraId="0F6E4690" w14:textId="4824FD7B" w:rsidR="0012416D" w:rsidRDefault="0012416D"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Brown, D. K. and Mourao, R. (2021) ‘Protest Coverage Matters: How Media Framing and Visual Communication Affects Support for Black Civil Rights Protests’, </w:t>
      </w:r>
      <w:r>
        <w:rPr>
          <w:rFonts w:ascii="Times New Roman" w:hAnsi="Times New Roman" w:cs="Times New Roman"/>
          <w:i/>
          <w:iCs/>
          <w:sz w:val="24"/>
          <w:szCs w:val="24"/>
        </w:rPr>
        <w:t xml:space="preserve">Mass Communication and Society, </w:t>
      </w:r>
      <w:r>
        <w:rPr>
          <w:rFonts w:ascii="Times New Roman" w:hAnsi="Times New Roman" w:cs="Times New Roman"/>
          <w:sz w:val="24"/>
          <w:szCs w:val="24"/>
        </w:rPr>
        <w:t xml:space="preserve">24(4), pp. 576-596. Available at: </w:t>
      </w:r>
      <w:hyperlink r:id="rId9" w:anchor="abstract" w:history="1">
        <w:r w:rsidRPr="0012416D">
          <w:rPr>
            <w:rStyle w:val="Hyperlink"/>
            <w:rFonts w:ascii="Times New Roman" w:hAnsi="Times New Roman" w:cs="Times New Roman"/>
            <w:sz w:val="24"/>
            <w:szCs w:val="24"/>
          </w:rPr>
          <w:t>Full article: Protest Coverage Matters: How Media Framing and Visual Communication Affects Support for Black Civil Rights Protests</w:t>
        </w:r>
      </w:hyperlink>
      <w:r>
        <w:rPr>
          <w:rFonts w:ascii="Times New Roman" w:hAnsi="Times New Roman" w:cs="Times New Roman"/>
          <w:sz w:val="24"/>
          <w:szCs w:val="24"/>
        </w:rPr>
        <w:t xml:space="preserve"> (Accessed: 21</w:t>
      </w:r>
      <w:r w:rsidRPr="0012416D">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2025). </w:t>
      </w:r>
    </w:p>
    <w:p w14:paraId="7295F8B2" w14:textId="77777777" w:rsidR="00AD4601" w:rsidRDefault="00AD4601" w:rsidP="00AD4601">
      <w:pPr>
        <w:pStyle w:val="ListParagraph"/>
        <w:spacing w:line="360" w:lineRule="auto"/>
        <w:jc w:val="both"/>
        <w:rPr>
          <w:rFonts w:ascii="Times New Roman" w:hAnsi="Times New Roman" w:cs="Times New Roman"/>
          <w:sz w:val="24"/>
          <w:szCs w:val="24"/>
        </w:rPr>
      </w:pPr>
    </w:p>
    <w:p w14:paraId="29CDD5B0" w14:textId="194836AF" w:rsidR="00D2267B" w:rsidRDefault="00D2267B"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Campbell, A. and Nagesh, A. (2024) ‘Chris Kaba shot man in nightclub days before his death’, </w:t>
      </w:r>
      <w:r>
        <w:rPr>
          <w:rFonts w:ascii="Times New Roman" w:hAnsi="Times New Roman" w:cs="Times New Roman"/>
          <w:i/>
          <w:iCs/>
          <w:sz w:val="24"/>
          <w:szCs w:val="24"/>
        </w:rPr>
        <w:t xml:space="preserve">BBC News. </w:t>
      </w:r>
      <w:r>
        <w:rPr>
          <w:rFonts w:ascii="Times New Roman" w:hAnsi="Times New Roman" w:cs="Times New Roman"/>
          <w:sz w:val="24"/>
          <w:szCs w:val="24"/>
        </w:rPr>
        <w:t xml:space="preserve">Available at: </w:t>
      </w:r>
      <w:hyperlink r:id="rId10" w:history="1">
        <w:r w:rsidRPr="00D2267B">
          <w:rPr>
            <w:rStyle w:val="Hyperlink"/>
            <w:rFonts w:ascii="Times New Roman" w:hAnsi="Times New Roman" w:cs="Times New Roman"/>
            <w:sz w:val="24"/>
            <w:szCs w:val="24"/>
          </w:rPr>
          <w:t>Chris Kaba shot man in nightclub days before his death - BBC News</w:t>
        </w:r>
      </w:hyperlink>
      <w:r>
        <w:rPr>
          <w:rFonts w:ascii="Times New Roman" w:hAnsi="Times New Roman" w:cs="Times New Roman"/>
          <w:sz w:val="24"/>
          <w:szCs w:val="24"/>
        </w:rPr>
        <w:t xml:space="preserve"> (Accessed: 18</w:t>
      </w:r>
      <w:r w:rsidRPr="00D2267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701C4B9C" w14:textId="77777777" w:rsidR="00AD4601" w:rsidRPr="00AD4601" w:rsidRDefault="00AD4601" w:rsidP="00AD4601">
      <w:pPr>
        <w:pStyle w:val="ListParagraph"/>
        <w:rPr>
          <w:rFonts w:ascii="Times New Roman" w:hAnsi="Times New Roman" w:cs="Times New Roman"/>
          <w:sz w:val="24"/>
          <w:szCs w:val="24"/>
        </w:rPr>
      </w:pPr>
    </w:p>
    <w:p w14:paraId="100377EC" w14:textId="77777777" w:rsidR="00AD4601" w:rsidRDefault="00AD4601" w:rsidP="00AD4601">
      <w:pPr>
        <w:pStyle w:val="ListParagraph"/>
        <w:spacing w:line="360" w:lineRule="auto"/>
        <w:jc w:val="both"/>
        <w:rPr>
          <w:rFonts w:ascii="Times New Roman" w:hAnsi="Times New Roman" w:cs="Times New Roman"/>
          <w:sz w:val="24"/>
          <w:szCs w:val="24"/>
        </w:rPr>
      </w:pPr>
    </w:p>
    <w:p w14:paraId="57E1400C" w14:textId="0C2C9477" w:rsidR="00662D5D" w:rsidRDefault="00662D5D"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College of Policing (2020) </w:t>
      </w:r>
      <w:r>
        <w:rPr>
          <w:rFonts w:ascii="Times New Roman" w:hAnsi="Times New Roman" w:cs="Times New Roman"/>
          <w:i/>
          <w:iCs/>
          <w:sz w:val="24"/>
          <w:szCs w:val="24"/>
        </w:rPr>
        <w:t xml:space="preserve">Code of Practice on Armed Policing and Police use of Less Lethal Weapons. </w:t>
      </w:r>
      <w:r>
        <w:rPr>
          <w:rFonts w:ascii="Times New Roman" w:hAnsi="Times New Roman" w:cs="Times New Roman"/>
          <w:sz w:val="24"/>
          <w:szCs w:val="24"/>
        </w:rPr>
        <w:t xml:space="preserve">Available at: </w:t>
      </w:r>
      <w:hyperlink r:id="rId11" w:history="1">
        <w:r w:rsidRPr="00662D5D">
          <w:rPr>
            <w:rStyle w:val="Hyperlink"/>
            <w:rFonts w:ascii="Times New Roman" w:hAnsi="Times New Roman" w:cs="Times New Roman"/>
            <w:sz w:val="24"/>
            <w:szCs w:val="24"/>
          </w:rPr>
          <w:t>ES900955_CCS207_CCS0120853800-001_Code-of-Practice-on-Armed-Policing_Print.pdf</w:t>
        </w:r>
      </w:hyperlink>
      <w:r>
        <w:rPr>
          <w:rFonts w:ascii="Times New Roman" w:hAnsi="Times New Roman" w:cs="Times New Roman"/>
          <w:sz w:val="24"/>
          <w:szCs w:val="24"/>
        </w:rPr>
        <w:t xml:space="preserve"> (Accessed: 3</w:t>
      </w:r>
      <w:r w:rsidRPr="00662D5D">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2025)</w:t>
      </w:r>
      <w:r w:rsidR="00AD4601">
        <w:rPr>
          <w:rFonts w:ascii="Times New Roman" w:hAnsi="Times New Roman" w:cs="Times New Roman"/>
          <w:sz w:val="24"/>
          <w:szCs w:val="24"/>
        </w:rPr>
        <w:t>.</w:t>
      </w:r>
    </w:p>
    <w:p w14:paraId="6251A650" w14:textId="77777777" w:rsidR="00AD4601" w:rsidRDefault="00AD4601" w:rsidP="00AD4601">
      <w:pPr>
        <w:pStyle w:val="ListParagraph"/>
        <w:spacing w:line="360" w:lineRule="auto"/>
        <w:jc w:val="both"/>
        <w:rPr>
          <w:rFonts w:ascii="Times New Roman" w:hAnsi="Times New Roman" w:cs="Times New Roman"/>
          <w:sz w:val="24"/>
          <w:szCs w:val="24"/>
        </w:rPr>
      </w:pPr>
    </w:p>
    <w:p w14:paraId="597E81DA" w14:textId="2BB3DE43" w:rsidR="00E1677C" w:rsidRDefault="00E1677C"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Curran, M. (2022) ‘The death of Chris Kaba: A timeline’, </w:t>
      </w:r>
      <w:r>
        <w:rPr>
          <w:rFonts w:ascii="Times New Roman" w:hAnsi="Times New Roman" w:cs="Times New Roman"/>
          <w:i/>
          <w:iCs/>
          <w:sz w:val="24"/>
          <w:szCs w:val="24"/>
        </w:rPr>
        <w:t xml:space="preserve">Socialist Lawyer, </w:t>
      </w:r>
      <w:r>
        <w:rPr>
          <w:rFonts w:ascii="Times New Roman" w:hAnsi="Times New Roman" w:cs="Times New Roman"/>
          <w:sz w:val="24"/>
          <w:szCs w:val="24"/>
        </w:rPr>
        <w:t xml:space="preserve">91, pp. 16-19. Available at: </w:t>
      </w:r>
      <w:hyperlink r:id="rId12" w:history="1">
        <w:r w:rsidRPr="00E1677C">
          <w:rPr>
            <w:rStyle w:val="Hyperlink"/>
            <w:rFonts w:ascii="Times New Roman" w:hAnsi="Times New Roman" w:cs="Times New Roman"/>
            <w:sz w:val="24"/>
            <w:szCs w:val="24"/>
          </w:rPr>
          <w:t>The death of Chris Kaba: A timeline A timeline on JSTOR</w:t>
        </w:r>
      </w:hyperlink>
      <w:r>
        <w:rPr>
          <w:rFonts w:ascii="Times New Roman" w:hAnsi="Times New Roman" w:cs="Times New Roman"/>
          <w:sz w:val="24"/>
          <w:szCs w:val="24"/>
        </w:rPr>
        <w:t xml:space="preserve"> (Accessed: 3</w:t>
      </w:r>
      <w:r w:rsidRPr="00E1677C">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2025)</w:t>
      </w:r>
      <w:r w:rsidR="00C22701">
        <w:rPr>
          <w:rFonts w:ascii="Times New Roman" w:hAnsi="Times New Roman" w:cs="Times New Roman"/>
          <w:sz w:val="24"/>
          <w:szCs w:val="24"/>
        </w:rPr>
        <w:t>.</w:t>
      </w:r>
    </w:p>
    <w:p w14:paraId="2BDDB0D6" w14:textId="6CA97290" w:rsidR="003D6967" w:rsidRDefault="003D6967"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College of Policing (2018) </w:t>
      </w:r>
      <w:r>
        <w:rPr>
          <w:rFonts w:ascii="Times New Roman" w:hAnsi="Times New Roman" w:cs="Times New Roman"/>
          <w:i/>
          <w:iCs/>
          <w:sz w:val="24"/>
          <w:szCs w:val="24"/>
        </w:rPr>
        <w:t xml:space="preserve">Responding to trauma in policing: A practical guide. </w:t>
      </w:r>
      <w:r>
        <w:rPr>
          <w:rFonts w:ascii="Times New Roman" w:hAnsi="Times New Roman" w:cs="Times New Roman"/>
          <w:sz w:val="24"/>
          <w:szCs w:val="24"/>
        </w:rPr>
        <w:t xml:space="preserve">Available at: </w:t>
      </w:r>
      <w:hyperlink r:id="rId13" w:history="1">
        <w:r w:rsidRPr="003D6967">
          <w:rPr>
            <w:rStyle w:val="Hyperlink"/>
            <w:rFonts w:ascii="Times New Roman" w:hAnsi="Times New Roman" w:cs="Times New Roman"/>
            <w:sz w:val="24"/>
            <w:szCs w:val="24"/>
          </w:rPr>
          <w:t>responding-to-trauma-in-policing.pdf</w:t>
        </w:r>
      </w:hyperlink>
      <w:r>
        <w:rPr>
          <w:rFonts w:ascii="Times New Roman" w:hAnsi="Times New Roman" w:cs="Times New Roman"/>
          <w:sz w:val="24"/>
          <w:szCs w:val="24"/>
        </w:rPr>
        <w:t xml:space="preserve"> (Accessed: 23</w:t>
      </w:r>
      <w:r w:rsidRPr="003D6967">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2025). </w:t>
      </w:r>
    </w:p>
    <w:p w14:paraId="77185E49" w14:textId="77777777" w:rsidR="00AD4601" w:rsidRDefault="00AD4601" w:rsidP="00AD4601">
      <w:pPr>
        <w:pStyle w:val="ListParagraph"/>
        <w:spacing w:line="360" w:lineRule="auto"/>
        <w:jc w:val="both"/>
        <w:rPr>
          <w:rFonts w:ascii="Times New Roman" w:hAnsi="Times New Roman" w:cs="Times New Roman"/>
          <w:sz w:val="24"/>
          <w:szCs w:val="24"/>
        </w:rPr>
      </w:pPr>
    </w:p>
    <w:p w14:paraId="2959383E" w14:textId="0E596AA3" w:rsidR="00C22701" w:rsidRDefault="00C22701"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Duncan Lewis Solicitors (2024) </w:t>
      </w:r>
      <w:r>
        <w:rPr>
          <w:rFonts w:ascii="Times New Roman" w:hAnsi="Times New Roman" w:cs="Times New Roman"/>
          <w:i/>
          <w:iCs/>
          <w:sz w:val="24"/>
          <w:szCs w:val="24"/>
        </w:rPr>
        <w:t xml:space="preserve">Legal and Ethical Questions in the Chris Kaba Shooting Case (23 October 2024). </w:t>
      </w:r>
      <w:r>
        <w:rPr>
          <w:rFonts w:ascii="Times New Roman" w:hAnsi="Times New Roman" w:cs="Times New Roman"/>
          <w:sz w:val="24"/>
          <w:szCs w:val="24"/>
        </w:rPr>
        <w:t xml:space="preserve">Available at: </w:t>
      </w:r>
      <w:hyperlink r:id="rId14" w:history="1">
        <w:r w:rsidRPr="00C22701">
          <w:rPr>
            <w:rStyle w:val="Hyperlink"/>
            <w:rFonts w:ascii="Times New Roman" w:hAnsi="Times New Roman" w:cs="Times New Roman"/>
            <w:sz w:val="24"/>
            <w:szCs w:val="24"/>
          </w:rPr>
          <w:t>Legal and Ethical Questions in the Chris Kaba Shooting Case</w:t>
        </w:r>
      </w:hyperlink>
      <w:r>
        <w:rPr>
          <w:rFonts w:ascii="Times New Roman" w:hAnsi="Times New Roman" w:cs="Times New Roman"/>
          <w:sz w:val="24"/>
          <w:szCs w:val="24"/>
        </w:rPr>
        <w:t xml:space="preserve"> (Accessed: 3</w:t>
      </w:r>
      <w:r w:rsidRPr="00C22701">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2025)</w:t>
      </w:r>
      <w:r w:rsidR="0012416D">
        <w:rPr>
          <w:rFonts w:ascii="Times New Roman" w:hAnsi="Times New Roman" w:cs="Times New Roman"/>
          <w:sz w:val="24"/>
          <w:szCs w:val="24"/>
        </w:rPr>
        <w:t>.</w:t>
      </w:r>
    </w:p>
    <w:p w14:paraId="03FD2842" w14:textId="77777777" w:rsidR="00AD4601" w:rsidRPr="00AD4601" w:rsidRDefault="00AD4601" w:rsidP="00AD4601">
      <w:pPr>
        <w:pStyle w:val="ListParagraph"/>
        <w:rPr>
          <w:rFonts w:ascii="Times New Roman" w:hAnsi="Times New Roman" w:cs="Times New Roman"/>
          <w:sz w:val="24"/>
          <w:szCs w:val="24"/>
        </w:rPr>
      </w:pPr>
    </w:p>
    <w:p w14:paraId="1FA12460" w14:textId="77777777" w:rsidR="00AD4601" w:rsidRDefault="00AD4601" w:rsidP="00AD4601">
      <w:pPr>
        <w:pStyle w:val="ListParagraph"/>
        <w:spacing w:line="360" w:lineRule="auto"/>
        <w:jc w:val="both"/>
        <w:rPr>
          <w:rFonts w:ascii="Times New Roman" w:hAnsi="Times New Roman" w:cs="Times New Roman"/>
          <w:sz w:val="24"/>
          <w:szCs w:val="24"/>
        </w:rPr>
      </w:pPr>
    </w:p>
    <w:p w14:paraId="5B440AA8" w14:textId="408CA03C" w:rsidR="0012416D" w:rsidRDefault="0012416D"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Edwards, A. M. and Kotera, Y. (2020) ‘Mental Health in the UK Police Force: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Qualitative Investigation into the Stigma with Mental Illness’, </w:t>
      </w:r>
      <w:r>
        <w:rPr>
          <w:rFonts w:ascii="Times New Roman" w:hAnsi="Times New Roman" w:cs="Times New Roman"/>
          <w:i/>
          <w:iCs/>
          <w:sz w:val="24"/>
          <w:szCs w:val="24"/>
        </w:rPr>
        <w:t xml:space="preserve">International Journal of Mental Health and Addiction, </w:t>
      </w:r>
      <w:r>
        <w:rPr>
          <w:rFonts w:ascii="Times New Roman" w:hAnsi="Times New Roman" w:cs="Times New Roman"/>
          <w:sz w:val="24"/>
          <w:szCs w:val="24"/>
        </w:rPr>
        <w:t xml:space="preserve">19, pp. 1116-1134. Available at: </w:t>
      </w:r>
      <w:hyperlink r:id="rId15" w:history="1">
        <w:r w:rsidRPr="0012416D">
          <w:rPr>
            <w:rStyle w:val="Hyperlink"/>
            <w:rFonts w:ascii="Times New Roman" w:hAnsi="Times New Roman" w:cs="Times New Roman"/>
            <w:sz w:val="24"/>
            <w:szCs w:val="24"/>
          </w:rPr>
          <w:t>Mental Health in the UK Police Force: a Qualitative Investigation into the Stigma with Mental Illness | International Journal of Mental Health and Addiction</w:t>
        </w:r>
      </w:hyperlink>
      <w:r>
        <w:rPr>
          <w:rFonts w:ascii="Times New Roman" w:hAnsi="Times New Roman" w:cs="Times New Roman"/>
          <w:sz w:val="24"/>
          <w:szCs w:val="24"/>
        </w:rPr>
        <w:t xml:space="preserve"> (Accessed: 21</w:t>
      </w:r>
      <w:r w:rsidRPr="0012416D">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2025).</w:t>
      </w:r>
    </w:p>
    <w:p w14:paraId="2F223CE2" w14:textId="77777777" w:rsidR="00AD4601" w:rsidRDefault="00AD4601" w:rsidP="00AD4601">
      <w:pPr>
        <w:pStyle w:val="ListParagraph"/>
        <w:spacing w:line="360" w:lineRule="auto"/>
        <w:jc w:val="both"/>
        <w:rPr>
          <w:rFonts w:ascii="Times New Roman" w:hAnsi="Times New Roman" w:cs="Times New Roman"/>
          <w:sz w:val="24"/>
          <w:szCs w:val="24"/>
        </w:rPr>
      </w:pPr>
    </w:p>
    <w:p w14:paraId="6A39167C" w14:textId="4E1DDD98" w:rsidR="00A76BCC" w:rsidRDefault="00A76BCC"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GOV.UK (2024) </w:t>
      </w:r>
      <w:r>
        <w:rPr>
          <w:rFonts w:ascii="Times New Roman" w:hAnsi="Times New Roman" w:cs="Times New Roman"/>
          <w:i/>
          <w:iCs/>
          <w:sz w:val="24"/>
          <w:szCs w:val="24"/>
        </w:rPr>
        <w:t xml:space="preserve">Stop and search. </w:t>
      </w:r>
      <w:r>
        <w:rPr>
          <w:rFonts w:ascii="Times New Roman" w:hAnsi="Times New Roman" w:cs="Times New Roman"/>
          <w:sz w:val="24"/>
          <w:szCs w:val="24"/>
        </w:rPr>
        <w:t xml:space="preserve">Available at: </w:t>
      </w:r>
      <w:hyperlink r:id="rId16" w:anchor="by-ethnicity" w:history="1">
        <w:r w:rsidRPr="00A76BCC">
          <w:rPr>
            <w:rStyle w:val="Hyperlink"/>
            <w:rFonts w:ascii="Times New Roman" w:hAnsi="Times New Roman" w:cs="Times New Roman"/>
            <w:sz w:val="24"/>
            <w:szCs w:val="24"/>
          </w:rPr>
          <w:t>Stop and search - GOV.UK Ethnicity facts and figures</w:t>
        </w:r>
      </w:hyperlink>
      <w:r>
        <w:rPr>
          <w:rFonts w:ascii="Times New Roman" w:hAnsi="Times New Roman" w:cs="Times New Roman"/>
          <w:sz w:val="24"/>
          <w:szCs w:val="24"/>
        </w:rPr>
        <w:t xml:space="preserve"> (Accessed: 14</w:t>
      </w:r>
      <w:r w:rsidRPr="00A76BC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3FF44EA7" w14:textId="77777777" w:rsidR="00AD4601" w:rsidRPr="00AD4601" w:rsidRDefault="00AD4601" w:rsidP="00AD4601">
      <w:pPr>
        <w:pStyle w:val="ListParagraph"/>
        <w:rPr>
          <w:rFonts w:ascii="Times New Roman" w:hAnsi="Times New Roman" w:cs="Times New Roman"/>
          <w:sz w:val="24"/>
          <w:szCs w:val="24"/>
        </w:rPr>
      </w:pPr>
    </w:p>
    <w:p w14:paraId="74641E88" w14:textId="77777777" w:rsidR="00AD4601" w:rsidRDefault="00AD4601" w:rsidP="00AD4601">
      <w:pPr>
        <w:pStyle w:val="ListParagraph"/>
        <w:spacing w:line="360" w:lineRule="auto"/>
        <w:jc w:val="both"/>
        <w:rPr>
          <w:rFonts w:ascii="Times New Roman" w:hAnsi="Times New Roman" w:cs="Times New Roman"/>
          <w:sz w:val="24"/>
          <w:szCs w:val="24"/>
        </w:rPr>
      </w:pPr>
    </w:p>
    <w:p w14:paraId="656D5721" w14:textId="2ECA4ECB" w:rsidR="003D6967" w:rsidRDefault="003D6967"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Hansen, G. (2023) ‘Old Baily determine officer in Chris Kaba case is to be named publicly’, </w:t>
      </w:r>
      <w:r>
        <w:rPr>
          <w:rFonts w:ascii="Times New Roman" w:hAnsi="Times New Roman" w:cs="Times New Roman"/>
          <w:i/>
          <w:iCs/>
          <w:sz w:val="24"/>
          <w:szCs w:val="24"/>
        </w:rPr>
        <w:t xml:space="preserve">Saunders Law. </w:t>
      </w:r>
      <w:r>
        <w:rPr>
          <w:rFonts w:ascii="Times New Roman" w:hAnsi="Times New Roman" w:cs="Times New Roman"/>
          <w:sz w:val="24"/>
          <w:szCs w:val="24"/>
        </w:rPr>
        <w:t xml:space="preserve">Available at: </w:t>
      </w:r>
      <w:hyperlink r:id="rId17" w:history="1">
        <w:r w:rsidRPr="003D6967">
          <w:rPr>
            <w:rStyle w:val="Hyperlink"/>
            <w:rFonts w:ascii="Times New Roman" w:hAnsi="Times New Roman" w:cs="Times New Roman"/>
            <w:sz w:val="24"/>
            <w:szCs w:val="24"/>
          </w:rPr>
          <w:t>Old Bailey determine officer in Chris Kaba case is to be named publicly - Saunders Law</w:t>
        </w:r>
      </w:hyperlink>
      <w:r>
        <w:rPr>
          <w:rFonts w:ascii="Times New Roman" w:hAnsi="Times New Roman" w:cs="Times New Roman"/>
          <w:sz w:val="24"/>
          <w:szCs w:val="24"/>
        </w:rPr>
        <w:t xml:space="preserve"> (Accessed: 23</w:t>
      </w:r>
      <w:r w:rsidRPr="003D6967">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2025).</w:t>
      </w:r>
    </w:p>
    <w:p w14:paraId="3DFC368A" w14:textId="77777777" w:rsidR="00AD4601" w:rsidRDefault="00AD4601" w:rsidP="00AD4601">
      <w:pPr>
        <w:pStyle w:val="ListParagraph"/>
        <w:spacing w:line="360" w:lineRule="auto"/>
        <w:jc w:val="both"/>
        <w:rPr>
          <w:rFonts w:ascii="Times New Roman" w:hAnsi="Times New Roman" w:cs="Times New Roman"/>
          <w:sz w:val="24"/>
          <w:szCs w:val="24"/>
        </w:rPr>
      </w:pPr>
    </w:p>
    <w:p w14:paraId="237B3BB6" w14:textId="0FC5103F" w:rsidR="00A76BCC" w:rsidRDefault="00A76BCC"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Hawkins, D. S. (2023) ‘“Son, Black People are Like Superman. But Cops Can Be the Kryptonite:” Communication About Police Brutality </w:t>
      </w:r>
      <w:r w:rsidR="00305C7B">
        <w:rPr>
          <w:rFonts w:ascii="Times New Roman" w:hAnsi="Times New Roman" w:cs="Times New Roman"/>
          <w:sz w:val="24"/>
          <w:szCs w:val="24"/>
        </w:rPr>
        <w:t xml:space="preserve">in the Black Family’, </w:t>
      </w:r>
      <w:r w:rsidR="00305C7B">
        <w:rPr>
          <w:rFonts w:ascii="Times New Roman" w:hAnsi="Times New Roman" w:cs="Times New Roman"/>
          <w:i/>
          <w:iCs/>
          <w:sz w:val="24"/>
          <w:szCs w:val="24"/>
        </w:rPr>
        <w:t xml:space="preserve">Journal of Family Communication, </w:t>
      </w:r>
      <w:r w:rsidR="00305C7B">
        <w:rPr>
          <w:rFonts w:ascii="Times New Roman" w:hAnsi="Times New Roman" w:cs="Times New Roman"/>
          <w:sz w:val="24"/>
          <w:szCs w:val="24"/>
        </w:rPr>
        <w:t xml:space="preserve">23(3-4), pp. 188-204. Available at: </w:t>
      </w:r>
      <w:hyperlink r:id="rId18" w:anchor="abstract" w:history="1">
        <w:r w:rsidR="00305C7B" w:rsidRPr="00305C7B">
          <w:rPr>
            <w:rStyle w:val="Hyperlink"/>
            <w:rFonts w:ascii="Times New Roman" w:hAnsi="Times New Roman" w:cs="Times New Roman"/>
            <w:sz w:val="24"/>
            <w:szCs w:val="24"/>
          </w:rPr>
          <w:t>Full article: “Son, Black People are Like Superman. But Cops Can Be the Kryptonite:” Communication About Police Brutality in the Black Family</w:t>
        </w:r>
      </w:hyperlink>
      <w:r w:rsidR="00305C7B">
        <w:rPr>
          <w:rFonts w:ascii="Times New Roman" w:hAnsi="Times New Roman" w:cs="Times New Roman"/>
          <w:sz w:val="24"/>
          <w:szCs w:val="24"/>
        </w:rPr>
        <w:t xml:space="preserve"> (Accessed: 14</w:t>
      </w:r>
      <w:r w:rsidR="00305C7B" w:rsidRPr="00305C7B">
        <w:rPr>
          <w:rFonts w:ascii="Times New Roman" w:hAnsi="Times New Roman" w:cs="Times New Roman"/>
          <w:sz w:val="24"/>
          <w:szCs w:val="24"/>
          <w:vertAlign w:val="superscript"/>
        </w:rPr>
        <w:t>th</w:t>
      </w:r>
      <w:r w:rsidR="00305C7B">
        <w:rPr>
          <w:rFonts w:ascii="Times New Roman" w:hAnsi="Times New Roman" w:cs="Times New Roman"/>
          <w:sz w:val="24"/>
          <w:szCs w:val="24"/>
        </w:rPr>
        <w:t xml:space="preserve"> February 2025)</w:t>
      </w:r>
      <w:r w:rsidR="00AD4601">
        <w:rPr>
          <w:rFonts w:ascii="Times New Roman" w:hAnsi="Times New Roman" w:cs="Times New Roman"/>
          <w:sz w:val="24"/>
          <w:szCs w:val="24"/>
        </w:rPr>
        <w:t>.</w:t>
      </w:r>
    </w:p>
    <w:p w14:paraId="6679A6A9" w14:textId="77777777" w:rsidR="00AD4601" w:rsidRPr="00AD4601" w:rsidRDefault="00AD4601" w:rsidP="00AD4601">
      <w:pPr>
        <w:pStyle w:val="ListParagraph"/>
        <w:rPr>
          <w:rFonts w:ascii="Times New Roman" w:hAnsi="Times New Roman" w:cs="Times New Roman"/>
          <w:sz w:val="24"/>
          <w:szCs w:val="24"/>
        </w:rPr>
      </w:pPr>
    </w:p>
    <w:p w14:paraId="0AAB3E17" w14:textId="77777777" w:rsidR="00AD4601" w:rsidRDefault="00AD4601" w:rsidP="00AD4601">
      <w:pPr>
        <w:pStyle w:val="ListParagraph"/>
        <w:spacing w:line="360" w:lineRule="auto"/>
        <w:jc w:val="both"/>
        <w:rPr>
          <w:rFonts w:ascii="Times New Roman" w:hAnsi="Times New Roman" w:cs="Times New Roman"/>
          <w:sz w:val="24"/>
          <w:szCs w:val="24"/>
        </w:rPr>
      </w:pPr>
    </w:p>
    <w:p w14:paraId="6353B739" w14:textId="0211D1E5" w:rsidR="00C22701" w:rsidRDefault="00C22701"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Independent Office for Police Conduct (2024) </w:t>
      </w:r>
      <w:r>
        <w:rPr>
          <w:rFonts w:ascii="Times New Roman" w:hAnsi="Times New Roman" w:cs="Times New Roman"/>
          <w:i/>
          <w:iCs/>
          <w:sz w:val="24"/>
          <w:szCs w:val="24"/>
        </w:rPr>
        <w:t xml:space="preserve">Factsheet – Fatal Shooting of Chris Kaba. </w:t>
      </w:r>
      <w:r>
        <w:rPr>
          <w:rFonts w:ascii="Times New Roman" w:hAnsi="Times New Roman" w:cs="Times New Roman"/>
          <w:sz w:val="24"/>
          <w:szCs w:val="24"/>
        </w:rPr>
        <w:t xml:space="preserve">Available at: </w:t>
      </w:r>
      <w:hyperlink r:id="rId19" w:history="1">
        <w:r w:rsidRPr="00C22701">
          <w:rPr>
            <w:rStyle w:val="Hyperlink"/>
            <w:rFonts w:ascii="Times New Roman" w:hAnsi="Times New Roman" w:cs="Times New Roman"/>
            <w:sz w:val="24"/>
            <w:szCs w:val="24"/>
          </w:rPr>
          <w:t>Iopc-investigation-fatal-shooting-Chris-Kaba-Lambeth-factsheet-October-2024.pdf</w:t>
        </w:r>
      </w:hyperlink>
      <w:r>
        <w:rPr>
          <w:rFonts w:ascii="Times New Roman" w:hAnsi="Times New Roman" w:cs="Times New Roman"/>
          <w:sz w:val="24"/>
          <w:szCs w:val="24"/>
        </w:rPr>
        <w:t xml:space="preserve"> (Accessed: 3</w:t>
      </w:r>
      <w:r w:rsidRPr="00C22701">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2025)</w:t>
      </w:r>
      <w:r w:rsidR="00B20A1B">
        <w:rPr>
          <w:rFonts w:ascii="Times New Roman" w:hAnsi="Times New Roman" w:cs="Times New Roman"/>
          <w:sz w:val="24"/>
          <w:szCs w:val="24"/>
        </w:rPr>
        <w:t>.</w:t>
      </w:r>
    </w:p>
    <w:p w14:paraId="2CEED55B" w14:textId="0E56C63C" w:rsidR="00B20A1B" w:rsidRDefault="00B20A1B"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Independent Office for Police Conduct (2022) </w:t>
      </w:r>
      <w:r>
        <w:rPr>
          <w:rFonts w:ascii="Times New Roman" w:hAnsi="Times New Roman" w:cs="Times New Roman"/>
          <w:i/>
          <w:iCs/>
          <w:sz w:val="24"/>
          <w:szCs w:val="24"/>
        </w:rPr>
        <w:t xml:space="preserve">Statement read out at opening of inquest into the death of Chris Kaba. </w:t>
      </w:r>
      <w:r>
        <w:rPr>
          <w:rFonts w:ascii="Times New Roman" w:hAnsi="Times New Roman" w:cs="Times New Roman"/>
          <w:sz w:val="24"/>
          <w:szCs w:val="24"/>
        </w:rPr>
        <w:t xml:space="preserve">Available at: </w:t>
      </w:r>
      <w:hyperlink r:id="rId20" w:history="1">
        <w:r w:rsidRPr="00B20A1B">
          <w:rPr>
            <w:rStyle w:val="Hyperlink"/>
            <w:rFonts w:ascii="Times New Roman" w:hAnsi="Times New Roman" w:cs="Times New Roman"/>
            <w:sz w:val="24"/>
            <w:szCs w:val="24"/>
          </w:rPr>
          <w:t>Statement read out at opening of inquest into the death of Chris Kaba | Independent Office for Police Conduct (IOPC)</w:t>
        </w:r>
      </w:hyperlink>
      <w:r>
        <w:rPr>
          <w:rFonts w:ascii="Times New Roman" w:hAnsi="Times New Roman" w:cs="Times New Roman"/>
          <w:sz w:val="24"/>
          <w:szCs w:val="24"/>
        </w:rPr>
        <w:t xml:space="preserve"> (Accessed: 14</w:t>
      </w:r>
      <w:r w:rsidRPr="00B20A1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7A3696E0" w14:textId="77777777" w:rsidR="00AD4601" w:rsidRDefault="00AD4601" w:rsidP="00AD4601">
      <w:pPr>
        <w:pStyle w:val="ListParagraph"/>
        <w:spacing w:line="360" w:lineRule="auto"/>
        <w:jc w:val="both"/>
        <w:rPr>
          <w:rFonts w:ascii="Times New Roman" w:hAnsi="Times New Roman" w:cs="Times New Roman"/>
          <w:sz w:val="24"/>
          <w:szCs w:val="24"/>
        </w:rPr>
      </w:pPr>
    </w:p>
    <w:p w14:paraId="01A42CC0" w14:textId="0C7608C9" w:rsidR="00F47137" w:rsidRDefault="00F47137"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Lakha, S. (2024) ‘Chris Kaba: where’s the justice for black people?’, </w:t>
      </w:r>
      <w:r>
        <w:rPr>
          <w:rFonts w:ascii="Times New Roman" w:hAnsi="Times New Roman" w:cs="Times New Roman"/>
          <w:i/>
          <w:iCs/>
          <w:sz w:val="24"/>
          <w:szCs w:val="24"/>
        </w:rPr>
        <w:t xml:space="preserve">Counterfire. </w:t>
      </w:r>
      <w:r>
        <w:rPr>
          <w:rFonts w:ascii="Times New Roman" w:hAnsi="Times New Roman" w:cs="Times New Roman"/>
          <w:sz w:val="24"/>
          <w:szCs w:val="24"/>
        </w:rPr>
        <w:t xml:space="preserve">Available at: </w:t>
      </w:r>
      <w:hyperlink r:id="rId21" w:history="1">
        <w:r w:rsidRPr="00F47137">
          <w:rPr>
            <w:rStyle w:val="Hyperlink"/>
            <w:rFonts w:ascii="Times New Roman" w:hAnsi="Times New Roman" w:cs="Times New Roman"/>
            <w:sz w:val="24"/>
            <w:szCs w:val="24"/>
          </w:rPr>
          <w:t>Chris Kaba: where’s the justice for black people?  | Counterfire</w:t>
        </w:r>
      </w:hyperlink>
      <w:r>
        <w:rPr>
          <w:rFonts w:ascii="Times New Roman" w:hAnsi="Times New Roman" w:cs="Times New Roman"/>
          <w:sz w:val="24"/>
          <w:szCs w:val="24"/>
        </w:rPr>
        <w:t xml:space="preserve"> (Accessed: 5</w:t>
      </w:r>
      <w:r w:rsidRPr="00F4713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w:t>
      </w:r>
      <w:r w:rsidR="00AD4601">
        <w:rPr>
          <w:rFonts w:ascii="Times New Roman" w:hAnsi="Times New Roman" w:cs="Times New Roman"/>
          <w:sz w:val="24"/>
          <w:szCs w:val="24"/>
        </w:rPr>
        <w:t>.</w:t>
      </w:r>
    </w:p>
    <w:p w14:paraId="030E5A9E" w14:textId="77777777" w:rsidR="00AD4601" w:rsidRPr="00AD4601" w:rsidRDefault="00AD4601" w:rsidP="00AD4601">
      <w:pPr>
        <w:pStyle w:val="ListParagraph"/>
        <w:rPr>
          <w:rFonts w:ascii="Times New Roman" w:hAnsi="Times New Roman" w:cs="Times New Roman"/>
          <w:sz w:val="24"/>
          <w:szCs w:val="24"/>
        </w:rPr>
      </w:pPr>
    </w:p>
    <w:p w14:paraId="3C68298A" w14:textId="77777777" w:rsidR="00AD4601" w:rsidRDefault="00AD4601" w:rsidP="00AD4601">
      <w:pPr>
        <w:pStyle w:val="ListParagraph"/>
        <w:spacing w:line="360" w:lineRule="auto"/>
        <w:jc w:val="both"/>
        <w:rPr>
          <w:rFonts w:ascii="Times New Roman" w:hAnsi="Times New Roman" w:cs="Times New Roman"/>
          <w:sz w:val="24"/>
          <w:szCs w:val="24"/>
        </w:rPr>
      </w:pPr>
    </w:p>
    <w:p w14:paraId="0A0D2C22" w14:textId="530DD114" w:rsidR="00FE4F2D" w:rsidRDefault="00FE4F2D" w:rsidP="00FE4F2D">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Macpherson, W. (1997) ‘THE STEPHAN LAWRENCE INQUIRY’, </w:t>
      </w:r>
      <w:r>
        <w:rPr>
          <w:rFonts w:ascii="Times New Roman" w:hAnsi="Times New Roman"/>
          <w:i/>
          <w:iCs/>
          <w:sz w:val="24"/>
          <w:szCs w:val="24"/>
        </w:rPr>
        <w:t xml:space="preserve">GOV.UK. </w:t>
      </w:r>
      <w:r>
        <w:rPr>
          <w:rFonts w:ascii="Times New Roman" w:hAnsi="Times New Roman"/>
          <w:sz w:val="24"/>
          <w:szCs w:val="24"/>
        </w:rPr>
        <w:t xml:space="preserve">Available at: </w:t>
      </w:r>
      <w:hyperlink r:id="rId22" w:history="1">
        <w:r w:rsidRPr="009C2446">
          <w:rPr>
            <w:rStyle w:val="Hyperlink"/>
            <w:rFonts w:ascii="Times New Roman" w:hAnsi="Times New Roman"/>
            <w:sz w:val="24"/>
            <w:szCs w:val="24"/>
          </w:rPr>
          <w:t>4262.pdf</w:t>
        </w:r>
      </w:hyperlink>
      <w:r>
        <w:rPr>
          <w:rFonts w:ascii="Times New Roman" w:hAnsi="Times New Roman"/>
          <w:sz w:val="24"/>
          <w:szCs w:val="24"/>
        </w:rPr>
        <w:t xml:space="preserve"> (Accessed: 16</w:t>
      </w:r>
      <w:r w:rsidRPr="009C2446">
        <w:rPr>
          <w:rFonts w:ascii="Times New Roman" w:hAnsi="Times New Roman"/>
          <w:sz w:val="24"/>
          <w:szCs w:val="24"/>
          <w:vertAlign w:val="superscript"/>
        </w:rPr>
        <w:t>th</w:t>
      </w:r>
      <w:r>
        <w:rPr>
          <w:rFonts w:ascii="Times New Roman" w:hAnsi="Times New Roman"/>
          <w:sz w:val="24"/>
          <w:szCs w:val="24"/>
        </w:rPr>
        <w:t xml:space="preserve"> November 2024). </w:t>
      </w:r>
    </w:p>
    <w:p w14:paraId="6678F8B8" w14:textId="77777777" w:rsidR="00AD4601" w:rsidRDefault="00AD4601" w:rsidP="00AD4601">
      <w:pPr>
        <w:pStyle w:val="ListParagraph"/>
        <w:spacing w:after="0" w:line="360" w:lineRule="auto"/>
        <w:jc w:val="both"/>
        <w:rPr>
          <w:rFonts w:ascii="Times New Roman" w:hAnsi="Times New Roman"/>
          <w:sz w:val="24"/>
          <w:szCs w:val="24"/>
        </w:rPr>
      </w:pPr>
    </w:p>
    <w:p w14:paraId="25820863" w14:textId="7355A9EB" w:rsidR="00FE4F2D" w:rsidRDefault="00FE4F2D" w:rsidP="00FE4F2D">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McNicoll, A. (2017) ‘Baby P: Social work’s story’, </w:t>
      </w:r>
      <w:r>
        <w:rPr>
          <w:rFonts w:ascii="Times New Roman" w:hAnsi="Times New Roman"/>
          <w:i/>
          <w:iCs/>
          <w:sz w:val="24"/>
          <w:szCs w:val="24"/>
        </w:rPr>
        <w:t xml:space="preserve">Community Care. </w:t>
      </w:r>
      <w:r>
        <w:rPr>
          <w:rFonts w:ascii="Times New Roman" w:hAnsi="Times New Roman"/>
          <w:sz w:val="24"/>
          <w:szCs w:val="24"/>
        </w:rPr>
        <w:t xml:space="preserve">Available at: </w:t>
      </w:r>
      <w:hyperlink r:id="rId23" w:history="1">
        <w:r w:rsidRPr="00752789">
          <w:rPr>
            <w:rStyle w:val="Hyperlink"/>
            <w:rFonts w:ascii="Times New Roman" w:hAnsi="Times New Roman"/>
            <w:sz w:val="24"/>
            <w:szCs w:val="24"/>
          </w:rPr>
          <w:t>Baby P 10 years on: social work’s story</w:t>
        </w:r>
      </w:hyperlink>
      <w:r>
        <w:rPr>
          <w:rFonts w:ascii="Times New Roman" w:hAnsi="Times New Roman"/>
          <w:sz w:val="24"/>
          <w:szCs w:val="24"/>
        </w:rPr>
        <w:t xml:space="preserve"> (Accessed: 4</w:t>
      </w:r>
      <w:r w:rsidRPr="00752789">
        <w:rPr>
          <w:rFonts w:ascii="Times New Roman" w:hAnsi="Times New Roman"/>
          <w:sz w:val="24"/>
          <w:szCs w:val="24"/>
          <w:vertAlign w:val="superscript"/>
        </w:rPr>
        <w:t>th</w:t>
      </w:r>
      <w:r>
        <w:rPr>
          <w:rFonts w:ascii="Times New Roman" w:hAnsi="Times New Roman"/>
          <w:sz w:val="24"/>
          <w:szCs w:val="24"/>
        </w:rPr>
        <w:t xml:space="preserve"> December 2024).</w:t>
      </w:r>
    </w:p>
    <w:p w14:paraId="1F849154" w14:textId="77777777" w:rsidR="00AD4601" w:rsidRPr="00AD4601" w:rsidRDefault="00AD4601" w:rsidP="00AD4601">
      <w:pPr>
        <w:pStyle w:val="ListParagraph"/>
        <w:rPr>
          <w:rFonts w:ascii="Times New Roman" w:hAnsi="Times New Roman"/>
          <w:sz w:val="24"/>
          <w:szCs w:val="24"/>
        </w:rPr>
      </w:pPr>
    </w:p>
    <w:p w14:paraId="45F6937A" w14:textId="77777777" w:rsidR="00AD4601" w:rsidRPr="00FE4F2D" w:rsidRDefault="00AD4601" w:rsidP="00AD4601">
      <w:pPr>
        <w:pStyle w:val="ListParagraph"/>
        <w:spacing w:after="0" w:line="360" w:lineRule="auto"/>
        <w:jc w:val="both"/>
        <w:rPr>
          <w:rFonts w:ascii="Times New Roman" w:hAnsi="Times New Roman"/>
          <w:sz w:val="24"/>
          <w:szCs w:val="24"/>
        </w:rPr>
      </w:pPr>
    </w:p>
    <w:p w14:paraId="1DAC9B63" w14:textId="441CFD6D" w:rsidR="00197D0B" w:rsidRDefault="00197D0B"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Metropolitan Police (2020) </w:t>
      </w:r>
      <w:r w:rsidRPr="00197D0B">
        <w:rPr>
          <w:rFonts w:ascii="Times New Roman" w:hAnsi="Times New Roman" w:cs="Times New Roman"/>
          <w:i/>
          <w:iCs/>
          <w:sz w:val="24"/>
          <w:szCs w:val="24"/>
        </w:rPr>
        <w:t>A statement by Commissioner Cressida</w:t>
      </w:r>
      <w:r>
        <w:rPr>
          <w:rFonts w:ascii="Times New Roman" w:hAnsi="Times New Roman" w:cs="Times New Roman"/>
          <w:sz w:val="24"/>
          <w:szCs w:val="24"/>
        </w:rPr>
        <w:t xml:space="preserve"> </w:t>
      </w:r>
      <w:r>
        <w:rPr>
          <w:rFonts w:ascii="Times New Roman" w:hAnsi="Times New Roman" w:cs="Times New Roman"/>
          <w:i/>
          <w:iCs/>
          <w:sz w:val="24"/>
          <w:szCs w:val="24"/>
        </w:rPr>
        <w:t xml:space="preserve">Dick on working with all </w:t>
      </w:r>
      <w:r w:rsidR="00417CCF">
        <w:rPr>
          <w:rFonts w:ascii="Times New Roman" w:hAnsi="Times New Roman" w:cs="Times New Roman"/>
          <w:i/>
          <w:iCs/>
          <w:sz w:val="24"/>
          <w:szCs w:val="24"/>
        </w:rPr>
        <w:t xml:space="preserve">of London’s Communities to build further trust and confidence in the police. </w:t>
      </w:r>
      <w:r w:rsidR="00417CCF">
        <w:rPr>
          <w:rFonts w:ascii="Times New Roman" w:hAnsi="Times New Roman" w:cs="Times New Roman"/>
          <w:sz w:val="24"/>
          <w:szCs w:val="24"/>
        </w:rPr>
        <w:t xml:space="preserve">Available at: </w:t>
      </w:r>
      <w:hyperlink r:id="rId24" w:history="1">
        <w:r w:rsidR="00417CCF" w:rsidRPr="00417CCF">
          <w:rPr>
            <w:rStyle w:val="Hyperlink"/>
            <w:rFonts w:ascii="Times New Roman" w:hAnsi="Times New Roman" w:cs="Times New Roman"/>
            <w:sz w:val="24"/>
            <w:szCs w:val="24"/>
          </w:rPr>
          <w:t>A statement by Commissioner Cressida Dick on working with all of London’s communities to build further trust and confidence in police | Metropolitan Police</w:t>
        </w:r>
      </w:hyperlink>
      <w:r w:rsidR="00417CCF">
        <w:rPr>
          <w:rFonts w:ascii="Times New Roman" w:hAnsi="Times New Roman" w:cs="Times New Roman"/>
          <w:sz w:val="24"/>
          <w:szCs w:val="24"/>
        </w:rPr>
        <w:t xml:space="preserve"> (Accessed: 16</w:t>
      </w:r>
      <w:r w:rsidR="00417CCF" w:rsidRPr="00417CCF">
        <w:rPr>
          <w:rFonts w:ascii="Times New Roman" w:hAnsi="Times New Roman" w:cs="Times New Roman"/>
          <w:sz w:val="24"/>
          <w:szCs w:val="24"/>
          <w:vertAlign w:val="superscript"/>
        </w:rPr>
        <w:t>th</w:t>
      </w:r>
      <w:r w:rsidR="00417CCF">
        <w:rPr>
          <w:rFonts w:ascii="Times New Roman" w:hAnsi="Times New Roman" w:cs="Times New Roman"/>
          <w:sz w:val="24"/>
          <w:szCs w:val="24"/>
        </w:rPr>
        <w:t xml:space="preserve"> February 2025). </w:t>
      </w:r>
    </w:p>
    <w:p w14:paraId="6C5EB583" w14:textId="77777777" w:rsidR="00AD4601" w:rsidRDefault="00AD4601" w:rsidP="00AD4601">
      <w:pPr>
        <w:pStyle w:val="ListParagraph"/>
        <w:spacing w:line="360" w:lineRule="auto"/>
        <w:jc w:val="both"/>
        <w:rPr>
          <w:rFonts w:ascii="Times New Roman" w:hAnsi="Times New Roman" w:cs="Times New Roman"/>
          <w:sz w:val="24"/>
          <w:szCs w:val="24"/>
        </w:rPr>
      </w:pPr>
    </w:p>
    <w:p w14:paraId="004C608B" w14:textId="711FD08B" w:rsidR="00EF2708" w:rsidRDefault="00EF2708"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Metropolitan Police Federation (2022) </w:t>
      </w:r>
      <w:r>
        <w:rPr>
          <w:rFonts w:ascii="Times New Roman" w:hAnsi="Times New Roman" w:cs="Times New Roman"/>
          <w:i/>
          <w:iCs/>
          <w:sz w:val="24"/>
          <w:szCs w:val="24"/>
        </w:rPr>
        <w:t xml:space="preserve">MPF Statement on anonymity ruling for firearms officer known as NX121. </w:t>
      </w:r>
      <w:r>
        <w:rPr>
          <w:rFonts w:ascii="Times New Roman" w:hAnsi="Times New Roman" w:cs="Times New Roman"/>
          <w:sz w:val="24"/>
          <w:szCs w:val="24"/>
        </w:rPr>
        <w:t xml:space="preserve">Available at: </w:t>
      </w:r>
      <w:hyperlink r:id="rId25" w:history="1">
        <w:r w:rsidRPr="00EF2708">
          <w:rPr>
            <w:rStyle w:val="Hyperlink"/>
            <w:rFonts w:ascii="Times New Roman" w:hAnsi="Times New Roman" w:cs="Times New Roman"/>
            <w:sz w:val="24"/>
            <w:szCs w:val="24"/>
          </w:rPr>
          <w:t>MPF Statement on anonymity ruling for firearms officer known as NX121 | MetFed</w:t>
        </w:r>
      </w:hyperlink>
      <w:r>
        <w:rPr>
          <w:rFonts w:ascii="Times New Roman" w:hAnsi="Times New Roman" w:cs="Times New Roman"/>
          <w:sz w:val="24"/>
          <w:szCs w:val="24"/>
        </w:rPr>
        <w:t xml:space="preserve"> (Accessed: 21</w:t>
      </w:r>
      <w:r w:rsidRPr="00EF2708">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2025). </w:t>
      </w:r>
    </w:p>
    <w:p w14:paraId="3F8E8AFC" w14:textId="77777777" w:rsidR="00AD4601" w:rsidRPr="00AD4601" w:rsidRDefault="00AD4601" w:rsidP="00AD4601">
      <w:pPr>
        <w:pStyle w:val="ListParagraph"/>
        <w:rPr>
          <w:rFonts w:ascii="Times New Roman" w:hAnsi="Times New Roman" w:cs="Times New Roman"/>
          <w:sz w:val="24"/>
          <w:szCs w:val="24"/>
        </w:rPr>
      </w:pPr>
    </w:p>
    <w:p w14:paraId="5A170102" w14:textId="77777777" w:rsidR="00AD4601" w:rsidRDefault="00AD4601" w:rsidP="00AD4601">
      <w:pPr>
        <w:pStyle w:val="ListParagraph"/>
        <w:spacing w:line="360" w:lineRule="auto"/>
        <w:jc w:val="both"/>
        <w:rPr>
          <w:rFonts w:ascii="Times New Roman" w:hAnsi="Times New Roman" w:cs="Times New Roman"/>
          <w:sz w:val="24"/>
          <w:szCs w:val="24"/>
        </w:rPr>
      </w:pPr>
    </w:p>
    <w:p w14:paraId="677A14F6" w14:textId="78719ECF" w:rsidR="00F47137" w:rsidRDefault="00F47137"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Ministry of Justice (2020) </w:t>
      </w:r>
      <w:r>
        <w:rPr>
          <w:rFonts w:ascii="Times New Roman" w:hAnsi="Times New Roman" w:cs="Times New Roman"/>
          <w:i/>
          <w:iCs/>
          <w:sz w:val="24"/>
          <w:szCs w:val="24"/>
        </w:rPr>
        <w:t xml:space="preserve">The Victims’ Code sets out a minimum standard of service for victims of crime. </w:t>
      </w:r>
      <w:r>
        <w:rPr>
          <w:rFonts w:ascii="Times New Roman" w:hAnsi="Times New Roman" w:cs="Times New Roman"/>
          <w:sz w:val="24"/>
          <w:szCs w:val="24"/>
        </w:rPr>
        <w:t xml:space="preserve">Available at: </w:t>
      </w:r>
      <w:hyperlink r:id="rId26" w:history="1">
        <w:r w:rsidRPr="00F47137">
          <w:rPr>
            <w:rStyle w:val="Hyperlink"/>
            <w:rFonts w:ascii="Times New Roman" w:hAnsi="Times New Roman" w:cs="Times New Roman"/>
            <w:sz w:val="24"/>
            <w:szCs w:val="24"/>
          </w:rPr>
          <w:t>The Victims’ Code</w:t>
        </w:r>
      </w:hyperlink>
      <w:r>
        <w:rPr>
          <w:rFonts w:ascii="Times New Roman" w:hAnsi="Times New Roman" w:cs="Times New Roman"/>
          <w:sz w:val="24"/>
          <w:szCs w:val="24"/>
        </w:rPr>
        <w:t xml:space="preserve"> (Accessed: 5</w:t>
      </w:r>
      <w:r w:rsidRPr="00F4713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w:t>
      </w:r>
    </w:p>
    <w:p w14:paraId="5D0F6C47" w14:textId="77777777" w:rsidR="00AD4601" w:rsidRDefault="00AD4601" w:rsidP="00AD4601">
      <w:pPr>
        <w:pStyle w:val="ListParagraph"/>
        <w:spacing w:line="360" w:lineRule="auto"/>
        <w:jc w:val="both"/>
        <w:rPr>
          <w:rFonts w:ascii="Times New Roman" w:hAnsi="Times New Roman" w:cs="Times New Roman"/>
          <w:sz w:val="24"/>
          <w:szCs w:val="24"/>
        </w:rPr>
      </w:pPr>
    </w:p>
    <w:p w14:paraId="0F8F6EB4" w14:textId="63EA5256" w:rsidR="003D6967" w:rsidRDefault="003D6967"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MSN (2024) </w:t>
      </w:r>
      <w:r>
        <w:rPr>
          <w:rFonts w:ascii="Times New Roman" w:hAnsi="Times New Roman" w:cs="Times New Roman"/>
          <w:i/>
          <w:iCs/>
          <w:sz w:val="24"/>
          <w:szCs w:val="24"/>
        </w:rPr>
        <w:t xml:space="preserve">Police officer who shot Chris Kaba dead tells court why he pulled trigger. </w:t>
      </w:r>
      <w:r>
        <w:rPr>
          <w:rFonts w:ascii="Times New Roman" w:hAnsi="Times New Roman" w:cs="Times New Roman"/>
          <w:sz w:val="24"/>
          <w:szCs w:val="24"/>
        </w:rPr>
        <w:t xml:space="preserve">Available at: </w:t>
      </w:r>
      <w:hyperlink r:id="rId27" w:history="1">
        <w:r w:rsidRPr="003D6967">
          <w:rPr>
            <w:rStyle w:val="Hyperlink"/>
            <w:rFonts w:ascii="Times New Roman" w:hAnsi="Times New Roman" w:cs="Times New Roman"/>
            <w:sz w:val="24"/>
            <w:szCs w:val="24"/>
          </w:rPr>
          <w:t>Police officer who shot Chris Kaba dead tells court why he pulled the trigger</w:t>
        </w:r>
      </w:hyperlink>
      <w:r>
        <w:rPr>
          <w:rFonts w:ascii="Times New Roman" w:hAnsi="Times New Roman" w:cs="Times New Roman"/>
          <w:sz w:val="24"/>
          <w:szCs w:val="24"/>
        </w:rPr>
        <w:t xml:space="preserve"> (Accessed: 23</w:t>
      </w:r>
      <w:r w:rsidRPr="003D6967">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2025). </w:t>
      </w:r>
    </w:p>
    <w:p w14:paraId="43B70411" w14:textId="77777777" w:rsidR="00AD4601" w:rsidRPr="00AD4601" w:rsidRDefault="00AD4601" w:rsidP="00AD4601">
      <w:pPr>
        <w:pStyle w:val="ListParagraph"/>
        <w:rPr>
          <w:rFonts w:ascii="Times New Roman" w:hAnsi="Times New Roman" w:cs="Times New Roman"/>
          <w:sz w:val="24"/>
          <w:szCs w:val="24"/>
        </w:rPr>
      </w:pPr>
    </w:p>
    <w:p w14:paraId="7B493D06" w14:textId="77777777" w:rsidR="00AD4601" w:rsidRDefault="00AD4601" w:rsidP="00AD4601">
      <w:pPr>
        <w:pStyle w:val="ListParagraph"/>
        <w:spacing w:line="360" w:lineRule="auto"/>
        <w:jc w:val="both"/>
        <w:rPr>
          <w:rFonts w:ascii="Times New Roman" w:hAnsi="Times New Roman" w:cs="Times New Roman"/>
          <w:sz w:val="24"/>
          <w:szCs w:val="24"/>
        </w:rPr>
      </w:pPr>
    </w:p>
    <w:p w14:paraId="634B56EF" w14:textId="2B0BFDE8" w:rsidR="00F47137" w:rsidRDefault="00F47137" w:rsidP="00F4713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Newburn, T. (2017) </w:t>
      </w:r>
      <w:r>
        <w:rPr>
          <w:rFonts w:ascii="Times New Roman" w:hAnsi="Times New Roman" w:cs="Times New Roman"/>
          <w:i/>
          <w:iCs/>
          <w:sz w:val="24"/>
          <w:szCs w:val="24"/>
        </w:rPr>
        <w:t xml:space="preserve">Criminology. </w:t>
      </w:r>
      <w:r>
        <w:rPr>
          <w:rFonts w:ascii="Times New Roman" w:hAnsi="Times New Roman" w:cs="Times New Roman"/>
          <w:sz w:val="24"/>
          <w:szCs w:val="24"/>
        </w:rPr>
        <w:t>3</w:t>
      </w:r>
      <w:r w:rsidRPr="001B2A97">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Oxon: Routledge. </w:t>
      </w:r>
    </w:p>
    <w:p w14:paraId="1201EDE0" w14:textId="77777777" w:rsidR="00AD4601" w:rsidRDefault="00AD4601" w:rsidP="00AD4601">
      <w:pPr>
        <w:pStyle w:val="ListParagraph"/>
        <w:spacing w:line="360" w:lineRule="auto"/>
        <w:jc w:val="both"/>
        <w:rPr>
          <w:rFonts w:ascii="Times New Roman" w:hAnsi="Times New Roman" w:cs="Times New Roman"/>
          <w:sz w:val="24"/>
          <w:szCs w:val="24"/>
        </w:rPr>
      </w:pPr>
    </w:p>
    <w:p w14:paraId="6BD90DE7" w14:textId="6013B63E" w:rsidR="00417CCF" w:rsidRDefault="00417CCF" w:rsidP="00F4713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Police Scotland (2023) </w:t>
      </w:r>
      <w:r>
        <w:rPr>
          <w:rFonts w:ascii="Times New Roman" w:hAnsi="Times New Roman" w:cs="Times New Roman"/>
          <w:i/>
          <w:iCs/>
          <w:sz w:val="24"/>
          <w:szCs w:val="24"/>
        </w:rPr>
        <w:t xml:space="preserve">Chief Constable statement on institutional discrimination. </w:t>
      </w:r>
      <w:r>
        <w:rPr>
          <w:rFonts w:ascii="Times New Roman" w:hAnsi="Times New Roman" w:cs="Times New Roman"/>
          <w:sz w:val="24"/>
          <w:szCs w:val="24"/>
        </w:rPr>
        <w:t xml:space="preserve">Available at: </w:t>
      </w:r>
      <w:hyperlink r:id="rId28" w:history="1">
        <w:r w:rsidRPr="00417CCF">
          <w:rPr>
            <w:rStyle w:val="Hyperlink"/>
            <w:rFonts w:ascii="Times New Roman" w:hAnsi="Times New Roman" w:cs="Times New Roman"/>
            <w:sz w:val="24"/>
            <w:szCs w:val="24"/>
          </w:rPr>
          <w:t>Police Scotland Chief Constable Sir Iain Livingstone addresses institutional discrimination. - Police Scotland</w:t>
        </w:r>
      </w:hyperlink>
      <w:r>
        <w:rPr>
          <w:rFonts w:ascii="Times New Roman" w:hAnsi="Times New Roman" w:cs="Times New Roman"/>
          <w:sz w:val="24"/>
          <w:szCs w:val="24"/>
        </w:rPr>
        <w:t xml:space="preserve"> (Accessed: 16</w:t>
      </w:r>
      <w:r w:rsidRPr="00417CC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w:t>
      </w:r>
    </w:p>
    <w:p w14:paraId="447E4548" w14:textId="77777777" w:rsidR="005531F2" w:rsidRPr="005531F2" w:rsidRDefault="005531F2" w:rsidP="005531F2">
      <w:pPr>
        <w:pStyle w:val="ListParagraph"/>
        <w:rPr>
          <w:rFonts w:ascii="Times New Roman" w:hAnsi="Times New Roman" w:cs="Times New Roman"/>
          <w:sz w:val="24"/>
          <w:szCs w:val="24"/>
        </w:rPr>
      </w:pPr>
    </w:p>
    <w:p w14:paraId="5046BAEF" w14:textId="77777777" w:rsidR="005531F2" w:rsidRDefault="005531F2" w:rsidP="005531F2">
      <w:pPr>
        <w:pStyle w:val="ListParagraph"/>
        <w:spacing w:line="360" w:lineRule="auto"/>
        <w:jc w:val="both"/>
        <w:rPr>
          <w:rFonts w:ascii="Times New Roman" w:hAnsi="Times New Roman" w:cs="Times New Roman"/>
          <w:sz w:val="24"/>
          <w:szCs w:val="24"/>
        </w:rPr>
      </w:pPr>
    </w:p>
    <w:p w14:paraId="7BF55F1F" w14:textId="7F7E46EA" w:rsidR="006C619A" w:rsidRDefault="006C619A" w:rsidP="00F4713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Pollak, J. M. and </w:t>
      </w:r>
      <w:proofErr w:type="spellStart"/>
      <w:r>
        <w:rPr>
          <w:rFonts w:ascii="Times New Roman" w:hAnsi="Times New Roman" w:cs="Times New Roman"/>
          <w:sz w:val="24"/>
          <w:szCs w:val="24"/>
        </w:rPr>
        <w:t>Kubrin</w:t>
      </w:r>
      <w:proofErr w:type="spellEnd"/>
      <w:r>
        <w:rPr>
          <w:rFonts w:ascii="Times New Roman" w:hAnsi="Times New Roman" w:cs="Times New Roman"/>
          <w:sz w:val="24"/>
          <w:szCs w:val="24"/>
        </w:rPr>
        <w:t xml:space="preserve">, C. E. (2007) ‘Crime in the News: How Crimes, Offenders and Victims Are Portrayed in the Media’, </w:t>
      </w:r>
      <w:r>
        <w:rPr>
          <w:rFonts w:ascii="Times New Roman" w:hAnsi="Times New Roman" w:cs="Times New Roman"/>
          <w:i/>
          <w:iCs/>
          <w:sz w:val="24"/>
          <w:szCs w:val="24"/>
        </w:rPr>
        <w:t xml:space="preserve">Journal of Criminal Justice and Popular Culture, </w:t>
      </w:r>
      <w:r>
        <w:rPr>
          <w:rFonts w:ascii="Times New Roman" w:hAnsi="Times New Roman" w:cs="Times New Roman"/>
          <w:sz w:val="24"/>
          <w:szCs w:val="24"/>
        </w:rPr>
        <w:t xml:space="preserve">14(1), pp. 59-83. Available at: </w:t>
      </w:r>
      <w:hyperlink r:id="rId29" w:history="1">
        <w:r w:rsidRPr="006C619A">
          <w:rPr>
            <w:rStyle w:val="Hyperlink"/>
            <w:rFonts w:ascii="Times New Roman" w:hAnsi="Times New Roman" w:cs="Times New Roman"/>
            <w:sz w:val="24"/>
            <w:szCs w:val="24"/>
          </w:rPr>
          <w:t>Microsoft Word - Pollak.doc</w:t>
        </w:r>
      </w:hyperlink>
      <w:r>
        <w:rPr>
          <w:rFonts w:ascii="Times New Roman" w:hAnsi="Times New Roman" w:cs="Times New Roman"/>
          <w:sz w:val="24"/>
          <w:szCs w:val="24"/>
        </w:rPr>
        <w:t xml:space="preserve"> (Accessed: 18</w:t>
      </w:r>
      <w:r w:rsidRPr="006C619A">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w:t>
      </w:r>
    </w:p>
    <w:p w14:paraId="6CB80143" w14:textId="77777777" w:rsidR="005531F2" w:rsidRDefault="005531F2" w:rsidP="005531F2">
      <w:pPr>
        <w:pStyle w:val="ListParagraph"/>
        <w:spacing w:line="360" w:lineRule="auto"/>
        <w:jc w:val="both"/>
        <w:rPr>
          <w:rFonts w:ascii="Times New Roman" w:hAnsi="Times New Roman" w:cs="Times New Roman"/>
          <w:sz w:val="24"/>
          <w:szCs w:val="24"/>
        </w:rPr>
      </w:pPr>
    </w:p>
    <w:p w14:paraId="06CCA441" w14:textId="7DC1C7F5" w:rsidR="00A76BCC" w:rsidRDefault="00A76BCC" w:rsidP="00F4713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Quin-Hogan, A. N. (2021) ‘The Stain of a Criminal Label: Post-Release Stigmatization and its Effects on Reintegration and Recidivation Among Ex-Offenders’, </w:t>
      </w:r>
      <w:r>
        <w:rPr>
          <w:rFonts w:ascii="Times New Roman" w:hAnsi="Times New Roman" w:cs="Times New Roman"/>
          <w:i/>
          <w:iCs/>
          <w:sz w:val="24"/>
          <w:szCs w:val="24"/>
        </w:rPr>
        <w:t xml:space="preserve">Sociology Publications. </w:t>
      </w:r>
      <w:r>
        <w:rPr>
          <w:rFonts w:ascii="Times New Roman" w:hAnsi="Times New Roman" w:cs="Times New Roman"/>
          <w:sz w:val="24"/>
          <w:szCs w:val="24"/>
        </w:rPr>
        <w:t xml:space="preserve">Available at: </w:t>
      </w:r>
      <w:hyperlink r:id="rId30" w:history="1">
        <w:r w:rsidRPr="00A76BCC">
          <w:rPr>
            <w:rStyle w:val="Hyperlink"/>
            <w:rFonts w:ascii="Times New Roman" w:hAnsi="Times New Roman" w:cs="Times New Roman"/>
            <w:sz w:val="24"/>
            <w:szCs w:val="24"/>
          </w:rPr>
          <w:t>The Stain of a Criminal Label: Post-Release Stigmatization and its Effects on Reintegration and Recidivism Among Ex-Offenders</w:t>
        </w:r>
      </w:hyperlink>
      <w:r>
        <w:rPr>
          <w:rFonts w:ascii="Times New Roman" w:hAnsi="Times New Roman" w:cs="Times New Roman"/>
          <w:sz w:val="24"/>
          <w:szCs w:val="24"/>
        </w:rPr>
        <w:t xml:space="preserve"> (Accessed: 14</w:t>
      </w:r>
      <w:r w:rsidRPr="00A76BC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00398436" w14:textId="77777777" w:rsidR="005531F2" w:rsidRPr="005531F2" w:rsidRDefault="005531F2" w:rsidP="005531F2">
      <w:pPr>
        <w:pStyle w:val="ListParagraph"/>
        <w:rPr>
          <w:rFonts w:ascii="Times New Roman" w:hAnsi="Times New Roman" w:cs="Times New Roman"/>
          <w:sz w:val="24"/>
          <w:szCs w:val="24"/>
        </w:rPr>
      </w:pPr>
    </w:p>
    <w:p w14:paraId="4D3B8A68" w14:textId="77777777" w:rsidR="005531F2" w:rsidRDefault="005531F2" w:rsidP="005531F2">
      <w:pPr>
        <w:pStyle w:val="ListParagraph"/>
        <w:spacing w:line="360" w:lineRule="auto"/>
        <w:jc w:val="both"/>
        <w:rPr>
          <w:rFonts w:ascii="Times New Roman" w:hAnsi="Times New Roman" w:cs="Times New Roman"/>
          <w:sz w:val="24"/>
          <w:szCs w:val="24"/>
        </w:rPr>
      </w:pPr>
    </w:p>
    <w:p w14:paraId="4F5426D3" w14:textId="27B6E72E" w:rsidR="00A76BCC" w:rsidRDefault="00A76BCC" w:rsidP="00F4713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Quinlan, T. L. (2024) ‘Chris Kaba’s criminal history shouldn’t change how we think about the Martyn Blake – but it could affect future cases’, </w:t>
      </w:r>
      <w:r>
        <w:rPr>
          <w:rFonts w:ascii="Times New Roman" w:hAnsi="Times New Roman" w:cs="Times New Roman"/>
          <w:i/>
          <w:iCs/>
          <w:sz w:val="24"/>
          <w:szCs w:val="24"/>
        </w:rPr>
        <w:t xml:space="preserve">The Conversation. </w:t>
      </w:r>
      <w:r>
        <w:rPr>
          <w:rFonts w:ascii="Times New Roman" w:hAnsi="Times New Roman" w:cs="Times New Roman"/>
          <w:sz w:val="24"/>
          <w:szCs w:val="24"/>
        </w:rPr>
        <w:t xml:space="preserve">Available at: </w:t>
      </w:r>
      <w:hyperlink r:id="rId31" w:history="1">
        <w:r w:rsidRPr="00A76BCC">
          <w:rPr>
            <w:rStyle w:val="Hyperlink"/>
            <w:rFonts w:ascii="Times New Roman" w:hAnsi="Times New Roman" w:cs="Times New Roman"/>
            <w:sz w:val="24"/>
            <w:szCs w:val="24"/>
          </w:rPr>
          <w:t>Chris Kaba’s criminal history shouldn’t change how we think about the Martyn Blake trial – but it could affect future cases</w:t>
        </w:r>
      </w:hyperlink>
      <w:r>
        <w:rPr>
          <w:rFonts w:ascii="Times New Roman" w:hAnsi="Times New Roman" w:cs="Times New Roman"/>
          <w:sz w:val="24"/>
          <w:szCs w:val="24"/>
        </w:rPr>
        <w:t xml:space="preserve"> (Accessed: 14</w:t>
      </w:r>
      <w:r w:rsidRPr="00A76BC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15A5FBDF" w14:textId="77777777" w:rsidR="005531F2" w:rsidRDefault="005531F2" w:rsidP="005531F2">
      <w:pPr>
        <w:pStyle w:val="ListParagraph"/>
        <w:spacing w:line="360" w:lineRule="auto"/>
        <w:jc w:val="both"/>
        <w:rPr>
          <w:rFonts w:ascii="Times New Roman" w:hAnsi="Times New Roman" w:cs="Times New Roman"/>
          <w:sz w:val="24"/>
          <w:szCs w:val="24"/>
        </w:rPr>
      </w:pPr>
    </w:p>
    <w:p w14:paraId="51834671" w14:textId="4BD71148" w:rsidR="00536737" w:rsidRDefault="00536737" w:rsidP="00F4713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 (on the application of Officer W80) (Appellant) v. Director General of the Independent Office for Police Conduct and others (Respondents)’, </w:t>
      </w:r>
      <w:r>
        <w:rPr>
          <w:rFonts w:ascii="Times New Roman" w:hAnsi="Times New Roman" w:cs="Times New Roman"/>
          <w:i/>
          <w:iCs/>
          <w:sz w:val="24"/>
          <w:szCs w:val="24"/>
        </w:rPr>
        <w:t>UKSC 24</w:t>
      </w:r>
      <w:r>
        <w:rPr>
          <w:rFonts w:ascii="Times New Roman" w:hAnsi="Times New Roman" w:cs="Times New Roman"/>
          <w:sz w:val="24"/>
          <w:szCs w:val="24"/>
        </w:rPr>
        <w:t xml:space="preserve">, pp. 1-45. Available at: </w:t>
      </w:r>
      <w:hyperlink r:id="rId32" w:history="1">
        <w:r w:rsidRPr="00536737">
          <w:rPr>
            <w:rStyle w:val="Hyperlink"/>
            <w:rFonts w:ascii="Times New Roman" w:hAnsi="Times New Roman" w:cs="Times New Roman"/>
            <w:sz w:val="24"/>
            <w:szCs w:val="24"/>
          </w:rPr>
          <w:t xml:space="preserve">R (on the application of Officer W80) (Appellant) v Director General of </w:t>
        </w:r>
        <w:r w:rsidRPr="00536737">
          <w:rPr>
            <w:rStyle w:val="Hyperlink"/>
            <w:rFonts w:ascii="Times New Roman" w:hAnsi="Times New Roman" w:cs="Times New Roman"/>
            <w:sz w:val="24"/>
            <w:szCs w:val="24"/>
          </w:rPr>
          <w:lastRenderedPageBreak/>
          <w:t>the Independent Office for Police Conduct and others (Respondents)</w:t>
        </w:r>
      </w:hyperlink>
      <w:r>
        <w:rPr>
          <w:rFonts w:ascii="Times New Roman" w:hAnsi="Times New Roman" w:cs="Times New Roman"/>
          <w:sz w:val="24"/>
          <w:szCs w:val="24"/>
        </w:rPr>
        <w:t xml:space="preserve"> (Accessed: 25</w:t>
      </w:r>
      <w:r w:rsidRPr="0053673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237D8D85" w14:textId="77777777" w:rsidR="005531F2" w:rsidRPr="005531F2" w:rsidRDefault="005531F2" w:rsidP="005531F2">
      <w:pPr>
        <w:pStyle w:val="ListParagraph"/>
        <w:rPr>
          <w:rFonts w:ascii="Times New Roman" w:hAnsi="Times New Roman" w:cs="Times New Roman"/>
          <w:sz w:val="24"/>
          <w:szCs w:val="24"/>
        </w:rPr>
      </w:pPr>
    </w:p>
    <w:p w14:paraId="25CF79BA" w14:textId="77777777" w:rsidR="005531F2" w:rsidRPr="00F47137" w:rsidRDefault="005531F2" w:rsidP="005531F2">
      <w:pPr>
        <w:pStyle w:val="ListParagraph"/>
        <w:spacing w:line="360" w:lineRule="auto"/>
        <w:jc w:val="both"/>
        <w:rPr>
          <w:rFonts w:ascii="Times New Roman" w:hAnsi="Times New Roman" w:cs="Times New Roman"/>
          <w:sz w:val="24"/>
          <w:szCs w:val="24"/>
        </w:rPr>
      </w:pPr>
    </w:p>
    <w:p w14:paraId="0E7D9D19" w14:textId="56CA4AB7" w:rsidR="00C22701" w:rsidRDefault="00C22701"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Ross, A. (2023) ‘Who is Chris Kaba and why his fatal shooting led to protests by Met Police’, </w:t>
      </w:r>
      <w:r>
        <w:rPr>
          <w:rFonts w:ascii="Times New Roman" w:hAnsi="Times New Roman" w:cs="Times New Roman"/>
          <w:i/>
          <w:iCs/>
          <w:sz w:val="24"/>
          <w:szCs w:val="24"/>
        </w:rPr>
        <w:t xml:space="preserve">Independent. </w:t>
      </w:r>
      <w:r>
        <w:rPr>
          <w:rFonts w:ascii="Times New Roman" w:hAnsi="Times New Roman" w:cs="Times New Roman"/>
          <w:sz w:val="24"/>
          <w:szCs w:val="24"/>
        </w:rPr>
        <w:t xml:space="preserve">Available at: </w:t>
      </w:r>
      <w:hyperlink r:id="rId33" w:history="1">
        <w:r w:rsidRPr="00C22701">
          <w:rPr>
            <w:rStyle w:val="Hyperlink"/>
            <w:rFonts w:ascii="Times New Roman" w:hAnsi="Times New Roman" w:cs="Times New Roman"/>
            <w:sz w:val="24"/>
            <w:szCs w:val="24"/>
          </w:rPr>
          <w:t>Who is Chris Kaba and why his fatal shooting led to protests by Met police | The Independent</w:t>
        </w:r>
      </w:hyperlink>
      <w:r>
        <w:rPr>
          <w:rFonts w:ascii="Times New Roman" w:hAnsi="Times New Roman" w:cs="Times New Roman"/>
          <w:sz w:val="24"/>
          <w:szCs w:val="24"/>
        </w:rPr>
        <w:t xml:space="preserve"> (Accessed: 3</w:t>
      </w:r>
      <w:r w:rsidRPr="00C22701">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2025)</w:t>
      </w:r>
      <w:r w:rsidR="00F47137">
        <w:rPr>
          <w:rFonts w:ascii="Times New Roman" w:hAnsi="Times New Roman" w:cs="Times New Roman"/>
          <w:sz w:val="24"/>
          <w:szCs w:val="24"/>
        </w:rPr>
        <w:t>.</w:t>
      </w:r>
    </w:p>
    <w:p w14:paraId="5265111C" w14:textId="77777777" w:rsidR="005531F2" w:rsidRDefault="005531F2" w:rsidP="005531F2">
      <w:pPr>
        <w:pStyle w:val="ListParagraph"/>
        <w:spacing w:line="360" w:lineRule="auto"/>
        <w:jc w:val="both"/>
        <w:rPr>
          <w:rFonts w:ascii="Times New Roman" w:hAnsi="Times New Roman" w:cs="Times New Roman"/>
          <w:sz w:val="24"/>
          <w:szCs w:val="24"/>
        </w:rPr>
      </w:pPr>
    </w:p>
    <w:p w14:paraId="290CCD29" w14:textId="0A4E471A" w:rsidR="006C619A" w:rsidRDefault="006C619A" w:rsidP="00E1677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Vaughan, H. (2024) ‘Chris Kaba was ‘core member’ of gang and ‘gunman in nightclub shooting’ days before he was killed by police’, </w:t>
      </w:r>
      <w:r>
        <w:rPr>
          <w:rFonts w:ascii="Times New Roman" w:hAnsi="Times New Roman" w:cs="Times New Roman"/>
          <w:i/>
          <w:iCs/>
          <w:sz w:val="24"/>
          <w:szCs w:val="24"/>
        </w:rPr>
        <w:t xml:space="preserve">Sky News. </w:t>
      </w:r>
      <w:r>
        <w:rPr>
          <w:rFonts w:ascii="Times New Roman" w:hAnsi="Times New Roman" w:cs="Times New Roman"/>
          <w:sz w:val="24"/>
          <w:szCs w:val="24"/>
        </w:rPr>
        <w:t xml:space="preserve">Available at: </w:t>
      </w:r>
      <w:hyperlink r:id="rId34" w:history="1">
        <w:r w:rsidR="00D2267B" w:rsidRPr="00D2267B">
          <w:rPr>
            <w:rStyle w:val="Hyperlink"/>
            <w:rFonts w:ascii="Times New Roman" w:hAnsi="Times New Roman" w:cs="Times New Roman"/>
            <w:sz w:val="24"/>
            <w:szCs w:val="24"/>
          </w:rPr>
          <w:t>Chris Kaba was 'core member' of gang and 'gunman in nightclub shooting' days before he was killed by police | UK News | Sky News</w:t>
        </w:r>
      </w:hyperlink>
      <w:r w:rsidR="00D2267B">
        <w:rPr>
          <w:rFonts w:ascii="Times New Roman" w:hAnsi="Times New Roman" w:cs="Times New Roman"/>
          <w:sz w:val="24"/>
          <w:szCs w:val="24"/>
        </w:rPr>
        <w:t xml:space="preserve"> (Accessed: 18</w:t>
      </w:r>
      <w:r w:rsidR="00D2267B" w:rsidRPr="00D2267B">
        <w:rPr>
          <w:rFonts w:ascii="Times New Roman" w:hAnsi="Times New Roman" w:cs="Times New Roman"/>
          <w:sz w:val="24"/>
          <w:szCs w:val="24"/>
          <w:vertAlign w:val="superscript"/>
        </w:rPr>
        <w:t>th</w:t>
      </w:r>
      <w:r w:rsidR="00D2267B">
        <w:rPr>
          <w:rFonts w:ascii="Times New Roman" w:hAnsi="Times New Roman" w:cs="Times New Roman"/>
          <w:sz w:val="24"/>
          <w:szCs w:val="24"/>
        </w:rPr>
        <w:t xml:space="preserve"> February 2025)</w:t>
      </w:r>
      <w:r w:rsidR="005531F2">
        <w:rPr>
          <w:rFonts w:ascii="Times New Roman" w:hAnsi="Times New Roman" w:cs="Times New Roman"/>
          <w:sz w:val="24"/>
          <w:szCs w:val="24"/>
        </w:rPr>
        <w:t>.</w:t>
      </w:r>
    </w:p>
    <w:p w14:paraId="33C296DB" w14:textId="77777777" w:rsidR="005531F2" w:rsidRPr="005531F2" w:rsidRDefault="005531F2" w:rsidP="005531F2">
      <w:pPr>
        <w:pStyle w:val="ListParagraph"/>
        <w:rPr>
          <w:rFonts w:ascii="Times New Roman" w:hAnsi="Times New Roman" w:cs="Times New Roman"/>
          <w:sz w:val="24"/>
          <w:szCs w:val="24"/>
        </w:rPr>
      </w:pPr>
    </w:p>
    <w:p w14:paraId="41494AAD" w14:textId="77777777" w:rsidR="005531F2" w:rsidRDefault="005531F2" w:rsidP="005531F2">
      <w:pPr>
        <w:pStyle w:val="ListParagraph"/>
        <w:spacing w:line="360" w:lineRule="auto"/>
        <w:jc w:val="both"/>
        <w:rPr>
          <w:rFonts w:ascii="Times New Roman" w:hAnsi="Times New Roman" w:cs="Times New Roman"/>
          <w:sz w:val="24"/>
          <w:szCs w:val="24"/>
        </w:rPr>
      </w:pPr>
    </w:p>
    <w:p w14:paraId="2CD2E8DE" w14:textId="29C7A292" w:rsidR="00AD2E7D" w:rsidRDefault="00AD2E7D" w:rsidP="00AD2E7D">
      <w:pPr>
        <w:pStyle w:val="ListParagraph"/>
        <w:numPr>
          <w:ilvl w:val="0"/>
          <w:numId w:val="1"/>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Zaykowski</w:t>
      </w:r>
      <w:proofErr w:type="spellEnd"/>
      <w:r>
        <w:rPr>
          <w:rFonts w:ascii="Times New Roman" w:hAnsi="Times New Roman" w:cs="Times New Roman"/>
          <w:sz w:val="24"/>
          <w:szCs w:val="24"/>
        </w:rPr>
        <w:t>, H. and Campagna, L. (2014) ‘Teaching Theories of Victimology’,</w:t>
      </w:r>
      <w:r w:rsidR="007818C4">
        <w:rPr>
          <w:rFonts w:ascii="Times New Roman" w:hAnsi="Times New Roman" w:cs="Times New Roman"/>
          <w:sz w:val="24"/>
          <w:szCs w:val="24"/>
        </w:rPr>
        <w:t xml:space="preserve"> </w:t>
      </w:r>
      <w:r w:rsidR="007818C4">
        <w:rPr>
          <w:rFonts w:ascii="Times New Roman" w:hAnsi="Times New Roman" w:cs="Times New Roman"/>
          <w:i/>
          <w:iCs/>
          <w:sz w:val="24"/>
          <w:szCs w:val="24"/>
        </w:rPr>
        <w:t xml:space="preserve">Journal of Criminal Justice Education, </w:t>
      </w:r>
      <w:r w:rsidR="007818C4">
        <w:rPr>
          <w:rFonts w:ascii="Times New Roman" w:hAnsi="Times New Roman" w:cs="Times New Roman"/>
          <w:sz w:val="24"/>
          <w:szCs w:val="24"/>
        </w:rPr>
        <w:t xml:space="preserve">25(4), pp. 452-467. Available at: </w:t>
      </w:r>
      <w:hyperlink r:id="rId35" w:anchor="d1e70" w:history="1">
        <w:r w:rsidR="007818C4" w:rsidRPr="007818C4">
          <w:rPr>
            <w:rStyle w:val="Hyperlink"/>
            <w:rFonts w:ascii="Times New Roman" w:hAnsi="Times New Roman" w:cs="Times New Roman"/>
            <w:sz w:val="24"/>
            <w:szCs w:val="24"/>
          </w:rPr>
          <w:t>Full article: Teaching Theories of Victimology</w:t>
        </w:r>
      </w:hyperlink>
      <w:r w:rsidR="007818C4">
        <w:rPr>
          <w:rFonts w:ascii="Times New Roman" w:hAnsi="Times New Roman" w:cs="Times New Roman"/>
          <w:sz w:val="24"/>
          <w:szCs w:val="24"/>
        </w:rPr>
        <w:t xml:space="preserve"> (Accessed: 18</w:t>
      </w:r>
      <w:r w:rsidR="007818C4" w:rsidRPr="007818C4">
        <w:rPr>
          <w:rFonts w:ascii="Times New Roman" w:hAnsi="Times New Roman" w:cs="Times New Roman"/>
          <w:sz w:val="24"/>
          <w:szCs w:val="24"/>
          <w:vertAlign w:val="superscript"/>
        </w:rPr>
        <w:t>th</w:t>
      </w:r>
      <w:r w:rsidR="007818C4">
        <w:rPr>
          <w:rFonts w:ascii="Times New Roman" w:hAnsi="Times New Roman" w:cs="Times New Roman"/>
          <w:sz w:val="24"/>
          <w:szCs w:val="24"/>
        </w:rPr>
        <w:t xml:space="preserve"> February 2025). </w:t>
      </w:r>
    </w:p>
    <w:p w14:paraId="3CF03FC2" w14:textId="77777777" w:rsidR="005531F2" w:rsidRDefault="005531F2" w:rsidP="005531F2">
      <w:pPr>
        <w:pStyle w:val="ListParagraph"/>
        <w:spacing w:line="360" w:lineRule="auto"/>
        <w:rPr>
          <w:rFonts w:ascii="Times New Roman" w:hAnsi="Times New Roman" w:cs="Times New Roman"/>
          <w:sz w:val="24"/>
          <w:szCs w:val="24"/>
        </w:rPr>
      </w:pPr>
    </w:p>
    <w:p w14:paraId="5E83567C" w14:textId="77777777" w:rsidR="00AD4601" w:rsidRDefault="00AD4601" w:rsidP="00AD4601">
      <w:pPr>
        <w:spacing w:line="360" w:lineRule="auto"/>
        <w:rPr>
          <w:rFonts w:ascii="Times New Roman" w:hAnsi="Times New Roman" w:cs="Times New Roman"/>
          <w:sz w:val="24"/>
          <w:szCs w:val="24"/>
        </w:rPr>
      </w:pPr>
    </w:p>
    <w:p w14:paraId="775CF978" w14:textId="77777777" w:rsidR="00AD4601" w:rsidRDefault="00AD4601" w:rsidP="00AD4601">
      <w:pPr>
        <w:spacing w:line="360" w:lineRule="auto"/>
        <w:rPr>
          <w:rFonts w:ascii="Times New Roman" w:hAnsi="Times New Roman" w:cs="Times New Roman"/>
          <w:sz w:val="24"/>
          <w:szCs w:val="24"/>
        </w:rPr>
      </w:pPr>
    </w:p>
    <w:p w14:paraId="3299E73D" w14:textId="77777777" w:rsidR="00AD4601" w:rsidRDefault="00AD4601" w:rsidP="00AD4601">
      <w:pPr>
        <w:spacing w:line="360" w:lineRule="auto"/>
        <w:rPr>
          <w:rFonts w:ascii="Times New Roman" w:hAnsi="Times New Roman" w:cs="Times New Roman"/>
          <w:sz w:val="24"/>
          <w:szCs w:val="24"/>
        </w:rPr>
      </w:pPr>
    </w:p>
    <w:p w14:paraId="66A43340" w14:textId="77777777" w:rsidR="00AD4601" w:rsidRDefault="00AD4601" w:rsidP="00AD4601">
      <w:pPr>
        <w:spacing w:line="360" w:lineRule="auto"/>
        <w:rPr>
          <w:rFonts w:ascii="Times New Roman" w:hAnsi="Times New Roman" w:cs="Times New Roman"/>
          <w:sz w:val="24"/>
          <w:szCs w:val="24"/>
        </w:rPr>
      </w:pPr>
    </w:p>
    <w:p w14:paraId="28C08BCA" w14:textId="77777777" w:rsidR="00AD4601" w:rsidRDefault="00AD4601" w:rsidP="00AD4601">
      <w:pPr>
        <w:spacing w:line="360" w:lineRule="auto"/>
        <w:rPr>
          <w:rFonts w:ascii="Times New Roman" w:hAnsi="Times New Roman" w:cs="Times New Roman"/>
          <w:sz w:val="24"/>
          <w:szCs w:val="24"/>
        </w:rPr>
      </w:pPr>
    </w:p>
    <w:p w14:paraId="3AAFE7AF" w14:textId="77777777" w:rsidR="00AD4601" w:rsidRDefault="00AD4601" w:rsidP="00AD4601">
      <w:pPr>
        <w:spacing w:line="360" w:lineRule="auto"/>
        <w:rPr>
          <w:rFonts w:ascii="Times New Roman" w:hAnsi="Times New Roman" w:cs="Times New Roman"/>
          <w:sz w:val="24"/>
          <w:szCs w:val="24"/>
        </w:rPr>
      </w:pPr>
    </w:p>
    <w:p w14:paraId="0C4CE246" w14:textId="77777777" w:rsidR="00AD4601" w:rsidRDefault="00AD4601" w:rsidP="00AD4601">
      <w:pPr>
        <w:spacing w:line="360" w:lineRule="auto"/>
        <w:rPr>
          <w:rFonts w:ascii="Times New Roman" w:hAnsi="Times New Roman" w:cs="Times New Roman"/>
          <w:sz w:val="24"/>
          <w:szCs w:val="24"/>
        </w:rPr>
      </w:pPr>
    </w:p>
    <w:p w14:paraId="6E9CE4CF" w14:textId="77777777" w:rsidR="00AD4601" w:rsidRDefault="00AD4601" w:rsidP="00AD4601">
      <w:pPr>
        <w:spacing w:line="360" w:lineRule="auto"/>
        <w:rPr>
          <w:rFonts w:ascii="Times New Roman" w:hAnsi="Times New Roman" w:cs="Times New Roman"/>
          <w:sz w:val="24"/>
          <w:szCs w:val="24"/>
        </w:rPr>
      </w:pPr>
    </w:p>
    <w:p w14:paraId="4CE50FF5" w14:textId="77777777" w:rsidR="00AD4601" w:rsidRDefault="00AD4601" w:rsidP="00AD4601">
      <w:pPr>
        <w:spacing w:line="360" w:lineRule="auto"/>
        <w:rPr>
          <w:rFonts w:ascii="Times New Roman" w:hAnsi="Times New Roman" w:cs="Times New Roman"/>
          <w:sz w:val="24"/>
          <w:szCs w:val="24"/>
        </w:rPr>
      </w:pPr>
    </w:p>
    <w:p w14:paraId="048E663D" w14:textId="77777777" w:rsidR="00AD4601" w:rsidRDefault="00AD4601" w:rsidP="00AD4601">
      <w:pPr>
        <w:spacing w:line="360" w:lineRule="auto"/>
        <w:rPr>
          <w:rFonts w:ascii="Times New Roman" w:hAnsi="Times New Roman" w:cs="Times New Roman"/>
          <w:sz w:val="24"/>
          <w:szCs w:val="24"/>
        </w:rPr>
      </w:pPr>
    </w:p>
    <w:p w14:paraId="6C2F54B2" w14:textId="77777777" w:rsidR="005531F2" w:rsidRDefault="005531F2" w:rsidP="00AD4601">
      <w:pPr>
        <w:spacing w:line="360" w:lineRule="auto"/>
        <w:rPr>
          <w:rFonts w:ascii="Times New Roman" w:hAnsi="Times New Roman" w:cs="Times New Roman"/>
          <w:sz w:val="24"/>
          <w:szCs w:val="24"/>
        </w:rPr>
      </w:pPr>
    </w:p>
    <w:p w14:paraId="69948EAB" w14:textId="77777777" w:rsidR="005531F2" w:rsidRDefault="005531F2" w:rsidP="00AD4601">
      <w:pPr>
        <w:spacing w:line="360" w:lineRule="auto"/>
        <w:rPr>
          <w:rFonts w:ascii="Times New Roman" w:hAnsi="Times New Roman" w:cs="Times New Roman"/>
          <w:sz w:val="24"/>
          <w:szCs w:val="24"/>
        </w:rPr>
      </w:pPr>
    </w:p>
    <w:p w14:paraId="7D52EE70" w14:textId="6ED12C12" w:rsidR="00AD4601" w:rsidRDefault="00AD4601" w:rsidP="00AD4601">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Disclaimer: </w:t>
      </w:r>
    </w:p>
    <w:p w14:paraId="6262B97C" w14:textId="084E9794" w:rsidR="00AD4601" w:rsidRPr="00AD4601" w:rsidRDefault="00AD4601" w:rsidP="00AD4601">
      <w:pPr>
        <w:spacing w:line="360" w:lineRule="auto"/>
        <w:jc w:val="both"/>
        <w:rPr>
          <w:rFonts w:ascii="Times New Roman" w:hAnsi="Times New Roman" w:cs="Times New Roman"/>
          <w:sz w:val="24"/>
          <w:szCs w:val="24"/>
        </w:rPr>
      </w:pPr>
      <w:r w:rsidRPr="00AD4601">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Times New Roman" w:hAnsi="Times New Roman" w:cs="Times New Roman"/>
          <w:sz w:val="24"/>
          <w:szCs w:val="24"/>
        </w:rPr>
        <w:t>.</w:t>
      </w:r>
    </w:p>
    <w:sectPr w:rsidR="00AD4601" w:rsidRPr="00AD4601">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05BBD" w14:textId="77777777" w:rsidR="00AD4601" w:rsidRDefault="00AD4601" w:rsidP="00AD4601">
      <w:pPr>
        <w:spacing w:after="0" w:line="240" w:lineRule="auto"/>
      </w:pPr>
      <w:r>
        <w:separator/>
      </w:r>
    </w:p>
  </w:endnote>
  <w:endnote w:type="continuationSeparator" w:id="0">
    <w:p w14:paraId="067DD369" w14:textId="77777777" w:rsidR="00AD4601" w:rsidRDefault="00AD4601" w:rsidP="00AD4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95689090"/>
      <w:docPartObj>
        <w:docPartGallery w:val="Page Numbers (Bottom of Page)"/>
        <w:docPartUnique/>
      </w:docPartObj>
    </w:sdtPr>
    <w:sdtEndPr>
      <w:rPr>
        <w:rFonts w:asciiTheme="minorHAnsi" w:hAnsiTheme="minorHAnsi" w:cstheme="minorBidi"/>
        <w:noProof/>
        <w:sz w:val="22"/>
        <w:szCs w:val="22"/>
      </w:rPr>
    </w:sdtEndPr>
    <w:sdtContent>
      <w:p w14:paraId="38E13C87" w14:textId="43EC2E85" w:rsidR="00AD4601" w:rsidRDefault="00AD4601" w:rsidP="00AD4601">
        <w:pPr>
          <w:pStyle w:val="Footer"/>
          <w:spacing w:line="36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7BC8A7BF" w14:textId="77777777" w:rsidR="00AD4601" w:rsidRPr="00AD4601" w:rsidRDefault="00AD4601" w:rsidP="00AD4601">
    <w:pPr>
      <w:pStyle w:val="Footer"/>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32C4C" w14:textId="77777777" w:rsidR="00AD4601" w:rsidRDefault="00AD4601" w:rsidP="00AD4601">
      <w:pPr>
        <w:spacing w:after="0" w:line="240" w:lineRule="auto"/>
      </w:pPr>
      <w:r>
        <w:separator/>
      </w:r>
    </w:p>
  </w:footnote>
  <w:footnote w:type="continuationSeparator" w:id="0">
    <w:p w14:paraId="3BDDD5E8" w14:textId="77777777" w:rsidR="00AD4601" w:rsidRDefault="00AD4601" w:rsidP="00AD4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68BF" w14:textId="06FE7C8D" w:rsidR="00AD4601" w:rsidRDefault="00AD4601" w:rsidP="00AD4601">
    <w:pPr>
      <w:pStyle w:val="Header"/>
      <w:spacing w:line="360" w:lineRule="auto"/>
      <w:ind w:left="720"/>
      <w:jc w:val="center"/>
      <w:rPr>
        <w:rFonts w:ascii="Times New Roman" w:hAnsi="Times New Roman" w:cs="Times New Roman"/>
        <w:sz w:val="24"/>
        <w:szCs w:val="24"/>
      </w:rPr>
    </w:pPr>
    <w:r>
      <w:rPr>
        <w:rFonts w:ascii="Times New Roman" w:hAnsi="Times New Roman" w:cs="Times New Roman"/>
        <w:sz w:val="24"/>
        <w:szCs w:val="24"/>
      </w:rPr>
      <w:t xml:space="preserve">ECSO6005 </w:t>
    </w:r>
  </w:p>
  <w:p w14:paraId="5DC0F628" w14:textId="22FDAE73" w:rsidR="00AD4601" w:rsidRDefault="00AD4601" w:rsidP="00AD4601">
    <w:pPr>
      <w:pStyle w:val="Header"/>
      <w:spacing w:line="360" w:lineRule="auto"/>
      <w:ind w:left="720"/>
      <w:jc w:val="center"/>
      <w:rPr>
        <w:rFonts w:ascii="Times New Roman" w:hAnsi="Times New Roman" w:cs="Times New Roman"/>
        <w:sz w:val="24"/>
        <w:szCs w:val="24"/>
      </w:rPr>
    </w:pPr>
    <w:r>
      <w:rPr>
        <w:rFonts w:ascii="Times New Roman" w:hAnsi="Times New Roman" w:cs="Times New Roman"/>
        <w:sz w:val="24"/>
        <w:szCs w:val="24"/>
      </w:rPr>
      <w:t>2100181</w:t>
    </w:r>
  </w:p>
  <w:p w14:paraId="7C393317" w14:textId="7EF36992" w:rsidR="00AD4601" w:rsidRPr="00AD4601" w:rsidRDefault="00AD4601" w:rsidP="00AD4601">
    <w:pPr>
      <w:pStyle w:val="Header"/>
      <w:spacing w:line="360" w:lineRule="auto"/>
      <w:ind w:left="720"/>
      <w:jc w:val="center"/>
      <w:rPr>
        <w:rFonts w:ascii="Times New Roman" w:hAnsi="Times New Roman" w:cs="Times New Roman"/>
        <w:sz w:val="24"/>
        <w:szCs w:val="24"/>
      </w:rPr>
    </w:pPr>
    <w:r>
      <w:rPr>
        <w:rFonts w:ascii="Times New Roman" w:hAnsi="Times New Roman" w:cs="Times New Roman"/>
        <w:sz w:val="24"/>
        <w:szCs w:val="24"/>
      </w:rP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20080"/>
    <w:multiLevelType w:val="hybridMultilevel"/>
    <w:tmpl w:val="A07EB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A2433"/>
    <w:multiLevelType w:val="hybridMultilevel"/>
    <w:tmpl w:val="DDB8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AC5352"/>
    <w:multiLevelType w:val="hybridMultilevel"/>
    <w:tmpl w:val="6D00F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3A3BCC"/>
    <w:multiLevelType w:val="hybridMultilevel"/>
    <w:tmpl w:val="9CC22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5508953">
    <w:abstractNumId w:val="2"/>
  </w:num>
  <w:num w:numId="2" w16cid:durableId="1878813915">
    <w:abstractNumId w:val="3"/>
  </w:num>
  <w:num w:numId="3" w16cid:durableId="1148866022">
    <w:abstractNumId w:val="0"/>
  </w:num>
  <w:num w:numId="4" w16cid:durableId="997153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BA5"/>
    <w:rsid w:val="0002158A"/>
    <w:rsid w:val="00086FBF"/>
    <w:rsid w:val="000A38DE"/>
    <w:rsid w:val="000C00B9"/>
    <w:rsid w:val="000F4BD1"/>
    <w:rsid w:val="00107D84"/>
    <w:rsid w:val="00107F7D"/>
    <w:rsid w:val="0012416D"/>
    <w:rsid w:val="00125BC4"/>
    <w:rsid w:val="00165152"/>
    <w:rsid w:val="00197D0B"/>
    <w:rsid w:val="001F54AC"/>
    <w:rsid w:val="00216018"/>
    <w:rsid w:val="002854B5"/>
    <w:rsid w:val="002B402D"/>
    <w:rsid w:val="002C6FFF"/>
    <w:rsid w:val="002D769F"/>
    <w:rsid w:val="00305C7B"/>
    <w:rsid w:val="00310442"/>
    <w:rsid w:val="00395C19"/>
    <w:rsid w:val="003D6967"/>
    <w:rsid w:val="003E7841"/>
    <w:rsid w:val="00406CE4"/>
    <w:rsid w:val="00417CCF"/>
    <w:rsid w:val="004632C1"/>
    <w:rsid w:val="004A7466"/>
    <w:rsid w:val="004B49C0"/>
    <w:rsid w:val="004D0DC2"/>
    <w:rsid w:val="004D6F4F"/>
    <w:rsid w:val="00536737"/>
    <w:rsid w:val="00542571"/>
    <w:rsid w:val="005531F2"/>
    <w:rsid w:val="005663FD"/>
    <w:rsid w:val="00571B8E"/>
    <w:rsid w:val="005840A3"/>
    <w:rsid w:val="00591CAA"/>
    <w:rsid w:val="005F5829"/>
    <w:rsid w:val="006234EC"/>
    <w:rsid w:val="006272C6"/>
    <w:rsid w:val="00632DDC"/>
    <w:rsid w:val="006434B4"/>
    <w:rsid w:val="0065689D"/>
    <w:rsid w:val="00660324"/>
    <w:rsid w:val="00662D5D"/>
    <w:rsid w:val="0066621A"/>
    <w:rsid w:val="0066736A"/>
    <w:rsid w:val="006C142B"/>
    <w:rsid w:val="006C4048"/>
    <w:rsid w:val="006C619A"/>
    <w:rsid w:val="006D783C"/>
    <w:rsid w:val="006F268E"/>
    <w:rsid w:val="0072063E"/>
    <w:rsid w:val="00737945"/>
    <w:rsid w:val="00750E7E"/>
    <w:rsid w:val="0075173B"/>
    <w:rsid w:val="00770771"/>
    <w:rsid w:val="007818C4"/>
    <w:rsid w:val="00786F5E"/>
    <w:rsid w:val="007A2563"/>
    <w:rsid w:val="007B327E"/>
    <w:rsid w:val="007B5027"/>
    <w:rsid w:val="007D3E09"/>
    <w:rsid w:val="007D65CA"/>
    <w:rsid w:val="007E55EF"/>
    <w:rsid w:val="00810A98"/>
    <w:rsid w:val="008261CE"/>
    <w:rsid w:val="00835B97"/>
    <w:rsid w:val="008B4A56"/>
    <w:rsid w:val="008E0E54"/>
    <w:rsid w:val="00910B0F"/>
    <w:rsid w:val="009A0F5F"/>
    <w:rsid w:val="009E19D2"/>
    <w:rsid w:val="00A04138"/>
    <w:rsid w:val="00A67CAF"/>
    <w:rsid w:val="00A76BCC"/>
    <w:rsid w:val="00A84242"/>
    <w:rsid w:val="00AC6730"/>
    <w:rsid w:val="00AD2E7D"/>
    <w:rsid w:val="00AD4601"/>
    <w:rsid w:val="00AD743E"/>
    <w:rsid w:val="00B022F1"/>
    <w:rsid w:val="00B20A1B"/>
    <w:rsid w:val="00B30A48"/>
    <w:rsid w:val="00B425D9"/>
    <w:rsid w:val="00B5335D"/>
    <w:rsid w:val="00B8335B"/>
    <w:rsid w:val="00B93ADA"/>
    <w:rsid w:val="00BA3B01"/>
    <w:rsid w:val="00BC54EC"/>
    <w:rsid w:val="00BD46EC"/>
    <w:rsid w:val="00C22701"/>
    <w:rsid w:val="00CE0B57"/>
    <w:rsid w:val="00CF51A2"/>
    <w:rsid w:val="00D15CA9"/>
    <w:rsid w:val="00D20637"/>
    <w:rsid w:val="00D2267B"/>
    <w:rsid w:val="00D34B26"/>
    <w:rsid w:val="00D74BD3"/>
    <w:rsid w:val="00E1677C"/>
    <w:rsid w:val="00E235F0"/>
    <w:rsid w:val="00E328A2"/>
    <w:rsid w:val="00E570A3"/>
    <w:rsid w:val="00E82248"/>
    <w:rsid w:val="00EF2708"/>
    <w:rsid w:val="00EF2FDC"/>
    <w:rsid w:val="00F159A0"/>
    <w:rsid w:val="00F3454B"/>
    <w:rsid w:val="00F46A34"/>
    <w:rsid w:val="00F47137"/>
    <w:rsid w:val="00F73E0F"/>
    <w:rsid w:val="00F91BA5"/>
    <w:rsid w:val="00FE4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AADF3"/>
  <w15:chartTrackingRefBased/>
  <w15:docId w15:val="{DF83B860-1C20-4E6C-8F5E-C65E287E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B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1B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1B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B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B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B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B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B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B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B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1B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1B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B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B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BA5"/>
    <w:rPr>
      <w:rFonts w:eastAsiaTheme="majorEastAsia" w:cstheme="majorBidi"/>
      <w:color w:val="272727" w:themeColor="text1" w:themeTint="D8"/>
    </w:rPr>
  </w:style>
  <w:style w:type="paragraph" w:styleId="Title">
    <w:name w:val="Title"/>
    <w:basedOn w:val="Normal"/>
    <w:next w:val="Normal"/>
    <w:link w:val="TitleChar"/>
    <w:uiPriority w:val="10"/>
    <w:qFormat/>
    <w:rsid w:val="00F91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BA5"/>
    <w:pPr>
      <w:spacing w:before="160"/>
      <w:jc w:val="center"/>
    </w:pPr>
    <w:rPr>
      <w:i/>
      <w:iCs/>
      <w:color w:val="404040" w:themeColor="text1" w:themeTint="BF"/>
    </w:rPr>
  </w:style>
  <w:style w:type="character" w:customStyle="1" w:styleId="QuoteChar">
    <w:name w:val="Quote Char"/>
    <w:basedOn w:val="DefaultParagraphFont"/>
    <w:link w:val="Quote"/>
    <w:uiPriority w:val="29"/>
    <w:rsid w:val="00F91BA5"/>
    <w:rPr>
      <w:i/>
      <w:iCs/>
      <w:color w:val="404040" w:themeColor="text1" w:themeTint="BF"/>
    </w:rPr>
  </w:style>
  <w:style w:type="paragraph" w:styleId="ListParagraph">
    <w:name w:val="List Paragraph"/>
    <w:basedOn w:val="Normal"/>
    <w:uiPriority w:val="34"/>
    <w:qFormat/>
    <w:rsid w:val="00F91BA5"/>
    <w:pPr>
      <w:ind w:left="720"/>
      <w:contextualSpacing/>
    </w:pPr>
  </w:style>
  <w:style w:type="character" w:styleId="IntenseEmphasis">
    <w:name w:val="Intense Emphasis"/>
    <w:basedOn w:val="DefaultParagraphFont"/>
    <w:uiPriority w:val="21"/>
    <w:qFormat/>
    <w:rsid w:val="00F91BA5"/>
    <w:rPr>
      <w:i/>
      <w:iCs/>
      <w:color w:val="0F4761" w:themeColor="accent1" w:themeShade="BF"/>
    </w:rPr>
  </w:style>
  <w:style w:type="paragraph" w:styleId="IntenseQuote">
    <w:name w:val="Intense Quote"/>
    <w:basedOn w:val="Normal"/>
    <w:next w:val="Normal"/>
    <w:link w:val="IntenseQuoteChar"/>
    <w:uiPriority w:val="30"/>
    <w:qFormat/>
    <w:rsid w:val="00F91B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BA5"/>
    <w:rPr>
      <w:i/>
      <w:iCs/>
      <w:color w:val="0F4761" w:themeColor="accent1" w:themeShade="BF"/>
    </w:rPr>
  </w:style>
  <w:style w:type="character" w:styleId="IntenseReference">
    <w:name w:val="Intense Reference"/>
    <w:basedOn w:val="DefaultParagraphFont"/>
    <w:uiPriority w:val="32"/>
    <w:qFormat/>
    <w:rsid w:val="00F91BA5"/>
    <w:rPr>
      <w:b/>
      <w:bCs/>
      <w:smallCaps/>
      <w:color w:val="0F4761" w:themeColor="accent1" w:themeShade="BF"/>
      <w:spacing w:val="5"/>
    </w:rPr>
  </w:style>
  <w:style w:type="character" w:styleId="Hyperlink">
    <w:name w:val="Hyperlink"/>
    <w:basedOn w:val="DefaultParagraphFont"/>
    <w:uiPriority w:val="99"/>
    <w:unhideWhenUsed/>
    <w:rsid w:val="00E1677C"/>
    <w:rPr>
      <w:color w:val="467886" w:themeColor="hyperlink"/>
      <w:u w:val="single"/>
    </w:rPr>
  </w:style>
  <w:style w:type="character" w:styleId="UnresolvedMention">
    <w:name w:val="Unresolved Mention"/>
    <w:basedOn w:val="DefaultParagraphFont"/>
    <w:uiPriority w:val="99"/>
    <w:semiHidden/>
    <w:unhideWhenUsed/>
    <w:rsid w:val="00E1677C"/>
    <w:rPr>
      <w:color w:val="605E5C"/>
      <w:shd w:val="clear" w:color="auto" w:fill="E1DFDD"/>
    </w:rPr>
  </w:style>
  <w:style w:type="character" w:styleId="FollowedHyperlink">
    <w:name w:val="FollowedHyperlink"/>
    <w:basedOn w:val="DefaultParagraphFont"/>
    <w:uiPriority w:val="99"/>
    <w:semiHidden/>
    <w:unhideWhenUsed/>
    <w:rsid w:val="00542571"/>
    <w:rPr>
      <w:color w:val="96607D" w:themeColor="followedHyperlink"/>
      <w:u w:val="single"/>
    </w:rPr>
  </w:style>
  <w:style w:type="paragraph" w:styleId="Header">
    <w:name w:val="header"/>
    <w:basedOn w:val="Normal"/>
    <w:link w:val="HeaderChar"/>
    <w:uiPriority w:val="99"/>
    <w:unhideWhenUsed/>
    <w:rsid w:val="00AD4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601"/>
  </w:style>
  <w:style w:type="paragraph" w:styleId="Footer">
    <w:name w:val="footer"/>
    <w:basedOn w:val="Normal"/>
    <w:link w:val="FooterChar"/>
    <w:uiPriority w:val="99"/>
    <w:unhideWhenUsed/>
    <w:rsid w:val="00AD4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ollege.police.uk/s3fs-public/2021-02/responding-to-trauma-in-policing.pdf" TargetMode="External"/><Relationship Id="rId18" Type="http://schemas.openxmlformats.org/officeDocument/2006/relationships/hyperlink" Target="https://www-tandfonline-com.ezproxy.uwtsd.ac.uk/doi/full/10.1080/15267431.2023.2240801" TargetMode="External"/><Relationship Id="rId26" Type="http://schemas.openxmlformats.org/officeDocument/2006/relationships/hyperlink" Target="https://consult.justice.gov.uk/victim-policy/consultation-on-improving-the-victims-code/supporting_documents/victimscodeweb.pdf" TargetMode="External"/><Relationship Id="rId39" Type="http://schemas.openxmlformats.org/officeDocument/2006/relationships/theme" Target="theme/theme1.xml"/><Relationship Id="rId21" Type="http://schemas.openxmlformats.org/officeDocument/2006/relationships/hyperlink" Target="https://www.counterfire.org/article/chris-kaba-wheres-the-justice-for-black-people/" TargetMode="External"/><Relationship Id="rId34" Type="http://schemas.openxmlformats.org/officeDocument/2006/relationships/hyperlink" Target="https://news.sky.com/story/chris-kaba-was-core-member-of-gang-and-gunman-in-nightclub-shooting-days-before-he-was-killed-by-police-13234555" TargetMode="External"/><Relationship Id="rId7" Type="http://schemas.openxmlformats.org/officeDocument/2006/relationships/hyperlink" Target="https://www.researchgate.net/profile/Dalia-Ahmed-Abdelaziz/publication/387189537_Criteria_for_the_Criminal's_Selection_of_the_Victim_A_study_in_Criminology_and_Victimology/links/6763ba672adc9f12e2124395/Criteria-for-the-Criminals-Selection-of-the-Victim-A-study-in-Criminology-and-Victimology.pdf" TargetMode="External"/><Relationship Id="rId12" Type="http://schemas.openxmlformats.org/officeDocument/2006/relationships/hyperlink" Target="https://www.jstor.org/stable/48725059?seq=3" TargetMode="External"/><Relationship Id="rId17" Type="http://schemas.openxmlformats.org/officeDocument/2006/relationships/hyperlink" Target="https://www.saunders.co.uk/news/old-baily-determine-officer-in-chris-kaba-case-is-to-be-named-publicly/" TargetMode="External"/><Relationship Id="rId25" Type="http://schemas.openxmlformats.org/officeDocument/2006/relationships/hyperlink" Target="https://metfed.org.uk/news/mpf-statement-on-anonymity-ruling-for-firearms-officer-known-as-nx121" TargetMode="External"/><Relationship Id="rId33" Type="http://schemas.openxmlformats.org/officeDocument/2006/relationships/hyperlink" Target="https://www.independent.co.uk/news/uk/crime/chris-kaba-shooting-met-police-what-happened-b2419267.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thnicity-facts-figures.service.gov.uk/crime-justice-and-the-law/policing/stop-and-search/latest/" TargetMode="External"/><Relationship Id="rId20" Type="http://schemas.openxmlformats.org/officeDocument/2006/relationships/hyperlink" Target="https://www.policeconduct.gov.uk/news/statement-read-out-opening-inquest-death-chris-kaba" TargetMode="External"/><Relationship Id="rId29" Type="http://schemas.openxmlformats.org/officeDocument/2006/relationships/hyperlink" Target="https://download.ssrn.com/12/03/23/ssrn_id2028162_code1815930.pdf?response-content-disposition=inline&amp;X-Amz-Security-Token=IQoJb3JpZ2luX2VjEGcaCXVzLWVhc3QtMSJIMEYCIQCxTRTJwKXvWD46h4T0Hx2qYgJMVWatLveCy87OGVPKwwIhAMTRR95%2F8MZ10smZXz0hfyI9r%2BpStMmK%2BcbbnMnf5aTBKsYFCJD%2F%2F%2F%2F%2F%2F%2F%2F%2F%2FwEQBBoMMzA4NDc1MzAxMjU3IgzrOMJ5ccWLVr4TYogqmgX8ZmWCF6gng8JNAh9GcWDYyKIKltHWMzLhlkLJQuWFHrc4%2Bb7g3ug18ATh4nqXW%2F54uSwcMGemRnlZcMGoJ8uecWq8PdiAJMVGcdifjqW%2FvsrR5EYTyJfcwJssNpeGtKf%2Fj2VP0fQ4Co%2FwuyQgWH52fJIe0mxWbz6RWQ6A1vbXafgVdi2E22JGiwMCiBO%2FDK3knVNSd9r6FqVTRaM5H66Ruc1claZS7GFHlXLGN%2B1sVeRxW5AOPqMm3bqns5NypsBZWmnvFez3Rmn7hbctA6Jpo%2B5Y0Tyi7e2xWu69qU%2BroKKbAHNEwIv%2BNuN3Eiu30X8wNp9qQeZS4tyyuyQgQOD9D606Tn13qfVSxoQjx%2FFjZyuIQiNzIPrGxhxdkO8H7xWekMxpvHhU6rRHWTdUcYivruUznwcIiXytZfEDDkSZJtaSdL0oMujgMyORKB3T3dM%2BttKXqismzoxrRFFvbl3xtg3Xxb%2BdgRmxy5NnjebIEjFIlwIJ8hjyIUkxACIygluMc5Dqx68lK4uP0lX12TbhWAY74iCVzaUaUTpTqi6Sc0KsHsn94jvyEmsuAGs%2BAiSaPtKTuvxibLLZPsJ6jow18VM%2FSgRYbjCgpkaG68w4txr9VZ9H%2FaTxaxGCHOQNoHU8VzAOuZHFJA%2BRF6u3MtHJJTfXQEpus8CrqrvrElTlyk9dCIz1hQVHxFjBFgSVauMuWsV1u5tLd8N%2BF31S5Z04gbb2%2F3j3g22y5OaKi2ApIaKYraaXkfla%2B6ugE3gPmhAs7ABYKNo1Co3EGIktHY%2BxVrhq1ogiIOP3hTjmmVm6X%2Fs1nKUMxmZPW6YzuzBEBmoNIe62fjMYkcgaJM1qgghdGw6BErd%2BTPr59A3qgwB6enpkRKMzGEo1vs8w2r7SvQY6sAHFP2HXoze7z51iWXHIhrgZWEamgow2Qx930RdbFOaEdGxK%2BwBaEWbogQR7PX%2Bhh2beZ5JpPTtFMgNRRtkpi067vrBUBXDrhR3xgCRzRkVrqt%2FO8e5KIOfYneXtpzY3gic0jP3fD%2FX5rrG2W4ms%2B1m%2FqLz2rZHQe3SPMh18of%2FFkgawuGTv7EIcfV%2FxYzb9sp3jwmIUY7hH2QoydmkzHHYSioS3B0UotTXS9hcqYARywQ%3D%3D&amp;X-Amz-Algorithm=AWS4-HMAC-SHA256&amp;X-Amz-Date=20250218T155553Z&amp;X-Amz-SignedHeaders=host&amp;X-Amz-Expires=300&amp;X-Amz-Credential=ASIAUPUUPRWE6UJVZS7H%2F20250218%2Fus-east-1%2Fs3%2Faws4_request&amp;X-Amz-Signature=84be57e372cacc01b3ffff08cb9795b843a31c6c39adb7f2e50f2d2860122ad2&amp;abstractId=202816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857702/CCS207_CCS0120853800-001_Code-of-Practice-on-Armed-Policing_Print__17_.pdf" TargetMode="External"/><Relationship Id="rId24" Type="http://schemas.openxmlformats.org/officeDocument/2006/relationships/hyperlink" Target="https://www.met.police.uk/notices/met/commissioner-statement-working-with-londons-communities-build-further-trust-confidence-police/" TargetMode="External"/><Relationship Id="rId32" Type="http://schemas.openxmlformats.org/officeDocument/2006/relationships/hyperlink" Target="https://supremecourt.uk/uploads/uksc_2020_0208_judgment_0d6becebbd.pdf"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ink.springer.com/article/10.1007/s11469-019-00214-x" TargetMode="External"/><Relationship Id="rId23" Type="http://schemas.openxmlformats.org/officeDocument/2006/relationships/hyperlink" Target="https://www.communitycare.co.uk/2017/08/03/ten-years-baby-p-social-works-story/" TargetMode="External"/><Relationship Id="rId28" Type="http://schemas.openxmlformats.org/officeDocument/2006/relationships/hyperlink" Target="https://www.scotland.police.uk/what-s-happening/news/2023/may/chief-constable-statement-on-institutional-discrimination/" TargetMode="External"/><Relationship Id="rId36" Type="http://schemas.openxmlformats.org/officeDocument/2006/relationships/header" Target="header1.xml"/><Relationship Id="rId10" Type="http://schemas.openxmlformats.org/officeDocument/2006/relationships/hyperlink" Target="https://www.bbc.co.uk/news/articles/clyly5122yeo" TargetMode="External"/><Relationship Id="rId19" Type="http://schemas.openxmlformats.org/officeDocument/2006/relationships/hyperlink" Target="https://www.policeconduct.gov.uk/sites/default/files/documents/Iopc-investigation-fatal-shooting-Chris-Kaba-Lambeth-factsheet-October-2024.pdf" TargetMode="External"/><Relationship Id="rId31" Type="http://schemas.openxmlformats.org/officeDocument/2006/relationships/hyperlink" Target="https://theconversation.com/chris-kabas-criminal-history-shouldnt-change-how-we-think-about-the-martyn-blake-trial-but-it-could-affect-future-cases-242051" TargetMode="External"/><Relationship Id="rId4" Type="http://schemas.openxmlformats.org/officeDocument/2006/relationships/webSettings" Target="webSettings.xml"/><Relationship Id="rId9" Type="http://schemas.openxmlformats.org/officeDocument/2006/relationships/hyperlink" Target="https://www-tandfonline-com.ezproxy.uwtsd.ac.uk/doi/full/10.1080/15205436.2021.1884724" TargetMode="External"/><Relationship Id="rId14" Type="http://schemas.openxmlformats.org/officeDocument/2006/relationships/hyperlink" Target="https://www.duncanlewis.co.uk/Legal_News/Legal_and_Ethical_Questions_in_the_Chris_Kaba_Shooting_Case__(23_October_2024).html" TargetMode="External"/><Relationship Id="rId22" Type="http://schemas.openxmlformats.org/officeDocument/2006/relationships/hyperlink" Target="https://assets.publishing.service.gov.uk/media/5a7c2af540f0b645ba3c7202/4262.pdf" TargetMode="External"/><Relationship Id="rId27" Type="http://schemas.openxmlformats.org/officeDocument/2006/relationships/hyperlink" Target="https://www.msn.com/en-gb/news/world/police-officer-who-shot-chris-kaba-dead-tells-court-why-he-pulled-the-trigger/ar-AA1sf3bS" TargetMode="External"/><Relationship Id="rId30" Type="http://schemas.openxmlformats.org/officeDocument/2006/relationships/hyperlink" Target="https://ir.lib.uwo.ca/cgi/viewcontent.cgi?article=1055&amp;context=sociologypub" TargetMode="External"/><Relationship Id="rId35" Type="http://schemas.openxmlformats.org/officeDocument/2006/relationships/hyperlink" Target="https://www-tandfonline-com.ezproxy.uwtsd.ac.uk/doi/full/10.1080/10511253.2014.965410" TargetMode="External"/><Relationship Id="rId8" Type="http://schemas.openxmlformats.org/officeDocument/2006/relationships/hyperlink" Target="https://www.manchestereveningnews.co.uk/news/uk-news/police-officer-who-shot-dead-30208539"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966</TotalTime>
  <Pages>12</Pages>
  <Words>4441</Words>
  <Characters>25318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dc:creator>
  <cp:keywords/>
  <dc:description/>
  <cp:lastModifiedBy>Sam Wells</cp:lastModifiedBy>
  <cp:revision>22</cp:revision>
  <dcterms:created xsi:type="dcterms:W3CDTF">2025-01-30T16:12:00Z</dcterms:created>
  <dcterms:modified xsi:type="dcterms:W3CDTF">2025-03-09T01:31:00Z</dcterms:modified>
</cp:coreProperties>
</file>