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FE500" w14:textId="3A441AE6" w:rsidR="00331990" w:rsidRPr="00CB46F2" w:rsidRDefault="007F32E2" w:rsidP="007F32E2">
      <w:pPr>
        <w:jc w:val="center"/>
        <w:rPr>
          <w:rFonts w:cs="Arial"/>
        </w:rPr>
      </w:pPr>
      <w:r w:rsidRPr="00CB46F2">
        <w:rPr>
          <w:rFonts w:cs="Arial"/>
          <w:noProof/>
        </w:rPr>
        <w:drawing>
          <wp:inline distT="0" distB="0" distL="0" distR="0" wp14:anchorId="4F003824" wp14:editId="3D983C07">
            <wp:extent cx="2338419" cy="94297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3231" cy="944915"/>
                    </a:xfrm>
                    <a:prstGeom prst="rect">
                      <a:avLst/>
                    </a:prstGeom>
                    <a:noFill/>
                  </pic:spPr>
                </pic:pic>
              </a:graphicData>
            </a:graphic>
          </wp:inline>
        </w:drawing>
      </w:r>
    </w:p>
    <w:p w14:paraId="6BEE3E03" w14:textId="77777777" w:rsidR="00AA0B8F" w:rsidRPr="00A54C1A" w:rsidRDefault="00AA0B8F" w:rsidP="00AA0B8F">
      <w:pPr>
        <w:spacing w:line="259" w:lineRule="auto"/>
        <w:jc w:val="center"/>
        <w:rPr>
          <w:rFonts w:cs="Arial"/>
          <w:b/>
        </w:rPr>
      </w:pPr>
      <w:r w:rsidRPr="00A54C1A">
        <w:rPr>
          <w:rFonts w:cs="Arial"/>
          <w:b/>
          <w:sz w:val="40"/>
          <w:szCs w:val="36"/>
        </w:rPr>
        <w:t>BA (Hons) International Hotel Management</w:t>
      </w:r>
    </w:p>
    <w:p w14:paraId="1C4BF5D4" w14:textId="77777777" w:rsidR="00CC05E7" w:rsidRPr="00A54C1A" w:rsidRDefault="00CC05E7" w:rsidP="00CC05E7">
      <w:pPr>
        <w:spacing w:line="259" w:lineRule="auto"/>
        <w:jc w:val="center"/>
        <w:rPr>
          <w:rFonts w:cs="Arial"/>
          <w:b/>
          <w:sz w:val="22"/>
          <w:szCs w:val="20"/>
        </w:rPr>
      </w:pPr>
      <w:r w:rsidRPr="00A54C1A">
        <w:rPr>
          <w:rFonts w:cs="Arial"/>
          <w:b/>
          <w:sz w:val="36"/>
          <w:szCs w:val="32"/>
        </w:rPr>
        <w:t>Personnel Resourcing and Development</w:t>
      </w:r>
    </w:p>
    <w:p w14:paraId="38B95099" w14:textId="77777777" w:rsidR="0079105E" w:rsidRPr="00CB46F2" w:rsidRDefault="0079105E" w:rsidP="00CC05E7">
      <w:pPr>
        <w:spacing w:line="259" w:lineRule="auto"/>
        <w:jc w:val="center"/>
        <w:rPr>
          <w:rFonts w:cs="Arial"/>
          <w:sz w:val="22"/>
          <w:szCs w:val="20"/>
        </w:rPr>
      </w:pPr>
    </w:p>
    <w:p w14:paraId="478EF0F4" w14:textId="38D6B27D" w:rsidR="0079105E" w:rsidRPr="00CB46F2" w:rsidRDefault="0079105E" w:rsidP="00A54C1A">
      <w:pPr>
        <w:spacing w:line="259" w:lineRule="auto"/>
        <w:rPr>
          <w:rFonts w:cs="Arial"/>
        </w:rPr>
      </w:pPr>
    </w:p>
    <w:p w14:paraId="076D1612" w14:textId="380D94D1" w:rsidR="00A54C1A" w:rsidRPr="0021097C" w:rsidRDefault="0079105E" w:rsidP="00A54C1A">
      <w:pPr>
        <w:spacing w:line="259" w:lineRule="auto"/>
        <w:jc w:val="center"/>
        <w:rPr>
          <w:rFonts w:cs="Arial"/>
          <w:b/>
          <w:bCs/>
          <w:sz w:val="32"/>
          <w:szCs w:val="28"/>
        </w:rPr>
      </w:pPr>
      <w:r w:rsidRPr="0021097C">
        <w:rPr>
          <w:rFonts w:cs="Arial"/>
          <w:b/>
          <w:bCs/>
          <w:sz w:val="32"/>
          <w:szCs w:val="28"/>
        </w:rPr>
        <w:t xml:space="preserve">BMIH5005 </w:t>
      </w:r>
    </w:p>
    <w:p w14:paraId="01971A37" w14:textId="2D830658" w:rsidR="00790EB4" w:rsidRPr="0075477F" w:rsidRDefault="00790EB4" w:rsidP="00790EB4">
      <w:pPr>
        <w:autoSpaceDE w:val="0"/>
        <w:autoSpaceDN w:val="0"/>
        <w:adjustRightInd w:val="0"/>
        <w:spacing w:before="0" w:after="0" w:line="240" w:lineRule="auto"/>
        <w:jc w:val="center"/>
        <w:rPr>
          <w:rFonts w:cs="Arial"/>
          <w:b/>
          <w:color w:val="000000"/>
          <w:sz w:val="32"/>
          <w:szCs w:val="28"/>
        </w:rPr>
      </w:pPr>
      <w:r w:rsidRPr="00790EB4">
        <w:rPr>
          <w:rFonts w:cs="Arial"/>
          <w:b/>
          <w:bCs/>
          <w:color w:val="000000"/>
          <w:sz w:val="32"/>
          <w:szCs w:val="28"/>
        </w:rPr>
        <w:t xml:space="preserve">Assignment No: </w:t>
      </w:r>
      <w:r w:rsidRPr="0075477F">
        <w:rPr>
          <w:rFonts w:cs="Arial"/>
          <w:b/>
          <w:color w:val="000000"/>
          <w:sz w:val="32"/>
          <w:szCs w:val="28"/>
        </w:rPr>
        <w:t>1</w:t>
      </w:r>
    </w:p>
    <w:p w14:paraId="3047C701" w14:textId="434188FF" w:rsidR="00955C83" w:rsidRDefault="0079105E" w:rsidP="00A54C1A">
      <w:pPr>
        <w:spacing w:line="259" w:lineRule="auto"/>
        <w:jc w:val="center"/>
        <w:rPr>
          <w:rFonts w:cs="Arial"/>
          <w:b/>
          <w:bCs/>
          <w:sz w:val="32"/>
          <w:szCs w:val="28"/>
        </w:rPr>
      </w:pPr>
      <w:r w:rsidRPr="00CB46F2">
        <w:rPr>
          <w:rFonts w:cs="Arial"/>
          <w:b/>
          <w:bCs/>
          <w:sz w:val="32"/>
          <w:szCs w:val="28"/>
        </w:rPr>
        <w:t>Essay: Employee Engagement and</w:t>
      </w:r>
      <w:r w:rsidR="00A54C1A">
        <w:rPr>
          <w:rFonts w:cs="Arial"/>
          <w:b/>
          <w:bCs/>
          <w:sz w:val="32"/>
          <w:szCs w:val="28"/>
        </w:rPr>
        <w:t xml:space="preserve"> Motivation</w:t>
      </w:r>
    </w:p>
    <w:p w14:paraId="62C5D080" w14:textId="77777777" w:rsidR="00A54C1A" w:rsidRDefault="00A54C1A" w:rsidP="0079105E">
      <w:pPr>
        <w:spacing w:line="259" w:lineRule="auto"/>
        <w:jc w:val="center"/>
        <w:rPr>
          <w:rFonts w:cs="Arial"/>
          <w:b/>
          <w:bCs/>
          <w:sz w:val="32"/>
          <w:szCs w:val="28"/>
        </w:rPr>
      </w:pPr>
    </w:p>
    <w:p w14:paraId="30E7191C" w14:textId="2E82FB4B" w:rsidR="00A54C1A" w:rsidRPr="00A54C1A" w:rsidRDefault="00A54C1A" w:rsidP="00A54C1A">
      <w:pPr>
        <w:jc w:val="center"/>
        <w:rPr>
          <w:rFonts w:cs="Arial"/>
          <w:b/>
          <w:bCs/>
          <w:sz w:val="28"/>
          <w:szCs w:val="28"/>
        </w:rPr>
      </w:pPr>
      <w:r>
        <w:rPr>
          <w:rFonts w:cs="Arial"/>
          <w:b/>
          <w:bCs/>
          <w:sz w:val="32"/>
          <w:szCs w:val="28"/>
        </w:rPr>
        <w:t xml:space="preserve">Title: </w:t>
      </w:r>
      <w:r w:rsidRPr="00A54C1A">
        <w:rPr>
          <w:rFonts w:cs="Arial"/>
          <w:bCs/>
          <w:sz w:val="28"/>
          <w:szCs w:val="28"/>
        </w:rPr>
        <w:t>Ways to</w:t>
      </w:r>
      <w:r w:rsidRPr="00A54C1A">
        <w:rPr>
          <w:bCs/>
          <w:sz w:val="28"/>
          <w:szCs w:val="28"/>
        </w:rPr>
        <w:t xml:space="preserve"> engage employees of </w:t>
      </w:r>
      <w:r w:rsidR="008A3C20">
        <w:rPr>
          <w:bCs/>
          <w:sz w:val="28"/>
          <w:szCs w:val="28"/>
        </w:rPr>
        <w:t>(</w:t>
      </w:r>
      <w:r w:rsidR="008A3C20">
        <w:rPr>
          <w:rFonts w:cs="Arial"/>
          <w:bCs/>
          <w:sz w:val="28"/>
          <w:szCs w:val="28"/>
        </w:rPr>
        <w:t>g</w:t>
      </w:r>
      <w:r w:rsidRPr="00A54C1A">
        <w:rPr>
          <w:rFonts w:cs="Arial"/>
          <w:bCs/>
          <w:sz w:val="28"/>
          <w:szCs w:val="28"/>
        </w:rPr>
        <w:t xml:space="preserve">eneration </w:t>
      </w:r>
      <w:proofErr w:type="spellStart"/>
      <w:r w:rsidR="008A3C20">
        <w:rPr>
          <w:rFonts w:cs="Arial"/>
          <w:bCs/>
          <w:sz w:val="28"/>
          <w:szCs w:val="28"/>
        </w:rPr>
        <w:t>Ys</w:t>
      </w:r>
      <w:proofErr w:type="spellEnd"/>
      <w:r w:rsidR="008A3C20">
        <w:rPr>
          <w:rFonts w:cs="Arial"/>
          <w:bCs/>
          <w:sz w:val="28"/>
          <w:szCs w:val="28"/>
        </w:rPr>
        <w:t xml:space="preserve"> or generation </w:t>
      </w:r>
      <w:proofErr w:type="gramStart"/>
      <w:r w:rsidR="008A3C20">
        <w:rPr>
          <w:rFonts w:cs="Arial"/>
          <w:bCs/>
          <w:sz w:val="28"/>
          <w:szCs w:val="28"/>
        </w:rPr>
        <w:t xml:space="preserve">Zs) </w:t>
      </w:r>
      <w:r w:rsidRPr="00A54C1A">
        <w:rPr>
          <w:bCs/>
          <w:sz w:val="28"/>
          <w:szCs w:val="28"/>
        </w:rPr>
        <w:t xml:space="preserve"> throughout</w:t>
      </w:r>
      <w:proofErr w:type="gramEnd"/>
      <w:r w:rsidRPr="00A54C1A">
        <w:rPr>
          <w:bCs/>
          <w:sz w:val="28"/>
          <w:szCs w:val="28"/>
        </w:rPr>
        <w:t xml:space="preserve"> the employee lifecycle</w:t>
      </w:r>
      <w:r w:rsidRPr="00A54C1A">
        <w:rPr>
          <w:rFonts w:cs="Arial"/>
          <w:bCs/>
          <w:sz w:val="28"/>
          <w:szCs w:val="28"/>
        </w:rPr>
        <w:t>: A Comprehensive View on the Premier Inn Hotel</w:t>
      </w:r>
    </w:p>
    <w:p w14:paraId="106EBB7A" w14:textId="04372FCC" w:rsidR="00A54C1A" w:rsidRPr="00CB46F2" w:rsidRDefault="00A54C1A" w:rsidP="0079105E">
      <w:pPr>
        <w:spacing w:line="259" w:lineRule="auto"/>
        <w:jc w:val="center"/>
        <w:rPr>
          <w:rFonts w:cs="Arial"/>
          <w:b/>
          <w:bCs/>
          <w:sz w:val="32"/>
          <w:szCs w:val="28"/>
        </w:rPr>
      </w:pPr>
    </w:p>
    <w:p w14:paraId="09280C4C" w14:textId="77777777" w:rsidR="003F31E6" w:rsidRPr="00CB46F2" w:rsidRDefault="003F31E6" w:rsidP="003F31E6">
      <w:pPr>
        <w:rPr>
          <w:rFonts w:cs="Arial"/>
        </w:rPr>
      </w:pPr>
    </w:p>
    <w:p w14:paraId="3DB86B72" w14:textId="77777777" w:rsidR="003F31E6" w:rsidRPr="00CB46F2" w:rsidRDefault="003F31E6" w:rsidP="003F31E6">
      <w:pPr>
        <w:rPr>
          <w:rFonts w:cs="Arial"/>
        </w:rPr>
      </w:pPr>
    </w:p>
    <w:p w14:paraId="5877C291" w14:textId="77777777" w:rsidR="003F31E6" w:rsidRPr="00CB46F2" w:rsidRDefault="003F31E6" w:rsidP="003F31E6">
      <w:pPr>
        <w:rPr>
          <w:rFonts w:cs="Arial"/>
        </w:rPr>
      </w:pPr>
    </w:p>
    <w:p w14:paraId="3B1F9F21" w14:textId="77777777" w:rsidR="003F31E6" w:rsidRPr="00CB46F2" w:rsidRDefault="003F31E6" w:rsidP="003F31E6">
      <w:pPr>
        <w:rPr>
          <w:rFonts w:cs="Arial"/>
        </w:rPr>
      </w:pPr>
    </w:p>
    <w:p w14:paraId="784A2036" w14:textId="77777777" w:rsidR="003F31E6" w:rsidRPr="00CB46F2" w:rsidRDefault="003F31E6" w:rsidP="003F31E6">
      <w:pPr>
        <w:rPr>
          <w:rFonts w:cs="Arial"/>
        </w:rPr>
      </w:pPr>
    </w:p>
    <w:p w14:paraId="1023CA20" w14:textId="11F7C925" w:rsidR="003F31E6" w:rsidRPr="00CB46F2" w:rsidRDefault="003F31E6" w:rsidP="003F31E6">
      <w:pPr>
        <w:rPr>
          <w:rFonts w:cs="Arial"/>
        </w:rPr>
      </w:pPr>
      <w:r w:rsidRPr="00CB46F2">
        <w:rPr>
          <w:rFonts w:cs="Arial"/>
        </w:rPr>
        <w:t>Student Name</w:t>
      </w:r>
      <w:r w:rsidR="008A3C20">
        <w:rPr>
          <w:rFonts w:cs="Arial"/>
        </w:rPr>
        <w:t xml:space="preserve"> </w:t>
      </w:r>
      <w:proofErr w:type="gramStart"/>
      <w:r w:rsidR="008A3C20">
        <w:rPr>
          <w:rFonts w:cs="Arial"/>
        </w:rPr>
        <w:t xml:space="preserve">  </w:t>
      </w:r>
      <w:r w:rsidR="008A3C20" w:rsidRPr="00CB46F2">
        <w:rPr>
          <w:rFonts w:cs="Arial"/>
        </w:rPr>
        <w:t>:</w:t>
      </w:r>
      <w:proofErr w:type="gramEnd"/>
      <w:r w:rsidR="008A3C20">
        <w:rPr>
          <w:rFonts w:cs="Arial"/>
        </w:rPr>
        <w:t xml:space="preserve"> Lorella Patricia Isabela Mihut</w:t>
      </w:r>
    </w:p>
    <w:p w14:paraId="455A7B77" w14:textId="77777777" w:rsidR="008A3C20" w:rsidRDefault="003F31E6" w:rsidP="003F31E6">
      <w:pPr>
        <w:rPr>
          <w:rFonts w:cs="Arial"/>
        </w:rPr>
      </w:pPr>
      <w:r w:rsidRPr="00CB46F2">
        <w:rPr>
          <w:rFonts w:cs="Arial"/>
        </w:rPr>
        <w:t>Student ID</w:t>
      </w:r>
      <w:r w:rsidRPr="00CB46F2">
        <w:rPr>
          <w:rFonts w:cs="Arial"/>
        </w:rPr>
        <w:tab/>
        <w:t>:</w:t>
      </w:r>
      <w:r w:rsidR="008A3C20">
        <w:rPr>
          <w:rFonts w:cs="Arial"/>
        </w:rPr>
        <w:t>2214491</w:t>
      </w:r>
    </w:p>
    <w:p w14:paraId="4F5ECFEE" w14:textId="428F4CD8" w:rsidR="00331990" w:rsidRPr="00CB46F2" w:rsidRDefault="008A3C20" w:rsidP="003F31E6">
      <w:pPr>
        <w:rPr>
          <w:rFonts w:cs="Arial"/>
        </w:rPr>
      </w:pPr>
      <w:r>
        <w:rPr>
          <w:rFonts w:cs="Arial"/>
        </w:rPr>
        <w:t>Lecturer:       Helen Lee</w:t>
      </w:r>
      <w:r w:rsidR="00331990" w:rsidRPr="00CB46F2">
        <w:rPr>
          <w:rFonts w:cs="Arial"/>
        </w:rPr>
        <w:br w:type="page"/>
      </w:r>
    </w:p>
    <w:p w14:paraId="5F8084DA" w14:textId="035BCE4F" w:rsidR="009475DF" w:rsidRPr="00CB46F2" w:rsidRDefault="0042291A" w:rsidP="00AC4F43">
      <w:pPr>
        <w:rPr>
          <w:rFonts w:cs="Arial"/>
        </w:rPr>
      </w:pPr>
      <w:r w:rsidRPr="00CB46F2">
        <w:rPr>
          <w:rFonts w:cs="Arial"/>
        </w:rPr>
        <w:t xml:space="preserve">Employee engagement refers to the enthusiasm and dedication level of employees for their job </w:t>
      </w:r>
      <w:r w:rsidR="0063554F" w:rsidRPr="00CB46F2">
        <w:rPr>
          <w:rFonts w:cs="Arial"/>
        </w:rPr>
        <w:t>(Kocherlakota, 2020)</w:t>
      </w:r>
      <w:r w:rsidRPr="00CB46F2">
        <w:rPr>
          <w:rFonts w:cs="Arial"/>
        </w:rPr>
        <w:t xml:space="preserve">. The more dedicated employees, the better for the organisations. Hence, employee engagement has become important for organisations. This essay will </w:t>
      </w:r>
      <w:r w:rsidR="0011247B" w:rsidRPr="00CB46F2">
        <w:rPr>
          <w:rFonts w:cs="Arial"/>
        </w:rPr>
        <w:t xml:space="preserve">focus on the ways of engaging employees providing specific industry examples. Firstly, it will discuss the role of HR in engaging employees. Secondly, it will incorporate various ways of improving employee engagement throughout their </w:t>
      </w:r>
      <w:r w:rsidR="00D20CD9" w:rsidRPr="00CB46F2">
        <w:rPr>
          <w:rFonts w:cs="Arial"/>
        </w:rPr>
        <w:t>life cycle</w:t>
      </w:r>
      <w:r w:rsidR="0011247B" w:rsidRPr="00CB46F2">
        <w:rPr>
          <w:rFonts w:cs="Arial"/>
        </w:rPr>
        <w:t xml:space="preserve"> within an organisation. Also, various examples will be given here to support recommendations. Thirdly, it will outline the advantages of having highly engaged employees. Lastly, it will recommend ways to improve </w:t>
      </w:r>
      <w:r w:rsidR="003E36A5" w:rsidRPr="00CB46F2">
        <w:rPr>
          <w:rFonts w:cs="Arial"/>
        </w:rPr>
        <w:t xml:space="preserve">the </w:t>
      </w:r>
      <w:r w:rsidR="0011247B" w:rsidRPr="00CB46F2">
        <w:rPr>
          <w:rFonts w:cs="Arial"/>
        </w:rPr>
        <w:t>engagement of team members by incorporating an employee engagement model.</w:t>
      </w:r>
    </w:p>
    <w:p w14:paraId="1A22726B" w14:textId="0D3820B9" w:rsidR="009475DF" w:rsidRPr="00CB46F2" w:rsidRDefault="009475DF" w:rsidP="00E7375F">
      <w:pPr>
        <w:rPr>
          <w:rFonts w:cs="Arial"/>
        </w:rPr>
      </w:pPr>
      <w:r w:rsidRPr="00CB46F2">
        <w:rPr>
          <w:rFonts w:cs="Arial"/>
          <w:b/>
          <w:bCs/>
        </w:rPr>
        <w:t>Human resources (HR)</w:t>
      </w:r>
      <w:r w:rsidRPr="00CB46F2">
        <w:rPr>
          <w:rFonts w:cs="Arial"/>
        </w:rPr>
        <w:t xml:space="preserve"> in a hotel plays </w:t>
      </w:r>
      <w:r w:rsidR="00A0101B" w:rsidRPr="00CB46F2">
        <w:rPr>
          <w:rFonts w:cs="Arial"/>
        </w:rPr>
        <w:t xml:space="preserve">a </w:t>
      </w:r>
      <w:r w:rsidRPr="00CB46F2">
        <w:rPr>
          <w:rFonts w:cs="Arial"/>
        </w:rPr>
        <w:t xml:space="preserve">significant role </w:t>
      </w:r>
      <w:r w:rsidR="00A0101B" w:rsidRPr="00CB46F2">
        <w:rPr>
          <w:rFonts w:cs="Arial"/>
        </w:rPr>
        <w:t>in ensuring</w:t>
      </w:r>
      <w:r w:rsidRPr="00CB46F2">
        <w:rPr>
          <w:rFonts w:cs="Arial"/>
        </w:rPr>
        <w:t xml:space="preserve"> success in an organisation. Because HR directs the </w:t>
      </w:r>
      <w:proofErr w:type="spellStart"/>
      <w:r w:rsidRPr="00CB46F2">
        <w:rPr>
          <w:rFonts w:cs="Arial"/>
        </w:rPr>
        <w:t>behaviour</w:t>
      </w:r>
      <w:proofErr w:type="spellEnd"/>
      <w:r w:rsidRPr="00CB46F2">
        <w:rPr>
          <w:rFonts w:cs="Arial"/>
        </w:rPr>
        <w:t xml:space="preserve"> of employees in a hotel who ultimately communicate with the guests. </w:t>
      </w:r>
      <w:r w:rsidR="00A0101B" w:rsidRPr="00CB46F2">
        <w:rPr>
          <w:rFonts w:cs="Arial"/>
        </w:rPr>
        <w:t xml:space="preserve">According to </w:t>
      </w:r>
      <w:r w:rsidR="00AC4F43" w:rsidRPr="00CB46F2">
        <w:rPr>
          <w:rFonts w:cs="Arial"/>
        </w:rPr>
        <w:t xml:space="preserve">Saks </w:t>
      </w:r>
      <w:r w:rsidR="00A0101B" w:rsidRPr="00CB46F2">
        <w:rPr>
          <w:rFonts w:cs="Arial"/>
        </w:rPr>
        <w:t>(</w:t>
      </w:r>
      <w:r w:rsidR="00AC4F43" w:rsidRPr="00CB46F2">
        <w:rPr>
          <w:rFonts w:cs="Arial"/>
        </w:rPr>
        <w:t>2021</w:t>
      </w:r>
      <w:r w:rsidR="00A0101B" w:rsidRPr="00CB46F2">
        <w:rPr>
          <w:rFonts w:cs="Arial"/>
        </w:rPr>
        <w:t xml:space="preserve">), </w:t>
      </w:r>
      <w:r w:rsidR="00744C01" w:rsidRPr="00CB46F2">
        <w:rPr>
          <w:rFonts w:cs="Arial"/>
        </w:rPr>
        <w:t xml:space="preserve">the </w:t>
      </w:r>
      <w:r w:rsidR="00A0101B" w:rsidRPr="00CB46F2">
        <w:rPr>
          <w:rFonts w:cs="Arial"/>
        </w:rPr>
        <w:t xml:space="preserve">HR of a hotel is responsible for recruiting employees who match the culture and values of an organisation. </w:t>
      </w:r>
      <w:r w:rsidR="002608A5" w:rsidRPr="00CB46F2">
        <w:rPr>
          <w:rFonts w:cs="Arial"/>
        </w:rPr>
        <w:t>I</w:t>
      </w:r>
      <w:r w:rsidR="00A0101B" w:rsidRPr="00CB46F2">
        <w:rPr>
          <w:rFonts w:cs="Arial"/>
        </w:rPr>
        <w:t xml:space="preserve">dentifying the right employees with </w:t>
      </w:r>
      <w:r w:rsidR="00744C01" w:rsidRPr="00CB46F2">
        <w:rPr>
          <w:rFonts w:cs="Arial"/>
        </w:rPr>
        <w:t xml:space="preserve">the </w:t>
      </w:r>
      <w:r w:rsidR="00A0101B" w:rsidRPr="00CB46F2">
        <w:rPr>
          <w:rFonts w:cs="Arial"/>
        </w:rPr>
        <w:t xml:space="preserve">right skills and their attitude of customer satisfaction can increase the success of a hotel. Hence, the employees who match the values of a hotel are more likely to be engaged with that hotel and work for the mutual goal. Secondly, </w:t>
      </w:r>
      <w:r w:rsidR="004B64C6" w:rsidRPr="00CB46F2">
        <w:rPr>
          <w:rFonts w:cs="Arial"/>
        </w:rPr>
        <w:t xml:space="preserve">HR is responsible for training and developing employees within a hotel. </w:t>
      </w:r>
      <w:r w:rsidR="000E6B1B" w:rsidRPr="00CB46F2">
        <w:rPr>
          <w:rFonts w:cs="Arial"/>
        </w:rPr>
        <w:t xml:space="preserve">The training opportunities enhance the skills of the employees and thus they can stay up to the trend and grow their career. Regarding the impact of training on employee engagement, it is found that training builds </w:t>
      </w:r>
      <w:r w:rsidR="00BC25A3" w:rsidRPr="00CB46F2">
        <w:rPr>
          <w:rFonts w:cs="Arial"/>
        </w:rPr>
        <w:t>confidence</w:t>
      </w:r>
      <w:r w:rsidR="000E6B1B" w:rsidRPr="00CB46F2">
        <w:rPr>
          <w:rFonts w:cs="Arial"/>
        </w:rPr>
        <w:t xml:space="preserve"> among employees about their skills (</w:t>
      </w:r>
      <w:r w:rsidR="00AC4F43" w:rsidRPr="00CB46F2">
        <w:rPr>
          <w:rFonts w:cs="Arial"/>
        </w:rPr>
        <w:t>Armstrong and Lenders, 2018</w:t>
      </w:r>
      <w:r w:rsidR="000E6B1B" w:rsidRPr="00CB46F2">
        <w:rPr>
          <w:rFonts w:cs="Arial"/>
        </w:rPr>
        <w:t xml:space="preserve">). Thus, the </w:t>
      </w:r>
      <w:r w:rsidR="00364188" w:rsidRPr="00CB46F2">
        <w:rPr>
          <w:rFonts w:cs="Arial"/>
        </w:rPr>
        <w:t>confidence</w:t>
      </w:r>
      <w:r w:rsidR="000E6B1B" w:rsidRPr="00CB46F2">
        <w:rPr>
          <w:rFonts w:cs="Arial"/>
        </w:rPr>
        <w:t xml:space="preserve"> boosts their motivation as well as improves their engagement. </w:t>
      </w:r>
      <w:r w:rsidR="00364188" w:rsidRPr="00CB46F2">
        <w:rPr>
          <w:rFonts w:cs="Arial"/>
        </w:rPr>
        <w:t xml:space="preserve">Thirdly, recognition and rewards are provided by the HR to the employees who perform well in their jobs. The rewards and recognition also play important role in the employee engagement. </w:t>
      </w:r>
      <w:r w:rsidR="00C87EF0" w:rsidRPr="00CB46F2">
        <w:rPr>
          <w:rFonts w:cs="Arial"/>
        </w:rPr>
        <w:t xml:space="preserve">For example, companies that offer </w:t>
      </w:r>
      <w:r w:rsidR="00BC25A3" w:rsidRPr="00CB46F2">
        <w:rPr>
          <w:rFonts w:cs="Arial"/>
        </w:rPr>
        <w:t xml:space="preserve">rewards and recognition to employees experienced </w:t>
      </w:r>
      <w:r w:rsidR="00744C01" w:rsidRPr="00CB46F2">
        <w:rPr>
          <w:rFonts w:cs="Arial"/>
        </w:rPr>
        <w:t xml:space="preserve">a </w:t>
      </w:r>
      <w:r w:rsidR="00BC25A3" w:rsidRPr="00CB46F2">
        <w:rPr>
          <w:rFonts w:cs="Arial"/>
        </w:rPr>
        <w:t xml:space="preserve">31% lower employee turnover rate </w:t>
      </w:r>
      <w:r w:rsidR="00744C01" w:rsidRPr="00CB46F2">
        <w:rPr>
          <w:rFonts w:cs="Arial"/>
        </w:rPr>
        <w:t xml:space="preserve">(King, 2023). The employees become highly engaged with the organisation and thus they do not want to leave the hotel because of getting rewards and recognition. The hotel Premier Inn also provides various benefits such as health insurance, retirement </w:t>
      </w:r>
      <w:r w:rsidR="00B76489" w:rsidRPr="00CB46F2">
        <w:rPr>
          <w:rFonts w:cs="Arial"/>
        </w:rPr>
        <w:t>plans</w:t>
      </w:r>
      <w:r w:rsidR="00744C01" w:rsidRPr="00CB46F2">
        <w:rPr>
          <w:rFonts w:cs="Arial"/>
        </w:rPr>
        <w:t xml:space="preserve">, discounts in booking </w:t>
      </w:r>
      <w:r w:rsidR="00B76489" w:rsidRPr="00CB46F2">
        <w:rPr>
          <w:rFonts w:cs="Arial"/>
        </w:rPr>
        <w:t>hotels</w:t>
      </w:r>
      <w:r w:rsidR="00744C01" w:rsidRPr="00CB46F2">
        <w:rPr>
          <w:rFonts w:cs="Arial"/>
        </w:rPr>
        <w:t>, sick leave, annual leaves</w:t>
      </w:r>
      <w:r w:rsidR="00B76489" w:rsidRPr="00CB46F2">
        <w:rPr>
          <w:rFonts w:cs="Arial"/>
        </w:rPr>
        <w:t>,</w:t>
      </w:r>
      <w:r w:rsidR="00744C01" w:rsidRPr="00CB46F2">
        <w:rPr>
          <w:rFonts w:cs="Arial"/>
        </w:rPr>
        <w:t xml:space="preserve"> and so on as rewards to engage employees further. Hence, the </w:t>
      </w:r>
      <w:r w:rsidR="00B76489" w:rsidRPr="00CB46F2">
        <w:rPr>
          <w:rFonts w:cs="Arial"/>
        </w:rPr>
        <w:t>Premier Inn</w:t>
      </w:r>
      <w:r w:rsidR="00744C01" w:rsidRPr="00CB46F2">
        <w:rPr>
          <w:rFonts w:cs="Arial"/>
        </w:rPr>
        <w:t xml:space="preserve"> hotel has been awarded as the </w:t>
      </w:r>
      <w:r w:rsidR="00D00E30" w:rsidRPr="00CB46F2">
        <w:rPr>
          <w:rFonts w:cs="Arial"/>
        </w:rPr>
        <w:t>top employer because of providing a good working environment to the employees</w:t>
      </w:r>
      <w:r w:rsidR="00B76489" w:rsidRPr="00CB46F2">
        <w:rPr>
          <w:rFonts w:cs="Arial"/>
        </w:rPr>
        <w:t xml:space="preserve"> (Premier Inn, 2022)</w:t>
      </w:r>
      <w:r w:rsidR="00D00E30" w:rsidRPr="00CB46F2">
        <w:rPr>
          <w:rFonts w:cs="Arial"/>
        </w:rPr>
        <w:t xml:space="preserve">. </w:t>
      </w:r>
    </w:p>
    <w:p w14:paraId="46D347F7" w14:textId="5522E391" w:rsidR="00565026" w:rsidRPr="00CB46F2" w:rsidRDefault="00E2294B" w:rsidP="00FE3C48">
      <w:pPr>
        <w:rPr>
          <w:rFonts w:eastAsia="Times New Roman" w:cs="Arial"/>
          <w:color w:val="000000"/>
          <w:szCs w:val="24"/>
        </w:rPr>
      </w:pPr>
      <w:r w:rsidRPr="00CB46F2">
        <w:rPr>
          <w:rFonts w:cs="Arial"/>
        </w:rPr>
        <w:t xml:space="preserve">The first important </w:t>
      </w:r>
      <w:r w:rsidR="009815A0" w:rsidRPr="00CB46F2">
        <w:rPr>
          <w:rFonts w:cs="Arial"/>
          <w:b/>
          <w:bCs/>
        </w:rPr>
        <w:t>characteristic</w:t>
      </w:r>
      <w:r w:rsidRPr="00CB46F2">
        <w:rPr>
          <w:rFonts w:cs="Arial"/>
          <w:b/>
          <w:bCs/>
        </w:rPr>
        <w:t xml:space="preserve"> of Gen</w:t>
      </w:r>
      <w:r w:rsidR="00A54C1A">
        <w:rPr>
          <w:rFonts w:cs="Arial"/>
          <w:b/>
          <w:bCs/>
        </w:rPr>
        <w:t>eration</w:t>
      </w:r>
      <w:r w:rsidRPr="00CB46F2">
        <w:rPr>
          <w:rFonts w:cs="Arial"/>
          <w:b/>
          <w:bCs/>
        </w:rPr>
        <w:t xml:space="preserve"> Z</w:t>
      </w:r>
      <w:r w:rsidRPr="00CB46F2">
        <w:rPr>
          <w:rFonts w:cs="Arial"/>
        </w:rPr>
        <w:t xml:space="preserve"> is that they are called digital natives. Because they have grown up using technologies from </w:t>
      </w:r>
      <w:r w:rsidR="009815A0" w:rsidRPr="00CB46F2">
        <w:rPr>
          <w:rFonts w:cs="Arial"/>
        </w:rPr>
        <w:t xml:space="preserve">a </w:t>
      </w:r>
      <w:r w:rsidRPr="00CB46F2">
        <w:rPr>
          <w:rFonts w:cs="Arial"/>
        </w:rPr>
        <w:t xml:space="preserve">young age and hence they have proficiency in using smartphones, </w:t>
      </w:r>
      <w:r w:rsidR="009815A0" w:rsidRPr="00CB46F2">
        <w:rPr>
          <w:rFonts w:cs="Arial"/>
        </w:rPr>
        <w:t xml:space="preserve">and </w:t>
      </w:r>
      <w:r w:rsidRPr="00CB46F2">
        <w:rPr>
          <w:rFonts w:cs="Arial"/>
        </w:rPr>
        <w:t>social media</w:t>
      </w:r>
      <w:r w:rsidR="00646368" w:rsidRPr="00CB46F2">
        <w:rPr>
          <w:rFonts w:cs="Arial"/>
        </w:rPr>
        <w:t>. Thus</w:t>
      </w:r>
      <w:r w:rsidR="009815A0" w:rsidRPr="00CB46F2">
        <w:rPr>
          <w:rFonts w:cs="Arial"/>
        </w:rPr>
        <w:t>,</w:t>
      </w:r>
      <w:r w:rsidR="00646368" w:rsidRPr="00CB46F2">
        <w:rPr>
          <w:rFonts w:cs="Arial"/>
        </w:rPr>
        <w:t xml:space="preserve"> they are quickly adaptable to the latest technologies and they prefer communication with digital tools. </w:t>
      </w:r>
      <w:r w:rsidR="00906350" w:rsidRPr="00CB46F2">
        <w:rPr>
          <w:rFonts w:cs="Arial"/>
        </w:rPr>
        <w:t xml:space="preserve">Secondly, </w:t>
      </w:r>
      <w:r w:rsidR="009815A0" w:rsidRPr="00CB46F2">
        <w:rPr>
          <w:rFonts w:cs="Arial"/>
        </w:rPr>
        <w:t>Gen Z</w:t>
      </w:r>
      <w:r w:rsidR="00906350" w:rsidRPr="00CB46F2">
        <w:rPr>
          <w:rFonts w:cs="Arial"/>
        </w:rPr>
        <w:t xml:space="preserve"> </w:t>
      </w:r>
      <w:r w:rsidR="009815A0" w:rsidRPr="00CB46F2">
        <w:rPr>
          <w:rFonts w:cs="Arial"/>
        </w:rPr>
        <w:t>is</w:t>
      </w:r>
      <w:r w:rsidR="00906350" w:rsidRPr="00CB46F2">
        <w:rPr>
          <w:rFonts w:cs="Arial"/>
        </w:rPr>
        <w:t xml:space="preserve"> driven by purpose. Hence, they look for organisations that align with their values and offer </w:t>
      </w:r>
      <w:r w:rsidR="002608A5" w:rsidRPr="00CB46F2">
        <w:rPr>
          <w:rFonts w:cs="Arial"/>
        </w:rPr>
        <w:t>growth opportunities</w:t>
      </w:r>
      <w:r w:rsidR="00906350" w:rsidRPr="00CB46F2">
        <w:rPr>
          <w:rFonts w:cs="Arial"/>
        </w:rPr>
        <w:t xml:space="preserve">. </w:t>
      </w:r>
      <w:r w:rsidR="009815A0" w:rsidRPr="00CB46F2">
        <w:rPr>
          <w:rFonts w:cs="Arial"/>
        </w:rPr>
        <w:t>One</w:t>
      </w:r>
      <w:r w:rsidR="00906350" w:rsidRPr="00CB46F2">
        <w:rPr>
          <w:rFonts w:cs="Arial"/>
        </w:rPr>
        <w:t xml:space="preserve"> of the major purposes is to create a positive impact in the world. </w:t>
      </w:r>
      <w:r w:rsidR="009815A0" w:rsidRPr="00CB46F2">
        <w:rPr>
          <w:rFonts w:cs="Arial"/>
        </w:rPr>
        <w:t xml:space="preserve">In short, </w:t>
      </w:r>
      <w:r w:rsidR="003272CB" w:rsidRPr="00CB46F2">
        <w:rPr>
          <w:rFonts w:cs="Arial"/>
        </w:rPr>
        <w:t>Gen Z</w:t>
      </w:r>
      <w:r w:rsidR="009815A0" w:rsidRPr="00CB46F2">
        <w:rPr>
          <w:rFonts w:cs="Arial"/>
        </w:rPr>
        <w:t xml:space="preserve"> prefers to work in a purpose-driven environment. </w:t>
      </w:r>
      <w:r w:rsidR="003272CB" w:rsidRPr="00CB46F2">
        <w:rPr>
          <w:rFonts w:cs="Arial"/>
        </w:rPr>
        <w:t xml:space="preserve">Furthermore, </w:t>
      </w:r>
      <w:r w:rsidR="0053199A" w:rsidRPr="00CB46F2">
        <w:rPr>
          <w:rFonts w:eastAsia="Times New Roman" w:cs="Arial"/>
          <w:color w:val="000000"/>
          <w:szCs w:val="24"/>
        </w:rPr>
        <w:t>Charanya and Stephen (2019)</w:t>
      </w:r>
      <w:r w:rsidR="003272CB" w:rsidRPr="00CB46F2">
        <w:rPr>
          <w:rFonts w:cs="Arial"/>
        </w:rPr>
        <w:t xml:space="preserve"> argued that Gen Z prefers to have a work-life balance. Hence, they </w:t>
      </w:r>
      <w:proofErr w:type="spellStart"/>
      <w:r w:rsidR="003272CB" w:rsidRPr="00CB46F2">
        <w:rPr>
          <w:rFonts w:cs="Arial"/>
        </w:rPr>
        <w:t>prio</w:t>
      </w:r>
      <w:r w:rsidR="007E01B2">
        <w:rPr>
          <w:rFonts w:cs="Arial"/>
        </w:rPr>
        <w:t>ritise</w:t>
      </w:r>
      <w:proofErr w:type="spellEnd"/>
      <w:r w:rsidR="003272CB" w:rsidRPr="00CB46F2">
        <w:rPr>
          <w:rFonts w:cs="Arial"/>
        </w:rPr>
        <w:t xml:space="preserve"> flexibility and give much value to time. Their flexible preference also </w:t>
      </w:r>
      <w:r w:rsidR="00667375" w:rsidRPr="00CB46F2">
        <w:rPr>
          <w:rFonts w:cs="Arial"/>
        </w:rPr>
        <w:t>makes</w:t>
      </w:r>
      <w:r w:rsidR="003272CB" w:rsidRPr="00CB46F2">
        <w:rPr>
          <w:rFonts w:cs="Arial"/>
        </w:rPr>
        <w:t xml:space="preserve"> them </w:t>
      </w:r>
      <w:r w:rsidR="00667375" w:rsidRPr="00CB46F2">
        <w:rPr>
          <w:rFonts w:cs="Arial"/>
        </w:rPr>
        <w:t>result-oriented</w:t>
      </w:r>
      <w:r w:rsidR="003272CB" w:rsidRPr="00CB46F2">
        <w:rPr>
          <w:rFonts w:cs="Arial"/>
        </w:rPr>
        <w:t xml:space="preserve"> where they value bringing results rather than aimlessly doing certain things for a long time. </w:t>
      </w:r>
      <w:r w:rsidR="00667375" w:rsidRPr="00CB46F2">
        <w:rPr>
          <w:rFonts w:cs="Arial"/>
        </w:rPr>
        <w:t xml:space="preserve">It also brings </w:t>
      </w:r>
      <w:r w:rsidR="00020FBD" w:rsidRPr="00CB46F2">
        <w:rPr>
          <w:rFonts w:cs="Arial"/>
        </w:rPr>
        <w:t>Gen’s</w:t>
      </w:r>
      <w:r w:rsidR="00667375" w:rsidRPr="00CB46F2">
        <w:rPr>
          <w:rFonts w:cs="Arial"/>
        </w:rPr>
        <w:t xml:space="preserve"> concern regarding their personal growth. They prefer to spend the time where they can perceive potential growth opportunities e.g. learning or experiencing new things</w:t>
      </w:r>
      <w:r w:rsidR="008E537B" w:rsidRPr="00CB46F2">
        <w:rPr>
          <w:rFonts w:cs="Arial"/>
        </w:rPr>
        <w:t xml:space="preserve"> </w:t>
      </w:r>
      <w:r w:rsidR="008E537B" w:rsidRPr="00CB46F2">
        <w:rPr>
          <w:rFonts w:eastAsia="Times New Roman" w:cs="Arial"/>
          <w:color w:val="000000"/>
          <w:szCs w:val="24"/>
        </w:rPr>
        <w:t>(</w:t>
      </w:r>
      <w:r w:rsidR="007E01B2" w:rsidRPr="00CB46F2">
        <w:rPr>
          <w:rFonts w:eastAsia="Times New Roman" w:cs="Arial"/>
          <w:color w:val="000000"/>
          <w:szCs w:val="24"/>
        </w:rPr>
        <w:t>Mazur-Wierzbicka</w:t>
      </w:r>
      <w:r w:rsidR="008E537B" w:rsidRPr="00CB46F2">
        <w:rPr>
          <w:rFonts w:eastAsia="Times New Roman" w:cs="Arial"/>
          <w:color w:val="000000"/>
          <w:szCs w:val="24"/>
        </w:rPr>
        <w:t>, 2017)</w:t>
      </w:r>
      <w:r w:rsidR="00667375" w:rsidRPr="00CB46F2">
        <w:rPr>
          <w:rFonts w:cs="Arial"/>
        </w:rPr>
        <w:t xml:space="preserve">. Besides, </w:t>
      </w:r>
      <w:r w:rsidR="00020FBD" w:rsidRPr="00CB46F2">
        <w:rPr>
          <w:rFonts w:cs="Arial"/>
        </w:rPr>
        <w:t xml:space="preserve">they understand that the world is constantly changing and to remain relevant they have to continuously update themselves. </w:t>
      </w:r>
      <w:r w:rsidR="001A28AE" w:rsidRPr="00CB46F2">
        <w:rPr>
          <w:rFonts w:cs="Arial"/>
        </w:rPr>
        <w:t xml:space="preserve">Apart from their self-benefits, Gen Z are also concerned regarding social impact. They want to exert </w:t>
      </w:r>
      <w:r w:rsidR="00E735E3" w:rsidRPr="00CB46F2">
        <w:rPr>
          <w:rFonts w:cs="Arial"/>
        </w:rPr>
        <w:t xml:space="preserve">a </w:t>
      </w:r>
      <w:r w:rsidR="001A28AE" w:rsidRPr="00CB46F2">
        <w:rPr>
          <w:rFonts w:cs="Arial"/>
        </w:rPr>
        <w:t xml:space="preserve">positive influence on the society and make their name in the society. </w:t>
      </w:r>
    </w:p>
    <w:p w14:paraId="4B9DAC1D" w14:textId="16E2AEF6" w:rsidR="003E0D7A" w:rsidRPr="00CB46F2" w:rsidRDefault="00E50086" w:rsidP="006D07DF">
      <w:pPr>
        <w:rPr>
          <w:rFonts w:eastAsia="Times New Roman" w:cs="Arial"/>
          <w:color w:val="000000"/>
          <w:szCs w:val="24"/>
        </w:rPr>
      </w:pPr>
      <w:r w:rsidRPr="00CB46F2">
        <w:rPr>
          <w:rFonts w:cs="Arial"/>
        </w:rPr>
        <w:t xml:space="preserve">As it was stated earlier employee engagement plays an important role in a hotel. Throughout </w:t>
      </w:r>
      <w:r w:rsidRPr="00CB46F2">
        <w:rPr>
          <w:rFonts w:cs="Arial"/>
          <w:b/>
          <w:bCs/>
        </w:rPr>
        <w:t>the life-cycle of employees,</w:t>
      </w:r>
      <w:r w:rsidRPr="00CB46F2">
        <w:rPr>
          <w:rFonts w:cs="Arial"/>
        </w:rPr>
        <w:t xml:space="preserve"> organisations can incorporate various methods to engage employees. In the first stage, </w:t>
      </w:r>
      <w:r w:rsidRPr="00CB46F2">
        <w:rPr>
          <w:rFonts w:cs="Arial"/>
          <w:b/>
          <w:bCs/>
        </w:rPr>
        <w:t>attraction</w:t>
      </w:r>
      <w:r w:rsidRPr="00CB46F2">
        <w:rPr>
          <w:rFonts w:cs="Arial"/>
        </w:rPr>
        <w:t xml:space="preserve"> works among the employees. Even before coming to the office, this stage starts to work. In this phase, employees are aware of the organisation because of its positive reputation. </w:t>
      </w:r>
      <w:r w:rsidR="00F73645" w:rsidRPr="00CB46F2">
        <w:rPr>
          <w:rFonts w:cs="Arial"/>
        </w:rPr>
        <w:t xml:space="preserve">Hence, the attraction among the potential candidates </w:t>
      </w:r>
      <w:r w:rsidR="00A62503" w:rsidRPr="00CB46F2">
        <w:rPr>
          <w:rFonts w:cs="Arial"/>
        </w:rPr>
        <w:t>is fostered</w:t>
      </w:r>
      <w:r w:rsidR="00F73645" w:rsidRPr="00CB46F2">
        <w:rPr>
          <w:rFonts w:cs="Arial"/>
        </w:rPr>
        <w:t xml:space="preserve"> because of the exposure of the hotel among them. According to </w:t>
      </w:r>
      <w:r w:rsidR="00F5519A" w:rsidRPr="00CB46F2">
        <w:rPr>
          <w:rFonts w:cs="Arial"/>
        </w:rPr>
        <w:t xml:space="preserve">Cattermole </w:t>
      </w:r>
      <w:r w:rsidR="00F73645" w:rsidRPr="00CB46F2">
        <w:rPr>
          <w:rFonts w:cs="Arial"/>
        </w:rPr>
        <w:t>(</w:t>
      </w:r>
      <w:r w:rsidR="00F5519A" w:rsidRPr="00CB46F2">
        <w:rPr>
          <w:rFonts w:cs="Arial"/>
        </w:rPr>
        <w:t>2019</w:t>
      </w:r>
      <w:r w:rsidR="00F73645" w:rsidRPr="00CB46F2">
        <w:rPr>
          <w:rFonts w:cs="Arial"/>
        </w:rPr>
        <w:t xml:space="preserve">), in this stage, hotels should focus on creating and upholding </w:t>
      </w:r>
      <w:r w:rsidR="00A62503" w:rsidRPr="00CB46F2">
        <w:rPr>
          <w:rFonts w:cs="Arial"/>
        </w:rPr>
        <w:t xml:space="preserve">a </w:t>
      </w:r>
      <w:r w:rsidR="00F73645" w:rsidRPr="00CB46F2">
        <w:rPr>
          <w:rFonts w:cs="Arial"/>
        </w:rPr>
        <w:t xml:space="preserve">positive culture. Because it is the culture of an organisation that determines how candidates will perceive it. Culture consists of systems, </w:t>
      </w:r>
      <w:r w:rsidR="00A62503" w:rsidRPr="00CB46F2">
        <w:rPr>
          <w:rFonts w:cs="Arial"/>
        </w:rPr>
        <w:t>structures</w:t>
      </w:r>
      <w:r w:rsidR="00F73645" w:rsidRPr="00CB46F2">
        <w:rPr>
          <w:rFonts w:cs="Arial"/>
        </w:rPr>
        <w:t>, rules, and values within an organisation. For example, Premier Inn has already a positive image regarding its culture in various 3</w:t>
      </w:r>
      <w:r w:rsidR="00F73645" w:rsidRPr="00CB46F2">
        <w:rPr>
          <w:rFonts w:cs="Arial"/>
          <w:vertAlign w:val="superscript"/>
        </w:rPr>
        <w:t>rd</w:t>
      </w:r>
      <w:r w:rsidR="00F73645" w:rsidRPr="00CB46F2">
        <w:rPr>
          <w:rFonts w:cs="Arial"/>
        </w:rPr>
        <w:t xml:space="preserve"> party platforms e.g. </w:t>
      </w:r>
      <w:r w:rsidR="00A62503" w:rsidRPr="00CB46F2">
        <w:rPr>
          <w:rFonts w:cs="Arial"/>
        </w:rPr>
        <w:t>Glassdoor</w:t>
      </w:r>
      <w:r w:rsidR="00F73645" w:rsidRPr="00CB46F2">
        <w:rPr>
          <w:rFonts w:cs="Arial"/>
        </w:rPr>
        <w:t xml:space="preserve">, and Indeed UK which creates an attraction for other candidates to work. Secondly, </w:t>
      </w:r>
      <w:r w:rsidR="00F73645" w:rsidRPr="00CB46F2">
        <w:rPr>
          <w:rFonts w:cs="Arial"/>
          <w:b/>
          <w:bCs/>
        </w:rPr>
        <w:t xml:space="preserve">in </w:t>
      </w:r>
      <w:r w:rsidR="00BA118F" w:rsidRPr="00CB46F2">
        <w:rPr>
          <w:rFonts w:cs="Arial"/>
          <w:b/>
          <w:bCs/>
        </w:rPr>
        <w:t xml:space="preserve">the </w:t>
      </w:r>
      <w:r w:rsidR="00F73645" w:rsidRPr="00CB46F2">
        <w:rPr>
          <w:rFonts w:cs="Arial"/>
          <w:b/>
          <w:bCs/>
        </w:rPr>
        <w:t>recruitment stage</w:t>
      </w:r>
      <w:r w:rsidR="00F73645" w:rsidRPr="00CB46F2">
        <w:rPr>
          <w:rFonts w:cs="Arial"/>
        </w:rPr>
        <w:t xml:space="preserve"> hotels hire </w:t>
      </w:r>
      <w:r w:rsidR="00540BC2" w:rsidRPr="00CB46F2">
        <w:rPr>
          <w:rFonts w:cs="Arial"/>
        </w:rPr>
        <w:t xml:space="preserve">where treatment of candidates during this process largely shapes their view about the organisation for the rest of their lives. To ensure employee engagement, organisations should focus on </w:t>
      </w:r>
      <w:r w:rsidR="00643CC1" w:rsidRPr="00CB46F2">
        <w:rPr>
          <w:rFonts w:cs="Arial"/>
        </w:rPr>
        <w:t xml:space="preserve">hiring the right candidates </w:t>
      </w:r>
      <w:r w:rsidR="002608A5" w:rsidRPr="00CB46F2">
        <w:rPr>
          <w:rFonts w:cs="Arial"/>
        </w:rPr>
        <w:t>at</w:t>
      </w:r>
      <w:r w:rsidR="00643CC1" w:rsidRPr="00CB46F2">
        <w:rPr>
          <w:rFonts w:cs="Arial"/>
        </w:rPr>
        <w:t xml:space="preserve"> this stage. For example, Premier Inn </w:t>
      </w:r>
      <w:r w:rsidR="007E01B2">
        <w:rPr>
          <w:rFonts w:cs="Arial"/>
        </w:rPr>
        <w:t>H</w:t>
      </w:r>
      <w:r w:rsidR="00643CC1" w:rsidRPr="00CB46F2">
        <w:rPr>
          <w:rFonts w:cs="Arial"/>
        </w:rPr>
        <w:t xml:space="preserve">otel provides job vacancy advertisements </w:t>
      </w:r>
      <w:r w:rsidR="002608A5" w:rsidRPr="00CB46F2">
        <w:rPr>
          <w:rFonts w:cs="Arial"/>
        </w:rPr>
        <w:t>o</w:t>
      </w:r>
      <w:r w:rsidR="00643CC1" w:rsidRPr="00CB46F2">
        <w:rPr>
          <w:rFonts w:cs="Arial"/>
        </w:rPr>
        <w:t xml:space="preserve">n multiple platforms e.g. social media, website to attract </w:t>
      </w:r>
      <w:r w:rsidR="002608A5" w:rsidRPr="00CB46F2">
        <w:rPr>
          <w:rFonts w:cs="Arial"/>
        </w:rPr>
        <w:t xml:space="preserve">a </w:t>
      </w:r>
      <w:r w:rsidR="00643CC1" w:rsidRPr="00CB46F2">
        <w:rPr>
          <w:rFonts w:cs="Arial"/>
        </w:rPr>
        <w:t xml:space="preserve">large number of candidates in the recruitment process. Besides, Premier Inn </w:t>
      </w:r>
      <w:r w:rsidR="007E01B2">
        <w:rPr>
          <w:rFonts w:cs="Arial"/>
        </w:rPr>
        <w:t>H</w:t>
      </w:r>
      <w:r w:rsidR="00643CC1" w:rsidRPr="00CB46F2">
        <w:rPr>
          <w:rFonts w:cs="Arial"/>
        </w:rPr>
        <w:t xml:space="preserve">otel included </w:t>
      </w:r>
      <w:r w:rsidR="00905C78" w:rsidRPr="00CB46F2">
        <w:rPr>
          <w:rFonts w:cs="Arial"/>
        </w:rPr>
        <w:t xml:space="preserve">an </w:t>
      </w:r>
      <w:r w:rsidR="00643CC1" w:rsidRPr="00CB46F2">
        <w:rPr>
          <w:rFonts w:cs="Arial"/>
        </w:rPr>
        <w:t xml:space="preserve">“employee stories” section </w:t>
      </w:r>
      <w:r w:rsidR="00905C78" w:rsidRPr="00CB46F2">
        <w:rPr>
          <w:rFonts w:cs="Arial"/>
        </w:rPr>
        <w:t>on</w:t>
      </w:r>
      <w:r w:rsidR="00643CC1" w:rsidRPr="00CB46F2">
        <w:rPr>
          <w:rFonts w:cs="Arial"/>
        </w:rPr>
        <w:t xml:space="preserve"> the recruitment page to let candidates know about the work culture</w:t>
      </w:r>
      <w:r w:rsidR="002608A5" w:rsidRPr="00CB46F2">
        <w:rPr>
          <w:rFonts w:cs="Arial"/>
        </w:rPr>
        <w:t>,</w:t>
      </w:r>
      <w:r w:rsidR="00643CC1" w:rsidRPr="00CB46F2">
        <w:rPr>
          <w:rFonts w:cs="Arial"/>
        </w:rPr>
        <w:t xml:space="preserve"> and hence </w:t>
      </w:r>
      <w:r w:rsidR="00905C78" w:rsidRPr="00CB46F2">
        <w:rPr>
          <w:rFonts w:cs="Arial"/>
        </w:rPr>
        <w:t xml:space="preserve">the </w:t>
      </w:r>
      <w:r w:rsidR="00643CC1" w:rsidRPr="00CB46F2">
        <w:rPr>
          <w:rFonts w:cs="Arial"/>
        </w:rPr>
        <w:t>right employees can be recruited</w:t>
      </w:r>
      <w:r w:rsidR="00FE3C48" w:rsidRPr="00CB46F2">
        <w:rPr>
          <w:rFonts w:cs="Arial"/>
        </w:rPr>
        <w:t xml:space="preserve"> </w:t>
      </w:r>
      <w:r w:rsidR="00FE3C48" w:rsidRPr="00CB46F2">
        <w:rPr>
          <w:rFonts w:eastAsia="Times New Roman" w:cs="Arial"/>
          <w:color w:val="000000"/>
          <w:szCs w:val="24"/>
        </w:rPr>
        <w:t>(Christensen Hughes and Rog, 2018)</w:t>
      </w:r>
      <w:r w:rsidR="00643CC1" w:rsidRPr="00CB46F2">
        <w:rPr>
          <w:rFonts w:cs="Arial"/>
        </w:rPr>
        <w:t xml:space="preserve">. </w:t>
      </w:r>
    </w:p>
    <w:p w14:paraId="2ACE024E" w14:textId="4C51A845" w:rsidR="00643CC1" w:rsidRPr="00CB46F2" w:rsidRDefault="00643CC1" w:rsidP="00BD1DBA">
      <w:pPr>
        <w:rPr>
          <w:rFonts w:eastAsia="Times New Roman" w:cs="Arial"/>
          <w:color w:val="000000"/>
          <w:szCs w:val="24"/>
        </w:rPr>
      </w:pPr>
      <w:r w:rsidRPr="00CB46F2">
        <w:rPr>
          <w:rFonts w:cs="Arial"/>
          <w:b/>
          <w:bCs/>
        </w:rPr>
        <w:t>In onboarding employees</w:t>
      </w:r>
      <w:r w:rsidRPr="00CB46F2">
        <w:rPr>
          <w:rFonts w:cs="Arial"/>
        </w:rPr>
        <w:t xml:space="preserve"> understand the culture of organisations. Hence, to ensure highly </w:t>
      </w:r>
      <w:r w:rsidR="00905C78" w:rsidRPr="00CB46F2">
        <w:rPr>
          <w:rFonts w:cs="Arial"/>
        </w:rPr>
        <w:t>engaged</w:t>
      </w:r>
      <w:r w:rsidRPr="00CB46F2">
        <w:rPr>
          <w:rFonts w:cs="Arial"/>
        </w:rPr>
        <w:t xml:space="preserve"> employees, organisations should focus on communicating clearly about core values. For example, Premier Inn hotel provides knowledge regarding its mission, vision</w:t>
      </w:r>
      <w:r w:rsidR="00905C78" w:rsidRPr="00CB46F2">
        <w:rPr>
          <w:rFonts w:cs="Arial"/>
        </w:rPr>
        <w:t>,</w:t>
      </w:r>
      <w:r w:rsidRPr="00CB46F2">
        <w:rPr>
          <w:rFonts w:cs="Arial"/>
        </w:rPr>
        <w:t xml:space="preserve"> and values to employees and also </w:t>
      </w:r>
      <w:r w:rsidR="00905C78" w:rsidRPr="00CB46F2">
        <w:rPr>
          <w:rFonts w:cs="Arial"/>
        </w:rPr>
        <w:t>gives</w:t>
      </w:r>
      <w:r w:rsidRPr="00CB46F2">
        <w:rPr>
          <w:rFonts w:cs="Arial"/>
        </w:rPr>
        <w:t xml:space="preserve"> them </w:t>
      </w:r>
      <w:r w:rsidR="00905C78" w:rsidRPr="00CB46F2">
        <w:rPr>
          <w:rFonts w:cs="Arial"/>
        </w:rPr>
        <w:t xml:space="preserve">an </w:t>
      </w:r>
      <w:r w:rsidRPr="00CB46F2">
        <w:rPr>
          <w:rFonts w:cs="Arial"/>
        </w:rPr>
        <w:t xml:space="preserve">understanding of their career success. It ensures </w:t>
      </w:r>
      <w:r w:rsidR="00905C78" w:rsidRPr="00CB46F2">
        <w:rPr>
          <w:rFonts w:cs="Arial"/>
        </w:rPr>
        <w:t xml:space="preserve">a </w:t>
      </w:r>
      <w:r w:rsidRPr="00CB46F2">
        <w:rPr>
          <w:rFonts w:cs="Arial"/>
        </w:rPr>
        <w:t xml:space="preserve">high level of collaboration </w:t>
      </w:r>
      <w:r w:rsidR="00905C78" w:rsidRPr="00CB46F2">
        <w:rPr>
          <w:rFonts w:cs="Arial"/>
        </w:rPr>
        <w:t>among</w:t>
      </w:r>
      <w:r w:rsidRPr="00CB46F2">
        <w:rPr>
          <w:rFonts w:cs="Arial"/>
        </w:rPr>
        <w:t xml:space="preserve"> employees. </w:t>
      </w:r>
      <w:r w:rsidR="005B1400" w:rsidRPr="00CB46F2">
        <w:rPr>
          <w:rFonts w:cs="Arial"/>
        </w:rPr>
        <w:t xml:space="preserve">The fourth stage, </w:t>
      </w:r>
      <w:r w:rsidR="005B1400" w:rsidRPr="00CB46F2">
        <w:rPr>
          <w:rFonts w:cs="Arial"/>
          <w:b/>
          <w:bCs/>
        </w:rPr>
        <w:t>development</w:t>
      </w:r>
      <w:r w:rsidR="005B1400" w:rsidRPr="00CB46F2">
        <w:rPr>
          <w:rFonts w:cs="Arial"/>
        </w:rPr>
        <w:t xml:space="preserve">, enhances </w:t>
      </w:r>
      <w:r w:rsidR="007F32E2" w:rsidRPr="00CB46F2">
        <w:rPr>
          <w:rFonts w:cs="Arial"/>
        </w:rPr>
        <w:t>employees’</w:t>
      </w:r>
      <w:r w:rsidR="005B1400" w:rsidRPr="00CB46F2">
        <w:rPr>
          <w:rFonts w:cs="Arial"/>
        </w:rPr>
        <w:t xml:space="preserve"> skill</w:t>
      </w:r>
      <w:r w:rsidR="007E01B2">
        <w:rPr>
          <w:rFonts w:cs="Arial"/>
        </w:rPr>
        <w:t>s</w:t>
      </w:r>
      <w:r w:rsidR="005B1400" w:rsidRPr="00CB46F2">
        <w:rPr>
          <w:rFonts w:cs="Arial"/>
        </w:rPr>
        <w:t xml:space="preserve">. Hence, by increasing </w:t>
      </w:r>
      <w:r w:rsidR="00905C78" w:rsidRPr="00CB46F2">
        <w:rPr>
          <w:rFonts w:cs="Arial"/>
        </w:rPr>
        <w:t xml:space="preserve">the </w:t>
      </w:r>
      <w:r w:rsidR="005B1400" w:rsidRPr="00CB46F2">
        <w:rPr>
          <w:rFonts w:cs="Arial"/>
        </w:rPr>
        <w:t xml:space="preserve">ability of employees to perform tasks, engagement can be ensured. For example, Premier Inn </w:t>
      </w:r>
      <w:r w:rsidR="002608A5" w:rsidRPr="00CB46F2">
        <w:rPr>
          <w:rFonts w:cs="Arial"/>
        </w:rPr>
        <w:t>H</w:t>
      </w:r>
      <w:r w:rsidR="005B1400" w:rsidRPr="00CB46F2">
        <w:rPr>
          <w:rFonts w:cs="Arial"/>
        </w:rPr>
        <w:t xml:space="preserve">otel developed </w:t>
      </w:r>
      <w:r w:rsidR="00905C78" w:rsidRPr="00CB46F2">
        <w:rPr>
          <w:rFonts w:cs="Arial"/>
        </w:rPr>
        <w:t xml:space="preserve">a </w:t>
      </w:r>
      <w:r w:rsidR="005B1400" w:rsidRPr="00CB46F2">
        <w:rPr>
          <w:rFonts w:cs="Arial"/>
        </w:rPr>
        <w:t xml:space="preserve">“life-skill academy” for employees to enhance their </w:t>
      </w:r>
      <w:r w:rsidR="00905C78" w:rsidRPr="00CB46F2">
        <w:rPr>
          <w:rFonts w:cs="Arial"/>
        </w:rPr>
        <w:t>skills</w:t>
      </w:r>
      <w:r w:rsidR="005B1400" w:rsidRPr="00CB46F2">
        <w:rPr>
          <w:rFonts w:cs="Arial"/>
        </w:rPr>
        <w:t xml:space="preserve"> to ensure guest satisfaction. All types of relevant </w:t>
      </w:r>
      <w:r w:rsidR="00905C78" w:rsidRPr="00CB46F2">
        <w:rPr>
          <w:rFonts w:cs="Arial"/>
        </w:rPr>
        <w:t>training</w:t>
      </w:r>
      <w:r w:rsidR="005B1400" w:rsidRPr="00CB46F2">
        <w:rPr>
          <w:rFonts w:cs="Arial"/>
        </w:rPr>
        <w:t xml:space="preserve"> are provided here. Thus, </w:t>
      </w:r>
      <w:r w:rsidR="00A62503" w:rsidRPr="00CB46F2">
        <w:rPr>
          <w:rFonts w:eastAsia="Times New Roman" w:cs="Arial"/>
          <w:color w:val="000000"/>
          <w:szCs w:val="24"/>
        </w:rPr>
        <w:t xml:space="preserve">Rawat and Kumar, </w:t>
      </w:r>
      <w:r w:rsidR="003068F7" w:rsidRPr="00CB46F2">
        <w:rPr>
          <w:rFonts w:eastAsia="Times New Roman" w:cs="Arial"/>
          <w:color w:val="000000"/>
          <w:szCs w:val="24"/>
        </w:rPr>
        <w:t>(</w:t>
      </w:r>
      <w:r w:rsidR="00A62503" w:rsidRPr="00CB46F2">
        <w:rPr>
          <w:rFonts w:eastAsia="Times New Roman" w:cs="Arial"/>
          <w:color w:val="000000"/>
          <w:szCs w:val="24"/>
        </w:rPr>
        <w:t>2017)</w:t>
      </w:r>
      <w:r w:rsidR="005B1400" w:rsidRPr="00CB46F2">
        <w:rPr>
          <w:rFonts w:cs="Arial"/>
        </w:rPr>
        <w:t xml:space="preserve"> recommended </w:t>
      </w:r>
      <w:r w:rsidR="002608A5" w:rsidRPr="00CB46F2">
        <w:rPr>
          <w:rFonts w:cs="Arial"/>
        </w:rPr>
        <w:t>providing</w:t>
      </w:r>
      <w:r w:rsidR="005B1400" w:rsidRPr="00CB46F2">
        <w:rPr>
          <w:rFonts w:cs="Arial"/>
        </w:rPr>
        <w:t xml:space="preserve"> relevant knowledge to the employees </w:t>
      </w:r>
      <w:r w:rsidR="002608A5" w:rsidRPr="00CB46F2">
        <w:rPr>
          <w:rFonts w:cs="Arial"/>
        </w:rPr>
        <w:t>at</w:t>
      </w:r>
      <w:r w:rsidR="005B1400" w:rsidRPr="00CB46F2">
        <w:rPr>
          <w:rFonts w:cs="Arial"/>
        </w:rPr>
        <w:t xml:space="preserve"> this stage. The fifth stage, </w:t>
      </w:r>
      <w:r w:rsidR="005B1400" w:rsidRPr="00CB46F2">
        <w:rPr>
          <w:rFonts w:cs="Arial"/>
          <w:b/>
          <w:bCs/>
        </w:rPr>
        <w:t>retention,</w:t>
      </w:r>
      <w:r w:rsidR="005B1400" w:rsidRPr="00CB46F2">
        <w:rPr>
          <w:rFonts w:cs="Arial"/>
        </w:rPr>
        <w:t xml:space="preserve"> is the most important because hotels should retain skilled employees for success. Hence, hotels can introduce appropriate rewards and recognition programs to retain employees. Besides, Premier Inn </w:t>
      </w:r>
      <w:r w:rsidR="00905C78" w:rsidRPr="00CB46F2">
        <w:rPr>
          <w:rFonts w:cs="Arial"/>
        </w:rPr>
        <w:t>Hotel</w:t>
      </w:r>
      <w:r w:rsidR="005B1400" w:rsidRPr="00CB46F2">
        <w:rPr>
          <w:rFonts w:cs="Arial"/>
        </w:rPr>
        <w:t xml:space="preserve"> provides flexible working options to the employees to </w:t>
      </w:r>
      <w:r w:rsidR="004D37A2" w:rsidRPr="00CB46F2">
        <w:rPr>
          <w:rFonts w:cs="Arial"/>
        </w:rPr>
        <w:t xml:space="preserve">ensure </w:t>
      </w:r>
      <w:r w:rsidR="00905C78" w:rsidRPr="00CB46F2">
        <w:rPr>
          <w:rFonts w:cs="Arial"/>
        </w:rPr>
        <w:t xml:space="preserve">a </w:t>
      </w:r>
      <w:r w:rsidR="004D37A2" w:rsidRPr="00CB46F2">
        <w:rPr>
          <w:rFonts w:cs="Arial"/>
        </w:rPr>
        <w:t xml:space="preserve">work-life balance of employees. </w:t>
      </w:r>
      <w:r w:rsidR="00905C78" w:rsidRPr="00CB46F2">
        <w:rPr>
          <w:rFonts w:cs="Arial"/>
        </w:rPr>
        <w:t>Also, it introduced an employee wellbeing program for work-life balance which also aligns with the characteristics of Gen Z employees. Retention of employees comes with providing justified benefits to employees and proper benefits can increase employee engagement (</w:t>
      </w:r>
      <w:r w:rsidR="0090183C" w:rsidRPr="00CB46F2">
        <w:rPr>
          <w:rFonts w:cs="Arial"/>
        </w:rPr>
        <w:t>Taylor, 2020</w:t>
      </w:r>
      <w:r w:rsidR="00905C78" w:rsidRPr="00CB46F2">
        <w:rPr>
          <w:rFonts w:cs="Arial"/>
        </w:rPr>
        <w:t xml:space="preserve">). </w:t>
      </w:r>
      <w:r w:rsidR="007D56DA" w:rsidRPr="00CB46F2">
        <w:rPr>
          <w:rFonts w:cs="Arial"/>
        </w:rPr>
        <w:t>In the final stage</w:t>
      </w:r>
      <w:r w:rsidR="007D56DA" w:rsidRPr="00CB46F2">
        <w:rPr>
          <w:rFonts w:cs="Arial"/>
          <w:b/>
          <w:bCs/>
        </w:rPr>
        <w:t>, some employees may decide to leave</w:t>
      </w:r>
      <w:r w:rsidR="007D56DA" w:rsidRPr="00CB46F2">
        <w:rPr>
          <w:rFonts w:cs="Arial"/>
        </w:rPr>
        <w:t xml:space="preserve"> the </w:t>
      </w:r>
      <w:r w:rsidR="002608A5" w:rsidRPr="00CB46F2">
        <w:rPr>
          <w:rFonts w:cs="Arial"/>
        </w:rPr>
        <w:t>natural company</w:t>
      </w:r>
      <w:r w:rsidR="007D56DA" w:rsidRPr="00CB46F2">
        <w:rPr>
          <w:rFonts w:cs="Arial"/>
        </w:rPr>
        <w:t xml:space="preserve">. </w:t>
      </w:r>
      <w:r w:rsidR="007E01B2">
        <w:rPr>
          <w:rFonts w:cs="Arial"/>
        </w:rPr>
        <w:t>However,</w:t>
      </w:r>
      <w:r w:rsidR="007D56DA" w:rsidRPr="00CB46F2">
        <w:rPr>
          <w:rFonts w:cs="Arial"/>
        </w:rPr>
        <w:t xml:space="preserve"> organisations should focus on reflecting on the experience of the leaving employees and understand what factors have caused them to leave. For example, Travel Lodge </w:t>
      </w:r>
      <w:r w:rsidR="0025433C" w:rsidRPr="00CB46F2">
        <w:rPr>
          <w:rFonts w:cs="Arial"/>
        </w:rPr>
        <w:t>Hotel</w:t>
      </w:r>
      <w:r w:rsidR="007D56DA" w:rsidRPr="00CB46F2">
        <w:rPr>
          <w:rFonts w:cs="Arial"/>
        </w:rPr>
        <w:t xml:space="preserve"> takes exit interviews of employees to take their feedback and to identify room for improvement. The benefit of such an action is that it creates a positive perception among the employees and the public. Hence, a positive brand image can attract employees further. </w:t>
      </w:r>
      <w:r w:rsidR="00A97081" w:rsidRPr="00CB46F2">
        <w:rPr>
          <w:rFonts w:cs="Arial"/>
        </w:rPr>
        <w:t xml:space="preserve">Apart from reflecting on the leaving employees, hotels should also facilitate their process and give assurance regarding </w:t>
      </w:r>
      <w:r w:rsidR="002608A5" w:rsidRPr="00CB46F2">
        <w:rPr>
          <w:rFonts w:cs="Arial"/>
        </w:rPr>
        <w:t xml:space="preserve">the </w:t>
      </w:r>
      <w:r w:rsidR="00A97081" w:rsidRPr="00CB46F2">
        <w:rPr>
          <w:rFonts w:cs="Arial"/>
        </w:rPr>
        <w:t xml:space="preserve">future </w:t>
      </w:r>
      <w:r w:rsidR="002608A5" w:rsidRPr="00CB46F2">
        <w:rPr>
          <w:rFonts w:cs="Arial"/>
        </w:rPr>
        <w:t xml:space="preserve">to </w:t>
      </w:r>
      <w:r w:rsidR="00A97081" w:rsidRPr="00CB46F2">
        <w:rPr>
          <w:rFonts w:cs="Arial"/>
        </w:rPr>
        <w:t>help them</w:t>
      </w:r>
      <w:r w:rsidR="0025433C" w:rsidRPr="00CB46F2">
        <w:rPr>
          <w:rFonts w:cs="Arial"/>
        </w:rPr>
        <w:t xml:space="preserve"> </w:t>
      </w:r>
      <w:r w:rsidR="00715D4B" w:rsidRPr="00CB46F2">
        <w:rPr>
          <w:rFonts w:eastAsia="Times New Roman" w:cs="Arial"/>
          <w:color w:val="000000"/>
          <w:szCs w:val="24"/>
        </w:rPr>
        <w:t xml:space="preserve">(Aurand, </w:t>
      </w:r>
      <w:proofErr w:type="spellStart"/>
      <w:r w:rsidR="00715D4B" w:rsidRPr="00CB46F2">
        <w:rPr>
          <w:rFonts w:eastAsia="Times New Roman" w:cs="Arial"/>
          <w:color w:val="000000"/>
          <w:szCs w:val="24"/>
        </w:rPr>
        <w:t>Gorchels</w:t>
      </w:r>
      <w:proofErr w:type="spellEnd"/>
      <w:r w:rsidR="002608A5" w:rsidRPr="00CB46F2">
        <w:rPr>
          <w:rFonts w:eastAsia="Times New Roman" w:cs="Arial"/>
          <w:color w:val="000000"/>
          <w:szCs w:val="24"/>
        </w:rPr>
        <w:t>,</w:t>
      </w:r>
      <w:r w:rsidR="00715D4B" w:rsidRPr="00CB46F2">
        <w:rPr>
          <w:rFonts w:eastAsia="Times New Roman" w:cs="Arial"/>
          <w:color w:val="000000"/>
          <w:szCs w:val="24"/>
        </w:rPr>
        <w:t xml:space="preserve"> and Bishop, 2017)</w:t>
      </w:r>
      <w:r w:rsidR="00A97081" w:rsidRPr="00CB46F2">
        <w:rPr>
          <w:rFonts w:cs="Arial"/>
        </w:rPr>
        <w:t xml:space="preserve">. As a result, leaving employees will work as brand advocates for the respective hotels. </w:t>
      </w:r>
    </w:p>
    <w:p w14:paraId="1A4916A2" w14:textId="3FD069A7" w:rsidR="003E0D7A" w:rsidRPr="00CB46F2" w:rsidRDefault="00936646" w:rsidP="00477288">
      <w:pPr>
        <w:rPr>
          <w:rFonts w:eastAsia="Times New Roman" w:cs="Arial"/>
          <w:color w:val="000000"/>
          <w:szCs w:val="24"/>
        </w:rPr>
      </w:pPr>
      <w:r w:rsidRPr="00CB46F2">
        <w:rPr>
          <w:rFonts w:cs="Arial"/>
        </w:rPr>
        <w:t xml:space="preserve">According to </w:t>
      </w:r>
      <w:r w:rsidR="00BD1DBA" w:rsidRPr="00CB46F2">
        <w:rPr>
          <w:rFonts w:eastAsia="Times New Roman" w:cs="Arial"/>
          <w:color w:val="000000"/>
          <w:szCs w:val="24"/>
        </w:rPr>
        <w:t>Niranjan and Thomas (2018)</w:t>
      </w:r>
      <w:r w:rsidRPr="00CB46F2">
        <w:rPr>
          <w:rFonts w:cs="Arial"/>
        </w:rPr>
        <w:t xml:space="preserve">, the major advantage of employee engagement is </w:t>
      </w:r>
      <w:r w:rsidRPr="00CB46F2">
        <w:rPr>
          <w:rFonts w:cs="Arial"/>
          <w:b/>
          <w:bCs/>
        </w:rPr>
        <w:t>a high level of customer service</w:t>
      </w:r>
      <w:r w:rsidRPr="00CB46F2">
        <w:rPr>
          <w:rFonts w:cs="Arial"/>
        </w:rPr>
        <w:t>. Engaged employees work their best to provide high-quality guest service so hotels become successful. For example, one of the important factors that contributed to the success of Premier Inn Hotel is its exceptional guest service at an affordable price (</w:t>
      </w:r>
      <w:r w:rsidR="00816D8F" w:rsidRPr="00CB46F2">
        <w:rPr>
          <w:rFonts w:cs="Arial"/>
        </w:rPr>
        <w:t>Turley Economics, 2022</w:t>
      </w:r>
      <w:r w:rsidRPr="00CB46F2">
        <w:rPr>
          <w:rFonts w:cs="Arial"/>
        </w:rPr>
        <w:t xml:space="preserve">). The convenience of the services of this hotel and high-quality experience came from the high level of performance of the employees. The second advantage of employee engagement is that </w:t>
      </w:r>
      <w:r w:rsidRPr="00CB46F2">
        <w:rPr>
          <w:rFonts w:cs="Arial"/>
          <w:b/>
          <w:bCs/>
        </w:rPr>
        <w:t>employee turnover decreases</w:t>
      </w:r>
      <w:r w:rsidRPr="00CB46F2">
        <w:rPr>
          <w:rFonts w:cs="Arial"/>
        </w:rPr>
        <w:t xml:space="preserve"> significantly. Because engaged and satisfied employees do not want to leave the job. For instance, according to </w:t>
      </w:r>
      <w:r w:rsidR="00816D8F" w:rsidRPr="00CB46F2">
        <w:rPr>
          <w:rFonts w:cs="Arial"/>
        </w:rPr>
        <w:t xml:space="preserve">Comparably </w:t>
      </w:r>
      <w:r w:rsidRPr="00CB46F2">
        <w:rPr>
          <w:rFonts w:cs="Arial"/>
        </w:rPr>
        <w:t>(</w:t>
      </w:r>
      <w:r w:rsidR="00816D8F" w:rsidRPr="00CB46F2">
        <w:rPr>
          <w:rFonts w:cs="Arial"/>
        </w:rPr>
        <w:t>2023</w:t>
      </w:r>
      <w:r w:rsidRPr="00CB46F2">
        <w:rPr>
          <w:rFonts w:cs="Arial"/>
        </w:rPr>
        <w:t xml:space="preserve">), </w:t>
      </w:r>
      <w:r w:rsidR="006B16C7" w:rsidRPr="00CB46F2">
        <w:rPr>
          <w:rFonts w:cs="Arial"/>
        </w:rPr>
        <w:t>Premier Inn</w:t>
      </w:r>
      <w:r w:rsidRPr="00CB46F2">
        <w:rPr>
          <w:rFonts w:cs="Arial"/>
        </w:rPr>
        <w:t xml:space="preserve"> placed among the top 30% of its peer companies in terms of retaining</w:t>
      </w:r>
      <w:r w:rsidR="00816D8F" w:rsidRPr="00CB46F2">
        <w:rPr>
          <w:rFonts w:cs="Arial"/>
        </w:rPr>
        <w:t xml:space="preserve"> </w:t>
      </w:r>
      <w:r w:rsidR="006B16C7" w:rsidRPr="00CB46F2">
        <w:rPr>
          <w:rFonts w:cs="Arial"/>
        </w:rPr>
        <w:t xml:space="preserve">a </w:t>
      </w:r>
      <w:r w:rsidR="00816D8F" w:rsidRPr="00CB46F2">
        <w:rPr>
          <w:rFonts w:cs="Arial"/>
        </w:rPr>
        <w:t xml:space="preserve">large number of employees. It also found that 73% of the employees like their jobs in the hotel and 25% of the employees will not leave their jobs here for more money in other jobs. </w:t>
      </w:r>
      <w:r w:rsidR="004A0C72" w:rsidRPr="00CB46F2">
        <w:rPr>
          <w:rFonts w:cs="Arial"/>
        </w:rPr>
        <w:t xml:space="preserve">Thus, it can be noticed that the employees of </w:t>
      </w:r>
      <w:r w:rsidR="00127B4B" w:rsidRPr="00CB46F2">
        <w:rPr>
          <w:rFonts w:cs="Arial"/>
        </w:rPr>
        <w:t>Premier Inn Hotel</w:t>
      </w:r>
      <w:r w:rsidR="004A0C72" w:rsidRPr="00CB46F2">
        <w:rPr>
          <w:rFonts w:cs="Arial"/>
        </w:rPr>
        <w:t xml:space="preserve"> highly associate them with the hotel and hence the overall organisation has been able to achieve such success. </w:t>
      </w:r>
      <w:r w:rsidR="008A0B8B" w:rsidRPr="00CB46F2">
        <w:rPr>
          <w:rFonts w:cs="Arial"/>
        </w:rPr>
        <w:t xml:space="preserve">Finally, employee engagement has a direct </w:t>
      </w:r>
      <w:r w:rsidR="008A0B8B" w:rsidRPr="00CB46F2">
        <w:rPr>
          <w:rFonts w:cs="Arial"/>
          <w:b/>
          <w:bCs/>
        </w:rPr>
        <w:t>positive relationship with the performance of employees</w:t>
      </w:r>
      <w:r w:rsidR="008A0B8B" w:rsidRPr="00CB46F2">
        <w:rPr>
          <w:rFonts w:cs="Arial"/>
        </w:rPr>
        <w:t xml:space="preserve"> (</w:t>
      </w:r>
      <w:r w:rsidR="003D4F0D" w:rsidRPr="00CB46F2">
        <w:rPr>
          <w:rFonts w:cs="Arial"/>
        </w:rPr>
        <w:t>Frankli</w:t>
      </w:r>
      <w:r w:rsidR="00652A49" w:rsidRPr="00CB46F2">
        <w:rPr>
          <w:rFonts w:cs="Arial"/>
        </w:rPr>
        <w:t>, 2023</w:t>
      </w:r>
      <w:r w:rsidR="008A0B8B" w:rsidRPr="00CB46F2">
        <w:rPr>
          <w:rFonts w:cs="Arial"/>
        </w:rPr>
        <w:t xml:space="preserve">). </w:t>
      </w:r>
      <w:r w:rsidR="00652A49" w:rsidRPr="00CB46F2">
        <w:rPr>
          <w:rFonts w:cs="Arial"/>
        </w:rPr>
        <w:t xml:space="preserve">Because it is found that employee engagement can improve individual performance of employees by 14%. </w:t>
      </w:r>
      <w:r w:rsidR="00D04848" w:rsidRPr="00CB46F2">
        <w:rPr>
          <w:rFonts w:cs="Arial"/>
        </w:rPr>
        <w:t xml:space="preserve">The impact of employee engagement on performance can be justified by giving an example of </w:t>
      </w:r>
      <w:r w:rsidR="002C3A1F" w:rsidRPr="00CB46F2">
        <w:rPr>
          <w:rFonts w:cs="Arial"/>
        </w:rPr>
        <w:t>Premier Inn</w:t>
      </w:r>
      <w:r w:rsidR="00D04848" w:rsidRPr="00CB46F2">
        <w:rPr>
          <w:rFonts w:cs="Arial"/>
        </w:rPr>
        <w:t xml:space="preserve">. In April 2023, </w:t>
      </w:r>
      <w:r w:rsidR="002C3A1F" w:rsidRPr="00CB46F2">
        <w:rPr>
          <w:rFonts w:cs="Arial"/>
        </w:rPr>
        <w:t xml:space="preserve">the </w:t>
      </w:r>
      <w:r w:rsidR="00D04848" w:rsidRPr="00CB46F2">
        <w:rPr>
          <w:rFonts w:cs="Arial"/>
        </w:rPr>
        <w:t xml:space="preserve">revenue of </w:t>
      </w:r>
      <w:r w:rsidR="002C3A1F" w:rsidRPr="00CB46F2">
        <w:rPr>
          <w:rFonts w:cs="Arial"/>
        </w:rPr>
        <w:t>Premier Inn Hotel</w:t>
      </w:r>
      <w:r w:rsidR="00D04848" w:rsidRPr="00CB46F2">
        <w:rPr>
          <w:rFonts w:cs="Arial"/>
        </w:rPr>
        <w:t xml:space="preserve"> crossed the pre-pandemic level which was 27% growth. One of the reasons for such an improvement was </w:t>
      </w:r>
      <w:r w:rsidR="002C3A1F" w:rsidRPr="00CB46F2">
        <w:rPr>
          <w:rFonts w:cs="Arial"/>
        </w:rPr>
        <w:t xml:space="preserve">highly engaged employees. </w:t>
      </w:r>
      <w:r w:rsidR="00A311DA" w:rsidRPr="00CB46F2">
        <w:rPr>
          <w:rFonts w:cs="Arial"/>
        </w:rPr>
        <w:t xml:space="preserve">The hotel achieved the top employer award in 2022 which also indicates its commitment towards employee engagement. </w:t>
      </w:r>
    </w:p>
    <w:p w14:paraId="00A5F111" w14:textId="7D71FA2B" w:rsidR="003E0D7A" w:rsidRPr="00CB46F2" w:rsidRDefault="001D35DD" w:rsidP="003E0D7A">
      <w:pPr>
        <w:rPr>
          <w:rFonts w:cs="Arial"/>
        </w:rPr>
      </w:pPr>
      <w:r w:rsidRPr="00CB46F2">
        <w:rPr>
          <w:rFonts w:cs="Arial"/>
          <w:b/>
          <w:bCs/>
        </w:rPr>
        <w:t>To improve the engagement of a team</w:t>
      </w:r>
      <w:r w:rsidRPr="00CB46F2">
        <w:rPr>
          <w:rFonts w:cs="Arial"/>
        </w:rPr>
        <w:t xml:space="preserve">, various actions can be taken. However, a proper engagement model can assist in building engagement by guiding the efforts towards it. In this case, </w:t>
      </w:r>
      <w:r w:rsidRPr="00CB46F2">
        <w:rPr>
          <w:rFonts w:cs="Arial"/>
          <w:b/>
          <w:bCs/>
        </w:rPr>
        <w:t>the CARE model</w:t>
      </w:r>
      <w:r w:rsidRPr="00CB46F2">
        <w:rPr>
          <w:rFonts w:cs="Arial"/>
        </w:rPr>
        <w:t xml:space="preserve"> of employee engagement can be used which stands for connection, authentic relationship, recognition, and </w:t>
      </w:r>
      <w:r w:rsidR="00213A79" w:rsidRPr="00CB46F2">
        <w:rPr>
          <w:rFonts w:cs="Arial"/>
        </w:rPr>
        <w:t>engagement</w:t>
      </w:r>
      <w:r w:rsidRPr="00CB46F2">
        <w:rPr>
          <w:rFonts w:cs="Arial"/>
        </w:rPr>
        <w:t xml:space="preserve">. </w:t>
      </w:r>
    </w:p>
    <w:p w14:paraId="12CAD623" w14:textId="65006785" w:rsidR="00136AF8" w:rsidRPr="00CB46F2" w:rsidRDefault="00136AF8" w:rsidP="008E537B">
      <w:pPr>
        <w:rPr>
          <w:rFonts w:eastAsia="Times New Roman" w:cs="Arial"/>
          <w:color w:val="000000"/>
          <w:szCs w:val="24"/>
        </w:rPr>
      </w:pPr>
      <w:r w:rsidRPr="00CB46F2">
        <w:rPr>
          <w:rFonts w:cs="Arial"/>
        </w:rPr>
        <w:t xml:space="preserve">Firstly, </w:t>
      </w:r>
      <w:r w:rsidR="00CB3B4F" w:rsidRPr="00CB46F2">
        <w:rPr>
          <w:rFonts w:cs="Arial"/>
          <w:b/>
          <w:bCs/>
        </w:rPr>
        <w:t xml:space="preserve">the </w:t>
      </w:r>
      <w:r w:rsidRPr="00CB46F2">
        <w:rPr>
          <w:rFonts w:cs="Arial"/>
          <w:b/>
          <w:bCs/>
        </w:rPr>
        <w:t>connection</w:t>
      </w:r>
      <w:r w:rsidRPr="00CB46F2">
        <w:rPr>
          <w:rFonts w:cs="Arial"/>
        </w:rPr>
        <w:t xml:space="preserve"> has to be built with the team members or employees within an organisation. Because as employees feel more connected with the organisation, they are more likely to remain engaged with the </w:t>
      </w:r>
      <w:proofErr w:type="spellStart"/>
      <w:r w:rsidRPr="00CB46F2">
        <w:rPr>
          <w:rFonts w:cs="Arial"/>
        </w:rPr>
        <w:t>organisation</w:t>
      </w:r>
      <w:proofErr w:type="spellEnd"/>
      <w:r w:rsidR="0045782B" w:rsidRPr="00CB46F2">
        <w:rPr>
          <w:rFonts w:cs="Arial"/>
        </w:rPr>
        <w:t xml:space="preserve"> (</w:t>
      </w:r>
      <w:proofErr w:type="spellStart"/>
      <w:r w:rsidR="0045782B" w:rsidRPr="00CB46F2">
        <w:rPr>
          <w:rFonts w:cs="Arial"/>
        </w:rPr>
        <w:t>Leapsome</w:t>
      </w:r>
      <w:proofErr w:type="spellEnd"/>
      <w:r w:rsidR="0045782B" w:rsidRPr="00CB46F2">
        <w:rPr>
          <w:rFonts w:cs="Arial"/>
        </w:rPr>
        <w:t>, 2023)</w:t>
      </w:r>
      <w:r w:rsidRPr="00CB46F2">
        <w:rPr>
          <w:rFonts w:cs="Arial"/>
        </w:rPr>
        <w:t xml:space="preserve">. For example, Travelodge UK, </w:t>
      </w:r>
      <w:r w:rsidR="00CB3B4F" w:rsidRPr="00CB46F2">
        <w:rPr>
          <w:rFonts w:cs="Arial"/>
        </w:rPr>
        <w:t xml:space="preserve">a </w:t>
      </w:r>
      <w:r w:rsidRPr="00CB46F2">
        <w:rPr>
          <w:rFonts w:cs="Arial"/>
        </w:rPr>
        <w:t xml:space="preserve">competitor of Premier Inn, holds morning </w:t>
      </w:r>
      <w:r w:rsidR="00CB3B4F" w:rsidRPr="00CB46F2">
        <w:rPr>
          <w:rFonts w:cs="Arial"/>
        </w:rPr>
        <w:t>meetings</w:t>
      </w:r>
      <w:r w:rsidRPr="00CB46F2">
        <w:rPr>
          <w:rFonts w:cs="Arial"/>
        </w:rPr>
        <w:t xml:space="preserve"> with managers and employees in a hotel to communicate </w:t>
      </w:r>
      <w:r w:rsidR="00CB3B4F" w:rsidRPr="00CB46F2">
        <w:rPr>
          <w:rFonts w:cs="Arial"/>
        </w:rPr>
        <w:t xml:space="preserve">with </w:t>
      </w:r>
      <w:r w:rsidRPr="00CB46F2">
        <w:rPr>
          <w:rFonts w:cs="Arial"/>
        </w:rPr>
        <w:t xml:space="preserve">each other and to share purpose. Hence, </w:t>
      </w:r>
      <w:r w:rsidR="00CB3B4F" w:rsidRPr="00CB46F2">
        <w:rPr>
          <w:rFonts w:cs="Arial"/>
        </w:rPr>
        <w:t xml:space="preserve">the </w:t>
      </w:r>
      <w:r w:rsidRPr="00CB46F2">
        <w:rPr>
          <w:rFonts w:cs="Arial"/>
        </w:rPr>
        <w:t xml:space="preserve">whole team works towards the achievement of the </w:t>
      </w:r>
      <w:r w:rsidR="00CB3B4F" w:rsidRPr="00CB46F2">
        <w:rPr>
          <w:rFonts w:cs="Arial"/>
        </w:rPr>
        <w:t>hotel’s</w:t>
      </w:r>
      <w:r w:rsidRPr="00CB46F2">
        <w:rPr>
          <w:rFonts w:cs="Arial"/>
        </w:rPr>
        <w:t xml:space="preserve"> goal.</w:t>
      </w:r>
      <w:r w:rsidR="00613325" w:rsidRPr="00CB46F2">
        <w:rPr>
          <w:rFonts w:cs="Arial"/>
        </w:rPr>
        <w:t xml:space="preserve"> Secondly, </w:t>
      </w:r>
      <w:r w:rsidR="00613325" w:rsidRPr="00CB46F2">
        <w:rPr>
          <w:rFonts w:cs="Arial"/>
          <w:b/>
          <w:bCs/>
        </w:rPr>
        <w:t>authentic relationship</w:t>
      </w:r>
      <w:r w:rsidR="00613325" w:rsidRPr="00CB46F2">
        <w:rPr>
          <w:rFonts w:cs="Arial"/>
        </w:rPr>
        <w:t xml:space="preserve"> has to be built with the team members to gain their trust and performance. Because it will cause self-motivation among the team members. So, they will think the goal of the whole is also their important personal goal</w:t>
      </w:r>
      <w:r w:rsidR="00365790" w:rsidRPr="00CB46F2">
        <w:rPr>
          <w:rFonts w:cs="Arial"/>
        </w:rPr>
        <w:t xml:space="preserve"> </w:t>
      </w:r>
      <w:r w:rsidR="00365790" w:rsidRPr="00CB46F2">
        <w:rPr>
          <w:rFonts w:eastAsia="Times New Roman" w:cs="Arial"/>
          <w:color w:val="000000"/>
          <w:szCs w:val="24"/>
        </w:rPr>
        <w:t>(</w:t>
      </w:r>
      <w:proofErr w:type="spellStart"/>
      <w:r w:rsidR="00365790" w:rsidRPr="00CB46F2">
        <w:rPr>
          <w:rFonts w:eastAsia="Times New Roman" w:cs="Arial"/>
          <w:color w:val="000000"/>
          <w:szCs w:val="24"/>
        </w:rPr>
        <w:t>Khajeheian</w:t>
      </w:r>
      <w:proofErr w:type="spellEnd"/>
      <w:r w:rsidR="00365790" w:rsidRPr="00CB46F2">
        <w:rPr>
          <w:rFonts w:eastAsia="Times New Roman" w:cs="Arial"/>
          <w:color w:val="000000"/>
          <w:szCs w:val="24"/>
        </w:rPr>
        <w:t>, Emami</w:t>
      </w:r>
      <w:r w:rsidR="002608A5" w:rsidRPr="00CB46F2">
        <w:rPr>
          <w:rFonts w:eastAsia="Times New Roman" w:cs="Arial"/>
          <w:color w:val="000000"/>
          <w:szCs w:val="24"/>
        </w:rPr>
        <w:t>,</w:t>
      </w:r>
      <w:r w:rsidR="00365790" w:rsidRPr="00CB46F2">
        <w:rPr>
          <w:rFonts w:eastAsia="Times New Roman" w:cs="Arial"/>
          <w:color w:val="000000"/>
          <w:szCs w:val="24"/>
        </w:rPr>
        <w:t xml:space="preserve"> and Molaei, 2019)</w:t>
      </w:r>
      <w:r w:rsidR="00613325" w:rsidRPr="00CB46F2">
        <w:rPr>
          <w:rFonts w:cs="Arial"/>
        </w:rPr>
        <w:t xml:space="preserve">. It will cause direct collaboration </w:t>
      </w:r>
      <w:r w:rsidR="00213A79" w:rsidRPr="00CB46F2">
        <w:rPr>
          <w:rFonts w:cs="Arial"/>
        </w:rPr>
        <w:t>among</w:t>
      </w:r>
      <w:r w:rsidR="00613325" w:rsidRPr="00CB46F2">
        <w:rPr>
          <w:rFonts w:cs="Arial"/>
        </w:rPr>
        <w:t xml:space="preserve"> the team members. </w:t>
      </w:r>
      <w:r w:rsidR="00213A79" w:rsidRPr="00CB46F2">
        <w:rPr>
          <w:rFonts w:cs="Arial"/>
        </w:rPr>
        <w:t>An</w:t>
      </w:r>
      <w:r w:rsidR="00613325" w:rsidRPr="00CB46F2">
        <w:rPr>
          <w:rFonts w:cs="Arial"/>
        </w:rPr>
        <w:t xml:space="preserve"> authentic relationship means organisations or managers genuinely care about the stakes of employees. For example, </w:t>
      </w:r>
      <w:r w:rsidR="00044759" w:rsidRPr="00CB46F2">
        <w:rPr>
          <w:rFonts w:cs="Arial"/>
        </w:rPr>
        <w:t xml:space="preserve">Craig Poole, general manager of Double Tree by Hilton, asks employees about their </w:t>
      </w:r>
      <w:r w:rsidR="00B90F88" w:rsidRPr="00CB46F2">
        <w:rPr>
          <w:rFonts w:cs="Arial"/>
        </w:rPr>
        <w:t>concerns</w:t>
      </w:r>
      <w:r w:rsidR="00044759" w:rsidRPr="00CB46F2">
        <w:rPr>
          <w:rFonts w:cs="Arial"/>
        </w:rPr>
        <w:t xml:space="preserve"> before each work day starts. Besides, he genuinely cares about the </w:t>
      </w:r>
      <w:r w:rsidR="00B90F88" w:rsidRPr="00CB46F2">
        <w:rPr>
          <w:rFonts w:cs="Arial"/>
        </w:rPr>
        <w:t>well-being</w:t>
      </w:r>
      <w:r w:rsidR="00044759" w:rsidRPr="00CB46F2">
        <w:rPr>
          <w:rFonts w:cs="Arial"/>
        </w:rPr>
        <w:t xml:space="preserve"> of team members and thus all the team members support in</w:t>
      </w:r>
      <w:r w:rsidR="00B90F88" w:rsidRPr="00CB46F2">
        <w:rPr>
          <w:rFonts w:cs="Arial"/>
        </w:rPr>
        <w:t xml:space="preserve"> (Milne, 2021)</w:t>
      </w:r>
      <w:r w:rsidR="00044759" w:rsidRPr="00CB46F2">
        <w:rPr>
          <w:rFonts w:cs="Arial"/>
        </w:rPr>
        <w:t xml:space="preserve">. It can be demonstrated by the success he achieved </w:t>
      </w:r>
      <w:r w:rsidR="002608A5" w:rsidRPr="00CB46F2">
        <w:rPr>
          <w:rFonts w:cs="Arial"/>
        </w:rPr>
        <w:t>at</w:t>
      </w:r>
      <w:r w:rsidR="00044759" w:rsidRPr="00CB46F2">
        <w:rPr>
          <w:rFonts w:cs="Arial"/>
        </w:rPr>
        <w:t xml:space="preserve"> Doubletree </w:t>
      </w:r>
      <w:r w:rsidR="008E537B" w:rsidRPr="00CB46F2">
        <w:rPr>
          <w:rFonts w:cs="Arial"/>
        </w:rPr>
        <w:t>Hotel</w:t>
      </w:r>
      <w:r w:rsidR="00044759" w:rsidRPr="00CB46F2">
        <w:rPr>
          <w:rFonts w:cs="Arial"/>
        </w:rPr>
        <w:t xml:space="preserve"> in </w:t>
      </w:r>
      <w:r w:rsidR="00213A79" w:rsidRPr="00CB46F2">
        <w:rPr>
          <w:rFonts w:cs="Arial"/>
        </w:rPr>
        <w:t>Reading City</w:t>
      </w:r>
      <w:r w:rsidR="00044759" w:rsidRPr="00CB46F2">
        <w:rPr>
          <w:rFonts w:cs="Arial"/>
        </w:rPr>
        <w:t>.</w:t>
      </w:r>
      <w:r w:rsidR="00213A79" w:rsidRPr="00CB46F2">
        <w:rPr>
          <w:rFonts w:cs="Arial"/>
        </w:rPr>
        <w:t xml:space="preserve"> Therefore, </w:t>
      </w:r>
      <w:r w:rsidR="008E537B" w:rsidRPr="00CB46F2">
        <w:rPr>
          <w:rFonts w:cs="Arial"/>
        </w:rPr>
        <w:t>an</w:t>
      </w:r>
      <w:r w:rsidR="00213A79" w:rsidRPr="00CB46F2">
        <w:rPr>
          <w:rFonts w:cs="Arial"/>
        </w:rPr>
        <w:t xml:space="preserve"> authentic relationship is built </w:t>
      </w:r>
      <w:r w:rsidR="008E537B" w:rsidRPr="00CB46F2">
        <w:rPr>
          <w:rFonts w:cs="Arial"/>
        </w:rPr>
        <w:t>by</w:t>
      </w:r>
      <w:r w:rsidR="00213A79" w:rsidRPr="00CB46F2">
        <w:rPr>
          <w:rFonts w:cs="Arial"/>
        </w:rPr>
        <w:t xml:space="preserve"> treating team members with respect for making themselves committed to organisational goals.</w:t>
      </w:r>
      <w:r w:rsidRPr="00CB46F2">
        <w:rPr>
          <w:rFonts w:cs="Arial"/>
        </w:rPr>
        <w:t xml:space="preserve"> </w:t>
      </w:r>
      <w:r w:rsidR="00613325" w:rsidRPr="00CB46F2">
        <w:rPr>
          <w:rFonts w:cs="Arial"/>
        </w:rPr>
        <w:t>Thirdly</w:t>
      </w:r>
      <w:r w:rsidRPr="00CB46F2">
        <w:rPr>
          <w:rFonts w:cs="Arial"/>
        </w:rPr>
        <w:t xml:space="preserve">, </w:t>
      </w:r>
      <w:r w:rsidR="00CB3B4F" w:rsidRPr="00CB46F2">
        <w:rPr>
          <w:rFonts w:cs="Arial"/>
        </w:rPr>
        <w:t xml:space="preserve">team members should have </w:t>
      </w:r>
      <w:r w:rsidR="00CB3B4F" w:rsidRPr="00CB46F2">
        <w:rPr>
          <w:rFonts w:cs="Arial"/>
          <w:b/>
          <w:bCs/>
        </w:rPr>
        <w:t>a sense of achievement</w:t>
      </w:r>
      <w:r w:rsidR="00CB3B4F" w:rsidRPr="00CB46F2">
        <w:rPr>
          <w:rFonts w:cs="Arial"/>
        </w:rPr>
        <w:t xml:space="preserve">. Because the achievement of goals will motivate them further to achieve the goals of the team. For example, Premier Inn offers extensive training and development opportunities, performance </w:t>
      </w:r>
      <w:r w:rsidR="00213A79" w:rsidRPr="00CB46F2">
        <w:rPr>
          <w:rFonts w:cs="Arial"/>
        </w:rPr>
        <w:t>bonuses,</w:t>
      </w:r>
      <w:r w:rsidR="00CB3B4F" w:rsidRPr="00CB46F2">
        <w:rPr>
          <w:rFonts w:cs="Arial"/>
        </w:rPr>
        <w:t xml:space="preserve"> and discounts to employees as rewards. Thus, they motivate employees to </w:t>
      </w:r>
      <w:r w:rsidR="00613325" w:rsidRPr="00CB46F2">
        <w:rPr>
          <w:rFonts w:cs="Arial"/>
        </w:rPr>
        <w:t xml:space="preserve">work harder. </w:t>
      </w:r>
      <w:r w:rsidR="004D3381" w:rsidRPr="00CB46F2">
        <w:rPr>
          <w:rFonts w:cs="Arial"/>
        </w:rPr>
        <w:t xml:space="preserve">Lastly, </w:t>
      </w:r>
      <w:r w:rsidR="004D3381" w:rsidRPr="00CB46F2">
        <w:rPr>
          <w:rFonts w:cs="Arial"/>
          <w:b/>
          <w:bCs/>
        </w:rPr>
        <w:t xml:space="preserve">the </w:t>
      </w:r>
      <w:r w:rsidR="00366DB2" w:rsidRPr="00CB46F2">
        <w:rPr>
          <w:rFonts w:cs="Arial"/>
          <w:b/>
          <w:bCs/>
        </w:rPr>
        <w:t>engagement</w:t>
      </w:r>
      <w:r w:rsidR="004D3381" w:rsidRPr="00CB46F2">
        <w:rPr>
          <w:rFonts w:cs="Arial"/>
        </w:rPr>
        <w:t xml:space="preserve"> element would require team members to connect </w:t>
      </w:r>
      <w:r w:rsidR="008E537B" w:rsidRPr="00CB46F2">
        <w:rPr>
          <w:rFonts w:cs="Arial"/>
        </w:rPr>
        <w:t>themselves</w:t>
      </w:r>
      <w:r w:rsidR="004D3381" w:rsidRPr="00CB46F2">
        <w:rPr>
          <w:rFonts w:cs="Arial"/>
        </w:rPr>
        <w:t xml:space="preserve"> with </w:t>
      </w:r>
      <w:r w:rsidR="007E01B2">
        <w:rPr>
          <w:rFonts w:cs="Arial"/>
        </w:rPr>
        <w:t xml:space="preserve">the </w:t>
      </w:r>
      <w:r w:rsidR="004D3381" w:rsidRPr="00CB46F2">
        <w:rPr>
          <w:rFonts w:cs="Arial"/>
        </w:rPr>
        <w:t>organisation emotionally and physically. Hence, proper organisation culture, values</w:t>
      </w:r>
      <w:r w:rsidR="008E537B" w:rsidRPr="00CB46F2">
        <w:rPr>
          <w:rFonts w:cs="Arial"/>
        </w:rPr>
        <w:t>,</w:t>
      </w:r>
      <w:r w:rsidR="004D3381" w:rsidRPr="00CB46F2">
        <w:rPr>
          <w:rFonts w:cs="Arial"/>
        </w:rPr>
        <w:t xml:space="preserve"> and systems need to be established. For example, Premier Inn fosters a friendly work environment where everyone collaborates </w:t>
      </w:r>
      <w:r w:rsidR="002E76BD" w:rsidRPr="00CB46F2">
        <w:rPr>
          <w:rFonts w:cs="Arial"/>
        </w:rPr>
        <w:t>(</w:t>
      </w:r>
      <w:proofErr w:type="spellStart"/>
      <w:r w:rsidR="002E76BD" w:rsidRPr="00CB46F2">
        <w:rPr>
          <w:rFonts w:cs="Arial"/>
        </w:rPr>
        <w:t>Kushniruk</w:t>
      </w:r>
      <w:proofErr w:type="spellEnd"/>
      <w:r w:rsidR="002E76BD" w:rsidRPr="00CB46F2">
        <w:rPr>
          <w:rFonts w:cs="Arial"/>
        </w:rPr>
        <w:t>, 2023)</w:t>
      </w:r>
      <w:r w:rsidR="004D3381" w:rsidRPr="00CB46F2">
        <w:rPr>
          <w:rFonts w:cs="Arial"/>
        </w:rPr>
        <w:t xml:space="preserve">. This supporting culture creates engagement between team members and one cares for another building an emotional connection. Also, the hotel provides necessary facilities such as sick leave, </w:t>
      </w:r>
      <w:r w:rsidR="008E537B" w:rsidRPr="00CB46F2">
        <w:rPr>
          <w:rFonts w:cs="Arial"/>
        </w:rPr>
        <w:t xml:space="preserve">and </w:t>
      </w:r>
      <w:r w:rsidR="004D3381" w:rsidRPr="00CB46F2">
        <w:rPr>
          <w:rFonts w:cs="Arial"/>
        </w:rPr>
        <w:t xml:space="preserve">work-life balance opportunities to emotionally support employees. In this way, employees can be engaged also. </w:t>
      </w:r>
    </w:p>
    <w:p w14:paraId="0EF8E42B" w14:textId="1D02091A" w:rsidR="002E76BD" w:rsidRPr="00CB46F2" w:rsidRDefault="00B3403B" w:rsidP="003E0D7A">
      <w:pPr>
        <w:rPr>
          <w:rFonts w:cs="Arial"/>
        </w:rPr>
      </w:pPr>
      <w:r w:rsidRPr="00CB46F2">
        <w:rPr>
          <w:rFonts w:cs="Arial"/>
        </w:rPr>
        <w:t>In conclusion,</w:t>
      </w:r>
      <w:r w:rsidR="00D42193" w:rsidRPr="00CB46F2">
        <w:rPr>
          <w:rFonts w:cs="Arial"/>
        </w:rPr>
        <w:t xml:space="preserve"> HR directly contributes to the development of employee engagement by recruiting </w:t>
      </w:r>
      <w:r w:rsidR="002608A5" w:rsidRPr="00CB46F2">
        <w:rPr>
          <w:rFonts w:cs="Arial"/>
        </w:rPr>
        <w:t xml:space="preserve">the </w:t>
      </w:r>
      <w:r w:rsidR="00D42193" w:rsidRPr="00CB46F2">
        <w:rPr>
          <w:rFonts w:cs="Arial"/>
        </w:rPr>
        <w:t xml:space="preserve">right employees and training them. Besides, Gen Z </w:t>
      </w:r>
      <w:r w:rsidR="002608A5" w:rsidRPr="00CB46F2">
        <w:rPr>
          <w:rFonts w:cs="Arial"/>
        </w:rPr>
        <w:t>is</w:t>
      </w:r>
      <w:r w:rsidR="00D42193" w:rsidRPr="00CB46F2">
        <w:rPr>
          <w:rFonts w:cs="Arial"/>
        </w:rPr>
        <w:t xml:space="preserve"> inclined towards technology and prefer</w:t>
      </w:r>
      <w:r w:rsidR="002608A5" w:rsidRPr="00CB46F2">
        <w:rPr>
          <w:rFonts w:cs="Arial"/>
        </w:rPr>
        <w:t>s</w:t>
      </w:r>
      <w:r w:rsidR="00D42193" w:rsidRPr="00CB46F2">
        <w:rPr>
          <w:rFonts w:cs="Arial"/>
        </w:rPr>
        <w:t xml:space="preserve"> to have social impact and development opportunities in their work. </w:t>
      </w:r>
      <w:r w:rsidR="0042291A" w:rsidRPr="00CB46F2">
        <w:rPr>
          <w:rFonts w:cs="Arial"/>
        </w:rPr>
        <w:t xml:space="preserve">As a result, </w:t>
      </w:r>
      <w:r w:rsidR="002608A5" w:rsidRPr="00CB46F2">
        <w:rPr>
          <w:rFonts w:cs="Arial"/>
        </w:rPr>
        <w:t>Premier Inn H</w:t>
      </w:r>
      <w:r w:rsidR="0042291A" w:rsidRPr="00CB46F2">
        <w:rPr>
          <w:rFonts w:cs="Arial"/>
        </w:rPr>
        <w:t xml:space="preserve">otel offers work-life balance, regular training opportunities, </w:t>
      </w:r>
      <w:r w:rsidR="002608A5" w:rsidRPr="00CB46F2">
        <w:rPr>
          <w:rFonts w:cs="Arial"/>
        </w:rPr>
        <w:t xml:space="preserve">and </w:t>
      </w:r>
      <w:r w:rsidR="0042291A" w:rsidRPr="00CB46F2">
        <w:rPr>
          <w:rFonts w:cs="Arial"/>
        </w:rPr>
        <w:t>flexible working option</w:t>
      </w:r>
      <w:r w:rsidR="002608A5" w:rsidRPr="00CB46F2">
        <w:rPr>
          <w:rFonts w:cs="Arial"/>
        </w:rPr>
        <w:t>s</w:t>
      </w:r>
      <w:r w:rsidR="0042291A" w:rsidRPr="00CB46F2">
        <w:rPr>
          <w:rFonts w:cs="Arial"/>
        </w:rPr>
        <w:t xml:space="preserve"> to comply with the industry trends of employees. </w:t>
      </w:r>
      <w:r w:rsidR="007E01B2">
        <w:rPr>
          <w:rFonts w:cs="Arial"/>
        </w:rPr>
        <w:t>The a</w:t>
      </w:r>
      <w:r w:rsidR="0042291A" w:rsidRPr="00CB46F2">
        <w:rPr>
          <w:rFonts w:cs="Arial"/>
        </w:rPr>
        <w:t xml:space="preserve">lignment of Gen Z’s characteristics and </w:t>
      </w:r>
      <w:r w:rsidR="002608A5" w:rsidRPr="00CB46F2">
        <w:rPr>
          <w:rFonts w:cs="Arial"/>
        </w:rPr>
        <w:t xml:space="preserve">the </w:t>
      </w:r>
      <w:r w:rsidR="0042291A" w:rsidRPr="00CB46F2">
        <w:rPr>
          <w:rFonts w:cs="Arial"/>
        </w:rPr>
        <w:t xml:space="preserve">hotel’s culture can bring </w:t>
      </w:r>
      <w:r w:rsidR="002608A5" w:rsidRPr="00CB46F2">
        <w:rPr>
          <w:rFonts w:cs="Arial"/>
        </w:rPr>
        <w:t xml:space="preserve">a </w:t>
      </w:r>
      <w:r w:rsidR="0042291A" w:rsidRPr="00CB46F2">
        <w:rPr>
          <w:rFonts w:cs="Arial"/>
        </w:rPr>
        <w:t xml:space="preserve">high level of employee engagement. The major benefits are improved performance and customer service. By applying the CARE model of employee engagement, organisations can improve team engagement. </w:t>
      </w:r>
    </w:p>
    <w:p w14:paraId="44A73685" w14:textId="77777777" w:rsidR="002E76BD" w:rsidRPr="00CB46F2" w:rsidRDefault="002E76BD">
      <w:pPr>
        <w:spacing w:line="259" w:lineRule="auto"/>
        <w:jc w:val="left"/>
        <w:rPr>
          <w:rFonts w:cs="Arial"/>
        </w:rPr>
      </w:pPr>
      <w:r w:rsidRPr="00CB46F2">
        <w:rPr>
          <w:rFonts w:cs="Arial"/>
        </w:rPr>
        <w:br w:type="page"/>
      </w:r>
    </w:p>
    <w:p w14:paraId="19D223D2" w14:textId="77777777" w:rsidR="00A76AEF" w:rsidRPr="00CB46F2" w:rsidRDefault="00A76AEF" w:rsidP="00A76AEF">
      <w:pPr>
        <w:pStyle w:val="Heading1"/>
        <w:rPr>
          <w:rFonts w:eastAsia="Times New Roman" w:cs="Arial"/>
        </w:rPr>
      </w:pPr>
      <w:r w:rsidRPr="00CB46F2">
        <w:rPr>
          <w:rFonts w:eastAsia="Times New Roman" w:cs="Arial"/>
        </w:rPr>
        <w:t>Reference list</w:t>
      </w:r>
    </w:p>
    <w:p w14:paraId="1D9C6B90" w14:textId="77777777" w:rsidR="00A76AEF" w:rsidRPr="00CB46F2" w:rsidRDefault="00A76AEF" w:rsidP="00B3403B">
      <w:pPr>
        <w:pStyle w:val="ListParagraph"/>
        <w:numPr>
          <w:ilvl w:val="0"/>
          <w:numId w:val="1"/>
        </w:numPr>
        <w:rPr>
          <w:rFonts w:cs="Arial"/>
        </w:rPr>
      </w:pPr>
      <w:r w:rsidRPr="00CB46F2">
        <w:rPr>
          <w:rFonts w:cs="Arial"/>
        </w:rPr>
        <w:t xml:space="preserve">Armstrong, M.B. and Landers, R.N. (2018). Gamification of employee training and development. </w:t>
      </w:r>
      <w:r w:rsidRPr="00CB46F2">
        <w:rPr>
          <w:rFonts w:cs="Arial"/>
          <w:i/>
          <w:iCs/>
        </w:rPr>
        <w:t>International Journal of Training and Development</w:t>
      </w:r>
      <w:r w:rsidRPr="00CB46F2">
        <w:rPr>
          <w:rFonts w:cs="Arial"/>
        </w:rPr>
        <w:t>, 22(2), pp.162–169.</w:t>
      </w:r>
    </w:p>
    <w:p w14:paraId="14D72EBC" w14:textId="77777777" w:rsidR="00A76AEF" w:rsidRPr="00CB46F2" w:rsidRDefault="00A76AEF" w:rsidP="00B3403B">
      <w:pPr>
        <w:pStyle w:val="ListParagraph"/>
        <w:numPr>
          <w:ilvl w:val="0"/>
          <w:numId w:val="1"/>
        </w:numPr>
        <w:rPr>
          <w:rFonts w:cs="Arial"/>
        </w:rPr>
      </w:pPr>
      <w:r w:rsidRPr="00CB46F2">
        <w:rPr>
          <w:rFonts w:cs="Arial"/>
        </w:rPr>
        <w:t xml:space="preserve">Aurand, T.W., </w:t>
      </w:r>
      <w:proofErr w:type="spellStart"/>
      <w:r w:rsidRPr="00CB46F2">
        <w:rPr>
          <w:rFonts w:cs="Arial"/>
        </w:rPr>
        <w:t>Gorchels</w:t>
      </w:r>
      <w:proofErr w:type="spellEnd"/>
      <w:r w:rsidRPr="00CB46F2">
        <w:rPr>
          <w:rFonts w:cs="Arial"/>
        </w:rPr>
        <w:t>, L. and Bishop, T.R. (2017). Human resource management’s role in internal branding: an opportunity for cross</w:t>
      </w:r>
      <w:r w:rsidRPr="00CB46F2">
        <w:rPr>
          <w:rFonts w:ascii="Cambria Math" w:hAnsi="Cambria Math" w:cs="Cambria Math"/>
        </w:rPr>
        <w:t>‐</w:t>
      </w:r>
      <w:r w:rsidRPr="00CB46F2">
        <w:rPr>
          <w:rFonts w:cs="Arial"/>
        </w:rPr>
        <w:t xml:space="preserve">functional brand message synergy. </w:t>
      </w:r>
      <w:r w:rsidRPr="00CB46F2">
        <w:rPr>
          <w:rFonts w:cs="Arial"/>
          <w:i/>
          <w:iCs/>
        </w:rPr>
        <w:t>Journal of Product &amp; Brand Management</w:t>
      </w:r>
      <w:r w:rsidRPr="00CB46F2">
        <w:rPr>
          <w:rFonts w:cs="Arial"/>
        </w:rPr>
        <w:t xml:space="preserve">, 14(3), pp.163–169. </w:t>
      </w:r>
      <w:proofErr w:type="spellStart"/>
      <w:r w:rsidRPr="00CB46F2">
        <w:rPr>
          <w:rFonts w:cs="Arial"/>
        </w:rPr>
        <w:t>doi:https</w:t>
      </w:r>
      <w:proofErr w:type="spellEnd"/>
      <w:r w:rsidRPr="00CB46F2">
        <w:rPr>
          <w:rFonts w:cs="Arial"/>
        </w:rPr>
        <w:t>://doi.org/10.1108/10610420510601030.</w:t>
      </w:r>
    </w:p>
    <w:p w14:paraId="1E289759" w14:textId="77777777" w:rsidR="00A76AEF" w:rsidRPr="00CB46F2" w:rsidRDefault="00A76AEF" w:rsidP="00B3403B">
      <w:pPr>
        <w:pStyle w:val="ListParagraph"/>
        <w:numPr>
          <w:ilvl w:val="0"/>
          <w:numId w:val="1"/>
        </w:numPr>
        <w:rPr>
          <w:rFonts w:cs="Arial"/>
        </w:rPr>
      </w:pPr>
      <w:r w:rsidRPr="00CB46F2">
        <w:rPr>
          <w:rFonts w:cs="Arial"/>
        </w:rPr>
        <w:t xml:space="preserve">Cattermole, G. (2019). Developing the Employee Lifecycle to Keep Top Talent. </w:t>
      </w:r>
      <w:r w:rsidRPr="00CB46F2">
        <w:rPr>
          <w:rFonts w:cs="Arial"/>
          <w:i/>
          <w:iCs/>
        </w:rPr>
        <w:t>Strategic HR Review</w:t>
      </w:r>
      <w:r w:rsidRPr="00CB46F2">
        <w:rPr>
          <w:rFonts w:cs="Arial"/>
        </w:rPr>
        <w:t>, 18(6), pp.258–262.</w:t>
      </w:r>
    </w:p>
    <w:p w14:paraId="1642FBE3" w14:textId="791FD753" w:rsidR="00A76AEF" w:rsidRPr="00CB46F2" w:rsidRDefault="00A76AEF" w:rsidP="00B3403B">
      <w:pPr>
        <w:pStyle w:val="ListParagraph"/>
        <w:numPr>
          <w:ilvl w:val="0"/>
          <w:numId w:val="1"/>
        </w:numPr>
        <w:rPr>
          <w:rFonts w:cs="Arial"/>
        </w:rPr>
      </w:pPr>
      <w:r w:rsidRPr="00CB46F2">
        <w:rPr>
          <w:rFonts w:cs="Arial"/>
        </w:rPr>
        <w:t xml:space="preserve">Charanya, J. and Stephen, S. (2019). </w:t>
      </w:r>
      <w:r w:rsidR="00A54C1A">
        <w:rPr>
          <w:rFonts w:cs="Arial"/>
        </w:rPr>
        <w:t>The a</w:t>
      </w:r>
      <w:r w:rsidRPr="00CB46F2">
        <w:rPr>
          <w:rFonts w:cs="Arial"/>
        </w:rPr>
        <w:t xml:space="preserve">ttitude of </w:t>
      </w:r>
      <w:r w:rsidR="00A54C1A">
        <w:rPr>
          <w:rFonts w:cs="Arial"/>
        </w:rPr>
        <w:t>Generation X</w:t>
      </w:r>
      <w:r w:rsidRPr="00CB46F2">
        <w:rPr>
          <w:rFonts w:cs="Arial"/>
        </w:rPr>
        <w:t xml:space="preserve"> and </w:t>
      </w:r>
      <w:r w:rsidR="00A54C1A">
        <w:rPr>
          <w:rFonts w:cs="Arial"/>
        </w:rPr>
        <w:t>Generation Y</w:t>
      </w:r>
      <w:r w:rsidRPr="00CB46F2">
        <w:rPr>
          <w:rFonts w:cs="Arial"/>
        </w:rPr>
        <w:t xml:space="preserve"> male employees towards female employees at a managerial position</w:t>
      </w:r>
      <w:r w:rsidR="00A54C1A">
        <w:rPr>
          <w:rFonts w:cs="Arial"/>
        </w:rPr>
        <w:t>s</w:t>
      </w:r>
      <w:r w:rsidRPr="00CB46F2">
        <w:rPr>
          <w:rFonts w:cs="Arial"/>
        </w:rPr>
        <w:t xml:space="preserve">. </w:t>
      </w:r>
      <w:r w:rsidRPr="00CB46F2">
        <w:rPr>
          <w:rFonts w:cs="Arial"/>
          <w:i/>
          <w:iCs/>
        </w:rPr>
        <w:t>Asian Journal of Multidimensional Research (AJMR)</w:t>
      </w:r>
      <w:r w:rsidRPr="00CB46F2">
        <w:rPr>
          <w:rFonts w:cs="Arial"/>
        </w:rPr>
        <w:t xml:space="preserve">, 8(3), p.33. </w:t>
      </w:r>
      <w:proofErr w:type="spellStart"/>
      <w:r w:rsidRPr="00CB46F2">
        <w:rPr>
          <w:rFonts w:cs="Arial"/>
        </w:rPr>
        <w:t>doi:https</w:t>
      </w:r>
      <w:proofErr w:type="spellEnd"/>
      <w:r w:rsidRPr="00CB46F2">
        <w:rPr>
          <w:rFonts w:cs="Arial"/>
        </w:rPr>
        <w:t>://doi.org/10.5958/2278-4853.2019.00081.8.</w:t>
      </w:r>
    </w:p>
    <w:p w14:paraId="22C6030A" w14:textId="77777777" w:rsidR="00A76AEF" w:rsidRPr="00CB46F2" w:rsidRDefault="00A76AEF" w:rsidP="00B3403B">
      <w:pPr>
        <w:pStyle w:val="ListParagraph"/>
        <w:numPr>
          <w:ilvl w:val="0"/>
          <w:numId w:val="1"/>
        </w:numPr>
        <w:rPr>
          <w:rFonts w:cs="Arial"/>
        </w:rPr>
      </w:pPr>
      <w:r w:rsidRPr="00CB46F2">
        <w:rPr>
          <w:rFonts w:cs="Arial"/>
        </w:rPr>
        <w:t xml:space="preserve">Christensen Hughes, J. and Rog, E. (2018). Talent management: a Strategy for Improving Employee recruitment, Retention and Engagement within Hospitality Organizations. </w:t>
      </w:r>
      <w:r w:rsidRPr="00CB46F2">
        <w:rPr>
          <w:rFonts w:cs="Arial"/>
          <w:i/>
          <w:iCs/>
        </w:rPr>
        <w:t>International Journal of Contemporary Hospitality Management</w:t>
      </w:r>
      <w:r w:rsidRPr="00CB46F2">
        <w:rPr>
          <w:rFonts w:cs="Arial"/>
        </w:rPr>
        <w:t xml:space="preserve">, [online] 20(7), pp.743–757. </w:t>
      </w:r>
      <w:proofErr w:type="spellStart"/>
      <w:r w:rsidRPr="00CB46F2">
        <w:rPr>
          <w:rFonts w:cs="Arial"/>
        </w:rPr>
        <w:t>doi:https</w:t>
      </w:r>
      <w:proofErr w:type="spellEnd"/>
      <w:r w:rsidRPr="00CB46F2">
        <w:rPr>
          <w:rFonts w:cs="Arial"/>
        </w:rPr>
        <w:t>://doi.org/10.1108/09596110810899086.</w:t>
      </w:r>
    </w:p>
    <w:p w14:paraId="216F6CBA" w14:textId="77777777" w:rsidR="00A76AEF" w:rsidRPr="00CB46F2" w:rsidRDefault="00A76AEF" w:rsidP="00B3403B">
      <w:pPr>
        <w:pStyle w:val="ListParagraph"/>
        <w:numPr>
          <w:ilvl w:val="0"/>
          <w:numId w:val="1"/>
        </w:numPr>
        <w:rPr>
          <w:rFonts w:cs="Arial"/>
        </w:rPr>
      </w:pPr>
      <w:r w:rsidRPr="00CB46F2">
        <w:rPr>
          <w:rFonts w:cs="Arial"/>
        </w:rPr>
        <w:t xml:space="preserve">Comparably (2023). </w:t>
      </w:r>
      <w:r w:rsidRPr="00CB46F2">
        <w:rPr>
          <w:rFonts w:cs="Arial"/>
          <w:i/>
          <w:iCs/>
        </w:rPr>
        <w:t>Premier Inn Retention Score</w:t>
      </w:r>
      <w:r w:rsidRPr="00CB46F2">
        <w:rPr>
          <w:rFonts w:cs="Arial"/>
        </w:rPr>
        <w:t>. [online] Comparably. Available at: https://www.comparably.com/companies/premier-inn/retention.</w:t>
      </w:r>
    </w:p>
    <w:p w14:paraId="4AAAEA18" w14:textId="77777777" w:rsidR="00A76AEF" w:rsidRPr="00CB46F2" w:rsidRDefault="00A76AEF" w:rsidP="00B3403B">
      <w:pPr>
        <w:pStyle w:val="ListParagraph"/>
        <w:numPr>
          <w:ilvl w:val="0"/>
          <w:numId w:val="1"/>
        </w:numPr>
        <w:rPr>
          <w:rFonts w:cs="Arial"/>
        </w:rPr>
      </w:pPr>
      <w:r w:rsidRPr="00CB46F2">
        <w:rPr>
          <w:rFonts w:cs="Arial"/>
        </w:rPr>
        <w:t xml:space="preserve">Frankli (2023). </w:t>
      </w:r>
      <w:r w:rsidRPr="00CB46F2">
        <w:rPr>
          <w:rFonts w:cs="Arial"/>
          <w:i/>
          <w:iCs/>
        </w:rPr>
        <w:t>9 Statistics that Link Employee Engagement and Performance</w:t>
      </w:r>
      <w:r w:rsidRPr="00CB46F2">
        <w:rPr>
          <w:rFonts w:cs="Arial"/>
        </w:rPr>
        <w:t>. [online] www.frankli.io. Available at: https://www.frankli.io/post/connecting-employee-engagement-and-performance.</w:t>
      </w:r>
    </w:p>
    <w:p w14:paraId="19E38259" w14:textId="4D87E2E1" w:rsidR="00A76AEF" w:rsidRPr="00CB46F2" w:rsidRDefault="00A76AEF" w:rsidP="00B3403B">
      <w:pPr>
        <w:pStyle w:val="ListParagraph"/>
        <w:numPr>
          <w:ilvl w:val="0"/>
          <w:numId w:val="1"/>
        </w:numPr>
        <w:rPr>
          <w:rFonts w:cs="Arial"/>
        </w:rPr>
      </w:pPr>
      <w:proofErr w:type="spellStart"/>
      <w:r w:rsidRPr="00CB46F2">
        <w:rPr>
          <w:rFonts w:cs="Arial"/>
        </w:rPr>
        <w:t>Khajeheian</w:t>
      </w:r>
      <w:proofErr w:type="spellEnd"/>
      <w:r w:rsidRPr="00CB46F2">
        <w:rPr>
          <w:rFonts w:cs="Arial"/>
        </w:rPr>
        <w:t xml:space="preserve">, D., Emami, A. and Molaei, M. (2019). Does employee innovation mediate the relationship between employee performance and relationship marketing An ICT-based </w:t>
      </w:r>
      <w:r w:rsidR="00A54C1A" w:rsidRPr="00CB46F2">
        <w:rPr>
          <w:rFonts w:cs="Arial"/>
        </w:rPr>
        <w:t>case?</w:t>
      </w:r>
      <w:r w:rsidRPr="00CB46F2">
        <w:rPr>
          <w:rFonts w:cs="Arial"/>
        </w:rPr>
        <w:t xml:space="preserve"> </w:t>
      </w:r>
      <w:r w:rsidRPr="00CB46F2">
        <w:rPr>
          <w:rFonts w:cs="Arial"/>
          <w:i/>
          <w:iCs/>
        </w:rPr>
        <w:t>World Review of Entrepreneurship, Management and Sustainable Development</w:t>
      </w:r>
      <w:r w:rsidRPr="00CB46F2">
        <w:rPr>
          <w:rFonts w:cs="Arial"/>
        </w:rPr>
        <w:t xml:space="preserve">, 15(6), p.700. </w:t>
      </w:r>
      <w:proofErr w:type="spellStart"/>
      <w:r w:rsidRPr="00CB46F2">
        <w:rPr>
          <w:rFonts w:cs="Arial"/>
        </w:rPr>
        <w:t>doi:https</w:t>
      </w:r>
      <w:proofErr w:type="spellEnd"/>
      <w:r w:rsidRPr="00CB46F2">
        <w:rPr>
          <w:rFonts w:cs="Arial"/>
        </w:rPr>
        <w:t>://doi.org/10.1504/wremsd.2019.10026590.</w:t>
      </w:r>
    </w:p>
    <w:p w14:paraId="480C4BD3" w14:textId="77777777" w:rsidR="00A76AEF" w:rsidRPr="00CB46F2" w:rsidRDefault="00A76AEF" w:rsidP="00B3403B">
      <w:pPr>
        <w:pStyle w:val="ListParagraph"/>
        <w:numPr>
          <w:ilvl w:val="0"/>
          <w:numId w:val="1"/>
        </w:numPr>
        <w:rPr>
          <w:rFonts w:cs="Arial"/>
        </w:rPr>
      </w:pPr>
      <w:r w:rsidRPr="00CB46F2">
        <w:rPr>
          <w:rFonts w:cs="Arial"/>
        </w:rPr>
        <w:t xml:space="preserve">King, S. (2023). </w:t>
      </w:r>
      <w:r w:rsidRPr="00CB46F2">
        <w:rPr>
          <w:rFonts w:cs="Arial"/>
          <w:i/>
          <w:iCs/>
        </w:rPr>
        <w:t>How Recognition and Rewards Impact Employee Engagement and Performance</w:t>
      </w:r>
      <w:r w:rsidRPr="00CB46F2">
        <w:rPr>
          <w:rFonts w:cs="Arial"/>
        </w:rPr>
        <w:t>. [online] www.growthforce.com. Available at: https://www.growthforce.com/blog/how-recognition-and-rewards-impact-employee-engagement-and-performance.</w:t>
      </w:r>
    </w:p>
    <w:p w14:paraId="1AC5C009" w14:textId="77777777" w:rsidR="00A76AEF" w:rsidRPr="00CB46F2" w:rsidRDefault="00A76AEF" w:rsidP="00B3403B">
      <w:pPr>
        <w:pStyle w:val="ListParagraph"/>
        <w:numPr>
          <w:ilvl w:val="0"/>
          <w:numId w:val="1"/>
        </w:numPr>
        <w:rPr>
          <w:rFonts w:cs="Arial"/>
        </w:rPr>
      </w:pPr>
      <w:r w:rsidRPr="00CB46F2">
        <w:rPr>
          <w:rFonts w:cs="Arial"/>
        </w:rPr>
        <w:t xml:space="preserve">Kocherlakota, S.D. (2020). Employee Commitment: A Giant Leap in Employee Engagement. </w:t>
      </w:r>
      <w:r w:rsidRPr="00CB46F2">
        <w:rPr>
          <w:rFonts w:cs="Arial"/>
          <w:i/>
          <w:iCs/>
        </w:rPr>
        <w:t>OPUS: HR Journal</w:t>
      </w:r>
      <w:r w:rsidRPr="00CB46F2">
        <w:rPr>
          <w:rFonts w:cs="Arial"/>
        </w:rPr>
        <w:t xml:space="preserve">, 6(1). </w:t>
      </w:r>
      <w:proofErr w:type="spellStart"/>
      <w:r w:rsidRPr="00CB46F2">
        <w:rPr>
          <w:rFonts w:cs="Arial"/>
        </w:rPr>
        <w:t>doi:https</w:t>
      </w:r>
      <w:proofErr w:type="spellEnd"/>
      <w:r w:rsidRPr="00CB46F2">
        <w:rPr>
          <w:rFonts w:cs="Arial"/>
        </w:rPr>
        <w:t>://doi.org/10.21863/opus/2015.6.1.003.</w:t>
      </w:r>
    </w:p>
    <w:p w14:paraId="2F64DFB4" w14:textId="333B1637" w:rsidR="00A76AEF" w:rsidRPr="00CB46F2" w:rsidRDefault="00A76AEF" w:rsidP="00B3403B">
      <w:pPr>
        <w:pStyle w:val="ListParagraph"/>
        <w:numPr>
          <w:ilvl w:val="0"/>
          <w:numId w:val="1"/>
        </w:numPr>
        <w:rPr>
          <w:rFonts w:cs="Arial"/>
        </w:rPr>
      </w:pPr>
      <w:proofErr w:type="spellStart"/>
      <w:r w:rsidRPr="00CB46F2">
        <w:rPr>
          <w:rFonts w:cs="Arial"/>
        </w:rPr>
        <w:t>Kushniruk</w:t>
      </w:r>
      <w:proofErr w:type="spellEnd"/>
      <w:r w:rsidRPr="00CB46F2">
        <w:rPr>
          <w:rFonts w:cs="Arial"/>
        </w:rPr>
        <w:t xml:space="preserve">, H., 2023. </w:t>
      </w:r>
      <w:r w:rsidR="007E01B2" w:rsidRPr="00CB46F2">
        <w:rPr>
          <w:rFonts w:cs="Arial"/>
        </w:rPr>
        <w:t>A strong brand as a competitive advantage in the hotel business</w:t>
      </w:r>
      <w:r w:rsidRPr="00CB46F2">
        <w:rPr>
          <w:rFonts w:cs="Arial"/>
        </w:rPr>
        <w:t xml:space="preserve">. </w:t>
      </w:r>
      <w:r w:rsidRPr="00CB46F2">
        <w:rPr>
          <w:rFonts w:cs="Arial"/>
          <w:i/>
          <w:iCs/>
        </w:rPr>
        <w:t>Publishing House “Baltija Publishing”</w:t>
      </w:r>
      <w:r w:rsidRPr="00CB46F2">
        <w:rPr>
          <w:rFonts w:cs="Arial"/>
        </w:rPr>
        <w:t>.</w:t>
      </w:r>
    </w:p>
    <w:p w14:paraId="4BE6CC57" w14:textId="77777777" w:rsidR="00A76AEF" w:rsidRPr="00CB46F2" w:rsidRDefault="00A76AEF" w:rsidP="00B3403B">
      <w:pPr>
        <w:pStyle w:val="ListParagraph"/>
        <w:numPr>
          <w:ilvl w:val="0"/>
          <w:numId w:val="1"/>
        </w:numPr>
        <w:rPr>
          <w:rFonts w:cs="Arial"/>
        </w:rPr>
      </w:pPr>
      <w:proofErr w:type="spellStart"/>
      <w:r w:rsidRPr="00CB46F2">
        <w:rPr>
          <w:rFonts w:cs="Arial"/>
        </w:rPr>
        <w:t>Leapsome</w:t>
      </w:r>
      <w:proofErr w:type="spellEnd"/>
      <w:r w:rsidRPr="00CB46F2">
        <w:rPr>
          <w:rFonts w:cs="Arial"/>
        </w:rPr>
        <w:t xml:space="preserve"> (2023). </w:t>
      </w:r>
      <w:r w:rsidRPr="00CB46F2">
        <w:rPr>
          <w:rFonts w:cs="Arial"/>
          <w:i/>
          <w:iCs/>
        </w:rPr>
        <w:t>6 Employee Engagement Models for a Thriving Workplace</w:t>
      </w:r>
      <w:r w:rsidRPr="00CB46F2">
        <w:rPr>
          <w:rFonts w:cs="Arial"/>
        </w:rPr>
        <w:t>. [online] www.leapsome.com. Available at: https://www.leapsome.com/blog/employee-engagement-models.</w:t>
      </w:r>
    </w:p>
    <w:p w14:paraId="7039F82D" w14:textId="56C9EDF4" w:rsidR="00A76AEF" w:rsidRPr="00CB46F2" w:rsidRDefault="007E01B2" w:rsidP="00B3403B">
      <w:pPr>
        <w:pStyle w:val="ListParagraph"/>
        <w:numPr>
          <w:ilvl w:val="0"/>
          <w:numId w:val="1"/>
        </w:numPr>
        <w:rPr>
          <w:rFonts w:cs="Arial"/>
        </w:rPr>
      </w:pPr>
      <w:r w:rsidRPr="00CB46F2">
        <w:rPr>
          <w:rFonts w:eastAsia="Times New Roman" w:cs="Arial"/>
          <w:color w:val="000000"/>
          <w:szCs w:val="24"/>
        </w:rPr>
        <w:t>Mazur-Wierzbicka</w:t>
      </w:r>
      <w:r w:rsidR="00A76AEF" w:rsidRPr="00CB46F2">
        <w:rPr>
          <w:rFonts w:cs="Arial"/>
        </w:rPr>
        <w:t xml:space="preserve">, E. (2017). </w:t>
      </w:r>
      <w:r w:rsidRPr="00CB46F2">
        <w:rPr>
          <w:rFonts w:cs="Arial"/>
        </w:rPr>
        <w:t>Generation diversity in the employees’ potential</w:t>
      </w:r>
      <w:r w:rsidR="00A76AEF" w:rsidRPr="00CB46F2">
        <w:rPr>
          <w:rFonts w:cs="Arial"/>
        </w:rPr>
        <w:t xml:space="preserve">. </w:t>
      </w:r>
      <w:r w:rsidR="00A76AEF" w:rsidRPr="00CB46F2">
        <w:rPr>
          <w:rFonts w:cs="Arial"/>
          <w:i/>
          <w:iCs/>
        </w:rPr>
        <w:t>Modern Management Review</w:t>
      </w:r>
      <w:r w:rsidR="00A76AEF" w:rsidRPr="00CB46F2">
        <w:rPr>
          <w:rFonts w:cs="Arial"/>
        </w:rPr>
        <w:t xml:space="preserve">. </w:t>
      </w:r>
      <w:proofErr w:type="spellStart"/>
      <w:r w:rsidR="00A76AEF" w:rsidRPr="00CB46F2">
        <w:rPr>
          <w:rFonts w:cs="Arial"/>
        </w:rPr>
        <w:t>doi:https</w:t>
      </w:r>
      <w:proofErr w:type="spellEnd"/>
      <w:r w:rsidR="00A76AEF" w:rsidRPr="00CB46F2">
        <w:rPr>
          <w:rFonts w:cs="Arial"/>
        </w:rPr>
        <w:t>://doi.org/10.7862/rz.2017.mmr.18.</w:t>
      </w:r>
    </w:p>
    <w:p w14:paraId="7AF2B6A1" w14:textId="77777777" w:rsidR="00A76AEF" w:rsidRPr="00CB46F2" w:rsidRDefault="00A76AEF" w:rsidP="00B3403B">
      <w:pPr>
        <w:pStyle w:val="ListParagraph"/>
        <w:numPr>
          <w:ilvl w:val="0"/>
          <w:numId w:val="1"/>
        </w:numPr>
        <w:rPr>
          <w:rFonts w:cs="Arial"/>
        </w:rPr>
      </w:pPr>
      <w:r w:rsidRPr="00CB46F2">
        <w:rPr>
          <w:rFonts w:cs="Arial"/>
        </w:rPr>
        <w:t xml:space="preserve">Milne, A.G. (2021). </w:t>
      </w:r>
      <w:r w:rsidRPr="00CB46F2">
        <w:rPr>
          <w:rFonts w:cs="Arial"/>
          <w:i/>
          <w:iCs/>
        </w:rPr>
        <w:t>Craig Poole, GM of the Year, shares a case study of Hospitality Leadership, Culture, and Profit</w:t>
      </w:r>
      <w:r w:rsidRPr="00CB46F2">
        <w:rPr>
          <w:rFonts w:cs="Arial"/>
        </w:rPr>
        <w:t>. [online] Adelegutman.com. Available at: https://www.adelegutman.com/post/craig-poole-hotel-leadership-culture.</w:t>
      </w:r>
    </w:p>
    <w:p w14:paraId="4C552810" w14:textId="77777777" w:rsidR="00A76AEF" w:rsidRPr="00CB46F2" w:rsidRDefault="00A76AEF" w:rsidP="00B3403B">
      <w:pPr>
        <w:pStyle w:val="ListParagraph"/>
        <w:numPr>
          <w:ilvl w:val="0"/>
          <w:numId w:val="1"/>
        </w:numPr>
        <w:rPr>
          <w:rFonts w:cs="Arial"/>
        </w:rPr>
      </w:pPr>
      <w:r w:rsidRPr="00CB46F2">
        <w:rPr>
          <w:rFonts w:cs="Arial"/>
        </w:rPr>
        <w:t xml:space="preserve">Niranjan, S. and Thomas, P.M. (2018). The Impact of Employee Engagement on Employee Loyalty. </w:t>
      </w:r>
      <w:r w:rsidRPr="00CB46F2">
        <w:rPr>
          <w:rFonts w:cs="Arial"/>
          <w:i/>
          <w:iCs/>
        </w:rPr>
        <w:t>International Journal of Trend in Scientific Research and Development</w:t>
      </w:r>
      <w:r w:rsidRPr="00CB46F2">
        <w:rPr>
          <w:rFonts w:cs="Arial"/>
        </w:rPr>
        <w:t xml:space="preserve">, Volume-2(Issue-3), pp.324–331. </w:t>
      </w:r>
      <w:proofErr w:type="spellStart"/>
      <w:r w:rsidRPr="00CB46F2">
        <w:rPr>
          <w:rFonts w:cs="Arial"/>
        </w:rPr>
        <w:t>doi:https</w:t>
      </w:r>
      <w:proofErr w:type="spellEnd"/>
      <w:r w:rsidRPr="00CB46F2">
        <w:rPr>
          <w:rFonts w:cs="Arial"/>
        </w:rPr>
        <w:t>://doi.org/10.31142/ijtsrd10914.</w:t>
      </w:r>
    </w:p>
    <w:p w14:paraId="79EEC51A" w14:textId="77777777" w:rsidR="00A76AEF" w:rsidRPr="00CB46F2" w:rsidRDefault="00A76AEF" w:rsidP="00B3403B">
      <w:pPr>
        <w:pStyle w:val="ListParagraph"/>
        <w:numPr>
          <w:ilvl w:val="0"/>
          <w:numId w:val="1"/>
        </w:numPr>
        <w:rPr>
          <w:rFonts w:cs="Arial"/>
        </w:rPr>
      </w:pPr>
      <w:r w:rsidRPr="00CB46F2">
        <w:rPr>
          <w:rFonts w:cs="Arial"/>
        </w:rPr>
        <w:t xml:space="preserve">Premier Inn (2022). </w:t>
      </w:r>
      <w:r w:rsidRPr="00CB46F2">
        <w:rPr>
          <w:rFonts w:cs="Arial"/>
          <w:i/>
          <w:iCs/>
        </w:rPr>
        <w:t>Top employer</w:t>
      </w:r>
      <w:r w:rsidRPr="00CB46F2">
        <w:rPr>
          <w:rFonts w:cs="Arial"/>
        </w:rPr>
        <w:t>. [online] www.premierinn.com. Available at: https://www.premierinn.com/gb/en/news/2022/top-employer.html.</w:t>
      </w:r>
    </w:p>
    <w:p w14:paraId="580C67BC" w14:textId="77777777" w:rsidR="00A76AEF" w:rsidRPr="00CB46F2" w:rsidRDefault="00A76AEF" w:rsidP="00B3403B">
      <w:pPr>
        <w:pStyle w:val="ListParagraph"/>
        <w:numPr>
          <w:ilvl w:val="0"/>
          <w:numId w:val="1"/>
        </w:numPr>
        <w:rPr>
          <w:rFonts w:cs="Arial"/>
        </w:rPr>
      </w:pPr>
      <w:r w:rsidRPr="00CB46F2">
        <w:rPr>
          <w:rFonts w:cs="Arial"/>
        </w:rPr>
        <w:t xml:space="preserve">Rawat, K. and Kumar, T.R. (2017). The Mediating Role of Customer Satisfaction in the Relationship between Service Quality and Customer Retention. </w:t>
      </w:r>
      <w:r w:rsidRPr="00CB46F2">
        <w:rPr>
          <w:rFonts w:cs="Arial"/>
          <w:i/>
          <w:iCs/>
        </w:rPr>
        <w:t>Asian Journal of Research in Social Sciences and Humanities</w:t>
      </w:r>
      <w:r w:rsidRPr="00CB46F2">
        <w:rPr>
          <w:rFonts w:cs="Arial"/>
        </w:rPr>
        <w:t xml:space="preserve">, 7(10), p.401. </w:t>
      </w:r>
      <w:proofErr w:type="spellStart"/>
      <w:r w:rsidRPr="00CB46F2">
        <w:rPr>
          <w:rFonts w:cs="Arial"/>
        </w:rPr>
        <w:t>doi:https</w:t>
      </w:r>
      <w:proofErr w:type="spellEnd"/>
      <w:r w:rsidRPr="00CB46F2">
        <w:rPr>
          <w:rFonts w:cs="Arial"/>
        </w:rPr>
        <w:t>://doi.org/10.5958/2249-7315.2017.00513.5.</w:t>
      </w:r>
    </w:p>
    <w:p w14:paraId="6EF489B6" w14:textId="77777777" w:rsidR="00A76AEF" w:rsidRPr="00CB46F2" w:rsidRDefault="00A76AEF" w:rsidP="00B3403B">
      <w:pPr>
        <w:pStyle w:val="ListParagraph"/>
        <w:numPr>
          <w:ilvl w:val="0"/>
          <w:numId w:val="1"/>
        </w:numPr>
        <w:rPr>
          <w:rFonts w:cs="Arial"/>
        </w:rPr>
      </w:pPr>
      <w:r w:rsidRPr="00CB46F2">
        <w:rPr>
          <w:rFonts w:cs="Arial"/>
        </w:rPr>
        <w:t xml:space="preserve">Saks, A.M. (2021). Caring human resources management and employee engagement. </w:t>
      </w:r>
      <w:r w:rsidRPr="00CB46F2">
        <w:rPr>
          <w:rFonts w:cs="Arial"/>
          <w:i/>
          <w:iCs/>
        </w:rPr>
        <w:t>Human Resource Management Review</w:t>
      </w:r>
      <w:r w:rsidRPr="00CB46F2">
        <w:rPr>
          <w:rFonts w:cs="Arial"/>
        </w:rPr>
        <w:t xml:space="preserve">, 32(3), p.100835. </w:t>
      </w:r>
      <w:proofErr w:type="spellStart"/>
      <w:r w:rsidRPr="00CB46F2">
        <w:rPr>
          <w:rFonts w:cs="Arial"/>
        </w:rPr>
        <w:t>doi:https</w:t>
      </w:r>
      <w:proofErr w:type="spellEnd"/>
      <w:r w:rsidRPr="00CB46F2">
        <w:rPr>
          <w:rFonts w:cs="Arial"/>
        </w:rPr>
        <w:t>://doi.org/10.1016/j.hrmr.2021.100835.</w:t>
      </w:r>
    </w:p>
    <w:p w14:paraId="3653F2F8" w14:textId="77777777" w:rsidR="00A76AEF" w:rsidRPr="00CB46F2" w:rsidRDefault="00A76AEF" w:rsidP="00B3403B">
      <w:pPr>
        <w:pStyle w:val="ListParagraph"/>
        <w:numPr>
          <w:ilvl w:val="0"/>
          <w:numId w:val="1"/>
        </w:numPr>
        <w:rPr>
          <w:rFonts w:cs="Arial"/>
        </w:rPr>
      </w:pPr>
      <w:r w:rsidRPr="00CB46F2">
        <w:rPr>
          <w:rFonts w:cs="Arial"/>
        </w:rPr>
        <w:t xml:space="preserve">Taylor, S. (2020). Occupational pensions and employee retention. </w:t>
      </w:r>
      <w:r w:rsidRPr="00CB46F2">
        <w:rPr>
          <w:rFonts w:cs="Arial"/>
          <w:i/>
          <w:iCs/>
        </w:rPr>
        <w:t>Employee Relations</w:t>
      </w:r>
      <w:r w:rsidRPr="00CB46F2">
        <w:rPr>
          <w:rFonts w:cs="Arial"/>
        </w:rPr>
        <w:t xml:space="preserve">, 22(3), pp.246–259. </w:t>
      </w:r>
      <w:proofErr w:type="spellStart"/>
      <w:r w:rsidRPr="00CB46F2">
        <w:rPr>
          <w:rFonts w:cs="Arial"/>
        </w:rPr>
        <w:t>doi:https</w:t>
      </w:r>
      <w:proofErr w:type="spellEnd"/>
      <w:r w:rsidRPr="00CB46F2">
        <w:rPr>
          <w:rFonts w:cs="Arial"/>
        </w:rPr>
        <w:t>://doi.org/10.1108/01425450010332523.</w:t>
      </w:r>
    </w:p>
    <w:p w14:paraId="4D9CE4A4" w14:textId="77777777" w:rsidR="00A76AEF" w:rsidRPr="00CB46F2" w:rsidRDefault="00A76AEF" w:rsidP="00B3403B">
      <w:pPr>
        <w:pStyle w:val="ListParagraph"/>
        <w:numPr>
          <w:ilvl w:val="0"/>
          <w:numId w:val="1"/>
        </w:numPr>
        <w:rPr>
          <w:rFonts w:cs="Arial"/>
        </w:rPr>
      </w:pPr>
      <w:r w:rsidRPr="00CB46F2">
        <w:rPr>
          <w:rFonts w:cs="Arial"/>
        </w:rPr>
        <w:t xml:space="preserve">Turley Economics (2022). </w:t>
      </w:r>
      <w:r w:rsidRPr="00CB46F2">
        <w:rPr>
          <w:rFonts w:cs="Arial"/>
          <w:i/>
          <w:iCs/>
        </w:rPr>
        <w:t>The Economic Impact of Premier Inn Hotels</w:t>
      </w:r>
      <w:r w:rsidRPr="00CB46F2">
        <w:rPr>
          <w:rFonts w:cs="Arial"/>
        </w:rPr>
        <w:t>. [online] White Bread.UK. Available at: https://cdn.whitbread.co.uk/media/2023/08/The-Economic-Impact-of-Premier-Inn-hotels_2022-study_final.pdf.</w:t>
      </w:r>
    </w:p>
    <w:sectPr w:rsidR="00A76AEF" w:rsidRPr="00CB46F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4B100" w14:textId="77777777" w:rsidR="002D3E76" w:rsidRDefault="002D3E76" w:rsidP="00AA0B8F">
      <w:pPr>
        <w:spacing w:after="0" w:line="240" w:lineRule="auto"/>
      </w:pPr>
      <w:r>
        <w:separator/>
      </w:r>
    </w:p>
  </w:endnote>
  <w:endnote w:type="continuationSeparator" w:id="0">
    <w:p w14:paraId="01BB639F" w14:textId="77777777" w:rsidR="002D3E76" w:rsidRDefault="002D3E76" w:rsidP="00AA0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43020" w14:textId="77777777" w:rsidR="0095492D" w:rsidRDefault="009549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5484264"/>
      <w:docPartObj>
        <w:docPartGallery w:val="Page Numbers (Bottom of Page)"/>
        <w:docPartUnique/>
      </w:docPartObj>
    </w:sdtPr>
    <w:sdtEndPr>
      <w:rPr>
        <w:noProof/>
      </w:rPr>
    </w:sdtEndPr>
    <w:sdtContent>
      <w:p w14:paraId="2861FBB4" w14:textId="16E0A22A" w:rsidR="00AA0B8F" w:rsidRDefault="00AA0B8F">
        <w:pPr>
          <w:pStyle w:val="Footer"/>
          <w:jc w:val="center"/>
        </w:pPr>
        <w:r>
          <w:fldChar w:fldCharType="begin"/>
        </w:r>
        <w:r>
          <w:instrText xml:space="preserve"> PAGE   \* MERGEFORMAT </w:instrText>
        </w:r>
        <w:r>
          <w:fldChar w:fldCharType="separate"/>
        </w:r>
        <w:r w:rsidR="0075477F">
          <w:rPr>
            <w:noProof/>
          </w:rPr>
          <w:t>1</w:t>
        </w:r>
        <w:r>
          <w:rPr>
            <w:noProof/>
          </w:rPr>
          <w:fldChar w:fldCharType="end"/>
        </w:r>
      </w:p>
    </w:sdtContent>
  </w:sdt>
  <w:p w14:paraId="7F385176" w14:textId="77777777" w:rsidR="00AA0B8F" w:rsidRDefault="00AA0B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10C66" w14:textId="77777777" w:rsidR="0095492D" w:rsidRDefault="00954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568A5" w14:textId="77777777" w:rsidR="002D3E76" w:rsidRDefault="002D3E76" w:rsidP="00AA0B8F">
      <w:pPr>
        <w:spacing w:after="0" w:line="240" w:lineRule="auto"/>
      </w:pPr>
      <w:r>
        <w:separator/>
      </w:r>
    </w:p>
  </w:footnote>
  <w:footnote w:type="continuationSeparator" w:id="0">
    <w:p w14:paraId="6DB6F535" w14:textId="77777777" w:rsidR="002D3E76" w:rsidRDefault="002D3E76" w:rsidP="00AA0B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BA16" w14:textId="77777777" w:rsidR="0095492D" w:rsidRDefault="009549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A51DC" w14:textId="77777777" w:rsidR="0095492D" w:rsidRDefault="009549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3BE04" w14:textId="77777777" w:rsidR="0095492D" w:rsidRDefault="009549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2A4C68"/>
    <w:multiLevelType w:val="hybridMultilevel"/>
    <w:tmpl w:val="0F2A2B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93706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QwMTO1MDY3NjAzMzZQ0lEKTi0uzszPAykwrgUAlwYmHiwAAAA="/>
  </w:docVars>
  <w:rsids>
    <w:rsidRoot w:val="00193DD7"/>
    <w:rsid w:val="00020FBD"/>
    <w:rsid w:val="00044759"/>
    <w:rsid w:val="00062B8A"/>
    <w:rsid w:val="000C0F06"/>
    <w:rsid w:val="000E6B1B"/>
    <w:rsid w:val="0011247B"/>
    <w:rsid w:val="00113805"/>
    <w:rsid w:val="00127B4B"/>
    <w:rsid w:val="00136AF8"/>
    <w:rsid w:val="00166EBE"/>
    <w:rsid w:val="00171C2E"/>
    <w:rsid w:val="00193DD7"/>
    <w:rsid w:val="001A28AE"/>
    <w:rsid w:val="001C7828"/>
    <w:rsid w:val="001D35DD"/>
    <w:rsid w:val="001F7A1E"/>
    <w:rsid w:val="0021097C"/>
    <w:rsid w:val="00213A79"/>
    <w:rsid w:val="0025433C"/>
    <w:rsid w:val="002608A5"/>
    <w:rsid w:val="002B16F7"/>
    <w:rsid w:val="002B4270"/>
    <w:rsid w:val="002C3A1F"/>
    <w:rsid w:val="002D3E76"/>
    <w:rsid w:val="002E76BD"/>
    <w:rsid w:val="003068F7"/>
    <w:rsid w:val="003272CB"/>
    <w:rsid w:val="00331990"/>
    <w:rsid w:val="00364188"/>
    <w:rsid w:val="00365790"/>
    <w:rsid w:val="00366DB2"/>
    <w:rsid w:val="00396EC7"/>
    <w:rsid w:val="003D4F0D"/>
    <w:rsid w:val="003E0D7A"/>
    <w:rsid w:val="003E36A5"/>
    <w:rsid w:val="003F31E6"/>
    <w:rsid w:val="00421FA7"/>
    <w:rsid w:val="0042291A"/>
    <w:rsid w:val="00447319"/>
    <w:rsid w:val="0045782B"/>
    <w:rsid w:val="00477288"/>
    <w:rsid w:val="004A0C72"/>
    <w:rsid w:val="004B64C6"/>
    <w:rsid w:val="004D3381"/>
    <w:rsid w:val="004D37A2"/>
    <w:rsid w:val="004F6A1A"/>
    <w:rsid w:val="0053199A"/>
    <w:rsid w:val="00540BC2"/>
    <w:rsid w:val="00565026"/>
    <w:rsid w:val="005B1400"/>
    <w:rsid w:val="005F3058"/>
    <w:rsid w:val="00613325"/>
    <w:rsid w:val="0063554F"/>
    <w:rsid w:val="00643CC1"/>
    <w:rsid w:val="00646368"/>
    <w:rsid w:val="00652A49"/>
    <w:rsid w:val="00667375"/>
    <w:rsid w:val="006929B4"/>
    <w:rsid w:val="006B16C7"/>
    <w:rsid w:val="006D07DF"/>
    <w:rsid w:val="00715D4B"/>
    <w:rsid w:val="00744C01"/>
    <w:rsid w:val="00752F93"/>
    <w:rsid w:val="0075477F"/>
    <w:rsid w:val="00766933"/>
    <w:rsid w:val="00790EB4"/>
    <w:rsid w:val="0079105E"/>
    <w:rsid w:val="007D0824"/>
    <w:rsid w:val="007D1B48"/>
    <w:rsid w:val="007D56DA"/>
    <w:rsid w:val="007E01B2"/>
    <w:rsid w:val="007F32E2"/>
    <w:rsid w:val="00816D8F"/>
    <w:rsid w:val="0082621E"/>
    <w:rsid w:val="008A0B8B"/>
    <w:rsid w:val="008A3C20"/>
    <w:rsid w:val="008E537B"/>
    <w:rsid w:val="008F325A"/>
    <w:rsid w:val="0090183C"/>
    <w:rsid w:val="00905C78"/>
    <w:rsid w:val="00906350"/>
    <w:rsid w:val="00936646"/>
    <w:rsid w:val="009475DF"/>
    <w:rsid w:val="0095492D"/>
    <w:rsid w:val="00955C83"/>
    <w:rsid w:val="009815A0"/>
    <w:rsid w:val="009B6773"/>
    <w:rsid w:val="00A0101B"/>
    <w:rsid w:val="00A311DA"/>
    <w:rsid w:val="00A36508"/>
    <w:rsid w:val="00A414CE"/>
    <w:rsid w:val="00A54C1A"/>
    <w:rsid w:val="00A54F24"/>
    <w:rsid w:val="00A62503"/>
    <w:rsid w:val="00A76AEF"/>
    <w:rsid w:val="00A97081"/>
    <w:rsid w:val="00AA0B8F"/>
    <w:rsid w:val="00AC4F43"/>
    <w:rsid w:val="00B3403B"/>
    <w:rsid w:val="00B550C5"/>
    <w:rsid w:val="00B76489"/>
    <w:rsid w:val="00B8276E"/>
    <w:rsid w:val="00B90F88"/>
    <w:rsid w:val="00BA118F"/>
    <w:rsid w:val="00BC25A3"/>
    <w:rsid w:val="00BC4338"/>
    <w:rsid w:val="00BC57EE"/>
    <w:rsid w:val="00BD1DBA"/>
    <w:rsid w:val="00C546FC"/>
    <w:rsid w:val="00C87EF0"/>
    <w:rsid w:val="00CB3B4F"/>
    <w:rsid w:val="00CB46F2"/>
    <w:rsid w:val="00CB66B8"/>
    <w:rsid w:val="00CC05E7"/>
    <w:rsid w:val="00CC0C4F"/>
    <w:rsid w:val="00CC6B1C"/>
    <w:rsid w:val="00D00E30"/>
    <w:rsid w:val="00D04848"/>
    <w:rsid w:val="00D07681"/>
    <w:rsid w:val="00D20CD9"/>
    <w:rsid w:val="00D316F5"/>
    <w:rsid w:val="00D321CF"/>
    <w:rsid w:val="00D42193"/>
    <w:rsid w:val="00D73634"/>
    <w:rsid w:val="00D814E8"/>
    <w:rsid w:val="00E2294B"/>
    <w:rsid w:val="00E50086"/>
    <w:rsid w:val="00E735E3"/>
    <w:rsid w:val="00E7375F"/>
    <w:rsid w:val="00F5519A"/>
    <w:rsid w:val="00F73645"/>
    <w:rsid w:val="00FE3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C4B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03B"/>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1F7A1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F7A1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171C2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A1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F7A1E"/>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171C2E"/>
    <w:rPr>
      <w:rFonts w:ascii="Times New Roman" w:eastAsiaTheme="majorEastAsia" w:hAnsi="Times New Roman" w:cstheme="majorBidi"/>
      <w:b/>
      <w:sz w:val="24"/>
      <w:szCs w:val="24"/>
    </w:rPr>
  </w:style>
  <w:style w:type="paragraph" w:styleId="NoSpacing">
    <w:name w:val="No Spacing"/>
    <w:uiPriority w:val="1"/>
    <w:qFormat/>
    <w:rsid w:val="003E36A5"/>
    <w:pPr>
      <w:spacing w:after="0" w:line="240" w:lineRule="auto"/>
      <w:jc w:val="both"/>
    </w:pPr>
    <w:rPr>
      <w:rFonts w:ascii="Arial" w:hAnsi="Arial"/>
      <w:sz w:val="24"/>
    </w:rPr>
  </w:style>
  <w:style w:type="paragraph" w:styleId="NormalWeb">
    <w:name w:val="Normal (Web)"/>
    <w:basedOn w:val="Normal"/>
    <w:uiPriority w:val="99"/>
    <w:semiHidden/>
    <w:unhideWhenUsed/>
    <w:rsid w:val="00A76AEF"/>
    <w:pPr>
      <w:spacing w:before="100" w:beforeAutospacing="1" w:after="100" w:afterAutospacing="1" w:line="240" w:lineRule="auto"/>
      <w:jc w:val="left"/>
    </w:pPr>
    <w:rPr>
      <w:rFonts w:ascii="Times New Roman" w:eastAsia="Times New Roman" w:hAnsi="Times New Roman" w:cs="Times New Roman"/>
      <w:szCs w:val="24"/>
    </w:rPr>
  </w:style>
  <w:style w:type="paragraph" w:styleId="Header">
    <w:name w:val="header"/>
    <w:basedOn w:val="Normal"/>
    <w:link w:val="HeaderChar"/>
    <w:uiPriority w:val="99"/>
    <w:unhideWhenUsed/>
    <w:rsid w:val="00AA0B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B8F"/>
    <w:rPr>
      <w:rFonts w:ascii="Arial" w:hAnsi="Arial"/>
      <w:sz w:val="24"/>
    </w:rPr>
  </w:style>
  <w:style w:type="paragraph" w:styleId="Footer">
    <w:name w:val="footer"/>
    <w:basedOn w:val="Normal"/>
    <w:link w:val="FooterChar"/>
    <w:uiPriority w:val="99"/>
    <w:unhideWhenUsed/>
    <w:rsid w:val="00AA0B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B8F"/>
    <w:rPr>
      <w:rFonts w:ascii="Arial" w:hAnsi="Arial"/>
      <w:sz w:val="24"/>
    </w:rPr>
  </w:style>
  <w:style w:type="paragraph" w:styleId="ListParagraph">
    <w:name w:val="List Paragraph"/>
    <w:basedOn w:val="Normal"/>
    <w:uiPriority w:val="34"/>
    <w:qFormat/>
    <w:rsid w:val="00B3403B"/>
    <w:pPr>
      <w:ind w:left="720"/>
      <w:contextualSpacing/>
    </w:pPr>
  </w:style>
  <w:style w:type="paragraph" w:customStyle="1" w:styleId="Default">
    <w:name w:val="Default"/>
    <w:rsid w:val="00790EB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425675">
      <w:bodyDiv w:val="1"/>
      <w:marLeft w:val="0"/>
      <w:marRight w:val="0"/>
      <w:marTop w:val="0"/>
      <w:marBottom w:val="0"/>
      <w:divBdr>
        <w:top w:val="none" w:sz="0" w:space="0" w:color="auto"/>
        <w:left w:val="none" w:sz="0" w:space="0" w:color="auto"/>
        <w:bottom w:val="none" w:sz="0" w:space="0" w:color="auto"/>
        <w:right w:val="none" w:sz="0" w:space="0" w:color="auto"/>
      </w:divBdr>
      <w:divsChild>
        <w:div w:id="1749694275">
          <w:marLeft w:val="0"/>
          <w:marRight w:val="0"/>
          <w:marTop w:val="0"/>
          <w:marBottom w:val="0"/>
          <w:divBdr>
            <w:top w:val="none" w:sz="0" w:space="0" w:color="auto"/>
            <w:left w:val="none" w:sz="0" w:space="0" w:color="auto"/>
            <w:bottom w:val="none" w:sz="0" w:space="0" w:color="auto"/>
            <w:right w:val="none" w:sz="0" w:space="0" w:color="auto"/>
          </w:divBdr>
        </w:div>
      </w:divsChild>
    </w:div>
    <w:div w:id="801730283">
      <w:bodyDiv w:val="1"/>
      <w:marLeft w:val="0"/>
      <w:marRight w:val="0"/>
      <w:marTop w:val="0"/>
      <w:marBottom w:val="0"/>
      <w:divBdr>
        <w:top w:val="none" w:sz="0" w:space="0" w:color="auto"/>
        <w:left w:val="none" w:sz="0" w:space="0" w:color="auto"/>
        <w:bottom w:val="none" w:sz="0" w:space="0" w:color="auto"/>
        <w:right w:val="none" w:sz="0" w:space="0" w:color="auto"/>
      </w:divBdr>
      <w:divsChild>
        <w:div w:id="1994135088">
          <w:marLeft w:val="0"/>
          <w:marRight w:val="0"/>
          <w:marTop w:val="0"/>
          <w:marBottom w:val="0"/>
          <w:divBdr>
            <w:top w:val="none" w:sz="0" w:space="0" w:color="auto"/>
            <w:left w:val="none" w:sz="0" w:space="0" w:color="auto"/>
            <w:bottom w:val="none" w:sz="0" w:space="0" w:color="auto"/>
            <w:right w:val="none" w:sz="0" w:space="0" w:color="auto"/>
          </w:divBdr>
        </w:div>
      </w:divsChild>
    </w:div>
    <w:div w:id="932206867">
      <w:bodyDiv w:val="1"/>
      <w:marLeft w:val="0"/>
      <w:marRight w:val="0"/>
      <w:marTop w:val="0"/>
      <w:marBottom w:val="0"/>
      <w:divBdr>
        <w:top w:val="none" w:sz="0" w:space="0" w:color="auto"/>
        <w:left w:val="none" w:sz="0" w:space="0" w:color="auto"/>
        <w:bottom w:val="none" w:sz="0" w:space="0" w:color="auto"/>
        <w:right w:val="none" w:sz="0" w:space="0" w:color="auto"/>
      </w:divBdr>
      <w:divsChild>
        <w:div w:id="1963032036">
          <w:marLeft w:val="0"/>
          <w:marRight w:val="0"/>
          <w:marTop w:val="0"/>
          <w:marBottom w:val="0"/>
          <w:divBdr>
            <w:top w:val="none" w:sz="0" w:space="0" w:color="auto"/>
            <w:left w:val="none" w:sz="0" w:space="0" w:color="auto"/>
            <w:bottom w:val="none" w:sz="0" w:space="0" w:color="auto"/>
            <w:right w:val="none" w:sz="0" w:space="0" w:color="auto"/>
          </w:divBdr>
        </w:div>
      </w:divsChild>
    </w:div>
    <w:div w:id="1008756614">
      <w:bodyDiv w:val="1"/>
      <w:marLeft w:val="0"/>
      <w:marRight w:val="0"/>
      <w:marTop w:val="0"/>
      <w:marBottom w:val="0"/>
      <w:divBdr>
        <w:top w:val="none" w:sz="0" w:space="0" w:color="auto"/>
        <w:left w:val="none" w:sz="0" w:space="0" w:color="auto"/>
        <w:bottom w:val="none" w:sz="0" w:space="0" w:color="auto"/>
        <w:right w:val="none" w:sz="0" w:space="0" w:color="auto"/>
      </w:divBdr>
      <w:divsChild>
        <w:div w:id="183128782">
          <w:marLeft w:val="0"/>
          <w:marRight w:val="0"/>
          <w:marTop w:val="0"/>
          <w:marBottom w:val="0"/>
          <w:divBdr>
            <w:top w:val="none" w:sz="0" w:space="0" w:color="auto"/>
            <w:left w:val="none" w:sz="0" w:space="0" w:color="auto"/>
            <w:bottom w:val="none" w:sz="0" w:space="0" w:color="auto"/>
            <w:right w:val="none" w:sz="0" w:space="0" w:color="auto"/>
          </w:divBdr>
        </w:div>
      </w:divsChild>
    </w:div>
    <w:div w:id="1053120914">
      <w:bodyDiv w:val="1"/>
      <w:marLeft w:val="0"/>
      <w:marRight w:val="0"/>
      <w:marTop w:val="0"/>
      <w:marBottom w:val="0"/>
      <w:divBdr>
        <w:top w:val="none" w:sz="0" w:space="0" w:color="auto"/>
        <w:left w:val="none" w:sz="0" w:space="0" w:color="auto"/>
        <w:bottom w:val="none" w:sz="0" w:space="0" w:color="auto"/>
        <w:right w:val="none" w:sz="0" w:space="0" w:color="auto"/>
      </w:divBdr>
      <w:divsChild>
        <w:div w:id="960233804">
          <w:marLeft w:val="0"/>
          <w:marRight w:val="0"/>
          <w:marTop w:val="0"/>
          <w:marBottom w:val="0"/>
          <w:divBdr>
            <w:top w:val="none" w:sz="0" w:space="0" w:color="auto"/>
            <w:left w:val="none" w:sz="0" w:space="0" w:color="auto"/>
            <w:bottom w:val="none" w:sz="0" w:space="0" w:color="auto"/>
            <w:right w:val="none" w:sz="0" w:space="0" w:color="auto"/>
          </w:divBdr>
        </w:div>
      </w:divsChild>
    </w:div>
    <w:div w:id="1087115447">
      <w:bodyDiv w:val="1"/>
      <w:marLeft w:val="0"/>
      <w:marRight w:val="0"/>
      <w:marTop w:val="0"/>
      <w:marBottom w:val="0"/>
      <w:divBdr>
        <w:top w:val="none" w:sz="0" w:space="0" w:color="auto"/>
        <w:left w:val="none" w:sz="0" w:space="0" w:color="auto"/>
        <w:bottom w:val="none" w:sz="0" w:space="0" w:color="auto"/>
        <w:right w:val="none" w:sz="0" w:space="0" w:color="auto"/>
      </w:divBdr>
      <w:divsChild>
        <w:div w:id="372846924">
          <w:marLeft w:val="0"/>
          <w:marRight w:val="0"/>
          <w:marTop w:val="0"/>
          <w:marBottom w:val="0"/>
          <w:divBdr>
            <w:top w:val="none" w:sz="0" w:space="0" w:color="auto"/>
            <w:left w:val="none" w:sz="0" w:space="0" w:color="auto"/>
            <w:bottom w:val="none" w:sz="0" w:space="0" w:color="auto"/>
            <w:right w:val="none" w:sz="0" w:space="0" w:color="auto"/>
          </w:divBdr>
        </w:div>
      </w:divsChild>
    </w:div>
    <w:div w:id="1234781939">
      <w:bodyDiv w:val="1"/>
      <w:marLeft w:val="0"/>
      <w:marRight w:val="0"/>
      <w:marTop w:val="0"/>
      <w:marBottom w:val="0"/>
      <w:divBdr>
        <w:top w:val="none" w:sz="0" w:space="0" w:color="auto"/>
        <w:left w:val="none" w:sz="0" w:space="0" w:color="auto"/>
        <w:bottom w:val="none" w:sz="0" w:space="0" w:color="auto"/>
        <w:right w:val="none" w:sz="0" w:space="0" w:color="auto"/>
      </w:divBdr>
      <w:divsChild>
        <w:div w:id="12417528">
          <w:marLeft w:val="0"/>
          <w:marRight w:val="0"/>
          <w:marTop w:val="0"/>
          <w:marBottom w:val="0"/>
          <w:divBdr>
            <w:top w:val="none" w:sz="0" w:space="0" w:color="auto"/>
            <w:left w:val="none" w:sz="0" w:space="0" w:color="auto"/>
            <w:bottom w:val="none" w:sz="0" w:space="0" w:color="auto"/>
            <w:right w:val="none" w:sz="0" w:space="0" w:color="auto"/>
          </w:divBdr>
        </w:div>
      </w:divsChild>
    </w:div>
    <w:div w:id="1543439225">
      <w:bodyDiv w:val="1"/>
      <w:marLeft w:val="0"/>
      <w:marRight w:val="0"/>
      <w:marTop w:val="0"/>
      <w:marBottom w:val="0"/>
      <w:divBdr>
        <w:top w:val="none" w:sz="0" w:space="0" w:color="auto"/>
        <w:left w:val="none" w:sz="0" w:space="0" w:color="auto"/>
        <w:bottom w:val="none" w:sz="0" w:space="0" w:color="auto"/>
        <w:right w:val="none" w:sz="0" w:space="0" w:color="auto"/>
      </w:divBdr>
      <w:divsChild>
        <w:div w:id="1905331080">
          <w:marLeft w:val="0"/>
          <w:marRight w:val="0"/>
          <w:marTop w:val="0"/>
          <w:marBottom w:val="0"/>
          <w:divBdr>
            <w:top w:val="none" w:sz="0" w:space="0" w:color="auto"/>
            <w:left w:val="none" w:sz="0" w:space="0" w:color="auto"/>
            <w:bottom w:val="none" w:sz="0" w:space="0" w:color="auto"/>
            <w:right w:val="none" w:sz="0" w:space="0" w:color="auto"/>
          </w:divBdr>
        </w:div>
      </w:divsChild>
    </w:div>
    <w:div w:id="1796021810">
      <w:bodyDiv w:val="1"/>
      <w:marLeft w:val="0"/>
      <w:marRight w:val="0"/>
      <w:marTop w:val="0"/>
      <w:marBottom w:val="0"/>
      <w:divBdr>
        <w:top w:val="none" w:sz="0" w:space="0" w:color="auto"/>
        <w:left w:val="none" w:sz="0" w:space="0" w:color="auto"/>
        <w:bottom w:val="none" w:sz="0" w:space="0" w:color="auto"/>
        <w:right w:val="none" w:sz="0" w:space="0" w:color="auto"/>
      </w:divBdr>
      <w:divsChild>
        <w:div w:id="1093016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2636</Words>
  <Characters>15030</Characters>
  <Application>Microsoft Office Word</Application>
  <DocSecurity>0</DocSecurity>
  <Lines>125</Lines>
  <Paragraphs>35</Paragraphs>
  <ScaleCrop>false</ScaleCrop>
  <Company/>
  <LinksUpToDate>false</LinksUpToDate>
  <CharactersWithSpaces>17631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2023-10-16T17:38:00Z</dcterms:created>
  <dcterms:modified xsi:type="dcterms:W3CDTF">2023-10-20T12:49:00Z</dcterms:modified>
</cp:coreProperties>
</file>