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D0162" w14:textId="7CDFB42E" w:rsidR="00D73DFA" w:rsidRDefault="00D73DFA" w:rsidP="00631D51">
      <w:pPr>
        <w:spacing w:line="360" w:lineRule="auto"/>
      </w:pPr>
    </w:p>
    <w:p w14:paraId="434F06B5" w14:textId="2D1044DE" w:rsidR="00631D51" w:rsidRDefault="00631D51" w:rsidP="00631D51">
      <w:pPr>
        <w:spacing w:line="360" w:lineRule="auto"/>
      </w:pPr>
      <w:r>
        <w:rPr>
          <w:rFonts w:ascii="Times New Roman"/>
          <w:noProof/>
          <w:sz w:val="20"/>
        </w:rPr>
        <w:drawing>
          <wp:anchor distT="0" distB="0" distL="114300" distR="114300" simplePos="0" relativeHeight="251659264" behindDoc="1" locked="0" layoutInCell="1" allowOverlap="1" wp14:anchorId="625804FD" wp14:editId="23262FC1">
            <wp:simplePos x="0" y="0"/>
            <wp:positionH relativeFrom="column">
              <wp:posOffset>1404100</wp:posOffset>
            </wp:positionH>
            <wp:positionV relativeFrom="paragraph">
              <wp:posOffset>95077</wp:posOffset>
            </wp:positionV>
            <wp:extent cx="2880995" cy="1133475"/>
            <wp:effectExtent l="0" t="0" r="1905" b="0"/>
            <wp:wrapTight wrapText="bothSides">
              <wp:wrapPolygon edited="0">
                <wp:start x="0" y="0"/>
                <wp:lineTo x="0" y="21297"/>
                <wp:lineTo x="21519" y="21297"/>
                <wp:lineTo x="21519" y="0"/>
                <wp:lineTo x="0" y="0"/>
              </wp:wrapPolygon>
            </wp:wrapTight>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80995" cy="1133475"/>
                    </a:xfrm>
                    <a:prstGeom prst="rect">
                      <a:avLst/>
                    </a:prstGeom>
                  </pic:spPr>
                </pic:pic>
              </a:graphicData>
            </a:graphic>
            <wp14:sizeRelH relativeFrom="page">
              <wp14:pctWidth>0</wp14:pctWidth>
            </wp14:sizeRelH>
            <wp14:sizeRelV relativeFrom="page">
              <wp14:pctHeight>0</wp14:pctHeight>
            </wp14:sizeRelV>
          </wp:anchor>
        </w:drawing>
      </w:r>
    </w:p>
    <w:p w14:paraId="133DF6B4" w14:textId="555100A7" w:rsidR="00631D51" w:rsidRDefault="00631D51" w:rsidP="00631D51">
      <w:pPr>
        <w:spacing w:line="360" w:lineRule="auto"/>
      </w:pPr>
    </w:p>
    <w:p w14:paraId="4091B640" w14:textId="05CE7665" w:rsidR="00631D51" w:rsidRDefault="00631D51" w:rsidP="00631D51">
      <w:pPr>
        <w:spacing w:line="360" w:lineRule="auto"/>
      </w:pPr>
    </w:p>
    <w:p w14:paraId="584FE52E" w14:textId="2A24B832" w:rsidR="00631D51" w:rsidRDefault="00631D51" w:rsidP="00631D51">
      <w:pPr>
        <w:spacing w:line="360" w:lineRule="auto"/>
      </w:pPr>
    </w:p>
    <w:p w14:paraId="0E3F3B09" w14:textId="5F8C0EF1" w:rsidR="00631D51" w:rsidRDefault="00631D51" w:rsidP="00631D51">
      <w:pPr>
        <w:spacing w:line="360" w:lineRule="auto"/>
      </w:pPr>
    </w:p>
    <w:p w14:paraId="680C6262" w14:textId="3E2746CF" w:rsidR="00631D51" w:rsidRDefault="00631D51" w:rsidP="00631D51">
      <w:pPr>
        <w:spacing w:line="360" w:lineRule="auto"/>
      </w:pPr>
    </w:p>
    <w:p w14:paraId="03D43AAF" w14:textId="7FDC09FC" w:rsidR="00631D51" w:rsidRDefault="00631D51" w:rsidP="00631D51">
      <w:pPr>
        <w:spacing w:line="360" w:lineRule="auto"/>
      </w:pPr>
    </w:p>
    <w:p w14:paraId="37781484" w14:textId="14B7CB1F" w:rsidR="00631D51" w:rsidRDefault="00631D51" w:rsidP="00631D51">
      <w:pPr>
        <w:spacing w:line="360" w:lineRule="auto"/>
      </w:pPr>
    </w:p>
    <w:p w14:paraId="69F81C75" w14:textId="6E68972F" w:rsidR="00631D51" w:rsidRDefault="00631D51" w:rsidP="00631D51">
      <w:pPr>
        <w:spacing w:line="360" w:lineRule="auto"/>
      </w:pPr>
    </w:p>
    <w:p w14:paraId="3D7CC861" w14:textId="77201710" w:rsidR="00631D51" w:rsidRPr="00631D51" w:rsidRDefault="00631D51" w:rsidP="00631D51">
      <w:pPr>
        <w:spacing w:line="360" w:lineRule="auto"/>
        <w:jc w:val="center"/>
        <w:rPr>
          <w:sz w:val="44"/>
          <w:szCs w:val="44"/>
          <w:u w:val="single"/>
        </w:rPr>
      </w:pPr>
    </w:p>
    <w:p w14:paraId="2521BB3F" w14:textId="7A806B38" w:rsidR="00631D51" w:rsidRPr="00631D51" w:rsidRDefault="00631D51" w:rsidP="00631D51">
      <w:pPr>
        <w:spacing w:line="360" w:lineRule="auto"/>
        <w:jc w:val="center"/>
        <w:rPr>
          <w:sz w:val="44"/>
          <w:szCs w:val="44"/>
          <w:u w:val="single"/>
        </w:rPr>
      </w:pPr>
      <w:r w:rsidRPr="00631D51">
        <w:rPr>
          <w:sz w:val="44"/>
          <w:szCs w:val="44"/>
          <w:u w:val="single"/>
        </w:rPr>
        <w:t>BMHP6009</w:t>
      </w:r>
    </w:p>
    <w:p w14:paraId="2B9E456C" w14:textId="71DA004C" w:rsidR="00631D51" w:rsidRPr="00631D51" w:rsidRDefault="00631D51" w:rsidP="00631D51">
      <w:pPr>
        <w:spacing w:line="360" w:lineRule="auto"/>
        <w:jc w:val="center"/>
        <w:rPr>
          <w:sz w:val="44"/>
          <w:szCs w:val="44"/>
          <w:u w:val="single"/>
        </w:rPr>
      </w:pPr>
    </w:p>
    <w:p w14:paraId="534A4910" w14:textId="1FFD5DFC" w:rsidR="00631D51" w:rsidRPr="00631D51" w:rsidRDefault="00631D51" w:rsidP="00631D51">
      <w:pPr>
        <w:spacing w:line="360" w:lineRule="auto"/>
        <w:jc w:val="center"/>
        <w:rPr>
          <w:sz w:val="44"/>
          <w:szCs w:val="44"/>
          <w:u w:val="single"/>
        </w:rPr>
      </w:pPr>
      <w:r w:rsidRPr="00631D51">
        <w:rPr>
          <w:sz w:val="44"/>
          <w:szCs w:val="44"/>
          <w:u w:val="single"/>
        </w:rPr>
        <w:t xml:space="preserve">Living With Care </w:t>
      </w:r>
      <w:proofErr w:type="gramStart"/>
      <w:r w:rsidRPr="00631D51">
        <w:rPr>
          <w:sz w:val="44"/>
          <w:szCs w:val="44"/>
          <w:u w:val="single"/>
        </w:rPr>
        <w:t>The</w:t>
      </w:r>
      <w:proofErr w:type="gramEnd"/>
      <w:r w:rsidRPr="00631D51">
        <w:rPr>
          <w:sz w:val="44"/>
          <w:szCs w:val="44"/>
          <w:u w:val="single"/>
        </w:rPr>
        <w:t xml:space="preserve"> Older Person</w:t>
      </w:r>
    </w:p>
    <w:p w14:paraId="560B4711" w14:textId="09B22BB3" w:rsidR="00631D51" w:rsidRPr="00631D51" w:rsidRDefault="00631D51" w:rsidP="00631D51">
      <w:pPr>
        <w:spacing w:line="360" w:lineRule="auto"/>
        <w:jc w:val="center"/>
        <w:rPr>
          <w:sz w:val="44"/>
          <w:szCs w:val="44"/>
          <w:u w:val="single"/>
        </w:rPr>
      </w:pPr>
    </w:p>
    <w:p w14:paraId="1343214F" w14:textId="5A7FE1D7" w:rsidR="00631D51" w:rsidRPr="00631D51" w:rsidRDefault="00631D51" w:rsidP="00631D51">
      <w:pPr>
        <w:spacing w:line="360" w:lineRule="auto"/>
        <w:jc w:val="center"/>
        <w:rPr>
          <w:sz w:val="44"/>
          <w:szCs w:val="44"/>
          <w:u w:val="single"/>
        </w:rPr>
      </w:pPr>
      <w:r w:rsidRPr="00631D51">
        <w:rPr>
          <w:sz w:val="44"/>
          <w:szCs w:val="44"/>
          <w:u w:val="single"/>
        </w:rPr>
        <w:t>Amanda Owens</w:t>
      </w:r>
    </w:p>
    <w:p w14:paraId="53A8F32D" w14:textId="1385D4DA" w:rsidR="00631D51" w:rsidRDefault="00631D51" w:rsidP="00631D51">
      <w:pPr>
        <w:spacing w:line="360" w:lineRule="auto"/>
      </w:pPr>
    </w:p>
    <w:p w14:paraId="104357F6" w14:textId="029224A7" w:rsidR="00631D51" w:rsidRDefault="00631D51" w:rsidP="00631D51">
      <w:pPr>
        <w:spacing w:line="360" w:lineRule="auto"/>
      </w:pPr>
    </w:p>
    <w:p w14:paraId="3B94DB8E" w14:textId="58B7BBF7" w:rsidR="00631D51" w:rsidRDefault="00631D51" w:rsidP="00631D51">
      <w:pPr>
        <w:spacing w:line="360" w:lineRule="auto"/>
      </w:pPr>
    </w:p>
    <w:p w14:paraId="1BB2DA5C" w14:textId="376FB6EA" w:rsidR="00631D51" w:rsidRDefault="00631D51" w:rsidP="00631D51">
      <w:pPr>
        <w:spacing w:line="360" w:lineRule="auto"/>
      </w:pPr>
    </w:p>
    <w:p w14:paraId="53C91163" w14:textId="63ACEFC2" w:rsidR="00631D51" w:rsidRDefault="00631D51" w:rsidP="00631D51">
      <w:pPr>
        <w:spacing w:line="360" w:lineRule="auto"/>
      </w:pPr>
    </w:p>
    <w:p w14:paraId="7C76DBC9" w14:textId="76DAA6F3" w:rsidR="00631D51" w:rsidRDefault="00631D51" w:rsidP="00631D51">
      <w:pPr>
        <w:spacing w:line="360" w:lineRule="auto"/>
      </w:pPr>
    </w:p>
    <w:p w14:paraId="3D43BF13" w14:textId="6B060D0C" w:rsidR="00631D51" w:rsidRDefault="00631D51" w:rsidP="00631D51">
      <w:pPr>
        <w:spacing w:line="360" w:lineRule="auto"/>
      </w:pPr>
    </w:p>
    <w:p w14:paraId="622F7AB2" w14:textId="5282E9E3" w:rsidR="00631D51" w:rsidRDefault="00631D51" w:rsidP="00631D51">
      <w:pPr>
        <w:spacing w:line="360" w:lineRule="auto"/>
      </w:pPr>
    </w:p>
    <w:p w14:paraId="03538089" w14:textId="3576BDCB" w:rsidR="00631D51" w:rsidRDefault="00631D51" w:rsidP="00631D51">
      <w:pPr>
        <w:spacing w:line="360" w:lineRule="auto"/>
      </w:pPr>
    </w:p>
    <w:p w14:paraId="399FD2F5" w14:textId="77777777" w:rsidR="00631D51" w:rsidRDefault="00631D51" w:rsidP="00631D51">
      <w:pPr>
        <w:spacing w:line="360" w:lineRule="auto"/>
      </w:pPr>
    </w:p>
    <w:p w14:paraId="0F87821B" w14:textId="71D1232A" w:rsidR="00570F7E" w:rsidRDefault="006B6B1A" w:rsidP="00631D51">
      <w:pPr>
        <w:spacing w:line="360" w:lineRule="auto"/>
      </w:pPr>
      <w:r>
        <w:lastRenderedPageBreak/>
        <w:t xml:space="preserve">This essay will discuss the local, </w:t>
      </w:r>
      <w:proofErr w:type="gramStart"/>
      <w:r w:rsidR="00631D51">
        <w:t>national</w:t>
      </w:r>
      <w:proofErr w:type="gramEnd"/>
      <w:r w:rsidR="00631D51">
        <w:t xml:space="preserve"> and global </w:t>
      </w:r>
      <w:r>
        <w:t>provision of services for the older person with dementia.</w:t>
      </w:r>
      <w:r w:rsidR="004E592E">
        <w:t xml:space="preserve"> </w:t>
      </w:r>
      <w:r w:rsidR="0009431A">
        <w:t xml:space="preserve">Abdi et al (2019) show that </w:t>
      </w:r>
      <w:r w:rsidR="007A4AF2">
        <w:t>in</w:t>
      </w:r>
      <w:r w:rsidR="0009431A">
        <w:t xml:space="preserve"> 2019 adults in the United Kingdom </w:t>
      </w:r>
      <w:r w:rsidR="007A4AF2">
        <w:t xml:space="preserve">(UK) </w:t>
      </w:r>
      <w:r w:rsidR="0009431A">
        <w:t>aged 65</w:t>
      </w:r>
      <w:r w:rsidR="007A4AF2">
        <w:t xml:space="preserve">+ </w:t>
      </w:r>
      <w:r w:rsidR="0009431A">
        <w:t xml:space="preserve">are forecast to live around 50% of the rest of their lives with a long-term health condition which could be mental or physical, such as dementia, </w:t>
      </w:r>
      <w:r w:rsidR="007A4AF2">
        <w:t>which</w:t>
      </w:r>
      <w:r w:rsidR="0009431A">
        <w:t xml:space="preserve"> will limit their abilities and leave them needing care and assistance.</w:t>
      </w:r>
      <w:r w:rsidR="00631D51">
        <w:t xml:space="preserve"> </w:t>
      </w:r>
      <w:proofErr w:type="spellStart"/>
      <w:r w:rsidR="009147E9">
        <w:t>Assal</w:t>
      </w:r>
      <w:proofErr w:type="spellEnd"/>
      <w:r w:rsidR="009147E9">
        <w:t xml:space="preserve"> </w:t>
      </w:r>
      <w:r w:rsidR="00BB624A">
        <w:t>(</w:t>
      </w:r>
      <w:r w:rsidR="009147E9">
        <w:t>2019</w:t>
      </w:r>
      <w:r w:rsidR="00BB624A">
        <w:t>) express</w:t>
      </w:r>
      <w:r w:rsidR="009147E9">
        <w:t>es</w:t>
      </w:r>
      <w:r w:rsidR="00BB624A">
        <w:t xml:space="preserve"> that the term dementia came from the Latin word dem</w:t>
      </w:r>
      <w:r w:rsidR="00631D51">
        <w:t>o</w:t>
      </w:r>
      <w:r w:rsidR="00BB624A">
        <w:t xml:space="preserve">ns, which translates to someone being out of their mind, </w:t>
      </w:r>
      <w:r w:rsidR="007A4AF2">
        <w:t>which</w:t>
      </w:r>
      <w:r w:rsidR="00BB624A">
        <w:t xml:space="preserve"> has been used since the 13</w:t>
      </w:r>
      <w:r w:rsidR="00BB624A" w:rsidRPr="00BB624A">
        <w:rPr>
          <w:vertAlign w:val="superscript"/>
        </w:rPr>
        <w:t>th</w:t>
      </w:r>
      <w:r w:rsidR="00BB624A">
        <w:t xml:space="preserve"> century</w:t>
      </w:r>
      <w:r w:rsidR="009147E9">
        <w:t xml:space="preserve">. </w:t>
      </w:r>
      <w:r w:rsidR="00CF612A">
        <w:t xml:space="preserve">Dementia </w:t>
      </w:r>
      <w:r w:rsidR="00570F7E">
        <w:t>is a loss of brain function and cognition in different areas of life such as memory and language</w:t>
      </w:r>
      <w:r w:rsidR="007A4AF2">
        <w:t xml:space="preserve">. </w:t>
      </w:r>
      <w:r w:rsidR="00570F7E">
        <w:t>It is predicted that by 2050 131 million people worldwide will live with dementia (</w:t>
      </w:r>
      <w:proofErr w:type="spellStart"/>
      <w:r w:rsidR="00570F7E">
        <w:t>Arvanitakis</w:t>
      </w:r>
      <w:proofErr w:type="spellEnd"/>
      <w:r w:rsidR="00570F7E">
        <w:t xml:space="preserve"> et al 2020).</w:t>
      </w:r>
      <w:r w:rsidR="004C5FB6">
        <w:t xml:space="preserve"> </w:t>
      </w:r>
      <w:proofErr w:type="spellStart"/>
      <w:r w:rsidR="004C5FB6">
        <w:t>Brai</w:t>
      </w:r>
      <w:proofErr w:type="spellEnd"/>
      <w:r w:rsidR="004C5FB6">
        <w:t xml:space="preserve"> et al (2021) highlight that there is no cure for dementia and no treatments available to prevent dementia, however, despite this, in 2020 more research was being conducted therefore there is now a higher chance of gaining effective medicines for Alzheimer’s disease (a type of dementia) in the future. </w:t>
      </w:r>
      <w:r w:rsidR="008E0A0A">
        <w:t>The World Health Organisation (2023) explains how symptoms patients present with usually worsen over time, some symptoms may disappear, and some may occur in later stages. When the disease advances patients will need more personal care</w:t>
      </w:r>
      <w:r w:rsidR="007A4AF2">
        <w:t>.</w:t>
      </w:r>
    </w:p>
    <w:p w14:paraId="100DD9A5" w14:textId="77777777" w:rsidR="00631D51" w:rsidRDefault="00631D51" w:rsidP="00631D51">
      <w:pPr>
        <w:spacing w:line="360" w:lineRule="auto"/>
      </w:pPr>
    </w:p>
    <w:p w14:paraId="56539259" w14:textId="61064169" w:rsidR="00556307" w:rsidRDefault="001E29DE" w:rsidP="00631D51">
      <w:pPr>
        <w:spacing w:line="360" w:lineRule="auto"/>
      </w:pPr>
      <w:r>
        <w:t>In the 19</w:t>
      </w:r>
      <w:r w:rsidRPr="001E29DE">
        <w:rPr>
          <w:vertAlign w:val="superscript"/>
        </w:rPr>
        <w:t>th</w:t>
      </w:r>
      <w:r>
        <w:t xml:space="preserve"> century, dementia was a prevalent diagnosis, a diagnosis of dementia led to being a patient in a mental or lunatic asylum,</w:t>
      </w:r>
      <w:r w:rsidR="00DF6DE3">
        <w:t xml:space="preserve"> which Nathan et al (2021) explain are</w:t>
      </w:r>
      <w:r>
        <w:t xml:space="preserve"> </w:t>
      </w:r>
      <w:r w:rsidR="00DF6DE3">
        <w:t>now known as psychiatric hospitals where being admitted is a medical need for some individuals. D</w:t>
      </w:r>
      <w:r>
        <w:t>ementia was seen as</w:t>
      </w:r>
      <w:r w:rsidR="00670E49">
        <w:t xml:space="preserve"> </w:t>
      </w:r>
      <w:r>
        <w:t xml:space="preserve">cognitive impairment or </w:t>
      </w:r>
      <w:r w:rsidR="007A4AF2">
        <w:t xml:space="preserve">a person being </w:t>
      </w:r>
      <w:r>
        <w:t>mad, it was not seen to be correlated to old age</w:t>
      </w:r>
      <w:r w:rsidR="00E478E0">
        <w:t xml:space="preserve"> and </w:t>
      </w:r>
      <w:r>
        <w:t>often, patients were placed into accommodations to be hidden from society</w:t>
      </w:r>
      <w:r w:rsidR="00670E49">
        <w:t xml:space="preserve"> </w:t>
      </w:r>
      <w:r w:rsidR="007A4AF2">
        <w:t>as they were</w:t>
      </w:r>
      <w:r w:rsidR="00670E49">
        <w:t xml:space="preserve"> seen as a disgrace or embarrassment to the family</w:t>
      </w:r>
      <w:r>
        <w:t xml:space="preserve"> (Midlands Care 2023).</w:t>
      </w:r>
      <w:r w:rsidR="00E478E0">
        <w:t xml:space="preserve"> </w:t>
      </w:r>
      <w:r w:rsidR="007A4AF2">
        <w:t>In</w:t>
      </w:r>
      <w:r w:rsidR="00E478E0">
        <w:t xml:space="preserve"> 1808, the County Asylum</w:t>
      </w:r>
      <w:r w:rsidR="00670E49">
        <w:t>s</w:t>
      </w:r>
      <w:r w:rsidR="00E478E0">
        <w:t xml:space="preserve"> Act was created, this act authori</w:t>
      </w:r>
      <w:r w:rsidR="007A4AF2">
        <w:t>s</w:t>
      </w:r>
      <w:r w:rsidR="00E478E0">
        <w:t>ed magistrates to build asylums to care for and treat poor lunatics, people who were certified insane but could not pay for care</w:t>
      </w:r>
      <w:r w:rsidR="00631D51">
        <w:t>. I</w:t>
      </w:r>
      <w:r w:rsidR="002F5043">
        <w:t xml:space="preserve">n 1845, another County Asylums Act </w:t>
      </w:r>
      <w:r w:rsidR="00670E49">
        <w:t xml:space="preserve">made </w:t>
      </w:r>
      <w:r w:rsidR="002F5043">
        <w:t>this arrangement compulsory. During this time, the Commissioners in Lunacy was created which oversaw all the institutions. By 1854, 37 county lunatic asylums were developed in England almost doubling to 63 by 1884</w:t>
      </w:r>
      <w:r w:rsidR="007A4AF2">
        <w:t xml:space="preserve"> </w:t>
      </w:r>
      <w:r w:rsidR="00631D51">
        <w:t>(</w:t>
      </w:r>
      <w:r w:rsidR="007A4AF2">
        <w:t>Andrews 2017).</w:t>
      </w:r>
      <w:r w:rsidR="00631D51">
        <w:t xml:space="preserve"> </w:t>
      </w:r>
      <w:r w:rsidR="00CF65E9">
        <w:t>During the 19</w:t>
      </w:r>
      <w:r w:rsidR="00CF65E9" w:rsidRPr="00CF65E9">
        <w:rPr>
          <w:vertAlign w:val="superscript"/>
        </w:rPr>
        <w:t>th</w:t>
      </w:r>
      <w:r w:rsidR="00CF65E9">
        <w:t xml:space="preserve"> century, treatment for those in asylums experiencing dementia was distressing</w:t>
      </w:r>
      <w:r w:rsidR="00631D51">
        <w:t xml:space="preserve">, </w:t>
      </w:r>
      <w:r w:rsidR="00CF65E9">
        <w:t xml:space="preserve">treatments used included ice baths and purging, </w:t>
      </w:r>
      <w:r w:rsidR="00EE66A6">
        <w:t xml:space="preserve">which were </w:t>
      </w:r>
      <w:r w:rsidR="00CF65E9">
        <w:t xml:space="preserve">unpleasant, however, some of the treatments included electrocution and lobotomies which were extremely </w:t>
      </w:r>
      <w:r w:rsidR="00EE66A6">
        <w:t>i</w:t>
      </w:r>
      <w:r w:rsidR="00CF65E9">
        <w:t xml:space="preserve">nhumane </w:t>
      </w:r>
      <w:r w:rsidR="00502DAC">
        <w:t xml:space="preserve">and did not meet the needs or care for the </w:t>
      </w:r>
      <w:r w:rsidR="00502DAC">
        <w:lastRenderedPageBreak/>
        <w:t xml:space="preserve">patients correctly </w:t>
      </w:r>
      <w:r w:rsidR="00EE66A6">
        <w:t>(Carehome.co.uk 2024).</w:t>
      </w:r>
      <w:r w:rsidR="00502DAC">
        <w:t xml:space="preserve"> </w:t>
      </w:r>
      <w:r w:rsidR="007A4AF2">
        <w:t>Asylums</w:t>
      </w:r>
      <w:r w:rsidR="00D71C48">
        <w:t xml:space="preserve"> </w:t>
      </w:r>
      <w:r w:rsidR="00DC7249">
        <w:t>were built</w:t>
      </w:r>
      <w:r w:rsidR="00D71C48">
        <w:t xml:space="preserve"> worldwide,</w:t>
      </w:r>
      <w:r w:rsidR="00DC7249">
        <w:t xml:space="preserve"> Draper (2021) teaches that</w:t>
      </w:r>
      <w:r w:rsidR="00D71C48">
        <w:t xml:space="preserve"> in Australia, </w:t>
      </w:r>
      <w:r w:rsidR="00DC7249">
        <w:t>these asylums were not willing to admit people with dementia, however, many times there was no other option for these individuals. The asylums treated them badly, the environment was not supportive, there were not many trained staff with dementia expertise and restraints were used often</w:t>
      </w:r>
      <w:r w:rsidR="00F25E85">
        <w:t>.</w:t>
      </w:r>
      <w:r w:rsidR="00DC7249">
        <w:t xml:space="preserve"> </w:t>
      </w:r>
      <w:r w:rsidR="00F25E85">
        <w:t>A</w:t>
      </w:r>
      <w:r w:rsidR="00DC7249">
        <w:t>sylums for patients with dementia were not kind or caring</w:t>
      </w:r>
      <w:r w:rsidR="00B66C57">
        <w:t>,</w:t>
      </w:r>
      <w:r w:rsidR="00F25E85">
        <w:t xml:space="preserve"> patients </w:t>
      </w:r>
      <w:r w:rsidR="00B66C57">
        <w:t>faced</w:t>
      </w:r>
      <w:r w:rsidR="00F25E85">
        <w:t xml:space="preserve"> physical </w:t>
      </w:r>
      <w:r w:rsidR="00B66C57">
        <w:t xml:space="preserve">harm and not enough support, they were not understood. </w:t>
      </w:r>
    </w:p>
    <w:p w14:paraId="4AD09FE9" w14:textId="77777777" w:rsidR="00631D51" w:rsidRDefault="00631D51" w:rsidP="00631D51">
      <w:pPr>
        <w:spacing w:line="360" w:lineRule="auto"/>
      </w:pPr>
    </w:p>
    <w:p w14:paraId="22E55798" w14:textId="79BE0F51" w:rsidR="00366A28" w:rsidRDefault="00556307" w:rsidP="00631D51">
      <w:pPr>
        <w:spacing w:line="360" w:lineRule="auto"/>
      </w:pPr>
      <w:proofErr w:type="spellStart"/>
      <w:r>
        <w:t>Boller</w:t>
      </w:r>
      <w:proofErr w:type="spellEnd"/>
      <w:r>
        <w:t xml:space="preserve"> (2008) shows that when the 20</w:t>
      </w:r>
      <w:r w:rsidRPr="00556307">
        <w:rPr>
          <w:vertAlign w:val="superscript"/>
        </w:rPr>
        <w:t>th</w:t>
      </w:r>
      <w:r>
        <w:t xml:space="preserve"> century began, advancements within the neurological and neuropathological area of dementia were found </w:t>
      </w:r>
      <w:r w:rsidR="007A4AF2">
        <w:t>through</w:t>
      </w:r>
      <w:r>
        <w:t xml:space="preserve"> years of research</w:t>
      </w:r>
      <w:r w:rsidR="00FA40CD">
        <w:t xml:space="preserve"> and confusion surrounding the disease, </w:t>
      </w:r>
      <w:proofErr w:type="spellStart"/>
      <w:r w:rsidR="00DF6F8C">
        <w:t>Hippius</w:t>
      </w:r>
      <w:proofErr w:type="spellEnd"/>
      <w:r w:rsidR="00DF6F8C">
        <w:t xml:space="preserve"> and </w:t>
      </w:r>
      <w:proofErr w:type="spellStart"/>
      <w:r w:rsidR="00DF6F8C">
        <w:t>Neundorfer</w:t>
      </w:r>
      <w:proofErr w:type="spellEnd"/>
      <w:r w:rsidR="00DF6F8C">
        <w:t xml:space="preserve"> </w:t>
      </w:r>
      <w:r w:rsidR="0061421B">
        <w:t>(</w:t>
      </w:r>
      <w:r w:rsidR="00DF6F8C">
        <w:t>2003</w:t>
      </w:r>
      <w:r w:rsidR="0061421B">
        <w:t xml:space="preserve">) and </w:t>
      </w:r>
      <w:proofErr w:type="spellStart"/>
      <w:r w:rsidR="00DF6F8C">
        <w:t>DeTrue</w:t>
      </w:r>
      <w:proofErr w:type="spellEnd"/>
      <w:r w:rsidR="00DF6F8C">
        <w:t xml:space="preserve"> and Dickson </w:t>
      </w:r>
      <w:r w:rsidR="0061421B">
        <w:t>(</w:t>
      </w:r>
      <w:r w:rsidR="00DF6F8C">
        <w:t>2019</w:t>
      </w:r>
      <w:r w:rsidR="0061421B">
        <w:t xml:space="preserve">) </w:t>
      </w:r>
      <w:r w:rsidR="00DF6F8C">
        <w:t>all</w:t>
      </w:r>
      <w:r w:rsidR="0061421B">
        <w:t xml:space="preserve"> talk about Alois Alzheimer, </w:t>
      </w:r>
      <w:r w:rsidR="00DF6F8C">
        <w:t xml:space="preserve">a clinical psychiatrist and neuroanatomist, </w:t>
      </w:r>
      <w:r w:rsidR="0061421B">
        <w:t>who, in the 20</w:t>
      </w:r>
      <w:r w:rsidR="0061421B" w:rsidRPr="0061421B">
        <w:rPr>
          <w:vertAlign w:val="superscript"/>
        </w:rPr>
        <w:t>th</w:t>
      </w:r>
      <w:r w:rsidR="0061421B">
        <w:t xml:space="preserve"> century began to notice differences in the brain, specifically the cerebral cortex of those with dementia, this is where Alzheimer</w:t>
      </w:r>
      <w:r w:rsidR="00DF6F8C">
        <w:t>’</w:t>
      </w:r>
      <w:r w:rsidR="0061421B">
        <w:t xml:space="preserve">s (a type of dementia) was found. </w:t>
      </w:r>
      <w:r w:rsidR="00502DAC">
        <w:t xml:space="preserve">The more that was researched and found, the more specific plans were able to be given to appropriately care for a person with dementia as they did not belong in a mental asylum. </w:t>
      </w:r>
      <w:r w:rsidR="009B79E6">
        <w:t>Through the late 20</w:t>
      </w:r>
      <w:r w:rsidR="009B79E6" w:rsidRPr="009B79E6">
        <w:rPr>
          <w:vertAlign w:val="superscript"/>
        </w:rPr>
        <w:t>th</w:t>
      </w:r>
      <w:r w:rsidR="009B79E6">
        <w:t xml:space="preserve"> century, dementia was able to be diagnosed through numerical rating scales, </w:t>
      </w:r>
      <w:r w:rsidR="007A4AF2">
        <w:t>which</w:t>
      </w:r>
      <w:r w:rsidR="00E16F3C">
        <w:t xml:space="preserve"> changed attitudes towards the causes and commonness</w:t>
      </w:r>
      <w:r w:rsidR="00366A28">
        <w:t xml:space="preserve"> (Wilson 2014).</w:t>
      </w:r>
      <w:r w:rsidR="00631D51">
        <w:t xml:space="preserve"> </w:t>
      </w:r>
      <w:r w:rsidR="006B4452">
        <w:t>As there was more research and understanding of dementia in the late 20</w:t>
      </w:r>
      <w:r w:rsidR="006B4452" w:rsidRPr="006B4452">
        <w:rPr>
          <w:vertAlign w:val="superscript"/>
        </w:rPr>
        <w:t>th</w:t>
      </w:r>
      <w:r w:rsidR="006B4452">
        <w:t xml:space="preserve"> century, more specialist care was able to be provided to those suffering from dementia, Carehome.co.uk (2024) shows that </w:t>
      </w:r>
      <w:r w:rsidR="007A4AF2">
        <w:t xml:space="preserve">dementia </w:t>
      </w:r>
      <w:r w:rsidR="006B4452">
        <w:t>asylums had been closed or updated into hospitals to host the mentally ill</w:t>
      </w:r>
      <w:r w:rsidR="007A4AF2">
        <w:t xml:space="preserve"> </w:t>
      </w:r>
      <w:r w:rsidR="006B4452">
        <w:t>and house dementia patients</w:t>
      </w:r>
      <w:r w:rsidR="007A4AF2">
        <w:t>. N</w:t>
      </w:r>
      <w:r w:rsidR="006B4452">
        <w:t>ursing homes and care home</w:t>
      </w:r>
      <w:r w:rsidR="007A4AF2">
        <w:t>s</w:t>
      </w:r>
      <w:r w:rsidR="006B4452">
        <w:t xml:space="preserve"> were </w:t>
      </w:r>
      <w:r w:rsidR="007A4AF2">
        <w:t>developing,</w:t>
      </w:r>
      <w:r w:rsidR="006B4452">
        <w:t xml:space="preserve"> those with dementia who needed specific care could access </w:t>
      </w:r>
      <w:r w:rsidR="007A4AF2">
        <w:t>these</w:t>
      </w:r>
      <w:r w:rsidR="006B4452">
        <w:t xml:space="preserve">, with staff being specifically trained for dementia cases. </w:t>
      </w:r>
      <w:r w:rsidR="00847951">
        <w:t xml:space="preserve">Having these care and nursing homes meant that people with dementia were cared for well, were understood and didn’t have to be treated badly as most would have been in the asylums, this was the beginning of better care for those suffering </w:t>
      </w:r>
      <w:r w:rsidR="00A735EC">
        <w:t>from</w:t>
      </w:r>
      <w:r w:rsidR="00847951">
        <w:t xml:space="preserve"> dementia. </w:t>
      </w:r>
    </w:p>
    <w:p w14:paraId="25E52199" w14:textId="6246B49C" w:rsidR="00A735EC" w:rsidRDefault="00A735EC" w:rsidP="00631D51">
      <w:pPr>
        <w:spacing w:line="360" w:lineRule="auto"/>
      </w:pPr>
    </w:p>
    <w:p w14:paraId="7C8BAE5D" w14:textId="5C1BDF6A" w:rsidR="00670E49" w:rsidRPr="00631D51" w:rsidRDefault="0010123D" w:rsidP="00631D51">
      <w:pPr>
        <w:spacing w:line="360" w:lineRule="auto"/>
      </w:pPr>
      <w:r>
        <w:t>In the 21</w:t>
      </w:r>
      <w:r w:rsidRPr="0010123D">
        <w:rPr>
          <w:vertAlign w:val="superscript"/>
        </w:rPr>
        <w:t>st</w:t>
      </w:r>
      <w:r>
        <w:t xml:space="preserve"> century, </w:t>
      </w:r>
      <w:r w:rsidR="009F74A1">
        <w:t>more is known about dementia</w:t>
      </w:r>
      <w:r w:rsidR="00BD1055">
        <w:t xml:space="preserve"> than ever before, </w:t>
      </w:r>
      <w:r w:rsidR="00C14583">
        <w:t>different care pathways are available for those suffering</w:t>
      </w:r>
      <w:r w:rsidR="007A4AF2">
        <w:t>.</w:t>
      </w:r>
      <w:r w:rsidR="00C14583">
        <w:t xml:space="preserve"> </w:t>
      </w:r>
      <w:r w:rsidR="00494BB2">
        <w:t xml:space="preserve">Miller </w:t>
      </w:r>
      <w:r w:rsidR="00C14583">
        <w:t>(</w:t>
      </w:r>
      <w:r w:rsidR="00091D0F">
        <w:t>2021</w:t>
      </w:r>
      <w:r w:rsidR="00C14583">
        <w:t>)</w:t>
      </w:r>
      <w:r w:rsidR="00494BB2">
        <w:t xml:space="preserve"> exhibits that on</w:t>
      </w:r>
      <w:r w:rsidR="00C14583">
        <w:t>e f</w:t>
      </w:r>
      <w:r w:rsidR="00494BB2">
        <w:t>or</w:t>
      </w:r>
      <w:r w:rsidR="00C14583">
        <w:t xml:space="preserve">m of care is music therapy, </w:t>
      </w:r>
      <w:r w:rsidR="00494BB2">
        <w:t>which</w:t>
      </w:r>
      <w:r w:rsidR="00C14583">
        <w:t xml:space="preserve"> is used for people living with dementia, </w:t>
      </w:r>
      <w:r w:rsidR="00494BB2">
        <w:t>music therapy help</w:t>
      </w:r>
      <w:r w:rsidR="007A4AF2">
        <w:t>s</w:t>
      </w:r>
      <w:r w:rsidR="00494BB2">
        <w:t xml:space="preserve"> to decrease the symptoms individuals are displaying and decrease</w:t>
      </w:r>
      <w:r w:rsidR="007A4AF2">
        <w:t>s</w:t>
      </w:r>
      <w:r w:rsidR="00494BB2">
        <w:t xml:space="preserve"> agitation and disrupti</w:t>
      </w:r>
      <w:r w:rsidR="007A4AF2">
        <w:t>on</w:t>
      </w:r>
      <w:r w:rsidR="00494BB2">
        <w:t xml:space="preserve"> in </w:t>
      </w:r>
      <w:r w:rsidR="00494BB2">
        <w:lastRenderedPageBreak/>
        <w:t>everyday care compared to the group who were not partaking in music therapy.</w:t>
      </w:r>
      <w:r w:rsidR="009D6C2D">
        <w:t xml:space="preserve"> Annear et al (2015) highlight that when a person is diagnosed with dementia, person-centred care should be used and should work on independence, future care and educating the individual with dementia on what action will be taken, this gives the person with dementia a sense of control. Coulter and Oldham (2016) show that working with person-centred care and letting the individual have some degree of control means that they can help themselves to improve their health and that they are seen as a person with feelings and needs. However, despite care seemingly improving, there are still flaws, Kings College London (2022) has discovered that dementia care has not changed much over the last four decades, it displayed </w:t>
      </w:r>
      <w:proofErr w:type="gramStart"/>
      <w:r w:rsidR="009D6C2D">
        <w:t>that services</w:t>
      </w:r>
      <w:proofErr w:type="gramEnd"/>
      <w:r w:rsidR="009D6C2D">
        <w:t xml:space="preserve"> were not co-ordinating well to build multi-disciplinary plans for example to improve dementia patients care. The study also highlights that efforts to find a cure for dementia have outweighed the need for care for dementia patients, this means that there is not enough funding going into the care of patients as it is going on finding a cure. This has positives and negatives as a cure is needed however, care is always going to be needed until </w:t>
      </w:r>
      <w:r w:rsidR="007A4AF2">
        <w:t>a</w:t>
      </w:r>
      <w:r w:rsidR="009D6C2D">
        <w:t xml:space="preserve"> cure is found. In the 21</w:t>
      </w:r>
      <w:r w:rsidR="009D6C2D" w:rsidRPr="009D6C2D">
        <w:rPr>
          <w:vertAlign w:val="superscript"/>
        </w:rPr>
        <w:t>st</w:t>
      </w:r>
      <w:r w:rsidR="009D6C2D">
        <w:t xml:space="preserve"> century, individuals with dementia do not need to go into a</w:t>
      </w:r>
      <w:r w:rsidR="007A4AF2">
        <w:t xml:space="preserve">n </w:t>
      </w:r>
      <w:r w:rsidR="009D6C2D">
        <w:t xml:space="preserve">asylum like in the past, </w:t>
      </w:r>
      <w:r w:rsidR="003F1559">
        <w:t>this is because</w:t>
      </w:r>
      <w:r w:rsidR="007A4AF2">
        <w:t>,</w:t>
      </w:r>
      <w:r w:rsidR="003F1559">
        <w:t xml:space="preserve"> with more understanding, they can have care at home</w:t>
      </w:r>
      <w:r w:rsidR="007A4AF2">
        <w:t>.</w:t>
      </w:r>
      <w:r w:rsidR="003F1559">
        <w:t xml:space="preserve"> </w:t>
      </w:r>
      <w:proofErr w:type="spellStart"/>
      <w:r w:rsidR="003F1559">
        <w:t>Alnes</w:t>
      </w:r>
      <w:proofErr w:type="spellEnd"/>
      <w:r w:rsidR="003F1559">
        <w:t xml:space="preserve"> et al (2022) suggest that individuals with dementia can live at home with their family, they report that for individuals with dementia to live at home, they will need to work with a variety of healthcare professionals to allow smooth care. However, not everyone with dementia can live at home, due to family circumstances </w:t>
      </w:r>
      <w:r w:rsidR="007A4AF2">
        <w:t xml:space="preserve">such as </w:t>
      </w:r>
      <w:r w:rsidR="003F1559">
        <w:t>time</w:t>
      </w:r>
      <w:r w:rsidR="007A4AF2">
        <w:t xml:space="preserve">, </w:t>
      </w:r>
      <w:r w:rsidR="003F1559">
        <w:t>space or facilities,</w:t>
      </w:r>
      <w:r w:rsidR="007A4AF2">
        <w:t xml:space="preserve"> </w:t>
      </w:r>
      <w:r w:rsidR="003F1559">
        <w:t xml:space="preserve">some individuals with dementia may become aggressive and therefore, would have to go into a nursing or care home where they can have the appropriate care. </w:t>
      </w:r>
      <w:proofErr w:type="spellStart"/>
      <w:r w:rsidR="00670E49">
        <w:t>Kaskie</w:t>
      </w:r>
      <w:proofErr w:type="spellEnd"/>
      <w:r w:rsidR="00670E49">
        <w:t xml:space="preserve"> et al(2015) explain that America also has ways of caring for older people with dementia, one way they do this is </w:t>
      </w:r>
      <w:r w:rsidR="007A4AF2">
        <w:t xml:space="preserve">in </w:t>
      </w:r>
      <w:r w:rsidR="00670E49">
        <w:t>assisted living position</w:t>
      </w:r>
      <w:r w:rsidR="007A4AF2">
        <w:t>s</w:t>
      </w:r>
      <w:r w:rsidR="00670E49">
        <w:t>, this can only be done in circumstances where the individual is physically and mentally ca</w:t>
      </w:r>
      <w:r w:rsidR="00BA286A">
        <w:t>p</w:t>
      </w:r>
      <w:r w:rsidR="00670E49">
        <w:t xml:space="preserve">able </w:t>
      </w:r>
      <w:r w:rsidR="007A4AF2">
        <w:t>of doing</w:t>
      </w:r>
      <w:r w:rsidR="00670E49">
        <w:t xml:space="preserve"> so, it entails the individual living in a home-like accommodation where an individual can take their belongings and furniture to live somewhere </w:t>
      </w:r>
      <w:r w:rsidR="007A4AF2">
        <w:t xml:space="preserve">where they can receive </w:t>
      </w:r>
      <w:r w:rsidR="00670E49">
        <w:t>care and support, such as meals and care</w:t>
      </w:r>
      <w:r w:rsidR="007A4AF2">
        <w:t>.</w:t>
      </w:r>
      <w:r w:rsidR="00670E49">
        <w:t xml:space="preserve"> </w:t>
      </w:r>
      <w:r w:rsidR="007A4AF2">
        <w:t>D</w:t>
      </w:r>
      <w:r w:rsidR="00670E49">
        <w:t xml:space="preserve">espite the positives of individuals being somewhat independent, there are worries and concerns regarding the safety of individuals with dementia living in assisted care which includes the safety of the individual, and other people they </w:t>
      </w:r>
      <w:r w:rsidR="007A4AF2">
        <w:t>encounter</w:t>
      </w:r>
      <w:r w:rsidR="00670E49">
        <w:t>, this is due to some symptoms they may display such as aggression.</w:t>
      </w:r>
      <w:r w:rsidR="00631D51">
        <w:t xml:space="preserve"> </w:t>
      </w:r>
      <w:r w:rsidR="00631D51" w:rsidRPr="00631D51">
        <w:t>Comparisons</w:t>
      </w:r>
      <w:r w:rsidR="009D6C2D" w:rsidRPr="00631D51">
        <w:t xml:space="preserve"> can be seen throughout the 19</w:t>
      </w:r>
      <w:r w:rsidR="009D6C2D" w:rsidRPr="00631D51">
        <w:rPr>
          <w:vertAlign w:val="superscript"/>
        </w:rPr>
        <w:t>th</w:t>
      </w:r>
      <w:r w:rsidR="009D6C2D" w:rsidRPr="00631D51">
        <w:t xml:space="preserve"> century to the 21</w:t>
      </w:r>
      <w:r w:rsidR="009D6C2D" w:rsidRPr="00631D51">
        <w:rPr>
          <w:vertAlign w:val="superscript"/>
        </w:rPr>
        <w:t>st</w:t>
      </w:r>
      <w:r w:rsidR="009D6C2D" w:rsidRPr="00631D51">
        <w:t xml:space="preserve"> century regarding dementia care, from</w:t>
      </w:r>
      <w:r w:rsidR="003F1559" w:rsidRPr="00631D51">
        <w:t xml:space="preserve"> patients</w:t>
      </w:r>
      <w:r w:rsidR="009D6C2D" w:rsidRPr="00631D51">
        <w:t xml:space="preserve"> being electrocuted</w:t>
      </w:r>
      <w:r w:rsidR="008E32F4" w:rsidRPr="00631D51">
        <w:t xml:space="preserve"> </w:t>
      </w:r>
      <w:r w:rsidR="009D6C2D" w:rsidRPr="00631D51">
        <w:t xml:space="preserve">and living in </w:t>
      </w:r>
      <w:r w:rsidR="009D6C2D" w:rsidRPr="00631D51">
        <w:lastRenderedPageBreak/>
        <w:t>hostile environments with little to no specialist care</w:t>
      </w:r>
      <w:r w:rsidR="003F1559" w:rsidRPr="00631D51">
        <w:t xml:space="preserve"> to individuals being able to live at home with their families with other forms of care such as music therapy, and different professionals giving specialist care. </w:t>
      </w:r>
      <w:r w:rsidR="00631D51">
        <w:t xml:space="preserve">Change </w:t>
      </w:r>
      <w:r w:rsidR="00631D51" w:rsidRPr="00631D51">
        <w:t>has been made for the older person which include</w:t>
      </w:r>
      <w:r w:rsidR="00631D51">
        <w:t>s d</w:t>
      </w:r>
      <w:r w:rsidR="003F1559">
        <w:t>ifferent legislations used to protect those with dementia</w:t>
      </w:r>
      <w:r w:rsidR="00670E49">
        <w:t xml:space="preserve"> in the U</w:t>
      </w:r>
      <w:r w:rsidR="008E32F4">
        <w:t>K. The Mental Health Act of 1983</w:t>
      </w:r>
      <w:r w:rsidR="00782A06">
        <w:t xml:space="preserve"> is an Act that was put into place to ensure the safety of people who are vulnerable or suffering from various mental illnesses, this Act helps people who are suffering from dementia as they may start to show symptoms of paranoia and hallucinations</w:t>
      </w:r>
      <w:r w:rsidR="008E32F4">
        <w:t>.</w:t>
      </w:r>
      <w:r w:rsidR="00782A06">
        <w:t xml:space="preserve"> </w:t>
      </w:r>
      <w:r w:rsidR="008E32F4">
        <w:t>T</w:t>
      </w:r>
      <w:r w:rsidR="00782A06">
        <w:t xml:space="preserve">hey may need to be admitted into </w:t>
      </w:r>
      <w:r w:rsidR="00631D51">
        <w:t xml:space="preserve">a </w:t>
      </w:r>
      <w:r w:rsidR="00782A06">
        <w:t>hospital into a mental health ward because of these challenges</w:t>
      </w:r>
      <w:r w:rsidR="008E32F4">
        <w:t xml:space="preserve">, </w:t>
      </w:r>
      <w:r w:rsidR="00782A06">
        <w:t xml:space="preserve">however, </w:t>
      </w:r>
      <w:r w:rsidR="00782A06" w:rsidRPr="00BA286A">
        <w:t>sometimes</w:t>
      </w:r>
      <w:r w:rsidR="00782A06">
        <w:t xml:space="preserve"> individuals do not want to be admitted to </w:t>
      </w:r>
      <w:r w:rsidR="00631D51">
        <w:t xml:space="preserve">the </w:t>
      </w:r>
      <w:r w:rsidR="00782A06">
        <w:t>hospital</w:t>
      </w:r>
      <w:r w:rsidR="008E32F4">
        <w:t>. For</w:t>
      </w:r>
      <w:r w:rsidR="00782A06">
        <w:t xml:space="preserve"> their safety</w:t>
      </w:r>
      <w:r w:rsidR="008E32F4">
        <w:t>,</w:t>
      </w:r>
      <w:r w:rsidR="00782A06">
        <w:t xml:space="preserve"> they are admitted under a section of the Mental Health Act (1983). When a patient with dementia is in hospital under this act, they have specialist care to improve their quality of (</w:t>
      </w:r>
      <w:proofErr w:type="spellStart"/>
      <w:r w:rsidR="00782A06">
        <w:t>DementiaUK</w:t>
      </w:r>
      <w:proofErr w:type="spellEnd"/>
      <w:r w:rsidR="00782A06">
        <w:t xml:space="preserve"> 2023).</w:t>
      </w:r>
      <w:r w:rsidR="00631D51">
        <w:t xml:space="preserve"> </w:t>
      </w:r>
      <w:r w:rsidR="00782A06">
        <w:t>Secondly,</w:t>
      </w:r>
      <w:r w:rsidR="003F1559">
        <w:t xml:space="preserve"> the Mental Capacity Act 2005, this act is a law used in England and Wales to protect those who are unable to make decisions for themselves</w:t>
      </w:r>
      <w:r w:rsidR="008E32F4">
        <w:t>.</w:t>
      </w:r>
      <w:r w:rsidR="003F1559">
        <w:t xml:space="preserve"> </w:t>
      </w:r>
      <w:r w:rsidR="008E32F4">
        <w:t>T</w:t>
      </w:r>
      <w:r w:rsidR="003F1559">
        <w:t>his law helps those with dementia to make important decisions such as their property</w:t>
      </w:r>
      <w:r w:rsidR="008E32F4">
        <w:t xml:space="preserve">, </w:t>
      </w:r>
      <w:r w:rsidR="003F1559">
        <w:t>financial areas</w:t>
      </w:r>
      <w:r w:rsidR="008E32F4">
        <w:t xml:space="preserve"> and </w:t>
      </w:r>
      <w:r w:rsidR="003F1559">
        <w:t>day</w:t>
      </w:r>
      <w:r w:rsidR="008E32F4">
        <w:t>-to-</w:t>
      </w:r>
      <w:r w:rsidR="003F1559">
        <w:t>day</w:t>
      </w:r>
      <w:r w:rsidR="008E32F4">
        <w:t xml:space="preserve"> decisions</w:t>
      </w:r>
      <w:r w:rsidR="003F1559">
        <w:t xml:space="preserve">, </w:t>
      </w:r>
      <w:r w:rsidR="008E32F4">
        <w:t>the individual must have</w:t>
      </w:r>
      <w:r w:rsidR="003F1559">
        <w:t xml:space="preserve"> a choice and a say in </w:t>
      </w:r>
      <w:r w:rsidR="008E32F4">
        <w:t>matters</w:t>
      </w:r>
      <w:r w:rsidR="003F1559">
        <w:t xml:space="preserve"> as they are still human. The act follows 5 principles which incorporate the idea that you </w:t>
      </w:r>
      <w:proofErr w:type="gramStart"/>
      <w:r w:rsidR="003F1559">
        <w:t>have to</w:t>
      </w:r>
      <w:proofErr w:type="gramEnd"/>
      <w:r w:rsidR="003F1559">
        <w:t xml:space="preserve"> assume someone can make their own decisions unless proven otherwise and that whatever is decided has to be in the person’s best interest (Alzheimer’s Society 2024).</w:t>
      </w:r>
      <w:r w:rsidR="00631D51">
        <w:t xml:space="preserve"> </w:t>
      </w:r>
      <w:r w:rsidR="00DD3094">
        <w:t xml:space="preserve">Parkin and Baker (2021) </w:t>
      </w:r>
      <w:r w:rsidR="008E32F4">
        <w:t xml:space="preserve">describe the </w:t>
      </w:r>
      <w:r w:rsidR="00DD3094">
        <w:t xml:space="preserve">2012 </w:t>
      </w:r>
      <w:r w:rsidR="008E32F4">
        <w:t xml:space="preserve">UK </w:t>
      </w:r>
      <w:r w:rsidR="00DD3094">
        <w:t>Dementia Challenge</w:t>
      </w:r>
      <w:r w:rsidR="008E32F4">
        <w:t xml:space="preserve"> Policy</w:t>
      </w:r>
      <w:r w:rsidR="00DD3094">
        <w:t xml:space="preserve">, </w:t>
      </w:r>
      <w:r w:rsidR="008E32F4">
        <w:t>which</w:t>
      </w:r>
      <w:r w:rsidR="00DD3094">
        <w:t xml:space="preserve"> aimed to improve dementia care and research that goes into dementia</w:t>
      </w:r>
      <w:r w:rsidR="008E32F4">
        <w:t>.</w:t>
      </w:r>
      <w:r w:rsidR="00DD3094">
        <w:t xml:space="preserve"> </w:t>
      </w:r>
      <w:r w:rsidR="008E32F4">
        <w:t>I</w:t>
      </w:r>
      <w:r w:rsidR="00DD3094">
        <w:t xml:space="preserve">t focused on three areas which were, developing dementia communities </w:t>
      </w:r>
      <w:r w:rsidR="008E32F4">
        <w:t>which</w:t>
      </w:r>
      <w:r w:rsidR="00DD3094">
        <w:t xml:space="preserve"> would increase the public</w:t>
      </w:r>
      <w:r w:rsidR="008E32F4">
        <w:t>’</w:t>
      </w:r>
      <w:r w:rsidR="00DD3094">
        <w:t>s knowledge on how to help</w:t>
      </w:r>
      <w:r w:rsidR="008E32F4">
        <w:t>.</w:t>
      </w:r>
      <w:r w:rsidR="00DD3094">
        <w:t xml:space="preserve"> </w:t>
      </w:r>
      <w:r w:rsidR="008E32F4">
        <w:t>S</w:t>
      </w:r>
      <w:r w:rsidR="00DD3094">
        <w:t>econdly</w:t>
      </w:r>
      <w:r w:rsidR="008E32F4">
        <w:t>,</w:t>
      </w:r>
      <w:r w:rsidR="00DD3094">
        <w:t xml:space="preserve"> it looked at improving the health and care within hospitals and care homes and giving more information to families, by following this area, hospitals and care homes can make their care better for individual</w:t>
      </w:r>
      <w:r w:rsidR="008E32F4">
        <w:t>s</w:t>
      </w:r>
      <w:r w:rsidR="00DD3094">
        <w:t xml:space="preserve"> with dementia, this could be </w:t>
      </w:r>
      <w:r w:rsidR="008E32F4">
        <w:t>through</w:t>
      </w:r>
      <w:r w:rsidR="00DD3094">
        <w:t xml:space="preserve"> different forms of therapy and giving someone choice and independence</w:t>
      </w:r>
      <w:r w:rsidR="008E32F4">
        <w:t>.</w:t>
      </w:r>
      <w:r w:rsidR="00DD3094">
        <w:t xml:space="preserve"> </w:t>
      </w:r>
      <w:r w:rsidR="008E32F4">
        <w:t>T</w:t>
      </w:r>
      <w:r w:rsidR="00DD3094">
        <w:t>he final area was better research, which gave more funding towards care, cause and cure</w:t>
      </w:r>
      <w:r w:rsidR="008E32F4">
        <w:t xml:space="preserve"> which is </w:t>
      </w:r>
      <w:r w:rsidR="00DD3094">
        <w:t>important as money needs to go into cure, but whilst that happens money needs to be provided for care</w:t>
      </w:r>
      <w:r w:rsidR="008E32F4">
        <w:t>.</w:t>
      </w:r>
      <w:r w:rsidR="00631D51">
        <w:t xml:space="preserve"> Not </w:t>
      </w:r>
      <w:r w:rsidR="008E32F4">
        <w:t>all countries have</w:t>
      </w:r>
      <w:r w:rsidR="00631D51">
        <w:t xml:space="preserve"> implemented</w:t>
      </w:r>
      <w:r w:rsidR="000F2262">
        <w:t xml:space="preserve"> </w:t>
      </w:r>
      <w:r w:rsidR="000F2262" w:rsidRPr="00631D51">
        <w:t>legislation</w:t>
      </w:r>
      <w:r w:rsidR="000F2262">
        <w:t xml:space="preserve"> to protect older people with dementia</w:t>
      </w:r>
      <w:r w:rsidR="008E32F4">
        <w:t xml:space="preserve">. </w:t>
      </w:r>
      <w:r w:rsidR="00BA286A">
        <w:t>Chen et al (2017</w:t>
      </w:r>
      <w:r w:rsidR="000F2262">
        <w:t>)</w:t>
      </w:r>
      <w:r w:rsidR="00BA286A">
        <w:t xml:space="preserve"> show that China had the largest number of dementia cases in the world in 2017 and that they did not have adequate care for these individuals, there is not enough knowledge in the field to give correct care, furthermore, the country is not prepared, the public, medical professionals and caregivers </w:t>
      </w:r>
      <w:r w:rsidR="00BA286A">
        <w:lastRenderedPageBreak/>
        <w:t xml:space="preserve">are not prepared along with Chinas insurance and health care system. </w:t>
      </w:r>
      <w:r w:rsidR="000F2262">
        <w:t>T</w:t>
      </w:r>
      <w:r w:rsidR="00BA286A">
        <w:t>he use of multi-disciplinary teams can be effective</w:t>
      </w:r>
      <w:r w:rsidR="000F2262">
        <w:t xml:space="preserve"> for countries like China which are struggling to get the appropriate care put in place, </w:t>
      </w:r>
      <w:proofErr w:type="spellStart"/>
      <w:r w:rsidR="000F2262">
        <w:t>Hartgerink</w:t>
      </w:r>
      <w:proofErr w:type="spellEnd"/>
      <w:r w:rsidR="000F2262">
        <w:t xml:space="preserve"> et al (2014) highlight that multidisciplinary teams help to increase motivation and production of the work processes, this happens because of the different interactions between different professionals, this makes the care more effective when the outcome is unknown. China had no legislation or plan to create better care for those suffering from dementia like the UK has in place, however, Ren et al (2022) have shown that from 2019, China has implemented a ‘Healthy China Action’ plan which will run until 2030, which will promote the education of the public surrounding preventing and treating forms of dementia, it will also highlight issues such as the cost and guidance and will ultimately improve the care of those suffering with dementia in China.</w:t>
      </w:r>
      <w:r w:rsidR="00631D51">
        <w:t xml:space="preserve"> </w:t>
      </w:r>
      <w:r w:rsidR="00331B40">
        <w:t xml:space="preserve">It is important that legislation and policies are put into place, this ensures the highest level of care is possible as there are laws protecting those affected. Many pieces of legislation have influenced the care of dementia in the UK, from electrocution and hiding people away, to music therapy and understanding. </w:t>
      </w:r>
      <w:r w:rsidR="007A4AF2">
        <w:t xml:space="preserve">Without legislation, changes surrounding dementia care would not happen and individuals with dementia could still be in asylums where care and understanding would not be adequate for their needs. These changes have made a good impact on the care that individuals with dementia receive as now dementia is more understood, and there are ways for families and care providers to cope with the patient whether in a medical facility or at home. </w:t>
      </w:r>
    </w:p>
    <w:p w14:paraId="72457B20" w14:textId="4B55541B" w:rsidR="003F1559" w:rsidRDefault="003F1559" w:rsidP="00631D51">
      <w:pPr>
        <w:spacing w:line="360" w:lineRule="auto"/>
      </w:pPr>
    </w:p>
    <w:p w14:paraId="599916C8" w14:textId="7E9B8F24" w:rsidR="00631D51" w:rsidRDefault="009251D1" w:rsidP="00631D51">
      <w:pPr>
        <w:spacing w:line="360" w:lineRule="auto"/>
      </w:pPr>
      <w:r>
        <w:t xml:space="preserve">In the UK, the statutory provision for healthcare is the NHS, the NHS helps care for older people with dementia, they implement care plans which set out care for the individual diagnosed with dementia, this includes what is important to the person and how they can keep doing these things and appointing a social care person who will organise their care and support, these forms of care being free for the service user is helpful for anyone, especially those who have had to stop working due to dementia or are not able to access private healthcare (NHS 2021). The NHS is also able to fund individuals with dementia to have care at home or in a care home, this is only available to those with complex health and care needs who qualify through an assessment, and this can be unfair to those who are unable to work or afford care but do not qualify for the NHS to cover their costs, however, there is also the option to have NHS funded care if the person is in a nursing home for those who </w:t>
      </w:r>
      <w:r>
        <w:lastRenderedPageBreak/>
        <w:t>are eligible. Voluntary services include Dementia UK who help provide care to those suffering from dementia, they can provide Admiral nurses in some parts of the country to give guidance and support, admiral nurses are specialists in the dementia sector</w:t>
      </w:r>
      <w:r w:rsidR="00331B40">
        <w:t xml:space="preserve"> and they can give tips regarding caring for someone with dementia, which can help the carer to provide the best care to the individual with dementia, without charities like Dementia UK, care may not be as high-quality and informed (Dementia UK 2024).</w:t>
      </w:r>
      <w:r w:rsidR="00631D51">
        <w:t xml:space="preserve"> </w:t>
      </w:r>
      <w:r w:rsidR="00331B40">
        <w:t xml:space="preserve">Private sectors </w:t>
      </w:r>
      <w:r w:rsidR="00167F1A">
        <w:t xml:space="preserve">include private hospitals, Bupa Health provide care homes which focus on giving the best care to every resident living with dementia. They concentrate on looking at everyone as their person with their thoughts and feelings, they help them to live their life how they want to and help them to lead as full a life as possible. Each resident forms a bond with the staff, and they get to know them well, this helps to picture what their life is like and to work care around what they like or don’t like and the habits they may have daily (Bupa 2024). The care homes give 24-hour care and use a person-first approach which </w:t>
      </w:r>
      <w:proofErr w:type="spellStart"/>
      <w:r w:rsidR="00167F1A">
        <w:t>Kuipers</w:t>
      </w:r>
      <w:proofErr w:type="spellEnd"/>
      <w:r w:rsidR="00167F1A">
        <w:t xml:space="preserve"> et al (2019) explain can give the patients a better quality of life, better quality of care, and better safety of care along with this, patients and families are more satisfied with the care, it also benefits the care home itself as employees have greater job satisfaction. </w:t>
      </w:r>
      <w:r w:rsidR="007A4AF2">
        <w:t xml:space="preserve">Whether the service provision used is private, voluntary or statutory, they all focus on giving </w:t>
      </w:r>
      <w:r w:rsidR="00631D51">
        <w:t>good care</w:t>
      </w:r>
      <w:r w:rsidR="007A4AF2">
        <w:t xml:space="preserve"> and keep</w:t>
      </w:r>
      <w:r w:rsidR="00631D51">
        <w:t>ing</w:t>
      </w:r>
      <w:r w:rsidR="007A4AF2">
        <w:t xml:space="preserve"> the patient at the forefront of the care they give, there are good and bad things about each provision compared to one another, for example, private healthcare is not free therefore not everyone can access it, however, Street (2022) highlights that patients who used a private sector revealed better outcomes in comparison to an NHS hospital, however, </w:t>
      </w:r>
      <w:proofErr w:type="spellStart"/>
      <w:r w:rsidR="007A4AF2">
        <w:t>Basu</w:t>
      </w:r>
      <w:proofErr w:type="spellEnd"/>
      <w:r w:rsidR="007A4AF2">
        <w:t xml:space="preserve"> et al (2012) explain that their studies found that private sectors were not more efficient or medically productive. This shows that not one care sector is better than the other and they all look for the same outcome which is better care for the patient with dementia.</w:t>
      </w:r>
      <w:r w:rsidR="00631D51">
        <w:t xml:space="preserve"> </w:t>
      </w:r>
    </w:p>
    <w:p w14:paraId="1F3BB370" w14:textId="77777777" w:rsidR="00631D51" w:rsidRDefault="00631D51" w:rsidP="00631D51">
      <w:pPr>
        <w:spacing w:line="360" w:lineRule="auto"/>
      </w:pPr>
    </w:p>
    <w:p w14:paraId="78BBA414" w14:textId="7C459088" w:rsidR="007A4AF2" w:rsidRDefault="007A4AF2" w:rsidP="00631D51">
      <w:pPr>
        <w:spacing w:line="360" w:lineRule="auto"/>
      </w:pPr>
      <w:proofErr w:type="spellStart"/>
      <w:r>
        <w:t>Giebel</w:t>
      </w:r>
      <w:proofErr w:type="spellEnd"/>
      <w:r>
        <w:t xml:space="preserve"> (2023) explains that the future of dementia care looks like it will be heavily influenced by technology, this can be through remote care, which can be helpful for care companies as it can reduce the cost of travelling to care, it can also benefit those with dementia who are unable to travel to </w:t>
      </w:r>
      <w:proofErr w:type="gramStart"/>
      <w:r>
        <w:t>doctors</w:t>
      </w:r>
      <w:proofErr w:type="gramEnd"/>
      <w:r>
        <w:t xml:space="preserve"> surgeries etc due to living in a remote area, unable to drive or physically incapable. This can benefit carers as they may be able to help care for many patients in a short space of time, however, this may not benefit the patient as it is likely they will not get the appropriate care required in that short space of time, </w:t>
      </w:r>
      <w:r>
        <w:lastRenderedPageBreak/>
        <w:t>additionally, remote care means no physical human contact, Pepito et al (2023) highlights the need for healthcare professionals to be able to touch a patient and how when kept professional, a nurses touch shows empathy, trust and helps to build on a patients relationship. Remote care can also result in loneliness for individuals with dementia who are living alone, Donovan and Blazer (2020) suggest that older people who are socially isolated are at a large increased risk of dying prematurely, therefore, if the older person with dementia living alone has their care remotely, and does not see anyone else during the week, then they are at a large risk of early death, along with this lonely people are more likely to experience mental and physical problems such as depression, alcohol abuse, diabetes and hypertension (Mushtaq et al 2014).</w:t>
      </w:r>
      <w:r w:rsidR="00631D51">
        <w:t xml:space="preserve"> </w:t>
      </w:r>
      <w:r>
        <w:t xml:space="preserve">However, despite the negatives, there are some positives, it has been seen that dementia care has rapidly improved, therefore, in future there may be a cure and a distinct preventative measure to avoid dementia. Whilst developing a cure, constant </w:t>
      </w:r>
      <w:proofErr w:type="gramStart"/>
      <w:r>
        <w:t>understanding</w:t>
      </w:r>
      <w:proofErr w:type="gramEnd"/>
      <w:r>
        <w:t xml:space="preserve"> and care for the older person with dementia need to continue to be in place.</w:t>
      </w:r>
      <w:r w:rsidR="00631D51">
        <w:t xml:space="preserve"> </w:t>
      </w:r>
      <w:r>
        <w:t>Recommendations for future practice include ensuring every older person with dementia can access the best care possible, no matter their monetary status. Every older person who has dementia should always be seen as an individual who is allowed to have a choice. Finally, each country should have a dementia care plan to prepare for rising dementia cases so that the older person with dementia is always cared for and thought about.</w:t>
      </w:r>
    </w:p>
    <w:p w14:paraId="29F1CC05" w14:textId="265F869D" w:rsidR="007A4AF2" w:rsidRDefault="007A4AF2" w:rsidP="00631D51">
      <w:pPr>
        <w:spacing w:line="360" w:lineRule="auto"/>
      </w:pPr>
    </w:p>
    <w:p w14:paraId="63065F2B" w14:textId="77777777" w:rsidR="008E32F4" w:rsidRDefault="007A4AF2" w:rsidP="00631D51">
      <w:pPr>
        <w:spacing w:line="360" w:lineRule="auto"/>
      </w:pPr>
      <w:r>
        <w:t>In conclusion, this essay has compared and critically evaluated the provision and care available from the UK and worldwide for older person with dementia, it has shown that dementia c</w:t>
      </w:r>
      <w:r w:rsidR="008E32F4">
        <w:t>ar</w:t>
      </w:r>
      <w:r>
        <w:t>e has come a</w:t>
      </w:r>
      <w:r w:rsidR="008E32F4">
        <w:t xml:space="preserve"> </w:t>
      </w:r>
      <w:r>
        <w:t>long way since the 19</w:t>
      </w:r>
      <w:r w:rsidRPr="008E32F4">
        <w:rPr>
          <w:vertAlign w:val="superscript"/>
        </w:rPr>
        <w:t>th</w:t>
      </w:r>
      <w:r w:rsidR="008E32F4">
        <w:t xml:space="preserve"> century and has improved to make the life of the older person with dementia better by understanding what the diagnosis means to each person and how to care for them in the best way to keep them involved and at the centre of the care to ensure that they understand their care pathway and are involved in making decisions when they are able. The essay has displayed that dementia can be a complicated disease but with the correct legislation, health boards and nationwide planning, it can be manageable in different ways whether in a care home or living at home. Tt can be seen that different strategies are used to improve the care of the older person</w:t>
      </w:r>
      <w:r w:rsidR="008E32F4" w:rsidRPr="008E32F4">
        <w:t xml:space="preserve"> </w:t>
      </w:r>
      <w:r w:rsidR="008E32F4">
        <w:t xml:space="preserve">with dementia, such as music therapy, however, not all strategies are simple or work as well as initially thought, therefore it is important that the future of dementia care for the older </w:t>
      </w:r>
      <w:r w:rsidR="008E32F4">
        <w:lastRenderedPageBreak/>
        <w:t>person is thought out and in the older persons best interests. It is important that in future a cure is found, but despite that, care needs to be a core component for the older person with dementia. Recommendations for future practice include ensuring every older person with dementia can access the best care possible, no matter their monetary status. Every older person who has dementia should always be seen as an individual who is allowed to have a choice. Finally, each country should have a dementia care plan to prepare for rising dementia cases so that the older person with dementia is always cared for and thought about.</w:t>
      </w:r>
    </w:p>
    <w:p w14:paraId="01FE1B04" w14:textId="067DDD26" w:rsidR="000F2262" w:rsidRDefault="000F2262" w:rsidP="006B6B1A"/>
    <w:p w14:paraId="3535A85D" w14:textId="6688CC71" w:rsidR="000F2262" w:rsidRDefault="000F2262" w:rsidP="006B6B1A"/>
    <w:p w14:paraId="5148A80A" w14:textId="6B637ADF" w:rsidR="000F2262" w:rsidRDefault="000F2262" w:rsidP="006B6B1A"/>
    <w:p w14:paraId="626DA4C9" w14:textId="2357A2E4" w:rsidR="000F2262" w:rsidRDefault="000F2262" w:rsidP="006B6B1A"/>
    <w:p w14:paraId="7410BF92" w14:textId="41922D77" w:rsidR="000F2262" w:rsidRDefault="000F2262" w:rsidP="006B6B1A"/>
    <w:p w14:paraId="1FE6F796" w14:textId="7AB508A9" w:rsidR="000F2262" w:rsidRDefault="000F2262" w:rsidP="006B6B1A"/>
    <w:p w14:paraId="0E1A2D10" w14:textId="1D3F876C" w:rsidR="000F2262" w:rsidRDefault="000F2262" w:rsidP="006B6B1A"/>
    <w:p w14:paraId="293AEE16" w14:textId="54CC9024" w:rsidR="000F2262" w:rsidRDefault="000F2262" w:rsidP="006B6B1A"/>
    <w:p w14:paraId="46C2A03A" w14:textId="3389A12B" w:rsidR="000F2262" w:rsidRDefault="000F2262" w:rsidP="006B6B1A"/>
    <w:p w14:paraId="41F8CF21" w14:textId="44D67565" w:rsidR="000F2262" w:rsidRDefault="000F2262" w:rsidP="006B6B1A"/>
    <w:p w14:paraId="72626F5E" w14:textId="45575485" w:rsidR="00631D51" w:rsidRDefault="00631D51" w:rsidP="006B6B1A"/>
    <w:p w14:paraId="42525765" w14:textId="6BEF98CD" w:rsidR="00631D51" w:rsidRDefault="00631D51" w:rsidP="006B6B1A"/>
    <w:p w14:paraId="61C5EBE1" w14:textId="00F6F6E0" w:rsidR="00631D51" w:rsidRDefault="00631D51" w:rsidP="006B6B1A"/>
    <w:p w14:paraId="1D69A494" w14:textId="78DB73E4" w:rsidR="00631D51" w:rsidRDefault="00631D51" w:rsidP="006B6B1A"/>
    <w:p w14:paraId="15F9EB07" w14:textId="2FBA2AB5" w:rsidR="00631D51" w:rsidRDefault="00631D51" w:rsidP="006B6B1A"/>
    <w:p w14:paraId="14054051" w14:textId="28811FBF" w:rsidR="00631D51" w:rsidRDefault="00631D51" w:rsidP="006B6B1A"/>
    <w:p w14:paraId="7CAB9E53" w14:textId="5EE5E257" w:rsidR="00631D51" w:rsidRDefault="00631D51" w:rsidP="006B6B1A"/>
    <w:p w14:paraId="34291E1D" w14:textId="287517B4" w:rsidR="00631D51" w:rsidRDefault="00631D51" w:rsidP="006B6B1A"/>
    <w:p w14:paraId="2F1B0DB6" w14:textId="3BE9D73C" w:rsidR="00631D51" w:rsidRDefault="00631D51" w:rsidP="006B6B1A"/>
    <w:p w14:paraId="14F2E3A7" w14:textId="451442C0" w:rsidR="00631D51" w:rsidRDefault="00631D51" w:rsidP="006B6B1A"/>
    <w:p w14:paraId="3551ABB9" w14:textId="1935A83C" w:rsidR="00631D51" w:rsidRDefault="00631D51" w:rsidP="006B6B1A"/>
    <w:p w14:paraId="3A83B8F9" w14:textId="6A5C049E" w:rsidR="00631D51" w:rsidRDefault="00631D51" w:rsidP="006B6B1A"/>
    <w:p w14:paraId="672A0B45" w14:textId="52FF4928" w:rsidR="00631D51" w:rsidRDefault="00631D51" w:rsidP="006B6B1A"/>
    <w:p w14:paraId="26A65D5F" w14:textId="5758D72F" w:rsidR="00631D51" w:rsidRDefault="00631D51" w:rsidP="006B6B1A"/>
    <w:p w14:paraId="0643FF78" w14:textId="79AC4674" w:rsidR="00631D51" w:rsidRDefault="00631D51" w:rsidP="006B6B1A"/>
    <w:p w14:paraId="6117C241" w14:textId="67842A07" w:rsidR="00631D51" w:rsidRDefault="00631D51" w:rsidP="006B6B1A"/>
    <w:p w14:paraId="544D3665" w14:textId="312C9117" w:rsidR="00631D51" w:rsidRDefault="00631D51" w:rsidP="006B6B1A"/>
    <w:p w14:paraId="15C6F560" w14:textId="77777777" w:rsidR="00631D51" w:rsidRDefault="00631D51" w:rsidP="006B6B1A"/>
    <w:p w14:paraId="02ADDFCC" w14:textId="636F37F3" w:rsidR="000F2262" w:rsidRDefault="000F2262" w:rsidP="006B6B1A"/>
    <w:p w14:paraId="3CC25C60" w14:textId="075E9A1B" w:rsidR="000F2262" w:rsidRDefault="000F2262" w:rsidP="006B6B1A"/>
    <w:p w14:paraId="6EABCDF2" w14:textId="2599BD31" w:rsidR="006B4452" w:rsidRDefault="006B4452" w:rsidP="006B6B1A"/>
    <w:p w14:paraId="15FBD818" w14:textId="13C6BCC7" w:rsidR="008E32F4" w:rsidRDefault="008E32F4" w:rsidP="006B6B1A">
      <w:pPr>
        <w:rPr>
          <w:u w:val="single"/>
        </w:rPr>
      </w:pPr>
    </w:p>
    <w:p w14:paraId="4A44CC13" w14:textId="4C55CE11" w:rsidR="00631D51" w:rsidRDefault="00631D51" w:rsidP="006B6B1A">
      <w:pPr>
        <w:rPr>
          <w:u w:val="single"/>
        </w:rPr>
      </w:pPr>
    </w:p>
    <w:p w14:paraId="12CF41DD" w14:textId="341E6D0A" w:rsidR="00631D51" w:rsidRDefault="00631D51" w:rsidP="006B6B1A">
      <w:pPr>
        <w:rPr>
          <w:u w:val="single"/>
        </w:rPr>
      </w:pPr>
    </w:p>
    <w:p w14:paraId="0E49E37D" w14:textId="43A8F77F" w:rsidR="00631D51" w:rsidRDefault="00631D51" w:rsidP="006B6B1A">
      <w:pPr>
        <w:rPr>
          <w:u w:val="single"/>
        </w:rPr>
      </w:pPr>
    </w:p>
    <w:p w14:paraId="442B88BF" w14:textId="5529D769" w:rsidR="00631D51" w:rsidRDefault="00631D51" w:rsidP="006B6B1A">
      <w:pPr>
        <w:rPr>
          <w:u w:val="single"/>
        </w:rPr>
      </w:pPr>
    </w:p>
    <w:p w14:paraId="4139B0AF" w14:textId="5D3C05BC" w:rsidR="00631D51" w:rsidRDefault="00631D51" w:rsidP="006B6B1A">
      <w:pPr>
        <w:rPr>
          <w:u w:val="single"/>
        </w:rPr>
      </w:pPr>
    </w:p>
    <w:p w14:paraId="62B4E72B" w14:textId="77777777" w:rsidR="00631D51" w:rsidRDefault="00631D51" w:rsidP="006B6B1A">
      <w:pPr>
        <w:rPr>
          <w:u w:val="single"/>
        </w:rPr>
      </w:pPr>
    </w:p>
    <w:p w14:paraId="150A2DA2" w14:textId="1CD9E826" w:rsidR="00570F7E" w:rsidRPr="00570F7E" w:rsidRDefault="00570F7E" w:rsidP="00631D51">
      <w:pPr>
        <w:spacing w:line="276" w:lineRule="auto"/>
        <w:rPr>
          <w:u w:val="single"/>
        </w:rPr>
      </w:pPr>
      <w:r w:rsidRPr="00570F7E">
        <w:rPr>
          <w:u w:val="single"/>
        </w:rPr>
        <w:t>References</w:t>
      </w:r>
    </w:p>
    <w:p w14:paraId="64AFA12C" w14:textId="77777777" w:rsidR="008E32F4" w:rsidRDefault="008E32F4" w:rsidP="00631D51">
      <w:pPr>
        <w:spacing w:line="276" w:lineRule="auto"/>
      </w:pPr>
    </w:p>
    <w:p w14:paraId="40C6F8DD" w14:textId="77777777" w:rsidR="008E32F4" w:rsidRDefault="008E32F4" w:rsidP="00631D51">
      <w:pPr>
        <w:spacing w:line="276" w:lineRule="auto"/>
      </w:pPr>
      <w:r>
        <w:t xml:space="preserve">Abdi S, Spann A, </w:t>
      </w:r>
      <w:proofErr w:type="spellStart"/>
      <w:r>
        <w:t>Borilovic</w:t>
      </w:r>
      <w:proofErr w:type="spellEnd"/>
      <w:r>
        <w:t xml:space="preserve"> J, Witte D L and Hawley M. (2019) ‘Understanding the care and support needs of older people: a scoping review and categorisation using the WHO international classification of functioning, disability and health framework (ICF)’, </w:t>
      </w:r>
      <w:r>
        <w:rPr>
          <w:i/>
          <w:iCs/>
        </w:rPr>
        <w:t>BMC Geriatrics</w:t>
      </w:r>
      <w:r>
        <w:t>, 19(195), pp. 1-14.</w:t>
      </w:r>
    </w:p>
    <w:p w14:paraId="638ED2D2" w14:textId="77777777" w:rsidR="008E32F4" w:rsidRDefault="008E32F4" w:rsidP="00631D51">
      <w:pPr>
        <w:spacing w:line="276" w:lineRule="auto"/>
      </w:pPr>
    </w:p>
    <w:p w14:paraId="2C4614FF" w14:textId="005F500E" w:rsidR="008E32F4" w:rsidRDefault="008E32F4" w:rsidP="00631D51">
      <w:pPr>
        <w:spacing w:line="276" w:lineRule="auto"/>
      </w:pPr>
      <w:proofErr w:type="spellStart"/>
      <w:r>
        <w:t>Alnes</w:t>
      </w:r>
      <w:proofErr w:type="spellEnd"/>
      <w:r>
        <w:t xml:space="preserve"> E R, </w:t>
      </w:r>
      <w:proofErr w:type="spellStart"/>
      <w:r>
        <w:t>Malmedal</w:t>
      </w:r>
      <w:proofErr w:type="spellEnd"/>
      <w:r>
        <w:t xml:space="preserve"> W, </w:t>
      </w:r>
      <w:proofErr w:type="spellStart"/>
      <w:r>
        <w:t>Nordtug</w:t>
      </w:r>
      <w:proofErr w:type="spellEnd"/>
      <w:r>
        <w:t xml:space="preserve"> B, </w:t>
      </w:r>
      <w:proofErr w:type="spellStart"/>
      <w:r>
        <w:t>Steinsheim</w:t>
      </w:r>
      <w:proofErr w:type="spellEnd"/>
      <w:r>
        <w:t xml:space="preserve"> G and </w:t>
      </w:r>
      <w:proofErr w:type="spellStart"/>
      <w:r>
        <w:t>Blindheim</w:t>
      </w:r>
      <w:proofErr w:type="spellEnd"/>
      <w:r>
        <w:t xml:space="preserve"> K. (2022) ‘Improving everyday life of people with dementia living at home: Health care professionals’ experiences’, </w:t>
      </w:r>
      <w:r>
        <w:rPr>
          <w:i/>
          <w:iCs/>
        </w:rPr>
        <w:t xml:space="preserve">Journal of Nursing Management, </w:t>
      </w:r>
      <w:r>
        <w:t>30(7), pp. 3628-3636.</w:t>
      </w:r>
    </w:p>
    <w:p w14:paraId="59845289" w14:textId="77777777" w:rsidR="008E32F4" w:rsidRDefault="008E32F4" w:rsidP="00631D51">
      <w:pPr>
        <w:spacing w:line="276" w:lineRule="auto"/>
      </w:pPr>
    </w:p>
    <w:p w14:paraId="17A044E5" w14:textId="793AA2CC" w:rsidR="008E32F4" w:rsidRDefault="008E32F4" w:rsidP="00631D51">
      <w:pPr>
        <w:spacing w:line="276" w:lineRule="auto"/>
      </w:pPr>
      <w:r>
        <w:t xml:space="preserve">Alzheimer’s Society (2024) </w:t>
      </w:r>
      <w:r>
        <w:rPr>
          <w:i/>
          <w:iCs/>
        </w:rPr>
        <w:t xml:space="preserve">Dementia and the Mental Capacity Act 2005. </w:t>
      </w:r>
      <w:r>
        <w:t xml:space="preserve">Available at: </w:t>
      </w:r>
      <w:r w:rsidRPr="003F1559">
        <w:t>https://www.alzheimers.org.uk/get-support/legal-financial/dementia-mental-capacity-act</w:t>
      </w:r>
      <w:r>
        <w:t xml:space="preserve"> (Accessed 15th February 2024).</w:t>
      </w:r>
    </w:p>
    <w:p w14:paraId="13D93D2C" w14:textId="77777777" w:rsidR="008E32F4" w:rsidRDefault="008E32F4" w:rsidP="00631D51">
      <w:pPr>
        <w:spacing w:line="276" w:lineRule="auto"/>
      </w:pPr>
    </w:p>
    <w:p w14:paraId="7A7FB8E4" w14:textId="445F374C" w:rsidR="008E32F4" w:rsidRDefault="008E32F4" w:rsidP="00631D51">
      <w:pPr>
        <w:spacing w:line="276" w:lineRule="auto"/>
      </w:pPr>
      <w:r>
        <w:t>Andrews S E. (2017) ‘Institutionalising senile dementia in 19</w:t>
      </w:r>
      <w:r w:rsidRPr="00216372">
        <w:rPr>
          <w:vertAlign w:val="superscript"/>
        </w:rPr>
        <w:t>th</w:t>
      </w:r>
      <w:r>
        <w:t xml:space="preserve">-century Britain’, </w:t>
      </w:r>
      <w:r>
        <w:rPr>
          <w:i/>
          <w:iCs/>
        </w:rPr>
        <w:t xml:space="preserve">Sociology of Health &amp; Illness, </w:t>
      </w:r>
      <w:r>
        <w:t>39(2), pp. 244-257.</w:t>
      </w:r>
    </w:p>
    <w:p w14:paraId="4A2FD547" w14:textId="77777777" w:rsidR="008E32F4" w:rsidRDefault="008E32F4" w:rsidP="00631D51">
      <w:pPr>
        <w:spacing w:line="276" w:lineRule="auto"/>
      </w:pPr>
    </w:p>
    <w:p w14:paraId="10E4E968" w14:textId="100C7D4E" w:rsidR="008E32F4" w:rsidRDefault="008E32F4" w:rsidP="00631D51">
      <w:pPr>
        <w:spacing w:line="276" w:lineRule="auto"/>
      </w:pPr>
      <w:r>
        <w:t xml:space="preserve">Annear J M, </w:t>
      </w:r>
      <w:proofErr w:type="spellStart"/>
      <w:r>
        <w:t>toye</w:t>
      </w:r>
      <w:proofErr w:type="spellEnd"/>
      <w:r>
        <w:t xml:space="preserve"> C, </w:t>
      </w:r>
      <w:proofErr w:type="spellStart"/>
      <w:r>
        <w:t>McInerney</w:t>
      </w:r>
      <w:proofErr w:type="spellEnd"/>
      <w:r>
        <w:t xml:space="preserve"> F, Eccleston C, Tranter B, Elliott e K and Robinson A. (2015) ‘What should we know about dementia in the 21</w:t>
      </w:r>
      <w:r w:rsidRPr="009D6C2D">
        <w:rPr>
          <w:vertAlign w:val="superscript"/>
        </w:rPr>
        <w:t>st</w:t>
      </w:r>
      <w:r>
        <w:t xml:space="preserve"> Century? A Delphi consensus study’, </w:t>
      </w:r>
      <w:r>
        <w:rPr>
          <w:i/>
          <w:iCs/>
        </w:rPr>
        <w:t xml:space="preserve">BMC Geriatrics, </w:t>
      </w:r>
      <w:r>
        <w:t>15(5), pp. 1-13.</w:t>
      </w:r>
    </w:p>
    <w:p w14:paraId="6BD6A9D4" w14:textId="77777777" w:rsidR="008E32F4" w:rsidRDefault="008E32F4" w:rsidP="00631D51">
      <w:pPr>
        <w:spacing w:line="276" w:lineRule="auto"/>
      </w:pPr>
    </w:p>
    <w:p w14:paraId="38DB07E2" w14:textId="2815EA9F" w:rsidR="008E32F4" w:rsidRDefault="008E32F4" w:rsidP="00631D51">
      <w:pPr>
        <w:spacing w:line="276" w:lineRule="auto"/>
      </w:pPr>
      <w:proofErr w:type="spellStart"/>
      <w:r>
        <w:t>Arvanitakis</w:t>
      </w:r>
      <w:proofErr w:type="spellEnd"/>
      <w:r>
        <w:t xml:space="preserve"> Z, Shah C R and Bennett </w:t>
      </w:r>
      <w:proofErr w:type="gramStart"/>
      <w:r>
        <w:t>A</w:t>
      </w:r>
      <w:proofErr w:type="gramEnd"/>
      <w:r>
        <w:t xml:space="preserve"> D. (2020) ‘Diagnosis and Management of Dementia: A Review’, </w:t>
      </w:r>
      <w:r>
        <w:rPr>
          <w:i/>
          <w:iCs/>
        </w:rPr>
        <w:t xml:space="preserve">HHS Public Access, </w:t>
      </w:r>
      <w:r>
        <w:t>322(16), pp. 1589-1599.</w:t>
      </w:r>
    </w:p>
    <w:p w14:paraId="5BC14548" w14:textId="77777777" w:rsidR="008E32F4" w:rsidRDefault="008E32F4" w:rsidP="00631D51">
      <w:pPr>
        <w:spacing w:line="276" w:lineRule="auto"/>
      </w:pPr>
    </w:p>
    <w:p w14:paraId="45CA3F6B" w14:textId="253E2294" w:rsidR="008E32F4" w:rsidRPr="009147E9" w:rsidRDefault="008E32F4" w:rsidP="00631D51">
      <w:pPr>
        <w:spacing w:line="276" w:lineRule="auto"/>
      </w:pPr>
      <w:proofErr w:type="spellStart"/>
      <w:r>
        <w:t>Assal</w:t>
      </w:r>
      <w:proofErr w:type="spellEnd"/>
      <w:r>
        <w:t xml:space="preserve"> F. (2019) ‘History of Dementia’, </w:t>
      </w:r>
      <w:r>
        <w:rPr>
          <w:i/>
          <w:iCs/>
        </w:rPr>
        <w:t>Frontiers of Neurology and Neuroscience, 44(1), pp. 118-126.</w:t>
      </w:r>
    </w:p>
    <w:p w14:paraId="2B6643E7" w14:textId="77777777" w:rsidR="008E32F4" w:rsidRDefault="008E32F4" w:rsidP="00631D51">
      <w:pPr>
        <w:spacing w:line="276" w:lineRule="auto"/>
      </w:pPr>
    </w:p>
    <w:p w14:paraId="7AEFCF4C" w14:textId="208BB9DE" w:rsidR="008E32F4" w:rsidRDefault="008E32F4" w:rsidP="00631D51">
      <w:pPr>
        <w:spacing w:line="276" w:lineRule="auto"/>
      </w:pPr>
      <w:proofErr w:type="spellStart"/>
      <w:r>
        <w:t>Basu</w:t>
      </w:r>
      <w:proofErr w:type="spellEnd"/>
      <w:r>
        <w:t xml:space="preserve"> S, Andrews J, Kishore S, Panjabi R and </w:t>
      </w:r>
      <w:proofErr w:type="spellStart"/>
      <w:r>
        <w:t>Stuckler</w:t>
      </w:r>
      <w:proofErr w:type="spellEnd"/>
      <w:r>
        <w:t xml:space="preserve"> D. (2012) ‘Comparative Performance of Private and Public Healthcare systems in Low- and Middle-Income Countries: A Systematic Review’, </w:t>
      </w:r>
      <w:proofErr w:type="spellStart"/>
      <w:r>
        <w:rPr>
          <w:i/>
          <w:iCs/>
        </w:rPr>
        <w:t>Plos</w:t>
      </w:r>
      <w:proofErr w:type="spellEnd"/>
      <w:r>
        <w:rPr>
          <w:i/>
          <w:iCs/>
        </w:rPr>
        <w:t xml:space="preserve"> Medicine, </w:t>
      </w:r>
      <w:r>
        <w:t>9(6), pp. 1-31.</w:t>
      </w:r>
    </w:p>
    <w:p w14:paraId="16DC59C3" w14:textId="77777777" w:rsidR="008E32F4" w:rsidRDefault="008E32F4" w:rsidP="00631D51">
      <w:pPr>
        <w:spacing w:line="276" w:lineRule="auto"/>
      </w:pPr>
    </w:p>
    <w:p w14:paraId="5CF0983C" w14:textId="0D47CEFC" w:rsidR="008E32F4" w:rsidRDefault="008E32F4" w:rsidP="00631D51">
      <w:pPr>
        <w:spacing w:line="276" w:lineRule="auto"/>
      </w:pPr>
      <w:proofErr w:type="spellStart"/>
      <w:r>
        <w:t>Boller</w:t>
      </w:r>
      <w:proofErr w:type="spellEnd"/>
      <w:r>
        <w:t xml:space="preserve">, F. (2008) ‘History of Dementia’, </w:t>
      </w:r>
      <w:r>
        <w:rPr>
          <w:i/>
          <w:iCs/>
        </w:rPr>
        <w:t xml:space="preserve">Handbook of clinical Neurology, </w:t>
      </w:r>
      <w:r>
        <w:t>89(2), pp. 3-13.</w:t>
      </w:r>
    </w:p>
    <w:p w14:paraId="3DE6C5FF" w14:textId="77777777" w:rsidR="008E32F4" w:rsidRDefault="008E32F4" w:rsidP="00631D51">
      <w:pPr>
        <w:spacing w:line="276" w:lineRule="auto"/>
      </w:pPr>
    </w:p>
    <w:p w14:paraId="150D18EE" w14:textId="1E6C5ADE" w:rsidR="008E32F4" w:rsidRDefault="008E32F4" w:rsidP="00631D51">
      <w:pPr>
        <w:spacing w:line="276" w:lineRule="auto"/>
      </w:pPr>
      <w:proofErr w:type="spellStart"/>
      <w:r>
        <w:t>Brai</w:t>
      </w:r>
      <w:proofErr w:type="spellEnd"/>
      <w:r>
        <w:t xml:space="preserve"> E, </w:t>
      </w:r>
      <w:proofErr w:type="spellStart"/>
      <w:r>
        <w:t>Tonacci</w:t>
      </w:r>
      <w:proofErr w:type="spellEnd"/>
      <w:r>
        <w:t xml:space="preserve"> A, </w:t>
      </w:r>
      <w:proofErr w:type="spellStart"/>
      <w:r>
        <w:t>Ramentol</w:t>
      </w:r>
      <w:proofErr w:type="spellEnd"/>
      <w:r>
        <w:t xml:space="preserve"> B V, </w:t>
      </w:r>
      <w:proofErr w:type="spellStart"/>
      <w:r>
        <w:t>D’Andrea</w:t>
      </w:r>
      <w:proofErr w:type="spellEnd"/>
      <w:r>
        <w:t xml:space="preserve"> F and </w:t>
      </w:r>
      <w:proofErr w:type="spellStart"/>
      <w:r>
        <w:t>Alberi</w:t>
      </w:r>
      <w:proofErr w:type="spellEnd"/>
      <w:r>
        <w:t xml:space="preserve"> L. (2021) ‘Intercepting Dementia: Awareness and Innovation as Key Tools’, </w:t>
      </w:r>
      <w:r>
        <w:rPr>
          <w:i/>
          <w:iCs/>
        </w:rPr>
        <w:t xml:space="preserve">Frontiers in Aging Neuroscience, </w:t>
      </w:r>
      <w:r>
        <w:t>13(730727), pp. 1-7.</w:t>
      </w:r>
    </w:p>
    <w:p w14:paraId="07BB9F54" w14:textId="77777777" w:rsidR="008E32F4" w:rsidRDefault="008E32F4" w:rsidP="00631D51">
      <w:pPr>
        <w:spacing w:line="276" w:lineRule="auto"/>
      </w:pPr>
    </w:p>
    <w:p w14:paraId="328221DA" w14:textId="5946AF30" w:rsidR="008E32F4" w:rsidRDefault="008E32F4" w:rsidP="00631D51">
      <w:pPr>
        <w:spacing w:line="276" w:lineRule="auto"/>
      </w:pPr>
      <w:r>
        <w:lastRenderedPageBreak/>
        <w:t xml:space="preserve">Bupa (2024) </w:t>
      </w:r>
      <w:r>
        <w:rPr>
          <w:i/>
          <w:iCs/>
        </w:rPr>
        <w:t xml:space="preserve">Dementia care homes. </w:t>
      </w:r>
      <w:r>
        <w:t xml:space="preserve">Available at: </w:t>
      </w:r>
      <w:r w:rsidRPr="00167F1A">
        <w:t>https://www.bupa.co.uk/care-services/what-type-of-care-do-i-need/dementia-care</w:t>
      </w:r>
      <w:r>
        <w:t xml:space="preserve"> (accessed 19th February 2024).</w:t>
      </w:r>
    </w:p>
    <w:p w14:paraId="6DD10816" w14:textId="77777777" w:rsidR="008E32F4" w:rsidRDefault="008E32F4" w:rsidP="00631D51">
      <w:pPr>
        <w:spacing w:line="276" w:lineRule="auto"/>
      </w:pPr>
    </w:p>
    <w:p w14:paraId="4559754C" w14:textId="43DC19A8" w:rsidR="008E32F4" w:rsidRPr="00EE66A6" w:rsidRDefault="008E32F4" w:rsidP="00631D51">
      <w:pPr>
        <w:spacing w:line="276" w:lineRule="auto"/>
      </w:pPr>
      <w:r>
        <w:t xml:space="preserve">Carehome.co.uk (2024) </w:t>
      </w:r>
      <w:r>
        <w:rPr>
          <w:i/>
          <w:iCs/>
        </w:rPr>
        <w:t xml:space="preserve">A history of dementia. </w:t>
      </w:r>
      <w:r>
        <w:t xml:space="preserve">Available at: </w:t>
      </w:r>
      <w:r w:rsidRPr="00EE66A6">
        <w:t>https://www.carehome.co.uk/advice/a-brief-history-of-dementia</w:t>
      </w:r>
      <w:r>
        <w:t xml:space="preserve"> (Accessed 13th February 2024).</w:t>
      </w:r>
    </w:p>
    <w:p w14:paraId="4451831F" w14:textId="77777777" w:rsidR="008E32F4" w:rsidRDefault="008E32F4" w:rsidP="00631D51">
      <w:pPr>
        <w:spacing w:line="276" w:lineRule="auto"/>
      </w:pPr>
    </w:p>
    <w:p w14:paraId="5510F987" w14:textId="5F29092A" w:rsidR="008E32F4" w:rsidRDefault="008E32F4" w:rsidP="00631D51">
      <w:pPr>
        <w:spacing w:line="276" w:lineRule="auto"/>
      </w:pPr>
      <w:r>
        <w:t xml:space="preserve">Chen Z, Yang X, Song Y, Song B, Zhang Y, Liu J, Wang Q and Yu J. (2017) ‘Challenges of Dementia Care in China’, </w:t>
      </w:r>
      <w:r>
        <w:rPr>
          <w:i/>
          <w:iCs/>
        </w:rPr>
        <w:t xml:space="preserve">Geriatrics, </w:t>
      </w:r>
      <w:r>
        <w:t>2(1), pp. 1-24.</w:t>
      </w:r>
    </w:p>
    <w:p w14:paraId="1A9A76FD" w14:textId="77777777" w:rsidR="008E32F4" w:rsidRDefault="008E32F4" w:rsidP="00631D51">
      <w:pPr>
        <w:spacing w:line="276" w:lineRule="auto"/>
      </w:pPr>
    </w:p>
    <w:p w14:paraId="07418B4F" w14:textId="06202790" w:rsidR="008E32F4" w:rsidRDefault="008E32F4" w:rsidP="00631D51">
      <w:pPr>
        <w:spacing w:line="276" w:lineRule="auto"/>
      </w:pPr>
      <w:r>
        <w:t>Coulter A and Oldham J. (2016) ‘</w:t>
      </w:r>
      <w:proofErr w:type="spellStart"/>
      <w:r>
        <w:t>Peson</w:t>
      </w:r>
      <w:proofErr w:type="spellEnd"/>
      <w:r>
        <w:t xml:space="preserve">-centred care: what is it and how do we get there?’, </w:t>
      </w:r>
      <w:r>
        <w:rPr>
          <w:i/>
          <w:iCs/>
        </w:rPr>
        <w:t xml:space="preserve">Future Healthcare Journal, </w:t>
      </w:r>
      <w:r>
        <w:t>3(2), pp. 114-116.</w:t>
      </w:r>
    </w:p>
    <w:p w14:paraId="75F4F959" w14:textId="77777777" w:rsidR="008E32F4" w:rsidRDefault="008E32F4" w:rsidP="00631D51">
      <w:pPr>
        <w:spacing w:line="276" w:lineRule="auto"/>
      </w:pPr>
    </w:p>
    <w:p w14:paraId="788A1250" w14:textId="32D379D0" w:rsidR="008E32F4" w:rsidRDefault="008E32F4" w:rsidP="00631D51">
      <w:pPr>
        <w:spacing w:line="276" w:lineRule="auto"/>
      </w:pPr>
      <w:r>
        <w:t xml:space="preserve">Dementia UK. (2023) </w:t>
      </w:r>
      <w:r w:rsidRPr="00670E49">
        <w:rPr>
          <w:i/>
          <w:iCs/>
        </w:rPr>
        <w:t>Mental health ward admissions for people with dementia</w:t>
      </w:r>
      <w:r>
        <w:rPr>
          <w:i/>
          <w:iCs/>
        </w:rPr>
        <w:t xml:space="preserve">. </w:t>
      </w:r>
      <w:r>
        <w:t>London: Dementia UK.</w:t>
      </w:r>
    </w:p>
    <w:p w14:paraId="1E0A6847" w14:textId="77777777" w:rsidR="008E32F4" w:rsidRDefault="008E32F4" w:rsidP="00631D51">
      <w:pPr>
        <w:spacing w:line="276" w:lineRule="auto"/>
      </w:pPr>
    </w:p>
    <w:p w14:paraId="63ED853D" w14:textId="520ED4E6" w:rsidR="008E32F4" w:rsidRDefault="008E32F4" w:rsidP="00631D51">
      <w:pPr>
        <w:spacing w:line="276" w:lineRule="auto"/>
      </w:pPr>
      <w:r>
        <w:t xml:space="preserve">Dementia UK. (2024) </w:t>
      </w:r>
      <w:r>
        <w:rPr>
          <w:i/>
          <w:iCs/>
        </w:rPr>
        <w:t xml:space="preserve">About Us. </w:t>
      </w:r>
      <w:r>
        <w:t xml:space="preserve">Available at: </w:t>
      </w:r>
      <w:r w:rsidRPr="00331B40">
        <w:t>https://www.dementiauk.org/about-us/</w:t>
      </w:r>
      <w:r>
        <w:t xml:space="preserve"> (Accessed 18</w:t>
      </w:r>
      <w:r w:rsidRPr="00331B40">
        <w:rPr>
          <w:vertAlign w:val="superscript"/>
        </w:rPr>
        <w:t>th</w:t>
      </w:r>
      <w:r>
        <w:t xml:space="preserve"> February 2024).</w:t>
      </w:r>
    </w:p>
    <w:p w14:paraId="49A8669F" w14:textId="77777777" w:rsidR="008E32F4" w:rsidRDefault="008E32F4" w:rsidP="00631D51">
      <w:pPr>
        <w:spacing w:line="276" w:lineRule="auto"/>
      </w:pPr>
    </w:p>
    <w:p w14:paraId="2A1D70DE" w14:textId="104F34C7" w:rsidR="008E32F4" w:rsidRDefault="008E32F4" w:rsidP="00631D51">
      <w:pPr>
        <w:spacing w:line="276" w:lineRule="auto"/>
      </w:pPr>
      <w:proofErr w:type="spellStart"/>
      <w:r>
        <w:t>DeTure</w:t>
      </w:r>
      <w:proofErr w:type="spellEnd"/>
      <w:r>
        <w:t xml:space="preserve"> A and Dickson W D. (2019) ‘The neuropathological diagnosis of Alzheimer’s disease’, </w:t>
      </w:r>
      <w:r>
        <w:rPr>
          <w:i/>
          <w:iCs/>
        </w:rPr>
        <w:t xml:space="preserve">Molecular Neurodegeneration, </w:t>
      </w:r>
      <w:r>
        <w:t>14(32), pp. 1-10.</w:t>
      </w:r>
    </w:p>
    <w:p w14:paraId="2C93AA25" w14:textId="77777777" w:rsidR="008E32F4" w:rsidRDefault="008E32F4" w:rsidP="00631D51">
      <w:pPr>
        <w:spacing w:line="276" w:lineRule="auto"/>
      </w:pPr>
    </w:p>
    <w:p w14:paraId="467FCA37" w14:textId="5C75C1AB" w:rsidR="008E32F4" w:rsidRPr="007A4AF2" w:rsidRDefault="008E32F4" w:rsidP="00631D51">
      <w:pPr>
        <w:spacing w:line="276" w:lineRule="auto"/>
      </w:pPr>
      <w:r>
        <w:t xml:space="preserve">Donovan J N and Blazer D. (2020) ‘Social Isolation and Loneliness in Older Adults: Review and Commentary of a National Academies Report’, </w:t>
      </w:r>
      <w:r>
        <w:rPr>
          <w:i/>
          <w:iCs/>
        </w:rPr>
        <w:t xml:space="preserve">American Journal of Geriatric Psychology, </w:t>
      </w:r>
      <w:r>
        <w:t>28(12), pp. 1233-1244.</w:t>
      </w:r>
    </w:p>
    <w:p w14:paraId="021D9609" w14:textId="77777777" w:rsidR="008E32F4" w:rsidRDefault="008E32F4" w:rsidP="00631D51">
      <w:pPr>
        <w:spacing w:line="276" w:lineRule="auto"/>
      </w:pPr>
    </w:p>
    <w:p w14:paraId="2F7D8A74" w14:textId="37F30BEF" w:rsidR="008E32F4" w:rsidRDefault="008E32F4" w:rsidP="00631D51">
      <w:pPr>
        <w:spacing w:line="276" w:lineRule="auto"/>
      </w:pPr>
      <w:r>
        <w:t xml:space="preserve">Draper B. (2021) ‘Dementia in Nineteenth-Century Australia’, </w:t>
      </w:r>
      <w:r>
        <w:rPr>
          <w:i/>
          <w:iCs/>
        </w:rPr>
        <w:t xml:space="preserve">Health and History, </w:t>
      </w:r>
      <w:r>
        <w:t>23(1), pp. 38-60.</w:t>
      </w:r>
    </w:p>
    <w:p w14:paraId="7126E5FF" w14:textId="77777777" w:rsidR="008E32F4" w:rsidRDefault="008E32F4" w:rsidP="00631D51">
      <w:pPr>
        <w:spacing w:line="276" w:lineRule="auto"/>
      </w:pPr>
    </w:p>
    <w:p w14:paraId="7E35623F" w14:textId="44119250" w:rsidR="008E32F4" w:rsidRPr="007A4AF2" w:rsidRDefault="008E32F4" w:rsidP="00631D51">
      <w:pPr>
        <w:spacing w:line="276" w:lineRule="auto"/>
      </w:pPr>
      <w:proofErr w:type="spellStart"/>
      <w:r>
        <w:t>Giebel</w:t>
      </w:r>
      <w:proofErr w:type="spellEnd"/>
      <w:r>
        <w:t xml:space="preserve">, C. (2023) ‘The future of dementia care in an increasingly digital world’, </w:t>
      </w:r>
      <w:r>
        <w:rPr>
          <w:i/>
          <w:iCs/>
        </w:rPr>
        <w:t xml:space="preserve">Aging &amp; Mental Health, </w:t>
      </w:r>
      <w:r>
        <w:t>27(9), pp. 1653-1654.</w:t>
      </w:r>
    </w:p>
    <w:p w14:paraId="7EE5462E" w14:textId="77777777" w:rsidR="008E32F4" w:rsidRDefault="008E32F4" w:rsidP="00631D51">
      <w:pPr>
        <w:spacing w:line="276" w:lineRule="auto"/>
      </w:pPr>
    </w:p>
    <w:p w14:paraId="6107107B" w14:textId="7C525DCC" w:rsidR="008E32F4" w:rsidRDefault="008E32F4" w:rsidP="00631D51">
      <w:pPr>
        <w:spacing w:line="276" w:lineRule="auto"/>
      </w:pPr>
      <w:proofErr w:type="spellStart"/>
      <w:r>
        <w:t>Hartgerink</w:t>
      </w:r>
      <w:proofErr w:type="spellEnd"/>
      <w:r>
        <w:t xml:space="preserve"> JM, </w:t>
      </w:r>
      <w:proofErr w:type="spellStart"/>
      <w:r>
        <w:t>Cramm</w:t>
      </w:r>
      <w:proofErr w:type="spellEnd"/>
      <w:r>
        <w:t xml:space="preserve"> JM, Bakker TJEM, </w:t>
      </w:r>
      <w:proofErr w:type="spellStart"/>
      <w:r>
        <w:t>Eijsden</w:t>
      </w:r>
      <w:proofErr w:type="spellEnd"/>
      <w:r>
        <w:t xml:space="preserve"> V AM, </w:t>
      </w:r>
      <w:proofErr w:type="spellStart"/>
      <w:r>
        <w:t>Makcenbach</w:t>
      </w:r>
      <w:proofErr w:type="spellEnd"/>
      <w:r>
        <w:t xml:space="preserve"> JP and </w:t>
      </w:r>
      <w:proofErr w:type="spellStart"/>
      <w:r>
        <w:t>Nieboer</w:t>
      </w:r>
      <w:proofErr w:type="spellEnd"/>
      <w:r>
        <w:t xml:space="preserve"> AP. (2014) ‘The importance of multidisciplinary teamwork and team climate for relational coordination among teams delivering care to older parents’, </w:t>
      </w:r>
      <w:r>
        <w:rPr>
          <w:i/>
          <w:iCs/>
        </w:rPr>
        <w:t xml:space="preserve">Journal of Advanced Nursing, </w:t>
      </w:r>
      <w:r>
        <w:t>70(4), pp. 791-799.</w:t>
      </w:r>
    </w:p>
    <w:p w14:paraId="03758978" w14:textId="77777777" w:rsidR="008E32F4" w:rsidRDefault="008E32F4" w:rsidP="00631D51">
      <w:pPr>
        <w:spacing w:line="276" w:lineRule="auto"/>
      </w:pPr>
    </w:p>
    <w:p w14:paraId="671039CA" w14:textId="3CC24248" w:rsidR="008E32F4" w:rsidRPr="00DF6F8C" w:rsidRDefault="008E32F4" w:rsidP="00631D51">
      <w:pPr>
        <w:spacing w:line="276" w:lineRule="auto"/>
      </w:pPr>
      <w:proofErr w:type="spellStart"/>
      <w:r>
        <w:t>Hippius</w:t>
      </w:r>
      <w:proofErr w:type="spellEnd"/>
      <w:r>
        <w:t xml:space="preserve"> H and </w:t>
      </w:r>
      <w:proofErr w:type="spellStart"/>
      <w:r>
        <w:t>Neundorfer</w:t>
      </w:r>
      <w:proofErr w:type="spellEnd"/>
      <w:r>
        <w:t xml:space="preserve"> G. (2003) ‘The discovery of Alzheimer’s disease’, </w:t>
      </w:r>
      <w:r>
        <w:rPr>
          <w:i/>
          <w:iCs/>
        </w:rPr>
        <w:t xml:space="preserve">Dialogues in Clinical Neuroscience’, </w:t>
      </w:r>
      <w:r>
        <w:t>5(1), pp. 101-108.</w:t>
      </w:r>
    </w:p>
    <w:p w14:paraId="37B6870C" w14:textId="77777777" w:rsidR="008E32F4" w:rsidRDefault="008E32F4" w:rsidP="00631D51">
      <w:pPr>
        <w:spacing w:line="276" w:lineRule="auto"/>
      </w:pPr>
    </w:p>
    <w:p w14:paraId="7485E4EE" w14:textId="4F2774BE" w:rsidR="008E32F4" w:rsidRDefault="008E32F4" w:rsidP="00631D51">
      <w:pPr>
        <w:spacing w:line="276" w:lineRule="auto"/>
      </w:pPr>
      <w:proofErr w:type="spellStart"/>
      <w:r>
        <w:lastRenderedPageBreak/>
        <w:t>Kaskie</w:t>
      </w:r>
      <w:proofErr w:type="spellEnd"/>
      <w:r>
        <w:t xml:space="preserve"> P B, </w:t>
      </w:r>
      <w:proofErr w:type="spellStart"/>
      <w:r>
        <w:t>Nattinger</w:t>
      </w:r>
      <w:proofErr w:type="spellEnd"/>
      <w:r>
        <w:t xml:space="preserve"> M and Potter A. (2015) ‘Policies to Protect Persons </w:t>
      </w:r>
      <w:proofErr w:type="gramStart"/>
      <w:r>
        <w:t>With</w:t>
      </w:r>
      <w:proofErr w:type="gramEnd"/>
      <w:r>
        <w:t xml:space="preserve"> Dementia in Assisted Living: Déjà vu All Over Again?’, </w:t>
      </w:r>
      <w:r>
        <w:rPr>
          <w:i/>
          <w:iCs/>
        </w:rPr>
        <w:t xml:space="preserve">The Gerontologist, </w:t>
      </w:r>
      <w:r>
        <w:t>55(2), pp. 199-209.</w:t>
      </w:r>
    </w:p>
    <w:p w14:paraId="552561C7" w14:textId="77777777" w:rsidR="008E32F4" w:rsidRDefault="008E32F4" w:rsidP="00631D51">
      <w:pPr>
        <w:spacing w:line="276" w:lineRule="auto"/>
      </w:pPr>
    </w:p>
    <w:p w14:paraId="4FAC638A" w14:textId="7067B205" w:rsidR="008E32F4" w:rsidRDefault="008E32F4" w:rsidP="00631D51">
      <w:pPr>
        <w:spacing w:line="276" w:lineRule="auto"/>
      </w:pPr>
      <w:r>
        <w:t xml:space="preserve">Kings College London (2022) </w:t>
      </w:r>
      <w:r>
        <w:rPr>
          <w:i/>
          <w:iCs/>
        </w:rPr>
        <w:t xml:space="preserve">Little has changed in four decades of dementia care, finds Kings study. </w:t>
      </w:r>
      <w:r>
        <w:t xml:space="preserve">Available at: </w:t>
      </w:r>
      <w:r w:rsidRPr="009D6C2D">
        <w:t>https://www.kcl.ac.uk/news/little-has-changed-in-four-decades-of-dementia-care-finds-kings-study#:~:text=04%20October%202022-,Little%20has%20changed%20in%20four%20decades%20of%20dementia%20care%2C%20finds,dementia%20carers%20in%20forty%20years.</w:t>
      </w:r>
      <w:r>
        <w:t xml:space="preserve"> (Accessed 15</w:t>
      </w:r>
      <w:r w:rsidRPr="009D6C2D">
        <w:rPr>
          <w:vertAlign w:val="superscript"/>
        </w:rPr>
        <w:t>th</w:t>
      </w:r>
      <w:r>
        <w:t xml:space="preserve"> February 2024).</w:t>
      </w:r>
    </w:p>
    <w:p w14:paraId="1FF6DBB3" w14:textId="77777777" w:rsidR="008E32F4" w:rsidRDefault="008E32F4" w:rsidP="00631D51">
      <w:pPr>
        <w:spacing w:line="276" w:lineRule="auto"/>
      </w:pPr>
    </w:p>
    <w:p w14:paraId="23738053" w14:textId="1624E1CB" w:rsidR="008E32F4" w:rsidRDefault="008E32F4" w:rsidP="00631D51">
      <w:pPr>
        <w:spacing w:line="276" w:lineRule="auto"/>
      </w:pPr>
      <w:proofErr w:type="spellStart"/>
      <w:r>
        <w:t>Kuipers</w:t>
      </w:r>
      <w:proofErr w:type="spellEnd"/>
      <w:r>
        <w:t xml:space="preserve"> J S, </w:t>
      </w:r>
      <w:proofErr w:type="spellStart"/>
      <w:r>
        <w:t>Cramm</w:t>
      </w:r>
      <w:proofErr w:type="spellEnd"/>
      <w:r>
        <w:t xml:space="preserve"> M J and </w:t>
      </w:r>
      <w:proofErr w:type="spellStart"/>
      <w:r>
        <w:t>Nierboer</w:t>
      </w:r>
      <w:proofErr w:type="spellEnd"/>
      <w:r>
        <w:t xml:space="preserve"> P A. (2019) ‘The importance of patient-centred care and co-creation of care for satisfaction with care and physical and social well-being of patients with multimorbidity in the primary care setting’, </w:t>
      </w:r>
      <w:r>
        <w:rPr>
          <w:i/>
          <w:iCs/>
        </w:rPr>
        <w:t xml:space="preserve">BMC Health Services Research, </w:t>
      </w:r>
      <w:r>
        <w:t>19(13), pp. 2-30.</w:t>
      </w:r>
    </w:p>
    <w:p w14:paraId="16D7A565" w14:textId="77777777" w:rsidR="008E32F4" w:rsidRDefault="008E32F4" w:rsidP="00631D51">
      <w:pPr>
        <w:spacing w:line="276" w:lineRule="auto"/>
      </w:pPr>
    </w:p>
    <w:p w14:paraId="210EA5CE" w14:textId="18E76054" w:rsidR="008E32F4" w:rsidRDefault="008E32F4" w:rsidP="00631D51">
      <w:pPr>
        <w:spacing w:line="276" w:lineRule="auto"/>
      </w:pPr>
      <w:r>
        <w:t xml:space="preserve">Midlands Care (2023) </w:t>
      </w:r>
      <w:r>
        <w:rPr>
          <w:i/>
          <w:iCs/>
        </w:rPr>
        <w:t xml:space="preserve">History of Dementia. </w:t>
      </w:r>
      <w:r>
        <w:t xml:space="preserve">Available at: </w:t>
      </w:r>
      <w:r w:rsidRPr="001E29DE">
        <w:t>https://midlandscare.co.uk/history-of</w:t>
      </w:r>
      <w:r>
        <w:t>-</w:t>
      </w:r>
      <w:r w:rsidRPr="001E29DE">
        <w:t>dementia/#:~:text=Unfortunately%2C%20the%20practice%20of%20bleeding,of%20being%20chained%20like%20animals.</w:t>
      </w:r>
      <w:r>
        <w:t xml:space="preserve"> (Accessed 12</w:t>
      </w:r>
      <w:r w:rsidRPr="001E29DE">
        <w:rPr>
          <w:vertAlign w:val="superscript"/>
        </w:rPr>
        <w:t>th</w:t>
      </w:r>
      <w:r>
        <w:t xml:space="preserve"> February 2024)</w:t>
      </w:r>
      <w:r w:rsidR="00BA0BB0">
        <w:t>.</w:t>
      </w:r>
    </w:p>
    <w:p w14:paraId="58B324A6" w14:textId="77777777" w:rsidR="008E32F4" w:rsidRDefault="008E32F4" w:rsidP="00631D51">
      <w:pPr>
        <w:spacing w:line="276" w:lineRule="auto"/>
      </w:pPr>
    </w:p>
    <w:p w14:paraId="49FB8569" w14:textId="69F0DF4B" w:rsidR="008E32F4" w:rsidRDefault="008E32F4" w:rsidP="00631D51">
      <w:pPr>
        <w:spacing w:line="276" w:lineRule="auto"/>
      </w:pPr>
      <w:r>
        <w:t>Miller O H. (2021) ‘Embedding Music and Music Therapy in Care Pathways for People with Dementia in the 21</w:t>
      </w:r>
      <w:r w:rsidRPr="00091D0F">
        <w:rPr>
          <w:vertAlign w:val="superscript"/>
        </w:rPr>
        <w:t>st</w:t>
      </w:r>
      <w:r>
        <w:t xml:space="preserve"> Century- a position paper’, </w:t>
      </w:r>
      <w:r>
        <w:rPr>
          <w:i/>
          <w:iCs/>
        </w:rPr>
        <w:t xml:space="preserve">Music &amp; Science, </w:t>
      </w:r>
      <w:r>
        <w:t>4(1), pp. 2016.</w:t>
      </w:r>
    </w:p>
    <w:p w14:paraId="55E898BB" w14:textId="77777777" w:rsidR="008E32F4" w:rsidRDefault="008E32F4" w:rsidP="00631D51">
      <w:pPr>
        <w:spacing w:line="276" w:lineRule="auto"/>
      </w:pPr>
    </w:p>
    <w:p w14:paraId="5139E21D" w14:textId="6B91DD6D" w:rsidR="008E32F4" w:rsidRPr="007A4AF2" w:rsidRDefault="008E32F4" w:rsidP="00631D51">
      <w:pPr>
        <w:spacing w:line="276" w:lineRule="auto"/>
      </w:pPr>
      <w:r>
        <w:t xml:space="preserve">Mushtaq R, </w:t>
      </w:r>
      <w:proofErr w:type="spellStart"/>
      <w:r>
        <w:t>Shoib</w:t>
      </w:r>
      <w:proofErr w:type="spellEnd"/>
      <w:r>
        <w:t xml:space="preserve"> S, Shah T and </w:t>
      </w:r>
      <w:proofErr w:type="spellStart"/>
      <w:r>
        <w:t>Mushtag</w:t>
      </w:r>
      <w:proofErr w:type="spellEnd"/>
      <w:r>
        <w:t xml:space="preserve"> S. (2014) ‘Relationship Between Loneliness, Psychiatric disorders and Physical Health? A Review on the Psychological Aspects of Loneliness’, </w:t>
      </w:r>
      <w:r>
        <w:rPr>
          <w:i/>
          <w:iCs/>
        </w:rPr>
        <w:t xml:space="preserve">Journal of Clinical &amp; Diagnostic Research, </w:t>
      </w:r>
      <w:r>
        <w:t>8(9), pp. 1-4.</w:t>
      </w:r>
    </w:p>
    <w:p w14:paraId="1DEDCE5B" w14:textId="77777777" w:rsidR="00DF6DE3" w:rsidRDefault="00DF6DE3" w:rsidP="00DF6DE3"/>
    <w:p w14:paraId="11DA3811" w14:textId="7BA5AD14" w:rsidR="00DF6DE3" w:rsidRPr="00DF6DE3" w:rsidRDefault="00DF6DE3" w:rsidP="00DF6DE3">
      <w:r>
        <w:t xml:space="preserve">Nathan R, </w:t>
      </w:r>
      <w:proofErr w:type="spellStart"/>
      <w:r>
        <w:t>Gabbay</w:t>
      </w:r>
      <w:proofErr w:type="spellEnd"/>
      <w:r>
        <w:t xml:space="preserve"> M, Boyle S, Elliott P, </w:t>
      </w:r>
      <w:proofErr w:type="spellStart"/>
      <w:r>
        <w:t>Giebel</w:t>
      </w:r>
      <w:proofErr w:type="spellEnd"/>
      <w:r>
        <w:t xml:space="preserve"> C, O’Loughlin C, Wilson P and Saini P. (2021) ‘Use of Acute Psychiatric Hospitalisation: A Study of the Factors Influencing Decisions to Arrange Acute Admission to Inpatient Mental Health Facilities’, </w:t>
      </w:r>
      <w:r>
        <w:rPr>
          <w:i/>
          <w:iCs/>
        </w:rPr>
        <w:t xml:space="preserve">Frontiers in Psychiatry, </w:t>
      </w:r>
      <w:r>
        <w:t>12(696478), pp. 1-13.</w:t>
      </w:r>
    </w:p>
    <w:p w14:paraId="1E67D36E" w14:textId="77777777" w:rsidR="008E32F4" w:rsidRDefault="008E32F4" w:rsidP="00631D51">
      <w:pPr>
        <w:spacing w:line="276" w:lineRule="auto"/>
      </w:pPr>
    </w:p>
    <w:p w14:paraId="34A44BA0" w14:textId="57381AC5" w:rsidR="008E32F4" w:rsidRDefault="008E32F4" w:rsidP="00631D51">
      <w:pPr>
        <w:spacing w:line="276" w:lineRule="auto"/>
      </w:pPr>
      <w:r>
        <w:t xml:space="preserve">NHS (2021) </w:t>
      </w:r>
      <w:r>
        <w:rPr>
          <w:i/>
          <w:iCs/>
        </w:rPr>
        <w:t xml:space="preserve">Help and support for people with dementia. </w:t>
      </w:r>
      <w:r>
        <w:t xml:space="preserve">Available at: </w:t>
      </w:r>
      <w:r w:rsidRPr="009251D1">
        <w:t>https://www.nhs.uk/conditions/dementia/care-and-support/help-and-support/</w:t>
      </w:r>
      <w:r>
        <w:t xml:space="preserve"> (Accessed 18</w:t>
      </w:r>
      <w:r w:rsidRPr="009251D1">
        <w:rPr>
          <w:vertAlign w:val="superscript"/>
        </w:rPr>
        <w:t>th</w:t>
      </w:r>
      <w:r>
        <w:t xml:space="preserve"> February 2024).</w:t>
      </w:r>
    </w:p>
    <w:p w14:paraId="40F6EA94" w14:textId="77777777" w:rsidR="008E32F4" w:rsidRDefault="008E32F4" w:rsidP="00631D51">
      <w:pPr>
        <w:spacing w:line="276" w:lineRule="auto"/>
      </w:pPr>
    </w:p>
    <w:p w14:paraId="1DF611D8" w14:textId="6DDE13D9" w:rsidR="008E32F4" w:rsidRPr="00782A06" w:rsidRDefault="008E32F4" w:rsidP="00631D51">
      <w:pPr>
        <w:spacing w:line="276" w:lineRule="auto"/>
      </w:pPr>
      <w:r>
        <w:t xml:space="preserve">Parkin E and Baker C. (2021) </w:t>
      </w:r>
      <w:r>
        <w:rPr>
          <w:i/>
          <w:iCs/>
        </w:rPr>
        <w:t xml:space="preserve">Dementia: policy, </w:t>
      </w:r>
      <w:proofErr w:type="gramStart"/>
      <w:r>
        <w:rPr>
          <w:i/>
          <w:iCs/>
        </w:rPr>
        <w:t>services</w:t>
      </w:r>
      <w:proofErr w:type="gramEnd"/>
      <w:r>
        <w:rPr>
          <w:i/>
          <w:iCs/>
        </w:rPr>
        <w:t xml:space="preserve"> and statistics. </w:t>
      </w:r>
      <w:r>
        <w:t xml:space="preserve">London: House of Commons Library. </w:t>
      </w:r>
    </w:p>
    <w:p w14:paraId="0C4DD392" w14:textId="77777777" w:rsidR="008E32F4" w:rsidRDefault="008E32F4" w:rsidP="00631D51">
      <w:pPr>
        <w:spacing w:line="276" w:lineRule="auto"/>
      </w:pPr>
    </w:p>
    <w:p w14:paraId="04174159" w14:textId="5B92081B" w:rsidR="008E32F4" w:rsidRPr="007A4AF2" w:rsidRDefault="008E32F4" w:rsidP="00631D51">
      <w:pPr>
        <w:spacing w:line="276" w:lineRule="auto"/>
      </w:pPr>
      <w:r>
        <w:t xml:space="preserve">Pepito T A J, </w:t>
      </w:r>
      <w:proofErr w:type="spellStart"/>
      <w:r>
        <w:t>Babate</w:t>
      </w:r>
      <w:proofErr w:type="spellEnd"/>
      <w:r>
        <w:t xml:space="preserve"> G J F and </w:t>
      </w:r>
      <w:proofErr w:type="spellStart"/>
      <w:r>
        <w:t>Dator</w:t>
      </w:r>
      <w:proofErr w:type="spellEnd"/>
      <w:r>
        <w:t xml:space="preserve"> T L W. (2023) ‘The nurses’ touch: An irreplaceable component of caring’, </w:t>
      </w:r>
      <w:r>
        <w:rPr>
          <w:i/>
          <w:iCs/>
        </w:rPr>
        <w:t xml:space="preserve">Nursing Open, </w:t>
      </w:r>
      <w:r>
        <w:t>10(9), pp. 5838-5842.</w:t>
      </w:r>
    </w:p>
    <w:p w14:paraId="24533F93" w14:textId="77777777" w:rsidR="008E32F4" w:rsidRDefault="008E32F4" w:rsidP="00631D51">
      <w:pPr>
        <w:spacing w:line="276" w:lineRule="auto"/>
      </w:pPr>
    </w:p>
    <w:p w14:paraId="0B329773" w14:textId="20BA40C3" w:rsidR="008E32F4" w:rsidRDefault="008E32F4" w:rsidP="00631D51">
      <w:pPr>
        <w:spacing w:line="276" w:lineRule="auto"/>
      </w:pPr>
      <w:r>
        <w:lastRenderedPageBreak/>
        <w:t xml:space="preserve">Ren R, qi J, Lin S, Liu X, Yin P, Wang Z, Tang R, Wang J, Huang Q, Li J, </w:t>
      </w:r>
      <w:proofErr w:type="spellStart"/>
      <w:r>
        <w:t>Xie</w:t>
      </w:r>
      <w:proofErr w:type="spellEnd"/>
      <w:r>
        <w:t xml:space="preserve"> X, </w:t>
      </w:r>
      <w:proofErr w:type="spellStart"/>
      <w:r>
        <w:t>Yongbo</w:t>
      </w:r>
      <w:proofErr w:type="spellEnd"/>
      <w:r>
        <w:t xml:space="preserve"> H, Cui S, Zhu Y, Yu X, Wang P, Zhu Y, Wang Y, Huang Y, Hu Y, Wang Y, Li C, Zhou M, Wang G. (2022) ‘The China Alzheimer Report 2022’, </w:t>
      </w:r>
      <w:r>
        <w:rPr>
          <w:i/>
          <w:iCs/>
        </w:rPr>
        <w:t xml:space="preserve">General Psychiatry, </w:t>
      </w:r>
      <w:r>
        <w:t>35(1), pp. 2-34.</w:t>
      </w:r>
    </w:p>
    <w:p w14:paraId="2EE8DF62" w14:textId="77777777" w:rsidR="008E32F4" w:rsidRDefault="008E32F4" w:rsidP="00631D51">
      <w:pPr>
        <w:spacing w:line="276" w:lineRule="auto"/>
      </w:pPr>
      <w:r>
        <w:t xml:space="preserve">Street, A. (2022) ‘For-profit health care might be damaging population health’, </w:t>
      </w:r>
      <w:r>
        <w:rPr>
          <w:i/>
          <w:iCs/>
        </w:rPr>
        <w:t xml:space="preserve">The Lancet Public Health, </w:t>
      </w:r>
      <w:r>
        <w:t>7(7), pp. 576-577.</w:t>
      </w:r>
    </w:p>
    <w:p w14:paraId="1CF97360" w14:textId="77777777" w:rsidR="008E32F4" w:rsidRDefault="008E32F4" w:rsidP="00631D51">
      <w:pPr>
        <w:spacing w:line="276" w:lineRule="auto"/>
      </w:pPr>
    </w:p>
    <w:p w14:paraId="36CE8CD1" w14:textId="28BAAFDD" w:rsidR="008E32F4" w:rsidRDefault="008E32F4" w:rsidP="00631D51">
      <w:pPr>
        <w:spacing w:line="276" w:lineRule="auto"/>
      </w:pPr>
      <w:r>
        <w:t>Wilson, D. (2014) ‘Quantifying the quiet epidemic: diagnosing dementia in late 20</w:t>
      </w:r>
      <w:r w:rsidRPr="00366A28">
        <w:rPr>
          <w:vertAlign w:val="superscript"/>
        </w:rPr>
        <w:t>th</w:t>
      </w:r>
      <w:r>
        <w:t xml:space="preserve"> – century Britain’, </w:t>
      </w:r>
      <w:r>
        <w:rPr>
          <w:i/>
          <w:iCs/>
        </w:rPr>
        <w:t xml:space="preserve">History of the Human Sciences, </w:t>
      </w:r>
      <w:r>
        <w:t>27(5), pp. 126-146.</w:t>
      </w:r>
    </w:p>
    <w:p w14:paraId="312849A9" w14:textId="77777777" w:rsidR="008E32F4" w:rsidRDefault="008E32F4" w:rsidP="00631D51">
      <w:pPr>
        <w:spacing w:line="276" w:lineRule="auto"/>
      </w:pPr>
    </w:p>
    <w:p w14:paraId="2CFCFC14" w14:textId="28CBE54B" w:rsidR="008E32F4" w:rsidRDefault="008E32F4" w:rsidP="00631D51">
      <w:pPr>
        <w:spacing w:line="276" w:lineRule="auto"/>
      </w:pPr>
      <w:r>
        <w:t xml:space="preserve">World Health Organisation (2023) </w:t>
      </w:r>
      <w:r>
        <w:rPr>
          <w:i/>
          <w:iCs/>
        </w:rPr>
        <w:t>Dementia</w:t>
      </w:r>
      <w:r>
        <w:t xml:space="preserve">. Available at: </w:t>
      </w:r>
      <w:r w:rsidRPr="00B91148">
        <w:t>https://www.who.int/news-room/fact-sheets/detail/dementia</w:t>
      </w:r>
      <w:r>
        <w:t xml:space="preserve"> (Accessed 12th February 2024).</w:t>
      </w:r>
    </w:p>
    <w:p w14:paraId="20140D62" w14:textId="48084A70" w:rsidR="009A5BA0" w:rsidRDefault="009A5BA0">
      <w:pPr>
        <w:rPr>
          <w:sz w:val="28"/>
          <w:szCs w:val="28"/>
        </w:rPr>
      </w:pPr>
    </w:p>
    <w:p w14:paraId="384D976F" w14:textId="13B750DF" w:rsidR="009A5BA0" w:rsidRDefault="009A5BA0">
      <w:pPr>
        <w:rPr>
          <w:sz w:val="28"/>
          <w:szCs w:val="28"/>
        </w:rPr>
      </w:pPr>
    </w:p>
    <w:p w14:paraId="7AA642CA" w14:textId="77777777" w:rsidR="009A5BA0" w:rsidRDefault="009A5BA0">
      <w:pPr>
        <w:rPr>
          <w:sz w:val="28"/>
          <w:szCs w:val="28"/>
        </w:rPr>
      </w:pPr>
    </w:p>
    <w:p w14:paraId="3C16E049" w14:textId="54A72590" w:rsidR="001B0D9D" w:rsidRDefault="001B0D9D">
      <w:pPr>
        <w:rPr>
          <w:sz w:val="28"/>
          <w:szCs w:val="28"/>
        </w:rPr>
      </w:pPr>
    </w:p>
    <w:p w14:paraId="2B58E55F" w14:textId="77777777" w:rsidR="001B0D9D" w:rsidRDefault="001B0D9D">
      <w:pPr>
        <w:rPr>
          <w:sz w:val="28"/>
          <w:szCs w:val="28"/>
        </w:rPr>
      </w:pPr>
    </w:p>
    <w:p w14:paraId="35816136" w14:textId="3F7B22C5" w:rsidR="001B0D9D" w:rsidRDefault="001B0D9D">
      <w:pPr>
        <w:rPr>
          <w:sz w:val="28"/>
          <w:szCs w:val="28"/>
        </w:rPr>
      </w:pPr>
    </w:p>
    <w:p w14:paraId="71F1A459" w14:textId="77777777" w:rsidR="001B0D9D" w:rsidRPr="001C1482" w:rsidRDefault="001B0D9D">
      <w:pPr>
        <w:rPr>
          <w:sz w:val="28"/>
          <w:szCs w:val="28"/>
        </w:rPr>
      </w:pPr>
    </w:p>
    <w:sectPr w:rsidR="001B0D9D" w:rsidRPr="001C1482" w:rsidSect="00B43AC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003E1"/>
    <w:multiLevelType w:val="hybridMultilevel"/>
    <w:tmpl w:val="E542A01A"/>
    <w:lvl w:ilvl="0" w:tplc="5704A470">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AC5"/>
    <w:rsid w:val="000766F0"/>
    <w:rsid w:val="00091D0F"/>
    <w:rsid w:val="0009431A"/>
    <w:rsid w:val="000E7EAC"/>
    <w:rsid w:val="000F2262"/>
    <w:rsid w:val="0010123D"/>
    <w:rsid w:val="00122AD1"/>
    <w:rsid w:val="00167F1A"/>
    <w:rsid w:val="001B0D9D"/>
    <w:rsid w:val="001C1482"/>
    <w:rsid w:val="001E29DE"/>
    <w:rsid w:val="00204F41"/>
    <w:rsid w:val="00216372"/>
    <w:rsid w:val="002463BF"/>
    <w:rsid w:val="00265D1E"/>
    <w:rsid w:val="002F5043"/>
    <w:rsid w:val="00331B40"/>
    <w:rsid w:val="00366A28"/>
    <w:rsid w:val="003B3D9B"/>
    <w:rsid w:val="003B49FC"/>
    <w:rsid w:val="003F1559"/>
    <w:rsid w:val="00494BB2"/>
    <w:rsid w:val="004C5FB6"/>
    <w:rsid w:val="004E592E"/>
    <w:rsid w:val="00502DAC"/>
    <w:rsid w:val="00556307"/>
    <w:rsid w:val="00565A4B"/>
    <w:rsid w:val="00570F7E"/>
    <w:rsid w:val="0061421B"/>
    <w:rsid w:val="00631D51"/>
    <w:rsid w:val="00670E49"/>
    <w:rsid w:val="006B4452"/>
    <w:rsid w:val="006B6B1A"/>
    <w:rsid w:val="006D74A6"/>
    <w:rsid w:val="00701EC1"/>
    <w:rsid w:val="00705CBD"/>
    <w:rsid w:val="00782A06"/>
    <w:rsid w:val="007916CA"/>
    <w:rsid w:val="007A4AF2"/>
    <w:rsid w:val="00835DD1"/>
    <w:rsid w:val="00847951"/>
    <w:rsid w:val="008E0A0A"/>
    <w:rsid w:val="008E32F4"/>
    <w:rsid w:val="008E4602"/>
    <w:rsid w:val="009147E9"/>
    <w:rsid w:val="009237CE"/>
    <w:rsid w:val="009251D1"/>
    <w:rsid w:val="009A5BA0"/>
    <w:rsid w:val="009B79E6"/>
    <w:rsid w:val="009D6C2D"/>
    <w:rsid w:val="009D6F64"/>
    <w:rsid w:val="009F74A1"/>
    <w:rsid w:val="00A5086D"/>
    <w:rsid w:val="00A735EC"/>
    <w:rsid w:val="00A83D92"/>
    <w:rsid w:val="00B110DC"/>
    <w:rsid w:val="00B43AC5"/>
    <w:rsid w:val="00B66C57"/>
    <w:rsid w:val="00B91148"/>
    <w:rsid w:val="00BA0BB0"/>
    <w:rsid w:val="00BA286A"/>
    <w:rsid w:val="00BB624A"/>
    <w:rsid w:val="00BC628F"/>
    <w:rsid w:val="00BD1055"/>
    <w:rsid w:val="00BF069B"/>
    <w:rsid w:val="00C14583"/>
    <w:rsid w:val="00C64D2C"/>
    <w:rsid w:val="00CF2CC3"/>
    <w:rsid w:val="00CF612A"/>
    <w:rsid w:val="00CF65E9"/>
    <w:rsid w:val="00D71C48"/>
    <w:rsid w:val="00D73DFA"/>
    <w:rsid w:val="00DC7249"/>
    <w:rsid w:val="00DD0F04"/>
    <w:rsid w:val="00DD3094"/>
    <w:rsid w:val="00DF6DE3"/>
    <w:rsid w:val="00DF6F8C"/>
    <w:rsid w:val="00E05353"/>
    <w:rsid w:val="00E16F3C"/>
    <w:rsid w:val="00E478E0"/>
    <w:rsid w:val="00E70F12"/>
    <w:rsid w:val="00EB3FB8"/>
    <w:rsid w:val="00EE66A6"/>
    <w:rsid w:val="00F25652"/>
    <w:rsid w:val="00F25E85"/>
    <w:rsid w:val="00F87023"/>
    <w:rsid w:val="00FA40CD"/>
    <w:rsid w:val="00FE0F2A"/>
    <w:rsid w:val="00FF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093210"/>
  <w15:chartTrackingRefBased/>
  <w15:docId w15:val="{B94882A5-0029-5A4A-83FD-F3AF8A9EC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49FC"/>
    <w:pPr>
      <w:ind w:left="720"/>
      <w:contextualSpacing/>
    </w:pPr>
  </w:style>
  <w:style w:type="character" w:styleId="Hyperlink">
    <w:name w:val="Hyperlink"/>
    <w:basedOn w:val="DefaultParagraphFont"/>
    <w:uiPriority w:val="99"/>
    <w:unhideWhenUsed/>
    <w:rsid w:val="00B91148"/>
    <w:rPr>
      <w:color w:val="0563C1" w:themeColor="hyperlink"/>
      <w:u w:val="single"/>
    </w:rPr>
  </w:style>
  <w:style w:type="character" w:styleId="UnresolvedMention">
    <w:name w:val="Unresolved Mention"/>
    <w:basedOn w:val="DefaultParagraphFont"/>
    <w:uiPriority w:val="99"/>
    <w:semiHidden/>
    <w:unhideWhenUsed/>
    <w:rsid w:val="00B91148"/>
    <w:rPr>
      <w:color w:val="605E5C"/>
      <w:shd w:val="clear" w:color="auto" w:fill="E1DFDD"/>
    </w:rPr>
  </w:style>
  <w:style w:type="character" w:styleId="FollowedHyperlink">
    <w:name w:val="FollowedHyperlink"/>
    <w:basedOn w:val="DefaultParagraphFont"/>
    <w:uiPriority w:val="99"/>
    <w:semiHidden/>
    <w:unhideWhenUsed/>
    <w:rsid w:val="00670E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3927</Words>
  <Characters>22389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2024-03-05T22:03:00Z</dcterms:created>
  <dcterms:modified xsi:type="dcterms:W3CDTF">2024-03-05T22:03:00Z</dcterms:modified>
</cp:coreProperties>
</file>