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B6707" w14:textId="77777777" w:rsidR="007938AC" w:rsidRDefault="007938AC" w:rsidP="007938AC">
      <w:pPr>
        <w:rPr>
          <w:rFonts w:ascii="Myriad CAD" w:hAnsi="Myriad CAD"/>
          <w:b/>
        </w:rPr>
      </w:pPr>
      <w:r>
        <w:rPr>
          <w:rFonts w:ascii="Myriad CAD" w:hAnsi="Myriad CAD"/>
          <w:b/>
          <w:noProof/>
          <w:lang w:eastAsia="en-GB"/>
        </w:rPr>
        <w:drawing>
          <wp:inline distT="0" distB="0" distL="0" distR="0" wp14:anchorId="0DBF550C" wp14:editId="002E52FA">
            <wp:extent cx="2470453" cy="8191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 Logo MAWR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9343" cy="822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C507B" w14:textId="77777777" w:rsidR="007938AC" w:rsidRDefault="007938AC" w:rsidP="007938AC">
      <w:pPr>
        <w:jc w:val="center"/>
        <w:rPr>
          <w:rFonts w:ascii="Arial" w:hAnsi="Arial" w:cs="Arial"/>
          <w:b/>
          <w:sz w:val="32"/>
        </w:rPr>
      </w:pPr>
    </w:p>
    <w:p w14:paraId="5E386FD3" w14:textId="77777777" w:rsidR="007938AC" w:rsidRPr="007938AC" w:rsidRDefault="007938AC" w:rsidP="007938AC">
      <w:pPr>
        <w:jc w:val="center"/>
        <w:rPr>
          <w:rFonts w:ascii="Arial" w:hAnsi="Arial" w:cs="Arial"/>
          <w:b/>
          <w:sz w:val="32"/>
        </w:rPr>
      </w:pPr>
    </w:p>
    <w:p w14:paraId="3626D622" w14:textId="0FE6A2CB" w:rsidR="00C152C7" w:rsidRPr="001E3202" w:rsidRDefault="001E3202" w:rsidP="001E3202">
      <w:pPr>
        <w:rPr>
          <w:rFonts w:ascii="Arial" w:hAnsi="Arial" w:cs="Arial"/>
          <w:b/>
          <w:sz w:val="72"/>
          <w:szCs w:val="48"/>
        </w:rPr>
      </w:pPr>
      <w:r w:rsidRPr="001E3202">
        <w:rPr>
          <w:rFonts w:ascii="Arial" w:hAnsi="Arial" w:cs="Arial"/>
          <w:b/>
          <w:sz w:val="72"/>
          <w:szCs w:val="48"/>
        </w:rPr>
        <w:t xml:space="preserve">MA </w:t>
      </w:r>
      <w:r w:rsidR="00BC67D9" w:rsidRPr="001E3202">
        <w:rPr>
          <w:rFonts w:ascii="Arial" w:hAnsi="Arial" w:cs="Arial"/>
          <w:b/>
          <w:sz w:val="72"/>
          <w:szCs w:val="48"/>
        </w:rPr>
        <w:t xml:space="preserve">Archaeological </w:t>
      </w:r>
      <w:r w:rsidRPr="001E3202">
        <w:rPr>
          <w:rFonts w:ascii="Arial" w:hAnsi="Arial" w:cs="Arial"/>
          <w:b/>
          <w:sz w:val="72"/>
          <w:szCs w:val="48"/>
        </w:rPr>
        <w:t>Practice</w:t>
      </w:r>
    </w:p>
    <w:p w14:paraId="7FA9961E" w14:textId="77777777" w:rsidR="001E3202" w:rsidRDefault="001E3202" w:rsidP="001E3202">
      <w:pPr>
        <w:rPr>
          <w:rFonts w:ascii="Arial" w:hAnsi="Arial" w:cs="Arial"/>
          <w:b/>
          <w:sz w:val="72"/>
          <w:szCs w:val="48"/>
        </w:rPr>
      </w:pPr>
    </w:p>
    <w:p w14:paraId="62028D70" w14:textId="77777777" w:rsidR="001E3202" w:rsidRDefault="001E3202" w:rsidP="001E3202">
      <w:pPr>
        <w:rPr>
          <w:rFonts w:ascii="Arial" w:hAnsi="Arial" w:cs="Arial"/>
          <w:b/>
          <w:sz w:val="72"/>
          <w:szCs w:val="48"/>
        </w:rPr>
      </w:pPr>
    </w:p>
    <w:p w14:paraId="0AF1A016" w14:textId="27F0F563" w:rsidR="00C152C7" w:rsidRPr="001E3202" w:rsidRDefault="001E3202" w:rsidP="001E3202">
      <w:pPr>
        <w:rPr>
          <w:rFonts w:ascii="Arial" w:hAnsi="Arial" w:cs="Arial"/>
          <w:b/>
          <w:sz w:val="72"/>
          <w:szCs w:val="48"/>
        </w:rPr>
      </w:pPr>
      <w:r w:rsidRPr="001E3202">
        <w:rPr>
          <w:rFonts w:ascii="Arial" w:hAnsi="Arial" w:cs="Arial"/>
          <w:b/>
          <w:sz w:val="72"/>
          <w:szCs w:val="48"/>
        </w:rPr>
        <w:t>Pathway</w:t>
      </w:r>
      <w:r w:rsidR="00BC67D9" w:rsidRPr="001E3202">
        <w:rPr>
          <w:rFonts w:ascii="Arial" w:hAnsi="Arial" w:cs="Arial"/>
          <w:b/>
          <w:sz w:val="72"/>
          <w:szCs w:val="48"/>
        </w:rPr>
        <w:t xml:space="preserve"> guide</w:t>
      </w:r>
    </w:p>
    <w:p w14:paraId="72971546" w14:textId="77777777" w:rsidR="00BC67D9" w:rsidRDefault="00BC67D9" w:rsidP="00C152C7">
      <w:pPr>
        <w:rPr>
          <w:rFonts w:ascii="Arial" w:hAnsi="Arial" w:cs="Arial"/>
        </w:rPr>
      </w:pPr>
    </w:p>
    <w:p w14:paraId="291821DB" w14:textId="77777777" w:rsidR="007938AC" w:rsidRPr="007938AC" w:rsidRDefault="007938AC" w:rsidP="00C152C7">
      <w:pPr>
        <w:rPr>
          <w:rFonts w:ascii="Arial" w:hAnsi="Arial" w:cs="Arial"/>
        </w:rPr>
      </w:pPr>
    </w:p>
    <w:p w14:paraId="1DD7991D" w14:textId="07D62ECC" w:rsidR="007938AC" w:rsidRPr="007938AC" w:rsidRDefault="007938AC" w:rsidP="007938AC">
      <w:pPr>
        <w:jc w:val="center"/>
        <w:rPr>
          <w:rFonts w:ascii="Arial" w:hAnsi="Arial" w:cs="Arial"/>
        </w:rPr>
      </w:pPr>
    </w:p>
    <w:p w14:paraId="7319BD1B" w14:textId="77777777" w:rsidR="007938AC" w:rsidRPr="007938AC" w:rsidRDefault="007938AC" w:rsidP="00C152C7">
      <w:pPr>
        <w:rPr>
          <w:rFonts w:ascii="Arial" w:hAnsi="Arial" w:cs="Arial"/>
        </w:rPr>
      </w:pPr>
    </w:p>
    <w:p w14:paraId="3D78B144" w14:textId="77777777" w:rsidR="007938AC" w:rsidRDefault="007938AC" w:rsidP="00C152C7">
      <w:pPr>
        <w:rPr>
          <w:rFonts w:ascii="Arial" w:hAnsi="Arial" w:cs="Arial"/>
        </w:rPr>
      </w:pPr>
    </w:p>
    <w:p w14:paraId="5A354C4D" w14:textId="77777777" w:rsidR="007938AC" w:rsidRPr="007938AC" w:rsidRDefault="007938AC" w:rsidP="00C152C7">
      <w:pPr>
        <w:rPr>
          <w:rFonts w:ascii="Arial" w:hAnsi="Arial" w:cs="Arial"/>
        </w:rPr>
      </w:pPr>
    </w:p>
    <w:p w14:paraId="49BD1491" w14:textId="16F8DD8D" w:rsidR="007938AC" w:rsidRDefault="007938AC" w:rsidP="007938AC">
      <w:pPr>
        <w:jc w:val="right"/>
        <w:rPr>
          <w:rFonts w:ascii="Arial" w:hAnsi="Arial" w:cs="Arial"/>
        </w:rPr>
      </w:pPr>
    </w:p>
    <w:p w14:paraId="75CADC68" w14:textId="77777777" w:rsidR="007938AC" w:rsidRDefault="007938A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68806B5" w14:textId="77777777" w:rsidR="00F66E5E" w:rsidRPr="007938AC" w:rsidRDefault="00D156F1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lastRenderedPageBreak/>
        <w:t>Semester 1</w:t>
      </w:r>
      <w:r w:rsidRPr="007938AC">
        <w:rPr>
          <w:rFonts w:ascii="Arial" w:hAnsi="Arial" w:cs="Arial"/>
        </w:rPr>
        <w:tab/>
      </w:r>
      <w:r w:rsidR="007938AC" w:rsidRPr="007938AC">
        <w:rPr>
          <w:rFonts w:ascii="Arial" w:hAnsi="Arial" w:cs="Arial"/>
        </w:rPr>
        <w:tab/>
      </w:r>
      <w:r w:rsidRPr="007938AC">
        <w:rPr>
          <w:rFonts w:ascii="Arial" w:hAnsi="Arial" w:cs="Arial"/>
        </w:rPr>
        <w:t>Archaeological Research Methods</w:t>
      </w:r>
    </w:p>
    <w:p w14:paraId="2B75FAB6" w14:textId="77777777" w:rsidR="00D156F1" w:rsidRPr="007938AC" w:rsidRDefault="00D156F1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Semester 2</w:t>
      </w:r>
      <w:r w:rsidRPr="007938AC">
        <w:rPr>
          <w:rFonts w:ascii="Arial" w:hAnsi="Arial" w:cs="Arial"/>
        </w:rPr>
        <w:tab/>
      </w:r>
      <w:r w:rsidR="007938AC" w:rsidRPr="007938AC">
        <w:rPr>
          <w:rFonts w:ascii="Arial" w:hAnsi="Arial" w:cs="Arial"/>
        </w:rPr>
        <w:tab/>
      </w:r>
      <w:r w:rsidRPr="007938AC">
        <w:rPr>
          <w:rFonts w:ascii="Arial" w:hAnsi="Arial" w:cs="Arial"/>
        </w:rPr>
        <w:t>Archaeological Project Planning and Delivery</w:t>
      </w:r>
    </w:p>
    <w:p w14:paraId="681FF15B" w14:textId="77777777" w:rsidR="00D156F1" w:rsidRPr="007938AC" w:rsidRDefault="00D156F1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Semester 3</w:t>
      </w:r>
      <w:r w:rsidRPr="007938AC">
        <w:rPr>
          <w:rFonts w:ascii="Arial" w:hAnsi="Arial" w:cs="Arial"/>
        </w:rPr>
        <w:tab/>
      </w:r>
      <w:r w:rsidR="007938AC" w:rsidRPr="007938AC">
        <w:rPr>
          <w:rFonts w:ascii="Arial" w:hAnsi="Arial" w:cs="Arial"/>
        </w:rPr>
        <w:tab/>
      </w:r>
      <w:r w:rsidRPr="007938AC">
        <w:rPr>
          <w:rFonts w:ascii="Arial" w:hAnsi="Arial" w:cs="Arial"/>
        </w:rPr>
        <w:t>Archaeological Project Reporting</w:t>
      </w:r>
    </w:p>
    <w:p w14:paraId="2C7B16B6" w14:textId="77777777" w:rsidR="00D156F1" w:rsidRPr="007938AC" w:rsidRDefault="00D156F1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Semester 4</w:t>
      </w:r>
      <w:r w:rsidRPr="007938AC">
        <w:rPr>
          <w:rFonts w:ascii="Arial" w:hAnsi="Arial" w:cs="Arial"/>
        </w:rPr>
        <w:tab/>
      </w:r>
      <w:r w:rsidR="007938AC" w:rsidRPr="007938AC">
        <w:rPr>
          <w:rFonts w:ascii="Arial" w:hAnsi="Arial" w:cs="Arial"/>
        </w:rPr>
        <w:tab/>
      </w:r>
      <w:r w:rsidRPr="007938AC">
        <w:rPr>
          <w:rFonts w:ascii="Arial" w:hAnsi="Arial" w:cs="Arial"/>
        </w:rPr>
        <w:t>Archaeological Specialist Practice</w:t>
      </w:r>
    </w:p>
    <w:p w14:paraId="0923181E" w14:textId="77777777" w:rsidR="00F66E5E" w:rsidRPr="007938AC" w:rsidRDefault="00D156F1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Semester</w:t>
      </w:r>
      <w:r w:rsidR="00AA1C8D">
        <w:rPr>
          <w:rFonts w:ascii="Arial" w:hAnsi="Arial" w:cs="Arial"/>
        </w:rPr>
        <w:t>s</w:t>
      </w:r>
      <w:r w:rsidRPr="007938AC">
        <w:rPr>
          <w:rFonts w:ascii="Arial" w:hAnsi="Arial" w:cs="Arial"/>
        </w:rPr>
        <w:t xml:space="preserve"> 5</w:t>
      </w:r>
      <w:r w:rsidR="00AA1C8D">
        <w:rPr>
          <w:rFonts w:ascii="Arial" w:hAnsi="Arial" w:cs="Arial"/>
        </w:rPr>
        <w:t xml:space="preserve"> and </w:t>
      </w:r>
      <w:r w:rsidRPr="007938AC">
        <w:rPr>
          <w:rFonts w:ascii="Arial" w:hAnsi="Arial" w:cs="Arial"/>
        </w:rPr>
        <w:t>6</w:t>
      </w:r>
      <w:r w:rsidRPr="007938AC">
        <w:rPr>
          <w:rFonts w:ascii="Arial" w:hAnsi="Arial" w:cs="Arial"/>
        </w:rPr>
        <w:tab/>
        <w:t>Work based dissertation</w:t>
      </w:r>
    </w:p>
    <w:p w14:paraId="70AFE729" w14:textId="77777777" w:rsidR="001E3202" w:rsidRDefault="001E320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76832815" w14:textId="77777777" w:rsidR="00C152C7" w:rsidRPr="00AA1C8D" w:rsidRDefault="00C152C7" w:rsidP="00C152C7">
      <w:pPr>
        <w:rPr>
          <w:rFonts w:ascii="Arial" w:hAnsi="Arial" w:cs="Arial"/>
          <w:i/>
        </w:rPr>
      </w:pPr>
      <w:r w:rsidRPr="00AA1C8D">
        <w:rPr>
          <w:rFonts w:ascii="Arial" w:hAnsi="Arial" w:cs="Arial"/>
          <w:i/>
        </w:rPr>
        <w:lastRenderedPageBreak/>
        <w:t>HPAR7004</w:t>
      </w:r>
      <w:r w:rsidR="00AA1C8D" w:rsidRPr="00AA1C8D">
        <w:rPr>
          <w:rFonts w:ascii="Arial" w:hAnsi="Arial" w:cs="Arial"/>
          <w:i/>
        </w:rPr>
        <w:t xml:space="preserve">: </w:t>
      </w:r>
      <w:r w:rsidRPr="00AA1C8D">
        <w:rPr>
          <w:rFonts w:ascii="Arial" w:hAnsi="Arial" w:cs="Arial"/>
          <w:i/>
        </w:rPr>
        <w:t>Archaeological Research Methods</w:t>
      </w:r>
    </w:p>
    <w:p w14:paraId="20A5A165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Credits</w:t>
      </w:r>
      <w:r w:rsidR="00AA1C8D">
        <w:rPr>
          <w:rFonts w:ascii="Arial" w:hAnsi="Arial" w:cs="Arial"/>
        </w:rPr>
        <w:t>: 30</w:t>
      </w:r>
    </w:p>
    <w:p w14:paraId="0D2D6B99" w14:textId="77777777" w:rsidR="00AA1C8D" w:rsidRDefault="00AA1C8D" w:rsidP="00C152C7">
      <w:pPr>
        <w:rPr>
          <w:rFonts w:ascii="Arial" w:hAnsi="Arial" w:cs="Arial"/>
        </w:rPr>
      </w:pPr>
    </w:p>
    <w:p w14:paraId="22858023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AIM(S)</w:t>
      </w:r>
    </w:p>
    <w:p w14:paraId="769170FD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develop an understanding of current academic research, theoretical knowledge and research agendas to the relevant archaeological specialism</w:t>
      </w:r>
    </w:p>
    <w:p w14:paraId="44A8958B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develop the capacity to process, store and prepare archaeological materials/ data</w:t>
      </w:r>
    </w:p>
    <w:p w14:paraId="127DC440" w14:textId="77777777" w:rsidR="00AA1C8D" w:rsidRDefault="00AA1C8D" w:rsidP="00C152C7">
      <w:pPr>
        <w:rPr>
          <w:rFonts w:ascii="Arial" w:hAnsi="Arial" w:cs="Arial"/>
        </w:rPr>
      </w:pPr>
    </w:p>
    <w:p w14:paraId="7DDE7B0D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LEARNING OUTCOMES</w:t>
      </w:r>
    </w:p>
    <w:p w14:paraId="5B239D94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Upon the successful completion of this module, the student should be able to:</w:t>
      </w:r>
    </w:p>
    <w:p w14:paraId="00611A59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Critically review methods of archaeological investigation, how and why archaeological materials/ data are recovered</w:t>
      </w:r>
    </w:p>
    <w:p w14:paraId="283C8B2B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contextualise and synthesise data and results within relevant frameworks</w:t>
      </w:r>
    </w:p>
    <w:p w14:paraId="35B3CB5D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maintain and develop reference materials and databases, categorising and classifying data, including electronic data, appropriately.</w:t>
      </w:r>
    </w:p>
    <w:p w14:paraId="4D8D6F5F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know the limits of their own understanding, abilities and responsibilities, how to practice within them, and when and how to seek expert assistance</w:t>
      </w:r>
    </w:p>
    <w:p w14:paraId="45F67F61" w14:textId="77777777" w:rsidR="00C152C7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apply an awareness of professional judgement and ethical behaviour. Be sensitive to and aware of the cultural, historic and spiritual context of objects and structures</w:t>
      </w:r>
    </w:p>
    <w:p w14:paraId="1C818D59" w14:textId="77777777" w:rsidR="00AA1C8D" w:rsidRPr="007938AC" w:rsidRDefault="00AA1C8D" w:rsidP="00C152C7">
      <w:pPr>
        <w:rPr>
          <w:rFonts w:ascii="Arial" w:hAnsi="Arial" w:cs="Arial"/>
        </w:rPr>
      </w:pPr>
    </w:p>
    <w:p w14:paraId="31185265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INDICATIVE CONTENT</w:t>
      </w:r>
    </w:p>
    <w:p w14:paraId="0D1DB5FA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Theorised practice – the role of archaeological theory in professional practice</w:t>
      </w:r>
    </w:p>
    <w:p w14:paraId="47DADDA9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Development of research designs through reference to current research frameworks and agenda</w:t>
      </w:r>
    </w:p>
    <w:p w14:paraId="32766BD2" w14:textId="77777777" w:rsidR="00C152C7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Research techniques and approaches relevant to archaeological practice and specific archaeological specialisms</w:t>
      </w:r>
    </w:p>
    <w:p w14:paraId="04131F73" w14:textId="77777777" w:rsidR="00AA1C8D" w:rsidRPr="007938AC" w:rsidRDefault="00AA1C8D" w:rsidP="00C152C7">
      <w:pPr>
        <w:rPr>
          <w:rFonts w:ascii="Arial" w:hAnsi="Arial" w:cs="Arial"/>
        </w:rPr>
      </w:pPr>
    </w:p>
    <w:p w14:paraId="6CAA2F2E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ASSESSMENT</w:t>
      </w:r>
    </w:p>
    <w:p w14:paraId="57E0DE96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Portfolio</w:t>
      </w:r>
      <w:r w:rsidR="00AA1C8D">
        <w:rPr>
          <w:rFonts w:ascii="Arial" w:hAnsi="Arial" w:cs="Arial"/>
        </w:rPr>
        <w:t xml:space="preserve"> of </w:t>
      </w:r>
      <w:r w:rsidRPr="007938AC">
        <w:rPr>
          <w:rFonts w:ascii="Arial" w:hAnsi="Arial" w:cs="Arial"/>
        </w:rPr>
        <w:t>7500-9000 words</w:t>
      </w:r>
    </w:p>
    <w:p w14:paraId="68C80977" w14:textId="77777777" w:rsidR="00C152C7" w:rsidRDefault="00C152C7" w:rsidP="00C152C7">
      <w:pPr>
        <w:rPr>
          <w:rFonts w:ascii="Arial" w:hAnsi="Arial" w:cs="Arial"/>
        </w:rPr>
      </w:pPr>
    </w:p>
    <w:p w14:paraId="5D20066D" w14:textId="77777777" w:rsidR="00AA1C8D" w:rsidRDefault="00AA1C8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0A36887" w14:textId="77777777" w:rsidR="00C152C7" w:rsidRPr="00AA1C8D" w:rsidRDefault="00C152C7" w:rsidP="00C152C7">
      <w:pPr>
        <w:rPr>
          <w:rFonts w:ascii="Arial" w:hAnsi="Arial" w:cs="Arial"/>
          <w:i/>
        </w:rPr>
      </w:pPr>
      <w:r w:rsidRPr="00AA1C8D">
        <w:rPr>
          <w:rFonts w:ascii="Arial" w:hAnsi="Arial" w:cs="Arial"/>
          <w:i/>
        </w:rPr>
        <w:lastRenderedPageBreak/>
        <w:t>HPAR7003</w:t>
      </w:r>
      <w:r w:rsidR="00AA1C8D" w:rsidRPr="00AA1C8D">
        <w:rPr>
          <w:rFonts w:ascii="Arial" w:hAnsi="Arial" w:cs="Arial"/>
          <w:i/>
        </w:rPr>
        <w:t xml:space="preserve">: </w:t>
      </w:r>
      <w:r w:rsidRPr="00AA1C8D">
        <w:rPr>
          <w:rFonts w:ascii="Arial" w:hAnsi="Arial" w:cs="Arial"/>
          <w:i/>
        </w:rPr>
        <w:t>Archaeological Project Design and Delivery</w:t>
      </w:r>
    </w:p>
    <w:p w14:paraId="07EDD039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Credits</w:t>
      </w:r>
      <w:r w:rsidR="00AA1C8D">
        <w:rPr>
          <w:rFonts w:ascii="Arial" w:hAnsi="Arial" w:cs="Arial"/>
        </w:rPr>
        <w:t xml:space="preserve">: </w:t>
      </w:r>
      <w:r w:rsidRPr="007938AC">
        <w:rPr>
          <w:rFonts w:ascii="Arial" w:hAnsi="Arial" w:cs="Arial"/>
        </w:rPr>
        <w:t>30</w:t>
      </w:r>
    </w:p>
    <w:p w14:paraId="4959D1A1" w14:textId="77777777" w:rsidR="00AA1C8D" w:rsidRDefault="00AA1C8D" w:rsidP="00C152C7">
      <w:pPr>
        <w:rPr>
          <w:rFonts w:ascii="Arial" w:hAnsi="Arial" w:cs="Arial"/>
        </w:rPr>
      </w:pPr>
    </w:p>
    <w:p w14:paraId="15CBECCD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AIM(S)</w:t>
      </w:r>
    </w:p>
    <w:p w14:paraId="4B4829BF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develop a critical understanding of project design and management approaches in the archaeological profession and discipline.</w:t>
      </w:r>
    </w:p>
    <w:p w14:paraId="2A7663D9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develop the ability to plan, lead and conduct archaeological research and investigation programmes</w:t>
      </w:r>
    </w:p>
    <w:p w14:paraId="1AE13F0C" w14:textId="77777777" w:rsidR="00AA1C8D" w:rsidRDefault="00AA1C8D" w:rsidP="00C152C7">
      <w:pPr>
        <w:rPr>
          <w:rFonts w:ascii="Arial" w:hAnsi="Arial" w:cs="Arial"/>
        </w:rPr>
      </w:pPr>
    </w:p>
    <w:p w14:paraId="4E3C6036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LEARNING OUTCOMES</w:t>
      </w:r>
    </w:p>
    <w:p w14:paraId="7D43E1F0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Upon the successful completion of this module, the student should be able to:</w:t>
      </w:r>
    </w:p>
    <w:p w14:paraId="303FAABA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Demonstrate an understanding of legal requirements, professional standards, relevant procedures and guidelines relevant to archaeological investigation and the processing, publication and storage of data and materials</w:t>
      </w:r>
    </w:p>
    <w:p w14:paraId="158562D6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Evaluate the roles of clients, stakeholders and project team members within an archaeological investigation and how to ensure effective relationships and communications between them</w:t>
      </w:r>
    </w:p>
    <w:p w14:paraId="392D673C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work effectively individually and as part of a team including professional collaboration and cross-disciplinary dialogue</w:t>
      </w:r>
    </w:p>
    <w:p w14:paraId="1DDE4B2E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take reasonable care for the health and safety of themselves and of others who may be affected by their acts or omissions at work</w:t>
      </w:r>
    </w:p>
    <w:p w14:paraId="73F6EA24" w14:textId="77777777" w:rsidR="00AA1C8D" w:rsidRDefault="00AA1C8D" w:rsidP="00C152C7">
      <w:pPr>
        <w:rPr>
          <w:rFonts w:ascii="Arial" w:hAnsi="Arial" w:cs="Arial"/>
        </w:rPr>
      </w:pPr>
    </w:p>
    <w:p w14:paraId="62815D63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INDICATIVE CONTENT</w:t>
      </w:r>
    </w:p>
    <w:p w14:paraId="17E897FA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History of project management with focus on archaeological practice</w:t>
      </w:r>
    </w:p>
    <w:p w14:paraId="511B12B5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Professional standards and guidance for archaeological practice</w:t>
      </w:r>
    </w:p>
    <w:p w14:paraId="16A98F22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Current professional norms in project design and delivery</w:t>
      </w:r>
    </w:p>
    <w:p w14:paraId="01E4DBFB" w14:textId="77777777" w:rsidR="00AA1C8D" w:rsidRDefault="00AA1C8D" w:rsidP="00C152C7">
      <w:pPr>
        <w:rPr>
          <w:rFonts w:ascii="Arial" w:hAnsi="Arial" w:cs="Arial"/>
        </w:rPr>
      </w:pPr>
    </w:p>
    <w:p w14:paraId="43D7CA61" w14:textId="77777777" w:rsidR="00AA1C8D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ASSESSMENT</w:t>
      </w:r>
    </w:p>
    <w:p w14:paraId="487BCCCC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Portfolio</w:t>
      </w:r>
      <w:r w:rsidR="00AA1C8D">
        <w:rPr>
          <w:rFonts w:ascii="Arial" w:hAnsi="Arial" w:cs="Arial"/>
        </w:rPr>
        <w:t xml:space="preserve"> of </w:t>
      </w:r>
      <w:r w:rsidRPr="007938AC">
        <w:rPr>
          <w:rFonts w:ascii="Arial" w:hAnsi="Arial" w:cs="Arial"/>
        </w:rPr>
        <w:t>7500-9000 words</w:t>
      </w:r>
    </w:p>
    <w:p w14:paraId="506C8B9F" w14:textId="77777777" w:rsidR="00C152C7" w:rsidRPr="007938AC" w:rsidRDefault="00C152C7" w:rsidP="00C152C7">
      <w:pPr>
        <w:rPr>
          <w:rFonts w:ascii="Arial" w:hAnsi="Arial" w:cs="Arial"/>
        </w:rPr>
      </w:pPr>
    </w:p>
    <w:p w14:paraId="6F35209C" w14:textId="77777777" w:rsidR="00AA1C8D" w:rsidRDefault="00AA1C8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430F64F" w14:textId="77777777" w:rsidR="00C152C7" w:rsidRPr="00AA1C8D" w:rsidRDefault="00C152C7" w:rsidP="00C152C7">
      <w:pPr>
        <w:rPr>
          <w:rFonts w:ascii="Arial" w:hAnsi="Arial" w:cs="Arial"/>
          <w:i/>
        </w:rPr>
      </w:pPr>
      <w:r w:rsidRPr="00AA1C8D">
        <w:rPr>
          <w:rFonts w:ascii="Arial" w:hAnsi="Arial" w:cs="Arial"/>
          <w:i/>
        </w:rPr>
        <w:lastRenderedPageBreak/>
        <w:t>HPAR7006</w:t>
      </w:r>
      <w:r w:rsidR="00AA1C8D" w:rsidRPr="00AA1C8D">
        <w:rPr>
          <w:rFonts w:ascii="Arial" w:hAnsi="Arial" w:cs="Arial"/>
          <w:i/>
        </w:rPr>
        <w:t xml:space="preserve">: </w:t>
      </w:r>
      <w:r w:rsidRPr="00AA1C8D">
        <w:rPr>
          <w:rFonts w:ascii="Arial" w:hAnsi="Arial" w:cs="Arial"/>
          <w:i/>
        </w:rPr>
        <w:t>Archaeological Project Reporting</w:t>
      </w:r>
    </w:p>
    <w:p w14:paraId="4566156E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Credits</w:t>
      </w:r>
      <w:r w:rsidR="00AA1C8D">
        <w:rPr>
          <w:rFonts w:ascii="Arial" w:hAnsi="Arial" w:cs="Arial"/>
        </w:rPr>
        <w:t xml:space="preserve">: </w:t>
      </w:r>
      <w:r w:rsidRPr="007938AC">
        <w:rPr>
          <w:rFonts w:ascii="Arial" w:hAnsi="Arial" w:cs="Arial"/>
        </w:rPr>
        <w:t>30</w:t>
      </w:r>
    </w:p>
    <w:p w14:paraId="785109E7" w14:textId="77777777" w:rsidR="00C152C7" w:rsidRPr="007938AC" w:rsidRDefault="00C152C7" w:rsidP="00C152C7">
      <w:pPr>
        <w:rPr>
          <w:rFonts w:ascii="Arial" w:hAnsi="Arial" w:cs="Arial"/>
        </w:rPr>
      </w:pPr>
    </w:p>
    <w:p w14:paraId="57F5E72A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AIM(S)</w:t>
      </w:r>
    </w:p>
    <w:p w14:paraId="0FB22707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develop an understanding of modes of archaeological reporting through publication and archive</w:t>
      </w:r>
    </w:p>
    <w:p w14:paraId="408FF92E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develop the ability to plan, produce, and supervise the production of archaeological reports, publications and archives</w:t>
      </w:r>
    </w:p>
    <w:p w14:paraId="6E57380B" w14:textId="77777777" w:rsidR="00AA1C8D" w:rsidRDefault="00AA1C8D" w:rsidP="00C152C7">
      <w:pPr>
        <w:rPr>
          <w:rFonts w:ascii="Arial" w:hAnsi="Arial" w:cs="Arial"/>
        </w:rPr>
      </w:pPr>
    </w:p>
    <w:p w14:paraId="230DF223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LEARNING OUTCOMES</w:t>
      </w:r>
    </w:p>
    <w:p w14:paraId="690EF12B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Upon the successful completion of this module, the student should be able to:</w:t>
      </w:r>
    </w:p>
    <w:p w14:paraId="7D46F142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Critically review relevant primary and secondary data and sources relating to archaeology</w:t>
      </w:r>
    </w:p>
    <w:p w14:paraId="25A26DBC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Demonstrate an understanding of the requirements of formal publication, including standards for writing, editing and style</w:t>
      </w:r>
    </w:p>
    <w:p w14:paraId="63588968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employ supervisory techniques effectively</w:t>
      </w:r>
    </w:p>
    <w:p w14:paraId="569C38E4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be receptive to feedback, commit to quality and continuous professional development, including independent learning.</w:t>
      </w:r>
    </w:p>
    <w:p w14:paraId="423F6210" w14:textId="77777777" w:rsidR="00AA1C8D" w:rsidRDefault="00AA1C8D" w:rsidP="00C152C7">
      <w:pPr>
        <w:rPr>
          <w:rFonts w:ascii="Arial" w:hAnsi="Arial" w:cs="Arial"/>
        </w:rPr>
      </w:pPr>
    </w:p>
    <w:p w14:paraId="14A1D47C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INDICATIVE CONTENT</w:t>
      </w:r>
    </w:p>
    <w:p w14:paraId="1F615644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History of archaeological reporting, publication and archiving</w:t>
      </w:r>
    </w:p>
    <w:p w14:paraId="74373189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Current best practice in archaeological reporting, publication and archiving</w:t>
      </w:r>
    </w:p>
    <w:p w14:paraId="047455E0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Communication of results of research and investigation</w:t>
      </w:r>
    </w:p>
    <w:p w14:paraId="7E0F24A6" w14:textId="77777777" w:rsidR="00AA1C8D" w:rsidRDefault="00AA1C8D" w:rsidP="00C152C7">
      <w:pPr>
        <w:rPr>
          <w:rFonts w:ascii="Arial" w:hAnsi="Arial" w:cs="Arial"/>
        </w:rPr>
      </w:pPr>
    </w:p>
    <w:p w14:paraId="25FDEFF0" w14:textId="77777777" w:rsidR="00AA1C8D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ASSESSMENT</w:t>
      </w:r>
    </w:p>
    <w:p w14:paraId="19EA98F1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Portfolio</w:t>
      </w:r>
      <w:r w:rsidR="00AA1C8D">
        <w:rPr>
          <w:rFonts w:ascii="Arial" w:hAnsi="Arial" w:cs="Arial"/>
        </w:rPr>
        <w:t xml:space="preserve"> of </w:t>
      </w:r>
      <w:r w:rsidRPr="007938AC">
        <w:rPr>
          <w:rFonts w:ascii="Arial" w:hAnsi="Arial" w:cs="Arial"/>
        </w:rPr>
        <w:t>7500-9000 words</w:t>
      </w:r>
    </w:p>
    <w:p w14:paraId="57FA055B" w14:textId="77777777" w:rsidR="00AA1C8D" w:rsidRDefault="00AA1C8D" w:rsidP="00C152C7">
      <w:pPr>
        <w:rPr>
          <w:rFonts w:ascii="Arial" w:hAnsi="Arial" w:cs="Arial"/>
        </w:rPr>
      </w:pPr>
    </w:p>
    <w:p w14:paraId="2DAC498E" w14:textId="77777777" w:rsidR="00AA1C8D" w:rsidRDefault="00AA1C8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58E89BA" w14:textId="77777777" w:rsidR="00C152C7" w:rsidRPr="00AA1C8D" w:rsidRDefault="00C152C7" w:rsidP="00C152C7">
      <w:pPr>
        <w:rPr>
          <w:rFonts w:ascii="Arial" w:hAnsi="Arial" w:cs="Arial"/>
          <w:i/>
        </w:rPr>
      </w:pPr>
      <w:r w:rsidRPr="00AA1C8D">
        <w:rPr>
          <w:rFonts w:ascii="Arial" w:hAnsi="Arial" w:cs="Arial"/>
          <w:i/>
        </w:rPr>
        <w:lastRenderedPageBreak/>
        <w:t>HPAR7007</w:t>
      </w:r>
      <w:r w:rsidR="00AA1C8D" w:rsidRPr="00AA1C8D">
        <w:rPr>
          <w:rFonts w:ascii="Arial" w:hAnsi="Arial" w:cs="Arial"/>
          <w:i/>
        </w:rPr>
        <w:t xml:space="preserve">: </w:t>
      </w:r>
      <w:r w:rsidRPr="00AA1C8D">
        <w:rPr>
          <w:rFonts w:ascii="Arial" w:hAnsi="Arial" w:cs="Arial"/>
          <w:i/>
        </w:rPr>
        <w:t>Archaeological Specialist Practice</w:t>
      </w:r>
    </w:p>
    <w:p w14:paraId="084686CE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Credits</w:t>
      </w:r>
      <w:r w:rsidR="00AA1C8D">
        <w:rPr>
          <w:rFonts w:ascii="Arial" w:hAnsi="Arial" w:cs="Arial"/>
        </w:rPr>
        <w:t xml:space="preserve">: </w:t>
      </w:r>
      <w:r w:rsidRPr="007938AC">
        <w:rPr>
          <w:rFonts w:ascii="Arial" w:hAnsi="Arial" w:cs="Arial"/>
        </w:rPr>
        <w:t>30</w:t>
      </w:r>
    </w:p>
    <w:p w14:paraId="14AE4556" w14:textId="77777777" w:rsidR="00C152C7" w:rsidRPr="007938AC" w:rsidRDefault="00C152C7" w:rsidP="00C152C7">
      <w:pPr>
        <w:rPr>
          <w:rFonts w:ascii="Arial" w:hAnsi="Arial" w:cs="Arial"/>
        </w:rPr>
      </w:pPr>
    </w:p>
    <w:p w14:paraId="7CA6A611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AIM(S)</w:t>
      </w:r>
    </w:p>
    <w:p w14:paraId="203DD25D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develop an understanding of the role of archaeological specialists within the profession</w:t>
      </w:r>
    </w:p>
    <w:p w14:paraId="7EBBFABF" w14:textId="77777777" w:rsidR="00C152C7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develop the capacity to plan, lead or undertake, and disseminate archaeological specialist practice</w:t>
      </w:r>
    </w:p>
    <w:p w14:paraId="0C8F5DBD" w14:textId="77777777" w:rsidR="00AA1C8D" w:rsidRPr="007938AC" w:rsidRDefault="00AA1C8D" w:rsidP="00C152C7">
      <w:pPr>
        <w:rPr>
          <w:rFonts w:ascii="Arial" w:hAnsi="Arial" w:cs="Arial"/>
        </w:rPr>
      </w:pPr>
    </w:p>
    <w:p w14:paraId="730BC1F2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LEARNING OUTCOMES</w:t>
      </w:r>
    </w:p>
    <w:p w14:paraId="251C5A26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Upon the successful completion of this module, the student should be able to:</w:t>
      </w:r>
    </w:p>
    <w:p w14:paraId="4BBB39BF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recognise and understand archaeological site types, periods, artefacts and </w:t>
      </w:r>
      <w:proofErr w:type="spellStart"/>
      <w:r w:rsidR="00C152C7" w:rsidRPr="007938AC">
        <w:rPr>
          <w:rFonts w:ascii="Arial" w:hAnsi="Arial" w:cs="Arial"/>
        </w:rPr>
        <w:t>ecofacts</w:t>
      </w:r>
      <w:proofErr w:type="spellEnd"/>
      <w:r w:rsidR="00C152C7" w:rsidRPr="007938AC">
        <w:rPr>
          <w:rFonts w:ascii="Arial" w:hAnsi="Arial" w:cs="Arial"/>
        </w:rPr>
        <w:t xml:space="preserve"> and site formation processes.</w:t>
      </w:r>
    </w:p>
    <w:p w14:paraId="68A33B56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Demonstrate an awareness of the fundamentals of relevant Health and Safety legislation and their employer’s Health and Safety Policy and Procedures and operational procedures.</w:t>
      </w:r>
    </w:p>
    <w:p w14:paraId="5928421C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select, secure, check and calibrate suitable equipment and reference resources</w:t>
      </w:r>
    </w:p>
    <w:p w14:paraId="787D0D47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work accurately and efficiently to conduct work to high standards within defined project objectives</w:t>
      </w:r>
    </w:p>
    <w:p w14:paraId="70734637" w14:textId="77777777" w:rsidR="00C152C7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be approachable and able to communicate with all levels of their own and other organisations, as well as the general public</w:t>
      </w:r>
    </w:p>
    <w:p w14:paraId="11599BB4" w14:textId="77777777" w:rsidR="00AA1C8D" w:rsidRPr="007938AC" w:rsidRDefault="00AA1C8D" w:rsidP="00C152C7">
      <w:pPr>
        <w:rPr>
          <w:rFonts w:ascii="Arial" w:hAnsi="Arial" w:cs="Arial"/>
        </w:rPr>
      </w:pPr>
    </w:p>
    <w:p w14:paraId="35B6F546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INDICATIVE CONTENT</w:t>
      </w:r>
    </w:p>
    <w:p w14:paraId="46EC50B3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The role of the specialist within archaeological project teams</w:t>
      </w:r>
    </w:p>
    <w:p w14:paraId="72E0CDCC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Professional standards and guidance for specialist practice</w:t>
      </w:r>
    </w:p>
    <w:p w14:paraId="35440518" w14:textId="77777777" w:rsidR="00684B8E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Current professional norms in archaeological specialist practice</w:t>
      </w:r>
    </w:p>
    <w:p w14:paraId="0D843879" w14:textId="77777777" w:rsidR="00052882" w:rsidRDefault="00052882" w:rsidP="00C152C7">
      <w:pPr>
        <w:rPr>
          <w:rFonts w:ascii="Arial" w:hAnsi="Arial" w:cs="Arial"/>
        </w:rPr>
      </w:pPr>
    </w:p>
    <w:p w14:paraId="247729C3" w14:textId="77777777" w:rsidR="00052882" w:rsidRDefault="00052882" w:rsidP="00C152C7">
      <w:pPr>
        <w:rPr>
          <w:rFonts w:ascii="Arial" w:hAnsi="Arial" w:cs="Arial"/>
        </w:rPr>
      </w:pPr>
      <w:r>
        <w:rPr>
          <w:rFonts w:ascii="Arial" w:hAnsi="Arial" w:cs="Arial"/>
        </w:rPr>
        <w:t>ASSESSMENT</w:t>
      </w:r>
    </w:p>
    <w:p w14:paraId="0A89F356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Portfolio</w:t>
      </w:r>
      <w:r w:rsidR="00052882">
        <w:rPr>
          <w:rFonts w:ascii="Arial" w:hAnsi="Arial" w:cs="Arial"/>
        </w:rPr>
        <w:t xml:space="preserve"> of </w:t>
      </w:r>
      <w:r w:rsidRPr="007938AC">
        <w:rPr>
          <w:rFonts w:ascii="Arial" w:hAnsi="Arial" w:cs="Arial"/>
        </w:rPr>
        <w:t>7500-9000 words</w:t>
      </w:r>
    </w:p>
    <w:p w14:paraId="6948E762" w14:textId="77777777" w:rsidR="00052882" w:rsidRDefault="0005288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CE17CD6" w14:textId="77777777" w:rsidR="00C152C7" w:rsidRPr="00052882" w:rsidRDefault="00C152C7" w:rsidP="00C152C7">
      <w:pPr>
        <w:rPr>
          <w:rFonts w:ascii="Arial" w:hAnsi="Arial" w:cs="Arial"/>
          <w:i/>
        </w:rPr>
      </w:pPr>
      <w:r w:rsidRPr="00052882">
        <w:rPr>
          <w:rFonts w:ascii="Arial" w:hAnsi="Arial" w:cs="Arial"/>
          <w:i/>
        </w:rPr>
        <w:lastRenderedPageBreak/>
        <w:t>HPAR7005</w:t>
      </w:r>
      <w:r w:rsidR="00052882" w:rsidRPr="00052882">
        <w:rPr>
          <w:rFonts w:ascii="Arial" w:hAnsi="Arial" w:cs="Arial"/>
          <w:i/>
        </w:rPr>
        <w:t xml:space="preserve">: </w:t>
      </w:r>
      <w:r w:rsidRPr="00052882">
        <w:rPr>
          <w:rFonts w:ascii="Arial" w:hAnsi="Arial" w:cs="Arial"/>
          <w:i/>
        </w:rPr>
        <w:t>MA Dissertation Archaeological Practice</w:t>
      </w:r>
    </w:p>
    <w:p w14:paraId="617ED63D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Credits</w:t>
      </w:r>
      <w:r w:rsidR="00052882">
        <w:rPr>
          <w:rFonts w:ascii="Arial" w:hAnsi="Arial" w:cs="Arial"/>
        </w:rPr>
        <w:t xml:space="preserve">: </w:t>
      </w:r>
      <w:r w:rsidRPr="007938AC">
        <w:rPr>
          <w:rFonts w:ascii="Arial" w:hAnsi="Arial" w:cs="Arial"/>
        </w:rPr>
        <w:t>60</w:t>
      </w:r>
    </w:p>
    <w:p w14:paraId="59EDBA59" w14:textId="77777777" w:rsidR="00052882" w:rsidRDefault="00052882" w:rsidP="00C152C7">
      <w:pPr>
        <w:rPr>
          <w:rFonts w:ascii="Arial" w:hAnsi="Arial" w:cs="Arial"/>
        </w:rPr>
      </w:pPr>
    </w:p>
    <w:p w14:paraId="1012E085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AIM(S)</w:t>
      </w:r>
    </w:p>
    <w:p w14:paraId="3F3C0F48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enable students to reformulate, use and critique relevant understanding, techniques, methodologies and theories to address a specific topic or complex issue on a chosen topic related to their MA degree scheme and experience.</w:t>
      </w:r>
    </w:p>
    <w:p w14:paraId="7E230323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disseminate research enquiry, methodology, results and interpretation appropriately.</w:t>
      </w:r>
    </w:p>
    <w:p w14:paraId="203C4895" w14:textId="77777777" w:rsidR="00052882" w:rsidRDefault="00052882" w:rsidP="00C152C7">
      <w:pPr>
        <w:rPr>
          <w:rFonts w:ascii="Arial" w:hAnsi="Arial" w:cs="Arial"/>
        </w:rPr>
      </w:pPr>
    </w:p>
    <w:p w14:paraId="43B94123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LEARNING OUTCOMES</w:t>
      </w:r>
    </w:p>
    <w:p w14:paraId="3504C0B8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Upon the successful completion of this module, the student should be able to:</w:t>
      </w:r>
    </w:p>
    <w:p w14:paraId="126226FE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understand how established techniques and methodologies can be practically employed in a specialised research area, and how they are used to create and interpret knowledge.</w:t>
      </w:r>
    </w:p>
    <w:p w14:paraId="5A7E9113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critical awareness of current academic research within a specialism</w:t>
      </w:r>
    </w:p>
    <w:p w14:paraId="44906596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evaluate the relevance of research methodologies, techniques and background information to the investigation in question</w:t>
      </w:r>
    </w:p>
    <w:p w14:paraId="7296039B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be capable of conceptual thought, independent decision-making and judgement in order to solve problems, plan complex tasks and clearly complete communicate this effectively through written documentation</w:t>
      </w:r>
    </w:p>
    <w:p w14:paraId="00154288" w14:textId="77777777" w:rsidR="00052882" w:rsidRDefault="00052882" w:rsidP="00C152C7">
      <w:pPr>
        <w:rPr>
          <w:rFonts w:ascii="Arial" w:hAnsi="Arial" w:cs="Arial"/>
        </w:rPr>
      </w:pPr>
    </w:p>
    <w:p w14:paraId="4AA5FA34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INDICATIVE CONTENT</w:t>
      </w:r>
    </w:p>
    <w:p w14:paraId="5C7C6978" w14:textId="77777777" w:rsidR="00C152C7" w:rsidRPr="007938AC" w:rsidRDefault="00052882" w:rsidP="00C152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="00C152C7" w:rsidRPr="007938AC">
        <w:rPr>
          <w:rFonts w:ascii="Arial" w:hAnsi="Arial" w:cs="Arial"/>
        </w:rPr>
        <w:t>Presenting the research findings in line with academic conventions.</w:t>
      </w:r>
    </w:p>
    <w:p w14:paraId="2BE6FA22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Selection and clarification of a rigorous research question sufficient to sustain the level of study</w:t>
      </w:r>
    </w:p>
    <w:p w14:paraId="5716C683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Development of a robust and detailed research proposal</w:t>
      </w:r>
    </w:p>
    <w:p w14:paraId="1FCA7977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Ongoing refinement of the design of the study</w:t>
      </w:r>
    </w:p>
    <w:p w14:paraId="35A296F5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Undertaking the research (may involve theoretical or methodological approaches, quantitative or qualitative data) and critically analysing evidence obtained in line with sector norms</w:t>
      </w:r>
    </w:p>
    <w:p w14:paraId="39860ED8" w14:textId="77777777" w:rsidR="00C152C7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Presenting the research methodology, analysis and interpretation in line with academic conventions</w:t>
      </w:r>
    </w:p>
    <w:p w14:paraId="66F44623" w14:textId="77777777" w:rsidR="00052882" w:rsidRDefault="00052882" w:rsidP="00C152C7">
      <w:pPr>
        <w:rPr>
          <w:rFonts w:ascii="Arial" w:hAnsi="Arial" w:cs="Arial"/>
        </w:rPr>
      </w:pPr>
    </w:p>
    <w:p w14:paraId="4433AC78" w14:textId="77777777" w:rsidR="00052882" w:rsidRDefault="00052882" w:rsidP="00C152C7">
      <w:pPr>
        <w:rPr>
          <w:rFonts w:ascii="Arial" w:hAnsi="Arial" w:cs="Arial"/>
        </w:rPr>
      </w:pPr>
      <w:r>
        <w:rPr>
          <w:rFonts w:ascii="Arial" w:hAnsi="Arial" w:cs="Arial"/>
        </w:rPr>
        <w:t>ASSESSMENT</w:t>
      </w:r>
    </w:p>
    <w:p w14:paraId="0D6C45D3" w14:textId="77777777" w:rsidR="00C152C7" w:rsidRPr="007938AC" w:rsidRDefault="00C152C7" w:rsidP="00C152C7">
      <w:pPr>
        <w:rPr>
          <w:rFonts w:ascii="Arial" w:hAnsi="Arial" w:cs="Arial"/>
        </w:rPr>
      </w:pPr>
      <w:r w:rsidRPr="60B41B0F">
        <w:rPr>
          <w:rFonts w:ascii="Arial" w:hAnsi="Arial" w:cs="Arial"/>
        </w:rPr>
        <w:t>Portfolio</w:t>
      </w:r>
      <w:r w:rsidR="00052882" w:rsidRPr="60B41B0F">
        <w:rPr>
          <w:rFonts w:ascii="Arial" w:hAnsi="Arial" w:cs="Arial"/>
        </w:rPr>
        <w:t xml:space="preserve"> of </w:t>
      </w:r>
      <w:r w:rsidRPr="60B41B0F">
        <w:rPr>
          <w:rFonts w:ascii="Arial" w:hAnsi="Arial" w:cs="Arial"/>
        </w:rPr>
        <w:t xml:space="preserve">15000 words </w:t>
      </w:r>
      <w:r w:rsidR="00052882" w:rsidRPr="60B41B0F">
        <w:rPr>
          <w:rFonts w:ascii="Arial" w:hAnsi="Arial" w:cs="Arial"/>
        </w:rPr>
        <w:t xml:space="preserve">or </w:t>
      </w:r>
      <w:r w:rsidRPr="60B41B0F">
        <w:rPr>
          <w:rFonts w:ascii="Arial" w:hAnsi="Arial" w:cs="Arial"/>
        </w:rPr>
        <w:t>equivalent</w:t>
      </w:r>
    </w:p>
    <w:p w14:paraId="69BBF1CB" w14:textId="517D2DC1" w:rsidR="60B41B0F" w:rsidRDefault="60B41B0F">
      <w:r>
        <w:br w:type="page"/>
      </w:r>
      <w:r w:rsidR="300C9E36" w:rsidRPr="60B41B0F">
        <w:rPr>
          <w:b/>
          <w:bCs/>
        </w:rPr>
        <w:lastRenderedPageBreak/>
        <w:t>Mapping of Knowledge, Skills and Behaviours to module content and assessment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28"/>
        <w:gridCol w:w="1819"/>
        <w:gridCol w:w="1331"/>
        <w:gridCol w:w="1679"/>
        <w:gridCol w:w="1284"/>
        <w:gridCol w:w="903"/>
        <w:gridCol w:w="1144"/>
      </w:tblGrid>
      <w:tr w:rsidR="60B41B0F" w14:paraId="0FE206BA" w14:textId="77777777" w:rsidTr="60B41B0F">
        <w:trPr>
          <w:trHeight w:val="765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331EE2" w14:textId="64FD44C0" w:rsidR="60B41B0F" w:rsidRDefault="60B41B0F">
            <w:r w:rsidRPr="60B41B0F">
              <w:rPr>
                <w:rFonts w:ascii="Calibri" w:eastAsia="Calibri" w:hAnsi="Calibri" w:cs="Calibri"/>
                <w:color w:val="000000" w:themeColor="text1"/>
              </w:rPr>
              <w:t>Key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F1108A" w14:textId="6FC94A97" w:rsidR="60B41B0F" w:rsidRDefault="60B41B0F">
            <w:r w:rsidRPr="60B41B0F">
              <w:rPr>
                <w:rFonts w:ascii="Calibri" w:eastAsia="Calibri" w:hAnsi="Calibri" w:cs="Calibri"/>
                <w:color w:val="000000" w:themeColor="text1"/>
              </w:rPr>
              <w:t>X topic covered in this module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396253B" w14:textId="22DAD128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Module 1 (30 Credits)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9A36519" w14:textId="77A2784B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Module 2 (30 Credits)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66F33AD" w14:textId="50FA7043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Module 3 (30 Credits)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66E71D5" w14:textId="5FCA1A8B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Module 4 (30 Credits)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8259DCE" w14:textId="48E23BD6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Module 5 (60 Credits)</w:t>
            </w:r>
          </w:p>
        </w:tc>
      </w:tr>
      <w:tr w:rsidR="60B41B0F" w14:paraId="2DBB7FD6" w14:textId="77777777" w:rsidTr="60B41B0F">
        <w:trPr>
          <w:trHeight w:val="1530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244E1D" w14:textId="0DBA7907" w:rsidR="60B41B0F" w:rsidRDefault="60B41B0F">
            <w:r w:rsidRPr="60B41B0F">
              <w:rPr>
                <w:rFonts w:ascii="Calibri" w:eastAsia="Calibri" w:hAnsi="Calibri" w:cs="Calibri"/>
                <w:color w:val="000000" w:themeColor="text1"/>
              </w:rPr>
              <w:t>Key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vAlign w:val="bottom"/>
          </w:tcPr>
          <w:p w14:paraId="7081F70A" w14:textId="1C0E3156" w:rsidR="60B41B0F" w:rsidRDefault="60B41B0F">
            <w:r w:rsidRPr="60B41B0F">
              <w:rPr>
                <w:rFonts w:ascii="Calibri" w:eastAsia="Calibri" w:hAnsi="Calibri" w:cs="Calibri"/>
                <w:color w:val="000000" w:themeColor="text1"/>
              </w:rPr>
              <w:t>Topic assessed in this module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9B50748" w14:textId="79922D79" w:rsidR="60B41B0F" w:rsidRDefault="60B41B0F">
            <w:r w:rsidRPr="60B41B0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Archaeological Research Methods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BC19C41" w14:textId="2BB1AAA3" w:rsidR="60B41B0F" w:rsidRDefault="60B41B0F">
            <w:r w:rsidRPr="60B41B0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Archaeological Project Design and Delivery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F53C78E" w14:textId="332A27EE" w:rsidR="60B41B0F" w:rsidRDefault="60B41B0F">
            <w:r w:rsidRPr="60B41B0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Archaeological Project Reporting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230C48D" w14:textId="37CF83FF" w:rsidR="60B41B0F" w:rsidRDefault="60B41B0F">
            <w:r w:rsidRPr="60B41B0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Specialist Practice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68C8389" w14:textId="169C834C" w:rsidR="60B41B0F" w:rsidRDefault="60B41B0F">
            <w:r w:rsidRPr="60B41B0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Dissertation</w:t>
            </w:r>
          </w:p>
        </w:tc>
      </w:tr>
      <w:tr w:rsidR="60B41B0F" w14:paraId="77A388AC" w14:textId="77777777" w:rsidTr="60B41B0F">
        <w:trPr>
          <w:trHeight w:val="315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EC16C1" w14:textId="27F20147" w:rsidR="60B41B0F" w:rsidRDefault="60B41B0F"/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7F7DD2" w14:textId="6AF05C4B" w:rsidR="60B41B0F" w:rsidRDefault="60B41B0F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AF7275" w14:textId="41648F46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67FABC" w14:textId="4C4375A2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B6A4F6" w14:textId="0E9D1974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A538D4" w14:textId="6866A519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EF03DE" w14:textId="23CE924A" w:rsidR="60B41B0F" w:rsidRDefault="60B41B0F"/>
        </w:tc>
      </w:tr>
      <w:tr w:rsidR="60B41B0F" w14:paraId="1675F599" w14:textId="77777777" w:rsidTr="60B41B0F">
        <w:trPr>
          <w:trHeight w:val="1005"/>
        </w:trPr>
        <w:tc>
          <w:tcPr>
            <w:tcW w:w="428" w:type="dxa"/>
            <w:tcBorders>
              <w:top w:val="single" w:sz="8" w:space="0" w:color="70AD47" w:themeColor="accent6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8820756" w14:textId="6D1F098C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000000" w:themeColor="text1"/>
              </w:rPr>
              <w:t>K1</w:t>
            </w:r>
            <w:r w:rsidRPr="60B41B0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819" w:type="dxa"/>
            <w:tcBorders>
              <w:top w:val="single" w:sz="8" w:space="0" w:color="70AD47" w:themeColor="accent6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22B3CF6" w14:textId="2985D1C8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how to recognise and understand archaeological site types, periods, artefacts and </w:t>
            </w:r>
            <w:proofErr w:type="spellStart"/>
            <w:r w:rsidRPr="60B41B0F">
              <w:rPr>
                <w:rFonts w:ascii="Arial" w:eastAsia="Arial" w:hAnsi="Arial" w:cs="Arial"/>
                <w:color w:val="334047"/>
              </w:rPr>
              <w:t>ecofacts</w:t>
            </w:r>
            <w:proofErr w:type="spellEnd"/>
            <w:r w:rsidRPr="60B41B0F">
              <w:rPr>
                <w:rFonts w:ascii="Arial" w:eastAsia="Arial" w:hAnsi="Arial" w:cs="Arial"/>
                <w:color w:val="334047"/>
              </w:rPr>
              <w:t xml:space="preserve"> and site formation processes.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683AC6B7" w14:textId="17A790B3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752CBA95" w14:textId="79F78448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3A8AFF86" w14:textId="0E32924D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5236AB11" w14:textId="0A2D58D2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11B2BFE8" w14:textId="364D389C" w:rsidR="60B41B0F" w:rsidRDefault="60B41B0F"/>
        </w:tc>
      </w:tr>
      <w:tr w:rsidR="60B41B0F" w14:paraId="6F946B1C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3ECAA83" w14:textId="1FB9824E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K2</w:t>
            </w:r>
            <w:r w:rsidRPr="60B41B0F">
              <w:rPr>
                <w:rFonts w:ascii="Arial" w:eastAsia="Arial" w:hAnsi="Arial" w:cs="Arial"/>
                <w:color w:val="334047"/>
              </w:rPr>
              <w:t xml:space="preserve"> </w:t>
            </w:r>
          </w:p>
        </w:tc>
        <w:tc>
          <w:tcPr>
            <w:tcW w:w="1819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BE4F5F9" w14:textId="20EE38D1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>methods of archaeological investigation, how and why archaeological materials/ data are recovered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085DA17A" w14:textId="5CA7F6F9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0C40531A" w14:textId="5C228844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24EBFA46" w14:textId="22587120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6F17A5D2" w14:textId="1DD180AE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3669655E" w14:textId="6EE94BB8" w:rsidR="60B41B0F" w:rsidRDefault="60B41B0F"/>
        </w:tc>
      </w:tr>
      <w:tr w:rsidR="60B41B0F" w14:paraId="09B93DE1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57D12F2F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19FB67BF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223F7A48" w14:textId="20A6F38D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555DBE58" w14:textId="68E18EC8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42753631" w14:textId="0C141AF9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38A949AD" w14:textId="2C0EC6ED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2B1C8183" w14:textId="7B80532C" w:rsidR="60B41B0F" w:rsidRDefault="60B41B0F"/>
        </w:tc>
      </w:tr>
      <w:tr w:rsidR="60B41B0F" w14:paraId="760E0120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224AC72" w14:textId="45431F37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K3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6A7AA44" w14:textId="1E49F40B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relevant primary and secondary data and sources relating to Archaeology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576A3750" w14:textId="3EBE927C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24371550" w14:textId="3D8A3A4A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0985E097" w14:textId="35F17DA9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7D8FF25D" w14:textId="7D6B0755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1C73BEE9" w14:textId="19CA9B07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</w:tr>
      <w:tr w:rsidR="60B41B0F" w14:paraId="13CD39D9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7E1AB2A3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642C9146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3A1971F2" w14:textId="2442B037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1EC4D25C" w14:textId="4B85AE84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12FC5C22" w14:textId="04E2CEC0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222E869F" w14:textId="51199735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5C2463C9" w14:textId="335F400E" w:rsidR="60B41B0F" w:rsidRDefault="60B41B0F"/>
        </w:tc>
      </w:tr>
      <w:tr w:rsidR="60B41B0F" w14:paraId="4566F441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208EEB7" w14:textId="163AD6C9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K4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A325225" w14:textId="4A24D2D0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understanding of how established techniques and methodologies can be practically employed in the research area of their specialism, and how they are used to create and interpret knowledge.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0924F833" w14:textId="47C05BFE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6942E532" w14:textId="05484398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157EAECF" w14:textId="26A0928A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29C85498" w14:textId="5550B58A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0A8BB342" w14:textId="0B7E4764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</w:tr>
      <w:tr w:rsidR="60B41B0F" w14:paraId="1FD9EB93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32343C86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1C1B4DA3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6342405F" w14:textId="44CE869C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5F2E5323" w14:textId="66B89467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2A6CD565" w14:textId="29F05DFC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37825E97" w14:textId="15D32EF0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0BE0D0A5" w14:textId="44E64307" w:rsidR="60B41B0F" w:rsidRDefault="60B41B0F"/>
        </w:tc>
      </w:tr>
      <w:tr w:rsidR="60B41B0F" w14:paraId="57D51E1B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B6F5023" w14:textId="0DF283EA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lastRenderedPageBreak/>
              <w:t>K5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3D0C9DE" w14:textId="66009A47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critical awareness of current academic research within the specialism, and regional, national and international research agendas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3F5293CE" w14:textId="2F7489A6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173C520C" w14:textId="740ACF48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21671828" w14:textId="2D4A1FDA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7F567566" w14:textId="1009FCCF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3EE63EF8" w14:textId="03B90A14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</w:tr>
      <w:tr w:rsidR="60B41B0F" w14:paraId="23AE9167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298C43B9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6B4846F0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132FF445" w14:textId="11B21298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4E2FA8E3" w14:textId="03134CC8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31097BA2" w14:textId="5168B107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6DAB19D5" w14:textId="6F4D4AA9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657EB1BD" w14:textId="27CE552E" w:rsidR="60B41B0F" w:rsidRDefault="60B41B0F"/>
        </w:tc>
      </w:tr>
      <w:tr w:rsidR="60B41B0F" w14:paraId="21EB5E9F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002AD6C" w14:textId="6CF79D04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K6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FA1F242" w14:textId="4F207837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requirements of formal publication, including standards for writing, editing and style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5D8E6E92" w14:textId="679C5BF2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219DD640" w14:textId="7E01939A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1FEDCD86" w14:textId="4D50BD99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50331351" w14:textId="13E5BD21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653EE3CB" w14:textId="13E7255E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</w:tr>
      <w:tr w:rsidR="60B41B0F" w14:paraId="32E78261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7214619B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192C0FEE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6FF9E9E7" w14:textId="6536642C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4CC51E5C" w14:textId="62BF7C54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3E926676" w14:textId="1CC0F98B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5A372D56" w14:textId="1545B145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64170183" w14:textId="60B85468" w:rsidR="60B41B0F" w:rsidRDefault="60B41B0F"/>
        </w:tc>
      </w:tr>
      <w:tr w:rsidR="60B41B0F" w14:paraId="09490635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D56086B" w14:textId="46CB0FAF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K7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6FD2CDA" w14:textId="45B0CBC0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fundamentals of relevant Health and Safety legislation and their employer’s Health and Safety Policy and Procedures and operational procedures.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77506D68" w14:textId="073A7665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5372ED05" w14:textId="07A9253E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09258E33" w14:textId="001CF132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61DDA32B" w14:textId="6AC51211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78297244" w14:textId="4223DDE3" w:rsidR="60B41B0F" w:rsidRDefault="60B41B0F"/>
        </w:tc>
      </w:tr>
      <w:tr w:rsidR="60B41B0F" w14:paraId="7B400681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6F387227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0C278123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06E7CC57" w14:textId="721DC6E4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1D362821" w14:textId="1C9638FC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07A0863C" w14:textId="3C20217A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0071AC3E" w14:textId="5C8686FD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087A26C0" w14:textId="23874842" w:rsidR="60B41B0F" w:rsidRDefault="60B41B0F"/>
        </w:tc>
      </w:tr>
      <w:tr w:rsidR="60B41B0F" w14:paraId="0EF45EFA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AAECB8D" w14:textId="336A917D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K8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5CBA24F" w14:textId="1A2D775B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legal requirements, professional standards, relevant procedures and guidelines relevant to archaeological investigation and the processing, publication and storage of data and materials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1930C982" w14:textId="61D32274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430C1E5C" w14:textId="0B3F19A4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780E95FB" w14:textId="496D9930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05A93087" w14:textId="4C954ED2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5B5EA5C8" w14:textId="6C435590" w:rsidR="60B41B0F" w:rsidRDefault="60B41B0F"/>
        </w:tc>
      </w:tr>
      <w:tr w:rsidR="60B41B0F" w14:paraId="547EF943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40874658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14ACE535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33D04695" w14:textId="52D7E49F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0952485A" w14:textId="0F8422E4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61C07363" w14:textId="3A0E9508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6A3CF04E" w14:textId="27D75776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6A9995AA" w14:textId="6B56CD33" w:rsidR="60B41B0F" w:rsidRDefault="60B41B0F"/>
        </w:tc>
      </w:tr>
      <w:tr w:rsidR="60B41B0F" w14:paraId="276013FC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36913A2" w14:textId="60B97419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K9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97176B6" w14:textId="58A2462D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roles of clients, stakeholders and project team members within an archaeological investigation and how to ensure effective relationships and </w:t>
            </w:r>
            <w:r w:rsidRPr="60B41B0F">
              <w:rPr>
                <w:rFonts w:ascii="Arial" w:eastAsia="Arial" w:hAnsi="Arial" w:cs="Arial"/>
                <w:color w:val="334047"/>
              </w:rPr>
              <w:lastRenderedPageBreak/>
              <w:t xml:space="preserve">communications between them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1080DBD5" w14:textId="59A7214F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lastRenderedPageBreak/>
              <w:t>x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6997D4D3" w14:textId="50377088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57F7777C" w14:textId="6DF52DA0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09761D4F" w14:textId="2C4919CE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1D491100" w14:textId="03C5FDA1" w:rsidR="60B41B0F" w:rsidRDefault="60B41B0F"/>
        </w:tc>
      </w:tr>
      <w:tr w:rsidR="60B41B0F" w14:paraId="7407DC0E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1364A5D0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2F607581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29FE8849" w14:textId="5619A160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7E31A480" w14:textId="74F112C5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7D741AFF" w14:textId="1608963B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1EBFBACA" w14:textId="04C39AF0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4C278CDC" w14:textId="78EB4124" w:rsidR="60B41B0F" w:rsidRDefault="60B41B0F"/>
        </w:tc>
      </w:tr>
      <w:tr w:rsidR="60B41B0F" w14:paraId="4C213D3E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75E8783" w14:textId="4A2A4557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S1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CB1F130" w14:textId="4E5C7063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research, access and apply relevant primary and secondary data relating to Archaeology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71DCD6D0" w14:textId="1BC24B39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4D4BEB42" w14:textId="180EA2D3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244EF188" w14:textId="420DFB81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4AEBB7DA" w14:textId="779472B1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7FEFCE99" w14:textId="53D7F01C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</w:tr>
      <w:tr w:rsidR="60B41B0F" w14:paraId="402882F0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5168EA7B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36E450F6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17A77E13" w14:textId="590D7C6D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31A6C52C" w14:textId="4ECF3204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66D8C37B" w14:textId="35A16C8D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5302A1F9" w14:textId="0AFC2288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6359002E" w14:textId="0744C636" w:rsidR="60B41B0F" w:rsidRDefault="60B41B0F"/>
        </w:tc>
      </w:tr>
      <w:tr w:rsidR="60B41B0F" w14:paraId="547DDBB1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BCB17CD" w14:textId="1752FEF8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S2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202F83D" w14:textId="1FC7C512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contextualise and synthesise data and results within relevant frameworks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251249B1" w14:textId="6337440F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037AB081" w14:textId="64DE8BF8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39A8CD3F" w14:textId="3D4C3255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09808F7F" w14:textId="75732A2E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6130EF22" w14:textId="3D51F77F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</w:tr>
      <w:tr w:rsidR="60B41B0F" w14:paraId="2D998A74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18E12679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12913AF5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730CE95B" w14:textId="2CAC115D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62A180C0" w14:textId="0937028B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6C91FB85" w14:textId="224246D4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0F19B75F" w14:textId="3E554067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0A57CF00" w14:textId="6110AC41" w:rsidR="60B41B0F" w:rsidRDefault="60B41B0F"/>
        </w:tc>
      </w:tr>
      <w:tr w:rsidR="60B41B0F" w14:paraId="34C6099A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4978DB7" w14:textId="3C029FE9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S3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5FD722F" w14:textId="43CF5627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maintain and develop reference materials and databases, categorising and classifying data, including electronic data, appropriately.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46486F15" w14:textId="13A5E054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080081C3" w14:textId="1E4B8915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29251F2E" w14:textId="4362E5B3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280F3798" w14:textId="34F21E8C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1C288B3B" w14:textId="5E45ECA3" w:rsidR="60B41B0F" w:rsidRDefault="60B41B0F"/>
        </w:tc>
      </w:tr>
      <w:tr w:rsidR="60B41B0F" w14:paraId="165AE11E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061358BB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71B95C12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4526A47D" w14:textId="6F6455F0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61DAEC86" w14:textId="72F2B5BE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12C98116" w14:textId="41CC9274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436EF7F1" w14:textId="196F4E42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00EDB061" w14:textId="2F65230C" w:rsidR="60B41B0F" w:rsidRDefault="60B41B0F"/>
        </w:tc>
      </w:tr>
      <w:tr w:rsidR="60B41B0F" w14:paraId="5A855CF0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D51BAB8" w14:textId="04A2CD86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S4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00B7D39" w14:textId="29A87DDD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select, secure, check and calibrate suitable equipment and reference resources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1A18CA84" w14:textId="0F72A423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223E1D68" w14:textId="671870B7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327CE1DD" w14:textId="3C0C416B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789A7584" w14:textId="05C79773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34F05C54" w14:textId="7B2D346E" w:rsidR="60B41B0F" w:rsidRDefault="60B41B0F"/>
        </w:tc>
      </w:tr>
      <w:tr w:rsidR="60B41B0F" w14:paraId="178C3EB7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7726E972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25BBB60B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1D2F1BB3" w14:textId="0C08FE2E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288EA9DB" w14:textId="3EE984BF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5D408598" w14:textId="01D257EA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32D8F155" w14:textId="32A9F032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133660F5" w14:textId="73B61876" w:rsidR="60B41B0F" w:rsidRDefault="60B41B0F"/>
        </w:tc>
      </w:tr>
      <w:tr w:rsidR="60B41B0F" w14:paraId="3016B2FA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45DFB75" w14:textId="631302DD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S5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DF8FF7D" w14:textId="3A5D50B4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evaluate the relevance of research methodologies, techniques and background information to the investigation in question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4F0189A6" w14:textId="5CA75E23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6D420DD4" w14:textId="234998B1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1CEFF77D" w14:textId="6A0F917E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22859DD2" w14:textId="7F3CD9FB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0827DDC4" w14:textId="6FAC028E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</w:tr>
      <w:tr w:rsidR="60B41B0F" w14:paraId="7A85F9BA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5A257069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0C342B95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6236841B" w14:textId="2625911A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3A05464D" w14:textId="01E5BF03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2E7D269D" w14:textId="510D123D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55493738" w14:textId="66FD3758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7843DD52" w14:textId="43632419" w:rsidR="60B41B0F" w:rsidRDefault="60B41B0F"/>
        </w:tc>
      </w:tr>
      <w:tr w:rsidR="60B41B0F" w14:paraId="3D52C4F0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B7A5561" w14:textId="14985636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S6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0B9DE63" w14:textId="08774999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work effectively both independently and within a team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0A5E37FD" w14:textId="75993EEB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665EA2C3" w14:textId="053F0910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52F3C905" w14:textId="5F9F51C8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745E49DD" w14:textId="6A7942B6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63D9307C" w14:textId="3569B178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</w:tr>
      <w:tr w:rsidR="60B41B0F" w14:paraId="1AEE06BB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76BB333C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653BA38A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3603744D" w14:textId="42E57466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66A455CA" w14:textId="1D20BC77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79150F58" w14:textId="15C4D74A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5803C3ED" w14:textId="02F1A2C4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3DBEB34A" w14:textId="1383886B" w:rsidR="60B41B0F" w:rsidRDefault="60B41B0F"/>
        </w:tc>
      </w:tr>
      <w:tr w:rsidR="60B41B0F" w14:paraId="570E80E1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75A8F2B" w14:textId="5E0689CB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S7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80EF2D9" w14:textId="270C9854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work accurately and efficiently to conduct work to high standards </w:t>
            </w:r>
            <w:r w:rsidRPr="60B41B0F">
              <w:rPr>
                <w:rFonts w:ascii="Arial" w:eastAsia="Arial" w:hAnsi="Arial" w:cs="Arial"/>
                <w:color w:val="334047"/>
              </w:rPr>
              <w:lastRenderedPageBreak/>
              <w:t xml:space="preserve">within defined project objectives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0C1A823F" w14:textId="5C0694D4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76C75FD5" w14:textId="25095027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43B638FF" w14:textId="07BA94BB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6D0B2F26" w14:textId="668867F8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2CEBD8E4" w14:textId="19B09C18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</w:tr>
      <w:tr w:rsidR="60B41B0F" w14:paraId="7FB09664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0682F67E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570BF59E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3CDBAD2A" w14:textId="167590A3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4FFB7814" w14:textId="380B674F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0046C24C" w14:textId="0332003E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7B085759" w14:textId="1F4FB562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4D8230A7" w14:textId="0C810381" w:rsidR="60B41B0F" w:rsidRDefault="60B41B0F"/>
        </w:tc>
      </w:tr>
      <w:tr w:rsidR="60B41B0F" w14:paraId="526006F6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28AECBC" w14:textId="742C3BAC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S8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A6EEF1A" w14:textId="1BDFF2FA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communicate clearly and effectively through written documentation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289E44EF" w14:textId="71BEF70C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606C428B" w14:textId="5110CCCC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5A899305" w14:textId="50EF12CA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7E6B529A" w14:textId="6C83F220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19FB99EF" w14:textId="36E0A1D1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</w:tr>
      <w:tr w:rsidR="60B41B0F" w14:paraId="39DAEF28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36A1488F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7715BC2F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793598B0" w14:textId="340CC327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459AA486" w14:textId="760B3702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152C73B1" w14:textId="35F81938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21B5D02C" w14:textId="63127686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07257D51" w14:textId="339DA3F2" w:rsidR="60B41B0F" w:rsidRDefault="60B41B0F"/>
        </w:tc>
      </w:tr>
      <w:tr w:rsidR="60B41B0F" w14:paraId="72CC6F33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06C6CB4" w14:textId="3AC325CE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S9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74714A5" w14:textId="501908BB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ability to employ supervisory techniques effectively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11A827CE" w14:textId="59240994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0A5BE3BB" w14:textId="39852F3A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20F96FB7" w14:textId="0CFE5C28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63706064" w14:textId="13650081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65F294D7" w14:textId="6612453D" w:rsidR="60B41B0F" w:rsidRDefault="60B41B0F"/>
        </w:tc>
      </w:tr>
      <w:tr w:rsidR="60B41B0F" w14:paraId="617E3155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0573EF87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0650D075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1D900E66" w14:textId="3C21B7BF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55D9BAB6" w14:textId="743D4E26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06151AB4" w14:textId="1C825D63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666F2DD7" w14:textId="0BCA9FFA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62D3D350" w14:textId="73645BA1" w:rsidR="60B41B0F" w:rsidRDefault="60B41B0F"/>
        </w:tc>
      </w:tr>
      <w:tr w:rsidR="60B41B0F" w14:paraId="4E937FBA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7D24D9D" w14:textId="671C8B0A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B1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4C989B5" w14:textId="0DF7CCB1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be receptive to feedback, commit to quality and continuous professional development, including independent learning.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17D70623" w14:textId="59D0F742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635E17BD" w14:textId="200F344F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7D848480" w14:textId="3C6E822A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29C8E7FA" w14:textId="1860C67A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6161207D" w14:textId="7CCDE3B4" w:rsidR="60B41B0F" w:rsidRDefault="60B41B0F"/>
        </w:tc>
      </w:tr>
      <w:tr w:rsidR="60B41B0F" w14:paraId="408108DF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06410132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0A6303BC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57397F15" w14:textId="154BBD53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31653411" w14:textId="56167397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1691AB63" w14:textId="5AB24D7B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7ED26156" w14:textId="1DE1C6D9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13D6359C" w14:textId="27B7D2EF" w:rsidR="60B41B0F" w:rsidRDefault="60B41B0F"/>
        </w:tc>
      </w:tr>
      <w:tr w:rsidR="60B41B0F" w14:paraId="694BB7CE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7B26540" w14:textId="3D4D4DF6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B2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03213F3" w14:textId="46D67A72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know the limits of their own understanding, abilities and responsibilities, how to practice within them, and when and how to seek expert assistance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58E7C142" w14:textId="18D3632B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2C4D225E" w14:textId="245CD591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7F6B9F40" w14:textId="5E62B5B4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5E561C72" w14:textId="48781283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1C6E728C" w14:textId="521034BF" w:rsidR="60B41B0F" w:rsidRDefault="60B41B0F"/>
        </w:tc>
      </w:tr>
      <w:tr w:rsidR="60B41B0F" w14:paraId="7C2810AB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2E2280D2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48BE9119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728D3197" w14:textId="700DEE1D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5E831CDE" w14:textId="4789E3B1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2AAA866E" w14:textId="1EA5ACE0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792FE0F7" w14:textId="20B4248C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5D1B3596" w14:textId="36204EBB" w:rsidR="60B41B0F" w:rsidRDefault="60B41B0F"/>
        </w:tc>
      </w:tr>
      <w:tr w:rsidR="60B41B0F" w14:paraId="7485C1C3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7489B8F" w14:textId="18FC913B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B3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916A8E7" w14:textId="513B7E38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be capable of conceptual thought, independent decision-making and professional judgement in order to solve problems and plan and complete complex tasks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7AFE0805" w14:textId="76C5C2EC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5D79AE40" w14:textId="3E9FCBD0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06870859" w14:textId="3DA57E5F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2EFCC190" w14:textId="4D01FB6E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27900531" w14:textId="36D75F5F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</w:tr>
      <w:tr w:rsidR="60B41B0F" w14:paraId="5B5E12A8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05F31905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31130972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261F2D4D" w14:textId="04D0323C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39EBC595" w14:textId="597E482E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0FED13E2" w14:textId="427F81D4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11D4B9A2" w14:textId="3730234C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749F6A3E" w14:textId="5FF128EC" w:rsidR="60B41B0F" w:rsidRDefault="60B41B0F"/>
        </w:tc>
      </w:tr>
      <w:tr w:rsidR="60B41B0F" w14:paraId="6FD8EA80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9186C1C" w14:textId="4D9FDDDE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lastRenderedPageBreak/>
              <w:t>B4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359BA09" w14:textId="22AD3F07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work effectively individually and as part of a team including professional collaboration and cross-disciplinary dialogue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1CC5CBBE" w14:textId="2C7487FB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3F85777B" w14:textId="37073D0F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01B9B5DD" w14:textId="7007B5F6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393C40D3" w14:textId="41B376B2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5833FF61" w14:textId="3B9826CA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</w:tr>
      <w:tr w:rsidR="60B41B0F" w14:paraId="0271A96E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30401859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5593B841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3C6E4FFD" w14:textId="5DC6CD74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2D72FDCF" w14:textId="72DC1E90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7ECAF92E" w14:textId="2EC27B97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3C3C74A2" w14:textId="4AFBE36A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1CC98950" w14:textId="16608AF7" w:rsidR="60B41B0F" w:rsidRDefault="60B41B0F"/>
        </w:tc>
      </w:tr>
      <w:tr w:rsidR="60B41B0F" w14:paraId="589F4B6A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D9783F4" w14:textId="7FD88ACC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B5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3D268B2" w14:textId="1FD1DD24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>be approachable and able to communicate with all levels of their own and other organisations, as well as the general public</w:t>
            </w:r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 xml:space="preserve">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543B054A" w14:textId="25DC5B6D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07624A4E" w14:textId="2697224C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3228DCCE" w14:textId="2F2415DF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2C7492FA" w14:textId="7955B8B1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30A4B623" w14:textId="1E1E5BFA" w:rsidR="60B41B0F" w:rsidRDefault="60B41B0F"/>
        </w:tc>
      </w:tr>
      <w:tr w:rsidR="60B41B0F" w14:paraId="27ED2AFA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161CBEC7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20586B42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2668F4CC" w14:textId="31985105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122D9219" w14:textId="476748F5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6F343FCF" w14:textId="21306504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2EE20F86" w14:textId="06627DCC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1369A138" w14:textId="17FE3515" w:rsidR="60B41B0F" w:rsidRDefault="60B41B0F"/>
        </w:tc>
      </w:tr>
      <w:tr w:rsidR="60B41B0F" w14:paraId="30C3E8A0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34E4861" w14:textId="044A9837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B6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4BED9F2" w14:textId="284FC0A8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apply an awareness of professional judgement and ethical behaviour. Be sensitive to and aware of the cultural, historic and spiritual context of objects and structures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3B2ED113" w14:textId="3A16F736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632898A9" w14:textId="456CB702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3F01070B" w14:textId="3F6296FF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39A2C6B9" w14:textId="48F752D8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1BBD4F61" w14:textId="30463B91" w:rsidR="60B41B0F" w:rsidRDefault="60B41B0F"/>
        </w:tc>
      </w:tr>
      <w:tr w:rsidR="60B41B0F" w14:paraId="36583843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7D40A58F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266D054F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74CEC91E" w14:textId="0F491D92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00AB2EEE" w14:textId="39EDE581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4741D417" w14:textId="1044F145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64778354" w14:textId="480FECE4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04847FDF" w14:textId="241C4E07" w:rsidR="60B41B0F" w:rsidRDefault="60B41B0F"/>
        </w:tc>
      </w:tr>
      <w:tr w:rsidR="60B41B0F" w14:paraId="73E494EB" w14:textId="77777777" w:rsidTr="60B41B0F">
        <w:trPr>
          <w:trHeight w:val="1200"/>
        </w:trPr>
        <w:tc>
          <w:tcPr>
            <w:tcW w:w="428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70AD47" w:themeColor="accent6"/>
              <w:right w:val="single" w:sz="8" w:space="0" w:color="000000" w:themeColor="text1"/>
            </w:tcBorders>
          </w:tcPr>
          <w:p w14:paraId="7506634A" w14:textId="103B7FAE" w:rsidR="60B41B0F" w:rsidRDefault="60B41B0F">
            <w:r w:rsidRPr="60B41B0F">
              <w:rPr>
                <w:rFonts w:ascii="Arial" w:eastAsia="Arial" w:hAnsi="Arial" w:cs="Arial"/>
                <w:b/>
                <w:bCs/>
                <w:color w:val="334047"/>
              </w:rPr>
              <w:t>B7</w:t>
            </w:r>
          </w:p>
        </w:tc>
        <w:tc>
          <w:tcPr>
            <w:tcW w:w="1819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70AD47" w:themeColor="accent6"/>
              <w:right w:val="single" w:sz="8" w:space="0" w:color="000000" w:themeColor="text1"/>
            </w:tcBorders>
          </w:tcPr>
          <w:p w14:paraId="67BF5923" w14:textId="4748E74E" w:rsidR="60B41B0F" w:rsidRDefault="60B41B0F">
            <w:r w:rsidRPr="60B41B0F">
              <w:rPr>
                <w:rFonts w:ascii="Arial" w:eastAsia="Arial" w:hAnsi="Arial" w:cs="Arial"/>
                <w:color w:val="334047"/>
              </w:rPr>
              <w:t xml:space="preserve">take reasonable care for the health and safety of themselves and of others who may be affected by their acts or omissions at work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14CFA3FC" w14:textId="0BF37572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4FB29923" w14:textId="4C940E1F" w:rsidR="60B41B0F" w:rsidRDefault="60B41B0F" w:rsidP="60B41B0F">
            <w:pPr>
              <w:jc w:val="center"/>
            </w:pPr>
            <w:r w:rsidRPr="60B41B0F">
              <w:rPr>
                <w:rFonts w:ascii="Calibri" w:eastAsia="Calibri" w:hAnsi="Calibri" w:cs="Calibri"/>
                <w:color w:val="000000" w:themeColor="text1"/>
              </w:rPr>
              <w:t>x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66D87470" w14:textId="5FB30839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40005240" w14:textId="23075EC7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37DC56FE" w14:textId="6F42AC66" w:rsidR="60B41B0F" w:rsidRDefault="60B41B0F"/>
        </w:tc>
      </w:tr>
      <w:tr w:rsidR="60B41B0F" w14:paraId="0E033098" w14:textId="77777777" w:rsidTr="60B41B0F">
        <w:trPr>
          <w:trHeight w:val="600"/>
        </w:trPr>
        <w:tc>
          <w:tcPr>
            <w:tcW w:w="428" w:type="dxa"/>
            <w:vMerge/>
            <w:tcBorders>
              <w:left w:val="single" w:sz="0" w:space="0" w:color="000000" w:themeColor="text1"/>
              <w:bottom w:val="single" w:sz="0" w:space="0" w:color="70AD47" w:themeColor="accent6"/>
              <w:right w:val="single" w:sz="0" w:space="0" w:color="000000" w:themeColor="text1"/>
            </w:tcBorders>
            <w:vAlign w:val="center"/>
          </w:tcPr>
          <w:p w14:paraId="65522F59" w14:textId="77777777" w:rsidR="00854D47" w:rsidRDefault="00854D47"/>
        </w:tc>
        <w:tc>
          <w:tcPr>
            <w:tcW w:w="1819" w:type="dxa"/>
            <w:vMerge/>
            <w:tcBorders>
              <w:left w:val="single" w:sz="0" w:space="0" w:color="000000" w:themeColor="text1"/>
              <w:bottom w:val="single" w:sz="0" w:space="0" w:color="70AD47" w:themeColor="accent6"/>
              <w:right w:val="single" w:sz="0" w:space="0" w:color="000000" w:themeColor="text1"/>
            </w:tcBorders>
            <w:vAlign w:val="center"/>
          </w:tcPr>
          <w:p w14:paraId="20B6D2D0" w14:textId="77777777" w:rsidR="00854D47" w:rsidRDefault="00854D47"/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00C321BD" w14:textId="36098A2C" w:rsidR="60B41B0F" w:rsidRDefault="60B41B0F"/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</w:tcPr>
          <w:p w14:paraId="48712611" w14:textId="70C97E9C" w:rsidR="60B41B0F" w:rsidRDefault="60B41B0F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67CC1CA2" w14:textId="2E63D61D" w:rsidR="60B41B0F" w:rsidRDefault="60B41B0F"/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14:paraId="6DA5D3F2" w14:textId="64ADA768" w:rsidR="60B41B0F" w:rsidRDefault="60B41B0F"/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</w:tcPr>
          <w:p w14:paraId="57C7733F" w14:textId="5A545443" w:rsidR="60B41B0F" w:rsidRDefault="60B41B0F"/>
        </w:tc>
      </w:tr>
    </w:tbl>
    <w:p w14:paraId="5E9BC5E9" w14:textId="4547604D" w:rsidR="60B41B0F" w:rsidRDefault="60B41B0F" w:rsidP="60B41B0F">
      <w:pPr>
        <w:rPr>
          <w:rFonts w:ascii="Arial" w:hAnsi="Arial" w:cs="Arial"/>
        </w:rPr>
      </w:pPr>
    </w:p>
    <w:sectPr w:rsidR="60B41B0F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B58AC" w14:textId="77777777" w:rsidR="007E2FAE" w:rsidRDefault="007E2FAE" w:rsidP="007E2FAE">
      <w:pPr>
        <w:spacing w:after="0" w:line="240" w:lineRule="auto"/>
      </w:pPr>
      <w:r>
        <w:separator/>
      </w:r>
    </w:p>
  </w:endnote>
  <w:endnote w:type="continuationSeparator" w:id="0">
    <w:p w14:paraId="0F89D920" w14:textId="77777777" w:rsidR="007E2FAE" w:rsidRDefault="007E2FAE" w:rsidP="007E2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CAD">
    <w:panose1 w:val="020B0305030403020204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F3C26" w14:textId="77777777" w:rsidR="007938AC" w:rsidRDefault="00B34979">
    <w:pPr>
      <w:pStyle w:val="Footer"/>
    </w:pPr>
    <w:hyperlink r:id="rId1" w:history="1">
      <w:r w:rsidR="00AA1C8D" w:rsidRPr="009B6ECE">
        <w:rPr>
          <w:rStyle w:val="Hyperlink"/>
        </w:rPr>
        <w:t>apprenticeships@uwtsd.ac.uk</w:t>
      </w:r>
    </w:hyperlink>
  </w:p>
  <w:p w14:paraId="3FD3782A" w14:textId="6D250695" w:rsidR="00AA1C8D" w:rsidRDefault="00FE7E4F">
    <w:pPr>
      <w:pStyle w:val="Footer"/>
    </w:pPr>
    <w:r>
      <w:t>March</w:t>
    </w:r>
    <w:r w:rsidR="00AA1C8D">
      <w:t xml:space="preserve"> 202</w:t>
    </w: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ED320" w14:textId="77777777" w:rsidR="007E2FAE" w:rsidRDefault="007E2FAE" w:rsidP="007E2FAE">
      <w:pPr>
        <w:spacing w:after="0" w:line="240" w:lineRule="auto"/>
      </w:pPr>
      <w:r>
        <w:separator/>
      </w:r>
    </w:p>
  </w:footnote>
  <w:footnote w:type="continuationSeparator" w:id="0">
    <w:p w14:paraId="4A29503D" w14:textId="77777777" w:rsidR="007E2FAE" w:rsidRDefault="007E2FAE" w:rsidP="007E2F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8E1F7C"/>
    <w:multiLevelType w:val="hybridMultilevel"/>
    <w:tmpl w:val="309C2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2C7"/>
    <w:rsid w:val="00003097"/>
    <w:rsid w:val="00004DDF"/>
    <w:rsid w:val="0003740D"/>
    <w:rsid w:val="000515A2"/>
    <w:rsid w:val="00052882"/>
    <w:rsid w:val="000B2C34"/>
    <w:rsid w:val="000E21E8"/>
    <w:rsid w:val="001123E2"/>
    <w:rsid w:val="00113382"/>
    <w:rsid w:val="001351C6"/>
    <w:rsid w:val="0013728D"/>
    <w:rsid w:val="001565E2"/>
    <w:rsid w:val="00173AB5"/>
    <w:rsid w:val="00190694"/>
    <w:rsid w:val="00195E57"/>
    <w:rsid w:val="001A64F8"/>
    <w:rsid w:val="001B03A6"/>
    <w:rsid w:val="001C66C3"/>
    <w:rsid w:val="001E3202"/>
    <w:rsid w:val="002305B9"/>
    <w:rsid w:val="00231A1F"/>
    <w:rsid w:val="00247AA1"/>
    <w:rsid w:val="00261605"/>
    <w:rsid w:val="00263740"/>
    <w:rsid w:val="00271B4B"/>
    <w:rsid w:val="00287FCF"/>
    <w:rsid w:val="00297658"/>
    <w:rsid w:val="002F6FD2"/>
    <w:rsid w:val="00302926"/>
    <w:rsid w:val="00353209"/>
    <w:rsid w:val="003551AA"/>
    <w:rsid w:val="00383D98"/>
    <w:rsid w:val="003A65DC"/>
    <w:rsid w:val="003B609D"/>
    <w:rsid w:val="003E15AB"/>
    <w:rsid w:val="003F7341"/>
    <w:rsid w:val="004108E5"/>
    <w:rsid w:val="00412621"/>
    <w:rsid w:val="00420EF6"/>
    <w:rsid w:val="00421A77"/>
    <w:rsid w:val="004264D3"/>
    <w:rsid w:val="00447383"/>
    <w:rsid w:val="004D6986"/>
    <w:rsid w:val="004F5876"/>
    <w:rsid w:val="004F5A8E"/>
    <w:rsid w:val="00506600"/>
    <w:rsid w:val="00513AB0"/>
    <w:rsid w:val="005749D3"/>
    <w:rsid w:val="00584409"/>
    <w:rsid w:val="00590441"/>
    <w:rsid w:val="00590DEF"/>
    <w:rsid w:val="005C68D9"/>
    <w:rsid w:val="005E159F"/>
    <w:rsid w:val="005E76DC"/>
    <w:rsid w:val="00602E78"/>
    <w:rsid w:val="006078F2"/>
    <w:rsid w:val="006321AC"/>
    <w:rsid w:val="00644C39"/>
    <w:rsid w:val="006675E0"/>
    <w:rsid w:val="006834C4"/>
    <w:rsid w:val="00684B8E"/>
    <w:rsid w:val="00687027"/>
    <w:rsid w:val="006A518D"/>
    <w:rsid w:val="006B0D0D"/>
    <w:rsid w:val="006B3996"/>
    <w:rsid w:val="006C6E67"/>
    <w:rsid w:val="00701A4C"/>
    <w:rsid w:val="00704844"/>
    <w:rsid w:val="00707297"/>
    <w:rsid w:val="00727299"/>
    <w:rsid w:val="0077607C"/>
    <w:rsid w:val="007938AC"/>
    <w:rsid w:val="007A0C4E"/>
    <w:rsid w:val="007A3B49"/>
    <w:rsid w:val="007B623A"/>
    <w:rsid w:val="007E0408"/>
    <w:rsid w:val="007E2FAE"/>
    <w:rsid w:val="007F6D7E"/>
    <w:rsid w:val="00814799"/>
    <w:rsid w:val="008156D1"/>
    <w:rsid w:val="008272E7"/>
    <w:rsid w:val="008347DE"/>
    <w:rsid w:val="00835185"/>
    <w:rsid w:val="008364D0"/>
    <w:rsid w:val="00837CD5"/>
    <w:rsid w:val="00847548"/>
    <w:rsid w:val="00854D47"/>
    <w:rsid w:val="00854D77"/>
    <w:rsid w:val="00871588"/>
    <w:rsid w:val="008824C3"/>
    <w:rsid w:val="008A0957"/>
    <w:rsid w:val="008A400D"/>
    <w:rsid w:val="008A6B66"/>
    <w:rsid w:val="008C35DE"/>
    <w:rsid w:val="00922897"/>
    <w:rsid w:val="00925C14"/>
    <w:rsid w:val="00934040"/>
    <w:rsid w:val="00942DF2"/>
    <w:rsid w:val="009476CC"/>
    <w:rsid w:val="009765CF"/>
    <w:rsid w:val="00984C29"/>
    <w:rsid w:val="00985D42"/>
    <w:rsid w:val="009931A3"/>
    <w:rsid w:val="009C1AA8"/>
    <w:rsid w:val="009E5E30"/>
    <w:rsid w:val="00A010F7"/>
    <w:rsid w:val="00A03C49"/>
    <w:rsid w:val="00A131CD"/>
    <w:rsid w:val="00A15349"/>
    <w:rsid w:val="00A4022B"/>
    <w:rsid w:val="00A5375C"/>
    <w:rsid w:val="00A928ED"/>
    <w:rsid w:val="00AA1C8D"/>
    <w:rsid w:val="00B34979"/>
    <w:rsid w:val="00B513CA"/>
    <w:rsid w:val="00B647CB"/>
    <w:rsid w:val="00B66539"/>
    <w:rsid w:val="00B74D12"/>
    <w:rsid w:val="00B76C82"/>
    <w:rsid w:val="00B80F4E"/>
    <w:rsid w:val="00B82C9B"/>
    <w:rsid w:val="00B852D6"/>
    <w:rsid w:val="00B85308"/>
    <w:rsid w:val="00B97209"/>
    <w:rsid w:val="00BC67D9"/>
    <w:rsid w:val="00BD3CBF"/>
    <w:rsid w:val="00BE5EE9"/>
    <w:rsid w:val="00BE747A"/>
    <w:rsid w:val="00C12833"/>
    <w:rsid w:val="00C152C7"/>
    <w:rsid w:val="00C17427"/>
    <w:rsid w:val="00C446B0"/>
    <w:rsid w:val="00C624B5"/>
    <w:rsid w:val="00C67E88"/>
    <w:rsid w:val="00C84ACF"/>
    <w:rsid w:val="00C92D39"/>
    <w:rsid w:val="00CA28E2"/>
    <w:rsid w:val="00CA2E1A"/>
    <w:rsid w:val="00CC27F4"/>
    <w:rsid w:val="00CC4F7F"/>
    <w:rsid w:val="00CC5441"/>
    <w:rsid w:val="00CE2FE0"/>
    <w:rsid w:val="00CE6B03"/>
    <w:rsid w:val="00CF05BE"/>
    <w:rsid w:val="00D129A6"/>
    <w:rsid w:val="00D156F1"/>
    <w:rsid w:val="00D32B0E"/>
    <w:rsid w:val="00D57A88"/>
    <w:rsid w:val="00D720B2"/>
    <w:rsid w:val="00D803BF"/>
    <w:rsid w:val="00DA632A"/>
    <w:rsid w:val="00DD438A"/>
    <w:rsid w:val="00DD76C1"/>
    <w:rsid w:val="00E570BD"/>
    <w:rsid w:val="00E7401D"/>
    <w:rsid w:val="00E7508A"/>
    <w:rsid w:val="00EE08E5"/>
    <w:rsid w:val="00F02F6B"/>
    <w:rsid w:val="00F06525"/>
    <w:rsid w:val="00F552B4"/>
    <w:rsid w:val="00F66E5E"/>
    <w:rsid w:val="00FE64E2"/>
    <w:rsid w:val="00FE7E4F"/>
    <w:rsid w:val="300C9E36"/>
    <w:rsid w:val="408276A6"/>
    <w:rsid w:val="520B6863"/>
    <w:rsid w:val="60B41B0F"/>
    <w:rsid w:val="6898B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C2AF74"/>
  <w15:chartTrackingRefBased/>
  <w15:docId w15:val="{9D5A1501-F45E-41E8-9D76-6B3EE4794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FA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E2FA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E2FA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E2FA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938A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93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38AC"/>
  </w:style>
  <w:style w:type="paragraph" w:styleId="Footer">
    <w:name w:val="footer"/>
    <w:basedOn w:val="Normal"/>
    <w:link w:val="FooterChar"/>
    <w:uiPriority w:val="99"/>
    <w:unhideWhenUsed/>
    <w:rsid w:val="00793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38AC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pprenticeship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  <TaxCatchAll xmlns="8ee9550b-f5f4-4dde-bce5-39f4ba45c2f1" xsi:nil="true"/>
    <lcf76f155ced4ddcb4097134ff3c332f xmlns="92c24619-d6d5-42cf-b618-23d930ad9f2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6" ma:contentTypeDescription="Create a new document." ma:contentTypeScope="" ma:versionID="d2640a0dff6d3614593e70a76f2f9833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620a768b0a0b734a0c809176bcdf1a3c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07727ba1-9cf6-48c4-8f2b-c1f8f1e5cd03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6BF21-44B5-4E22-9840-1EDCF204FF1D}">
  <ds:schemaRefs>
    <ds:schemaRef ds:uri="http://schemas.microsoft.com/office/2006/metadata/properties"/>
    <ds:schemaRef ds:uri="http://schemas.microsoft.com/office/infopath/2007/PartnerControls"/>
    <ds:schemaRef ds:uri="92c24619-d6d5-42cf-b618-23d930ad9f20"/>
  </ds:schemaRefs>
</ds:datastoreItem>
</file>

<file path=customXml/itemProps2.xml><?xml version="1.0" encoding="utf-8"?>
<ds:datastoreItem xmlns:ds="http://schemas.openxmlformats.org/officeDocument/2006/customXml" ds:itemID="{250F98D1-F1F4-4927-AC3C-D2852B4FF1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7727AD-6A26-4744-9687-3B508105018E}"/>
</file>

<file path=customXml/itemProps4.xml><?xml version="1.0" encoding="utf-8"?>
<ds:datastoreItem xmlns:ds="http://schemas.openxmlformats.org/officeDocument/2006/customXml" ds:itemID="{4BF2BD22-F829-4BD9-9F7C-C78BB53F2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1608</Words>
  <Characters>9171</Characters>
  <Application>Microsoft Office Word</Application>
  <DocSecurity>0</DocSecurity>
  <Lines>76</Lines>
  <Paragraphs>21</Paragraphs>
  <ScaleCrop>false</ScaleCrop>
  <Company>University of Wales Trinity Saint David</Company>
  <LinksUpToDate>false</LinksUpToDate>
  <CharactersWithSpaces>10758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Locock</dc:creator>
  <cp:keywords/>
  <dc:description/>
  <cp:lastModifiedBy>Martin Locock</cp:lastModifiedBy>
  <cp:revision>2</cp:revision>
  <dcterms:created xsi:type="dcterms:W3CDTF">2021-10-04T10:33:00Z</dcterms:created>
  <dcterms:modified xsi:type="dcterms:W3CDTF">2021-10-04T10:33:00Z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