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DD2691" w14:textId="37A46E67" w:rsidR="006B336C" w:rsidRDefault="00CD66CC" w:rsidP="00CD66CC">
      <w:pPr>
        <w:spacing w:line="360" w:lineRule="auto"/>
        <w:jc w:val="center"/>
        <w:rPr>
          <w:rFonts w:ascii="Times New Roman" w:hAnsi="Times New Roman" w:cs="Times New Roman"/>
          <w:sz w:val="48"/>
          <w:szCs w:val="48"/>
        </w:rPr>
      </w:pPr>
      <w:r w:rsidRPr="00CD66CC">
        <w:rPr>
          <w:rFonts w:ascii="Times New Roman" w:hAnsi="Times New Roman" w:cs="Times New Roman"/>
          <w:sz w:val="48"/>
          <w:szCs w:val="48"/>
        </w:rPr>
        <w:t>Leadership and Management Theory and Practice</w:t>
      </w:r>
    </w:p>
    <w:p w14:paraId="3D785481" w14:textId="77777777" w:rsidR="00CD66CC" w:rsidRDefault="00CD66CC" w:rsidP="00CD66CC">
      <w:pPr>
        <w:spacing w:line="360" w:lineRule="auto"/>
        <w:jc w:val="center"/>
        <w:rPr>
          <w:rFonts w:ascii="Times New Roman" w:hAnsi="Times New Roman" w:cs="Times New Roman"/>
          <w:sz w:val="48"/>
          <w:szCs w:val="48"/>
        </w:rPr>
      </w:pPr>
    </w:p>
    <w:p w14:paraId="7F3C36D0" w14:textId="77777777" w:rsidR="00CD66CC" w:rsidRDefault="00CD66CC" w:rsidP="00CD66CC">
      <w:pPr>
        <w:spacing w:line="360" w:lineRule="auto"/>
        <w:jc w:val="center"/>
        <w:rPr>
          <w:rFonts w:ascii="Times New Roman" w:hAnsi="Times New Roman" w:cs="Times New Roman"/>
          <w:sz w:val="48"/>
          <w:szCs w:val="48"/>
        </w:rPr>
      </w:pPr>
    </w:p>
    <w:p w14:paraId="2CE19432" w14:textId="77777777" w:rsidR="00CD66CC" w:rsidRDefault="00CD66CC" w:rsidP="00CD66CC">
      <w:pPr>
        <w:spacing w:line="360" w:lineRule="auto"/>
        <w:jc w:val="center"/>
        <w:rPr>
          <w:rFonts w:ascii="Times New Roman" w:hAnsi="Times New Roman" w:cs="Times New Roman"/>
          <w:sz w:val="48"/>
          <w:szCs w:val="48"/>
        </w:rPr>
      </w:pPr>
    </w:p>
    <w:p w14:paraId="27895F11" w14:textId="77777777" w:rsidR="00CD66CC" w:rsidRDefault="00CD66CC" w:rsidP="00CD66CC">
      <w:pPr>
        <w:spacing w:line="360" w:lineRule="auto"/>
        <w:jc w:val="center"/>
        <w:rPr>
          <w:rFonts w:ascii="Times New Roman" w:hAnsi="Times New Roman" w:cs="Times New Roman"/>
          <w:sz w:val="48"/>
          <w:szCs w:val="48"/>
        </w:rPr>
      </w:pPr>
    </w:p>
    <w:p w14:paraId="0C8F153F" w14:textId="77777777" w:rsidR="00CD66CC" w:rsidRDefault="00CD66CC" w:rsidP="00CD66CC">
      <w:pPr>
        <w:spacing w:line="360" w:lineRule="auto"/>
        <w:jc w:val="center"/>
        <w:rPr>
          <w:rFonts w:ascii="Times New Roman" w:hAnsi="Times New Roman" w:cs="Times New Roman"/>
          <w:sz w:val="48"/>
          <w:szCs w:val="48"/>
        </w:rPr>
      </w:pPr>
    </w:p>
    <w:p w14:paraId="644AFE7B" w14:textId="77777777" w:rsidR="00CD66CC" w:rsidRDefault="00CD66CC" w:rsidP="00CD66CC">
      <w:pPr>
        <w:spacing w:line="360" w:lineRule="auto"/>
        <w:jc w:val="center"/>
        <w:rPr>
          <w:rFonts w:ascii="Times New Roman" w:hAnsi="Times New Roman" w:cs="Times New Roman"/>
          <w:sz w:val="48"/>
          <w:szCs w:val="48"/>
        </w:rPr>
      </w:pPr>
    </w:p>
    <w:p w14:paraId="3E359B8F" w14:textId="77777777" w:rsidR="00CD66CC" w:rsidRDefault="00CD66CC" w:rsidP="00CD66CC">
      <w:pPr>
        <w:spacing w:line="360" w:lineRule="auto"/>
        <w:jc w:val="center"/>
        <w:rPr>
          <w:rFonts w:ascii="Times New Roman" w:hAnsi="Times New Roman" w:cs="Times New Roman"/>
          <w:sz w:val="48"/>
          <w:szCs w:val="48"/>
        </w:rPr>
      </w:pPr>
    </w:p>
    <w:p w14:paraId="1EA8A9CE" w14:textId="77777777" w:rsidR="00CD66CC" w:rsidRDefault="00CD66CC" w:rsidP="00CD66CC">
      <w:pPr>
        <w:spacing w:line="360" w:lineRule="auto"/>
        <w:jc w:val="center"/>
        <w:rPr>
          <w:rFonts w:ascii="Times New Roman" w:hAnsi="Times New Roman" w:cs="Times New Roman"/>
          <w:sz w:val="48"/>
          <w:szCs w:val="48"/>
        </w:rPr>
      </w:pPr>
    </w:p>
    <w:p w14:paraId="237C3F30" w14:textId="0F2C86EA" w:rsidR="00CD66CC" w:rsidRDefault="00CD66CC" w:rsidP="00CD66CC">
      <w:pPr>
        <w:rPr>
          <w:rFonts w:ascii="Times New Roman" w:hAnsi="Times New Roman" w:cs="Times New Roman"/>
        </w:rPr>
      </w:pPr>
      <w:r>
        <w:rPr>
          <w:rFonts w:ascii="Times New Roman" w:hAnsi="Times New Roman" w:cs="Times New Roman"/>
        </w:rPr>
        <w:t>Student name:</w:t>
      </w:r>
      <w:r w:rsidR="00977FF7">
        <w:rPr>
          <w:rFonts w:ascii="Times New Roman" w:hAnsi="Times New Roman" w:cs="Times New Roman"/>
        </w:rPr>
        <w:t xml:space="preserve"> </w:t>
      </w:r>
      <w:r w:rsidR="00977FF7" w:rsidRPr="00977FF7">
        <w:rPr>
          <w:rFonts w:ascii="Times New Roman" w:hAnsi="Times New Roman" w:cs="Times New Roman"/>
        </w:rPr>
        <w:t>Alexandru Mardari</w:t>
      </w:r>
    </w:p>
    <w:p w14:paraId="27094069" w14:textId="77777777" w:rsidR="00CD66CC" w:rsidRDefault="00CD66CC" w:rsidP="00CD66CC">
      <w:pPr>
        <w:rPr>
          <w:rFonts w:ascii="Times New Roman" w:hAnsi="Times New Roman" w:cs="Times New Roman"/>
        </w:rPr>
      </w:pPr>
    </w:p>
    <w:p w14:paraId="6B2ACDC1" w14:textId="6DB6B47B" w:rsidR="00CD66CC" w:rsidRDefault="00CD66CC" w:rsidP="00CD66CC">
      <w:pPr>
        <w:rPr>
          <w:rFonts w:ascii="Times New Roman" w:hAnsi="Times New Roman" w:cs="Times New Roman"/>
        </w:rPr>
      </w:pPr>
      <w:r>
        <w:rPr>
          <w:rFonts w:ascii="Times New Roman" w:hAnsi="Times New Roman" w:cs="Times New Roman"/>
        </w:rPr>
        <w:t>Student number:</w:t>
      </w:r>
      <w:r w:rsidR="00977FF7">
        <w:rPr>
          <w:rFonts w:ascii="Times New Roman" w:hAnsi="Times New Roman" w:cs="Times New Roman"/>
        </w:rPr>
        <w:t xml:space="preserve"> </w:t>
      </w:r>
      <w:r w:rsidR="00977FF7" w:rsidRPr="00977FF7">
        <w:rPr>
          <w:rFonts w:ascii="Times New Roman" w:hAnsi="Times New Roman" w:cs="Times New Roman"/>
        </w:rPr>
        <w:t>2242759</w:t>
      </w:r>
    </w:p>
    <w:p w14:paraId="3BF981E5" w14:textId="77777777" w:rsidR="00CD66CC" w:rsidRDefault="00CD66CC" w:rsidP="00CD66CC">
      <w:pPr>
        <w:rPr>
          <w:rFonts w:ascii="Times New Roman" w:hAnsi="Times New Roman" w:cs="Times New Roman"/>
        </w:rPr>
      </w:pPr>
    </w:p>
    <w:p w14:paraId="043D5D86" w14:textId="77777777" w:rsidR="00CD66CC" w:rsidRDefault="00CD66CC" w:rsidP="00CD66CC">
      <w:pPr>
        <w:rPr>
          <w:rFonts w:ascii="Times New Roman" w:hAnsi="Times New Roman" w:cs="Times New Roman"/>
        </w:rPr>
      </w:pPr>
    </w:p>
    <w:p w14:paraId="58DE7910" w14:textId="77777777" w:rsidR="00CD66CC" w:rsidRDefault="00CD66CC" w:rsidP="00CD66CC">
      <w:pPr>
        <w:rPr>
          <w:rFonts w:ascii="Times New Roman" w:hAnsi="Times New Roman" w:cs="Times New Roman"/>
        </w:rPr>
      </w:pPr>
    </w:p>
    <w:p w14:paraId="033657E0" w14:textId="77777777" w:rsidR="00CD66CC" w:rsidRDefault="00CD66CC" w:rsidP="00CD66CC">
      <w:pPr>
        <w:rPr>
          <w:rFonts w:ascii="Times New Roman" w:hAnsi="Times New Roman" w:cs="Times New Roman"/>
        </w:rPr>
      </w:pPr>
    </w:p>
    <w:p w14:paraId="6439140B" w14:textId="77777777" w:rsidR="00CD66CC" w:rsidRDefault="00CD66CC" w:rsidP="00CD66CC">
      <w:pPr>
        <w:rPr>
          <w:rFonts w:ascii="Times New Roman" w:hAnsi="Times New Roman" w:cs="Times New Roman"/>
        </w:rPr>
      </w:pPr>
    </w:p>
    <w:p w14:paraId="58DC8386" w14:textId="77777777" w:rsidR="00CD66CC" w:rsidRDefault="00CD66CC" w:rsidP="00CD66CC">
      <w:pPr>
        <w:rPr>
          <w:rFonts w:ascii="Times New Roman" w:hAnsi="Times New Roman" w:cs="Times New Roman"/>
        </w:rPr>
      </w:pPr>
    </w:p>
    <w:p w14:paraId="2822928B" w14:textId="77777777" w:rsidR="00CD66CC" w:rsidRDefault="00CD66CC" w:rsidP="00CD66CC">
      <w:pPr>
        <w:rPr>
          <w:rFonts w:ascii="Times New Roman" w:hAnsi="Times New Roman" w:cs="Times New Roman"/>
        </w:rPr>
      </w:pPr>
    </w:p>
    <w:p w14:paraId="68F0FCC3" w14:textId="77777777" w:rsidR="00CD66CC" w:rsidRDefault="00CD66CC" w:rsidP="00CD66CC">
      <w:pPr>
        <w:rPr>
          <w:rFonts w:ascii="Times New Roman" w:hAnsi="Times New Roman" w:cs="Times New Roman"/>
        </w:rPr>
      </w:pPr>
    </w:p>
    <w:p w14:paraId="0F961A42" w14:textId="77777777" w:rsidR="00CD66CC" w:rsidRDefault="00CD66CC" w:rsidP="00CD66CC">
      <w:pPr>
        <w:rPr>
          <w:rFonts w:ascii="Times New Roman" w:hAnsi="Times New Roman" w:cs="Times New Roman"/>
        </w:rPr>
      </w:pPr>
    </w:p>
    <w:p w14:paraId="44391F9B" w14:textId="77777777" w:rsidR="00CD66CC" w:rsidRDefault="00CD66CC" w:rsidP="00CD66CC">
      <w:pPr>
        <w:rPr>
          <w:rFonts w:ascii="Times New Roman" w:hAnsi="Times New Roman" w:cs="Times New Roman"/>
        </w:rPr>
      </w:pPr>
    </w:p>
    <w:p w14:paraId="3103B978" w14:textId="77777777" w:rsidR="00CD66CC" w:rsidRDefault="00CD66CC" w:rsidP="00CD66CC">
      <w:pPr>
        <w:rPr>
          <w:rFonts w:ascii="Times New Roman" w:hAnsi="Times New Roman" w:cs="Times New Roman"/>
        </w:rPr>
      </w:pPr>
    </w:p>
    <w:p w14:paraId="46E6CA3E" w14:textId="77777777" w:rsidR="00CD66CC" w:rsidRDefault="00CD66CC" w:rsidP="00CD66CC">
      <w:pPr>
        <w:rPr>
          <w:rFonts w:ascii="Times New Roman" w:hAnsi="Times New Roman" w:cs="Times New Roman"/>
        </w:rPr>
      </w:pPr>
    </w:p>
    <w:p w14:paraId="02135599" w14:textId="77777777" w:rsidR="00CD66CC" w:rsidRDefault="00CD66CC" w:rsidP="00CD66CC">
      <w:pPr>
        <w:rPr>
          <w:rFonts w:ascii="Times New Roman" w:hAnsi="Times New Roman" w:cs="Times New Roman"/>
        </w:rPr>
      </w:pPr>
    </w:p>
    <w:p w14:paraId="0FFB2BFA" w14:textId="77777777" w:rsidR="00CD66CC" w:rsidRDefault="00CD66CC" w:rsidP="00CD66CC">
      <w:pPr>
        <w:rPr>
          <w:rFonts w:ascii="Times New Roman" w:hAnsi="Times New Roman" w:cs="Times New Roman"/>
        </w:rPr>
      </w:pPr>
    </w:p>
    <w:p w14:paraId="7DC662AF" w14:textId="77777777" w:rsidR="00CD66CC" w:rsidRDefault="00CD66CC" w:rsidP="00CD66CC">
      <w:pPr>
        <w:rPr>
          <w:rFonts w:ascii="Times New Roman" w:hAnsi="Times New Roman" w:cs="Times New Roman"/>
        </w:rPr>
      </w:pPr>
    </w:p>
    <w:p w14:paraId="1FD22CE8" w14:textId="77777777" w:rsidR="00CD66CC" w:rsidRDefault="00CD66CC" w:rsidP="00CD66CC">
      <w:pPr>
        <w:rPr>
          <w:rFonts w:ascii="Times New Roman" w:hAnsi="Times New Roman" w:cs="Times New Roman"/>
        </w:rPr>
      </w:pPr>
    </w:p>
    <w:p w14:paraId="05052373" w14:textId="77777777" w:rsidR="00CD66CC" w:rsidRDefault="00CD66CC" w:rsidP="00CD66CC">
      <w:pPr>
        <w:rPr>
          <w:rFonts w:ascii="Times New Roman" w:hAnsi="Times New Roman" w:cs="Times New Roman"/>
        </w:rPr>
      </w:pPr>
    </w:p>
    <w:p w14:paraId="3894A250" w14:textId="54459A53" w:rsidR="00FB2D83" w:rsidRPr="00F60860" w:rsidRDefault="00FB2D83" w:rsidP="00F60860">
      <w:pPr>
        <w:spacing w:line="360" w:lineRule="auto"/>
        <w:jc w:val="both"/>
        <w:rPr>
          <w:rFonts w:ascii="Times New Roman" w:hAnsi="Times New Roman" w:cs="Times New Roman"/>
          <w:lang w:eastAsia="en-GB"/>
        </w:rPr>
      </w:pPr>
      <w:r w:rsidRPr="00F60860">
        <w:rPr>
          <w:rFonts w:ascii="Times New Roman" w:hAnsi="Times New Roman" w:cs="Times New Roman"/>
          <w:lang w:eastAsia="en-GB"/>
        </w:rPr>
        <w:lastRenderedPageBreak/>
        <w:t xml:space="preserve">In general, management can be defined as a process of aligning organisational resources by planning, organising, leading, and controlling them to accomplish strategic goals (Bratton, 2020). These four functions are mutually supporting as they play various roles in ensuring organisational effectiveness. Planning guides, organising assigns resources and leading guides people and controlling ensures that the activities are in line with the desired goals. The control has gained special significance in a more complicated and dynamic business environment where organisations are under </w:t>
      </w:r>
      <w:r w:rsidR="00E7524D" w:rsidRPr="00F60860">
        <w:rPr>
          <w:rFonts w:ascii="Times New Roman" w:hAnsi="Times New Roman" w:cs="Times New Roman"/>
          <w:lang w:eastAsia="en-GB"/>
        </w:rPr>
        <w:t>more</w:t>
      </w:r>
      <w:r w:rsidRPr="00F60860">
        <w:rPr>
          <w:rFonts w:ascii="Times New Roman" w:hAnsi="Times New Roman" w:cs="Times New Roman"/>
          <w:lang w:eastAsia="en-GB"/>
        </w:rPr>
        <w:t xml:space="preserve"> pressure to remain performance-, accountability-, and efficiency-oriented (Merchant and Van der Stede, 2021).</w:t>
      </w:r>
    </w:p>
    <w:p w14:paraId="6D6DE02B" w14:textId="3923976D" w:rsidR="00B41C02" w:rsidRPr="00F60860" w:rsidRDefault="00FB2D83" w:rsidP="00F60860">
      <w:pPr>
        <w:spacing w:line="360" w:lineRule="auto"/>
        <w:jc w:val="both"/>
        <w:rPr>
          <w:rFonts w:ascii="Times New Roman" w:hAnsi="Times New Roman" w:cs="Times New Roman"/>
          <w:lang w:eastAsia="en-GB"/>
        </w:rPr>
      </w:pPr>
      <w:r w:rsidRPr="00F60860">
        <w:rPr>
          <w:rFonts w:ascii="Times New Roman" w:hAnsi="Times New Roman" w:cs="Times New Roman"/>
          <w:lang w:eastAsia="en-GB"/>
        </w:rPr>
        <w:t>Controlling deals with the checking up of performance of an individual comparing it with a set standard and taking corrective measures where there is need. In the absence of this role, even an elaborate set of plans and proper leadership can be unable to yield expected results. There are not without challenges however managing it poses challenges such as employee resistance, difficulties in measuring, and complexity of system. This essay holds that though controlling is a prerequisite of organisational effectiveness, its success is determined by the extent to which managers handle these challenges using the right strategies.</w:t>
      </w:r>
    </w:p>
    <w:p w14:paraId="1A3F9849" w14:textId="77777777" w:rsidR="0072205C" w:rsidRPr="00F60860" w:rsidRDefault="0072205C" w:rsidP="00F60860">
      <w:pPr>
        <w:spacing w:line="360" w:lineRule="auto"/>
        <w:jc w:val="both"/>
        <w:rPr>
          <w:rFonts w:ascii="Times New Roman" w:hAnsi="Times New Roman" w:cs="Times New Roman"/>
          <w:lang w:eastAsia="en-GB"/>
        </w:rPr>
      </w:pPr>
      <w:r w:rsidRPr="00F60860">
        <w:rPr>
          <w:rFonts w:ascii="Times New Roman" w:hAnsi="Times New Roman" w:cs="Times New Roman"/>
          <w:lang w:eastAsia="en-GB"/>
        </w:rPr>
        <w:t>The four essential functions of management have been known to play a significant role in the effectiveness of organisations and have long been regarded as the four fundamental functions of management, namely planning, organising, leading and controlling. This framework was firstly devised by Henri Fayol but is still applicable, even though it has been updated to address the complexity inherent in contemporary organisations (Rodrigues, 2021). Planning entails formulating goals and identifying the means to accomplish them whereas organising deals with assigning resources and organising activities. Leading deals with influencing and motivating workers in a bid to meet the organisational objectives which are usually influenced by the leadership styles, and the culture of the organisation. Controlling, on the other hand, makes sure that performance meets the plans through the monitoring of performance and corrective actions are taken as needed (Daft, 2020).</w:t>
      </w:r>
    </w:p>
    <w:p w14:paraId="54261B4A" w14:textId="14C1E36B" w:rsidR="00B41C02" w:rsidRPr="00F60860" w:rsidRDefault="0072205C" w:rsidP="00F60860">
      <w:pPr>
        <w:spacing w:line="360" w:lineRule="auto"/>
        <w:jc w:val="both"/>
        <w:rPr>
          <w:rFonts w:ascii="Times New Roman" w:hAnsi="Times New Roman" w:cs="Times New Roman"/>
          <w:lang w:eastAsia="en-GB"/>
        </w:rPr>
      </w:pPr>
      <w:r w:rsidRPr="00F60860">
        <w:rPr>
          <w:rFonts w:ascii="Times New Roman" w:hAnsi="Times New Roman" w:cs="Times New Roman"/>
          <w:lang w:eastAsia="en-GB"/>
        </w:rPr>
        <w:t>Such functions are interconnected but profoundly intertwined. Controlling is at the core of the process connecting all other activities, making sure that plans are properly implemented, organisations are organised in the way they should work, and the work of leadership is measurable. To illustrate, planning can be unrealistic without proper control systems and leadership efforts can be unaccountable. This interdependence is particularly more crucial in dynamic and rapidly changing environments, where organisations should remain adaptable and keep performance, which emphasises controlling as a coordinating and stabilising process (Otley, 2020).</w:t>
      </w:r>
    </w:p>
    <w:p w14:paraId="7BDC9BB7" w14:textId="77777777" w:rsidR="008E3F89" w:rsidRPr="00F60860" w:rsidRDefault="008E3F89" w:rsidP="00F60860">
      <w:pPr>
        <w:spacing w:line="360" w:lineRule="auto"/>
        <w:jc w:val="both"/>
        <w:rPr>
          <w:rFonts w:ascii="Times New Roman" w:hAnsi="Times New Roman" w:cs="Times New Roman"/>
          <w:lang w:eastAsia="en-GB"/>
        </w:rPr>
      </w:pPr>
      <w:r w:rsidRPr="00F60860">
        <w:rPr>
          <w:rFonts w:ascii="Times New Roman" w:hAnsi="Times New Roman" w:cs="Times New Roman"/>
          <w:lang w:eastAsia="en-GB"/>
        </w:rPr>
        <w:lastRenderedPageBreak/>
        <w:t>Controlling is the process whereby managers keep an eye on the performance of organisations by comparing it with the set goals and objectives and do corrections where the need arises. It is an ongoing process that keeps all activities in the strategy and makes the difference as soon as it is identified and handled promptly (Simons, 2020). This role is imperative in any form of organisation, but it might be used differently. The control in a small and medium-sized enterprises (SMEs) is usually more informal and flexible, in contrast to large organisations where the control system is formalised with performance measurements and a uniform reporting system. In the same way, accountability and compliance are more relevant in the context of controlling in the public sector compared to efficiency, profitability, and competitive advantage in the private sector (Anthony et al., 2020).</w:t>
      </w:r>
    </w:p>
    <w:p w14:paraId="588F5E08" w14:textId="34EDA08F" w:rsidR="00B41C02" w:rsidRPr="00F60860" w:rsidRDefault="008E3F89" w:rsidP="00F60860">
      <w:pPr>
        <w:spacing w:line="360" w:lineRule="auto"/>
        <w:jc w:val="both"/>
        <w:rPr>
          <w:rFonts w:ascii="Times New Roman" w:hAnsi="Times New Roman" w:cs="Times New Roman"/>
          <w:lang w:eastAsia="en-GB"/>
        </w:rPr>
      </w:pPr>
      <w:r w:rsidRPr="00F60860">
        <w:rPr>
          <w:rFonts w:ascii="Times New Roman" w:hAnsi="Times New Roman" w:cs="Times New Roman"/>
          <w:lang w:eastAsia="en-GB"/>
        </w:rPr>
        <w:t xml:space="preserve">In a critical view, controlling is important in performance alignment as it helps to make sure that organisational activities are relevant towards strategic goals. This implies that unless the control mechanisms are implemented, then there is the possibility of misalignments between the strategy and implementation. But too much control can result in loss of flexibility and innovation. Moreover, the control assists in managerial decision-making with the information that allows </w:t>
      </w:r>
      <w:r w:rsidR="00E7524D" w:rsidRPr="00F60860">
        <w:rPr>
          <w:rFonts w:ascii="Times New Roman" w:hAnsi="Times New Roman" w:cs="Times New Roman"/>
          <w:lang w:eastAsia="en-GB"/>
        </w:rPr>
        <w:t>adjusting</w:t>
      </w:r>
      <w:r w:rsidRPr="00F60860">
        <w:rPr>
          <w:rFonts w:ascii="Times New Roman" w:hAnsi="Times New Roman" w:cs="Times New Roman"/>
          <w:lang w:eastAsia="en-GB"/>
        </w:rPr>
        <w:t>. An example is that organisations are becoming more dependent on real time performance data to react speedily to the market. One of the limitations, though, is an increase in relying on quantitative data, which can ignore qualitative aspects, like employee welfare.</w:t>
      </w:r>
    </w:p>
    <w:p w14:paraId="577D98B6" w14:textId="77777777" w:rsidR="008E3F89" w:rsidRPr="00F60860" w:rsidRDefault="008E3F89" w:rsidP="00F60860">
      <w:pPr>
        <w:spacing w:line="360" w:lineRule="auto"/>
        <w:jc w:val="both"/>
        <w:rPr>
          <w:rFonts w:ascii="Times New Roman" w:hAnsi="Times New Roman" w:cs="Times New Roman"/>
          <w:lang w:eastAsia="en-GB"/>
        </w:rPr>
      </w:pPr>
      <w:r w:rsidRPr="00F60860">
        <w:rPr>
          <w:rFonts w:ascii="Times New Roman" w:hAnsi="Times New Roman" w:cs="Times New Roman"/>
          <w:lang w:eastAsia="en-GB"/>
        </w:rPr>
        <w:t>Risk management also involves control since it can be used to detect possible problems and before they become huge problems, which minimizes the financial and operational risks. It is especially apparent in highly uncertain industries. Moreover, controlling maximizes accountability and efficiency by connecting the performance with key performance indicators (KPIs) so that individuals and teams can be accountable to their results (Tessier and Otley, 2020). Control systems theory and the cybernetic control model viewpoints, as well, support this opinion by emphasizing feedback loops where performance is constantly measured and adjusted.</w:t>
      </w:r>
    </w:p>
    <w:p w14:paraId="260F74B4" w14:textId="085858C9" w:rsidR="008E3F89" w:rsidRPr="00F60860" w:rsidRDefault="008E3F89" w:rsidP="00F60860">
      <w:pPr>
        <w:spacing w:line="360" w:lineRule="auto"/>
        <w:jc w:val="both"/>
        <w:rPr>
          <w:rFonts w:ascii="Times New Roman" w:hAnsi="Times New Roman" w:cs="Times New Roman"/>
          <w:lang w:eastAsia="en-GB"/>
        </w:rPr>
      </w:pPr>
      <w:r w:rsidRPr="00F60860">
        <w:rPr>
          <w:rFonts w:ascii="Times New Roman" w:hAnsi="Times New Roman" w:cs="Times New Roman"/>
          <w:lang w:eastAsia="en-GB"/>
        </w:rPr>
        <w:t>Practically, the application of performance tracking systems has been made by companies like Amazon to measure employee productivity and the efficiency of operations, illustrating how controlling can lead to high performance. Likewise, quality control at Toyota, lays stress on continuous improvement and supervision, minimizing defects and increasing reliability. Nevertheless, these cases also indicate some possible negative aspects, since over monitoring may cause stress and even harm the morale of the employees, so there should be a balance between controlling and its effectiveness in the future.</w:t>
      </w:r>
    </w:p>
    <w:p w14:paraId="4BDAB239" w14:textId="2B9B2264" w:rsidR="0012305D" w:rsidRPr="00F60860" w:rsidRDefault="0012305D" w:rsidP="00F60860">
      <w:pPr>
        <w:spacing w:line="360" w:lineRule="auto"/>
        <w:jc w:val="both"/>
        <w:rPr>
          <w:rFonts w:ascii="Times New Roman" w:hAnsi="Times New Roman" w:cs="Times New Roman"/>
          <w:lang w:eastAsia="en-GB"/>
        </w:rPr>
      </w:pPr>
      <w:r w:rsidRPr="00F60860">
        <w:rPr>
          <w:rFonts w:ascii="Times New Roman" w:hAnsi="Times New Roman" w:cs="Times New Roman"/>
          <w:lang w:eastAsia="en-GB"/>
        </w:rPr>
        <w:lastRenderedPageBreak/>
        <w:t xml:space="preserve">Difficulties that have been linked to controlling are usually based on human behaviour, measurements, technological complexity and shifting organisational conditions. The opposition of employees to the control mechanisms is one of the most crucial problems. Control systems </w:t>
      </w:r>
      <w:r w:rsidR="00E7524D" w:rsidRPr="00F60860">
        <w:rPr>
          <w:rFonts w:ascii="Times New Roman" w:hAnsi="Times New Roman" w:cs="Times New Roman"/>
          <w:lang w:eastAsia="en-GB"/>
        </w:rPr>
        <w:t>are</w:t>
      </w:r>
      <w:r w:rsidRPr="00F60860">
        <w:rPr>
          <w:rFonts w:ascii="Times New Roman" w:hAnsi="Times New Roman" w:cs="Times New Roman"/>
          <w:lang w:eastAsia="en-GB"/>
        </w:rPr>
        <w:t xml:space="preserve"> restrictive or mistrustful, which can decrease motivation and involvement. This tension is emphasized by the Theory X and Theory Y by McGregor who proposed that extremely strict control is in accordance with Theory X premises of employees as the unmotivated ones, which may have a harmful effect on the performance (Schein, 2020). This is relevant since when employees perceive that they are over-monitored, it might result in loss of creativity and job satisfaction, and eventual deterioration of organisational performance.</w:t>
      </w:r>
    </w:p>
    <w:p w14:paraId="0623F3E3" w14:textId="1FF41358" w:rsidR="008E3F89" w:rsidRPr="00F60860" w:rsidRDefault="0012305D" w:rsidP="00F60860">
      <w:pPr>
        <w:spacing w:line="360" w:lineRule="auto"/>
        <w:jc w:val="both"/>
        <w:rPr>
          <w:rFonts w:ascii="Times New Roman" w:hAnsi="Times New Roman" w:cs="Times New Roman"/>
          <w:lang w:eastAsia="en-GB"/>
        </w:rPr>
      </w:pPr>
      <w:r w:rsidRPr="00F60860">
        <w:rPr>
          <w:rFonts w:ascii="Times New Roman" w:hAnsi="Times New Roman" w:cs="Times New Roman"/>
          <w:lang w:eastAsia="en-GB"/>
        </w:rPr>
        <w:t xml:space="preserve">The other significant problem is the ability to quantify performance especially in jobs whose outputs cannot be quantified, </w:t>
      </w:r>
      <w:proofErr w:type="spellStart"/>
      <w:r w:rsidRPr="00F60860">
        <w:rPr>
          <w:rFonts w:ascii="Times New Roman" w:hAnsi="Times New Roman" w:cs="Times New Roman"/>
          <w:lang w:eastAsia="en-GB"/>
        </w:rPr>
        <w:t>e.g</w:t>
      </w:r>
      <w:proofErr w:type="spellEnd"/>
      <w:r w:rsidRPr="00F60860">
        <w:rPr>
          <w:rFonts w:ascii="Times New Roman" w:hAnsi="Times New Roman" w:cs="Times New Roman"/>
          <w:lang w:eastAsia="en-GB"/>
        </w:rPr>
        <w:t>, leadership, innovation or knowledge work. Although quantitative measures are less complex to monitor, they can sometimes be lapsed to see the entire range of employee input. This poses a danger of inadequate or flawed assessment, which may bias decision-making (Kaplan, 2020). Besides, reliability of data causes problems when organisations rely on faulty or skewed information that might cause them to make wrong managerial decisions.</w:t>
      </w:r>
    </w:p>
    <w:p w14:paraId="10A463AF" w14:textId="77777777" w:rsidR="0012305D" w:rsidRPr="00F60860" w:rsidRDefault="0012305D" w:rsidP="00F60860">
      <w:pPr>
        <w:spacing w:line="360" w:lineRule="auto"/>
        <w:jc w:val="both"/>
        <w:rPr>
          <w:rFonts w:ascii="Times New Roman" w:hAnsi="Times New Roman" w:cs="Times New Roman"/>
          <w:lang w:eastAsia="en-GB"/>
        </w:rPr>
      </w:pPr>
      <w:r w:rsidRPr="00F60860">
        <w:rPr>
          <w:rFonts w:ascii="Times New Roman" w:hAnsi="Times New Roman" w:cs="Times New Roman"/>
          <w:lang w:eastAsia="en-GB"/>
        </w:rPr>
        <w:t>New complexities have also been brought about by technological advancements. Big data has also brought about the reality that organisations can access a lot of information about their performance, however the data can overwhelm them making it hard to determine what really matters. Such sophisticated control systems can also be very difficult to control without high-level expertise, which can lead to misunderstanding or inefficiency (</w:t>
      </w:r>
      <w:proofErr w:type="spellStart"/>
      <w:r w:rsidRPr="00F60860">
        <w:rPr>
          <w:rFonts w:ascii="Times New Roman" w:hAnsi="Times New Roman" w:cs="Times New Roman"/>
          <w:lang w:eastAsia="en-GB"/>
        </w:rPr>
        <w:t>Mikalef</w:t>
      </w:r>
      <w:proofErr w:type="spellEnd"/>
      <w:r w:rsidRPr="00F60860">
        <w:rPr>
          <w:rFonts w:ascii="Times New Roman" w:hAnsi="Times New Roman" w:cs="Times New Roman"/>
          <w:lang w:eastAsia="en-GB"/>
        </w:rPr>
        <w:t xml:space="preserve"> et al., 2020). This implies that technology can augment the control power but can also diminish the clarity and the speed of decision-making where it is not properly managed.</w:t>
      </w:r>
    </w:p>
    <w:p w14:paraId="0D90DCEF" w14:textId="77777777" w:rsidR="0012305D" w:rsidRPr="00F60860" w:rsidRDefault="0012305D" w:rsidP="00F60860">
      <w:pPr>
        <w:spacing w:line="360" w:lineRule="auto"/>
        <w:jc w:val="both"/>
        <w:rPr>
          <w:rFonts w:ascii="Times New Roman" w:hAnsi="Times New Roman" w:cs="Times New Roman"/>
          <w:lang w:eastAsia="en-GB"/>
        </w:rPr>
      </w:pPr>
      <w:r w:rsidRPr="00F60860">
        <w:rPr>
          <w:rFonts w:ascii="Times New Roman" w:hAnsi="Times New Roman" w:cs="Times New Roman"/>
          <w:lang w:eastAsia="en-GB"/>
        </w:rPr>
        <w:t>Moreover, there are additional challenges in larger organisational settings, like globalisation and remote work. When expanding internationally, the need to have standardised systems of control in various cultural and regulatory settings is a hard task to execute in a uniform manner. The phenomenon of remote work, which has grown many times over in recent years, restricts direct control and makes the traditional methods of control less productive (</w:t>
      </w:r>
      <w:proofErr w:type="spellStart"/>
      <w:r w:rsidRPr="00F60860">
        <w:rPr>
          <w:rFonts w:ascii="Times New Roman" w:hAnsi="Times New Roman" w:cs="Times New Roman"/>
          <w:lang w:eastAsia="en-GB"/>
        </w:rPr>
        <w:t>Waizenegger</w:t>
      </w:r>
      <w:proofErr w:type="spellEnd"/>
      <w:r w:rsidRPr="00F60860">
        <w:rPr>
          <w:rFonts w:ascii="Times New Roman" w:hAnsi="Times New Roman" w:cs="Times New Roman"/>
          <w:lang w:eastAsia="en-GB"/>
        </w:rPr>
        <w:t xml:space="preserve"> et al., 2020). Consequently, managers are left to use more outcome-based controls which might not entirely measure employee efforts and cooperation.</w:t>
      </w:r>
    </w:p>
    <w:p w14:paraId="117611F0" w14:textId="687A1D78" w:rsidR="008E3F89" w:rsidRPr="00F60860" w:rsidRDefault="0012305D" w:rsidP="00F60860">
      <w:pPr>
        <w:spacing w:line="360" w:lineRule="auto"/>
        <w:jc w:val="both"/>
        <w:rPr>
          <w:rFonts w:ascii="Times New Roman" w:hAnsi="Times New Roman" w:cs="Times New Roman"/>
          <w:lang w:eastAsia="en-GB"/>
        </w:rPr>
      </w:pPr>
      <w:r w:rsidRPr="00F60860">
        <w:rPr>
          <w:rFonts w:ascii="Times New Roman" w:hAnsi="Times New Roman" w:cs="Times New Roman"/>
          <w:lang w:eastAsia="en-GB"/>
        </w:rPr>
        <w:t xml:space="preserve">All in all, these dilemmas show that the role of control is not a strictly technical task but a highly humanized and environmentally sensitive task. Otherwise, the problems may undermine the quality of control </w:t>
      </w:r>
      <w:r w:rsidR="00E7524D" w:rsidRPr="00F60860">
        <w:rPr>
          <w:rFonts w:ascii="Times New Roman" w:hAnsi="Times New Roman" w:cs="Times New Roman"/>
          <w:lang w:eastAsia="en-GB"/>
        </w:rPr>
        <w:t>systems and</w:t>
      </w:r>
      <w:r w:rsidRPr="00F60860">
        <w:rPr>
          <w:rFonts w:ascii="Times New Roman" w:hAnsi="Times New Roman" w:cs="Times New Roman"/>
          <w:lang w:eastAsia="en-GB"/>
        </w:rPr>
        <w:t xml:space="preserve"> decrease their capability to facilitate organisational performance.</w:t>
      </w:r>
    </w:p>
    <w:p w14:paraId="41A5DB6B" w14:textId="24BDF663" w:rsidR="006474BF" w:rsidRPr="00F60860" w:rsidRDefault="006474BF" w:rsidP="00F60860">
      <w:pPr>
        <w:spacing w:line="360" w:lineRule="auto"/>
        <w:jc w:val="both"/>
        <w:rPr>
          <w:rFonts w:ascii="Times New Roman" w:hAnsi="Times New Roman" w:cs="Times New Roman"/>
          <w:lang w:eastAsia="en-GB"/>
        </w:rPr>
      </w:pPr>
      <w:r w:rsidRPr="00F60860">
        <w:rPr>
          <w:rFonts w:ascii="Times New Roman" w:hAnsi="Times New Roman" w:cs="Times New Roman"/>
          <w:lang w:eastAsia="en-GB"/>
        </w:rPr>
        <w:lastRenderedPageBreak/>
        <w:t xml:space="preserve">A combination of strategic systems, leadership styles, technology tools, and supportive organisational cultures can enable managers to ease the pressures of control. The application of strategic control systems including the Balanced Scorecard, combining financial and non-financial measures of performance to offer a more holistic picture of organisational performance, is one of the methods that are widely used (Hoque, 2020). Equally, SMART key performance indicator (KPIs) </w:t>
      </w:r>
      <w:r w:rsidR="00E7524D" w:rsidRPr="00F60860">
        <w:rPr>
          <w:rFonts w:ascii="Times New Roman" w:hAnsi="Times New Roman" w:cs="Times New Roman"/>
          <w:lang w:eastAsia="en-GB"/>
        </w:rPr>
        <w:t>enables</w:t>
      </w:r>
      <w:r w:rsidRPr="00F60860">
        <w:rPr>
          <w:rFonts w:ascii="Times New Roman" w:hAnsi="Times New Roman" w:cs="Times New Roman"/>
          <w:lang w:eastAsia="en-GB"/>
        </w:rPr>
        <w:t xml:space="preserve"> managers to establish specific, measurable, and attainable goals, which can be used to resolve the ambiguity and measurement problems. Nevertheless, as much as these tools enhance clarity, they might still simplify complex jobs especially in situations where qualitative inputs are hard to measure.</w:t>
      </w:r>
    </w:p>
    <w:p w14:paraId="2D299333" w14:textId="12DF795B" w:rsidR="006474BF" w:rsidRPr="00F60860" w:rsidRDefault="006474BF" w:rsidP="00F60860">
      <w:pPr>
        <w:spacing w:line="360" w:lineRule="auto"/>
        <w:jc w:val="both"/>
        <w:rPr>
          <w:rFonts w:ascii="Times New Roman" w:hAnsi="Times New Roman" w:cs="Times New Roman"/>
          <w:lang w:eastAsia="en-GB"/>
        </w:rPr>
      </w:pPr>
      <w:r w:rsidRPr="00F60860">
        <w:rPr>
          <w:rFonts w:ascii="Times New Roman" w:hAnsi="Times New Roman" w:cs="Times New Roman"/>
          <w:lang w:eastAsia="en-GB"/>
        </w:rPr>
        <w:t>In lessening resistance to control, the style of leadership is also very important. Transformational leadership involving motivation, trust, and employee engagement may assist in changing the mindset of being restrictive to supportive when it comes to control (Banks et al., 2021). Acceptance and commitment can also be further improved by encouraging involvement of employees in establishing performance standards. This implies that participative control is more effective as opposed to imposed control. Nonetheless, this is not always possible in very structured or time-sensitive conditions where timely decision-making is imperative.</w:t>
      </w:r>
    </w:p>
    <w:p w14:paraId="0B7A8D06" w14:textId="77777777" w:rsidR="006474BF" w:rsidRPr="00F60860" w:rsidRDefault="006474BF" w:rsidP="00F60860">
      <w:pPr>
        <w:spacing w:line="360" w:lineRule="auto"/>
        <w:jc w:val="both"/>
        <w:rPr>
          <w:rFonts w:ascii="Times New Roman" w:hAnsi="Times New Roman" w:cs="Times New Roman"/>
          <w:lang w:eastAsia="en-GB"/>
        </w:rPr>
      </w:pPr>
      <w:r w:rsidRPr="00F60860">
        <w:rPr>
          <w:rFonts w:ascii="Times New Roman" w:hAnsi="Times New Roman" w:cs="Times New Roman"/>
          <w:lang w:eastAsia="en-GB"/>
        </w:rPr>
        <w:t>Technological solutions are another way to approach the problem, especially with artificial intelligence and data analytics allowing monitoring the performance more accurately and in real-time. Examples of such tools include real-time dashboards that enable managers to monitor essential metrics in real-time and promptly address emerging problems (George et al., 2021). This would help minimize issues relating to data delays and enhance decision-making. However, the use of technology also implies new threats such as privacy of data and possible over-surveillance, which might have a harmful impact on employee trust.</w:t>
      </w:r>
    </w:p>
    <w:p w14:paraId="152705AE" w14:textId="77777777" w:rsidR="00357137" w:rsidRPr="00357137" w:rsidRDefault="00357137" w:rsidP="00357137">
      <w:pPr>
        <w:spacing w:line="360" w:lineRule="auto"/>
        <w:jc w:val="both"/>
        <w:rPr>
          <w:rFonts w:ascii="Times New Roman" w:hAnsi="Times New Roman" w:cs="Times New Roman"/>
          <w:lang w:eastAsia="en-GB"/>
        </w:rPr>
      </w:pPr>
      <w:r w:rsidRPr="00357137">
        <w:rPr>
          <w:rFonts w:ascii="Times New Roman" w:hAnsi="Times New Roman" w:cs="Times New Roman"/>
          <w:lang w:eastAsia="en-GB"/>
        </w:rPr>
        <w:t>The organisational culture also influences the use and attitude towards the control systems. The need to manage employees with excessive control can be reduced by adopting a trusting culture where employees are given freedom and responsibility and achieve better outcomes in managing the control (</w:t>
      </w:r>
      <w:proofErr w:type="spellStart"/>
      <w:r w:rsidRPr="00357137">
        <w:rPr>
          <w:rFonts w:ascii="Times New Roman" w:hAnsi="Times New Roman" w:cs="Times New Roman"/>
          <w:lang w:eastAsia="en-GB"/>
        </w:rPr>
        <w:t>Pirson</w:t>
      </w:r>
      <w:proofErr w:type="spellEnd"/>
      <w:r w:rsidRPr="00357137">
        <w:rPr>
          <w:rFonts w:ascii="Times New Roman" w:hAnsi="Times New Roman" w:cs="Times New Roman"/>
          <w:lang w:eastAsia="en-GB"/>
        </w:rPr>
        <w:t xml:space="preserve"> and Malhotra, 2021). However, a high control culture may increase the level of compliance and decrease innovation and satisfaction levels. There are also ethical </w:t>
      </w:r>
      <w:proofErr w:type="gramStart"/>
      <w:r w:rsidRPr="00357137">
        <w:rPr>
          <w:rFonts w:ascii="Times New Roman" w:hAnsi="Times New Roman" w:cs="Times New Roman"/>
          <w:lang w:eastAsia="en-GB"/>
        </w:rPr>
        <w:t>considerations</w:t>
      </w:r>
      <w:proofErr w:type="gramEnd"/>
      <w:r w:rsidRPr="00357137">
        <w:rPr>
          <w:rFonts w:ascii="Times New Roman" w:hAnsi="Times New Roman" w:cs="Times New Roman"/>
          <w:lang w:eastAsia="en-GB"/>
        </w:rPr>
        <w:t xml:space="preserve"> and other ethical issues can arise from intrusive control.</w:t>
      </w:r>
    </w:p>
    <w:p w14:paraId="09E36538" w14:textId="77777777" w:rsidR="00357137" w:rsidRDefault="00357137" w:rsidP="00357137">
      <w:pPr>
        <w:spacing w:line="360" w:lineRule="auto"/>
        <w:jc w:val="both"/>
        <w:rPr>
          <w:rFonts w:ascii="Times New Roman" w:hAnsi="Times New Roman" w:cs="Times New Roman"/>
          <w:lang w:eastAsia="en-GB"/>
        </w:rPr>
      </w:pPr>
      <w:r w:rsidRPr="00357137">
        <w:rPr>
          <w:rFonts w:ascii="Times New Roman" w:hAnsi="Times New Roman" w:cs="Times New Roman"/>
          <w:lang w:eastAsia="en-GB"/>
        </w:rPr>
        <w:t xml:space="preserve">These approaches are illustrated by real life examples. Google performance management systems are both data-driven to make decisions and to ensure innovation and autonomy of its employees. Likewise, Netflix has a responsibility and freedom system that is not heavily reliant on rules and regulations, but trust and responsibility. These practices may not apply to all </w:t>
      </w:r>
      <w:r w:rsidRPr="00357137">
        <w:rPr>
          <w:rFonts w:ascii="Times New Roman" w:hAnsi="Times New Roman" w:cs="Times New Roman"/>
          <w:lang w:eastAsia="en-GB"/>
        </w:rPr>
        <w:lastRenderedPageBreak/>
        <w:t xml:space="preserve">organisations, especially those that have different needs and/or those that have a workforce with different needs. Overall, these approaches will be able to resolve most of the control </w:t>
      </w:r>
      <w:proofErr w:type="gramStart"/>
      <w:r w:rsidRPr="00357137">
        <w:rPr>
          <w:rFonts w:ascii="Times New Roman" w:hAnsi="Times New Roman" w:cs="Times New Roman"/>
          <w:lang w:eastAsia="en-GB"/>
        </w:rPr>
        <w:t>dilemmas, but</w:t>
      </w:r>
      <w:proofErr w:type="gramEnd"/>
      <w:r w:rsidRPr="00357137">
        <w:rPr>
          <w:rFonts w:ascii="Times New Roman" w:hAnsi="Times New Roman" w:cs="Times New Roman"/>
          <w:lang w:eastAsia="en-GB"/>
        </w:rPr>
        <w:t xml:space="preserve"> should be applied to match the context.</w:t>
      </w:r>
    </w:p>
    <w:p w14:paraId="3D4FB2D4" w14:textId="77777777" w:rsidR="00357137" w:rsidRPr="00357137" w:rsidRDefault="00357137" w:rsidP="00357137">
      <w:pPr>
        <w:spacing w:line="360" w:lineRule="auto"/>
        <w:jc w:val="both"/>
        <w:rPr>
          <w:rFonts w:ascii="Times New Roman" w:hAnsi="Times New Roman" w:cs="Times New Roman"/>
          <w:lang w:eastAsia="en-GB"/>
        </w:rPr>
      </w:pPr>
      <w:r w:rsidRPr="00357137">
        <w:rPr>
          <w:rFonts w:ascii="Times New Roman" w:hAnsi="Times New Roman" w:cs="Times New Roman"/>
          <w:lang w:eastAsia="en-GB"/>
        </w:rPr>
        <w:t>Finally controlling is a managerial task in nature which is exceedingly important in instigating the achievement of organisational goals. Planning, organising and leading are much more about giving direction and structure but it is the controlling that makes these functions translate to real performance. In this discussion, it has been indicated that the concept of control helps to align performance, informed decision making, risk management and accountability in various organisational settings. But it is also clear that with control there are no issues. Human behaviour, limitation of measurements, technological complexity and changing work environments are the issues that may considerably decrease its efficiency unless they are properly managed.</w:t>
      </w:r>
    </w:p>
    <w:p w14:paraId="1A8CCF8B" w14:textId="358C42A3" w:rsidR="00E7524D" w:rsidRDefault="00357137" w:rsidP="00357137">
      <w:pPr>
        <w:spacing w:line="360" w:lineRule="auto"/>
        <w:jc w:val="both"/>
        <w:rPr>
          <w:rFonts w:ascii="Times New Roman" w:hAnsi="Times New Roman" w:cs="Times New Roman"/>
          <w:lang w:eastAsia="en-GB"/>
        </w:rPr>
      </w:pPr>
      <w:r w:rsidRPr="00357137">
        <w:rPr>
          <w:rFonts w:ascii="Times New Roman" w:hAnsi="Times New Roman" w:cs="Times New Roman"/>
          <w:lang w:eastAsia="en-GB"/>
        </w:rPr>
        <w:t xml:space="preserve">The discussion further brings out the fact that the managers should take various strategies to work towards these challenges, the strategies can include employing strategic control systems, effective leadership styles, improved technologies and positive organisational cultures. It is also worth mentioning that these solutions do not necessarily work and </w:t>
      </w:r>
      <w:proofErr w:type="gramStart"/>
      <w:r w:rsidRPr="00357137">
        <w:rPr>
          <w:rFonts w:ascii="Times New Roman" w:hAnsi="Times New Roman" w:cs="Times New Roman"/>
          <w:lang w:eastAsia="en-GB"/>
        </w:rPr>
        <w:t>have to</w:t>
      </w:r>
      <w:proofErr w:type="gramEnd"/>
      <w:r w:rsidRPr="00357137">
        <w:rPr>
          <w:rFonts w:ascii="Times New Roman" w:hAnsi="Times New Roman" w:cs="Times New Roman"/>
          <w:lang w:eastAsia="en-GB"/>
        </w:rPr>
        <w:t xml:space="preserve"> be tailored to circumstances in organisations. This implies that the problem of control cannot be considered a vacuum and quite technical process, but a dynamic and contextual process. Finally, with organisations being dynamic based on technological and environmental aspects, control must be able to keep up with the times to be relevant and effective in helping organisations achieve success in the long term.</w:t>
      </w:r>
    </w:p>
    <w:p w14:paraId="30D3FCB9" w14:textId="77777777" w:rsidR="00E7524D" w:rsidRDefault="00E7524D" w:rsidP="00F60860">
      <w:pPr>
        <w:spacing w:line="360" w:lineRule="auto"/>
        <w:jc w:val="both"/>
        <w:rPr>
          <w:rFonts w:ascii="Times New Roman" w:hAnsi="Times New Roman" w:cs="Times New Roman"/>
          <w:lang w:eastAsia="en-GB"/>
        </w:rPr>
      </w:pPr>
    </w:p>
    <w:p w14:paraId="577D1F2A" w14:textId="77777777" w:rsidR="00E7524D" w:rsidRDefault="00E7524D" w:rsidP="00F60860">
      <w:pPr>
        <w:spacing w:line="360" w:lineRule="auto"/>
        <w:jc w:val="both"/>
        <w:rPr>
          <w:rFonts w:ascii="Times New Roman" w:hAnsi="Times New Roman" w:cs="Times New Roman"/>
          <w:lang w:eastAsia="en-GB"/>
        </w:rPr>
      </w:pPr>
    </w:p>
    <w:p w14:paraId="7ABD3796" w14:textId="77777777" w:rsidR="00E7524D" w:rsidRDefault="00E7524D" w:rsidP="00F60860">
      <w:pPr>
        <w:spacing w:line="360" w:lineRule="auto"/>
        <w:jc w:val="both"/>
        <w:rPr>
          <w:rFonts w:ascii="Times New Roman" w:hAnsi="Times New Roman" w:cs="Times New Roman"/>
          <w:lang w:eastAsia="en-GB"/>
        </w:rPr>
      </w:pPr>
    </w:p>
    <w:p w14:paraId="54747DDC" w14:textId="77777777" w:rsidR="00E7524D" w:rsidRDefault="00E7524D" w:rsidP="00F60860">
      <w:pPr>
        <w:spacing w:line="360" w:lineRule="auto"/>
        <w:jc w:val="both"/>
        <w:rPr>
          <w:rFonts w:ascii="Times New Roman" w:hAnsi="Times New Roman" w:cs="Times New Roman"/>
          <w:lang w:eastAsia="en-GB"/>
        </w:rPr>
      </w:pPr>
    </w:p>
    <w:p w14:paraId="59E4C466" w14:textId="77777777" w:rsidR="00E7524D" w:rsidRDefault="00E7524D" w:rsidP="00F60860">
      <w:pPr>
        <w:spacing w:line="360" w:lineRule="auto"/>
        <w:jc w:val="both"/>
        <w:rPr>
          <w:rFonts w:ascii="Times New Roman" w:hAnsi="Times New Roman" w:cs="Times New Roman"/>
          <w:lang w:eastAsia="en-GB"/>
        </w:rPr>
      </w:pPr>
    </w:p>
    <w:p w14:paraId="59E19D0A" w14:textId="77777777" w:rsidR="00E7524D" w:rsidRDefault="00E7524D" w:rsidP="00F60860">
      <w:pPr>
        <w:spacing w:line="360" w:lineRule="auto"/>
        <w:jc w:val="both"/>
        <w:rPr>
          <w:rFonts w:ascii="Times New Roman" w:hAnsi="Times New Roman" w:cs="Times New Roman"/>
          <w:lang w:eastAsia="en-GB"/>
        </w:rPr>
      </w:pPr>
    </w:p>
    <w:p w14:paraId="57EE9E3D" w14:textId="77777777" w:rsidR="00E7524D" w:rsidRDefault="00E7524D" w:rsidP="00F60860">
      <w:pPr>
        <w:spacing w:line="360" w:lineRule="auto"/>
        <w:jc w:val="both"/>
        <w:rPr>
          <w:rFonts w:ascii="Times New Roman" w:hAnsi="Times New Roman" w:cs="Times New Roman"/>
          <w:lang w:eastAsia="en-GB"/>
        </w:rPr>
      </w:pPr>
    </w:p>
    <w:p w14:paraId="4DEBF818" w14:textId="77777777" w:rsidR="00E7524D" w:rsidRDefault="00E7524D" w:rsidP="00F60860">
      <w:pPr>
        <w:spacing w:line="360" w:lineRule="auto"/>
        <w:jc w:val="both"/>
        <w:rPr>
          <w:rFonts w:ascii="Times New Roman" w:hAnsi="Times New Roman" w:cs="Times New Roman"/>
          <w:lang w:eastAsia="en-GB"/>
        </w:rPr>
      </w:pPr>
    </w:p>
    <w:p w14:paraId="4BBBF4C3" w14:textId="77777777" w:rsidR="00E7524D" w:rsidRDefault="00E7524D" w:rsidP="00F60860">
      <w:pPr>
        <w:spacing w:line="360" w:lineRule="auto"/>
        <w:jc w:val="both"/>
        <w:rPr>
          <w:rFonts w:ascii="Times New Roman" w:hAnsi="Times New Roman" w:cs="Times New Roman"/>
          <w:lang w:eastAsia="en-GB"/>
        </w:rPr>
      </w:pPr>
    </w:p>
    <w:p w14:paraId="7D310A1F" w14:textId="77777777" w:rsidR="00E7524D" w:rsidRDefault="00E7524D" w:rsidP="00F60860">
      <w:pPr>
        <w:spacing w:line="360" w:lineRule="auto"/>
        <w:jc w:val="both"/>
        <w:rPr>
          <w:rFonts w:ascii="Times New Roman" w:hAnsi="Times New Roman" w:cs="Times New Roman"/>
          <w:lang w:eastAsia="en-GB"/>
        </w:rPr>
      </w:pPr>
    </w:p>
    <w:p w14:paraId="04EE31B9" w14:textId="77777777" w:rsidR="00E7524D" w:rsidRDefault="00E7524D" w:rsidP="00F60860">
      <w:pPr>
        <w:spacing w:line="360" w:lineRule="auto"/>
        <w:jc w:val="both"/>
        <w:rPr>
          <w:rFonts w:ascii="Times New Roman" w:hAnsi="Times New Roman" w:cs="Times New Roman"/>
          <w:lang w:eastAsia="en-GB"/>
        </w:rPr>
      </w:pPr>
    </w:p>
    <w:p w14:paraId="40CDA339" w14:textId="77777777" w:rsidR="00E7524D" w:rsidRDefault="00E7524D" w:rsidP="00F60860">
      <w:pPr>
        <w:spacing w:line="360" w:lineRule="auto"/>
        <w:jc w:val="both"/>
        <w:rPr>
          <w:rFonts w:ascii="Times New Roman" w:hAnsi="Times New Roman" w:cs="Times New Roman"/>
          <w:lang w:eastAsia="en-GB"/>
        </w:rPr>
      </w:pPr>
    </w:p>
    <w:p w14:paraId="6B6EDF5A" w14:textId="77777777" w:rsidR="00E7524D" w:rsidRDefault="00E7524D" w:rsidP="00F60860">
      <w:pPr>
        <w:spacing w:line="360" w:lineRule="auto"/>
        <w:jc w:val="both"/>
        <w:rPr>
          <w:rFonts w:ascii="Times New Roman" w:hAnsi="Times New Roman" w:cs="Times New Roman"/>
          <w:lang w:eastAsia="en-GB"/>
        </w:rPr>
      </w:pPr>
    </w:p>
    <w:p w14:paraId="6B10EC60" w14:textId="62063243" w:rsidR="00E7524D" w:rsidRPr="00E7524D" w:rsidRDefault="00E7524D" w:rsidP="00E7524D">
      <w:pPr>
        <w:pStyle w:val="Heading1"/>
        <w:rPr>
          <w:rFonts w:eastAsia="Times New Roman"/>
          <w:lang w:eastAsia="en-GB"/>
        </w:rPr>
      </w:pPr>
      <w:r w:rsidRPr="00E7524D">
        <w:rPr>
          <w:rFonts w:eastAsia="Times New Roman"/>
          <w:lang w:eastAsia="en-GB"/>
        </w:rPr>
        <w:lastRenderedPageBreak/>
        <w:t>Reference</w:t>
      </w:r>
      <w:r>
        <w:rPr>
          <w:rFonts w:eastAsia="Times New Roman"/>
          <w:lang w:eastAsia="en-GB"/>
        </w:rPr>
        <w:t>s</w:t>
      </w:r>
    </w:p>
    <w:p w14:paraId="034917D0" w14:textId="77777777" w:rsidR="00E7524D" w:rsidRPr="00E7524D" w:rsidRDefault="00E7524D" w:rsidP="00E7524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7524D">
        <w:rPr>
          <w:rFonts w:ascii="Times New Roman" w:eastAsia="Times New Roman" w:hAnsi="Times New Roman" w:cs="Times New Roman"/>
          <w:color w:val="000000"/>
          <w:kern w:val="0"/>
          <w:lang w:eastAsia="en-GB"/>
          <w14:ligatures w14:val="none"/>
        </w:rPr>
        <w:t>Anthony, R.N., Govindarajan, V. and Hartmann, F.G.H. (2020) </w:t>
      </w:r>
      <w:r w:rsidRPr="00E7524D">
        <w:rPr>
          <w:rFonts w:ascii="Times New Roman" w:eastAsia="Times New Roman" w:hAnsi="Times New Roman" w:cs="Times New Roman"/>
          <w:i/>
          <w:iCs/>
          <w:color w:val="000000"/>
          <w:kern w:val="0"/>
          <w:lang w:eastAsia="en-GB"/>
          <w14:ligatures w14:val="none"/>
        </w:rPr>
        <w:t>Management Control Systems</w:t>
      </w:r>
      <w:r w:rsidRPr="00E7524D">
        <w:rPr>
          <w:rFonts w:ascii="Times New Roman" w:eastAsia="Times New Roman" w:hAnsi="Times New Roman" w:cs="Times New Roman"/>
          <w:color w:val="000000"/>
          <w:kern w:val="0"/>
          <w:lang w:eastAsia="en-GB"/>
          <w14:ligatures w14:val="none"/>
        </w:rPr>
        <w:t xml:space="preserve">. 14th </w:t>
      </w:r>
      <w:proofErr w:type="spellStart"/>
      <w:r w:rsidRPr="00E7524D">
        <w:rPr>
          <w:rFonts w:ascii="Times New Roman" w:eastAsia="Times New Roman" w:hAnsi="Times New Roman" w:cs="Times New Roman"/>
          <w:color w:val="000000"/>
          <w:kern w:val="0"/>
          <w:lang w:eastAsia="en-GB"/>
          <w14:ligatures w14:val="none"/>
        </w:rPr>
        <w:t>edn</w:t>
      </w:r>
      <w:proofErr w:type="spellEnd"/>
      <w:r w:rsidRPr="00E7524D">
        <w:rPr>
          <w:rFonts w:ascii="Times New Roman" w:eastAsia="Times New Roman" w:hAnsi="Times New Roman" w:cs="Times New Roman"/>
          <w:color w:val="000000"/>
          <w:kern w:val="0"/>
          <w:lang w:eastAsia="en-GB"/>
          <w14:ligatures w14:val="none"/>
        </w:rPr>
        <w:t>. New York: McGraw-Hill.</w:t>
      </w:r>
    </w:p>
    <w:p w14:paraId="262340A2" w14:textId="77777777" w:rsidR="00E7524D" w:rsidRPr="00E7524D" w:rsidRDefault="00E7524D" w:rsidP="00E7524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7524D">
        <w:rPr>
          <w:rFonts w:ascii="Times New Roman" w:eastAsia="Times New Roman" w:hAnsi="Times New Roman" w:cs="Times New Roman"/>
          <w:color w:val="000000"/>
          <w:kern w:val="0"/>
          <w:lang w:eastAsia="en-GB"/>
          <w14:ligatures w14:val="none"/>
        </w:rPr>
        <w:t>Banks, G.C., Dionne, S.D., Sayama, H. and Schmid, M.M. (2021) ‘Leadership in the digital age: A review and synthesis’, </w:t>
      </w:r>
      <w:r w:rsidRPr="00E7524D">
        <w:rPr>
          <w:rFonts w:ascii="Times New Roman" w:eastAsia="Times New Roman" w:hAnsi="Times New Roman" w:cs="Times New Roman"/>
          <w:i/>
          <w:iCs/>
          <w:color w:val="000000"/>
          <w:kern w:val="0"/>
          <w:lang w:eastAsia="en-GB"/>
          <w14:ligatures w14:val="none"/>
        </w:rPr>
        <w:t>The Leadership Quarterly</w:t>
      </w:r>
      <w:r w:rsidRPr="00E7524D">
        <w:rPr>
          <w:rFonts w:ascii="Times New Roman" w:eastAsia="Times New Roman" w:hAnsi="Times New Roman" w:cs="Times New Roman"/>
          <w:color w:val="000000"/>
          <w:kern w:val="0"/>
          <w:lang w:eastAsia="en-GB"/>
          <w14:ligatures w14:val="none"/>
        </w:rPr>
        <w:t>, 32(1), pp. 1–15.</w:t>
      </w:r>
    </w:p>
    <w:p w14:paraId="317357ED" w14:textId="77777777" w:rsidR="00E7524D" w:rsidRPr="00E7524D" w:rsidRDefault="00E7524D" w:rsidP="00E7524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7524D">
        <w:rPr>
          <w:rFonts w:ascii="Times New Roman" w:eastAsia="Times New Roman" w:hAnsi="Times New Roman" w:cs="Times New Roman"/>
          <w:color w:val="000000"/>
          <w:kern w:val="0"/>
          <w:lang w:eastAsia="en-GB"/>
          <w14:ligatures w14:val="none"/>
        </w:rPr>
        <w:t>Bratton, J. (2020) </w:t>
      </w:r>
      <w:r w:rsidRPr="00E7524D">
        <w:rPr>
          <w:rFonts w:ascii="Times New Roman" w:eastAsia="Times New Roman" w:hAnsi="Times New Roman" w:cs="Times New Roman"/>
          <w:i/>
          <w:iCs/>
          <w:color w:val="000000"/>
          <w:kern w:val="0"/>
          <w:lang w:eastAsia="en-GB"/>
          <w14:ligatures w14:val="none"/>
        </w:rPr>
        <w:t>Work and Organizational Behaviour</w:t>
      </w:r>
      <w:r w:rsidRPr="00E7524D">
        <w:rPr>
          <w:rFonts w:ascii="Times New Roman" w:eastAsia="Times New Roman" w:hAnsi="Times New Roman" w:cs="Times New Roman"/>
          <w:color w:val="000000"/>
          <w:kern w:val="0"/>
          <w:lang w:eastAsia="en-GB"/>
          <w14:ligatures w14:val="none"/>
        </w:rPr>
        <w:t xml:space="preserve">. 4th </w:t>
      </w:r>
      <w:proofErr w:type="spellStart"/>
      <w:r w:rsidRPr="00E7524D">
        <w:rPr>
          <w:rFonts w:ascii="Times New Roman" w:eastAsia="Times New Roman" w:hAnsi="Times New Roman" w:cs="Times New Roman"/>
          <w:color w:val="000000"/>
          <w:kern w:val="0"/>
          <w:lang w:eastAsia="en-GB"/>
          <w14:ligatures w14:val="none"/>
        </w:rPr>
        <w:t>edn</w:t>
      </w:r>
      <w:proofErr w:type="spellEnd"/>
      <w:r w:rsidRPr="00E7524D">
        <w:rPr>
          <w:rFonts w:ascii="Times New Roman" w:eastAsia="Times New Roman" w:hAnsi="Times New Roman" w:cs="Times New Roman"/>
          <w:color w:val="000000"/>
          <w:kern w:val="0"/>
          <w:lang w:eastAsia="en-GB"/>
          <w14:ligatures w14:val="none"/>
        </w:rPr>
        <w:t>. London: Palgrave Macmillan.</w:t>
      </w:r>
    </w:p>
    <w:p w14:paraId="3100FE1C" w14:textId="77777777" w:rsidR="00E7524D" w:rsidRPr="00E7524D" w:rsidRDefault="00E7524D" w:rsidP="00E7524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7524D">
        <w:rPr>
          <w:rFonts w:ascii="Times New Roman" w:eastAsia="Times New Roman" w:hAnsi="Times New Roman" w:cs="Times New Roman"/>
          <w:color w:val="000000"/>
          <w:kern w:val="0"/>
          <w:lang w:eastAsia="en-GB"/>
          <w14:ligatures w14:val="none"/>
        </w:rPr>
        <w:t>Daft, R.L. (2020) </w:t>
      </w:r>
      <w:r w:rsidRPr="00E7524D">
        <w:rPr>
          <w:rFonts w:ascii="Times New Roman" w:eastAsia="Times New Roman" w:hAnsi="Times New Roman" w:cs="Times New Roman"/>
          <w:i/>
          <w:iCs/>
          <w:color w:val="000000"/>
          <w:kern w:val="0"/>
          <w:lang w:eastAsia="en-GB"/>
          <w14:ligatures w14:val="none"/>
        </w:rPr>
        <w:t>Management</w:t>
      </w:r>
      <w:r w:rsidRPr="00E7524D">
        <w:rPr>
          <w:rFonts w:ascii="Times New Roman" w:eastAsia="Times New Roman" w:hAnsi="Times New Roman" w:cs="Times New Roman"/>
          <w:color w:val="000000"/>
          <w:kern w:val="0"/>
          <w:lang w:eastAsia="en-GB"/>
          <w14:ligatures w14:val="none"/>
        </w:rPr>
        <w:t xml:space="preserve">. 14th </w:t>
      </w:r>
      <w:proofErr w:type="spellStart"/>
      <w:r w:rsidRPr="00E7524D">
        <w:rPr>
          <w:rFonts w:ascii="Times New Roman" w:eastAsia="Times New Roman" w:hAnsi="Times New Roman" w:cs="Times New Roman"/>
          <w:color w:val="000000"/>
          <w:kern w:val="0"/>
          <w:lang w:eastAsia="en-GB"/>
          <w14:ligatures w14:val="none"/>
        </w:rPr>
        <w:t>edn</w:t>
      </w:r>
      <w:proofErr w:type="spellEnd"/>
      <w:r w:rsidRPr="00E7524D">
        <w:rPr>
          <w:rFonts w:ascii="Times New Roman" w:eastAsia="Times New Roman" w:hAnsi="Times New Roman" w:cs="Times New Roman"/>
          <w:color w:val="000000"/>
          <w:kern w:val="0"/>
          <w:lang w:eastAsia="en-GB"/>
          <w14:ligatures w14:val="none"/>
        </w:rPr>
        <w:t>. Boston: Cengage Learning.</w:t>
      </w:r>
    </w:p>
    <w:p w14:paraId="0E2137F0" w14:textId="77777777" w:rsidR="00E7524D" w:rsidRPr="00E7524D" w:rsidRDefault="00E7524D" w:rsidP="00E7524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7524D">
        <w:rPr>
          <w:rFonts w:ascii="Times New Roman" w:eastAsia="Times New Roman" w:hAnsi="Times New Roman" w:cs="Times New Roman"/>
          <w:color w:val="000000"/>
          <w:kern w:val="0"/>
          <w:lang w:eastAsia="en-GB"/>
          <w14:ligatures w14:val="none"/>
        </w:rPr>
        <w:t xml:space="preserve">George, G., Merrill, R.K. and </w:t>
      </w:r>
      <w:proofErr w:type="spellStart"/>
      <w:r w:rsidRPr="00E7524D">
        <w:rPr>
          <w:rFonts w:ascii="Times New Roman" w:eastAsia="Times New Roman" w:hAnsi="Times New Roman" w:cs="Times New Roman"/>
          <w:color w:val="000000"/>
          <w:kern w:val="0"/>
          <w:lang w:eastAsia="en-GB"/>
          <w14:ligatures w14:val="none"/>
        </w:rPr>
        <w:t>Schillebeeckx</w:t>
      </w:r>
      <w:proofErr w:type="spellEnd"/>
      <w:r w:rsidRPr="00E7524D">
        <w:rPr>
          <w:rFonts w:ascii="Times New Roman" w:eastAsia="Times New Roman" w:hAnsi="Times New Roman" w:cs="Times New Roman"/>
          <w:color w:val="000000"/>
          <w:kern w:val="0"/>
          <w:lang w:eastAsia="en-GB"/>
          <w14:ligatures w14:val="none"/>
        </w:rPr>
        <w:t>, S.J.D. (2021) ‘Digital sustainability and entrepreneurship: How digital innovations are helping tackle climate change’, </w:t>
      </w:r>
      <w:r w:rsidRPr="00E7524D">
        <w:rPr>
          <w:rFonts w:ascii="Times New Roman" w:eastAsia="Times New Roman" w:hAnsi="Times New Roman" w:cs="Times New Roman"/>
          <w:i/>
          <w:iCs/>
          <w:color w:val="000000"/>
          <w:kern w:val="0"/>
          <w:lang w:eastAsia="en-GB"/>
          <w14:ligatures w14:val="none"/>
        </w:rPr>
        <w:t>Business Strategy and the Environment</w:t>
      </w:r>
      <w:r w:rsidRPr="00E7524D">
        <w:rPr>
          <w:rFonts w:ascii="Times New Roman" w:eastAsia="Times New Roman" w:hAnsi="Times New Roman" w:cs="Times New Roman"/>
          <w:color w:val="000000"/>
          <w:kern w:val="0"/>
          <w:lang w:eastAsia="en-GB"/>
          <w14:ligatures w14:val="none"/>
        </w:rPr>
        <w:t>, 30(1), pp. 1–12.</w:t>
      </w:r>
    </w:p>
    <w:p w14:paraId="2B6BBBC5" w14:textId="77777777" w:rsidR="00E7524D" w:rsidRPr="00E7524D" w:rsidRDefault="00E7524D" w:rsidP="00E7524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7524D">
        <w:rPr>
          <w:rFonts w:ascii="Times New Roman" w:eastAsia="Times New Roman" w:hAnsi="Times New Roman" w:cs="Times New Roman"/>
          <w:color w:val="000000"/>
          <w:kern w:val="0"/>
          <w:lang w:eastAsia="en-GB"/>
          <w14:ligatures w14:val="none"/>
        </w:rPr>
        <w:t>Hoque, Z. (2020) </w:t>
      </w:r>
      <w:r w:rsidRPr="00E7524D">
        <w:rPr>
          <w:rFonts w:ascii="Times New Roman" w:eastAsia="Times New Roman" w:hAnsi="Times New Roman" w:cs="Times New Roman"/>
          <w:i/>
          <w:iCs/>
          <w:color w:val="000000"/>
          <w:kern w:val="0"/>
          <w:lang w:eastAsia="en-GB"/>
          <w14:ligatures w14:val="none"/>
        </w:rPr>
        <w:t>Strategic Management Accounting: Concepts, Processes and Issues</w:t>
      </w:r>
      <w:r w:rsidRPr="00E7524D">
        <w:rPr>
          <w:rFonts w:ascii="Times New Roman" w:eastAsia="Times New Roman" w:hAnsi="Times New Roman" w:cs="Times New Roman"/>
          <w:color w:val="000000"/>
          <w:kern w:val="0"/>
          <w:lang w:eastAsia="en-GB"/>
          <w14:ligatures w14:val="none"/>
        </w:rPr>
        <w:t xml:space="preserve">. 3rd </w:t>
      </w:r>
      <w:proofErr w:type="spellStart"/>
      <w:r w:rsidRPr="00E7524D">
        <w:rPr>
          <w:rFonts w:ascii="Times New Roman" w:eastAsia="Times New Roman" w:hAnsi="Times New Roman" w:cs="Times New Roman"/>
          <w:color w:val="000000"/>
          <w:kern w:val="0"/>
          <w:lang w:eastAsia="en-GB"/>
          <w14:ligatures w14:val="none"/>
        </w:rPr>
        <w:t>edn</w:t>
      </w:r>
      <w:proofErr w:type="spellEnd"/>
      <w:r w:rsidRPr="00E7524D">
        <w:rPr>
          <w:rFonts w:ascii="Times New Roman" w:eastAsia="Times New Roman" w:hAnsi="Times New Roman" w:cs="Times New Roman"/>
          <w:color w:val="000000"/>
          <w:kern w:val="0"/>
          <w:lang w:eastAsia="en-GB"/>
          <w14:ligatures w14:val="none"/>
        </w:rPr>
        <w:t>. London: Routledge.</w:t>
      </w:r>
    </w:p>
    <w:p w14:paraId="5F0F3647" w14:textId="77777777" w:rsidR="00E7524D" w:rsidRPr="00E7524D" w:rsidRDefault="00E7524D" w:rsidP="00E7524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7524D">
        <w:rPr>
          <w:rFonts w:ascii="Times New Roman" w:eastAsia="Times New Roman" w:hAnsi="Times New Roman" w:cs="Times New Roman"/>
          <w:color w:val="000000"/>
          <w:kern w:val="0"/>
          <w:lang w:eastAsia="en-GB"/>
          <w14:ligatures w14:val="none"/>
        </w:rPr>
        <w:t>Kaplan, R.S. (2020) ‘Conceptual foundations of the balanced scorecard’, </w:t>
      </w:r>
      <w:r w:rsidRPr="00E7524D">
        <w:rPr>
          <w:rFonts w:ascii="Times New Roman" w:eastAsia="Times New Roman" w:hAnsi="Times New Roman" w:cs="Times New Roman"/>
          <w:i/>
          <w:iCs/>
          <w:color w:val="000000"/>
          <w:kern w:val="0"/>
          <w:lang w:eastAsia="en-GB"/>
          <w14:ligatures w14:val="none"/>
        </w:rPr>
        <w:t>Handbooks of Management Accounting Research</w:t>
      </w:r>
      <w:r w:rsidRPr="00E7524D">
        <w:rPr>
          <w:rFonts w:ascii="Times New Roman" w:eastAsia="Times New Roman" w:hAnsi="Times New Roman" w:cs="Times New Roman"/>
          <w:color w:val="000000"/>
          <w:kern w:val="0"/>
          <w:lang w:eastAsia="en-GB"/>
          <w14:ligatures w14:val="none"/>
        </w:rPr>
        <w:t>, 3, pp. 1253–1269.</w:t>
      </w:r>
    </w:p>
    <w:p w14:paraId="65A22718" w14:textId="77777777" w:rsidR="00E7524D" w:rsidRPr="00E7524D" w:rsidRDefault="00E7524D" w:rsidP="00E7524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7524D">
        <w:rPr>
          <w:rFonts w:ascii="Times New Roman" w:eastAsia="Times New Roman" w:hAnsi="Times New Roman" w:cs="Times New Roman"/>
          <w:color w:val="000000"/>
          <w:kern w:val="0"/>
          <w:lang w:eastAsia="en-GB"/>
          <w14:ligatures w14:val="none"/>
        </w:rPr>
        <w:t>Merchant, K.A. and Van der Stede, W.A. (2021) </w:t>
      </w:r>
      <w:r w:rsidRPr="00E7524D">
        <w:rPr>
          <w:rFonts w:ascii="Times New Roman" w:eastAsia="Times New Roman" w:hAnsi="Times New Roman" w:cs="Times New Roman"/>
          <w:i/>
          <w:iCs/>
          <w:color w:val="000000"/>
          <w:kern w:val="0"/>
          <w:lang w:eastAsia="en-GB"/>
          <w14:ligatures w14:val="none"/>
        </w:rPr>
        <w:t>Management Control Systems: Performance Measurement, Evaluation and Incentives</w:t>
      </w:r>
      <w:r w:rsidRPr="00E7524D">
        <w:rPr>
          <w:rFonts w:ascii="Times New Roman" w:eastAsia="Times New Roman" w:hAnsi="Times New Roman" w:cs="Times New Roman"/>
          <w:color w:val="000000"/>
          <w:kern w:val="0"/>
          <w:lang w:eastAsia="en-GB"/>
          <w14:ligatures w14:val="none"/>
        </w:rPr>
        <w:t xml:space="preserve">. 5th </w:t>
      </w:r>
      <w:proofErr w:type="spellStart"/>
      <w:r w:rsidRPr="00E7524D">
        <w:rPr>
          <w:rFonts w:ascii="Times New Roman" w:eastAsia="Times New Roman" w:hAnsi="Times New Roman" w:cs="Times New Roman"/>
          <w:color w:val="000000"/>
          <w:kern w:val="0"/>
          <w:lang w:eastAsia="en-GB"/>
          <w14:ligatures w14:val="none"/>
        </w:rPr>
        <w:t>edn</w:t>
      </w:r>
      <w:proofErr w:type="spellEnd"/>
      <w:r w:rsidRPr="00E7524D">
        <w:rPr>
          <w:rFonts w:ascii="Times New Roman" w:eastAsia="Times New Roman" w:hAnsi="Times New Roman" w:cs="Times New Roman"/>
          <w:color w:val="000000"/>
          <w:kern w:val="0"/>
          <w:lang w:eastAsia="en-GB"/>
          <w14:ligatures w14:val="none"/>
        </w:rPr>
        <w:t>. Harlow: Pearson.</w:t>
      </w:r>
    </w:p>
    <w:p w14:paraId="18C2B3BD" w14:textId="77777777" w:rsidR="00E7524D" w:rsidRPr="00E7524D" w:rsidRDefault="00E7524D" w:rsidP="00E7524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roofErr w:type="spellStart"/>
      <w:r w:rsidRPr="00E7524D">
        <w:rPr>
          <w:rFonts w:ascii="Times New Roman" w:eastAsia="Times New Roman" w:hAnsi="Times New Roman" w:cs="Times New Roman"/>
          <w:color w:val="000000"/>
          <w:kern w:val="0"/>
          <w:lang w:eastAsia="en-GB"/>
          <w14:ligatures w14:val="none"/>
        </w:rPr>
        <w:t>Mikalef</w:t>
      </w:r>
      <w:proofErr w:type="spellEnd"/>
      <w:r w:rsidRPr="00E7524D">
        <w:rPr>
          <w:rFonts w:ascii="Times New Roman" w:eastAsia="Times New Roman" w:hAnsi="Times New Roman" w:cs="Times New Roman"/>
          <w:color w:val="000000"/>
          <w:kern w:val="0"/>
          <w:lang w:eastAsia="en-GB"/>
          <w14:ligatures w14:val="none"/>
        </w:rPr>
        <w:t xml:space="preserve">, P., </w:t>
      </w:r>
      <w:proofErr w:type="spellStart"/>
      <w:r w:rsidRPr="00E7524D">
        <w:rPr>
          <w:rFonts w:ascii="Times New Roman" w:eastAsia="Times New Roman" w:hAnsi="Times New Roman" w:cs="Times New Roman"/>
          <w:color w:val="000000"/>
          <w:kern w:val="0"/>
          <w:lang w:eastAsia="en-GB"/>
          <w14:ligatures w14:val="none"/>
        </w:rPr>
        <w:t>Krogstie</w:t>
      </w:r>
      <w:proofErr w:type="spellEnd"/>
      <w:r w:rsidRPr="00E7524D">
        <w:rPr>
          <w:rFonts w:ascii="Times New Roman" w:eastAsia="Times New Roman" w:hAnsi="Times New Roman" w:cs="Times New Roman"/>
          <w:color w:val="000000"/>
          <w:kern w:val="0"/>
          <w:lang w:eastAsia="en-GB"/>
          <w14:ligatures w14:val="none"/>
        </w:rPr>
        <w:t>, J., Pappas, I.O. and Pavlou, P.A. (2020) ‘Exploring the relationship between big data analytics capability and competitive performance: The mediating roles of dynamic and operational capabilities’, </w:t>
      </w:r>
      <w:r w:rsidRPr="00E7524D">
        <w:rPr>
          <w:rFonts w:ascii="Times New Roman" w:eastAsia="Times New Roman" w:hAnsi="Times New Roman" w:cs="Times New Roman"/>
          <w:i/>
          <w:iCs/>
          <w:color w:val="000000"/>
          <w:kern w:val="0"/>
          <w:lang w:eastAsia="en-GB"/>
          <w14:ligatures w14:val="none"/>
        </w:rPr>
        <w:t>Information &amp; Management</w:t>
      </w:r>
      <w:r w:rsidRPr="00E7524D">
        <w:rPr>
          <w:rFonts w:ascii="Times New Roman" w:eastAsia="Times New Roman" w:hAnsi="Times New Roman" w:cs="Times New Roman"/>
          <w:color w:val="000000"/>
          <w:kern w:val="0"/>
          <w:lang w:eastAsia="en-GB"/>
          <w14:ligatures w14:val="none"/>
        </w:rPr>
        <w:t>, 57(2), pp. 1–15.</w:t>
      </w:r>
    </w:p>
    <w:p w14:paraId="00762258" w14:textId="77777777" w:rsidR="00E7524D" w:rsidRPr="00E7524D" w:rsidRDefault="00E7524D" w:rsidP="00E7524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7524D">
        <w:rPr>
          <w:rFonts w:ascii="Times New Roman" w:eastAsia="Times New Roman" w:hAnsi="Times New Roman" w:cs="Times New Roman"/>
          <w:color w:val="000000"/>
          <w:kern w:val="0"/>
          <w:lang w:eastAsia="en-GB"/>
          <w14:ligatures w14:val="none"/>
        </w:rPr>
        <w:t>Otley, D. (2020) ‘The contingency theory of management accounting and control: 1980–2014’, </w:t>
      </w:r>
      <w:r w:rsidRPr="00E7524D">
        <w:rPr>
          <w:rFonts w:ascii="Times New Roman" w:eastAsia="Times New Roman" w:hAnsi="Times New Roman" w:cs="Times New Roman"/>
          <w:i/>
          <w:iCs/>
          <w:color w:val="000000"/>
          <w:kern w:val="0"/>
          <w:lang w:eastAsia="en-GB"/>
          <w14:ligatures w14:val="none"/>
        </w:rPr>
        <w:t>Management Accounting Research</w:t>
      </w:r>
      <w:r w:rsidRPr="00E7524D">
        <w:rPr>
          <w:rFonts w:ascii="Times New Roman" w:eastAsia="Times New Roman" w:hAnsi="Times New Roman" w:cs="Times New Roman"/>
          <w:color w:val="000000"/>
          <w:kern w:val="0"/>
          <w:lang w:eastAsia="en-GB"/>
          <w14:ligatures w14:val="none"/>
        </w:rPr>
        <w:t>, 31, pp. 45–62.</w:t>
      </w:r>
    </w:p>
    <w:p w14:paraId="4F1044C9" w14:textId="77777777" w:rsidR="00E7524D" w:rsidRPr="00E7524D" w:rsidRDefault="00E7524D" w:rsidP="00E7524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roofErr w:type="spellStart"/>
      <w:r w:rsidRPr="00E7524D">
        <w:rPr>
          <w:rFonts w:ascii="Times New Roman" w:eastAsia="Times New Roman" w:hAnsi="Times New Roman" w:cs="Times New Roman"/>
          <w:color w:val="000000"/>
          <w:kern w:val="0"/>
          <w:lang w:eastAsia="en-GB"/>
          <w14:ligatures w14:val="none"/>
        </w:rPr>
        <w:t>Pirson</w:t>
      </w:r>
      <w:proofErr w:type="spellEnd"/>
      <w:r w:rsidRPr="00E7524D">
        <w:rPr>
          <w:rFonts w:ascii="Times New Roman" w:eastAsia="Times New Roman" w:hAnsi="Times New Roman" w:cs="Times New Roman"/>
          <w:color w:val="000000"/>
          <w:kern w:val="0"/>
          <w:lang w:eastAsia="en-GB"/>
          <w14:ligatures w14:val="none"/>
        </w:rPr>
        <w:t>, M. and Malhotra, D. (2021) ‘Unconventional insights for managing stakeholder trust’, </w:t>
      </w:r>
      <w:r w:rsidRPr="00E7524D">
        <w:rPr>
          <w:rFonts w:ascii="Times New Roman" w:eastAsia="Times New Roman" w:hAnsi="Times New Roman" w:cs="Times New Roman"/>
          <w:i/>
          <w:iCs/>
          <w:color w:val="000000"/>
          <w:kern w:val="0"/>
          <w:lang w:eastAsia="en-GB"/>
          <w14:ligatures w14:val="none"/>
        </w:rPr>
        <w:t>MIT Sloan Management Review</w:t>
      </w:r>
      <w:r w:rsidRPr="00E7524D">
        <w:rPr>
          <w:rFonts w:ascii="Times New Roman" w:eastAsia="Times New Roman" w:hAnsi="Times New Roman" w:cs="Times New Roman"/>
          <w:color w:val="000000"/>
          <w:kern w:val="0"/>
          <w:lang w:eastAsia="en-GB"/>
          <w14:ligatures w14:val="none"/>
        </w:rPr>
        <w:t>, 62(4), pp. 1–9.</w:t>
      </w:r>
    </w:p>
    <w:p w14:paraId="3E2BC36A" w14:textId="77777777" w:rsidR="00E7524D" w:rsidRPr="00E7524D" w:rsidRDefault="00E7524D" w:rsidP="00E7524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7524D">
        <w:rPr>
          <w:rFonts w:ascii="Times New Roman" w:eastAsia="Times New Roman" w:hAnsi="Times New Roman" w:cs="Times New Roman"/>
          <w:color w:val="000000"/>
          <w:kern w:val="0"/>
          <w:lang w:eastAsia="en-GB"/>
          <w14:ligatures w14:val="none"/>
        </w:rPr>
        <w:lastRenderedPageBreak/>
        <w:t>Rodrigues, C.A. (2021) ‘Fayol’s 14 principles of management then and now: A framework for managing today’s organizations’, </w:t>
      </w:r>
      <w:r w:rsidRPr="00E7524D">
        <w:rPr>
          <w:rFonts w:ascii="Times New Roman" w:eastAsia="Times New Roman" w:hAnsi="Times New Roman" w:cs="Times New Roman"/>
          <w:i/>
          <w:iCs/>
          <w:color w:val="000000"/>
          <w:kern w:val="0"/>
          <w:lang w:eastAsia="en-GB"/>
          <w14:ligatures w14:val="none"/>
        </w:rPr>
        <w:t>Management Decision</w:t>
      </w:r>
      <w:r w:rsidRPr="00E7524D">
        <w:rPr>
          <w:rFonts w:ascii="Times New Roman" w:eastAsia="Times New Roman" w:hAnsi="Times New Roman" w:cs="Times New Roman"/>
          <w:color w:val="000000"/>
          <w:kern w:val="0"/>
          <w:lang w:eastAsia="en-GB"/>
          <w14:ligatures w14:val="none"/>
        </w:rPr>
        <w:t>, 59(3), pp. 1–14.</w:t>
      </w:r>
    </w:p>
    <w:p w14:paraId="2FF48A22" w14:textId="77777777" w:rsidR="00E7524D" w:rsidRPr="00E7524D" w:rsidRDefault="00E7524D" w:rsidP="00E7524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7524D">
        <w:rPr>
          <w:rFonts w:ascii="Times New Roman" w:eastAsia="Times New Roman" w:hAnsi="Times New Roman" w:cs="Times New Roman"/>
          <w:color w:val="000000"/>
          <w:kern w:val="0"/>
          <w:lang w:eastAsia="en-GB"/>
          <w14:ligatures w14:val="none"/>
        </w:rPr>
        <w:t>Schein, E.H. (2020) </w:t>
      </w:r>
      <w:r w:rsidRPr="00E7524D">
        <w:rPr>
          <w:rFonts w:ascii="Times New Roman" w:eastAsia="Times New Roman" w:hAnsi="Times New Roman" w:cs="Times New Roman"/>
          <w:i/>
          <w:iCs/>
          <w:color w:val="000000"/>
          <w:kern w:val="0"/>
          <w:lang w:eastAsia="en-GB"/>
          <w14:ligatures w14:val="none"/>
        </w:rPr>
        <w:t>Organizational Culture and Leadership</w:t>
      </w:r>
      <w:r w:rsidRPr="00E7524D">
        <w:rPr>
          <w:rFonts w:ascii="Times New Roman" w:eastAsia="Times New Roman" w:hAnsi="Times New Roman" w:cs="Times New Roman"/>
          <w:color w:val="000000"/>
          <w:kern w:val="0"/>
          <w:lang w:eastAsia="en-GB"/>
          <w14:ligatures w14:val="none"/>
        </w:rPr>
        <w:t xml:space="preserve">. 5th </w:t>
      </w:r>
      <w:proofErr w:type="spellStart"/>
      <w:r w:rsidRPr="00E7524D">
        <w:rPr>
          <w:rFonts w:ascii="Times New Roman" w:eastAsia="Times New Roman" w:hAnsi="Times New Roman" w:cs="Times New Roman"/>
          <w:color w:val="000000"/>
          <w:kern w:val="0"/>
          <w:lang w:eastAsia="en-GB"/>
          <w14:ligatures w14:val="none"/>
        </w:rPr>
        <w:t>edn</w:t>
      </w:r>
      <w:proofErr w:type="spellEnd"/>
      <w:r w:rsidRPr="00E7524D">
        <w:rPr>
          <w:rFonts w:ascii="Times New Roman" w:eastAsia="Times New Roman" w:hAnsi="Times New Roman" w:cs="Times New Roman"/>
          <w:color w:val="000000"/>
          <w:kern w:val="0"/>
          <w:lang w:eastAsia="en-GB"/>
          <w14:ligatures w14:val="none"/>
        </w:rPr>
        <w:t>. Hoboken: Wiley.</w:t>
      </w:r>
    </w:p>
    <w:p w14:paraId="5363FEE9" w14:textId="77777777" w:rsidR="00E7524D" w:rsidRPr="00E7524D" w:rsidRDefault="00E7524D" w:rsidP="00E7524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7524D">
        <w:rPr>
          <w:rFonts w:ascii="Times New Roman" w:eastAsia="Times New Roman" w:hAnsi="Times New Roman" w:cs="Times New Roman"/>
          <w:color w:val="000000"/>
          <w:kern w:val="0"/>
          <w:lang w:eastAsia="en-GB"/>
          <w14:ligatures w14:val="none"/>
        </w:rPr>
        <w:t>Simons, R. (2020) </w:t>
      </w:r>
      <w:r w:rsidRPr="00E7524D">
        <w:rPr>
          <w:rFonts w:ascii="Times New Roman" w:eastAsia="Times New Roman" w:hAnsi="Times New Roman" w:cs="Times New Roman"/>
          <w:i/>
          <w:iCs/>
          <w:color w:val="000000"/>
          <w:kern w:val="0"/>
          <w:lang w:eastAsia="en-GB"/>
          <w14:ligatures w14:val="none"/>
        </w:rPr>
        <w:t>Levers of Control: How Managers Use Innovative Control Systems to Drive Strategic Renewal</w:t>
      </w:r>
      <w:r w:rsidRPr="00E7524D">
        <w:rPr>
          <w:rFonts w:ascii="Times New Roman" w:eastAsia="Times New Roman" w:hAnsi="Times New Roman" w:cs="Times New Roman"/>
          <w:color w:val="000000"/>
          <w:kern w:val="0"/>
          <w:lang w:eastAsia="en-GB"/>
          <w14:ligatures w14:val="none"/>
        </w:rPr>
        <w:t xml:space="preserve">. Updated </w:t>
      </w:r>
      <w:proofErr w:type="spellStart"/>
      <w:r w:rsidRPr="00E7524D">
        <w:rPr>
          <w:rFonts w:ascii="Times New Roman" w:eastAsia="Times New Roman" w:hAnsi="Times New Roman" w:cs="Times New Roman"/>
          <w:color w:val="000000"/>
          <w:kern w:val="0"/>
          <w:lang w:eastAsia="en-GB"/>
          <w14:ligatures w14:val="none"/>
        </w:rPr>
        <w:t>edn</w:t>
      </w:r>
      <w:proofErr w:type="spellEnd"/>
      <w:r w:rsidRPr="00E7524D">
        <w:rPr>
          <w:rFonts w:ascii="Times New Roman" w:eastAsia="Times New Roman" w:hAnsi="Times New Roman" w:cs="Times New Roman"/>
          <w:color w:val="000000"/>
          <w:kern w:val="0"/>
          <w:lang w:eastAsia="en-GB"/>
          <w14:ligatures w14:val="none"/>
        </w:rPr>
        <w:t>. Boston: Harvard Business Review Press.</w:t>
      </w:r>
    </w:p>
    <w:p w14:paraId="3E371234" w14:textId="77777777" w:rsidR="00E7524D" w:rsidRPr="00E7524D" w:rsidRDefault="00E7524D" w:rsidP="00E7524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E7524D">
        <w:rPr>
          <w:rFonts w:ascii="Times New Roman" w:eastAsia="Times New Roman" w:hAnsi="Times New Roman" w:cs="Times New Roman"/>
          <w:color w:val="000000"/>
          <w:kern w:val="0"/>
          <w:lang w:eastAsia="en-GB"/>
          <w14:ligatures w14:val="none"/>
        </w:rPr>
        <w:t>Tessier, S. and Otley, D. (2020) ‘A conceptual development of Simons’ Levers of Control framework’, </w:t>
      </w:r>
      <w:r w:rsidRPr="00E7524D">
        <w:rPr>
          <w:rFonts w:ascii="Times New Roman" w:eastAsia="Times New Roman" w:hAnsi="Times New Roman" w:cs="Times New Roman"/>
          <w:i/>
          <w:iCs/>
          <w:color w:val="000000"/>
          <w:kern w:val="0"/>
          <w:lang w:eastAsia="en-GB"/>
          <w14:ligatures w14:val="none"/>
        </w:rPr>
        <w:t>Management Accounting Research</w:t>
      </w:r>
      <w:r w:rsidRPr="00E7524D">
        <w:rPr>
          <w:rFonts w:ascii="Times New Roman" w:eastAsia="Times New Roman" w:hAnsi="Times New Roman" w:cs="Times New Roman"/>
          <w:color w:val="000000"/>
          <w:kern w:val="0"/>
          <w:lang w:eastAsia="en-GB"/>
          <w14:ligatures w14:val="none"/>
        </w:rPr>
        <w:t>, 15(3), pp. 171–185.</w:t>
      </w:r>
    </w:p>
    <w:p w14:paraId="61C21B65" w14:textId="77777777" w:rsidR="00E7524D" w:rsidRPr="00E7524D" w:rsidRDefault="00E7524D" w:rsidP="00E7524D">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roofErr w:type="spellStart"/>
      <w:r w:rsidRPr="00E7524D">
        <w:rPr>
          <w:rFonts w:ascii="Times New Roman" w:eastAsia="Times New Roman" w:hAnsi="Times New Roman" w:cs="Times New Roman"/>
          <w:color w:val="000000"/>
          <w:kern w:val="0"/>
          <w:lang w:eastAsia="en-GB"/>
          <w14:ligatures w14:val="none"/>
        </w:rPr>
        <w:t>Waizenegger</w:t>
      </w:r>
      <w:proofErr w:type="spellEnd"/>
      <w:r w:rsidRPr="00E7524D">
        <w:rPr>
          <w:rFonts w:ascii="Times New Roman" w:eastAsia="Times New Roman" w:hAnsi="Times New Roman" w:cs="Times New Roman"/>
          <w:color w:val="000000"/>
          <w:kern w:val="0"/>
          <w:lang w:eastAsia="en-GB"/>
          <w14:ligatures w14:val="none"/>
        </w:rPr>
        <w:t>, L., McKenna, B., Cai, W. and Bendz, T. (2020) ‘An affordance perspective of team collaboration and enforced working from home during COVID-19’, </w:t>
      </w:r>
      <w:r w:rsidRPr="00E7524D">
        <w:rPr>
          <w:rFonts w:ascii="Times New Roman" w:eastAsia="Times New Roman" w:hAnsi="Times New Roman" w:cs="Times New Roman"/>
          <w:i/>
          <w:iCs/>
          <w:color w:val="000000"/>
          <w:kern w:val="0"/>
          <w:lang w:eastAsia="en-GB"/>
          <w14:ligatures w14:val="none"/>
        </w:rPr>
        <w:t>European Journal of Information Systems</w:t>
      </w:r>
      <w:r w:rsidRPr="00E7524D">
        <w:rPr>
          <w:rFonts w:ascii="Times New Roman" w:eastAsia="Times New Roman" w:hAnsi="Times New Roman" w:cs="Times New Roman"/>
          <w:color w:val="000000"/>
          <w:kern w:val="0"/>
          <w:lang w:eastAsia="en-GB"/>
          <w14:ligatures w14:val="none"/>
        </w:rPr>
        <w:t>, 29(4), pp. 429–442.</w:t>
      </w:r>
    </w:p>
    <w:p w14:paraId="766DDD2A" w14:textId="77777777" w:rsidR="00E7524D" w:rsidRPr="00F60860" w:rsidRDefault="00E7524D" w:rsidP="00F60860">
      <w:pPr>
        <w:spacing w:line="360" w:lineRule="auto"/>
        <w:jc w:val="both"/>
        <w:rPr>
          <w:rFonts w:ascii="Times New Roman" w:hAnsi="Times New Roman" w:cs="Times New Roman"/>
          <w:lang w:eastAsia="en-GB"/>
        </w:rPr>
      </w:pPr>
    </w:p>
    <w:p w14:paraId="2D07AFF8" w14:textId="77777777" w:rsidR="006474BF" w:rsidRPr="00B41C02" w:rsidRDefault="006474BF" w:rsidP="006474BF">
      <w:pPr>
        <w:rPr>
          <w:rFonts w:ascii="Times New Roman" w:eastAsia="Times New Roman" w:hAnsi="Times New Roman" w:cs="Times New Roman"/>
          <w:kern w:val="0"/>
          <w:lang w:eastAsia="en-GB"/>
          <w14:ligatures w14:val="none"/>
        </w:rPr>
      </w:pPr>
    </w:p>
    <w:p w14:paraId="3064698A" w14:textId="77777777" w:rsidR="006474BF" w:rsidRDefault="006474BF" w:rsidP="007020CE">
      <w:pPr>
        <w:pStyle w:val="NormalWeb"/>
        <w:rPr>
          <w:color w:val="000000"/>
        </w:rPr>
      </w:pPr>
    </w:p>
    <w:p w14:paraId="2DC78ABC" w14:textId="2FB34ED3" w:rsidR="00B41C02" w:rsidRPr="00B41C02" w:rsidRDefault="00B41C02" w:rsidP="00B41C02">
      <w:pPr>
        <w:rPr>
          <w:rFonts w:ascii="Times New Roman" w:eastAsia="Times New Roman" w:hAnsi="Times New Roman" w:cs="Times New Roman"/>
          <w:kern w:val="0"/>
          <w:lang w:eastAsia="en-GB"/>
          <w14:ligatures w14:val="none"/>
        </w:rPr>
      </w:pPr>
    </w:p>
    <w:p w14:paraId="55E3E9B6" w14:textId="77777777" w:rsidR="00CD66CC" w:rsidRPr="00CD66CC" w:rsidRDefault="00CD66CC" w:rsidP="00CD66CC">
      <w:pPr>
        <w:rPr>
          <w:rFonts w:ascii="Times New Roman" w:hAnsi="Times New Roman" w:cs="Times New Roman"/>
        </w:rPr>
      </w:pPr>
    </w:p>
    <w:sectPr w:rsidR="00CD66CC" w:rsidRPr="00CD66CC">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99FCA2" w14:textId="77777777" w:rsidR="00FD1013" w:rsidRDefault="00FD1013" w:rsidP="00366B1C">
      <w:r>
        <w:separator/>
      </w:r>
    </w:p>
  </w:endnote>
  <w:endnote w:type="continuationSeparator" w:id="0">
    <w:p w14:paraId="210C99DE" w14:textId="77777777" w:rsidR="00FD1013" w:rsidRDefault="00FD1013" w:rsidP="00366B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85183542"/>
      <w:docPartObj>
        <w:docPartGallery w:val="Page Numbers (Bottom of Page)"/>
        <w:docPartUnique/>
      </w:docPartObj>
    </w:sdtPr>
    <w:sdtContent>
      <w:p w14:paraId="26EC0691" w14:textId="6125221C" w:rsidR="00366B1C" w:rsidRDefault="00366B1C" w:rsidP="000D09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3DAAB56" w14:textId="77777777" w:rsidR="00366B1C" w:rsidRDefault="00366B1C" w:rsidP="00366B1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5124579"/>
      <w:docPartObj>
        <w:docPartGallery w:val="Page Numbers (Bottom of Page)"/>
        <w:docPartUnique/>
      </w:docPartObj>
    </w:sdtPr>
    <w:sdtContent>
      <w:p w14:paraId="719535FC" w14:textId="1500A42E" w:rsidR="00366B1C" w:rsidRDefault="00366B1C" w:rsidP="000D09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5A57B3AF" w14:textId="77777777" w:rsidR="00366B1C" w:rsidRDefault="00366B1C" w:rsidP="00366B1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F5369E" w14:textId="77777777" w:rsidR="00FD1013" w:rsidRDefault="00FD1013" w:rsidP="00366B1C">
      <w:r>
        <w:separator/>
      </w:r>
    </w:p>
  </w:footnote>
  <w:footnote w:type="continuationSeparator" w:id="0">
    <w:p w14:paraId="5A6268F5" w14:textId="77777777" w:rsidR="00FD1013" w:rsidRDefault="00FD1013" w:rsidP="00366B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D3747"/>
    <w:multiLevelType w:val="multilevel"/>
    <w:tmpl w:val="DB82B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F37606"/>
    <w:multiLevelType w:val="multilevel"/>
    <w:tmpl w:val="429CB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203316"/>
    <w:multiLevelType w:val="multilevel"/>
    <w:tmpl w:val="02EEA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1043D1"/>
    <w:multiLevelType w:val="multilevel"/>
    <w:tmpl w:val="B7B64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9C478A"/>
    <w:multiLevelType w:val="multilevel"/>
    <w:tmpl w:val="65BEA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116E46"/>
    <w:multiLevelType w:val="multilevel"/>
    <w:tmpl w:val="70587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297812"/>
    <w:multiLevelType w:val="multilevel"/>
    <w:tmpl w:val="41945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1D0B10"/>
    <w:multiLevelType w:val="multilevel"/>
    <w:tmpl w:val="214CE7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FB3790"/>
    <w:multiLevelType w:val="multilevel"/>
    <w:tmpl w:val="9700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7E7B91"/>
    <w:multiLevelType w:val="multilevel"/>
    <w:tmpl w:val="86BE9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413824"/>
    <w:multiLevelType w:val="multilevel"/>
    <w:tmpl w:val="172EC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F81784"/>
    <w:multiLevelType w:val="multilevel"/>
    <w:tmpl w:val="93D24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AB58F5"/>
    <w:multiLevelType w:val="multilevel"/>
    <w:tmpl w:val="0352A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8906EC"/>
    <w:multiLevelType w:val="multilevel"/>
    <w:tmpl w:val="882A1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5331FC"/>
    <w:multiLevelType w:val="multilevel"/>
    <w:tmpl w:val="97B8E4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354567"/>
    <w:multiLevelType w:val="multilevel"/>
    <w:tmpl w:val="75025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3E1417"/>
    <w:multiLevelType w:val="multilevel"/>
    <w:tmpl w:val="DABCE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635B21"/>
    <w:multiLevelType w:val="multilevel"/>
    <w:tmpl w:val="BAF83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6C7CA6"/>
    <w:multiLevelType w:val="multilevel"/>
    <w:tmpl w:val="77022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C444E4"/>
    <w:multiLevelType w:val="multilevel"/>
    <w:tmpl w:val="33DC0A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992DBD"/>
    <w:multiLevelType w:val="multilevel"/>
    <w:tmpl w:val="C8EC8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9545BE"/>
    <w:multiLevelType w:val="multilevel"/>
    <w:tmpl w:val="8D7C5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B472A2"/>
    <w:multiLevelType w:val="multilevel"/>
    <w:tmpl w:val="F31A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1A73449"/>
    <w:multiLevelType w:val="multilevel"/>
    <w:tmpl w:val="1E8EA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86A13A3"/>
    <w:multiLevelType w:val="multilevel"/>
    <w:tmpl w:val="0316C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6F16E46"/>
    <w:multiLevelType w:val="multilevel"/>
    <w:tmpl w:val="85F45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6ED373A"/>
    <w:multiLevelType w:val="multilevel"/>
    <w:tmpl w:val="DCD80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7B5693"/>
    <w:multiLevelType w:val="multilevel"/>
    <w:tmpl w:val="35FA2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9954130">
    <w:abstractNumId w:val="19"/>
  </w:num>
  <w:num w:numId="2" w16cid:durableId="794055759">
    <w:abstractNumId w:val="1"/>
  </w:num>
  <w:num w:numId="3" w16cid:durableId="1921981365">
    <w:abstractNumId w:val="12"/>
  </w:num>
  <w:num w:numId="4" w16cid:durableId="74019274">
    <w:abstractNumId w:val="8"/>
  </w:num>
  <w:num w:numId="5" w16cid:durableId="1511990247">
    <w:abstractNumId w:val="6"/>
  </w:num>
  <w:num w:numId="6" w16cid:durableId="1698118243">
    <w:abstractNumId w:val="4"/>
  </w:num>
  <w:num w:numId="7" w16cid:durableId="945846434">
    <w:abstractNumId w:val="15"/>
  </w:num>
  <w:num w:numId="8" w16cid:durableId="1667975533">
    <w:abstractNumId w:val="20"/>
  </w:num>
  <w:num w:numId="9" w16cid:durableId="921526159">
    <w:abstractNumId w:val="7"/>
  </w:num>
  <w:num w:numId="10" w16cid:durableId="1184981850">
    <w:abstractNumId w:val="11"/>
  </w:num>
  <w:num w:numId="11" w16cid:durableId="1675497923">
    <w:abstractNumId w:val="13"/>
  </w:num>
  <w:num w:numId="12" w16cid:durableId="1970210649">
    <w:abstractNumId w:val="2"/>
  </w:num>
  <w:num w:numId="13" w16cid:durableId="291792079">
    <w:abstractNumId w:val="0"/>
  </w:num>
  <w:num w:numId="14" w16cid:durableId="732313971">
    <w:abstractNumId w:val="5"/>
  </w:num>
  <w:num w:numId="15" w16cid:durableId="1176921914">
    <w:abstractNumId w:val="18"/>
  </w:num>
  <w:num w:numId="16" w16cid:durableId="1271471259">
    <w:abstractNumId w:val="24"/>
  </w:num>
  <w:num w:numId="17" w16cid:durableId="481898149">
    <w:abstractNumId w:val="10"/>
  </w:num>
  <w:num w:numId="18" w16cid:durableId="1548226962">
    <w:abstractNumId w:val="9"/>
  </w:num>
  <w:num w:numId="19" w16cid:durableId="1219323396">
    <w:abstractNumId w:val="21"/>
  </w:num>
  <w:num w:numId="20" w16cid:durableId="1498030977">
    <w:abstractNumId w:val="25"/>
  </w:num>
  <w:num w:numId="21" w16cid:durableId="2106144342">
    <w:abstractNumId w:val="22"/>
  </w:num>
  <w:num w:numId="22" w16cid:durableId="1373193655">
    <w:abstractNumId w:val="23"/>
  </w:num>
  <w:num w:numId="23" w16cid:durableId="1299072996">
    <w:abstractNumId w:val="16"/>
  </w:num>
  <w:num w:numId="24" w16cid:durableId="762726454">
    <w:abstractNumId w:val="17"/>
  </w:num>
  <w:num w:numId="25" w16cid:durableId="1993559741">
    <w:abstractNumId w:val="26"/>
  </w:num>
  <w:num w:numId="26" w16cid:durableId="539321311">
    <w:abstractNumId w:val="27"/>
  </w:num>
  <w:num w:numId="27" w16cid:durableId="1782991132">
    <w:abstractNumId w:val="14"/>
  </w:num>
  <w:num w:numId="28" w16cid:durableId="10763173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6CC"/>
    <w:rsid w:val="00003D14"/>
    <w:rsid w:val="0012305D"/>
    <w:rsid w:val="001A6BA1"/>
    <w:rsid w:val="00357137"/>
    <w:rsid w:val="00366B1C"/>
    <w:rsid w:val="003C4C64"/>
    <w:rsid w:val="00515FD9"/>
    <w:rsid w:val="00525B52"/>
    <w:rsid w:val="006474BF"/>
    <w:rsid w:val="00692B26"/>
    <w:rsid w:val="006B336C"/>
    <w:rsid w:val="006E0EB1"/>
    <w:rsid w:val="007020CE"/>
    <w:rsid w:val="00707DAB"/>
    <w:rsid w:val="0072205C"/>
    <w:rsid w:val="008C69FB"/>
    <w:rsid w:val="008E3F89"/>
    <w:rsid w:val="0090232E"/>
    <w:rsid w:val="009552AA"/>
    <w:rsid w:val="00977FF7"/>
    <w:rsid w:val="00AA791E"/>
    <w:rsid w:val="00B41C02"/>
    <w:rsid w:val="00BA0F8C"/>
    <w:rsid w:val="00CD66CC"/>
    <w:rsid w:val="00D72230"/>
    <w:rsid w:val="00DD3E9B"/>
    <w:rsid w:val="00E7524D"/>
    <w:rsid w:val="00EF0BD2"/>
    <w:rsid w:val="00F17B83"/>
    <w:rsid w:val="00F46F8F"/>
    <w:rsid w:val="00F60860"/>
    <w:rsid w:val="00FB2D83"/>
    <w:rsid w:val="00FD10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27F2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66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D66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D66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66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66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66C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66C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66C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66C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66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D66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D66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66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66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66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66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66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66CC"/>
    <w:rPr>
      <w:rFonts w:eastAsiaTheme="majorEastAsia" w:cstheme="majorBidi"/>
      <w:color w:val="272727" w:themeColor="text1" w:themeTint="D8"/>
    </w:rPr>
  </w:style>
  <w:style w:type="paragraph" w:styleId="Title">
    <w:name w:val="Title"/>
    <w:basedOn w:val="Normal"/>
    <w:next w:val="Normal"/>
    <w:link w:val="TitleChar"/>
    <w:uiPriority w:val="10"/>
    <w:qFormat/>
    <w:rsid w:val="00CD66C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66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66C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66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66C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D66CC"/>
    <w:rPr>
      <w:i/>
      <w:iCs/>
      <w:color w:val="404040" w:themeColor="text1" w:themeTint="BF"/>
    </w:rPr>
  </w:style>
  <w:style w:type="paragraph" w:styleId="ListParagraph">
    <w:name w:val="List Paragraph"/>
    <w:basedOn w:val="Normal"/>
    <w:uiPriority w:val="34"/>
    <w:qFormat/>
    <w:rsid w:val="00CD66CC"/>
    <w:pPr>
      <w:ind w:left="720"/>
      <w:contextualSpacing/>
    </w:pPr>
  </w:style>
  <w:style w:type="character" w:styleId="IntenseEmphasis">
    <w:name w:val="Intense Emphasis"/>
    <w:basedOn w:val="DefaultParagraphFont"/>
    <w:uiPriority w:val="21"/>
    <w:qFormat/>
    <w:rsid w:val="00CD66CC"/>
    <w:rPr>
      <w:i/>
      <w:iCs/>
      <w:color w:val="0F4761" w:themeColor="accent1" w:themeShade="BF"/>
    </w:rPr>
  </w:style>
  <w:style w:type="paragraph" w:styleId="IntenseQuote">
    <w:name w:val="Intense Quote"/>
    <w:basedOn w:val="Normal"/>
    <w:next w:val="Normal"/>
    <w:link w:val="IntenseQuoteChar"/>
    <w:uiPriority w:val="30"/>
    <w:qFormat/>
    <w:rsid w:val="00CD66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66CC"/>
    <w:rPr>
      <w:i/>
      <w:iCs/>
      <w:color w:val="0F4761" w:themeColor="accent1" w:themeShade="BF"/>
    </w:rPr>
  </w:style>
  <w:style w:type="character" w:styleId="IntenseReference">
    <w:name w:val="Intense Reference"/>
    <w:basedOn w:val="DefaultParagraphFont"/>
    <w:uiPriority w:val="32"/>
    <w:qFormat/>
    <w:rsid w:val="00CD66CC"/>
    <w:rPr>
      <w:b/>
      <w:bCs/>
      <w:smallCaps/>
      <w:color w:val="0F4761" w:themeColor="accent1" w:themeShade="BF"/>
      <w:spacing w:val="5"/>
    </w:rPr>
  </w:style>
  <w:style w:type="paragraph" w:styleId="NormalWeb">
    <w:name w:val="Normal (Web)"/>
    <w:basedOn w:val="Normal"/>
    <w:uiPriority w:val="99"/>
    <w:semiHidden/>
    <w:unhideWhenUsed/>
    <w:rsid w:val="00B41C02"/>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41C02"/>
    <w:rPr>
      <w:b/>
      <w:bCs/>
    </w:rPr>
  </w:style>
  <w:style w:type="character" w:customStyle="1" w:styleId="apple-converted-space">
    <w:name w:val="apple-converted-space"/>
    <w:basedOn w:val="DefaultParagraphFont"/>
    <w:rsid w:val="00B41C02"/>
  </w:style>
  <w:style w:type="character" w:styleId="Emphasis">
    <w:name w:val="Emphasis"/>
    <w:basedOn w:val="DefaultParagraphFont"/>
    <w:uiPriority w:val="20"/>
    <w:qFormat/>
    <w:rsid w:val="00B41C02"/>
    <w:rPr>
      <w:i/>
      <w:iCs/>
    </w:rPr>
  </w:style>
  <w:style w:type="paragraph" w:styleId="Footer">
    <w:name w:val="footer"/>
    <w:basedOn w:val="Normal"/>
    <w:link w:val="FooterChar"/>
    <w:uiPriority w:val="99"/>
    <w:unhideWhenUsed/>
    <w:rsid w:val="00366B1C"/>
    <w:pPr>
      <w:tabs>
        <w:tab w:val="center" w:pos="4513"/>
        <w:tab w:val="right" w:pos="9026"/>
      </w:tabs>
    </w:pPr>
  </w:style>
  <w:style w:type="character" w:customStyle="1" w:styleId="FooterChar">
    <w:name w:val="Footer Char"/>
    <w:basedOn w:val="DefaultParagraphFont"/>
    <w:link w:val="Footer"/>
    <w:uiPriority w:val="99"/>
    <w:rsid w:val="00366B1C"/>
  </w:style>
  <w:style w:type="character" w:styleId="PageNumber">
    <w:name w:val="page number"/>
    <w:basedOn w:val="DefaultParagraphFont"/>
    <w:uiPriority w:val="99"/>
    <w:semiHidden/>
    <w:unhideWhenUsed/>
    <w:rsid w:val="00366B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2386</Words>
  <Characters>13606</Characters>
  <Application>Microsoft Office Word</Application>
  <DocSecurity>0</DocSecurity>
  <Lines>113</Lines>
  <Paragraphs>31</Paragraphs>
  <ScaleCrop>false</ScaleCrop>
  <Company/>
  <LinksUpToDate>false</LinksUpToDate>
  <CharactersWithSpaces>15961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cp:revision>
  <dcterms:created xsi:type="dcterms:W3CDTF">2026-04-25T15:12:00Z</dcterms:created>
  <dcterms:modified xsi:type="dcterms:W3CDTF">2026-04-27T11:59:00Z</dcterms:modified>
</cp:coreProperties>
</file>