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-899792</wp:posOffset>
            </wp:positionH>
            <wp:positionV relativeFrom="paragraph">
              <wp:posOffset>-706118</wp:posOffset>
            </wp:positionV>
            <wp:extent cx="2806700" cy="1600200"/>
            <wp:effectExtent b="0" l="0" r="0" t="0"/>
            <wp:wrapTopAndBottom distB="0" dist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06700" cy="1600200"/>
                    </a:xfrm>
                    <a:prstGeom prst="rect"/>
                    <a:ln/>
                  </pic:spPr>
                </pic:pic>
              </a:graphicData>
            </a:graphic>
          </wp:anchor>
        </w:drawing>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40"/>
          <w:szCs w:val="4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40"/>
          <w:szCs w:val="40"/>
          <w:u w:val="none"/>
          <w:shd w:fill="auto" w:val="clear"/>
          <w:vertAlign w:val="baseline"/>
          <w:rtl w:val="0"/>
        </w:rPr>
        <w:t xml:space="preserve">LCBB6023 INTERNATIONAL BUSINESS COMMUNICATIONS</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EVALUATION OF COMMUNICATION STYLE DIFFERENCES BETWEEN UK AND JAPANESE BUSINESS TEAMS</w:t>
      </w: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bCs w:val="1"/>
          <w:i w:val="0"/>
          <w:iCs w:val="0"/>
          <w:smallCaps w:val="0"/>
          <w:strike w:val="0"/>
          <w:color w:val="000000"/>
          <w:sz w:val="21"/>
          <w:szCs w:val="21"/>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STUDENT NAME:</w:t>
      </w:r>
      <w:r w:rsidDel="00000000" w:rsidR="00000000" w:rsidRPr="00000000">
        <w:rPr>
          <w:rFonts w:ascii="Times New Roman" w:cs="Times New Roman" w:eastAsia="Times New Roman" w:hAnsi="Times New Roman"/>
          <w:b w:val="1"/>
          <w:bCs w:val="1"/>
          <w:i w:val="0"/>
          <w:iCs w:val="0"/>
          <w:smallCaps w:val="1"/>
          <w:strike w:val="0"/>
          <w:color w:val="0e2841"/>
          <w:sz w:val="33"/>
          <w:szCs w:val="33"/>
          <w:u w:val="none"/>
          <w:shd w:fill="auto" w:val="clear"/>
          <w:vertAlign w:val="baseline"/>
          <w:rtl w:val="0"/>
        </w:rPr>
        <w:t xml:space="preserve"> </w:t>
      </w: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CODRIN-IOAN CHIRCIU</w:t>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STUDENT ID: 2027548</w:t>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line="360" w:lineRule="auto"/>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TABLE OF CONTENTS</w:t>
      </w:r>
    </w:p>
    <w:p w:rsidR="00000000" w:rsidDel="00000000" w:rsidP="00000000" w:rsidRDefault="00000000" w:rsidRPr="00000000" w14:paraId="0000001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Introduction</w:t>
      </w:r>
    </w:p>
    <w:p w:rsidR="00000000" w:rsidDel="00000000" w:rsidP="00000000" w:rsidRDefault="00000000" w:rsidRPr="00000000" w14:paraId="0000001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Background of the Companies and Market Context</w:t>
      </w:r>
    </w:p>
    <w:p w:rsidR="00000000" w:rsidDel="00000000" w:rsidP="00000000" w:rsidRDefault="00000000" w:rsidRPr="00000000" w14:paraId="0000001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Theoretical Framework</w:t>
      </w:r>
    </w:p>
    <w:p w:rsidR="00000000" w:rsidDel="00000000" w:rsidP="00000000" w:rsidRDefault="00000000" w:rsidRPr="00000000" w14:paraId="00000017">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1 Hofstede’s Cultural Dimensions</w:t>
      </w:r>
    </w:p>
    <w:p w:rsidR="00000000" w:rsidDel="00000000" w:rsidP="00000000" w:rsidRDefault="00000000" w:rsidRPr="00000000" w14:paraId="00000018">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2 Hall’s High-Context and Low-Context Communication Theory</w:t>
      </w:r>
    </w:p>
    <w:p w:rsidR="00000000" w:rsidDel="00000000" w:rsidP="00000000" w:rsidRDefault="00000000" w:rsidRPr="00000000" w14:paraId="00000019">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3 Trompenaars’ Cultural Dimensions</w:t>
      </w:r>
    </w:p>
    <w:p w:rsidR="00000000" w:rsidDel="00000000" w:rsidP="00000000" w:rsidRDefault="00000000" w:rsidRPr="00000000" w14:paraId="0000001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Critical Evaluation of Communication Differences</w:t>
      </w:r>
    </w:p>
    <w:p w:rsidR="00000000" w:rsidDel="00000000" w:rsidP="00000000" w:rsidRDefault="00000000" w:rsidRPr="00000000" w14:paraId="0000001B">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1 Direct versus Indirect Communication</w:t>
      </w:r>
    </w:p>
    <w:p w:rsidR="00000000" w:rsidDel="00000000" w:rsidP="00000000" w:rsidRDefault="00000000" w:rsidRPr="00000000" w14:paraId="0000001C">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2 Hierarchy, Power Distance and Decision-Making</w:t>
      </w:r>
    </w:p>
    <w:p w:rsidR="00000000" w:rsidDel="00000000" w:rsidP="00000000" w:rsidRDefault="00000000" w:rsidRPr="00000000" w14:paraId="0000001D">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3 Non-Verbal Communication and the Role of Silence</w:t>
      </w:r>
    </w:p>
    <w:p w:rsidR="00000000" w:rsidDel="00000000" w:rsidP="00000000" w:rsidRDefault="00000000" w:rsidRPr="00000000" w14:paraId="0000001E">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4 Conflict Management and Feedback Styles</w:t>
      </w:r>
    </w:p>
    <w:p w:rsidR="00000000" w:rsidDel="00000000" w:rsidP="00000000" w:rsidRDefault="00000000" w:rsidRPr="00000000" w14:paraId="0000001F">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5 Time Orientation and Uncertainty Avoidance</w:t>
      </w:r>
    </w:p>
    <w:p w:rsidR="00000000" w:rsidDel="00000000" w:rsidP="00000000" w:rsidRDefault="00000000" w:rsidRPr="00000000" w14:paraId="00000020">
      <w:pPr>
        <w:spacing w:line="360" w:lineRule="auto"/>
        <w:ind w:left="72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6 Trust, Relationship Building and Long-Term Orientation</w:t>
      </w:r>
    </w:p>
    <w:p w:rsidR="00000000" w:rsidDel="00000000" w:rsidP="00000000" w:rsidRDefault="00000000" w:rsidRPr="00000000" w14:paraId="0000002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 Implications for Cross-Cultural Business Collaboration</w:t>
      </w:r>
    </w:p>
    <w:p w:rsidR="00000000" w:rsidDel="00000000" w:rsidP="00000000" w:rsidRDefault="00000000" w:rsidRPr="00000000" w14:paraId="0000002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 Conclusion</w:t>
      </w:r>
    </w:p>
    <w:p w:rsidR="00000000" w:rsidDel="00000000" w:rsidP="00000000" w:rsidRDefault="00000000" w:rsidRPr="00000000" w14:paraId="0000002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7. Reference List</w:t>
      </w:r>
    </w:p>
    <w:p w:rsidR="00000000" w:rsidDel="00000000" w:rsidP="00000000" w:rsidRDefault="00000000" w:rsidRPr="00000000" w14:paraId="0000002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pStyle w:val="Heading1"/>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1. INTRODUCTION</w:t>
      </w:r>
    </w:p>
    <w:p w:rsidR="00000000" w:rsidDel="00000000" w:rsidP="00000000" w:rsidRDefault="00000000" w:rsidRPr="00000000" w14:paraId="0000002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rapid expansion of multinational corporations into global markets has significantly increased the importance of cross-cultural communication. While international collaborations provide opportunities for innovation, market expansion, and competitive advantage, they also introduce complex challenges arising from cultural differences. Among these challenges, communication remains one of the most critical factors influencing the success or failure of international business partnerships.</w:t>
      </w:r>
    </w:p>
    <w:p w:rsidR="00000000" w:rsidDel="00000000" w:rsidP="00000000" w:rsidRDefault="00000000" w:rsidRPr="00000000" w14:paraId="0000002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essay critically evaluates the communication style differences between a UK-based multinational company, Unilever UK, and its Japanese partner, Shiseido, within the context of a collaborative product development initiative. The focus is on identifying how cultural differences between the United Kingdom and Japan influence communication practices and contribute to misunderstandings, inefficiencies, and potential conflict.</w:t>
      </w:r>
    </w:p>
    <w:p w:rsidR="00000000" w:rsidDel="00000000" w:rsidP="00000000" w:rsidRDefault="00000000" w:rsidRPr="00000000" w14:paraId="0000002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provide a robust analytical framework, the essay draws on Hofstede’s cultural dimensions theory (Hofstede, 2011), Hall’s high-context and low-context communication theory (Hall, 1976), and Trompenaars’ cultural dimensions model (Trompenaars and Hampden-Turner, 2012). These frameworks are used to examine key areas of divergence, including communication directness, hierarchy, non-verbal communication, conflict management, and attitudes towards time and uncertainty.</w:t>
      </w:r>
    </w:p>
    <w:p w:rsidR="00000000" w:rsidDel="00000000" w:rsidP="00000000" w:rsidRDefault="00000000" w:rsidRPr="00000000" w14:paraId="0000002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essay not only identifies differences but also critically evaluates their implications for business collaboration. It argues that while cultural differences can create barriers, they can also enhance organisational performance if managed effectively through cultural awareness and adaptive communication strategies.</w:t>
      </w:r>
    </w:p>
    <w:p w:rsidR="00000000" w:rsidDel="00000000" w:rsidP="00000000" w:rsidRDefault="00000000" w:rsidRPr="00000000" w14:paraId="0000002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pStyle w:val="Heading1"/>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2. BACKGROUND OF THE COMPANIES AND MARKET CONTEXT</w:t>
      </w:r>
    </w:p>
    <w:p w:rsidR="00000000" w:rsidDel="00000000" w:rsidP="00000000" w:rsidRDefault="00000000" w:rsidRPr="00000000" w14:paraId="0000003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Unilever UK is one of the world’s leading multinational corporations in the fast-moving consumer goods (FMCG) sector. With a strong global presence, Unilever has built a reputation for innovation, sustainability, and responsiveness to consumer needs. Its expansion into Asia reflects a strategic effort to capitalise on emerging markets and increasing consumer demand.</w:t>
      </w:r>
    </w:p>
    <w:p w:rsidR="00000000" w:rsidDel="00000000" w:rsidP="00000000" w:rsidRDefault="00000000" w:rsidRPr="00000000" w14:paraId="0000003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Shiseido, founded in Japan, is a globally recognised cosmetics company with a long history of excellence and innovation. The company is deeply embedded in Japanese cultural values, emphasising precision, quality, and customer satisfaction. Japan represents a highly developed market with unique cultural characteristics, including collectivism, high uncertainty avoidance, and strong social norms (Hofstede, 2011).</w:t>
      </w:r>
    </w:p>
    <w:p w:rsidR="00000000" w:rsidDel="00000000" w:rsidP="00000000" w:rsidRDefault="00000000" w:rsidRPr="00000000" w14:paraId="0000003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collaboration between Unilever and Shiseido involves joint product development and marketing initiatives aimed at meeting the needs of Asian consumers. While this partnership offers significant opportunities, it also requires effective communication between culturally diverse teams.</w:t>
      </w:r>
    </w:p>
    <w:p w:rsidR="00000000" w:rsidDel="00000000" w:rsidP="00000000" w:rsidRDefault="00000000" w:rsidRPr="00000000" w14:paraId="0000003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Japan’s business environment is characterised by formality, respect for hierarchy, and indirect communication. In contrast, the UK business culture is more informal, individualistic, and direct. These differences create potential challenges in communication, decision-making, and relationship management.</w:t>
      </w:r>
    </w:p>
    <w:p w:rsidR="00000000" w:rsidDel="00000000" w:rsidP="00000000" w:rsidRDefault="00000000" w:rsidRPr="00000000" w14:paraId="0000003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Understanding the cultural context in which both companies operate is essential for analysing how communication differences arise and how they can be managed effectively.</w:t>
      </w:r>
    </w:p>
    <w:p w:rsidR="00000000" w:rsidDel="00000000" w:rsidP="00000000" w:rsidRDefault="00000000" w:rsidRPr="00000000" w14:paraId="0000003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pStyle w:val="Heading1"/>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3. THEORETICAL FRAMEWORK</w:t>
      </w:r>
    </w:p>
    <w:p w:rsidR="00000000" w:rsidDel="00000000" w:rsidP="00000000" w:rsidRDefault="00000000" w:rsidRPr="00000000" w14:paraId="0000003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3.1 Hofstede’s Cultural Dimensions</w:t>
      </w:r>
    </w:p>
    <w:p w:rsidR="00000000" w:rsidDel="00000000" w:rsidP="00000000" w:rsidRDefault="00000000" w:rsidRPr="00000000" w14:paraId="0000003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Hofstede’s framework provides a comprehensive approach to understanding cultural differences. The individualism versus collectivism dimension highlights a fundamental contrast between the UK and Japan. The UK is highly individualistic, with a focus on personal achievement and autonomy. Japan, while not purely collectivist, places greater emphasis on group harmony and consensus (Hofstede, 2011).</w:t>
      </w:r>
    </w:p>
    <w:p w:rsidR="00000000" w:rsidDel="00000000" w:rsidP="00000000" w:rsidRDefault="00000000" w:rsidRPr="00000000" w14:paraId="0000003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power distance dimension reflects differences in hierarchical structures. The UK’s low power distance encourages open communication and egalitarian relationships. In contrast, Japan’s higher power distance reinforces respect for authority and structured communication.</w:t>
      </w:r>
    </w:p>
    <w:p w:rsidR="00000000" w:rsidDel="00000000" w:rsidP="00000000" w:rsidRDefault="00000000" w:rsidRPr="00000000" w14:paraId="0000003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Uncertainty avoidance is particularly significant in the Japanese context. Japan’s high score indicates a preference for clear rules, detailed planning, and risk minimisation. The UK, by contrast, is more comfortable with ambiguity and flexible decision-making.</w:t>
      </w:r>
    </w:p>
    <w:p w:rsidR="00000000" w:rsidDel="00000000" w:rsidP="00000000" w:rsidRDefault="00000000" w:rsidRPr="00000000" w14:paraId="0000004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Finally, the long-term orientation dimension highlights Japan’s focus on future planning and perseverance, compared to the UK’s more short-term orientation.</w:t>
      </w:r>
    </w:p>
    <w:p w:rsidR="00000000" w:rsidDel="00000000" w:rsidP="00000000" w:rsidRDefault="00000000" w:rsidRPr="00000000" w14:paraId="0000004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3.2 Hall’s High-Context and Low-Context Communication Theory</w:t>
      </w:r>
    </w:p>
    <w:p w:rsidR="00000000" w:rsidDel="00000000" w:rsidP="00000000" w:rsidRDefault="00000000" w:rsidRPr="00000000" w14:paraId="0000004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Hall (1976) distinguishes between high-context and low-context communication cultures. The UK represents a low-context culture, where communication is explicit, direct, and relies on clear verbal expression.</w:t>
      </w:r>
    </w:p>
    <w:p w:rsidR="00000000" w:rsidDel="00000000" w:rsidP="00000000" w:rsidRDefault="00000000" w:rsidRPr="00000000" w14:paraId="0000004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Japan, as a high-context culture, relies on implicit communication, where meaning is derived from context, relationships, and non-verbal cues. This difference is central to understanding communication challenges between UK and Japanese teams.</w:t>
      </w:r>
    </w:p>
    <w:p w:rsidR="00000000" w:rsidDel="00000000" w:rsidP="00000000" w:rsidRDefault="00000000" w:rsidRPr="00000000" w14:paraId="0000004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3.3 Trompenaars’ Cultural Dimensions</w:t>
      </w:r>
    </w:p>
    <w:p w:rsidR="00000000" w:rsidDel="00000000" w:rsidP="00000000" w:rsidRDefault="00000000" w:rsidRPr="00000000" w14:paraId="0000004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Trompenaars and Hampden-Turner (2012) further contribute to understanding cultural differences through dimensions such as universalism versus particularism and neutral versus emotional cultures.</w:t>
      </w:r>
    </w:p>
    <w:p w:rsidR="00000000" w:rsidDel="00000000" w:rsidP="00000000" w:rsidRDefault="00000000" w:rsidRPr="00000000" w14:paraId="0000004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UK tends to be more universalist, applying rules consistently, while Japan is more particularist, placing emphasis on relationships and context. Additionally, Japan is considered a more neutral culture, where emotions are controlled, whereas the UK allows more emotional expression in communication.</w:t>
      </w:r>
    </w:p>
    <w:p w:rsidR="00000000" w:rsidDel="00000000" w:rsidP="00000000" w:rsidRDefault="00000000" w:rsidRPr="00000000" w14:paraId="0000004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8">
      <w:pPr>
        <w:pStyle w:val="Heading1"/>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4. CRITICAL EVALUATION OF COMMUNICATION DIFFERENCES</w:t>
      </w:r>
    </w:p>
    <w:p w:rsidR="00000000" w:rsidDel="00000000" w:rsidP="00000000" w:rsidRDefault="00000000" w:rsidRPr="00000000" w14:paraId="0000005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A">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4.1 Direct versus Indirect Communication</w:t>
      </w:r>
    </w:p>
    <w:p w:rsidR="00000000" w:rsidDel="00000000" w:rsidP="00000000" w:rsidRDefault="00000000" w:rsidRPr="00000000" w14:paraId="0000005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contrast between direct and indirect communication styles is one of the most significant differences between UK and Japanese teams. UK professionals value clarity and efficiency, often expressing opinions openly and directly.</w:t>
      </w:r>
    </w:p>
    <w:p w:rsidR="00000000" w:rsidDel="00000000" w:rsidP="00000000" w:rsidRDefault="00000000" w:rsidRPr="00000000" w14:paraId="0000005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example, in a product development meeting, a UK manager might explicitly state that a product design is unsuitable. In contrast, a Japanese team member may communicate dissatisfaction indirectly, using ambiguous language to avoid confrontation.</w:t>
      </w:r>
    </w:p>
    <w:p w:rsidR="00000000" w:rsidDel="00000000" w:rsidP="00000000" w:rsidRDefault="00000000" w:rsidRPr="00000000" w14:paraId="0000005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difference can lead to misinterpretation. UK employees may perceive Japanese communication as vague, while Japanese employees may find UK communication overly blunt (Lewis, 2018).</w:t>
      </w:r>
    </w:p>
    <w:p w:rsidR="00000000" w:rsidDel="00000000" w:rsidP="00000000" w:rsidRDefault="00000000" w:rsidRPr="00000000" w14:paraId="0000005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Critically, this divergence reflects deeper cultural values. Direct communication aligns with individualism and efficiency, while indirect communication supports harmony and relationship preservation. Both approaches have strengths and limitations, but without mutual understanding, they can create confusion and conflict.</w:t>
      </w:r>
    </w:p>
    <w:p w:rsidR="00000000" w:rsidDel="00000000" w:rsidP="00000000" w:rsidRDefault="00000000" w:rsidRPr="00000000" w14:paraId="0000005F">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4.2 Hierarchy, Power Distance and Decision-Making</w:t>
      </w:r>
    </w:p>
    <w:p w:rsidR="00000000" w:rsidDel="00000000" w:rsidP="00000000" w:rsidRDefault="00000000" w:rsidRPr="00000000" w14:paraId="0000006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Differences in hierarchy and decision-making processes significantly influence communication. In the UK, decision-making is relatively fast and decentralised. Employees are encouraged to share ideas, and authority is less rigid.</w:t>
      </w:r>
    </w:p>
    <w:p w:rsidR="00000000" w:rsidDel="00000000" w:rsidP="00000000" w:rsidRDefault="00000000" w:rsidRPr="00000000" w14:paraId="0000006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Japan, decision-making is more hierarchical and consensus-driven. The ringi system ensures that decisions are approved at multiple levels, promoting alignment but reducing speed (Trompenaars and Hampden-Turner, 2012).</w:t>
      </w:r>
    </w:p>
    <w:p w:rsidR="00000000" w:rsidDel="00000000" w:rsidP="00000000" w:rsidRDefault="00000000" w:rsidRPr="00000000" w14:paraId="0000006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instance, when Unilever proposes a new marketing strategy, UK managers may expect immediate feedback. However, Shiseido’s team may require extensive internal consultation before responding.</w:t>
      </w:r>
    </w:p>
    <w:p w:rsidR="00000000" w:rsidDel="00000000" w:rsidP="00000000" w:rsidRDefault="00000000" w:rsidRPr="00000000" w14:paraId="0000006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can lead to frustration and misalignment of expectations. UK teams may view Japanese processes as inefficient, while Japanese teams may perceive UK approaches as lacking thoroughness.</w:t>
      </w:r>
    </w:p>
    <w:p w:rsidR="00000000" w:rsidDel="00000000" w:rsidP="00000000" w:rsidRDefault="00000000" w:rsidRPr="00000000" w14:paraId="0000006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From a critical perspective, integrating both approaches can enhance decision-making. Combining speed with thorough evaluation can improve outcomes, but this requires effective communication and mutual respect.</w:t>
      </w:r>
    </w:p>
    <w:p w:rsidR="00000000" w:rsidDel="00000000" w:rsidP="00000000" w:rsidRDefault="00000000" w:rsidRPr="00000000" w14:paraId="00000066">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4.3 Non-Verbal Communication and the Role of Silence</w:t>
      </w:r>
    </w:p>
    <w:p w:rsidR="00000000" w:rsidDel="00000000" w:rsidP="00000000" w:rsidRDefault="00000000" w:rsidRPr="00000000" w14:paraId="0000006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Non-verbal communication is more prominent in Japan than in the UK. Silence, in particular, is a meaningful aspect of communication and may indicate reflection or disagreement.</w:t>
      </w:r>
    </w:p>
    <w:p w:rsidR="00000000" w:rsidDel="00000000" w:rsidP="00000000" w:rsidRDefault="00000000" w:rsidRPr="00000000" w14:paraId="0000006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UK, silence is often interpreted negatively. For example, during a meeting, if Japanese team members remain silent, UK managers may assume agreement and proceed with decisions.</w:t>
      </w:r>
    </w:p>
    <w:p w:rsidR="00000000" w:rsidDel="00000000" w:rsidP="00000000" w:rsidRDefault="00000000" w:rsidRPr="00000000" w14:paraId="0000006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However, this assumption may be incorrect. Silence may indicate hesitation or the need for further discussion. This misinterpretation can lead to decisions being implemented without full consensus.</w:t>
      </w:r>
    </w:p>
    <w:p w:rsidR="00000000" w:rsidDel="00000000" w:rsidP="00000000" w:rsidRDefault="00000000" w:rsidRPr="00000000" w14:paraId="0000006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Additionally, Japanese communication relies on subtle cues such as facial expressions and tone of voice. UK professionals may overlook these cues, leading to incomplete understanding.</w:t>
      </w:r>
    </w:p>
    <w:p w:rsidR="00000000" w:rsidDel="00000000" w:rsidP="00000000" w:rsidRDefault="00000000" w:rsidRPr="00000000" w14:paraId="0000006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highlights the importance of cultural awareness in interpreting communication signals (Hall, 1976).</w:t>
      </w:r>
    </w:p>
    <w:p w:rsidR="00000000" w:rsidDel="00000000" w:rsidP="00000000" w:rsidRDefault="00000000" w:rsidRPr="00000000" w14:paraId="0000006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1">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4.4 Conflict Management and Feedback Styles</w:t>
      </w:r>
    </w:p>
    <w:p w:rsidR="00000000" w:rsidDel="00000000" w:rsidP="00000000" w:rsidRDefault="00000000" w:rsidRPr="00000000" w14:paraId="0000007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Conflict management and feedback styles differ significantly between the UK and Japan. UK culture encourages open discussion and constructive criticism, while Japanese culture prioritises harmony and avoids confrontation.</w:t>
      </w:r>
    </w:p>
    <w:p w:rsidR="00000000" w:rsidDel="00000000" w:rsidP="00000000" w:rsidRDefault="00000000" w:rsidRPr="00000000" w14:paraId="0000007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example, if a product fails to meet expectations, UK managers may provide direct feedback. In contrast, Japanese team members may avoid explicit criticism, leading to ambiguity.</w:t>
      </w:r>
    </w:p>
    <w:p w:rsidR="00000000" w:rsidDel="00000000" w:rsidP="00000000" w:rsidRDefault="00000000" w:rsidRPr="00000000" w14:paraId="0000007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can result in unresolved issues and reduced effectiveness. UK teams may proceed without fully understanding concerns, while Japanese teams may feel uncomfortable expressing disagreement.</w:t>
      </w:r>
    </w:p>
    <w:p w:rsidR="00000000" w:rsidDel="00000000" w:rsidP="00000000" w:rsidRDefault="00000000" w:rsidRPr="00000000" w14:paraId="0000007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Critically, this difference can impact innovation. Open debate can generate new ideas, but excessive conflict avoidance may limit critical discussion.</w:t>
      </w:r>
    </w:p>
    <w:p w:rsidR="00000000" w:rsidDel="00000000" w:rsidP="00000000" w:rsidRDefault="00000000" w:rsidRPr="00000000" w14:paraId="00000077">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4.5 Time Orientation and Uncertainty Avoidance</w:t>
      </w:r>
    </w:p>
    <w:p w:rsidR="00000000" w:rsidDel="00000000" w:rsidP="00000000" w:rsidRDefault="00000000" w:rsidRPr="00000000" w14:paraId="0000007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Japan’s high uncertainty avoidance leads to detailed planning and risk minimisation, while the UK’s lower score allows for flexibility (Hofstede, 2011).</w:t>
      </w:r>
    </w:p>
    <w:p w:rsidR="00000000" w:rsidDel="00000000" w:rsidP="00000000" w:rsidRDefault="00000000" w:rsidRPr="00000000" w14:paraId="0000007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example, Shiseido may require extensive data before approving a product launch, while Unilever may prioritise speed. This difference can create tension but also provides an opportunity for balanced decision-making.</w:t>
      </w:r>
    </w:p>
    <w:p w:rsidR="00000000" w:rsidDel="00000000" w:rsidP="00000000" w:rsidRDefault="00000000" w:rsidRPr="00000000" w14:paraId="0000007B">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4.6 Trust, Relationship Building and Long-Term Orientation</w:t>
      </w:r>
    </w:p>
    <w:p w:rsidR="00000000" w:rsidDel="00000000" w:rsidP="00000000" w:rsidRDefault="00000000" w:rsidRPr="00000000" w14:paraId="0000007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Trust and relationship building are fundamental in Japanese business culture. Relationships are developed over time and are essential for effective communication.</w:t>
      </w:r>
    </w:p>
    <w:p w:rsidR="00000000" w:rsidDel="00000000" w:rsidP="00000000" w:rsidRDefault="00000000" w:rsidRPr="00000000" w14:paraId="0000007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contrast, UK business culture places more emphasis on task completion and efficiency. While relationships are important, they are not always prioritised to the same extent.</w:t>
      </w:r>
    </w:p>
    <w:p w:rsidR="00000000" w:rsidDel="00000000" w:rsidP="00000000" w:rsidRDefault="00000000" w:rsidRPr="00000000" w14:paraId="0000007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difference can affect collaboration. Japanese teams may expect relationship-building activities before engaging in business discussions, while UK teams may focus directly on tasks.</w:t>
      </w:r>
    </w:p>
    <w:p w:rsidR="00000000" w:rsidDel="00000000" w:rsidP="00000000" w:rsidRDefault="00000000" w:rsidRPr="00000000" w14:paraId="0000008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1">
      <w:pPr>
        <w:pStyle w:val="Heading1"/>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5. IMPLICATIONS FOR CROSS-CULTURAL BUSINESS COLLABORATION</w:t>
      </w:r>
    </w:p>
    <w:p w:rsidR="00000000" w:rsidDel="00000000" w:rsidP="00000000" w:rsidRDefault="00000000" w:rsidRPr="00000000" w14:paraId="0000008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communication differences identified have significant implications for business collaboration. Misinterpretation of communication can lead to errors, delays, and reduced team cohesion.</w:t>
      </w:r>
    </w:p>
    <w:p w:rsidR="00000000" w:rsidDel="00000000" w:rsidP="00000000" w:rsidRDefault="00000000" w:rsidRPr="00000000" w14:paraId="0000008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address these challenges, organisations must invest in cross-cultural training, develop cultural intelligence, and adopt adaptive communication strategies. Leaders must play a key role in facilitating understanding and creating an inclusive environment.</w:t>
      </w:r>
    </w:p>
    <w:p w:rsidR="00000000" w:rsidDel="00000000" w:rsidP="00000000" w:rsidRDefault="00000000" w:rsidRPr="00000000" w14:paraId="0000008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0">
      <w:pPr>
        <w:pStyle w:val="Heading1"/>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6. CONCLUSION</w:t>
      </w:r>
    </w:p>
    <w:p w:rsidR="00000000" w:rsidDel="00000000" w:rsidP="00000000" w:rsidRDefault="00000000" w:rsidRPr="00000000" w14:paraId="0000009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essay has critically evaluated the communication differences between UK and Japanese teams, using Unilever and Shiseido as case examples. The analysis demonstrates that cultural differences significantly influence communication styles and can lead to misunderstandings.</w:t>
      </w:r>
    </w:p>
    <w:p w:rsidR="00000000" w:rsidDel="00000000" w:rsidP="00000000" w:rsidRDefault="00000000" w:rsidRPr="00000000" w14:paraId="0000009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However, these differences also offer opportunities for learning and innovation. By developing cultural awareness and adopting flexible communication strategies, organisations can enhance collaboration and achieve success in international markets.</w:t>
      </w:r>
    </w:p>
    <w:p w:rsidR="00000000" w:rsidDel="00000000" w:rsidP="00000000" w:rsidRDefault="00000000" w:rsidRPr="00000000" w14:paraId="0000009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3">
      <w:pPr>
        <w:pStyle w:val="Heading1"/>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7. REFERENCE LIST </w:t>
      </w:r>
    </w:p>
    <w:p w:rsidR="00000000" w:rsidDel="00000000" w:rsidP="00000000" w:rsidRDefault="00000000" w:rsidRPr="00000000" w14:paraId="000000A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Hall, E.T. (1976) Beyond Culture. New York: Anchor Books.</w:t>
      </w:r>
    </w:p>
    <w:p w:rsidR="00000000" w:rsidDel="00000000" w:rsidP="00000000" w:rsidRDefault="00000000" w:rsidRPr="00000000" w14:paraId="000000A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Hofstede, G. (2011) ‘Dimensionalizing cultures: The Hofstede model in context’, Online Readings in Psychology and Culture, 2(1), pp. 1–26.</w:t>
      </w:r>
    </w:p>
    <w:p w:rsidR="00000000" w:rsidDel="00000000" w:rsidP="00000000" w:rsidRDefault="00000000" w:rsidRPr="00000000" w14:paraId="000000A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Hofstede Insights (2024) Country comparison: United Kingdom vs Japan. Available at: https://www.hofstede-insights.com (Accessed: 30 April 2026).</w:t>
      </w:r>
    </w:p>
    <w:p w:rsidR="00000000" w:rsidDel="00000000" w:rsidP="00000000" w:rsidRDefault="00000000" w:rsidRPr="00000000" w14:paraId="000000A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Lewis, R.D. (2018) When Cultures Collide: Leading Across Cultures. 4th edn. London: Nicholas Brealey Publishing.</w:t>
      </w:r>
    </w:p>
    <w:p w:rsidR="00000000" w:rsidDel="00000000" w:rsidP="00000000" w:rsidRDefault="00000000" w:rsidRPr="00000000" w14:paraId="000000A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Trompenaars, F. and Hampden-Turner, C. (2012) Riding the Waves of Culture. 3rd edn. London: Nicholas Brealey.</w:t>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