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F389" w14:textId="3BEE028A" w:rsidR="00F46B4C" w:rsidRPr="00DD74FD" w:rsidRDefault="006A5AEC" w:rsidP="00F46B4C">
      <w:pPr>
        <w:rPr>
          <w:rFonts w:ascii="Times New Roman" w:hAnsi="Times New Roman" w:cs="Times New Roman"/>
        </w:rPr>
      </w:pPr>
      <w:r>
        <w:rPr>
          <w:rFonts w:ascii="Times New Roman" w:hAnsi="Times New Roman" w:cs="Times New Roman"/>
        </w:rPr>
        <w:t xml:space="preserve">Chapter 3: </w:t>
      </w:r>
      <w:r w:rsidR="0002649E" w:rsidRPr="00DD74FD">
        <w:rPr>
          <w:rFonts w:ascii="Times New Roman" w:hAnsi="Times New Roman" w:cs="Times New Roman"/>
        </w:rPr>
        <w:t>LITERATURE REVIEW</w:t>
      </w:r>
    </w:p>
    <w:p w14:paraId="23ADA950" w14:textId="4CD3172B" w:rsidR="00DB2926" w:rsidRPr="00DD74FD" w:rsidRDefault="00DB2926" w:rsidP="00F46B4C">
      <w:pPr>
        <w:rPr>
          <w:rFonts w:ascii="Times New Roman" w:hAnsi="Times New Roman" w:cs="Times New Roman"/>
        </w:rPr>
      </w:pPr>
      <w:r w:rsidRPr="00DD74FD">
        <w:rPr>
          <w:rFonts w:ascii="Times New Roman" w:hAnsi="Times New Roman" w:cs="Times New Roman"/>
        </w:rPr>
        <w:t>This section describes what theoretical frameworks are, explain their main use and outline which ones I can use on T’s Hair &amp; Cosmetics – an idea for an inclusive hair and beauty products shop in Bexley or Sidcup. For each one of these models, I have identified the key function they fulfil and how I can apply them to my business plan and acknowledge any possible shortfalls. Each framework I discuss in this chapter will be considered again in subsequent chapters, and I want to ensure that my research has been conducted using established business thought (not just my own) before conducting further research.</w:t>
      </w:r>
    </w:p>
    <w:p w14:paraId="19347E22" w14:textId="36551C6E" w:rsidR="0002649E" w:rsidRPr="00DD74FD" w:rsidRDefault="0002649E" w:rsidP="0002649E">
      <w:pPr>
        <w:rPr>
          <w:rFonts w:ascii="Times New Roman" w:hAnsi="Times New Roman" w:cs="Times New Roman"/>
        </w:rPr>
      </w:pPr>
      <w:r w:rsidRPr="00DD74FD">
        <w:rPr>
          <w:rFonts w:ascii="Times New Roman" w:hAnsi="Times New Roman" w:cs="Times New Roman"/>
        </w:rPr>
        <w:t xml:space="preserve">The "Jobs-to-Be-Done" (JTBD) framework was created by Christensen et al. (2007). Instead of merely looking at product features, the JTBD theory states that customers "rent" or hire products to </w:t>
      </w:r>
      <w:r w:rsidR="00E0642A" w:rsidRPr="00DD74FD">
        <w:rPr>
          <w:rFonts w:ascii="Times New Roman" w:hAnsi="Times New Roman" w:cs="Times New Roman"/>
        </w:rPr>
        <w:t>fulfil</w:t>
      </w:r>
      <w:r w:rsidRPr="00DD74FD">
        <w:rPr>
          <w:rFonts w:ascii="Times New Roman" w:hAnsi="Times New Roman" w:cs="Times New Roman"/>
        </w:rPr>
        <w:t xml:space="preserve"> a specific job or need in their daily life. As such, businesses should shift focus away from solely marketing their products' features to fulfilling the jobs customers need accomplished.</w:t>
      </w:r>
    </w:p>
    <w:p w14:paraId="0DD7A670" w14:textId="77777777" w:rsidR="0002649E" w:rsidRPr="00DD74FD" w:rsidRDefault="0002649E" w:rsidP="0002649E">
      <w:pPr>
        <w:rPr>
          <w:rFonts w:ascii="Times New Roman" w:hAnsi="Times New Roman" w:cs="Times New Roman"/>
        </w:rPr>
      </w:pPr>
      <w:r w:rsidRPr="00DD74FD">
        <w:rPr>
          <w:rFonts w:ascii="Times New Roman" w:hAnsi="Times New Roman" w:cs="Times New Roman"/>
        </w:rPr>
        <w:t>This would be one of the most valuable theories for establishing the value proposition for T's Hair &amp; Cosmetics. If an individual comes into the store, they did not merely come to the store; they came because it solved a problem for them. Therefore, the "job" is not "buy hairspray", but "purchase a product I am able to use without having to travel 45 minutes to find a product that fits me." The JTBD theory allows for the reframing of T's Hair &amp; Cosmetics as a solution to problems experienced by customers (i.e. "I hate returning items when shopping online") versus creating a list of products.</w:t>
      </w:r>
    </w:p>
    <w:p w14:paraId="2518C020" w14:textId="77777777" w:rsidR="0002649E" w:rsidRPr="00DD74FD" w:rsidRDefault="0002649E" w:rsidP="0002649E">
      <w:pPr>
        <w:rPr>
          <w:rFonts w:ascii="Times New Roman" w:hAnsi="Times New Roman" w:cs="Times New Roman"/>
        </w:rPr>
      </w:pPr>
      <w:r w:rsidRPr="00DD74FD">
        <w:rPr>
          <w:rFonts w:ascii="Times New Roman" w:hAnsi="Times New Roman" w:cs="Times New Roman"/>
        </w:rPr>
        <w:t>As helpful as JTBD is in terms of providing a basis for developing positioning for your business, it is not as beneficial in terms of operational or financial planning. JTBD requires accurate identification of the "job". If the "job" identified is incorrect, then the business will be attempting to solve the wrong problem.</w:t>
      </w:r>
    </w:p>
    <w:p w14:paraId="418F5042" w14:textId="77777777" w:rsidR="0002649E" w:rsidRPr="00DD74FD" w:rsidRDefault="0002649E" w:rsidP="0002649E">
      <w:pPr>
        <w:rPr>
          <w:rFonts w:ascii="Times New Roman" w:hAnsi="Times New Roman" w:cs="Times New Roman"/>
        </w:rPr>
      </w:pPr>
      <w:r w:rsidRPr="00DD74FD">
        <w:rPr>
          <w:rFonts w:ascii="Times New Roman" w:hAnsi="Times New Roman" w:cs="Times New Roman"/>
        </w:rPr>
        <w:t>A PESTLE analysis is a method of scanning the external environment and includes six categories: Political, Economic, Social, Technological, Legal and Environment. The purpose of conducting a PESTLE analysis is to assist in determining potential opportunities and/or threats that exist beyond a company's internal operations and could potentially impact the viability of the company (Johnson et al. 2017).</w:t>
      </w:r>
    </w:p>
    <w:p w14:paraId="3206DC81" w14:textId="77777777" w:rsidR="0002649E" w:rsidRPr="00DD74FD" w:rsidRDefault="0002649E" w:rsidP="0002649E">
      <w:pPr>
        <w:rPr>
          <w:rFonts w:ascii="Times New Roman" w:hAnsi="Times New Roman" w:cs="Times New Roman"/>
        </w:rPr>
      </w:pPr>
      <w:r w:rsidRPr="00DD74FD">
        <w:rPr>
          <w:rFonts w:ascii="Times New Roman" w:hAnsi="Times New Roman" w:cs="Times New Roman"/>
        </w:rPr>
        <w:t>It is essential for T's Hair &amp; Cosmetics to determine the overall market in which the business operates. Economic pressures on consumer spending habits, changing social attitudes toward diversity and inclusion, as well as evolving regulatory requirements surrounding product safety will all influence what T's Hair &amp; Cosmetics can sell, at what price point and to whom. Conducting a PESTLE analysis serves as an early warning system to prevent developing business plans based upon today's conditions alone.</w:t>
      </w:r>
    </w:p>
    <w:p w14:paraId="4C460340" w14:textId="5BBD09FF" w:rsidR="0002649E" w:rsidRPr="00DD74FD" w:rsidRDefault="0002649E" w:rsidP="0002649E">
      <w:pPr>
        <w:rPr>
          <w:rFonts w:ascii="Times New Roman" w:hAnsi="Times New Roman" w:cs="Times New Roman"/>
        </w:rPr>
      </w:pPr>
      <w:r w:rsidRPr="00DD74FD">
        <w:rPr>
          <w:rFonts w:ascii="Times New Roman" w:hAnsi="Times New Roman" w:cs="Times New Roman"/>
        </w:rPr>
        <w:t xml:space="preserve">Although a PESTLE analysis is beneficial in terms of providing insight into the larger environment in which T's Hair &amp; Cosmetics will operate, it has several drawbacks. PESTLE is a </w:t>
      </w:r>
      <w:r w:rsidR="00E0642A" w:rsidRPr="00DD74FD">
        <w:rPr>
          <w:rFonts w:ascii="Times New Roman" w:hAnsi="Times New Roman" w:cs="Times New Roman"/>
        </w:rPr>
        <w:t>checklist;</w:t>
      </w:r>
      <w:r w:rsidRPr="00DD74FD">
        <w:rPr>
          <w:rFonts w:ascii="Times New Roman" w:hAnsi="Times New Roman" w:cs="Times New Roman"/>
        </w:rPr>
        <w:t xml:space="preserve"> </w:t>
      </w:r>
      <w:r w:rsidR="00E0642A" w:rsidRPr="00DD74FD">
        <w:rPr>
          <w:rFonts w:ascii="Times New Roman" w:hAnsi="Times New Roman" w:cs="Times New Roman"/>
        </w:rPr>
        <w:t>however,</w:t>
      </w:r>
      <w:r w:rsidRPr="00DD74FD">
        <w:rPr>
          <w:rFonts w:ascii="Times New Roman" w:hAnsi="Times New Roman" w:cs="Times New Roman"/>
        </w:rPr>
        <w:t xml:space="preserve"> it does not provide guidance regarding which factors are more significant or how these factors interrelate with each other. Thus, PESTLE cannot serve as a </w:t>
      </w:r>
      <w:r w:rsidRPr="00DD74FD">
        <w:rPr>
          <w:rFonts w:ascii="Times New Roman" w:hAnsi="Times New Roman" w:cs="Times New Roman"/>
        </w:rPr>
        <w:lastRenderedPageBreak/>
        <w:t>decision-making tool. Also, many environmental factors evolve gradually or unpredictably, therefore, regular reviews of the analysis will be necessary.</w:t>
      </w:r>
    </w:p>
    <w:p w14:paraId="34F7858B" w14:textId="77777777" w:rsidR="0002649E" w:rsidRPr="00DD74FD" w:rsidRDefault="0002649E" w:rsidP="0002649E">
      <w:pPr>
        <w:rPr>
          <w:rFonts w:ascii="Times New Roman" w:hAnsi="Times New Roman" w:cs="Times New Roman"/>
        </w:rPr>
      </w:pPr>
      <w:r w:rsidRPr="00DD74FD">
        <w:rPr>
          <w:rFonts w:ascii="Times New Roman" w:hAnsi="Times New Roman" w:cs="Times New Roman"/>
        </w:rPr>
        <w:t>Porter (1980) formulated a model known as Porter's Five Forces. According to his model, industry profitability and competition within an industry can be measured by five key components: threat of new entrants; supplier bargaining power; buyer bargaining power; substitutes available; and rivalry amongst existing competitors.</w:t>
      </w:r>
    </w:p>
    <w:p w14:paraId="16CAF06D" w14:textId="77777777" w:rsidR="0002649E" w:rsidRPr="00BB4C48" w:rsidRDefault="0002649E" w:rsidP="0002649E">
      <w:pPr>
        <w:rPr>
          <w:rFonts w:ascii="Times New Roman" w:hAnsi="Times New Roman" w:cs="Times New Roman"/>
        </w:rPr>
      </w:pPr>
      <w:r w:rsidRPr="0002649E">
        <w:t>In applying Porter's Five Forces to T's Hair &amp; Cosmetics, this model illustrates why there is a current gap in the Bexley/Sidcup area and predicts what will occur once this gap is filled. The analysis demonstrates that although there are relatively few barriers to entering the industry -- indicating that competitors can enter quickly -- there is presently no direct competitor to T's Hair &amp; Cosmetics, and the buying power is higher since consumers lack a convenient and accessible alternative. This provides direction for developing strategic objectives -- namely, develop relationships with consumers through building trust and credibility before competitors recognize the opportunity as well.</w:t>
      </w:r>
    </w:p>
    <w:p w14:paraId="027651A7" w14:textId="0AB24791" w:rsidR="0002649E" w:rsidRPr="00E0642A" w:rsidRDefault="0002649E" w:rsidP="0002649E">
      <w:pPr>
        <w:rPr>
          <w:rFonts w:ascii="Times New Roman" w:hAnsi="Times New Roman" w:cs="Times New Roman"/>
        </w:rPr>
      </w:pPr>
      <w:r w:rsidRPr="00E0642A">
        <w:rPr>
          <w:rFonts w:ascii="Times New Roman" w:hAnsi="Times New Roman" w:cs="Times New Roman"/>
        </w:rPr>
        <w:t xml:space="preserve">There are two major limitations to using Porter's Five Forces. First, the original development of Porter's Five Forces was intended for large established industries. Second, Porter's Five Forces tends to </w:t>
      </w:r>
      <w:r w:rsidR="00E0642A" w:rsidRPr="00E0642A">
        <w:rPr>
          <w:rFonts w:ascii="Times New Roman" w:hAnsi="Times New Roman" w:cs="Times New Roman"/>
        </w:rPr>
        <w:t>analyse</w:t>
      </w:r>
      <w:r w:rsidRPr="00E0642A">
        <w:rPr>
          <w:rFonts w:ascii="Times New Roman" w:hAnsi="Times New Roman" w:cs="Times New Roman"/>
        </w:rPr>
        <w:t xml:space="preserve"> an industry in terms of what exists now rather than what may exist </w:t>
      </w:r>
      <w:r w:rsidR="00E0642A" w:rsidRPr="00E0642A">
        <w:rPr>
          <w:rFonts w:ascii="Times New Roman" w:hAnsi="Times New Roman" w:cs="Times New Roman"/>
        </w:rPr>
        <w:t>soon</w:t>
      </w:r>
      <w:r w:rsidRPr="00E0642A">
        <w:rPr>
          <w:rFonts w:ascii="Times New Roman" w:hAnsi="Times New Roman" w:cs="Times New Roman"/>
        </w:rPr>
        <w:t>.</w:t>
      </w:r>
    </w:p>
    <w:p w14:paraId="7B5E03EF" w14:textId="77777777" w:rsidR="00FB4B2F" w:rsidRPr="00E0642A" w:rsidRDefault="00FB4B2F" w:rsidP="00FB4B2F">
      <w:pPr>
        <w:pStyle w:val="NormalWeb"/>
        <w:rPr>
          <w:color w:val="000000"/>
        </w:rPr>
      </w:pPr>
      <w:r w:rsidRPr="00E0642A">
        <w:rPr>
          <w:color w:val="000000"/>
        </w:rPr>
        <w:t>The core idea behind the 2.6 business model canvas (BMC): Osterwalder and Pigneur (2010) introduce the BMC as a single page diagram of the fundamental components of a business model. It includes nine building blocks to describe, design and test a business model: customer segments, value proposition, channels, customer relationships, revenue streams, key resources, key activities, key partnerships and cost structure.</w:t>
      </w:r>
    </w:p>
    <w:p w14:paraId="60C9D06C" w14:textId="1280C57F" w:rsidR="00FB4B2F" w:rsidRPr="00E0642A" w:rsidRDefault="00FB4B2F" w:rsidP="00FB4B2F">
      <w:pPr>
        <w:pStyle w:val="NormalWeb"/>
        <w:rPr>
          <w:color w:val="000000"/>
        </w:rPr>
      </w:pPr>
      <w:r w:rsidRPr="00E0642A">
        <w:rPr>
          <w:color w:val="000000"/>
        </w:rPr>
        <w:t xml:space="preserve">Why the BMC is relevant for  start up: as a small company with few </w:t>
      </w:r>
      <w:r w:rsidR="00E0642A" w:rsidRPr="00E0642A">
        <w:rPr>
          <w:color w:val="000000"/>
        </w:rPr>
        <w:t>employees,</w:t>
      </w:r>
      <w:r w:rsidRPr="00E0642A">
        <w:rPr>
          <w:color w:val="000000"/>
        </w:rPr>
        <w:t xml:space="preserve"> you can only think about the entire organisation. For </w:t>
      </w:r>
      <w:r w:rsidR="00E0642A" w:rsidRPr="00E0642A">
        <w:rPr>
          <w:color w:val="000000"/>
        </w:rPr>
        <w:t>example,</w:t>
      </w:r>
      <w:r w:rsidRPr="00E0642A">
        <w:rPr>
          <w:color w:val="000000"/>
        </w:rPr>
        <w:t xml:space="preserve"> when designing the product </w:t>
      </w:r>
      <w:r w:rsidR="00E0642A" w:rsidRPr="00E0642A">
        <w:rPr>
          <w:color w:val="000000"/>
        </w:rPr>
        <w:t>line,</w:t>
      </w:r>
      <w:r w:rsidRPr="00E0642A">
        <w:rPr>
          <w:color w:val="000000"/>
        </w:rPr>
        <w:t xml:space="preserve"> you </w:t>
      </w:r>
      <w:r w:rsidR="00E0642A" w:rsidRPr="00E0642A">
        <w:rPr>
          <w:color w:val="000000"/>
        </w:rPr>
        <w:t>must</w:t>
      </w:r>
      <w:r w:rsidRPr="00E0642A">
        <w:rPr>
          <w:color w:val="000000"/>
        </w:rPr>
        <w:t xml:space="preserve"> consider the other elements like supplier and distribution chain, cash flow etc. The BMC shows where there are gaps: e.g. Who do </w:t>
      </w:r>
      <w:r w:rsidR="00E0642A" w:rsidRPr="00E0642A">
        <w:rPr>
          <w:color w:val="000000"/>
        </w:rPr>
        <w:t>I</w:t>
      </w:r>
      <w:r w:rsidRPr="00E0642A">
        <w:rPr>
          <w:color w:val="000000"/>
        </w:rPr>
        <w:t xml:space="preserve"> need to partner with? Which costs are my most expensive ones? And it clarifies </w:t>
      </w:r>
      <w:r w:rsidR="00E0642A" w:rsidRPr="00E0642A">
        <w:rPr>
          <w:color w:val="000000"/>
        </w:rPr>
        <w:t>trade-offs</w:t>
      </w:r>
      <w:r w:rsidRPr="00E0642A">
        <w:rPr>
          <w:color w:val="000000"/>
        </w:rPr>
        <w:t>: e.g. A leaner model provides lower overhead but is less flexible.</w:t>
      </w:r>
    </w:p>
    <w:p w14:paraId="394DAEF4" w14:textId="5B87AC84" w:rsidR="00FB4B2F" w:rsidRPr="00E0642A" w:rsidRDefault="00FB4B2F" w:rsidP="00FB4B2F">
      <w:pPr>
        <w:pStyle w:val="NormalWeb"/>
        <w:rPr>
          <w:color w:val="000000"/>
        </w:rPr>
      </w:pPr>
      <w:r w:rsidRPr="00E0642A">
        <w:rPr>
          <w:color w:val="000000"/>
        </w:rPr>
        <w:t xml:space="preserve">Limitation of the BMC: this simplification of complex organizations becomes less effective as soon as the organization grows. The model is therefore limited in its ability to provide detailed financial forecasting and </w:t>
      </w:r>
      <w:r w:rsidR="00E0642A" w:rsidRPr="00E0642A">
        <w:rPr>
          <w:color w:val="000000"/>
        </w:rPr>
        <w:t>timeframes;</w:t>
      </w:r>
      <w:r w:rsidRPr="00E0642A">
        <w:rPr>
          <w:color w:val="000000"/>
        </w:rPr>
        <w:t xml:space="preserve"> </w:t>
      </w:r>
      <w:r w:rsidR="00E0642A" w:rsidRPr="00E0642A">
        <w:rPr>
          <w:color w:val="000000"/>
        </w:rPr>
        <w:t>thus,</w:t>
      </w:r>
      <w:r w:rsidRPr="00E0642A">
        <w:rPr>
          <w:color w:val="000000"/>
        </w:rPr>
        <w:t xml:space="preserve"> further research is required.</w:t>
      </w:r>
    </w:p>
    <w:p w14:paraId="743D99CF" w14:textId="3C13227A" w:rsidR="00FB4B2F" w:rsidRPr="00B0215A" w:rsidRDefault="00FB4B2F" w:rsidP="00FB4B2F">
      <w:pPr>
        <w:pStyle w:val="NormalWeb"/>
        <w:rPr>
          <w:color w:val="000000"/>
        </w:rPr>
      </w:pPr>
      <w:r w:rsidRPr="00E0642A">
        <w:rPr>
          <w:color w:val="000000"/>
        </w:rPr>
        <w:t>strategic positioning — generic strategies</w:t>
      </w:r>
      <w:r w:rsidRPr="00E0642A">
        <w:rPr>
          <w:color w:val="000000"/>
        </w:rPr>
        <w:br/>
        <w:t>Core idea: according to porter (1985), companies can achieve success in their markets</w:t>
      </w:r>
      <w:r w:rsidRPr="00B0215A">
        <w:rPr>
          <w:color w:val="000000"/>
        </w:rPr>
        <w:t xml:space="preserve"> through one of three generic strategies: Cost Leadership, Differentiation and focus. "focus" implies that the focus lies in delivering quality within a niche as opposed to being all things to all people. Barney's (1991) VRIO model adds to this by providing direction as to which resource creates sustainable competitive advantages.</w:t>
      </w:r>
    </w:p>
    <w:p w14:paraId="7A428BDD" w14:textId="2F0E9CB4" w:rsidR="00FB4B2F" w:rsidRPr="00B0215A" w:rsidRDefault="00FB4B2F" w:rsidP="00FB4B2F">
      <w:pPr>
        <w:pStyle w:val="NormalWeb"/>
        <w:rPr>
          <w:color w:val="000000"/>
        </w:rPr>
      </w:pPr>
      <w:r w:rsidRPr="00B0215A">
        <w:rPr>
          <w:color w:val="000000"/>
        </w:rPr>
        <w:lastRenderedPageBreak/>
        <w:t>Why is strategic positioning relevant to your start-</w:t>
      </w:r>
      <w:r w:rsidR="00E0642A" w:rsidRPr="00B0215A">
        <w:rPr>
          <w:color w:val="000000"/>
        </w:rPr>
        <w:t>up?</w:t>
      </w:r>
      <w:r w:rsidRPr="00B0215A">
        <w:rPr>
          <w:color w:val="000000"/>
        </w:rPr>
        <w:t xml:space="preserve"> it answers the critical questions about how you will compete against Boots, Amazon and specialist retailers far away. The answer is differentiation-focus on an under-served community through local convenience and curated inclusiveness. The VRIO model identifies that the founders' social connections within the community and cultural knowledge is a unique, rare and difficult-to-replicate asset.</w:t>
      </w:r>
    </w:p>
    <w:p w14:paraId="65FC8C41" w14:textId="01A64A8F" w:rsidR="00FB4B2F" w:rsidRPr="00B0215A" w:rsidRDefault="00FB4B2F" w:rsidP="00FB4B2F">
      <w:pPr>
        <w:pStyle w:val="NormalWeb"/>
        <w:rPr>
          <w:color w:val="000000"/>
        </w:rPr>
      </w:pPr>
      <w:r w:rsidRPr="00B0215A">
        <w:rPr>
          <w:color w:val="000000"/>
        </w:rPr>
        <w:t>Limitations of strategic positioning: a company's position is never static — what made them different yesterday will likely be replicated tomorrow. "</w:t>
      </w:r>
      <w:r w:rsidR="00E0642A" w:rsidRPr="00B0215A">
        <w:rPr>
          <w:color w:val="000000"/>
        </w:rPr>
        <w:t>Stuck</w:t>
      </w:r>
      <w:r w:rsidRPr="00B0215A">
        <w:rPr>
          <w:color w:val="000000"/>
        </w:rPr>
        <w:t>-in-the-middle" — attempting both cheapness and uniqueness at the same time — is a well-known pitfall that the literature cautions against.</w:t>
      </w:r>
    </w:p>
    <w:p w14:paraId="249D73E7" w14:textId="40DB7974" w:rsidR="00FB4B2F" w:rsidRPr="00B0215A" w:rsidRDefault="00FA1F45" w:rsidP="00FB4B2F">
      <w:pPr>
        <w:pStyle w:val="NormalWeb"/>
        <w:rPr>
          <w:color w:val="000000"/>
        </w:rPr>
      </w:pPr>
      <w:r>
        <w:rPr>
          <w:color w:val="000000"/>
        </w:rPr>
        <w:t>S</w:t>
      </w:r>
      <w:r w:rsidR="00FB4B2F" w:rsidRPr="00B0215A">
        <w:rPr>
          <w:color w:val="000000"/>
        </w:rPr>
        <w:t>ummary</w:t>
      </w:r>
      <w:r w:rsidR="00FB4B2F" w:rsidRPr="00B0215A">
        <w:rPr>
          <w:color w:val="000000"/>
        </w:rPr>
        <w:br/>
        <w:t xml:space="preserve">The two sets of frameworks are not being employed mechanistically — they are complementary views. PESTLE and Five </w:t>
      </w:r>
      <w:r w:rsidR="00E0642A" w:rsidRPr="00B0215A">
        <w:rPr>
          <w:color w:val="000000"/>
        </w:rPr>
        <w:t>force</w:t>
      </w:r>
      <w:r w:rsidR="00FB4B2F" w:rsidRPr="00B0215A">
        <w:rPr>
          <w:color w:val="000000"/>
        </w:rPr>
        <w:t xml:space="preserve"> </w:t>
      </w:r>
      <w:r w:rsidR="00E0642A" w:rsidRPr="00B0215A">
        <w:rPr>
          <w:color w:val="000000"/>
        </w:rPr>
        <w:t>analyse</w:t>
      </w:r>
      <w:r w:rsidR="00FB4B2F" w:rsidRPr="00B0215A">
        <w:rPr>
          <w:color w:val="000000"/>
        </w:rPr>
        <w:t xml:space="preserve"> the external environment; JTBD and VPC </w:t>
      </w:r>
      <w:r w:rsidR="00E0642A" w:rsidRPr="00B0215A">
        <w:rPr>
          <w:color w:val="000000"/>
        </w:rPr>
        <w:t>analyse</w:t>
      </w:r>
      <w:r w:rsidR="00FB4B2F" w:rsidRPr="00B0215A">
        <w:rPr>
          <w:color w:val="000000"/>
        </w:rPr>
        <w:t xml:space="preserve"> the customer; BMC and positioning </w:t>
      </w:r>
      <w:r w:rsidR="00E0642A" w:rsidRPr="00B0215A">
        <w:rPr>
          <w:color w:val="000000"/>
        </w:rPr>
        <w:t>analyse</w:t>
      </w:r>
      <w:r w:rsidR="00FB4B2F" w:rsidRPr="00B0215A">
        <w:rPr>
          <w:color w:val="000000"/>
        </w:rPr>
        <w:t xml:space="preserve"> the business itself. Together they move the proposal from "</w:t>
      </w:r>
      <w:r w:rsidR="00E0642A" w:rsidRPr="00B0215A">
        <w:rPr>
          <w:color w:val="000000"/>
        </w:rPr>
        <w:t>I</w:t>
      </w:r>
      <w:r w:rsidR="00FB4B2F" w:rsidRPr="00B0215A">
        <w:rPr>
          <w:color w:val="000000"/>
        </w:rPr>
        <w:t xml:space="preserve"> have an idea", to "this is how/why this idea could work." The next chapter outlines how evidence will be collected to evaluate if these frameworks function effectively in reality.</w:t>
      </w:r>
    </w:p>
    <w:p w14:paraId="341FBAFE" w14:textId="77777777" w:rsidR="006A5AEC" w:rsidRDefault="006A5AEC" w:rsidP="00FB4B2F">
      <w:pPr>
        <w:pStyle w:val="NormalWeb"/>
        <w:rPr>
          <w:b/>
          <w:bCs/>
          <w:color w:val="000000"/>
        </w:rPr>
      </w:pPr>
      <w:r>
        <w:rPr>
          <w:b/>
          <w:bCs/>
          <w:color w:val="000000"/>
        </w:rPr>
        <w:t xml:space="preserve">Chapter 4: </w:t>
      </w:r>
      <w:r w:rsidR="00FB4B2F" w:rsidRPr="00DD74FD">
        <w:rPr>
          <w:b/>
          <w:bCs/>
          <w:color w:val="000000"/>
        </w:rPr>
        <w:t>Method</w:t>
      </w:r>
      <w:r w:rsidR="00FB4B2F" w:rsidRPr="00DD74FD">
        <w:rPr>
          <w:b/>
          <w:bCs/>
          <w:color w:val="000000"/>
        </w:rPr>
        <w:t>ology</w:t>
      </w:r>
    </w:p>
    <w:p w14:paraId="3B6EBB02" w14:textId="34E4445F" w:rsidR="00FA1F45" w:rsidRDefault="00FB4B2F" w:rsidP="00FB4B2F">
      <w:pPr>
        <w:pStyle w:val="NormalWeb"/>
        <w:rPr>
          <w:color w:val="000000"/>
        </w:rPr>
      </w:pPr>
      <w:r>
        <w:rPr>
          <w:color w:val="000000"/>
        </w:rPr>
        <w:br/>
        <w:t xml:space="preserve">In contrast to the Literature Review, which outlined the theoretical methods, this chapter illustrates how the business proposal was developed in practical terms. This chapter details the systematic, commercially-grounded method that was utilized to identify, validate and develop the opportunity for </w:t>
      </w:r>
      <w:r>
        <w:rPr>
          <w:color w:val="000000"/>
        </w:rPr>
        <w:t>T’</w:t>
      </w:r>
      <w:r>
        <w:rPr>
          <w:color w:val="000000"/>
        </w:rPr>
        <w:t xml:space="preserve">s hair &amp; cosmetics — including data collection, analytical methods, limitations and ethical issues. In addition, the method has been designed to be applicable/reasonable in terms of feasibility in a real world setting for a new venture. 3.2 </w:t>
      </w:r>
    </w:p>
    <w:p w14:paraId="47743A09" w14:textId="451E6DFF" w:rsidR="00FB4B2F" w:rsidRDefault="00FB4B2F" w:rsidP="00FB4B2F">
      <w:pPr>
        <w:pStyle w:val="NormalWeb"/>
        <w:rPr>
          <w:color w:val="000000"/>
        </w:rPr>
      </w:pPr>
      <w:r>
        <w:rPr>
          <w:color w:val="000000"/>
        </w:rPr>
        <w:t>Overall Research Process</w:t>
      </w:r>
      <w:r>
        <w:rPr>
          <w:color w:val="000000"/>
        </w:rPr>
        <w:br/>
        <w:t>The development of this proposal followed a systematic four stage process:</w:t>
      </w:r>
      <w:r>
        <w:rPr>
          <w:color w:val="000000"/>
        </w:rPr>
        <w:br/>
        <w:t>Stage one: opportunity identification — identifying the gap — personal experience and informal conversations identify that residents struggle to find suitable products locally</w:t>
      </w:r>
      <w:r>
        <w:rPr>
          <w:color w:val="000000"/>
        </w:rPr>
        <w:br/>
        <w:t>Stage two: secondary research — collecting existing market/demographic/competitor data to validate whether there is enough of a gap to be measurable not just frustration</w:t>
      </w:r>
      <w:r>
        <w:rPr>
          <w:color w:val="000000"/>
        </w:rPr>
        <w:br/>
        <w:t>Stage three: primary research — engaging with potential customers to validate preferences, behaviour and willingness to change their shopping habits</w:t>
      </w:r>
      <w:r>
        <w:rPr>
          <w:color w:val="000000"/>
        </w:rPr>
        <w:br/>
        <w:t xml:space="preserve">Stage four: </w:t>
      </w:r>
      <w:r w:rsidR="00E0642A">
        <w:rPr>
          <w:color w:val="000000"/>
        </w:rPr>
        <w:t>analysing</w:t>
      </w:r>
      <w:r>
        <w:rPr>
          <w:color w:val="000000"/>
        </w:rPr>
        <w:t xml:space="preserve"> and modelling — using the frameworks from Chapter 2 on collected data; building financial forecasts; identifying risks and contingencies</w:t>
      </w:r>
      <w:r>
        <w:rPr>
          <w:color w:val="000000"/>
        </w:rPr>
        <w:br/>
        <w:t>This sequential method ensures that primary research is focused and informed — only ask specific questions once you understand the overall context.</w:t>
      </w:r>
    </w:p>
    <w:p w14:paraId="53397A14" w14:textId="15828FCB" w:rsidR="00FA1F45" w:rsidRDefault="00B0215A" w:rsidP="00B0215A">
      <w:pPr>
        <w:pStyle w:val="NormalWeb"/>
        <w:rPr>
          <w:color w:val="000000"/>
        </w:rPr>
      </w:pPr>
      <w:r w:rsidRPr="00B0215A">
        <w:rPr>
          <w:color w:val="000000"/>
        </w:rPr>
        <w:t>• Competitive Intelligence: All publicly available information about our competitors' websites, price lists, opening hours, Google reviews, and social media (high-street chains and specialist shops customers already visit) were collected. The purpose of this collection was to develop comparable pricing, assess the gap in the product range, and provide insight to the common complaints expressed by customers </w:t>
      </w:r>
      <w:r w:rsidRPr="00B0215A">
        <w:rPr>
          <w:color w:val="000000"/>
        </w:rPr>
        <w:br/>
        <w:t xml:space="preserve">• Regulatory &amp; Legal Guidance: UK Government, HMRC, ICO publications. Compliance is essential as it impacts the product sourcing, </w:t>
      </w:r>
      <w:r w:rsidR="00E0642A" w:rsidRPr="00B0215A">
        <w:rPr>
          <w:color w:val="000000"/>
        </w:rPr>
        <w:t>labelling</w:t>
      </w:r>
      <w:r w:rsidRPr="00B0215A">
        <w:rPr>
          <w:color w:val="000000"/>
        </w:rPr>
        <w:t>, safety documentation, insurance and cost (</w:t>
      </w:r>
      <w:r w:rsidR="00E0642A" w:rsidRPr="00B0215A">
        <w:rPr>
          <w:color w:val="000000"/>
        </w:rPr>
        <w:t>all</w:t>
      </w:r>
      <w:r w:rsidRPr="00B0215A">
        <w:rPr>
          <w:color w:val="000000"/>
        </w:rPr>
        <w:t xml:space="preserve"> these factors need to be factored into the business plan from day 1)</w:t>
      </w:r>
    </w:p>
    <w:p w14:paraId="14D2A342" w14:textId="263AAEDE" w:rsidR="00B0215A" w:rsidRPr="00B0215A" w:rsidRDefault="00B0215A" w:rsidP="00B0215A">
      <w:pPr>
        <w:pStyle w:val="NormalWeb"/>
        <w:rPr>
          <w:color w:val="000000"/>
        </w:rPr>
      </w:pPr>
      <w:r w:rsidRPr="00DD74FD">
        <w:rPr>
          <w:b/>
          <w:bCs/>
          <w:color w:val="000000"/>
        </w:rPr>
        <w:lastRenderedPageBreak/>
        <w:t>Secondary Data Role in Proposal Development:</w:t>
      </w:r>
      <w:r w:rsidRPr="00B0215A">
        <w:rPr>
          <w:color w:val="000000"/>
        </w:rPr>
        <w:br/>
        <w:t>Secondary data helps establish the scope of the project and size of the target audience. It addresses the following questions:</w:t>
      </w:r>
      <w:r w:rsidRPr="00B0215A">
        <w:rPr>
          <w:color w:val="000000"/>
        </w:rPr>
        <w:br/>
        <w:t xml:space="preserve">Is </w:t>
      </w:r>
      <w:r w:rsidR="00E0642A" w:rsidRPr="00B0215A">
        <w:rPr>
          <w:color w:val="000000"/>
        </w:rPr>
        <w:t>their</w:t>
      </w:r>
      <w:r w:rsidRPr="00B0215A">
        <w:rPr>
          <w:color w:val="000000"/>
        </w:rPr>
        <w:t xml:space="preserve"> growth within the market?</w:t>
      </w:r>
      <w:r w:rsidRPr="00B0215A">
        <w:rPr>
          <w:color w:val="000000"/>
        </w:rPr>
        <w:br/>
        <w:t xml:space="preserve">How many potential customers reside in </w:t>
      </w:r>
      <w:r w:rsidR="00FA1F45">
        <w:rPr>
          <w:color w:val="000000"/>
        </w:rPr>
        <w:t>Sidcup</w:t>
      </w:r>
      <w:r w:rsidRPr="00B0215A">
        <w:rPr>
          <w:color w:val="000000"/>
        </w:rPr>
        <w:t>?</w:t>
      </w:r>
      <w:r w:rsidRPr="00B0215A">
        <w:rPr>
          <w:color w:val="000000"/>
        </w:rPr>
        <w:br/>
        <w:t>What are the regulations governing the project?</w:t>
      </w:r>
      <w:r w:rsidRPr="00B0215A">
        <w:rPr>
          <w:color w:val="000000"/>
        </w:rPr>
        <w:br/>
        <w:t xml:space="preserve">However, secondary data cannot inform if individuals in </w:t>
      </w:r>
      <w:r w:rsidR="00FA1F45">
        <w:rPr>
          <w:color w:val="000000"/>
        </w:rPr>
        <w:t>Sidcup</w:t>
      </w:r>
      <w:r w:rsidRPr="00B0215A">
        <w:rPr>
          <w:color w:val="000000"/>
        </w:rPr>
        <w:t xml:space="preserve"> would purchase items from this </w:t>
      </w:r>
      <w:r w:rsidR="00E0642A" w:rsidRPr="00B0215A">
        <w:rPr>
          <w:color w:val="000000"/>
        </w:rPr>
        <w:t>store</w:t>
      </w:r>
      <w:r w:rsidRPr="00B0215A">
        <w:rPr>
          <w:color w:val="000000"/>
        </w:rPr>
        <w:t>. </w:t>
      </w:r>
      <w:r w:rsidRPr="00B0215A">
        <w:rPr>
          <w:color w:val="000000"/>
        </w:rPr>
        <w:br/>
      </w:r>
      <w:r w:rsidRPr="00DD74FD">
        <w:rPr>
          <w:b/>
          <w:bCs/>
          <w:color w:val="000000"/>
        </w:rPr>
        <w:t>Primary Data Collection</w:t>
      </w:r>
      <w:r w:rsidRPr="00B0215A">
        <w:rPr>
          <w:color w:val="000000"/>
        </w:rPr>
        <w:t> </w:t>
      </w:r>
      <w:r w:rsidRPr="00B0215A">
        <w:rPr>
          <w:color w:val="000000"/>
        </w:rPr>
        <w:br/>
        <w:t xml:space="preserve">Because secondary data could not provide the answers to some of the questions outlined above (what do people really do? What do they want differently? Would they change their </w:t>
      </w:r>
      <w:r w:rsidR="00E0642A" w:rsidRPr="00B0215A">
        <w:rPr>
          <w:color w:val="000000"/>
        </w:rPr>
        <w:t>behaviour</w:t>
      </w:r>
      <w:r w:rsidRPr="00B0215A">
        <w:rPr>
          <w:color w:val="000000"/>
        </w:rPr>
        <w:t>?), primary data collection was required. The two methodologies employed to gather primary data included:</w:t>
      </w:r>
      <w:r w:rsidRPr="00B0215A">
        <w:rPr>
          <w:color w:val="000000"/>
        </w:rPr>
        <w:br/>
        <w:t>Conversations with Local Residents:</w:t>
      </w:r>
      <w:r w:rsidRPr="00B0215A">
        <w:rPr>
          <w:color w:val="000000"/>
        </w:rPr>
        <w:br/>
        <w:t>• Semi-structured interviews/ guided, open-ended discussion with thirty-two (32) local residents in Bexley/Sidcup who also work in the area</w:t>
      </w:r>
      <w:r w:rsidRPr="00B0215A">
        <w:rPr>
          <w:color w:val="000000"/>
        </w:rPr>
        <w:br/>
        <w:t>• Open ended questions asked during the conversation included: shopping habits, travel distance, categories of products needed, difficulties encountered when using online versus purchasing in stores, and what factors would influence them to utilize a local store</w:t>
      </w:r>
      <w:r w:rsidRPr="00B0215A">
        <w:rPr>
          <w:color w:val="000000"/>
        </w:rPr>
        <w:br/>
        <w:t>• The semi-structured interview methodology was selected due to the reliance on subjective experiences that include: feelings of being excluded, frustration with making educated guesses while shopping online, and the perceived benefits associated with receiving advise -- none of which can easily be placed into a survey check box</w:t>
      </w:r>
      <w:r w:rsidRPr="00B0215A">
        <w:rPr>
          <w:color w:val="000000"/>
        </w:rPr>
        <w:br/>
        <w:t>• Limitation: sample is convenience-based -- participants were recruited through community organizations and/or personal networks. As such results are directional rather than representative statistically. </w:t>
      </w:r>
      <w:r w:rsidRPr="00B0215A">
        <w:rPr>
          <w:color w:val="000000"/>
        </w:rPr>
        <w:br/>
        <w:t>Competitor Benchmarking and Field Research:</w:t>
      </w:r>
      <w:r w:rsidRPr="00B0215A">
        <w:rPr>
          <w:color w:val="000000"/>
        </w:rPr>
        <w:br/>
        <w:t>• Structured review/comparison of products, prices, ranges, and customer experiences among competitors</w:t>
      </w:r>
      <w:r w:rsidRPr="00B0215A">
        <w:rPr>
          <w:color w:val="000000"/>
        </w:rPr>
        <w:br/>
        <w:t>• Included: visits to competing stores, evaluations of competing stores' online offerings, calculation of travel time/distance/costs from Bexleyheath Broadway to each of the competing stores</w:t>
      </w:r>
      <w:r w:rsidRPr="00B0215A">
        <w:rPr>
          <w:color w:val="000000"/>
        </w:rPr>
        <w:br/>
        <w:t>• Provided realistic price benchmarks and identified which products are -- and are not -- offered locally. </w:t>
      </w:r>
      <w:r w:rsidRPr="00B0215A">
        <w:rPr>
          <w:color w:val="000000"/>
        </w:rPr>
        <w:br/>
        <w:t>Financial Data Collection:</w:t>
      </w:r>
      <w:r w:rsidRPr="00B0215A">
        <w:rPr>
          <w:color w:val="000000"/>
        </w:rPr>
        <w:br/>
        <w:t>• Wholesale price lists from registered suppliers in the UK; commercial property rental listings; industry benchmarks for gross profit margin, revenue, and operating expenses</w:t>
      </w:r>
      <w:r w:rsidRPr="00B0215A">
        <w:rPr>
          <w:color w:val="000000"/>
        </w:rPr>
        <w:br/>
        <w:t>• Each figure/number is utilized in developing the financial models -- every input has been sourced or assumed clearly stated. 3.5 </w:t>
      </w:r>
      <w:r w:rsidRPr="00B0215A">
        <w:rPr>
          <w:color w:val="000000"/>
        </w:rPr>
        <w:br/>
        <w:t>Data Analysis and Framework Application </w:t>
      </w:r>
      <w:r w:rsidRPr="00B0215A">
        <w:rPr>
          <w:color w:val="000000"/>
        </w:rPr>
        <w:br/>
        <w:t>Frameworks presented in the Literature Review were applied systematically throughout:</w:t>
      </w:r>
      <w:r w:rsidRPr="00B0215A">
        <w:rPr>
          <w:color w:val="000000"/>
        </w:rPr>
        <w:br/>
        <w:t>• PESTLE and Five Forces -- used to organize the competitive/external analysis of the company's environment in Chapter 4</w:t>
      </w:r>
      <w:r w:rsidRPr="00B0215A">
        <w:rPr>
          <w:color w:val="000000"/>
        </w:rPr>
        <w:br/>
        <w:t>JTBD and Value Proposition Canvas -- used to evaluate the primary data collected and determine specifically what problem(s) the business solves for its customers.</w:t>
      </w:r>
      <w:r w:rsidRPr="00B0215A">
        <w:rPr>
          <w:color w:val="000000"/>
        </w:rPr>
        <w:br/>
        <w:t>Business Model Canvas -- used to outline the overall business model in Appendix A (ensuring that all nine components interconnect). </w:t>
      </w:r>
      <w:r w:rsidRPr="00B0215A">
        <w:rPr>
          <w:color w:val="000000"/>
        </w:rPr>
        <w:br/>
        <w:t xml:space="preserve">Financial Analysis -- Standard retail formulas were applied: Break-even; Contribution Margin; Scenario Analysis. Three scenarios -- base case; conservative case; optimistic case -- </w:t>
      </w:r>
      <w:r w:rsidRPr="00B0215A">
        <w:rPr>
          <w:color w:val="000000"/>
        </w:rPr>
        <w:lastRenderedPageBreak/>
        <w:t>demonstrate how viable viability is based upon changes in sales volume, since single point estimates are generally unreliable for new businesses.</w:t>
      </w:r>
    </w:p>
    <w:p w14:paraId="6FCDC992" w14:textId="77777777" w:rsidR="00B0215A" w:rsidRDefault="00B0215A" w:rsidP="00B0215A">
      <w:pPr>
        <w:pStyle w:val="NormalWeb"/>
        <w:rPr>
          <w:color w:val="000000"/>
        </w:rPr>
      </w:pPr>
      <w:r w:rsidRPr="00B0215A">
        <w:rPr>
          <w:color w:val="000000"/>
        </w:rPr>
        <w:t>Data Analysis was iterative: findings from one source helped generate questions for additional sources. For example, when customers indicated "employees don't know", this was evaluated against competitor reviews to verify that this was a complaint expressed by numerous customers and not an isolated incident.</w:t>
      </w:r>
    </w:p>
    <w:p w14:paraId="4F4F47D9" w14:textId="03F55525" w:rsidR="00E0642A" w:rsidRPr="00E0642A" w:rsidRDefault="00E0642A" w:rsidP="00E0642A">
      <w:pPr>
        <w:pStyle w:val="NormalWeb"/>
        <w:rPr>
          <w:color w:val="000000"/>
        </w:rPr>
      </w:pPr>
      <w:r w:rsidRPr="00E0642A">
        <w:rPr>
          <w:color w:val="000000"/>
        </w:rPr>
        <w:t xml:space="preserve"> </w:t>
      </w:r>
      <w:r w:rsidR="00FA1F45">
        <w:rPr>
          <w:color w:val="000000"/>
        </w:rPr>
        <w:t>R</w:t>
      </w:r>
      <w:r w:rsidRPr="00E0642A">
        <w:rPr>
          <w:color w:val="000000"/>
        </w:rPr>
        <w:t>eliability, Validity and Limitations</w:t>
      </w:r>
      <w:r w:rsidRPr="00E0642A">
        <w:rPr>
          <w:color w:val="000000"/>
        </w:rPr>
        <w:br/>
        <w:t>Reliability (can the same study produce the same Results?)</w:t>
      </w:r>
      <w:r w:rsidRPr="00E0642A">
        <w:rPr>
          <w:color w:val="000000"/>
        </w:rPr>
        <w:br/>
        <w:t>• can be limited by sample size and selection method (if different Participants answer differently)</w:t>
      </w:r>
      <w:r w:rsidRPr="00E0642A">
        <w:rPr>
          <w:color w:val="000000"/>
        </w:rPr>
        <w:br/>
        <w:t>• Steps taken to increase reliability: • consistent Questions during each conversation (to avoid confusion); • financial assumptions documented (so they can be easily changed/replaced if necessary)</w:t>
      </w:r>
      <w:r w:rsidRPr="00E0642A">
        <w:rPr>
          <w:color w:val="000000"/>
        </w:rPr>
        <w:br/>
        <w:t>• competitor data collected at one point in time (prices/stock values have already changed since then so data needs verification prior to launch)</w:t>
      </w:r>
    </w:p>
    <w:p w14:paraId="2F842E65" w14:textId="2A4DF04B" w:rsidR="00E0642A" w:rsidRPr="00E0642A" w:rsidRDefault="00E0642A" w:rsidP="00E0642A">
      <w:pPr>
        <w:pStyle w:val="NormalWeb"/>
        <w:rPr>
          <w:color w:val="000000"/>
        </w:rPr>
      </w:pPr>
      <w:r w:rsidRPr="00E0642A">
        <w:rPr>
          <w:color w:val="000000"/>
        </w:rPr>
        <w:t>Validity (are we measuring what we believe we are? )</w:t>
      </w:r>
      <w:r w:rsidRPr="00E0642A">
        <w:rPr>
          <w:color w:val="000000"/>
        </w:rPr>
        <w:br/>
        <w:t xml:space="preserve">• stated vs revealed preference: what People say they will do is often very different from what they </w:t>
      </w:r>
      <w:r w:rsidRPr="00E0642A">
        <w:rPr>
          <w:color w:val="000000"/>
        </w:rPr>
        <w:t>do</w:t>
      </w:r>
      <w:r w:rsidRPr="00E0642A">
        <w:rPr>
          <w:color w:val="000000"/>
        </w:rPr>
        <w:t xml:space="preserve">. There will be no actual sales data until the shop has opened. Mitigating factors: asking Participants about their current </w:t>
      </w:r>
      <w:r w:rsidRPr="00E0642A">
        <w:rPr>
          <w:color w:val="000000"/>
        </w:rPr>
        <w:t>behaviour</w:t>
      </w:r>
      <w:r w:rsidRPr="00E0642A">
        <w:rPr>
          <w:color w:val="000000"/>
        </w:rPr>
        <w:t xml:space="preserve"> ("where else do you currently go?" ) as opposed to asking them what they might do in the future.</w:t>
      </w:r>
    </w:p>
    <w:p w14:paraId="7CF49501" w14:textId="77777777" w:rsidR="00E0642A" w:rsidRPr="00E0642A" w:rsidRDefault="00E0642A" w:rsidP="00E0642A">
      <w:pPr>
        <w:pStyle w:val="NormalWeb"/>
        <w:rPr>
          <w:color w:val="000000"/>
        </w:rPr>
      </w:pPr>
      <w:r w:rsidRPr="00E0642A">
        <w:rPr>
          <w:color w:val="000000"/>
        </w:rPr>
        <w:t>• sample bias: Participants are likely to know the founder personally and therefore may be overly optimistic. This is recognized and the findings are considered indicative, not definitive.</w:t>
      </w:r>
    </w:p>
    <w:p w14:paraId="4E055008" w14:textId="49510992" w:rsidR="00E0642A" w:rsidRPr="00E0642A" w:rsidRDefault="00E0642A" w:rsidP="00E0642A">
      <w:pPr>
        <w:pStyle w:val="NormalWeb"/>
        <w:rPr>
          <w:color w:val="000000"/>
        </w:rPr>
      </w:pPr>
      <w:r w:rsidRPr="00E0642A">
        <w:rPr>
          <w:color w:val="000000"/>
        </w:rPr>
        <w:t xml:space="preserve">• </w:t>
      </w:r>
      <w:r w:rsidR="00FA1F45">
        <w:rPr>
          <w:color w:val="000000"/>
        </w:rPr>
        <w:t>G</w:t>
      </w:r>
      <w:r w:rsidRPr="00E0642A">
        <w:rPr>
          <w:color w:val="000000"/>
        </w:rPr>
        <w:t xml:space="preserve">eneralization: Results relate specifically to Bexley/Sidcup. </w:t>
      </w:r>
      <w:r w:rsidRPr="00E0642A">
        <w:rPr>
          <w:color w:val="000000"/>
        </w:rPr>
        <w:t>Therefore,</w:t>
      </w:r>
      <w:r w:rsidRPr="00E0642A">
        <w:rPr>
          <w:color w:val="000000"/>
        </w:rPr>
        <w:t xml:space="preserve"> the findings should not be generalized outside of these areas.</w:t>
      </w:r>
    </w:p>
    <w:p w14:paraId="3CDC28BC" w14:textId="527763E5" w:rsidR="00E0642A" w:rsidRPr="00E0642A" w:rsidRDefault="00E0642A" w:rsidP="00E0642A">
      <w:pPr>
        <w:pStyle w:val="NormalWeb"/>
        <w:rPr>
          <w:color w:val="000000"/>
        </w:rPr>
      </w:pPr>
      <w:r w:rsidRPr="00E0642A">
        <w:rPr>
          <w:color w:val="000000"/>
        </w:rPr>
        <w:t xml:space="preserve">Limitations due to Scope and resources: due to both the project's timeline and budget, conducting a </w:t>
      </w:r>
      <w:r w:rsidRPr="00E0642A">
        <w:rPr>
          <w:color w:val="000000"/>
        </w:rPr>
        <w:t>large-scale</w:t>
      </w:r>
      <w:r w:rsidRPr="00E0642A">
        <w:rPr>
          <w:color w:val="000000"/>
        </w:rPr>
        <w:t xml:space="preserve"> survey or a full pilot study was not possible. The methodology utilized here is sufficient to provide an adequate level of certainty while </w:t>
      </w:r>
      <w:r w:rsidRPr="00E0642A">
        <w:rPr>
          <w:color w:val="000000"/>
        </w:rPr>
        <w:t>remaining</w:t>
      </w:r>
      <w:r w:rsidRPr="00E0642A">
        <w:rPr>
          <w:color w:val="000000"/>
        </w:rPr>
        <w:t xml:space="preserve"> 'fit-for-purpose' as opposed to achieving academic perfection.</w:t>
      </w:r>
    </w:p>
    <w:p w14:paraId="6513885D" w14:textId="0621CBB5" w:rsidR="00E0642A" w:rsidRPr="00E0642A" w:rsidRDefault="00FA1F45" w:rsidP="00E0642A">
      <w:pPr>
        <w:pStyle w:val="NormalWeb"/>
        <w:rPr>
          <w:color w:val="000000"/>
        </w:rPr>
      </w:pPr>
      <w:r>
        <w:rPr>
          <w:color w:val="000000"/>
        </w:rPr>
        <w:t>E</w:t>
      </w:r>
      <w:r w:rsidRPr="00E0642A">
        <w:rPr>
          <w:color w:val="000000"/>
        </w:rPr>
        <w:t>thical</w:t>
      </w:r>
      <w:r w:rsidR="00E0642A" w:rsidRPr="00E0642A">
        <w:rPr>
          <w:color w:val="000000"/>
        </w:rPr>
        <w:t xml:space="preserve"> </w:t>
      </w:r>
      <w:r>
        <w:rPr>
          <w:color w:val="000000"/>
        </w:rPr>
        <w:t>I</w:t>
      </w:r>
      <w:r w:rsidR="00E0642A" w:rsidRPr="00E0642A">
        <w:rPr>
          <w:color w:val="000000"/>
        </w:rPr>
        <w:t>ssues</w:t>
      </w:r>
    </w:p>
    <w:p w14:paraId="39635058" w14:textId="17FDA117" w:rsidR="00E0642A" w:rsidRPr="00E0642A" w:rsidRDefault="00E0642A" w:rsidP="00E0642A">
      <w:pPr>
        <w:pStyle w:val="NormalWeb"/>
        <w:rPr>
          <w:color w:val="000000"/>
        </w:rPr>
      </w:pPr>
      <w:r w:rsidRPr="00E0642A">
        <w:rPr>
          <w:color w:val="000000"/>
        </w:rPr>
        <w:t xml:space="preserve">As this is a </w:t>
      </w:r>
      <w:r w:rsidRPr="00E0642A">
        <w:rPr>
          <w:color w:val="000000"/>
        </w:rPr>
        <w:t>low-risk</w:t>
      </w:r>
      <w:r w:rsidRPr="00E0642A">
        <w:rPr>
          <w:color w:val="000000"/>
        </w:rPr>
        <w:t xml:space="preserve"> business feasibility study, it does not fall under clinical/social research which requires formal ethical approval. Ethical standards were however upheld in all aspects of the work:</w:t>
      </w:r>
    </w:p>
    <w:p w14:paraId="320E23C6" w14:textId="77777777" w:rsidR="00E0642A" w:rsidRPr="00E0642A" w:rsidRDefault="00E0642A" w:rsidP="00E0642A">
      <w:pPr>
        <w:pStyle w:val="NormalWeb"/>
        <w:rPr>
          <w:color w:val="000000"/>
        </w:rPr>
      </w:pPr>
      <w:r w:rsidRPr="00E0642A">
        <w:rPr>
          <w:color w:val="000000"/>
        </w:rPr>
        <w:t>• informed consent: all Participants understood why they were having conversations and that their responses were going towards creating a business proposal.</w:t>
      </w:r>
    </w:p>
    <w:p w14:paraId="637F3AAB" w14:textId="77777777" w:rsidR="00E0642A" w:rsidRPr="00E0642A" w:rsidRDefault="00E0642A" w:rsidP="00E0642A">
      <w:pPr>
        <w:pStyle w:val="NormalWeb"/>
        <w:rPr>
          <w:color w:val="000000"/>
        </w:rPr>
      </w:pPr>
      <w:r w:rsidRPr="00E0642A">
        <w:rPr>
          <w:color w:val="000000"/>
        </w:rPr>
        <w:t>• anonymity: no participant names, contact details or identifiable information was recorded.</w:t>
      </w:r>
    </w:p>
    <w:p w14:paraId="22FAA6DD" w14:textId="77777777" w:rsidR="00E0642A" w:rsidRPr="00E0642A" w:rsidRDefault="00E0642A" w:rsidP="00E0642A">
      <w:pPr>
        <w:pStyle w:val="NormalWeb"/>
        <w:rPr>
          <w:color w:val="000000"/>
        </w:rPr>
      </w:pPr>
      <w:r w:rsidRPr="00E0642A">
        <w:rPr>
          <w:color w:val="000000"/>
        </w:rPr>
        <w:t>• voluntary participation: no incentives were given to participate - anyone could refuse to participate at any time.</w:t>
      </w:r>
    </w:p>
    <w:p w14:paraId="04E01F9D" w14:textId="2A254B30" w:rsidR="00E0642A" w:rsidRPr="00E0642A" w:rsidRDefault="00E0642A" w:rsidP="00E0642A">
      <w:pPr>
        <w:pStyle w:val="NormalWeb"/>
        <w:rPr>
          <w:color w:val="000000"/>
        </w:rPr>
      </w:pPr>
      <w:r w:rsidRPr="00E0642A">
        <w:rPr>
          <w:color w:val="000000"/>
        </w:rPr>
        <w:lastRenderedPageBreak/>
        <w:t xml:space="preserve">• protection of data: no personal data was kept - the project was </w:t>
      </w:r>
      <w:r w:rsidRPr="00E0642A">
        <w:rPr>
          <w:color w:val="000000"/>
        </w:rPr>
        <w:t>GDPR</w:t>
      </w:r>
      <w:r w:rsidRPr="00E0642A">
        <w:rPr>
          <w:color w:val="000000"/>
        </w:rPr>
        <w:t xml:space="preserve"> compliant by design.</w:t>
      </w:r>
    </w:p>
    <w:p w14:paraId="25298DC6" w14:textId="38A94EB7" w:rsidR="00E0642A" w:rsidRPr="00E0642A" w:rsidRDefault="00E0642A" w:rsidP="00E0642A">
      <w:pPr>
        <w:pStyle w:val="NormalWeb"/>
        <w:rPr>
          <w:color w:val="000000"/>
        </w:rPr>
      </w:pPr>
      <w:r w:rsidRPr="00E0642A">
        <w:rPr>
          <w:color w:val="000000"/>
        </w:rPr>
        <w:t>• harm: the Questions asked were neutral/non-</w:t>
      </w:r>
      <w:r w:rsidRPr="00E0642A">
        <w:rPr>
          <w:color w:val="000000"/>
        </w:rPr>
        <w:t>sensitive</w:t>
      </w:r>
      <w:r w:rsidRPr="00E0642A">
        <w:rPr>
          <w:color w:val="000000"/>
        </w:rPr>
        <w:t xml:space="preserve"> and did not request any financial/personal information.</w:t>
      </w:r>
    </w:p>
    <w:p w14:paraId="4630A033" w14:textId="77777777" w:rsidR="00E0642A" w:rsidRPr="00E0642A" w:rsidRDefault="00E0642A" w:rsidP="00E0642A">
      <w:pPr>
        <w:pStyle w:val="NormalWeb"/>
        <w:rPr>
          <w:color w:val="000000"/>
        </w:rPr>
      </w:pPr>
      <w:r w:rsidRPr="00E0642A">
        <w:rPr>
          <w:color w:val="000000"/>
        </w:rPr>
        <w:t>• fairness to competitors: only publicly available competitor data was used - no misleading/unethical competitor data collection occurred.</w:t>
      </w:r>
    </w:p>
    <w:p w14:paraId="527E9201" w14:textId="77777777" w:rsidR="00E0642A" w:rsidRPr="00E0642A" w:rsidRDefault="00E0642A" w:rsidP="00E0642A">
      <w:pPr>
        <w:pStyle w:val="NormalWeb"/>
        <w:rPr>
          <w:color w:val="000000"/>
        </w:rPr>
      </w:pPr>
      <w:r w:rsidRPr="00E0642A">
        <w:rPr>
          <w:color w:val="000000"/>
        </w:rPr>
        <w:t>• benefits to the community studied: the community being studied will be directly benefiting from this study, should the proposed business open successfully.</w:t>
      </w:r>
    </w:p>
    <w:p w14:paraId="5CB40328" w14:textId="1FA5D2D8" w:rsidR="00E0642A" w:rsidRPr="00E0642A" w:rsidRDefault="00E0642A" w:rsidP="00E0642A">
      <w:pPr>
        <w:pStyle w:val="NormalWeb"/>
        <w:rPr>
          <w:color w:val="000000"/>
        </w:rPr>
      </w:pPr>
      <w:r w:rsidRPr="00E0642A">
        <w:rPr>
          <w:color w:val="000000"/>
        </w:rPr>
        <w:t>3.8 conclusion</w:t>
      </w:r>
      <w:r w:rsidRPr="00E0642A">
        <w:rPr>
          <w:color w:val="000000"/>
        </w:rPr>
        <w:br/>
        <w:t xml:space="preserve">The methodology used here is straightforward/practical and transparent - suitable for a </w:t>
      </w:r>
      <w:r w:rsidRPr="00E0642A">
        <w:rPr>
          <w:color w:val="000000"/>
        </w:rPr>
        <w:t>real-world</w:t>
      </w:r>
      <w:r w:rsidRPr="00E0642A">
        <w:rPr>
          <w:color w:val="000000"/>
        </w:rPr>
        <w:t xml:space="preserve"> business development proposal. It incorporates broad contextual market knowledge combined with unique local insights and uses well established methodologies/frameworks to guide the analysis. Any limitations associated with this methodology are acknowledged, incorporated into the overall plans as contingencies - such as maintaining lean stock levels, using flexible opening times etc. While research can minimize uncertainty - ultimately the success/failure of this venture will depend on its performance when the shop eventually opens.</w:t>
      </w:r>
    </w:p>
    <w:p w14:paraId="2CFBC861" w14:textId="77777777" w:rsidR="00E0642A" w:rsidRPr="00B0215A" w:rsidRDefault="00E0642A" w:rsidP="00B0215A">
      <w:pPr>
        <w:pStyle w:val="NormalWeb"/>
        <w:rPr>
          <w:color w:val="000000"/>
        </w:rPr>
      </w:pPr>
    </w:p>
    <w:p w14:paraId="50F23FD2" w14:textId="77777777" w:rsidR="00B0215A" w:rsidRDefault="00B0215A" w:rsidP="00FB4B2F">
      <w:pPr>
        <w:pStyle w:val="NormalWeb"/>
        <w:rPr>
          <w:color w:val="000000"/>
        </w:rPr>
      </w:pPr>
    </w:p>
    <w:p w14:paraId="23FF260B" w14:textId="77777777" w:rsidR="00FB4B2F" w:rsidRPr="0002649E" w:rsidRDefault="00FB4B2F" w:rsidP="0002649E"/>
    <w:p w14:paraId="40C462E3" w14:textId="083B6528" w:rsidR="0002649E" w:rsidRPr="0002649E" w:rsidRDefault="0002649E" w:rsidP="00F46B4C"/>
    <w:p w14:paraId="523EBD30" w14:textId="77777777" w:rsidR="00273AFB" w:rsidRDefault="00273AFB"/>
    <w:sectPr w:rsidR="00273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B4C"/>
    <w:rsid w:val="0002649E"/>
    <w:rsid w:val="00273AFB"/>
    <w:rsid w:val="002F6281"/>
    <w:rsid w:val="005672E2"/>
    <w:rsid w:val="006A5AEC"/>
    <w:rsid w:val="007C456C"/>
    <w:rsid w:val="008024AD"/>
    <w:rsid w:val="00A57FC1"/>
    <w:rsid w:val="00B0215A"/>
    <w:rsid w:val="00B60DB0"/>
    <w:rsid w:val="00BB4C48"/>
    <w:rsid w:val="00DB2926"/>
    <w:rsid w:val="00DD74FD"/>
    <w:rsid w:val="00E0642A"/>
    <w:rsid w:val="00F46B4C"/>
    <w:rsid w:val="00F66EA3"/>
    <w:rsid w:val="00FA1F45"/>
    <w:rsid w:val="00FB4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D19D7B"/>
  <w15:chartTrackingRefBased/>
  <w15:docId w15:val="{A9AABE5A-DBBB-7948-9845-E3352C10C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42A"/>
  </w:style>
  <w:style w:type="paragraph" w:styleId="Heading1">
    <w:name w:val="heading 1"/>
    <w:basedOn w:val="Normal"/>
    <w:next w:val="Normal"/>
    <w:link w:val="Heading1Char"/>
    <w:uiPriority w:val="9"/>
    <w:qFormat/>
    <w:rsid w:val="00F46B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B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B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B4C"/>
    <w:rPr>
      <w:rFonts w:eastAsiaTheme="majorEastAsia" w:cstheme="majorBidi"/>
      <w:color w:val="272727" w:themeColor="text1" w:themeTint="D8"/>
    </w:rPr>
  </w:style>
  <w:style w:type="paragraph" w:styleId="Title">
    <w:name w:val="Title"/>
    <w:basedOn w:val="Normal"/>
    <w:next w:val="Normal"/>
    <w:link w:val="TitleChar"/>
    <w:uiPriority w:val="10"/>
    <w:qFormat/>
    <w:rsid w:val="00F46B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B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B4C"/>
    <w:pPr>
      <w:spacing w:before="160"/>
      <w:jc w:val="center"/>
    </w:pPr>
    <w:rPr>
      <w:i/>
      <w:iCs/>
      <w:color w:val="404040" w:themeColor="text1" w:themeTint="BF"/>
    </w:rPr>
  </w:style>
  <w:style w:type="character" w:customStyle="1" w:styleId="QuoteChar">
    <w:name w:val="Quote Char"/>
    <w:basedOn w:val="DefaultParagraphFont"/>
    <w:link w:val="Quote"/>
    <w:uiPriority w:val="29"/>
    <w:rsid w:val="00F46B4C"/>
    <w:rPr>
      <w:i/>
      <w:iCs/>
      <w:color w:val="404040" w:themeColor="text1" w:themeTint="BF"/>
    </w:rPr>
  </w:style>
  <w:style w:type="paragraph" w:styleId="ListParagraph">
    <w:name w:val="List Paragraph"/>
    <w:basedOn w:val="Normal"/>
    <w:uiPriority w:val="34"/>
    <w:qFormat/>
    <w:rsid w:val="00F46B4C"/>
    <w:pPr>
      <w:ind w:left="720"/>
      <w:contextualSpacing/>
    </w:pPr>
  </w:style>
  <w:style w:type="character" w:styleId="IntenseEmphasis">
    <w:name w:val="Intense Emphasis"/>
    <w:basedOn w:val="DefaultParagraphFont"/>
    <w:uiPriority w:val="21"/>
    <w:qFormat/>
    <w:rsid w:val="00F46B4C"/>
    <w:rPr>
      <w:i/>
      <w:iCs/>
      <w:color w:val="0F4761" w:themeColor="accent1" w:themeShade="BF"/>
    </w:rPr>
  </w:style>
  <w:style w:type="paragraph" w:styleId="IntenseQuote">
    <w:name w:val="Intense Quote"/>
    <w:basedOn w:val="Normal"/>
    <w:next w:val="Normal"/>
    <w:link w:val="IntenseQuoteChar"/>
    <w:uiPriority w:val="30"/>
    <w:qFormat/>
    <w:rsid w:val="00F46B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B4C"/>
    <w:rPr>
      <w:i/>
      <w:iCs/>
      <w:color w:val="0F4761" w:themeColor="accent1" w:themeShade="BF"/>
    </w:rPr>
  </w:style>
  <w:style w:type="character" w:styleId="IntenseReference">
    <w:name w:val="Intense Reference"/>
    <w:basedOn w:val="DefaultParagraphFont"/>
    <w:uiPriority w:val="32"/>
    <w:qFormat/>
    <w:rsid w:val="00F46B4C"/>
    <w:rPr>
      <w:b/>
      <w:bCs/>
      <w:smallCaps/>
      <w:color w:val="0F4761" w:themeColor="accent1" w:themeShade="BF"/>
      <w:spacing w:val="5"/>
    </w:rPr>
  </w:style>
  <w:style w:type="paragraph" w:styleId="NormalWeb">
    <w:name w:val="Normal (Web)"/>
    <w:basedOn w:val="Normal"/>
    <w:uiPriority w:val="99"/>
    <w:semiHidden/>
    <w:unhideWhenUsed/>
    <w:rsid w:val="00FB4B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2481</Words>
  <Characters>14147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Thelma Dhussey (2516910)</dc:creator>
  <cp:keywords/>
  <dc:description/>
  <cp:lastModifiedBy>Thelma Dhussey (2516910)</cp:lastModifiedBy>
  <cp:revision>2</cp:revision>
  <dcterms:created xsi:type="dcterms:W3CDTF">2026-08-22T15:43:00Z</dcterms:created>
  <dcterms:modified xsi:type="dcterms:W3CDTF">2026-08-22T15:43:00Z</dcterms:modified>
</cp:coreProperties>
</file>